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2007</w:t>
      </w:r>
      <w:r>
        <w:fldChar w:fldCharType="end"/>
      </w:r>
      <w:r>
        <w:t xml:space="preserve">, </w:t>
      </w:r>
      <w:r>
        <w:fldChar w:fldCharType="begin"/>
      </w:r>
      <w:r>
        <w:instrText xml:space="preserve"> DocProperty FromSuffix </w:instrText>
      </w:r>
      <w:r>
        <w:fldChar w:fldCharType="separate"/>
      </w:r>
      <w:r>
        <w:t>13-k0-02</w:t>
      </w:r>
      <w:r>
        <w:fldChar w:fldCharType="end"/>
      </w:r>
      <w:r>
        <w:t>] and [</w:t>
      </w:r>
      <w:r>
        <w:fldChar w:fldCharType="begin"/>
      </w:r>
      <w:r>
        <w:instrText xml:space="preserve"> DocProperty ToAsAtDate</w:instrText>
      </w:r>
      <w:r>
        <w:fldChar w:fldCharType="separate"/>
      </w:r>
      <w:r>
        <w:t>08 Feb 2008</w:t>
      </w:r>
      <w:r>
        <w:fldChar w:fldCharType="end"/>
      </w:r>
      <w:r>
        <w:t xml:space="preserve">, </w:t>
      </w:r>
      <w:r>
        <w:fldChar w:fldCharType="begin"/>
      </w:r>
      <w:r>
        <w:instrText xml:space="preserve"> DocProperty ToSuffix</w:instrText>
      </w:r>
      <w:r>
        <w:fldChar w:fldCharType="separate"/>
      </w:r>
      <w:r>
        <w:t>14-a0-03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5T05:07:00Z"/>
        </w:trPr>
        <w:tc>
          <w:tcPr>
            <w:tcW w:w="2434" w:type="dxa"/>
            <w:vMerge w:val="restart"/>
          </w:tcPr>
          <w:p>
            <w:pPr>
              <w:rPr>
                <w:ins w:id="1" w:author="svcMRProcess" w:date="2020-02-15T05:07:00Z"/>
              </w:rPr>
            </w:pPr>
          </w:p>
        </w:tc>
        <w:tc>
          <w:tcPr>
            <w:tcW w:w="2434" w:type="dxa"/>
            <w:vMerge w:val="restart"/>
          </w:tcPr>
          <w:p>
            <w:pPr>
              <w:jc w:val="center"/>
              <w:rPr>
                <w:ins w:id="2" w:author="svcMRProcess" w:date="2020-02-15T05:07:00Z"/>
              </w:rPr>
            </w:pPr>
            <w:ins w:id="3" w:author="svcMRProcess" w:date="2020-02-15T05:0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5T05:07:00Z"/>
              </w:rPr>
            </w:pPr>
            <w:ins w:id="5" w:author="svcMRProcess" w:date="2020-02-15T05:07:00Z">
              <w:r>
                <w:rPr>
                  <w:b/>
                  <w:sz w:val="22"/>
                </w:rPr>
                <w:t xml:space="preserve">Reprinted under the </w:t>
              </w:r>
              <w:r>
                <w:rPr>
                  <w:b/>
                  <w:i/>
                  <w:sz w:val="22"/>
                </w:rPr>
                <w:t>Reprints Act 1984</w:t>
              </w:r>
              <w:r>
                <w:rPr>
                  <w:b/>
                  <w:sz w:val="22"/>
                </w:rPr>
                <w:t xml:space="preserve"> as</w:t>
              </w:r>
            </w:ins>
          </w:p>
        </w:tc>
      </w:tr>
      <w:tr>
        <w:trPr>
          <w:cantSplit/>
          <w:ins w:id="6" w:author="svcMRProcess" w:date="2020-02-15T05:07:00Z"/>
        </w:trPr>
        <w:tc>
          <w:tcPr>
            <w:tcW w:w="2434" w:type="dxa"/>
            <w:vMerge/>
          </w:tcPr>
          <w:p>
            <w:pPr>
              <w:rPr>
                <w:ins w:id="7" w:author="svcMRProcess" w:date="2020-02-15T05:07:00Z"/>
              </w:rPr>
            </w:pPr>
          </w:p>
        </w:tc>
        <w:tc>
          <w:tcPr>
            <w:tcW w:w="2434" w:type="dxa"/>
            <w:vMerge/>
          </w:tcPr>
          <w:p>
            <w:pPr>
              <w:jc w:val="center"/>
              <w:rPr>
                <w:ins w:id="8" w:author="svcMRProcess" w:date="2020-02-15T05:07:00Z"/>
              </w:rPr>
            </w:pPr>
          </w:p>
        </w:tc>
        <w:tc>
          <w:tcPr>
            <w:tcW w:w="2434" w:type="dxa"/>
          </w:tcPr>
          <w:p>
            <w:pPr>
              <w:keepNext/>
              <w:rPr>
                <w:ins w:id="9" w:author="svcMRProcess" w:date="2020-02-15T05:07:00Z"/>
                <w:b/>
                <w:sz w:val="22"/>
              </w:rPr>
            </w:pPr>
            <w:ins w:id="10" w:author="svcMRProcess" w:date="2020-02-15T05:07:00Z">
              <w:r>
                <w:rPr>
                  <w:b/>
                  <w:sz w:val="22"/>
                </w:rPr>
                <w:t>at 8</w:t>
              </w:r>
              <w:r>
                <w:rPr>
                  <w:b/>
                  <w:snapToGrid w:val="0"/>
                  <w:sz w:val="22"/>
                </w:rPr>
                <w:t xml:space="preserve"> February 2008</w:t>
              </w:r>
            </w:ins>
          </w:p>
        </w:tc>
      </w:tr>
    </w:tbl>
    <w:p>
      <w:pPr>
        <w:pStyle w:val="WA"/>
        <w:spacing w:before="120"/>
      </w:pPr>
      <w:r>
        <w:t>Western Australia</w:t>
      </w:r>
    </w:p>
    <w:p>
      <w:pPr>
        <w:pStyle w:val="NameofActReg"/>
        <w:spacing w:before="1000" w:after="1200"/>
      </w:pPr>
      <w:r>
        <w:t>Evidence Act 1906</w:t>
      </w:r>
    </w:p>
    <w:p>
      <w:pPr>
        <w:pStyle w:val="LongTitle"/>
        <w:rPr>
          <w:snapToGrid w:val="0"/>
        </w:rPr>
      </w:pPr>
      <w:r>
        <w:rPr>
          <w:snapToGrid w:val="0"/>
        </w:rPr>
        <w:t>A</w:t>
      </w:r>
      <w:bookmarkStart w:id="11" w:name="_GoBack"/>
      <w:bookmarkEnd w:id="11"/>
      <w:r>
        <w:rPr>
          <w:snapToGrid w:val="0"/>
        </w:rPr>
        <w:t>n Act to consolidate and amend the statute law of evidence.</w:t>
      </w:r>
    </w:p>
    <w:p>
      <w:pPr>
        <w:pStyle w:val="Heading5"/>
        <w:rPr>
          <w:snapToGrid w:val="0"/>
        </w:rPr>
      </w:pPr>
      <w:bookmarkStart w:id="12" w:name="_Toc189889511"/>
      <w:bookmarkStart w:id="13" w:name="_Toc459109369"/>
      <w:bookmarkStart w:id="14" w:name="_Toc500919261"/>
      <w:bookmarkStart w:id="15" w:name="_Toc503685520"/>
      <w:bookmarkStart w:id="16" w:name="_Toc36375743"/>
      <w:bookmarkStart w:id="17" w:name="_Toc44987107"/>
      <w:bookmarkStart w:id="18" w:name="_Toc54674150"/>
      <w:bookmarkStart w:id="19" w:name="_Toc124052927"/>
      <w:bookmarkStart w:id="20" w:name="_Toc174422118"/>
      <w:r>
        <w:rPr>
          <w:rStyle w:val="CharSectno"/>
        </w:rPr>
        <w:t>1</w:t>
      </w:r>
      <w:r>
        <w:rPr>
          <w:snapToGrid w:val="0"/>
        </w:rPr>
        <w:t>.</w:t>
      </w:r>
      <w:r>
        <w:rPr>
          <w:snapToGrid w:val="0"/>
        </w:rPr>
        <w:tab/>
        <w:t>Short title</w:t>
      </w:r>
      <w:bookmarkEnd w:id="12"/>
      <w:bookmarkEnd w:id="13"/>
      <w:bookmarkEnd w:id="14"/>
      <w:bookmarkEnd w:id="15"/>
      <w:bookmarkEnd w:id="16"/>
      <w:bookmarkEnd w:id="17"/>
      <w:bookmarkEnd w:id="18"/>
      <w:bookmarkEnd w:id="19"/>
      <w:bookmarkEnd w:id="20"/>
      <w:del w:id="21" w:author="svcMRProcess" w:date="2020-02-15T05:07: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del w:id="22" w:author="svcMRProcess" w:date="2020-02-15T05:07:00Z">
        <w:r>
          <w:delText xml:space="preserve"> </w:delText>
        </w:r>
      </w:del>
    </w:p>
    <w:p>
      <w:pPr>
        <w:pStyle w:val="Heading5"/>
        <w:rPr>
          <w:snapToGrid w:val="0"/>
        </w:rPr>
      </w:pPr>
      <w:bookmarkStart w:id="23" w:name="_Toc459109371"/>
      <w:bookmarkStart w:id="24" w:name="_Toc500919263"/>
      <w:bookmarkStart w:id="25" w:name="_Toc503685522"/>
      <w:bookmarkStart w:id="26" w:name="_Toc36375745"/>
      <w:bookmarkStart w:id="27" w:name="_Toc44987109"/>
      <w:bookmarkStart w:id="28" w:name="_Toc54674151"/>
      <w:bookmarkStart w:id="29" w:name="_Toc124052928"/>
      <w:bookmarkStart w:id="30" w:name="_Toc174422119"/>
      <w:bookmarkStart w:id="31" w:name="_Toc189889512"/>
      <w:r>
        <w:rPr>
          <w:rStyle w:val="CharSectno"/>
        </w:rPr>
        <w:t>3</w:t>
      </w:r>
      <w:r>
        <w:rPr>
          <w:snapToGrid w:val="0"/>
        </w:rPr>
        <w:t>.</w:t>
      </w:r>
      <w:r>
        <w:rPr>
          <w:snapToGrid w:val="0"/>
        </w:rPr>
        <w:tab/>
      </w:r>
      <w:del w:id="32" w:author="svcMRProcess" w:date="2020-02-15T05:07:00Z">
        <w:r>
          <w:rPr>
            <w:snapToGrid w:val="0"/>
          </w:rPr>
          <w:delText>Interpretation</w:delText>
        </w:r>
        <w:bookmarkEnd w:id="23"/>
        <w:bookmarkEnd w:id="24"/>
        <w:bookmarkEnd w:id="25"/>
        <w:bookmarkEnd w:id="26"/>
        <w:bookmarkEnd w:id="27"/>
        <w:bookmarkEnd w:id="28"/>
        <w:bookmarkEnd w:id="29"/>
        <w:bookmarkEnd w:id="30"/>
        <w:r>
          <w:rPr>
            <w:snapToGrid w:val="0"/>
          </w:rPr>
          <w:delText xml:space="preserve"> </w:delText>
        </w:r>
      </w:del>
      <w:ins w:id="33" w:author="svcMRProcess" w:date="2020-02-15T05:07:00Z">
        <w:r>
          <w:rPr>
            <w:snapToGrid w:val="0"/>
          </w:rPr>
          <w:t>Terms used in this Act</w:t>
        </w:r>
      </w:ins>
      <w:bookmarkEnd w:id="31"/>
    </w:p>
    <w:p>
      <w:pPr>
        <w:pStyle w:val="Subsection"/>
        <w:rPr>
          <w:snapToGrid w:val="0"/>
        </w:rPr>
      </w:pPr>
      <w:r>
        <w:rPr>
          <w:snapToGrid w:val="0"/>
        </w:rPr>
        <w:tab/>
      </w:r>
      <w:r>
        <w:rPr>
          <w:snapToGrid w:val="0"/>
        </w:rPr>
        <w:tab/>
        <w:t>In this Act, unless the context or subject matter otherwise indicates or requires, —</w:t>
      </w:r>
      <w:del w:id="34" w:author="svcMRProcess" w:date="2020-02-15T05:07:00Z">
        <w:r>
          <w:rPr>
            <w:snapToGrid w:val="0"/>
          </w:rPr>
          <w:delText> </w:delText>
        </w:r>
      </w:del>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lastRenderedPageBreak/>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rPr>
          <w:del w:id="35" w:author="svcMRProcess" w:date="2020-02-15T05:07:00Z"/>
        </w:rPr>
      </w:pPr>
      <w:del w:id="36" w:author="svcMRProcess" w:date="2020-02-15T05:07:00Z">
        <w:r>
          <w:rPr>
            <w:b/>
          </w:rPr>
          <w:tab/>
          <w:delText>“</w:delText>
        </w:r>
        <w:r>
          <w:rPr>
            <w:rStyle w:val="CharDefText"/>
          </w:rPr>
          <w:delText>the Commonwealth</w:delText>
        </w:r>
        <w:r>
          <w:rPr>
            <w:b/>
          </w:rPr>
          <w:delText>”</w:delText>
        </w:r>
        <w:r>
          <w:delText xml:space="preserve"> means the Commonwealth of Australia;</w:delText>
        </w:r>
      </w:del>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w:t>
      </w:r>
      <w:r>
        <w:lastRenderedPageBreak/>
        <w:t>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rPr>
          <w:ins w:id="37" w:author="svcMRProcess" w:date="2020-02-15T05:07:00Z"/>
        </w:rPr>
      </w:pPr>
      <w:ins w:id="38" w:author="svcMRProcess" w:date="2020-02-15T05:07:00Z">
        <w:r>
          <w:rPr>
            <w:b/>
          </w:rPr>
          <w:tab/>
          <w:t>“</w:t>
        </w:r>
        <w:r>
          <w:rPr>
            <w:rStyle w:val="CharDefText"/>
          </w:rPr>
          <w:t>the Commonwealth</w:t>
        </w:r>
        <w:r>
          <w:rPr>
            <w:b/>
          </w:rPr>
          <w:t>”</w:t>
        </w:r>
        <w:r>
          <w:t xml:space="preserve"> means the Commonwealth of Australia;</w:t>
        </w:r>
      </w:ins>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del w:id="39" w:author="svcMRProcess" w:date="2020-02-15T05:07:00Z">
        <w:r>
          <w:delText xml:space="preserve"> </w:delText>
        </w:r>
      </w:del>
    </w:p>
    <w:p>
      <w:pPr>
        <w:pStyle w:val="Heading5"/>
        <w:rPr>
          <w:snapToGrid w:val="0"/>
        </w:rPr>
      </w:pPr>
      <w:bookmarkStart w:id="40" w:name="_Toc189889513"/>
      <w:bookmarkStart w:id="41" w:name="_Toc459109372"/>
      <w:bookmarkStart w:id="42" w:name="_Toc500919264"/>
      <w:bookmarkStart w:id="43" w:name="_Toc503685523"/>
      <w:bookmarkStart w:id="44" w:name="_Toc36375746"/>
      <w:bookmarkStart w:id="45" w:name="_Toc44987110"/>
      <w:bookmarkStart w:id="46" w:name="_Toc54674152"/>
      <w:bookmarkStart w:id="47" w:name="_Toc124052929"/>
      <w:bookmarkStart w:id="48" w:name="_Toc174422120"/>
      <w:r>
        <w:rPr>
          <w:rStyle w:val="CharSectno"/>
        </w:rPr>
        <w:t>4</w:t>
      </w:r>
      <w:r>
        <w:rPr>
          <w:snapToGrid w:val="0"/>
        </w:rPr>
        <w:t>.</w:t>
      </w:r>
      <w:r>
        <w:rPr>
          <w:snapToGrid w:val="0"/>
        </w:rPr>
        <w:tab/>
        <w:t>Application of Act</w:t>
      </w:r>
      <w:bookmarkEnd w:id="40"/>
      <w:bookmarkEnd w:id="41"/>
      <w:bookmarkEnd w:id="42"/>
      <w:bookmarkEnd w:id="43"/>
      <w:bookmarkEnd w:id="44"/>
      <w:bookmarkEnd w:id="45"/>
      <w:bookmarkEnd w:id="46"/>
      <w:bookmarkEnd w:id="47"/>
      <w:bookmarkEnd w:id="48"/>
      <w:del w:id="49" w:author="svcMRProcess" w:date="2020-02-15T05:07:00Z">
        <w:r>
          <w:rPr>
            <w:snapToGrid w:val="0"/>
          </w:rPr>
          <w:delText xml:space="preserve"> </w:delText>
        </w:r>
      </w:del>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50" w:name="_Toc189889514"/>
      <w:bookmarkStart w:id="51" w:name="_Toc459109373"/>
      <w:bookmarkStart w:id="52" w:name="_Toc500919265"/>
      <w:bookmarkStart w:id="53" w:name="_Toc503685524"/>
      <w:bookmarkStart w:id="54" w:name="_Toc36375747"/>
      <w:bookmarkStart w:id="55" w:name="_Toc44987111"/>
      <w:bookmarkStart w:id="56" w:name="_Toc54674153"/>
      <w:bookmarkStart w:id="57" w:name="_Toc124052930"/>
      <w:bookmarkStart w:id="58" w:name="_Toc174422121"/>
      <w:r>
        <w:rPr>
          <w:rStyle w:val="CharSectno"/>
        </w:rPr>
        <w:t>5</w:t>
      </w:r>
      <w:r>
        <w:rPr>
          <w:snapToGrid w:val="0"/>
        </w:rPr>
        <w:t>.</w:t>
      </w:r>
      <w:r>
        <w:rPr>
          <w:snapToGrid w:val="0"/>
        </w:rPr>
        <w:tab/>
        <w:t>This Act not to derogate from existing powers</w:t>
      </w:r>
      <w:bookmarkEnd w:id="50"/>
      <w:bookmarkEnd w:id="51"/>
      <w:bookmarkEnd w:id="52"/>
      <w:bookmarkEnd w:id="53"/>
      <w:bookmarkEnd w:id="54"/>
      <w:bookmarkEnd w:id="55"/>
      <w:bookmarkEnd w:id="56"/>
      <w:bookmarkEnd w:id="57"/>
      <w:bookmarkEnd w:id="58"/>
      <w:del w:id="59" w:author="svcMRProcess" w:date="2020-02-15T05:07:00Z">
        <w:r>
          <w:rPr>
            <w:snapToGrid w:val="0"/>
          </w:rPr>
          <w:delText xml:space="preserve"> </w:delText>
        </w:r>
      </w:del>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bookmarkStart w:id="60" w:name="_Toc54674154"/>
      <w:bookmarkStart w:id="61" w:name="_Toc102984980"/>
      <w:bookmarkStart w:id="62" w:name="_Toc102985880"/>
      <w:bookmarkStart w:id="63" w:name="_Toc107215846"/>
      <w:r>
        <w:rPr>
          <w:i/>
        </w:rPr>
        <w:t>Competency and compellability of witnesses</w:t>
      </w:r>
      <w:bookmarkEnd w:id="60"/>
      <w:bookmarkEnd w:id="61"/>
      <w:bookmarkEnd w:id="62"/>
      <w:bookmarkEnd w:id="63"/>
    </w:p>
    <w:p>
      <w:pPr>
        <w:pStyle w:val="Heading5"/>
        <w:rPr>
          <w:snapToGrid w:val="0"/>
        </w:rPr>
      </w:pPr>
      <w:bookmarkStart w:id="64" w:name="_Toc189889515"/>
      <w:bookmarkStart w:id="65" w:name="_Toc459109374"/>
      <w:bookmarkStart w:id="66" w:name="_Toc500919266"/>
      <w:bookmarkStart w:id="67" w:name="_Toc503685525"/>
      <w:bookmarkStart w:id="68" w:name="_Toc36375748"/>
      <w:bookmarkStart w:id="69" w:name="_Toc44987112"/>
      <w:bookmarkStart w:id="70" w:name="_Toc54674155"/>
      <w:bookmarkStart w:id="71" w:name="_Toc124052931"/>
      <w:bookmarkStart w:id="72" w:name="_Toc174422122"/>
      <w:r>
        <w:rPr>
          <w:rStyle w:val="CharSectno"/>
        </w:rPr>
        <w:t>6</w:t>
      </w:r>
      <w:r>
        <w:rPr>
          <w:snapToGrid w:val="0"/>
        </w:rPr>
        <w:t>.</w:t>
      </w:r>
      <w:r>
        <w:rPr>
          <w:snapToGrid w:val="0"/>
        </w:rPr>
        <w:tab/>
        <w:t>Witnesses interested or convicted of offence</w:t>
      </w:r>
      <w:bookmarkEnd w:id="64"/>
      <w:bookmarkEnd w:id="65"/>
      <w:bookmarkEnd w:id="66"/>
      <w:bookmarkEnd w:id="67"/>
      <w:bookmarkEnd w:id="68"/>
      <w:bookmarkEnd w:id="69"/>
      <w:bookmarkEnd w:id="70"/>
      <w:bookmarkEnd w:id="71"/>
      <w:bookmarkEnd w:id="72"/>
      <w:del w:id="73" w:author="svcMRProcess" w:date="2020-02-15T05:07:00Z">
        <w:r>
          <w:rPr>
            <w:snapToGrid w:val="0"/>
          </w:rPr>
          <w:delText xml:space="preserve"> </w:delText>
        </w:r>
      </w:del>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74" w:name="_Toc459109375"/>
      <w:bookmarkStart w:id="75" w:name="_Toc500919267"/>
      <w:bookmarkStart w:id="76" w:name="_Toc189889516"/>
      <w:bookmarkStart w:id="77" w:name="_Toc503685526"/>
      <w:bookmarkStart w:id="78" w:name="_Toc36375749"/>
      <w:bookmarkStart w:id="79" w:name="_Toc44987113"/>
      <w:bookmarkStart w:id="80" w:name="_Toc54674156"/>
      <w:bookmarkStart w:id="81" w:name="_Toc124052932"/>
      <w:bookmarkStart w:id="82" w:name="_Toc174422123"/>
      <w:r>
        <w:rPr>
          <w:rStyle w:val="CharSectno"/>
        </w:rPr>
        <w:t>7</w:t>
      </w:r>
      <w:r>
        <w:rPr>
          <w:snapToGrid w:val="0"/>
        </w:rPr>
        <w:t>.</w:t>
      </w:r>
      <w:r>
        <w:rPr>
          <w:snapToGrid w:val="0"/>
        </w:rPr>
        <w:tab/>
      </w:r>
      <w:bookmarkEnd w:id="74"/>
      <w:bookmarkEnd w:id="75"/>
      <w:r>
        <w:rPr>
          <w:snapToGrid w:val="0"/>
        </w:rPr>
        <w:t>Parties to civil proceedings and spouses and ex</w:t>
      </w:r>
      <w:r>
        <w:rPr>
          <w:snapToGrid w:val="0"/>
        </w:rPr>
        <w:noBreakHyphen/>
        <w:t>spouses of parties</w:t>
      </w:r>
      <w:bookmarkEnd w:id="76"/>
      <w:bookmarkEnd w:id="77"/>
      <w:bookmarkEnd w:id="78"/>
      <w:bookmarkEnd w:id="79"/>
      <w:bookmarkEnd w:id="80"/>
      <w:bookmarkEnd w:id="81"/>
      <w:bookmarkEnd w:id="82"/>
      <w:del w:id="83" w:author="svcMRProcess" w:date="2020-02-15T05:07:00Z">
        <w:r>
          <w:rPr>
            <w:snapToGrid w:val="0"/>
          </w:rPr>
          <w:delText xml:space="preserve"> </w:delText>
        </w:r>
      </w:del>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del w:id="84" w:author="svcMRProcess" w:date="2020-02-15T05:07:00Z">
        <w:r>
          <w:delText xml:space="preserve"> </w:delText>
        </w:r>
      </w:del>
    </w:p>
    <w:p>
      <w:pPr>
        <w:pStyle w:val="Heading5"/>
        <w:rPr>
          <w:snapToGrid w:val="0"/>
        </w:rPr>
      </w:pPr>
      <w:bookmarkStart w:id="85" w:name="_Toc189889517"/>
      <w:bookmarkStart w:id="86" w:name="_Toc459109376"/>
      <w:bookmarkStart w:id="87" w:name="_Toc500919268"/>
      <w:bookmarkStart w:id="88" w:name="_Toc503685527"/>
      <w:bookmarkStart w:id="89" w:name="_Toc36375750"/>
      <w:bookmarkStart w:id="90" w:name="_Toc44987114"/>
      <w:bookmarkStart w:id="91" w:name="_Toc54674157"/>
      <w:bookmarkStart w:id="92" w:name="_Toc124052933"/>
      <w:bookmarkStart w:id="93" w:name="_Toc174422124"/>
      <w:r>
        <w:rPr>
          <w:rStyle w:val="CharSectno"/>
        </w:rPr>
        <w:t>8</w:t>
      </w:r>
      <w:r>
        <w:rPr>
          <w:snapToGrid w:val="0"/>
        </w:rPr>
        <w:t>.</w:t>
      </w:r>
      <w:r>
        <w:rPr>
          <w:snapToGrid w:val="0"/>
        </w:rPr>
        <w:tab/>
        <w:t>Accused persons in criminal cases</w:t>
      </w:r>
      <w:bookmarkEnd w:id="85"/>
      <w:bookmarkEnd w:id="86"/>
      <w:bookmarkEnd w:id="87"/>
      <w:bookmarkEnd w:id="88"/>
      <w:bookmarkEnd w:id="89"/>
      <w:bookmarkEnd w:id="90"/>
      <w:bookmarkEnd w:id="91"/>
      <w:bookmarkEnd w:id="92"/>
      <w:bookmarkEnd w:id="93"/>
      <w:del w:id="94" w:author="svcMRProcess" w:date="2020-02-15T05:07:00Z">
        <w:r>
          <w:rPr>
            <w:snapToGrid w:val="0"/>
          </w:rPr>
          <w:delText xml:space="preserve"> </w:delText>
        </w:r>
      </w:del>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del w:id="95" w:author="svcMRProcess" w:date="2020-02-15T05:07:00Z">
        <w:r>
          <w:rPr>
            <w:snapToGrid w:val="0"/>
          </w:rPr>
          <w:delText> </w:delText>
        </w:r>
      </w:del>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del w:id="96" w:author="svcMRProcess" w:date="2020-02-15T05:07:00Z">
        <w:r>
          <w:rPr>
            <w:snapToGrid w:val="0"/>
          </w:rPr>
          <w:delText> </w:delText>
        </w:r>
      </w:del>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 xml:space="preserve">when </w:t>
      </w:r>
      <w:del w:id="97" w:author="svcMRProcess" w:date="2020-02-15T05:07:00Z">
        <w:r>
          <w:rPr>
            <w:snapToGrid w:val="0"/>
          </w:rPr>
          <w:delText>subsection</w:delText>
        </w:r>
      </w:del>
      <w:ins w:id="98" w:author="svcMRProcess" w:date="2020-02-15T05:07:00Z">
        <w:r>
          <w:rPr>
            <w:snapToGrid w:val="0"/>
          </w:rPr>
          <w:t>paragraph</w:t>
        </w:r>
      </w:ins>
      <w:r>
        <w:rPr>
          <w:snapToGrid w:val="0"/>
        </w:rPr>
        <w:t>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del w:id="99" w:author="svcMRProcess" w:date="2020-02-15T05:07:00Z">
        <w:r>
          <w:delText xml:space="preserve"> </w:delText>
        </w:r>
      </w:del>
    </w:p>
    <w:p>
      <w:pPr>
        <w:pStyle w:val="Heading5"/>
        <w:rPr>
          <w:snapToGrid w:val="0"/>
        </w:rPr>
      </w:pPr>
      <w:bookmarkStart w:id="100" w:name="_Toc189889518"/>
      <w:bookmarkStart w:id="101" w:name="_Toc459109377"/>
      <w:bookmarkStart w:id="102" w:name="_Toc500919269"/>
      <w:bookmarkStart w:id="103" w:name="_Toc503685528"/>
      <w:bookmarkStart w:id="104" w:name="_Toc36375751"/>
      <w:bookmarkStart w:id="105" w:name="_Toc44987115"/>
      <w:bookmarkStart w:id="106" w:name="_Toc54674158"/>
      <w:bookmarkStart w:id="107" w:name="_Toc124052934"/>
      <w:bookmarkStart w:id="108" w:name="_Toc174422125"/>
      <w:r>
        <w:rPr>
          <w:rStyle w:val="CharSectno"/>
        </w:rPr>
        <w:t>9</w:t>
      </w:r>
      <w:r>
        <w:rPr>
          <w:snapToGrid w:val="0"/>
        </w:rPr>
        <w:t>.</w:t>
      </w:r>
      <w:r>
        <w:rPr>
          <w:snapToGrid w:val="0"/>
        </w:rPr>
        <w:tab/>
        <w:t>Spouses and ex</w:t>
      </w:r>
      <w:r>
        <w:rPr>
          <w:snapToGrid w:val="0"/>
        </w:rPr>
        <w:noBreakHyphen/>
        <w:t>spouses of accused persons in criminal cases</w:t>
      </w:r>
      <w:bookmarkEnd w:id="100"/>
      <w:bookmarkEnd w:id="101"/>
      <w:bookmarkEnd w:id="102"/>
      <w:bookmarkEnd w:id="103"/>
      <w:bookmarkEnd w:id="104"/>
      <w:bookmarkEnd w:id="105"/>
      <w:bookmarkEnd w:id="106"/>
      <w:bookmarkEnd w:id="107"/>
      <w:bookmarkEnd w:id="108"/>
      <w:del w:id="109" w:author="svcMRProcess" w:date="2020-02-15T05:07:00Z">
        <w:r>
          <w:rPr>
            <w:snapToGrid w:val="0"/>
          </w:rPr>
          <w:delText xml:space="preserve"> </w:delText>
        </w:r>
      </w:del>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del w:id="110" w:author="svcMRProcess" w:date="2020-02-15T05:07:00Z">
        <w:r>
          <w:rPr>
            <w:snapToGrid w:val="0"/>
          </w:rPr>
          <w:delText> </w:delText>
        </w:r>
      </w:del>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del w:id="111" w:author="svcMRProcess" w:date="2020-02-15T05:07:00Z">
        <w:r>
          <w:rPr>
            <w:snapToGrid w:val="0"/>
          </w:rPr>
          <w:delText> </w:delText>
        </w:r>
      </w:del>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del w:id="112" w:author="svcMRProcess" w:date="2020-02-15T05:07:00Z">
        <w:r>
          <w:delText xml:space="preserve"> </w:delText>
        </w:r>
      </w:del>
    </w:p>
    <w:p>
      <w:pPr>
        <w:pStyle w:val="Ednotesection"/>
      </w:pPr>
      <w:r>
        <w:t>[</w:t>
      </w:r>
      <w:r>
        <w:rPr>
          <w:b/>
        </w:rPr>
        <w:t>10.</w:t>
      </w:r>
      <w:r>
        <w:tab/>
        <w:t>Repealed by No. 48 of 1991 s. 8.]</w:t>
      </w:r>
      <w:del w:id="113" w:author="svcMRProcess" w:date="2020-02-15T05:07:00Z">
        <w:r>
          <w:delText xml:space="preserve"> </w:delText>
        </w:r>
      </w:del>
    </w:p>
    <w:p>
      <w:pPr>
        <w:pStyle w:val="Heading5"/>
        <w:rPr>
          <w:snapToGrid w:val="0"/>
        </w:rPr>
      </w:pPr>
      <w:bookmarkStart w:id="114" w:name="_Toc189889519"/>
      <w:bookmarkStart w:id="115" w:name="_Toc459109378"/>
      <w:bookmarkStart w:id="116" w:name="_Toc500919270"/>
      <w:bookmarkStart w:id="117" w:name="_Toc503685529"/>
      <w:bookmarkStart w:id="118" w:name="_Toc36375752"/>
      <w:bookmarkStart w:id="119" w:name="_Toc44987116"/>
      <w:bookmarkStart w:id="120" w:name="_Toc54674159"/>
      <w:bookmarkStart w:id="121" w:name="_Toc124052935"/>
      <w:bookmarkStart w:id="122" w:name="_Toc174422126"/>
      <w:r>
        <w:rPr>
          <w:rStyle w:val="CharSectno"/>
        </w:rPr>
        <w:t>11</w:t>
      </w:r>
      <w:r>
        <w:rPr>
          <w:snapToGrid w:val="0"/>
        </w:rPr>
        <w:t>.</w:t>
      </w:r>
      <w:r>
        <w:rPr>
          <w:snapToGrid w:val="0"/>
        </w:rPr>
        <w:tab/>
        <w:t>Court may compel answer to incriminating question</w:t>
      </w:r>
      <w:bookmarkEnd w:id="114"/>
      <w:bookmarkEnd w:id="115"/>
      <w:bookmarkEnd w:id="116"/>
      <w:bookmarkEnd w:id="117"/>
      <w:bookmarkEnd w:id="118"/>
      <w:bookmarkEnd w:id="119"/>
      <w:bookmarkEnd w:id="120"/>
      <w:bookmarkEnd w:id="121"/>
      <w:bookmarkEnd w:id="122"/>
      <w:del w:id="123" w:author="svcMRProcess" w:date="2020-02-15T05:07:00Z">
        <w:r>
          <w:rPr>
            <w:snapToGrid w:val="0"/>
          </w:rPr>
          <w:delText xml:space="preserve"> </w:delText>
        </w:r>
      </w:del>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del w:id="124" w:author="svcMRProcess" w:date="2020-02-15T05:07:00Z">
        <w:r>
          <w:delText xml:space="preserve"> </w:delText>
        </w:r>
      </w:del>
    </w:p>
    <w:p>
      <w:pPr>
        <w:pStyle w:val="Heading5"/>
        <w:rPr>
          <w:snapToGrid w:val="0"/>
        </w:rPr>
      </w:pPr>
      <w:bookmarkStart w:id="125" w:name="_Toc189889520"/>
      <w:bookmarkStart w:id="126" w:name="_Toc459109379"/>
      <w:bookmarkStart w:id="127" w:name="_Toc500919271"/>
      <w:bookmarkStart w:id="128" w:name="_Toc503685530"/>
      <w:bookmarkStart w:id="129" w:name="_Toc36375753"/>
      <w:bookmarkStart w:id="130" w:name="_Toc44987117"/>
      <w:bookmarkStart w:id="131" w:name="_Toc54674160"/>
      <w:bookmarkStart w:id="132" w:name="_Toc124052936"/>
      <w:bookmarkStart w:id="133" w:name="_Toc174422127"/>
      <w:r>
        <w:rPr>
          <w:rStyle w:val="CharSectno"/>
        </w:rPr>
        <w:t>11A</w:t>
      </w:r>
      <w:r>
        <w:rPr>
          <w:snapToGrid w:val="0"/>
        </w:rPr>
        <w:t>.</w:t>
      </w:r>
      <w:r>
        <w:rPr>
          <w:snapToGrid w:val="0"/>
        </w:rPr>
        <w:tab/>
        <w:t>Judge may restrict publication of evidence where s. 11 certificate given</w:t>
      </w:r>
      <w:bookmarkEnd w:id="125"/>
      <w:bookmarkEnd w:id="126"/>
      <w:bookmarkEnd w:id="127"/>
      <w:bookmarkEnd w:id="128"/>
      <w:bookmarkEnd w:id="129"/>
      <w:bookmarkEnd w:id="130"/>
      <w:bookmarkEnd w:id="131"/>
      <w:bookmarkEnd w:id="132"/>
      <w:bookmarkEnd w:id="133"/>
      <w:del w:id="134" w:author="svcMRProcess" w:date="2020-02-15T05:07:00Z">
        <w:r>
          <w:rPr>
            <w:snapToGrid w:val="0"/>
          </w:rPr>
          <w:delText xml:space="preserve"> </w:delText>
        </w:r>
      </w:del>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del w:id="135" w:author="svcMRProcess" w:date="2020-02-15T05:07:00Z">
        <w:r>
          <w:delText xml:space="preserve"> </w:delText>
        </w:r>
      </w:del>
    </w:p>
    <w:p>
      <w:pPr>
        <w:pStyle w:val="Heading5"/>
        <w:rPr>
          <w:snapToGrid w:val="0"/>
        </w:rPr>
      </w:pPr>
      <w:bookmarkStart w:id="136" w:name="_Toc189889521"/>
      <w:bookmarkStart w:id="137" w:name="_Toc459109380"/>
      <w:bookmarkStart w:id="138" w:name="_Toc500919272"/>
      <w:bookmarkStart w:id="139" w:name="_Toc503685531"/>
      <w:bookmarkStart w:id="140" w:name="_Toc36375754"/>
      <w:bookmarkStart w:id="141" w:name="_Toc44987118"/>
      <w:bookmarkStart w:id="142" w:name="_Toc54674161"/>
      <w:bookmarkStart w:id="143" w:name="_Toc124052937"/>
      <w:bookmarkStart w:id="144" w:name="_Toc174422128"/>
      <w:r>
        <w:rPr>
          <w:rStyle w:val="CharSectno"/>
        </w:rPr>
        <w:t>12</w:t>
      </w:r>
      <w:r>
        <w:rPr>
          <w:snapToGrid w:val="0"/>
        </w:rPr>
        <w:t>.</w:t>
      </w:r>
      <w:r>
        <w:rPr>
          <w:snapToGrid w:val="0"/>
        </w:rPr>
        <w:tab/>
        <w:t>Witnesses in revenue cases may be compelled to give evidence</w:t>
      </w:r>
      <w:bookmarkEnd w:id="136"/>
      <w:bookmarkEnd w:id="137"/>
      <w:bookmarkEnd w:id="138"/>
      <w:bookmarkEnd w:id="139"/>
      <w:bookmarkEnd w:id="140"/>
      <w:bookmarkEnd w:id="141"/>
      <w:bookmarkEnd w:id="142"/>
      <w:bookmarkEnd w:id="143"/>
      <w:bookmarkEnd w:id="144"/>
      <w:del w:id="145" w:author="svcMRProcess" w:date="2020-02-15T05:07:00Z">
        <w:r>
          <w:rPr>
            <w:snapToGrid w:val="0"/>
          </w:rPr>
          <w:delText xml:space="preserve"> </w:delText>
        </w:r>
      </w:del>
    </w:p>
    <w:p>
      <w:pPr>
        <w:pStyle w:val="Subsection"/>
        <w:keepNext/>
        <w:keepLines/>
        <w:spacing w:before="120"/>
        <w:rPr>
          <w:snapToGrid w:val="0"/>
        </w:rPr>
      </w:pPr>
      <w:r>
        <w:rPr>
          <w:snapToGrid w:val="0"/>
        </w:rPr>
        <w:tab/>
        <w:t>(1)</w:t>
      </w:r>
      <w:r>
        <w:rPr>
          <w:snapToGrid w:val="0"/>
        </w:rPr>
        <w:tab/>
        <w:t>In any proceeding for the breach of any Act relating to —</w:t>
      </w:r>
      <w:del w:id="146" w:author="svcMRProcess" w:date="2020-02-15T05:07:00Z">
        <w:r>
          <w:rPr>
            <w:snapToGrid w:val="0"/>
          </w:rPr>
          <w:delText> </w:delText>
        </w:r>
      </w:del>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del w:id="147" w:author="svcMRProcess" w:date="2020-02-15T05:07:00Z">
        <w:r>
          <w:delText xml:space="preserve"> </w:delText>
        </w:r>
      </w:del>
    </w:p>
    <w:p>
      <w:pPr>
        <w:pStyle w:val="Heading5"/>
        <w:spacing w:before="200"/>
        <w:rPr>
          <w:snapToGrid w:val="0"/>
        </w:rPr>
      </w:pPr>
      <w:bookmarkStart w:id="148" w:name="_Toc189889522"/>
      <w:bookmarkStart w:id="149" w:name="_Toc459109381"/>
      <w:bookmarkStart w:id="150" w:name="_Toc500919273"/>
      <w:bookmarkStart w:id="151" w:name="_Toc503685532"/>
      <w:bookmarkStart w:id="152" w:name="_Toc36375755"/>
      <w:bookmarkStart w:id="153" w:name="_Toc44987119"/>
      <w:bookmarkStart w:id="154" w:name="_Toc54674162"/>
      <w:bookmarkStart w:id="155" w:name="_Toc124052938"/>
      <w:bookmarkStart w:id="156" w:name="_Toc174422129"/>
      <w:r>
        <w:rPr>
          <w:rStyle w:val="CharSectno"/>
        </w:rPr>
        <w:t>13</w:t>
      </w:r>
      <w:r>
        <w:rPr>
          <w:snapToGrid w:val="0"/>
        </w:rPr>
        <w:t>.</w:t>
      </w:r>
      <w:r>
        <w:rPr>
          <w:snapToGrid w:val="0"/>
        </w:rPr>
        <w:tab/>
        <w:t>Certificate under s. 12 may be pleaded in bar to prosecution</w:t>
      </w:r>
      <w:bookmarkEnd w:id="148"/>
      <w:bookmarkEnd w:id="149"/>
      <w:bookmarkEnd w:id="150"/>
      <w:bookmarkEnd w:id="151"/>
      <w:bookmarkEnd w:id="152"/>
      <w:bookmarkEnd w:id="153"/>
      <w:bookmarkEnd w:id="154"/>
      <w:bookmarkEnd w:id="155"/>
      <w:bookmarkEnd w:id="156"/>
      <w:del w:id="157" w:author="svcMRProcess" w:date="2020-02-15T05:07:00Z">
        <w:r>
          <w:rPr>
            <w:snapToGrid w:val="0"/>
          </w:rPr>
          <w:delText xml:space="preserve"> </w:delText>
        </w:r>
      </w:del>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del w:id="158" w:author="svcMRProcess" w:date="2020-02-15T05:07:00Z">
        <w:r>
          <w:delText xml:space="preserve"> </w:delText>
        </w:r>
      </w:del>
    </w:p>
    <w:p>
      <w:pPr>
        <w:pStyle w:val="Heading5"/>
        <w:rPr>
          <w:snapToGrid w:val="0"/>
        </w:rPr>
      </w:pPr>
      <w:bookmarkStart w:id="159" w:name="_Toc459109382"/>
      <w:bookmarkStart w:id="160" w:name="_Toc500919274"/>
      <w:bookmarkStart w:id="161" w:name="_Toc189889523"/>
      <w:bookmarkStart w:id="162" w:name="_Toc503685533"/>
      <w:bookmarkStart w:id="163" w:name="_Toc36375756"/>
      <w:bookmarkStart w:id="164" w:name="_Toc44987120"/>
      <w:bookmarkStart w:id="165" w:name="_Toc54674163"/>
      <w:bookmarkStart w:id="166" w:name="_Toc124052939"/>
      <w:bookmarkStart w:id="167" w:name="_Toc174422130"/>
      <w:r>
        <w:rPr>
          <w:rStyle w:val="CharSectno"/>
        </w:rPr>
        <w:t>14</w:t>
      </w:r>
      <w:r>
        <w:rPr>
          <w:snapToGrid w:val="0"/>
        </w:rPr>
        <w:t>.</w:t>
      </w:r>
      <w:r>
        <w:rPr>
          <w:snapToGrid w:val="0"/>
        </w:rPr>
        <w:tab/>
        <w:t>Customs prosecutions</w:t>
      </w:r>
      <w:bookmarkEnd w:id="159"/>
      <w:bookmarkEnd w:id="160"/>
      <w:r>
        <w:rPr>
          <w:snapToGrid w:val="0"/>
        </w:rPr>
        <w:t>, accused compellable</w:t>
      </w:r>
      <w:bookmarkEnd w:id="161"/>
      <w:bookmarkEnd w:id="162"/>
      <w:bookmarkEnd w:id="163"/>
      <w:bookmarkEnd w:id="164"/>
      <w:bookmarkEnd w:id="165"/>
      <w:bookmarkEnd w:id="166"/>
      <w:bookmarkEnd w:id="167"/>
      <w:del w:id="168" w:author="svcMRProcess" w:date="2020-02-15T05:07:00Z">
        <w:r>
          <w:rPr>
            <w:snapToGrid w:val="0"/>
          </w:rPr>
          <w:delText xml:space="preserve"> </w:delText>
        </w:r>
      </w:del>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69" w:name="_Toc189889524"/>
      <w:bookmarkStart w:id="170" w:name="_Toc459109383"/>
      <w:bookmarkStart w:id="171" w:name="_Toc500919275"/>
      <w:bookmarkStart w:id="172" w:name="_Toc503685534"/>
      <w:bookmarkStart w:id="173" w:name="_Toc36375757"/>
      <w:bookmarkStart w:id="174" w:name="_Toc44987121"/>
      <w:bookmarkStart w:id="175" w:name="_Toc54674164"/>
      <w:bookmarkStart w:id="176" w:name="_Toc124052940"/>
      <w:bookmarkStart w:id="177" w:name="_Toc174422131"/>
      <w:r>
        <w:rPr>
          <w:rStyle w:val="CharSectno"/>
        </w:rPr>
        <w:t>15</w:t>
      </w:r>
      <w:r>
        <w:rPr>
          <w:snapToGrid w:val="0"/>
        </w:rPr>
        <w:t>.</w:t>
      </w:r>
      <w:r>
        <w:rPr>
          <w:snapToGrid w:val="0"/>
        </w:rPr>
        <w:tab/>
        <w:t>Persons may be examined without a subpoena</w:t>
      </w:r>
      <w:bookmarkEnd w:id="169"/>
      <w:bookmarkEnd w:id="170"/>
      <w:bookmarkEnd w:id="171"/>
      <w:bookmarkEnd w:id="172"/>
      <w:bookmarkEnd w:id="173"/>
      <w:bookmarkEnd w:id="174"/>
      <w:bookmarkEnd w:id="175"/>
      <w:bookmarkEnd w:id="176"/>
      <w:bookmarkEnd w:id="177"/>
      <w:del w:id="178" w:author="svcMRProcess" w:date="2020-02-15T05:07:00Z">
        <w:r>
          <w:rPr>
            <w:snapToGrid w:val="0"/>
          </w:rPr>
          <w:delText xml:space="preserve"> </w:delText>
        </w:r>
      </w:del>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79" w:name="_Toc189889525"/>
      <w:bookmarkStart w:id="180" w:name="_Toc459109384"/>
      <w:bookmarkStart w:id="181" w:name="_Toc500919276"/>
      <w:bookmarkStart w:id="182" w:name="_Toc503685535"/>
      <w:bookmarkStart w:id="183" w:name="_Toc36375758"/>
      <w:bookmarkStart w:id="184" w:name="_Toc44987122"/>
      <w:bookmarkStart w:id="185" w:name="_Toc54674165"/>
      <w:bookmarkStart w:id="186" w:name="_Toc124052941"/>
      <w:bookmarkStart w:id="187" w:name="_Toc174422132"/>
      <w:r>
        <w:rPr>
          <w:rStyle w:val="CharSectno"/>
        </w:rPr>
        <w:t>16</w:t>
      </w:r>
      <w:r>
        <w:rPr>
          <w:snapToGrid w:val="0"/>
        </w:rPr>
        <w:t>.</w:t>
      </w:r>
      <w:r>
        <w:rPr>
          <w:snapToGrid w:val="0"/>
        </w:rPr>
        <w:tab/>
        <w:t>Witnesses failing to attend trial</w:t>
      </w:r>
      <w:bookmarkEnd w:id="179"/>
      <w:bookmarkEnd w:id="180"/>
      <w:bookmarkEnd w:id="181"/>
      <w:bookmarkEnd w:id="182"/>
      <w:bookmarkEnd w:id="183"/>
      <w:bookmarkEnd w:id="184"/>
      <w:bookmarkEnd w:id="185"/>
      <w:bookmarkEnd w:id="186"/>
      <w:bookmarkEnd w:id="187"/>
      <w:del w:id="188" w:author="svcMRProcess" w:date="2020-02-15T05:07:00Z">
        <w:r>
          <w:rPr>
            <w:snapToGrid w:val="0"/>
          </w:rPr>
          <w:delText xml:space="preserve"> </w:delText>
        </w:r>
      </w:del>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del w:id="189" w:author="svcMRProcess" w:date="2020-02-15T05:07:00Z">
        <w:r>
          <w:rPr>
            <w:snapToGrid w:val="0"/>
          </w:rPr>
          <w:delText> </w:delText>
        </w:r>
      </w:del>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90" w:name="_Toc459109385"/>
      <w:bookmarkStart w:id="191" w:name="_Toc500919277"/>
      <w:bookmarkStart w:id="192" w:name="_Toc189889526"/>
      <w:bookmarkStart w:id="193" w:name="_Toc503685536"/>
      <w:bookmarkStart w:id="194" w:name="_Toc36375759"/>
      <w:bookmarkStart w:id="195" w:name="_Toc44987123"/>
      <w:bookmarkStart w:id="196" w:name="_Toc54674166"/>
      <w:bookmarkStart w:id="197" w:name="_Toc124052942"/>
      <w:bookmarkStart w:id="198" w:name="_Toc174422133"/>
      <w:r>
        <w:rPr>
          <w:rStyle w:val="CharSectno"/>
        </w:rPr>
        <w:t>17</w:t>
      </w:r>
      <w:r>
        <w:rPr>
          <w:snapToGrid w:val="0"/>
        </w:rPr>
        <w:t>.</w:t>
      </w:r>
      <w:r>
        <w:rPr>
          <w:snapToGrid w:val="0"/>
        </w:rPr>
        <w:tab/>
        <w:t>Procedure</w:t>
      </w:r>
      <w:bookmarkEnd w:id="190"/>
      <w:bookmarkEnd w:id="191"/>
      <w:r>
        <w:rPr>
          <w:snapToGrid w:val="0"/>
        </w:rPr>
        <w:t xml:space="preserve"> on non</w:t>
      </w:r>
      <w:r>
        <w:rPr>
          <w:snapToGrid w:val="0"/>
        </w:rPr>
        <w:noBreakHyphen/>
        <w:t>appearance of a witness</w:t>
      </w:r>
      <w:bookmarkEnd w:id="192"/>
      <w:bookmarkEnd w:id="193"/>
      <w:bookmarkEnd w:id="194"/>
      <w:bookmarkEnd w:id="195"/>
      <w:bookmarkEnd w:id="196"/>
      <w:bookmarkEnd w:id="197"/>
      <w:bookmarkEnd w:id="198"/>
      <w:del w:id="199" w:author="svcMRProcess" w:date="2020-02-15T05:07:00Z">
        <w:r>
          <w:rPr>
            <w:snapToGrid w:val="0"/>
          </w:rPr>
          <w:delText xml:space="preserve"> </w:delText>
        </w:r>
      </w:del>
    </w:p>
    <w:p>
      <w:pPr>
        <w:pStyle w:val="Subsection"/>
        <w:spacing w:before="120"/>
        <w:rPr>
          <w:snapToGrid w:val="0"/>
        </w:rPr>
      </w:pPr>
      <w:r>
        <w:rPr>
          <w:snapToGrid w:val="0"/>
        </w:rPr>
        <w:tab/>
        <w:t>(1)</w:t>
      </w:r>
      <w:r>
        <w:rPr>
          <w:snapToGrid w:val="0"/>
        </w:rPr>
        <w:tab/>
        <w:t>Every rule or order to show cause as aforesaid may —</w:t>
      </w:r>
      <w:del w:id="200" w:author="svcMRProcess" w:date="2020-02-15T05:07:00Z">
        <w:r>
          <w:rPr>
            <w:snapToGrid w:val="0"/>
          </w:rPr>
          <w:delText> </w:delText>
        </w:r>
      </w:del>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bookmarkStart w:id="201" w:name="_Toc54674167"/>
      <w:bookmarkStart w:id="202" w:name="_Toc102985893"/>
      <w:bookmarkStart w:id="203" w:name="_Toc107215859"/>
      <w:r>
        <w:rPr>
          <w:i/>
        </w:rPr>
        <w:t>Privilege of witnesses</w:t>
      </w:r>
      <w:bookmarkEnd w:id="201"/>
      <w:bookmarkEnd w:id="202"/>
      <w:bookmarkEnd w:id="203"/>
    </w:p>
    <w:p>
      <w:pPr>
        <w:pStyle w:val="Heading5"/>
        <w:rPr>
          <w:snapToGrid w:val="0"/>
        </w:rPr>
      </w:pPr>
      <w:bookmarkStart w:id="204" w:name="_Toc189889527"/>
      <w:bookmarkStart w:id="205" w:name="_Toc459109386"/>
      <w:bookmarkStart w:id="206" w:name="_Toc500919278"/>
      <w:bookmarkStart w:id="207" w:name="_Toc503685537"/>
      <w:bookmarkStart w:id="208" w:name="_Toc36375760"/>
      <w:bookmarkStart w:id="209" w:name="_Toc44987124"/>
      <w:bookmarkStart w:id="210" w:name="_Toc54674168"/>
      <w:bookmarkStart w:id="211" w:name="_Toc124052943"/>
      <w:bookmarkStart w:id="212" w:name="_Toc174422134"/>
      <w:r>
        <w:rPr>
          <w:rStyle w:val="CharSectno"/>
        </w:rPr>
        <w:t>18</w:t>
      </w:r>
      <w:r>
        <w:rPr>
          <w:snapToGrid w:val="0"/>
        </w:rPr>
        <w:t>.</w:t>
      </w:r>
      <w:r>
        <w:rPr>
          <w:snapToGrid w:val="0"/>
        </w:rPr>
        <w:tab/>
        <w:t>Communications during marriage</w:t>
      </w:r>
      <w:bookmarkEnd w:id="204"/>
      <w:bookmarkEnd w:id="205"/>
      <w:bookmarkEnd w:id="206"/>
      <w:bookmarkEnd w:id="207"/>
      <w:bookmarkEnd w:id="208"/>
      <w:bookmarkEnd w:id="209"/>
      <w:bookmarkEnd w:id="210"/>
      <w:bookmarkEnd w:id="211"/>
      <w:bookmarkEnd w:id="212"/>
      <w:del w:id="213" w:author="svcMRProcess" w:date="2020-02-15T05:07:00Z">
        <w:r>
          <w:rPr>
            <w:snapToGrid w:val="0"/>
          </w:rPr>
          <w:delText xml:space="preserve"> </w:delText>
        </w:r>
      </w:del>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del w:id="214" w:author="svcMRProcess" w:date="2020-02-15T05:07:00Z">
        <w:r>
          <w:delText xml:space="preserve"> </w:delText>
        </w:r>
      </w:del>
    </w:p>
    <w:p>
      <w:pPr>
        <w:pStyle w:val="MiscellaneousHeading"/>
        <w:spacing w:before="220"/>
        <w:rPr>
          <w:i/>
        </w:rPr>
      </w:pPr>
      <w:bookmarkStart w:id="215" w:name="_Toc54674169"/>
      <w:bookmarkStart w:id="216" w:name="_Toc102985895"/>
      <w:bookmarkStart w:id="217" w:name="_Toc107215861"/>
      <w:r>
        <w:rPr>
          <w:i/>
        </w:rPr>
        <w:t>Spouses competent to give evidence as to non</w:t>
      </w:r>
      <w:r>
        <w:rPr>
          <w:i/>
        </w:rPr>
        <w:noBreakHyphen/>
        <w:t>access</w:t>
      </w:r>
      <w:bookmarkEnd w:id="215"/>
      <w:bookmarkEnd w:id="216"/>
      <w:bookmarkEnd w:id="217"/>
      <w:del w:id="218" w:author="svcMRProcess" w:date="2020-02-15T05:07:00Z">
        <w:r>
          <w:rPr>
            <w:i/>
          </w:rPr>
          <w:delText xml:space="preserve"> </w:delText>
        </w:r>
      </w:del>
    </w:p>
    <w:p>
      <w:pPr>
        <w:pStyle w:val="Footnoteheading"/>
        <w:rPr>
          <w:snapToGrid w:val="0"/>
        </w:rPr>
      </w:pPr>
      <w:r>
        <w:rPr>
          <w:snapToGrid w:val="0"/>
        </w:rPr>
        <w:tab/>
        <w:t>[Heading inserted by No. 16 of 1956 s. 2.]</w:t>
      </w:r>
    </w:p>
    <w:p>
      <w:pPr>
        <w:pStyle w:val="Heading5"/>
        <w:rPr>
          <w:snapToGrid w:val="0"/>
        </w:rPr>
      </w:pPr>
      <w:bookmarkStart w:id="219" w:name="_Toc189889528"/>
      <w:bookmarkStart w:id="220" w:name="_Toc459109387"/>
      <w:bookmarkStart w:id="221" w:name="_Toc500919279"/>
      <w:bookmarkStart w:id="222" w:name="_Toc503685538"/>
      <w:bookmarkStart w:id="223" w:name="_Toc36375761"/>
      <w:bookmarkStart w:id="224" w:name="_Toc44987125"/>
      <w:bookmarkStart w:id="225" w:name="_Toc54674170"/>
      <w:bookmarkStart w:id="226" w:name="_Toc124052944"/>
      <w:bookmarkStart w:id="227" w:name="_Toc174422135"/>
      <w:r>
        <w:rPr>
          <w:rStyle w:val="CharSectno"/>
        </w:rPr>
        <w:t>19</w:t>
      </w:r>
      <w:r>
        <w:rPr>
          <w:snapToGrid w:val="0"/>
        </w:rPr>
        <w:t>.</w:t>
      </w:r>
      <w:r>
        <w:rPr>
          <w:snapToGrid w:val="0"/>
        </w:rPr>
        <w:tab/>
        <w:t>Evidence of non</w:t>
      </w:r>
      <w:r>
        <w:rPr>
          <w:snapToGrid w:val="0"/>
        </w:rPr>
        <w:noBreakHyphen/>
        <w:t>access</w:t>
      </w:r>
      <w:bookmarkEnd w:id="219"/>
      <w:bookmarkEnd w:id="220"/>
      <w:bookmarkEnd w:id="221"/>
      <w:bookmarkEnd w:id="222"/>
      <w:bookmarkEnd w:id="223"/>
      <w:bookmarkEnd w:id="224"/>
      <w:bookmarkEnd w:id="225"/>
      <w:bookmarkEnd w:id="226"/>
      <w:bookmarkEnd w:id="227"/>
      <w:del w:id="228" w:author="svcMRProcess" w:date="2020-02-15T05:07:00Z">
        <w:r>
          <w:rPr>
            <w:snapToGrid w:val="0"/>
          </w:rPr>
          <w:delText xml:space="preserve"> </w:delText>
        </w:r>
      </w:del>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del w:id="229" w:author="svcMRProcess" w:date="2020-02-15T05:07:00Z">
        <w:r>
          <w:delText xml:space="preserve"> </w:delText>
        </w:r>
      </w:del>
    </w:p>
    <w:p>
      <w:pPr>
        <w:pStyle w:val="MiscellaneousHeading"/>
        <w:spacing w:before="220"/>
        <w:rPr>
          <w:i/>
        </w:rPr>
      </w:pPr>
      <w:bookmarkStart w:id="230" w:name="_Toc102985897"/>
      <w:bookmarkStart w:id="231" w:name="_Toc107215863"/>
      <w:bookmarkStart w:id="232" w:name="_Toc54674171"/>
      <w:r>
        <w:rPr>
          <w:i/>
        </w:rPr>
        <w:t>Sexual assault communications privilege</w:t>
      </w:r>
      <w:bookmarkEnd w:id="230"/>
      <w:bookmarkEnd w:id="231"/>
    </w:p>
    <w:p>
      <w:pPr>
        <w:pStyle w:val="Footnoteheading"/>
      </w:pPr>
      <w:r>
        <w:tab/>
        <w:t>[Heading inserted by No. 46 of 2004 s. 10.]</w:t>
      </w:r>
      <w:del w:id="233" w:author="svcMRProcess" w:date="2020-02-15T05:07:00Z">
        <w:r>
          <w:delText xml:space="preserve"> </w:delText>
        </w:r>
      </w:del>
    </w:p>
    <w:p>
      <w:pPr>
        <w:pStyle w:val="Heading5"/>
      </w:pPr>
      <w:bookmarkStart w:id="234" w:name="_Toc189889529"/>
      <w:bookmarkStart w:id="235" w:name="_Toc124052945"/>
      <w:bookmarkStart w:id="236" w:name="_Toc174422136"/>
      <w:r>
        <w:rPr>
          <w:rStyle w:val="CharSectno"/>
        </w:rPr>
        <w:t>19A</w:t>
      </w:r>
      <w:r>
        <w:t>.</w:t>
      </w:r>
      <w:r>
        <w:tab/>
        <w:t>Terms used in these provisions</w:t>
      </w:r>
      <w:bookmarkEnd w:id="234"/>
      <w:bookmarkEnd w:id="235"/>
      <w:bookmarkEnd w:id="236"/>
    </w:p>
    <w:p>
      <w:pPr>
        <w:pStyle w:val="Subsection"/>
      </w:pPr>
      <w:r>
        <w:tab/>
        <w:t>(1)</w:t>
      </w:r>
      <w:r>
        <w:tab/>
        <w:t>In this section and sections 19B to 19M —</w:t>
      </w:r>
      <w:del w:id="237" w:author="svcMRProcess" w:date="2020-02-15T05:07:00Z">
        <w:r>
          <w:delText xml:space="preserve"> </w:delText>
        </w:r>
      </w:del>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del w:id="238" w:author="svcMRProcess" w:date="2020-02-15T05:07:00Z">
        <w:r>
          <w:delText xml:space="preserve"> </w:delText>
        </w:r>
      </w:del>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del w:id="239" w:author="svcMRProcess" w:date="2020-02-15T05:07:00Z">
        <w:r>
          <w:delText xml:space="preserve"> </w:delText>
        </w:r>
      </w:del>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del w:id="240" w:author="svcMRProcess" w:date="2020-02-15T05:07:00Z">
        <w:r>
          <w:delText xml:space="preserve"> </w:delText>
        </w:r>
      </w:del>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del w:id="241" w:author="svcMRProcess" w:date="2020-02-15T05:07:00Z">
        <w:r>
          <w:delText xml:space="preserve"> </w:delText>
        </w:r>
      </w:del>
    </w:p>
    <w:p>
      <w:pPr>
        <w:pStyle w:val="Defpara"/>
      </w:pPr>
      <w:r>
        <w:tab/>
        <w:t>(a)</w:t>
      </w:r>
      <w:r>
        <w:tab/>
        <w:t>the complainant;</w:t>
      </w:r>
      <w:del w:id="242" w:author="svcMRProcess" w:date="2020-02-15T05:07:00Z">
        <w:r>
          <w:delText xml:space="preserve"> </w:delText>
        </w:r>
      </w:del>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del w:id="243" w:author="svcMRProcess" w:date="2020-02-15T05:07:00Z">
        <w:r>
          <w:delText xml:space="preserve"> </w:delText>
        </w:r>
      </w:del>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del w:id="244" w:author="svcMRProcess" w:date="2020-02-15T05:07:00Z">
        <w:r>
          <w:delText xml:space="preserve"> </w:delText>
        </w:r>
      </w:del>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del w:id="245" w:author="svcMRProcess" w:date="2020-02-15T05:07:00Z">
        <w:r>
          <w:delText xml:space="preserve"> </w:delText>
        </w:r>
      </w:del>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del w:id="246" w:author="svcMRProcess" w:date="2020-02-15T05:07:00Z">
        <w:r>
          <w:delText xml:space="preserve"> </w:delText>
        </w:r>
      </w:del>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del w:id="247" w:author="svcMRProcess" w:date="2020-02-15T05:07:00Z">
        <w:r>
          <w:delText xml:space="preserve"> </w:delText>
        </w:r>
      </w:del>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del w:id="248" w:author="svcMRProcess" w:date="2020-02-15T05:07:00Z">
        <w:r>
          <w:delText xml:space="preserve"> </w:delText>
        </w:r>
      </w:del>
    </w:p>
    <w:p>
      <w:pPr>
        <w:pStyle w:val="Heading5"/>
      </w:pPr>
      <w:bookmarkStart w:id="249" w:name="_Toc189889530"/>
      <w:bookmarkStart w:id="250" w:name="_Toc124052946"/>
      <w:bookmarkStart w:id="251" w:name="_Toc174422137"/>
      <w:r>
        <w:rPr>
          <w:rStyle w:val="CharSectno"/>
        </w:rPr>
        <w:t>19B</w:t>
      </w:r>
      <w:r>
        <w:t>.</w:t>
      </w:r>
      <w:r>
        <w:tab/>
        <w:t>Protected communications recorded electronically</w:t>
      </w:r>
      <w:bookmarkEnd w:id="249"/>
      <w:bookmarkEnd w:id="250"/>
      <w:bookmarkEnd w:id="251"/>
    </w:p>
    <w:p>
      <w:pPr>
        <w:pStyle w:val="Subsection"/>
      </w:pPr>
      <w:r>
        <w:tab/>
      </w:r>
      <w:r>
        <w:tab/>
        <w:t>For the purposes of the protection provisions, if —</w:t>
      </w:r>
      <w:del w:id="252" w:author="svcMRProcess" w:date="2020-02-15T05:07:00Z">
        <w:r>
          <w:delText xml:space="preserve"> </w:delText>
        </w:r>
      </w:del>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del w:id="253" w:author="svcMRProcess" w:date="2020-02-15T05:07:00Z">
        <w:r>
          <w:delText xml:space="preserve"> </w:delText>
        </w:r>
      </w:del>
    </w:p>
    <w:p>
      <w:pPr>
        <w:pStyle w:val="Heading5"/>
      </w:pPr>
      <w:bookmarkStart w:id="254" w:name="_Toc189889531"/>
      <w:bookmarkStart w:id="255" w:name="_Toc124052947"/>
      <w:bookmarkStart w:id="256" w:name="_Toc174422138"/>
      <w:r>
        <w:rPr>
          <w:rStyle w:val="CharSectno"/>
        </w:rPr>
        <w:t>19C</w:t>
      </w:r>
      <w:r>
        <w:t>.</w:t>
      </w:r>
      <w:r>
        <w:tab/>
        <w:t>Protected communications not to be disclosed in criminal proceedings except with leave of court</w:t>
      </w:r>
      <w:bookmarkEnd w:id="254"/>
      <w:bookmarkEnd w:id="255"/>
      <w:bookmarkEnd w:id="256"/>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del w:id="257" w:author="svcMRProcess" w:date="2020-02-15T05:07:00Z">
        <w:r>
          <w:delText xml:space="preserve"> </w:delText>
        </w:r>
      </w:del>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del w:id="258" w:author="svcMRProcess" w:date="2020-02-15T05:07:00Z">
        <w:r>
          <w:delText xml:space="preserve"> </w:delText>
        </w:r>
      </w:del>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del w:id="259" w:author="svcMRProcess" w:date="2020-02-15T05:07:00Z">
        <w:r>
          <w:delText xml:space="preserve"> </w:delText>
        </w:r>
      </w:del>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del w:id="260" w:author="svcMRProcess" w:date="2020-02-15T05:07:00Z">
        <w:r>
          <w:delText xml:space="preserve"> </w:delText>
        </w:r>
      </w:del>
    </w:p>
    <w:p>
      <w:pPr>
        <w:pStyle w:val="Heading5"/>
      </w:pPr>
      <w:bookmarkStart w:id="261" w:name="_Toc189889532"/>
      <w:bookmarkStart w:id="262" w:name="_Toc124052948"/>
      <w:bookmarkStart w:id="263" w:name="_Toc174422139"/>
      <w:r>
        <w:rPr>
          <w:rStyle w:val="CharSectno"/>
        </w:rPr>
        <w:t>19D</w:t>
      </w:r>
      <w:r>
        <w:t>.</w:t>
      </w:r>
      <w:r>
        <w:tab/>
        <w:t>Procedure on hearing of application for leave</w:t>
      </w:r>
      <w:bookmarkEnd w:id="261"/>
      <w:bookmarkEnd w:id="262"/>
      <w:bookmarkEnd w:id="263"/>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del w:id="264" w:author="svcMRProcess" w:date="2020-02-15T05:07:00Z">
        <w:r>
          <w:delText xml:space="preserve"> </w:delText>
        </w:r>
      </w:del>
    </w:p>
    <w:p>
      <w:pPr>
        <w:pStyle w:val="Heading5"/>
      </w:pPr>
      <w:bookmarkStart w:id="265" w:name="_Toc189889533"/>
      <w:bookmarkStart w:id="266" w:name="_Toc124052949"/>
      <w:bookmarkStart w:id="267" w:name="_Toc174422140"/>
      <w:r>
        <w:rPr>
          <w:rStyle w:val="CharSectno"/>
        </w:rPr>
        <w:t>19E</w:t>
      </w:r>
      <w:r>
        <w:t>.</w:t>
      </w:r>
      <w:r>
        <w:tab/>
        <w:t>Application for leave to be dismissed if there is no legitimate forensic purpose for it</w:t>
      </w:r>
      <w:bookmarkEnd w:id="265"/>
      <w:bookmarkEnd w:id="266"/>
      <w:bookmarkEnd w:id="267"/>
    </w:p>
    <w:p>
      <w:pPr>
        <w:pStyle w:val="Subsection"/>
      </w:pPr>
      <w:r>
        <w:tab/>
        <w:t>(1)</w:t>
      </w:r>
      <w:r>
        <w:tab/>
        <w:t>On the hearing of an application for leave, leave is to be refused by the court if the applicant does not satisfy the court —</w:t>
      </w:r>
      <w:del w:id="268" w:author="svcMRProcess" w:date="2020-02-15T05:07:00Z">
        <w:r>
          <w:delText xml:space="preserve"> </w:delText>
        </w:r>
      </w:del>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del w:id="269" w:author="svcMRProcess" w:date="2020-02-15T05:07:00Z">
        <w:r>
          <w:delText xml:space="preserve"> </w:delText>
        </w:r>
      </w:del>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del w:id="270" w:author="svcMRProcess" w:date="2020-02-15T05:07:00Z">
        <w:r>
          <w:delText xml:space="preserve"> </w:delText>
        </w:r>
      </w:del>
    </w:p>
    <w:p>
      <w:pPr>
        <w:pStyle w:val="Indenta"/>
        <w:spacing w:before="70"/>
      </w:pPr>
      <w:r>
        <w:tab/>
        <w:t>(a)</w:t>
      </w:r>
      <w:r>
        <w:tab/>
        <w:t>to assert, without proving, one or more of the following —</w:t>
      </w:r>
      <w:del w:id="271" w:author="svcMRProcess" w:date="2020-02-15T05:07:00Z">
        <w:r>
          <w:delText xml:space="preserve"> </w:delText>
        </w:r>
      </w:del>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del w:id="272" w:author="svcMRProcess" w:date="2020-02-15T05:07:00Z">
        <w:r>
          <w:delText xml:space="preserve"> </w:delText>
        </w:r>
      </w:del>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del w:id="273" w:author="svcMRProcess" w:date="2020-02-15T05:07:00Z">
        <w:r>
          <w:delText xml:space="preserve"> </w:delText>
        </w:r>
      </w:del>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del w:id="274" w:author="svcMRProcess" w:date="2020-02-15T05:07:00Z">
        <w:r>
          <w:delText xml:space="preserve"> </w:delText>
        </w:r>
      </w:del>
    </w:p>
    <w:p>
      <w:pPr>
        <w:pStyle w:val="Heading5"/>
      </w:pPr>
      <w:bookmarkStart w:id="275" w:name="_Toc189889534"/>
      <w:bookmarkStart w:id="276" w:name="_Toc124052950"/>
      <w:bookmarkStart w:id="277" w:name="_Toc174422141"/>
      <w:r>
        <w:rPr>
          <w:rStyle w:val="CharSectno"/>
        </w:rPr>
        <w:t>19F</w:t>
      </w:r>
      <w:r>
        <w:t>.</w:t>
      </w:r>
      <w:r>
        <w:tab/>
        <w:t>Determination of application</w:t>
      </w:r>
      <w:bookmarkEnd w:id="275"/>
      <w:bookmarkEnd w:id="276"/>
      <w:bookmarkEnd w:id="277"/>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del w:id="278" w:author="svcMRProcess" w:date="2020-02-15T05:07:00Z">
        <w:r>
          <w:delText xml:space="preserve"> </w:delText>
        </w:r>
      </w:del>
    </w:p>
    <w:p>
      <w:pPr>
        <w:pStyle w:val="Subsection"/>
      </w:pPr>
      <w:r>
        <w:tab/>
        <w:t>(3)</w:t>
      </w:r>
      <w:r>
        <w:tab/>
        <w:t>For the purpose of a preliminary examination the court may require a protected person —</w:t>
      </w:r>
      <w:del w:id="279" w:author="svcMRProcess" w:date="2020-02-15T05:07:00Z">
        <w:r>
          <w:delText xml:space="preserve"> </w:delText>
        </w:r>
      </w:del>
    </w:p>
    <w:p>
      <w:pPr>
        <w:pStyle w:val="Indenta"/>
      </w:pPr>
      <w:r>
        <w:tab/>
        <w:t>(a)</w:t>
      </w:r>
      <w:r>
        <w:tab/>
        <w:t>to provide written answers to questions; or</w:t>
      </w:r>
      <w:del w:id="280" w:author="svcMRProcess" w:date="2020-02-15T05:07:00Z">
        <w:r>
          <w:delText xml:space="preserve"> </w:delText>
        </w:r>
      </w:del>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del w:id="281" w:author="svcMRProcess" w:date="2020-02-15T05:07:00Z">
        <w:r>
          <w:delText xml:space="preserve"> </w:delText>
        </w:r>
      </w:del>
    </w:p>
    <w:p>
      <w:pPr>
        <w:pStyle w:val="Heading5"/>
      </w:pPr>
      <w:bookmarkStart w:id="282" w:name="_Toc189889535"/>
      <w:bookmarkStart w:id="283" w:name="_Toc124052951"/>
      <w:bookmarkStart w:id="284" w:name="_Toc174422142"/>
      <w:r>
        <w:rPr>
          <w:rStyle w:val="CharSectno"/>
        </w:rPr>
        <w:t>19G</w:t>
      </w:r>
      <w:r>
        <w:t>.</w:t>
      </w:r>
      <w:r>
        <w:tab/>
        <w:t>Public interest test</w:t>
      </w:r>
      <w:bookmarkEnd w:id="282"/>
      <w:bookmarkEnd w:id="283"/>
      <w:bookmarkEnd w:id="284"/>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del w:id="285" w:author="svcMRProcess" w:date="2020-02-15T05:07:00Z">
        <w:r>
          <w:delText xml:space="preserve"> </w:delText>
        </w:r>
      </w:del>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del w:id="286" w:author="svcMRProcess" w:date="2020-02-15T05:07:00Z">
        <w:r>
          <w:delText xml:space="preserve"> </w:delText>
        </w:r>
      </w:del>
    </w:p>
    <w:p>
      <w:pPr>
        <w:pStyle w:val="Heading5"/>
      </w:pPr>
      <w:bookmarkStart w:id="287" w:name="_Toc189889536"/>
      <w:bookmarkStart w:id="288" w:name="_Toc124052952"/>
      <w:bookmarkStart w:id="289" w:name="_Toc174422143"/>
      <w:r>
        <w:rPr>
          <w:rStyle w:val="CharSectno"/>
        </w:rPr>
        <w:t>19H</w:t>
      </w:r>
      <w:r>
        <w:t>.</w:t>
      </w:r>
      <w:r>
        <w:tab/>
        <w:t>Effect of consent</w:t>
      </w:r>
      <w:bookmarkEnd w:id="287"/>
      <w:bookmarkEnd w:id="288"/>
      <w:bookmarkEnd w:id="28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del w:id="290" w:author="svcMRProcess" w:date="2020-02-15T05:07:00Z">
        <w:r>
          <w:delText xml:space="preserve"> </w:delText>
        </w:r>
      </w:del>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del w:id="291" w:author="svcMRProcess" w:date="2020-02-15T05:07:00Z">
        <w:r>
          <w:delText xml:space="preserve"> </w:delText>
        </w:r>
      </w:del>
    </w:p>
    <w:p>
      <w:pPr>
        <w:pStyle w:val="Heading5"/>
      </w:pPr>
      <w:bookmarkStart w:id="292" w:name="_Toc189889537"/>
      <w:bookmarkStart w:id="293" w:name="_Toc124052953"/>
      <w:bookmarkStart w:id="294" w:name="_Toc174422144"/>
      <w:r>
        <w:rPr>
          <w:rStyle w:val="CharSectno"/>
        </w:rPr>
        <w:t>19I</w:t>
      </w:r>
      <w:r>
        <w:t>.</w:t>
      </w:r>
      <w:r>
        <w:tab/>
        <w:t>Loss of sexual assault communications privilege: misconduct</w:t>
      </w:r>
      <w:bookmarkEnd w:id="292"/>
      <w:bookmarkEnd w:id="293"/>
      <w:bookmarkEnd w:id="29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del w:id="295" w:author="svcMRProcess" w:date="2020-02-15T05:07:00Z">
        <w:r>
          <w:delText xml:space="preserve"> </w:delText>
        </w:r>
      </w:del>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del w:id="296" w:author="svcMRProcess" w:date="2020-02-15T05:07:00Z">
        <w:r>
          <w:delText xml:space="preserve"> </w:delText>
        </w:r>
      </w:del>
    </w:p>
    <w:p>
      <w:pPr>
        <w:pStyle w:val="Heading5"/>
      </w:pPr>
      <w:bookmarkStart w:id="297" w:name="_Toc189889538"/>
      <w:bookmarkStart w:id="298" w:name="_Toc124052954"/>
      <w:bookmarkStart w:id="299" w:name="_Toc174422145"/>
      <w:r>
        <w:rPr>
          <w:rStyle w:val="CharSectno"/>
        </w:rPr>
        <w:t>19J</w:t>
      </w:r>
      <w:r>
        <w:t>.</w:t>
      </w:r>
      <w:r>
        <w:tab/>
        <w:t>Ancillary orders</w:t>
      </w:r>
      <w:bookmarkEnd w:id="297"/>
      <w:bookmarkEnd w:id="298"/>
      <w:bookmarkEnd w:id="299"/>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del w:id="300" w:author="svcMRProcess" w:date="2020-02-15T05:07:00Z">
        <w:r>
          <w:delText xml:space="preserve"> </w:delText>
        </w:r>
      </w:del>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del w:id="301" w:author="svcMRProcess" w:date="2020-02-15T05:07:00Z">
        <w:r>
          <w:delText xml:space="preserve"> </w:delText>
        </w:r>
      </w:del>
    </w:p>
    <w:p>
      <w:pPr>
        <w:pStyle w:val="Heading5"/>
      </w:pPr>
      <w:bookmarkStart w:id="302" w:name="_Toc189889539"/>
      <w:bookmarkStart w:id="303" w:name="_Toc124052955"/>
      <w:bookmarkStart w:id="304" w:name="_Toc174422146"/>
      <w:r>
        <w:rPr>
          <w:rStyle w:val="CharSectno"/>
        </w:rPr>
        <w:t>19K</w:t>
      </w:r>
      <w:r>
        <w:t>.</w:t>
      </w:r>
      <w:r>
        <w:tab/>
        <w:t>Inadmissibility of evidence that must not be adduced or given</w:t>
      </w:r>
      <w:bookmarkEnd w:id="302"/>
      <w:bookmarkEnd w:id="303"/>
      <w:bookmarkEnd w:id="304"/>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del w:id="305" w:author="svcMRProcess" w:date="2020-02-15T05:07:00Z">
        <w:r>
          <w:delText xml:space="preserve"> </w:delText>
        </w:r>
      </w:del>
    </w:p>
    <w:p>
      <w:pPr>
        <w:pStyle w:val="Heading5"/>
      </w:pPr>
      <w:bookmarkStart w:id="306" w:name="_Toc189889540"/>
      <w:bookmarkStart w:id="307" w:name="_Toc124052956"/>
      <w:bookmarkStart w:id="308" w:name="_Toc174422147"/>
      <w:r>
        <w:rPr>
          <w:rStyle w:val="CharSectno"/>
        </w:rPr>
        <w:t>19L</w:t>
      </w:r>
      <w:r>
        <w:t>.</w:t>
      </w:r>
      <w:r>
        <w:tab/>
        <w:t>Application of other laws</w:t>
      </w:r>
      <w:bookmarkEnd w:id="306"/>
      <w:bookmarkEnd w:id="307"/>
      <w:bookmarkEnd w:id="308"/>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del w:id="309" w:author="svcMRProcess" w:date="2020-02-15T05:07:00Z">
        <w:r>
          <w:delText xml:space="preserve"> </w:delText>
        </w:r>
      </w:del>
    </w:p>
    <w:p>
      <w:pPr>
        <w:pStyle w:val="Heading5"/>
      </w:pPr>
      <w:bookmarkStart w:id="310" w:name="_Toc189889541"/>
      <w:bookmarkStart w:id="311" w:name="_Toc124052957"/>
      <w:bookmarkStart w:id="312" w:name="_Toc174422148"/>
      <w:r>
        <w:rPr>
          <w:rStyle w:val="CharSectno"/>
        </w:rPr>
        <w:t>19M</w:t>
      </w:r>
      <w:r>
        <w:t>.</w:t>
      </w:r>
      <w:r>
        <w:tab/>
        <w:t>Regulations as to disclosure of protected communications</w:t>
      </w:r>
      <w:bookmarkEnd w:id="310"/>
      <w:bookmarkEnd w:id="311"/>
      <w:bookmarkEnd w:id="312"/>
    </w:p>
    <w:p>
      <w:pPr>
        <w:pStyle w:val="Subsection"/>
        <w:rPr>
          <w:snapToGrid w:val="0"/>
        </w:rPr>
      </w:pPr>
      <w:r>
        <w:rPr>
          <w:snapToGrid w:val="0"/>
        </w:rPr>
        <w:tab/>
      </w:r>
      <w:r>
        <w:rPr>
          <w:snapToGrid w:val="0"/>
        </w:rPr>
        <w:tab/>
        <w:t>The Governor may make regulations as to —</w:t>
      </w:r>
      <w:del w:id="313" w:author="svcMRProcess" w:date="2020-02-15T05:07:00Z">
        <w:r>
          <w:rPr>
            <w:snapToGrid w:val="0"/>
          </w:rPr>
          <w:delText xml:space="preserve"> </w:delText>
        </w:r>
      </w:del>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del w:id="314" w:author="svcMRProcess" w:date="2020-02-15T05:07:00Z">
        <w:r>
          <w:delText xml:space="preserve"> </w:delText>
        </w:r>
      </w:del>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del w:id="315" w:author="svcMRProcess" w:date="2020-02-15T05:07:00Z">
        <w:r>
          <w:delText xml:space="preserve"> </w:delText>
        </w:r>
      </w:del>
    </w:p>
    <w:p>
      <w:pPr>
        <w:pStyle w:val="MiscellaneousHeading"/>
        <w:spacing w:before="240"/>
        <w:rPr>
          <w:i/>
        </w:rPr>
      </w:pPr>
      <w:bookmarkStart w:id="316" w:name="_Toc102985911"/>
      <w:bookmarkStart w:id="317" w:name="_Toc107215877"/>
      <w:r>
        <w:rPr>
          <w:i/>
        </w:rPr>
        <w:t>Impeaching credit of witnesses</w:t>
      </w:r>
      <w:bookmarkEnd w:id="232"/>
      <w:bookmarkEnd w:id="316"/>
      <w:bookmarkEnd w:id="317"/>
      <w:del w:id="318" w:author="svcMRProcess" w:date="2020-02-15T05:07:00Z">
        <w:r>
          <w:rPr>
            <w:i/>
          </w:rPr>
          <w:delText xml:space="preserve"> </w:delText>
        </w:r>
      </w:del>
    </w:p>
    <w:p>
      <w:pPr>
        <w:pStyle w:val="Heading5"/>
        <w:rPr>
          <w:snapToGrid w:val="0"/>
        </w:rPr>
      </w:pPr>
      <w:bookmarkStart w:id="319" w:name="_Toc189889542"/>
      <w:bookmarkStart w:id="320" w:name="_Toc459109388"/>
      <w:bookmarkStart w:id="321" w:name="_Toc500919280"/>
      <w:bookmarkStart w:id="322" w:name="_Toc503685539"/>
      <w:bookmarkStart w:id="323" w:name="_Toc36375762"/>
      <w:bookmarkStart w:id="324" w:name="_Toc44987126"/>
      <w:bookmarkStart w:id="325" w:name="_Toc54674172"/>
      <w:bookmarkStart w:id="326" w:name="_Toc124052958"/>
      <w:bookmarkStart w:id="327" w:name="_Toc174422149"/>
      <w:r>
        <w:rPr>
          <w:rStyle w:val="CharSectno"/>
        </w:rPr>
        <w:t>20</w:t>
      </w:r>
      <w:r>
        <w:rPr>
          <w:snapToGrid w:val="0"/>
        </w:rPr>
        <w:t>.</w:t>
      </w:r>
      <w:r>
        <w:rPr>
          <w:snapToGrid w:val="0"/>
        </w:rPr>
        <w:tab/>
        <w:t>How far a party may discredit his own witness</w:t>
      </w:r>
      <w:bookmarkEnd w:id="319"/>
      <w:bookmarkEnd w:id="320"/>
      <w:bookmarkEnd w:id="321"/>
      <w:bookmarkEnd w:id="322"/>
      <w:bookmarkEnd w:id="323"/>
      <w:bookmarkEnd w:id="324"/>
      <w:bookmarkEnd w:id="325"/>
      <w:bookmarkEnd w:id="326"/>
      <w:bookmarkEnd w:id="327"/>
      <w:del w:id="328" w:author="svcMRProcess" w:date="2020-02-15T05:07:00Z">
        <w:r>
          <w:rPr>
            <w:snapToGrid w:val="0"/>
          </w:rPr>
          <w:delText xml:space="preserve"> </w:delText>
        </w:r>
      </w:del>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29" w:name="_Toc189889543"/>
      <w:bookmarkStart w:id="330" w:name="_Toc503685540"/>
      <w:bookmarkStart w:id="331" w:name="_Toc36375763"/>
      <w:bookmarkStart w:id="332" w:name="_Toc44987127"/>
      <w:bookmarkStart w:id="333" w:name="_Toc54674173"/>
      <w:bookmarkStart w:id="334" w:name="_Toc124052959"/>
      <w:bookmarkStart w:id="335" w:name="_Toc174422150"/>
      <w:bookmarkStart w:id="336" w:name="_Toc459109389"/>
      <w:bookmarkStart w:id="337"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329"/>
      <w:bookmarkEnd w:id="330"/>
      <w:bookmarkEnd w:id="331"/>
      <w:bookmarkEnd w:id="332"/>
      <w:bookmarkEnd w:id="333"/>
      <w:bookmarkEnd w:id="334"/>
      <w:bookmarkEnd w:id="335"/>
      <w:del w:id="338" w:author="svcMRProcess" w:date="2020-02-15T05:07:00Z">
        <w:r>
          <w:rPr>
            <w:snapToGrid w:val="0"/>
          </w:rPr>
          <w:delText xml:space="preserve"> </w:delText>
        </w:r>
      </w:del>
      <w:bookmarkEnd w:id="336"/>
      <w:bookmarkEnd w:id="337"/>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del w:id="339" w:author="svcMRProcess" w:date="2020-02-15T05:07:00Z">
        <w:r>
          <w:delText xml:space="preserve"> </w:delText>
        </w:r>
      </w:del>
    </w:p>
    <w:p>
      <w:pPr>
        <w:pStyle w:val="Heading5"/>
        <w:rPr>
          <w:snapToGrid w:val="0"/>
        </w:rPr>
      </w:pPr>
      <w:bookmarkStart w:id="340" w:name="_Toc459109390"/>
      <w:bookmarkStart w:id="341" w:name="_Toc500919282"/>
      <w:bookmarkStart w:id="342" w:name="_Toc189889544"/>
      <w:bookmarkStart w:id="343" w:name="_Toc503685541"/>
      <w:bookmarkStart w:id="344" w:name="_Toc36375764"/>
      <w:bookmarkStart w:id="345" w:name="_Toc44987128"/>
      <w:bookmarkStart w:id="346" w:name="_Toc54674174"/>
      <w:bookmarkStart w:id="347" w:name="_Toc124052960"/>
      <w:bookmarkStart w:id="348" w:name="_Toc174422151"/>
      <w:r>
        <w:rPr>
          <w:rStyle w:val="CharSectno"/>
        </w:rPr>
        <w:t>22</w:t>
      </w:r>
      <w:r>
        <w:rPr>
          <w:snapToGrid w:val="0"/>
        </w:rPr>
        <w:t>.</w:t>
      </w:r>
      <w:r>
        <w:rPr>
          <w:snapToGrid w:val="0"/>
        </w:rPr>
        <w:tab/>
      </w:r>
      <w:bookmarkEnd w:id="340"/>
      <w:bookmarkEnd w:id="341"/>
      <w:r>
        <w:rPr>
          <w:snapToGrid w:val="0"/>
        </w:rPr>
        <w:t>Procedure for purposes of s. 21</w:t>
      </w:r>
      <w:bookmarkEnd w:id="342"/>
      <w:bookmarkEnd w:id="343"/>
      <w:bookmarkEnd w:id="344"/>
      <w:bookmarkEnd w:id="345"/>
      <w:bookmarkEnd w:id="346"/>
      <w:bookmarkEnd w:id="347"/>
      <w:bookmarkEnd w:id="348"/>
      <w:del w:id="349" w:author="svcMRProcess" w:date="2020-02-15T05:07:00Z">
        <w:r>
          <w:rPr>
            <w:snapToGrid w:val="0"/>
          </w:rPr>
          <w:delText xml:space="preserve"> </w:delText>
        </w:r>
      </w:del>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del w:id="350" w:author="svcMRProcess" w:date="2020-02-15T05:07:00Z">
        <w:r>
          <w:rPr>
            <w:snapToGrid w:val="0"/>
          </w:rPr>
          <w:delText> </w:delText>
        </w:r>
      </w:del>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1" w:name="_Toc189889545"/>
      <w:bookmarkStart w:id="352" w:name="_Toc503685542"/>
      <w:bookmarkStart w:id="353" w:name="_Toc36375765"/>
      <w:bookmarkStart w:id="354" w:name="_Toc44987129"/>
      <w:bookmarkStart w:id="355" w:name="_Toc54674175"/>
      <w:bookmarkStart w:id="356" w:name="_Toc124052961"/>
      <w:bookmarkStart w:id="357" w:name="_Toc174422152"/>
      <w:bookmarkStart w:id="358" w:name="_Toc459109391"/>
      <w:bookmarkStart w:id="359" w:name="_Toc500919283"/>
      <w:r>
        <w:rPr>
          <w:rStyle w:val="CharSectno"/>
        </w:rPr>
        <w:t>23</w:t>
      </w:r>
      <w:r>
        <w:rPr>
          <w:snapToGrid w:val="0"/>
        </w:rPr>
        <w:t>.</w:t>
      </w:r>
      <w:r>
        <w:rPr>
          <w:snapToGrid w:val="0"/>
        </w:rPr>
        <w:tab/>
        <w:t>Cross</w:t>
      </w:r>
      <w:r>
        <w:rPr>
          <w:snapToGrid w:val="0"/>
        </w:rPr>
        <w:noBreakHyphen/>
        <w:t>examination as to and proof of previous conviction</w:t>
      </w:r>
      <w:bookmarkEnd w:id="351"/>
      <w:bookmarkEnd w:id="352"/>
      <w:bookmarkEnd w:id="353"/>
      <w:bookmarkEnd w:id="354"/>
      <w:bookmarkEnd w:id="355"/>
      <w:bookmarkEnd w:id="356"/>
      <w:bookmarkEnd w:id="357"/>
      <w:del w:id="360" w:author="svcMRProcess" w:date="2020-02-15T05:07:00Z">
        <w:r>
          <w:rPr>
            <w:snapToGrid w:val="0"/>
          </w:rPr>
          <w:delText xml:space="preserve"> </w:delText>
        </w:r>
      </w:del>
      <w:bookmarkEnd w:id="358"/>
      <w:bookmarkEnd w:id="359"/>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del w:id="361" w:author="svcMRProcess" w:date="2020-02-15T05:07:00Z">
        <w:r>
          <w:delText xml:space="preserve"> </w:delText>
        </w:r>
      </w:del>
    </w:p>
    <w:p>
      <w:pPr>
        <w:pStyle w:val="MiscellaneousHeading"/>
        <w:spacing w:before="220"/>
        <w:rPr>
          <w:i/>
        </w:rPr>
      </w:pPr>
      <w:bookmarkStart w:id="362" w:name="_Toc54674176"/>
      <w:bookmarkStart w:id="363" w:name="_Toc102985916"/>
      <w:bookmarkStart w:id="364" w:name="_Toc107215882"/>
      <w:r>
        <w:rPr>
          <w:i/>
        </w:rPr>
        <w:t>Protection in respect of certain questions</w:t>
      </w:r>
      <w:bookmarkEnd w:id="362"/>
      <w:bookmarkEnd w:id="363"/>
      <w:bookmarkEnd w:id="364"/>
      <w:del w:id="365" w:author="svcMRProcess" w:date="2020-02-15T05:07:00Z">
        <w:r>
          <w:rPr>
            <w:i/>
          </w:rPr>
          <w:delText xml:space="preserve"> </w:delText>
        </w:r>
      </w:del>
    </w:p>
    <w:p>
      <w:pPr>
        <w:pStyle w:val="Footnoteheading"/>
        <w:keepNext/>
        <w:rPr>
          <w:snapToGrid w:val="0"/>
        </w:rPr>
      </w:pPr>
      <w:r>
        <w:rPr>
          <w:snapToGrid w:val="0"/>
        </w:rPr>
        <w:tab/>
        <w:t>[Heading inserted by No. 47 of 1990 s. 7.]</w:t>
      </w:r>
    </w:p>
    <w:p>
      <w:pPr>
        <w:pStyle w:val="Heading5"/>
        <w:rPr>
          <w:snapToGrid w:val="0"/>
        </w:rPr>
      </w:pPr>
      <w:bookmarkStart w:id="366" w:name="_Toc189889546"/>
      <w:bookmarkStart w:id="367" w:name="_Toc459109392"/>
      <w:bookmarkStart w:id="368" w:name="_Toc500919284"/>
      <w:bookmarkStart w:id="369" w:name="_Toc503685543"/>
      <w:bookmarkStart w:id="370" w:name="_Toc36375766"/>
      <w:bookmarkStart w:id="371" w:name="_Toc44987130"/>
      <w:bookmarkStart w:id="372" w:name="_Toc54674177"/>
      <w:bookmarkStart w:id="373" w:name="_Toc124052962"/>
      <w:bookmarkStart w:id="374" w:name="_Toc174422153"/>
      <w:r>
        <w:rPr>
          <w:rStyle w:val="CharSectno"/>
        </w:rPr>
        <w:t>24</w:t>
      </w:r>
      <w:r>
        <w:rPr>
          <w:snapToGrid w:val="0"/>
        </w:rPr>
        <w:t>.</w:t>
      </w:r>
      <w:r>
        <w:rPr>
          <w:snapToGrid w:val="0"/>
        </w:rPr>
        <w:tab/>
        <w:t>Questions tending to criminate</w:t>
      </w:r>
      <w:bookmarkEnd w:id="366"/>
      <w:bookmarkEnd w:id="367"/>
      <w:bookmarkEnd w:id="368"/>
      <w:bookmarkEnd w:id="369"/>
      <w:bookmarkEnd w:id="370"/>
      <w:bookmarkEnd w:id="371"/>
      <w:bookmarkEnd w:id="372"/>
      <w:bookmarkEnd w:id="373"/>
      <w:bookmarkEnd w:id="374"/>
      <w:del w:id="375" w:author="svcMRProcess" w:date="2020-02-15T05:07:00Z">
        <w:r>
          <w:rPr>
            <w:snapToGrid w:val="0"/>
          </w:rPr>
          <w:delText xml:space="preserve"> </w:delText>
        </w:r>
      </w:del>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6" w:name="_Toc189889547"/>
      <w:bookmarkStart w:id="377" w:name="_Toc459109393"/>
      <w:bookmarkStart w:id="378" w:name="_Toc500919285"/>
      <w:bookmarkStart w:id="379" w:name="_Toc503685544"/>
      <w:bookmarkStart w:id="380" w:name="_Toc36375767"/>
      <w:bookmarkStart w:id="381" w:name="_Toc44987131"/>
      <w:bookmarkStart w:id="382" w:name="_Toc54674178"/>
      <w:bookmarkStart w:id="383" w:name="_Toc124052963"/>
      <w:bookmarkStart w:id="384" w:name="_Toc174422154"/>
      <w:r>
        <w:rPr>
          <w:rStyle w:val="CharSectno"/>
        </w:rPr>
        <w:t>25</w:t>
      </w:r>
      <w:r>
        <w:rPr>
          <w:snapToGrid w:val="0"/>
        </w:rPr>
        <w:t>.</w:t>
      </w:r>
      <w:r>
        <w:rPr>
          <w:snapToGrid w:val="0"/>
        </w:rPr>
        <w:tab/>
        <w:t>Cross</w:t>
      </w:r>
      <w:r>
        <w:rPr>
          <w:snapToGrid w:val="0"/>
        </w:rPr>
        <w:noBreakHyphen/>
        <w:t>examination as to credit</w:t>
      </w:r>
      <w:bookmarkEnd w:id="376"/>
      <w:bookmarkEnd w:id="377"/>
      <w:bookmarkEnd w:id="378"/>
      <w:bookmarkEnd w:id="379"/>
      <w:bookmarkEnd w:id="380"/>
      <w:bookmarkEnd w:id="381"/>
      <w:bookmarkEnd w:id="382"/>
      <w:bookmarkEnd w:id="383"/>
      <w:bookmarkEnd w:id="384"/>
      <w:del w:id="385" w:author="svcMRProcess" w:date="2020-02-15T05:07:00Z">
        <w:r>
          <w:rPr>
            <w:snapToGrid w:val="0"/>
          </w:rPr>
          <w:delText xml:space="preserve"> </w:delText>
        </w:r>
      </w:del>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del w:id="386" w:author="svcMRProcess" w:date="2020-02-15T05:07:00Z">
        <w:r>
          <w:rPr>
            <w:snapToGrid w:val="0"/>
          </w:rPr>
          <w:delText> </w:delText>
        </w:r>
      </w:del>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87" w:name="_Toc189889548"/>
      <w:bookmarkStart w:id="388" w:name="_Toc124052964"/>
      <w:bookmarkStart w:id="389" w:name="_Toc174422155"/>
      <w:bookmarkStart w:id="390" w:name="_Toc459109395"/>
      <w:bookmarkStart w:id="391" w:name="_Toc500919287"/>
      <w:bookmarkStart w:id="392" w:name="_Toc503685546"/>
      <w:bookmarkStart w:id="393" w:name="_Toc36375769"/>
      <w:bookmarkStart w:id="394" w:name="_Toc44987133"/>
      <w:bookmarkStart w:id="395" w:name="_Toc54674180"/>
      <w:r>
        <w:rPr>
          <w:rStyle w:val="CharSectno"/>
        </w:rPr>
        <w:t>25A</w:t>
      </w:r>
      <w:r>
        <w:t>.</w:t>
      </w:r>
      <w:r>
        <w:tab/>
        <w:t>Cross</w:t>
      </w:r>
      <w:r>
        <w:noBreakHyphen/>
        <w:t>examination by accused in person</w:t>
      </w:r>
      <w:bookmarkEnd w:id="387"/>
      <w:bookmarkEnd w:id="388"/>
      <w:bookmarkEnd w:id="389"/>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del w:id="396" w:author="svcMRProcess" w:date="2020-02-15T05:07:00Z">
        <w:r>
          <w:delText xml:space="preserve"> </w:delText>
        </w:r>
      </w:del>
    </w:p>
    <w:p>
      <w:pPr>
        <w:pStyle w:val="Indenta"/>
        <w:spacing w:before="60"/>
      </w:pPr>
      <w:r>
        <w:tab/>
        <w:t>(a)</w:t>
      </w:r>
      <w:r>
        <w:tab/>
        <w:t>order that during the cross</w:t>
      </w:r>
      <w:r>
        <w:noBreakHyphen/>
        <w:t>examination the accused person and the witness are to be in separate rooms and that either —</w:t>
      </w:r>
      <w:del w:id="397" w:author="svcMRProcess" w:date="2020-02-15T05:07:00Z">
        <w:r>
          <w:delText xml:space="preserve"> </w:delText>
        </w:r>
      </w:del>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del w:id="398" w:author="svcMRProcess" w:date="2020-02-15T05:07:00Z">
        <w:r>
          <w:delText xml:space="preserve"> </w:delText>
        </w:r>
      </w:del>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9" w:name="_Toc189889549"/>
      <w:bookmarkStart w:id="400" w:name="_Toc124052965"/>
      <w:bookmarkStart w:id="401" w:name="_Toc174422156"/>
      <w:r>
        <w:rPr>
          <w:rStyle w:val="CharSectno"/>
        </w:rPr>
        <w:t>26</w:t>
      </w:r>
      <w:r>
        <w:t>.</w:t>
      </w:r>
      <w:r>
        <w:tab/>
        <w:t>Improper questions</w:t>
      </w:r>
      <w:bookmarkEnd w:id="399"/>
      <w:bookmarkEnd w:id="400"/>
      <w:bookmarkEnd w:id="401"/>
    </w:p>
    <w:p>
      <w:pPr>
        <w:pStyle w:val="Subsection"/>
      </w:pPr>
      <w:r>
        <w:tab/>
        <w:t>(1)</w:t>
      </w:r>
      <w:r>
        <w:tab/>
        <w:t>The court may disallow a question put to a witness in cross</w:t>
      </w:r>
      <w:r>
        <w:noBreakHyphen/>
        <w:t>examination, or inform the witness that it need not be answered, if the question is —</w:t>
      </w:r>
      <w:del w:id="402" w:author="svcMRProcess" w:date="2020-02-15T05:07:00Z">
        <w:r>
          <w:delText xml:space="preserve"> </w:delText>
        </w:r>
      </w:del>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del w:id="403" w:author="svcMRProcess" w:date="2020-02-15T05:07:00Z">
        <w:r>
          <w:delText xml:space="preserve"> </w:delText>
        </w:r>
      </w:del>
    </w:p>
    <w:p>
      <w:pPr>
        <w:pStyle w:val="Indenta"/>
        <w:spacing w:before="60"/>
      </w:pPr>
      <w:r>
        <w:tab/>
        <w:t>(a)</w:t>
      </w:r>
      <w:r>
        <w:tab/>
        <w:t>any relevant condition or characteristic of the witness, including age, language, personality and education; and</w:t>
      </w:r>
      <w:del w:id="404" w:author="svcMRProcess" w:date="2020-02-15T05:07:00Z">
        <w:r>
          <w:delText xml:space="preserve"> </w:delText>
        </w:r>
      </w:del>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del w:id="405" w:author="svcMRProcess" w:date="2020-02-15T05:07:00Z">
        <w:r>
          <w:delText xml:space="preserve"> </w:delText>
        </w:r>
      </w:del>
    </w:p>
    <w:p>
      <w:pPr>
        <w:pStyle w:val="Heading5"/>
        <w:rPr>
          <w:snapToGrid w:val="0"/>
        </w:rPr>
      </w:pPr>
      <w:bookmarkStart w:id="406" w:name="_Toc189889550"/>
      <w:bookmarkStart w:id="407" w:name="_Toc124052966"/>
      <w:bookmarkStart w:id="408" w:name="_Toc174422157"/>
      <w:r>
        <w:rPr>
          <w:rStyle w:val="CharSectno"/>
        </w:rPr>
        <w:t>27</w:t>
      </w:r>
      <w:r>
        <w:rPr>
          <w:snapToGrid w:val="0"/>
        </w:rPr>
        <w:t>.</w:t>
      </w:r>
      <w:r>
        <w:rPr>
          <w:snapToGrid w:val="0"/>
        </w:rPr>
        <w:tab/>
        <w:t>Prohibited questions not to be published</w:t>
      </w:r>
      <w:bookmarkEnd w:id="406"/>
      <w:bookmarkEnd w:id="390"/>
      <w:bookmarkEnd w:id="391"/>
      <w:bookmarkEnd w:id="392"/>
      <w:bookmarkEnd w:id="393"/>
      <w:bookmarkEnd w:id="394"/>
      <w:bookmarkEnd w:id="395"/>
      <w:bookmarkEnd w:id="407"/>
      <w:bookmarkEnd w:id="408"/>
      <w:del w:id="409" w:author="svcMRProcess" w:date="2020-02-15T05:07:00Z">
        <w:r>
          <w:rPr>
            <w:snapToGrid w:val="0"/>
          </w:rPr>
          <w:delText xml:space="preserve"> </w:delText>
        </w:r>
      </w:del>
    </w:p>
    <w:p>
      <w:pPr>
        <w:pStyle w:val="Subsection"/>
        <w:spacing w:before="140"/>
        <w:rPr>
          <w:snapToGrid w:val="0"/>
        </w:rPr>
      </w:pPr>
      <w:r>
        <w:rPr>
          <w:snapToGrid w:val="0"/>
        </w:rPr>
        <w:tab/>
        <w:t>(1)</w:t>
      </w:r>
      <w:r>
        <w:rPr>
          <w:snapToGrid w:val="0"/>
        </w:rPr>
        <w:tab/>
        <w:t>It shall not be lawful for any person to print or publish any question or inquiry which the court —</w:t>
      </w:r>
      <w:del w:id="410" w:author="svcMRProcess" w:date="2020-02-15T05:07:00Z">
        <w:r>
          <w:rPr>
            <w:snapToGrid w:val="0"/>
          </w:rPr>
          <w:delText> </w:delText>
        </w:r>
      </w:del>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bookmarkStart w:id="411" w:name="_Toc54674181"/>
      <w:bookmarkStart w:id="412" w:name="_Toc102985922"/>
      <w:bookmarkStart w:id="413" w:name="_Toc107215888"/>
      <w:r>
        <w:rPr>
          <w:i/>
        </w:rPr>
        <w:t>Manner of giving evidence</w:t>
      </w:r>
      <w:bookmarkEnd w:id="411"/>
      <w:bookmarkEnd w:id="412"/>
      <w:bookmarkEnd w:id="413"/>
    </w:p>
    <w:p>
      <w:pPr>
        <w:pStyle w:val="Footnoteheading"/>
        <w:spacing w:before="80"/>
      </w:pPr>
      <w:r>
        <w:tab/>
        <w:t>[Heading inserted by No. 71 of 2000 s. 6.]</w:t>
      </w:r>
    </w:p>
    <w:p>
      <w:pPr>
        <w:pStyle w:val="Heading5"/>
        <w:spacing w:before="200"/>
      </w:pPr>
      <w:bookmarkStart w:id="414" w:name="_Toc189889551"/>
      <w:bookmarkStart w:id="415" w:name="_Toc500919288"/>
      <w:bookmarkStart w:id="416" w:name="_Toc503685547"/>
      <w:bookmarkStart w:id="417" w:name="_Toc36375770"/>
      <w:bookmarkStart w:id="418" w:name="_Toc44987134"/>
      <w:bookmarkStart w:id="419" w:name="_Toc54674182"/>
      <w:bookmarkStart w:id="420" w:name="_Toc124052967"/>
      <w:bookmarkStart w:id="421" w:name="_Toc174422158"/>
      <w:r>
        <w:rPr>
          <w:rStyle w:val="CharSectno"/>
        </w:rPr>
        <w:t>27A</w:t>
      </w:r>
      <w:r>
        <w:t>.</w:t>
      </w:r>
      <w:r>
        <w:tab/>
        <w:t>Form of evidence</w:t>
      </w:r>
      <w:bookmarkEnd w:id="414"/>
      <w:bookmarkEnd w:id="415"/>
      <w:bookmarkEnd w:id="416"/>
      <w:bookmarkEnd w:id="417"/>
      <w:bookmarkEnd w:id="418"/>
      <w:bookmarkEnd w:id="419"/>
      <w:bookmarkEnd w:id="420"/>
      <w:bookmarkEnd w:id="42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2" w:name="_Toc189889552"/>
      <w:bookmarkStart w:id="423" w:name="_Toc500919289"/>
      <w:bookmarkStart w:id="424" w:name="_Toc503685548"/>
      <w:bookmarkStart w:id="425" w:name="_Toc36375771"/>
      <w:bookmarkStart w:id="426" w:name="_Toc44987135"/>
      <w:bookmarkStart w:id="427" w:name="_Toc54674183"/>
      <w:bookmarkStart w:id="428" w:name="_Toc124052968"/>
      <w:bookmarkStart w:id="429" w:name="_Toc174422159"/>
      <w:r>
        <w:rPr>
          <w:rStyle w:val="CharSectno"/>
        </w:rPr>
        <w:t>27B</w:t>
      </w:r>
      <w:r>
        <w:t>.</w:t>
      </w:r>
      <w:r>
        <w:tab/>
        <w:t>Manner of giving voluminous or complex evidence</w:t>
      </w:r>
      <w:bookmarkEnd w:id="422"/>
      <w:bookmarkEnd w:id="423"/>
      <w:bookmarkEnd w:id="424"/>
      <w:bookmarkEnd w:id="425"/>
      <w:bookmarkEnd w:id="426"/>
      <w:bookmarkEnd w:id="427"/>
      <w:bookmarkEnd w:id="428"/>
      <w:bookmarkEnd w:id="429"/>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bookmarkStart w:id="430" w:name="_Toc54674184"/>
      <w:bookmarkStart w:id="431" w:name="_Toc102985925"/>
      <w:bookmarkStart w:id="432" w:name="_Toc107215891"/>
      <w:r>
        <w:rPr>
          <w:i/>
        </w:rPr>
        <w:t>General rules of evidence</w:t>
      </w:r>
      <w:bookmarkEnd w:id="430"/>
      <w:bookmarkEnd w:id="431"/>
      <w:bookmarkEnd w:id="432"/>
      <w:del w:id="433" w:author="svcMRProcess" w:date="2020-02-15T05:07:00Z">
        <w:r>
          <w:rPr>
            <w:i/>
          </w:rPr>
          <w:delText xml:space="preserve"> </w:delText>
        </w:r>
      </w:del>
    </w:p>
    <w:p>
      <w:pPr>
        <w:pStyle w:val="Ednotesection"/>
      </w:pPr>
      <w:bookmarkStart w:id="434" w:name="_Toc459109397"/>
      <w:bookmarkStart w:id="435" w:name="_Toc500919291"/>
      <w:bookmarkStart w:id="436" w:name="_Toc503685550"/>
      <w:bookmarkStart w:id="437" w:name="_Toc36375773"/>
      <w:bookmarkStart w:id="438" w:name="_Toc44987137"/>
      <w:bookmarkStart w:id="439" w:name="_Toc54674186"/>
      <w:r>
        <w:t>[</w:t>
      </w:r>
      <w:r>
        <w:rPr>
          <w:b/>
        </w:rPr>
        <w:t>28.</w:t>
      </w:r>
      <w:r>
        <w:tab/>
        <w:t>Repealed by No. 84 of 2004 s. 41.]</w:t>
      </w:r>
      <w:del w:id="440" w:author="svcMRProcess" w:date="2020-02-15T05:07:00Z">
        <w:r>
          <w:delText xml:space="preserve"> </w:delText>
        </w:r>
      </w:del>
    </w:p>
    <w:p>
      <w:pPr>
        <w:pStyle w:val="Heading5"/>
        <w:rPr>
          <w:snapToGrid w:val="0"/>
        </w:rPr>
      </w:pPr>
      <w:bookmarkStart w:id="441" w:name="_Toc189889553"/>
      <w:bookmarkStart w:id="442" w:name="_Toc124052969"/>
      <w:bookmarkStart w:id="443" w:name="_Toc174422160"/>
      <w:r>
        <w:rPr>
          <w:rStyle w:val="CharSectno"/>
        </w:rPr>
        <w:t>29</w:t>
      </w:r>
      <w:r>
        <w:rPr>
          <w:snapToGrid w:val="0"/>
        </w:rPr>
        <w:t>.</w:t>
      </w:r>
      <w:r>
        <w:rPr>
          <w:snapToGrid w:val="0"/>
        </w:rPr>
        <w:tab/>
        <w:t>Intention to defraud</w:t>
      </w:r>
      <w:bookmarkEnd w:id="434"/>
      <w:bookmarkEnd w:id="435"/>
      <w:r>
        <w:rPr>
          <w:snapToGrid w:val="0"/>
        </w:rPr>
        <w:t>, proof of</w:t>
      </w:r>
      <w:bookmarkEnd w:id="441"/>
      <w:bookmarkEnd w:id="436"/>
      <w:bookmarkEnd w:id="437"/>
      <w:bookmarkEnd w:id="438"/>
      <w:bookmarkEnd w:id="439"/>
      <w:bookmarkEnd w:id="442"/>
      <w:bookmarkEnd w:id="443"/>
      <w:del w:id="444" w:author="svcMRProcess" w:date="2020-02-15T05:07:00Z">
        <w:r>
          <w:rPr>
            <w:snapToGrid w:val="0"/>
          </w:rPr>
          <w:delText xml:space="preserve"> </w:delText>
        </w:r>
      </w:del>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5" w:name="_Toc459109398"/>
      <w:bookmarkStart w:id="446" w:name="_Toc500919292"/>
      <w:bookmarkStart w:id="447" w:name="_Toc189889554"/>
      <w:bookmarkStart w:id="448" w:name="_Toc503685551"/>
      <w:bookmarkStart w:id="449" w:name="_Toc36375774"/>
      <w:bookmarkStart w:id="450" w:name="_Toc44987138"/>
      <w:bookmarkStart w:id="451" w:name="_Toc54674187"/>
      <w:bookmarkStart w:id="452" w:name="_Toc124052970"/>
      <w:bookmarkStart w:id="453" w:name="_Toc174422161"/>
      <w:r>
        <w:rPr>
          <w:rStyle w:val="CharSectno"/>
        </w:rPr>
        <w:t>30</w:t>
      </w:r>
      <w:r>
        <w:rPr>
          <w:snapToGrid w:val="0"/>
        </w:rPr>
        <w:t>.</w:t>
      </w:r>
      <w:r>
        <w:rPr>
          <w:snapToGrid w:val="0"/>
        </w:rPr>
        <w:tab/>
        <w:t>Proof by attesting witness</w:t>
      </w:r>
      <w:bookmarkEnd w:id="445"/>
      <w:bookmarkEnd w:id="446"/>
      <w:r>
        <w:rPr>
          <w:snapToGrid w:val="0"/>
        </w:rPr>
        <w:t xml:space="preserve"> unnecessary in certain cases</w:t>
      </w:r>
      <w:bookmarkEnd w:id="447"/>
      <w:bookmarkEnd w:id="448"/>
      <w:bookmarkEnd w:id="449"/>
      <w:bookmarkEnd w:id="450"/>
      <w:bookmarkEnd w:id="451"/>
      <w:bookmarkEnd w:id="452"/>
      <w:bookmarkEnd w:id="453"/>
      <w:del w:id="454" w:author="svcMRProcess" w:date="2020-02-15T05:07:00Z">
        <w:r>
          <w:rPr>
            <w:snapToGrid w:val="0"/>
          </w:rPr>
          <w:delText xml:space="preserve"> </w:delText>
        </w:r>
      </w:del>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5" w:name="_Toc189889555"/>
      <w:bookmarkStart w:id="456" w:name="_Toc459109399"/>
      <w:bookmarkStart w:id="457" w:name="_Toc500919293"/>
      <w:bookmarkStart w:id="458" w:name="_Toc503685552"/>
      <w:bookmarkStart w:id="459" w:name="_Toc36375775"/>
      <w:bookmarkStart w:id="460" w:name="_Toc44987139"/>
      <w:bookmarkStart w:id="461" w:name="_Toc54674188"/>
      <w:bookmarkStart w:id="462" w:name="_Toc124052971"/>
      <w:bookmarkStart w:id="463" w:name="_Toc174422162"/>
      <w:r>
        <w:rPr>
          <w:rStyle w:val="CharSectno"/>
        </w:rPr>
        <w:t>31</w:t>
      </w:r>
      <w:r>
        <w:rPr>
          <w:snapToGrid w:val="0"/>
        </w:rPr>
        <w:t>.</w:t>
      </w:r>
      <w:r>
        <w:rPr>
          <w:snapToGrid w:val="0"/>
        </w:rPr>
        <w:tab/>
        <w:t>Comparison of disputed hand</w:t>
      </w:r>
      <w:r>
        <w:rPr>
          <w:snapToGrid w:val="0"/>
        </w:rPr>
        <w:noBreakHyphen/>
        <w:t>writing</w:t>
      </w:r>
      <w:bookmarkEnd w:id="455"/>
      <w:bookmarkEnd w:id="456"/>
      <w:bookmarkEnd w:id="457"/>
      <w:bookmarkEnd w:id="458"/>
      <w:bookmarkEnd w:id="459"/>
      <w:bookmarkEnd w:id="460"/>
      <w:bookmarkEnd w:id="461"/>
      <w:bookmarkEnd w:id="462"/>
      <w:bookmarkEnd w:id="463"/>
      <w:del w:id="464" w:author="svcMRProcess" w:date="2020-02-15T05:07:00Z">
        <w:r>
          <w:rPr>
            <w:snapToGrid w:val="0"/>
          </w:rPr>
          <w:delText xml:space="preserve"> </w:delText>
        </w:r>
      </w:del>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5" w:name="_Toc189889556"/>
      <w:bookmarkStart w:id="466" w:name="_Toc124052972"/>
      <w:bookmarkStart w:id="467" w:name="_Toc174422163"/>
      <w:bookmarkStart w:id="468" w:name="_Toc459109400"/>
      <w:bookmarkStart w:id="469" w:name="_Toc500919294"/>
      <w:bookmarkStart w:id="470" w:name="_Toc503685553"/>
      <w:bookmarkStart w:id="471" w:name="_Toc36375776"/>
      <w:bookmarkStart w:id="472" w:name="_Toc44987140"/>
      <w:bookmarkStart w:id="473" w:name="_Toc54674189"/>
      <w:r>
        <w:rPr>
          <w:rStyle w:val="CharSectno"/>
        </w:rPr>
        <w:t>31A</w:t>
      </w:r>
      <w:r>
        <w:t>.</w:t>
      </w:r>
      <w:r>
        <w:tab/>
        <w:t>Propensity and relationship evidence</w:t>
      </w:r>
      <w:bookmarkEnd w:id="465"/>
      <w:bookmarkEnd w:id="466"/>
      <w:bookmarkEnd w:id="467"/>
    </w:p>
    <w:p>
      <w:pPr>
        <w:pStyle w:val="Subsection"/>
        <w:spacing w:before="140"/>
      </w:pPr>
      <w:r>
        <w:tab/>
        <w:t>(1)</w:t>
      </w:r>
      <w:r>
        <w:tab/>
        <w:t>In this section —</w:t>
      </w:r>
      <w:del w:id="474" w:author="svcMRProcess" w:date="2020-02-15T05:07:00Z">
        <w:r>
          <w:delText xml:space="preserve"> </w:delText>
        </w:r>
      </w:del>
    </w:p>
    <w:p>
      <w:pPr>
        <w:pStyle w:val="Defstart"/>
        <w:spacing w:before="70"/>
      </w:pPr>
      <w:r>
        <w:rPr>
          <w:b/>
        </w:rPr>
        <w:tab/>
        <w:t>“</w:t>
      </w:r>
      <w:r>
        <w:rPr>
          <w:rStyle w:val="CharDefText"/>
        </w:rPr>
        <w:t>propensity evidence</w:t>
      </w:r>
      <w:r>
        <w:rPr>
          <w:b/>
        </w:rPr>
        <w:t>”</w:t>
      </w:r>
      <w:r>
        <w:t xml:space="preserve"> means —</w:t>
      </w:r>
      <w:del w:id="475" w:author="svcMRProcess" w:date="2020-02-15T05:07:00Z">
        <w:r>
          <w:delText xml:space="preserve"> </w:delText>
        </w:r>
      </w:del>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del w:id="476" w:author="svcMRProcess" w:date="2020-02-15T05:07:00Z">
        <w:r>
          <w:delText xml:space="preserve"> </w:delText>
        </w:r>
      </w:del>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del w:id="477" w:author="svcMRProcess" w:date="2020-02-15T05:07:00Z">
        <w:r>
          <w:delText xml:space="preserve"> </w:delText>
        </w:r>
      </w:del>
    </w:p>
    <w:p>
      <w:pPr>
        <w:pStyle w:val="Heading5"/>
        <w:spacing w:before="120"/>
        <w:rPr>
          <w:snapToGrid w:val="0"/>
        </w:rPr>
      </w:pPr>
      <w:bookmarkStart w:id="478" w:name="_Toc189889557"/>
      <w:bookmarkStart w:id="479" w:name="_Toc124052973"/>
      <w:bookmarkStart w:id="480" w:name="_Toc174422164"/>
      <w:r>
        <w:rPr>
          <w:rStyle w:val="CharSectno"/>
        </w:rPr>
        <w:t>32</w:t>
      </w:r>
      <w:r>
        <w:rPr>
          <w:snapToGrid w:val="0"/>
        </w:rPr>
        <w:t>.</w:t>
      </w:r>
      <w:r>
        <w:rPr>
          <w:snapToGrid w:val="0"/>
        </w:rPr>
        <w:tab/>
        <w:t>Admissions by accused persons in criminal cases</w:t>
      </w:r>
      <w:bookmarkEnd w:id="478"/>
      <w:bookmarkEnd w:id="468"/>
      <w:bookmarkEnd w:id="469"/>
      <w:bookmarkEnd w:id="470"/>
      <w:bookmarkEnd w:id="471"/>
      <w:bookmarkEnd w:id="472"/>
      <w:bookmarkEnd w:id="473"/>
      <w:bookmarkEnd w:id="479"/>
      <w:bookmarkEnd w:id="480"/>
      <w:del w:id="481" w:author="svcMRProcess" w:date="2020-02-15T05:07:00Z">
        <w:r>
          <w:rPr>
            <w:snapToGrid w:val="0"/>
          </w:rPr>
          <w:delText xml:space="preserve"> </w:delText>
        </w:r>
      </w:del>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82" w:name="_Toc189889558"/>
      <w:bookmarkStart w:id="483" w:name="_Toc459109401"/>
      <w:bookmarkStart w:id="484" w:name="_Toc500919295"/>
      <w:bookmarkStart w:id="485" w:name="_Toc503685554"/>
      <w:bookmarkStart w:id="486" w:name="_Toc36375777"/>
      <w:bookmarkStart w:id="487" w:name="_Toc44987141"/>
      <w:bookmarkStart w:id="488" w:name="_Toc54674190"/>
      <w:bookmarkStart w:id="489" w:name="_Toc124052974"/>
      <w:bookmarkStart w:id="490" w:name="_Toc174422165"/>
      <w:r>
        <w:rPr>
          <w:rStyle w:val="CharSectno"/>
        </w:rPr>
        <w:t>32A</w:t>
      </w:r>
      <w:r>
        <w:rPr>
          <w:snapToGrid w:val="0"/>
        </w:rPr>
        <w:t>.</w:t>
      </w:r>
      <w:r>
        <w:rPr>
          <w:snapToGrid w:val="0"/>
        </w:rPr>
        <w:tab/>
        <w:t>Derogation of privilege in civil proceedings</w:t>
      </w:r>
      <w:bookmarkEnd w:id="482"/>
      <w:bookmarkEnd w:id="483"/>
      <w:bookmarkEnd w:id="484"/>
      <w:bookmarkEnd w:id="485"/>
      <w:bookmarkEnd w:id="486"/>
      <w:bookmarkEnd w:id="487"/>
      <w:bookmarkEnd w:id="488"/>
      <w:bookmarkEnd w:id="489"/>
      <w:bookmarkEnd w:id="490"/>
      <w:del w:id="491" w:author="svcMRProcess" w:date="2020-02-15T05:07:00Z">
        <w:r>
          <w:rPr>
            <w:snapToGrid w:val="0"/>
          </w:rPr>
          <w:delText xml:space="preserve"> </w:delText>
        </w:r>
      </w:del>
    </w:p>
    <w:p>
      <w:pPr>
        <w:pStyle w:val="Subsection"/>
        <w:rPr>
          <w:snapToGrid w:val="0"/>
        </w:rPr>
      </w:pPr>
      <w:r>
        <w:rPr>
          <w:snapToGrid w:val="0"/>
        </w:rPr>
        <w:tab/>
        <w:t>(1)</w:t>
      </w:r>
      <w:r>
        <w:rPr>
          <w:snapToGrid w:val="0"/>
        </w:rPr>
        <w:tab/>
        <w:t>This section applies only in respect of —</w:t>
      </w:r>
      <w:del w:id="492" w:author="svcMRProcess" w:date="2020-02-15T05:07:00Z">
        <w:r>
          <w:rPr>
            <w:snapToGrid w:val="0"/>
          </w:rPr>
          <w:delText> </w:delText>
        </w:r>
      </w:del>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del w:id="493" w:author="svcMRProcess" w:date="2020-02-15T05:07:00Z">
        <w:r>
          <w:rPr>
            <w:snapToGrid w:val="0"/>
          </w:rPr>
          <w:delText> </w:delText>
        </w:r>
      </w:del>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del w:id="494" w:author="svcMRProcess" w:date="2020-02-15T05:07:00Z">
        <w:r>
          <w:rPr>
            <w:snapToGrid w:val="0"/>
          </w:rPr>
          <w:delText> </w:delText>
        </w:r>
      </w:del>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del w:id="495" w:author="svcMRProcess" w:date="2020-02-15T05:07:00Z">
        <w:r>
          <w:delText xml:space="preserve"> </w:delText>
        </w:r>
      </w:del>
    </w:p>
    <w:p>
      <w:pPr>
        <w:pStyle w:val="MiscellaneousHeading"/>
        <w:spacing w:before="220"/>
        <w:rPr>
          <w:i/>
        </w:rPr>
      </w:pPr>
      <w:bookmarkStart w:id="496" w:name="_Toc54674191"/>
      <w:bookmarkStart w:id="497" w:name="_Toc102985932"/>
      <w:bookmarkStart w:id="498" w:name="_Toc107215898"/>
      <w:r>
        <w:rPr>
          <w:i/>
        </w:rPr>
        <w:t>Rules in particular cases</w:t>
      </w:r>
      <w:bookmarkEnd w:id="496"/>
      <w:bookmarkEnd w:id="497"/>
      <w:bookmarkEnd w:id="498"/>
      <w:del w:id="499" w:author="svcMRProcess" w:date="2020-02-15T05:07:00Z">
        <w:r>
          <w:rPr>
            <w:i/>
          </w:rPr>
          <w:delText xml:space="preserve"> </w:delText>
        </w:r>
      </w:del>
    </w:p>
    <w:p>
      <w:pPr>
        <w:pStyle w:val="Ednotesection"/>
      </w:pPr>
      <w:r>
        <w:t>[</w:t>
      </w:r>
      <w:r>
        <w:rPr>
          <w:b/>
        </w:rPr>
        <w:t>33, 34.</w:t>
      </w:r>
      <w:r>
        <w:tab/>
        <w:t>Repealed by No. 70 of 1988 s. 36.]</w:t>
      </w:r>
      <w:del w:id="500" w:author="svcMRProcess" w:date="2020-02-15T05:07:00Z">
        <w:r>
          <w:delText xml:space="preserve"> </w:delText>
        </w:r>
      </w:del>
    </w:p>
    <w:p>
      <w:pPr>
        <w:pStyle w:val="Heading5"/>
        <w:rPr>
          <w:snapToGrid w:val="0"/>
        </w:rPr>
      </w:pPr>
      <w:bookmarkStart w:id="501" w:name="_Toc459109402"/>
      <w:bookmarkStart w:id="502" w:name="_Toc500919296"/>
      <w:bookmarkStart w:id="503" w:name="_Toc189889559"/>
      <w:bookmarkStart w:id="504" w:name="_Toc503685555"/>
      <w:bookmarkStart w:id="505" w:name="_Toc36375778"/>
      <w:bookmarkStart w:id="506" w:name="_Toc44987142"/>
      <w:bookmarkStart w:id="507" w:name="_Toc54674192"/>
      <w:bookmarkStart w:id="508" w:name="_Toc124052975"/>
      <w:bookmarkStart w:id="509" w:name="_Toc174422166"/>
      <w:r>
        <w:rPr>
          <w:rStyle w:val="CharSectno"/>
        </w:rPr>
        <w:t>35</w:t>
      </w:r>
      <w:r>
        <w:rPr>
          <w:snapToGrid w:val="0"/>
        </w:rPr>
        <w:t>.</w:t>
      </w:r>
      <w:r>
        <w:rPr>
          <w:snapToGrid w:val="0"/>
        </w:rPr>
        <w:tab/>
      </w:r>
      <w:bookmarkEnd w:id="501"/>
      <w:bookmarkEnd w:id="502"/>
      <w:r>
        <w:rPr>
          <w:snapToGrid w:val="0"/>
        </w:rPr>
        <w:t>Perjury charge, corroboration not required</w:t>
      </w:r>
      <w:bookmarkEnd w:id="503"/>
      <w:bookmarkEnd w:id="504"/>
      <w:bookmarkEnd w:id="505"/>
      <w:bookmarkEnd w:id="506"/>
      <w:bookmarkEnd w:id="507"/>
      <w:bookmarkEnd w:id="508"/>
      <w:bookmarkEnd w:id="509"/>
      <w:del w:id="510" w:author="svcMRProcess" w:date="2020-02-15T05:07:00Z">
        <w:r>
          <w:rPr>
            <w:snapToGrid w:val="0"/>
          </w:rPr>
          <w:delText xml:space="preserve"> </w:delText>
        </w:r>
      </w:del>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del w:id="511" w:author="svcMRProcess" w:date="2020-02-15T05:07:00Z">
        <w:r>
          <w:delText xml:space="preserve"> </w:delText>
        </w:r>
      </w:del>
    </w:p>
    <w:p>
      <w:pPr>
        <w:pStyle w:val="Heading5"/>
        <w:rPr>
          <w:snapToGrid w:val="0"/>
        </w:rPr>
      </w:pPr>
      <w:bookmarkStart w:id="512" w:name="_Toc459109403"/>
      <w:bookmarkStart w:id="513" w:name="_Toc500919297"/>
      <w:bookmarkStart w:id="514" w:name="_Toc189889560"/>
      <w:bookmarkStart w:id="515" w:name="_Toc503685556"/>
      <w:bookmarkStart w:id="516" w:name="_Toc36375779"/>
      <w:bookmarkStart w:id="517" w:name="_Toc44987143"/>
      <w:bookmarkStart w:id="518" w:name="_Toc54674193"/>
      <w:bookmarkStart w:id="519" w:name="_Toc124052976"/>
      <w:bookmarkStart w:id="520" w:name="_Toc174422167"/>
      <w:r>
        <w:rPr>
          <w:rStyle w:val="CharSectno"/>
        </w:rPr>
        <w:t>36</w:t>
      </w:r>
      <w:r>
        <w:rPr>
          <w:snapToGrid w:val="0"/>
        </w:rPr>
        <w:t>.</w:t>
      </w:r>
      <w:r>
        <w:rPr>
          <w:snapToGrid w:val="0"/>
        </w:rPr>
        <w:tab/>
      </w:r>
      <w:bookmarkEnd w:id="512"/>
      <w:bookmarkEnd w:id="513"/>
      <w:r>
        <w:rPr>
          <w:snapToGrid w:val="0"/>
        </w:rPr>
        <w:t>Perjury charge, proof of trial etc.</w:t>
      </w:r>
      <w:bookmarkEnd w:id="514"/>
      <w:bookmarkEnd w:id="515"/>
      <w:bookmarkEnd w:id="516"/>
      <w:bookmarkEnd w:id="517"/>
      <w:bookmarkEnd w:id="518"/>
      <w:bookmarkEnd w:id="519"/>
      <w:bookmarkEnd w:id="520"/>
      <w:del w:id="521" w:author="svcMRProcess" w:date="2020-02-15T05:07:00Z">
        <w:r>
          <w:rPr>
            <w:snapToGrid w:val="0"/>
          </w:rPr>
          <w:delText xml:space="preserve"> </w:delText>
        </w:r>
      </w:del>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22" w:name="_Toc459109404"/>
      <w:bookmarkStart w:id="523" w:name="_Toc500919298"/>
      <w:bookmarkStart w:id="524" w:name="_Toc189889561"/>
      <w:bookmarkStart w:id="525" w:name="_Toc503685557"/>
      <w:bookmarkStart w:id="526" w:name="_Toc36375780"/>
      <w:bookmarkStart w:id="527" w:name="_Toc44987144"/>
      <w:bookmarkStart w:id="528" w:name="_Toc54674194"/>
      <w:bookmarkStart w:id="529" w:name="_Toc124052977"/>
      <w:bookmarkStart w:id="530" w:name="_Toc174422168"/>
      <w:r>
        <w:rPr>
          <w:rStyle w:val="CharSectno"/>
        </w:rPr>
        <w:t>36A</w:t>
      </w:r>
      <w:r>
        <w:rPr>
          <w:snapToGrid w:val="0"/>
        </w:rPr>
        <w:t>.</w:t>
      </w:r>
      <w:r>
        <w:rPr>
          <w:snapToGrid w:val="0"/>
        </w:rPr>
        <w:tab/>
      </w:r>
      <w:del w:id="531" w:author="svcMRProcess" w:date="2020-02-15T05:07:00Z">
        <w:r>
          <w:rPr>
            <w:snapToGrid w:val="0"/>
          </w:rPr>
          <w:delText>Interpretation</w:delText>
        </w:r>
        <w:bookmarkEnd w:id="522"/>
        <w:bookmarkEnd w:id="523"/>
        <w:r>
          <w:rPr>
            <w:snapToGrid w:val="0"/>
          </w:rPr>
          <w:delText xml:space="preserve"> for </w:delText>
        </w:r>
      </w:del>
      <w:ins w:id="532" w:author="svcMRProcess" w:date="2020-02-15T05:07:00Z">
        <w:r>
          <w:rPr>
            <w:snapToGrid w:val="0"/>
          </w:rPr>
          <w:t xml:space="preserve">Terms used in </w:t>
        </w:r>
      </w:ins>
      <w:r>
        <w:rPr>
          <w:snapToGrid w:val="0"/>
        </w:rPr>
        <w:t>s. 36A to 36C</w:t>
      </w:r>
      <w:bookmarkEnd w:id="524"/>
      <w:bookmarkEnd w:id="525"/>
      <w:bookmarkEnd w:id="526"/>
      <w:bookmarkEnd w:id="527"/>
      <w:bookmarkEnd w:id="528"/>
      <w:bookmarkEnd w:id="529"/>
      <w:bookmarkEnd w:id="530"/>
      <w:del w:id="533" w:author="svcMRProcess" w:date="2020-02-15T05:07:00Z">
        <w:r>
          <w:rPr>
            <w:snapToGrid w:val="0"/>
          </w:rPr>
          <w:delText xml:space="preserve"> </w:delText>
        </w:r>
      </w:del>
    </w:p>
    <w:p>
      <w:pPr>
        <w:pStyle w:val="Subsection"/>
        <w:rPr>
          <w:snapToGrid w:val="0"/>
        </w:rPr>
      </w:pPr>
      <w:r>
        <w:rPr>
          <w:snapToGrid w:val="0"/>
        </w:rPr>
        <w:tab/>
        <w:t>(1)</w:t>
      </w:r>
      <w:r>
        <w:rPr>
          <w:snapToGrid w:val="0"/>
        </w:rPr>
        <w:tab/>
        <w:t>In this section and in sections 36B, 36BA, 36BC, 36BD and 36C —</w:t>
      </w:r>
      <w:del w:id="534" w:author="svcMRProcess" w:date="2020-02-15T05:07:00Z">
        <w:r>
          <w:rPr>
            <w:snapToGrid w:val="0"/>
          </w:rPr>
          <w:delText> </w:delText>
        </w:r>
      </w:del>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del w:id="535" w:author="svcMRProcess" w:date="2020-02-15T05:07:00Z">
        <w:r>
          <w:delText> </w:delText>
        </w:r>
      </w:del>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w:t>
      </w:r>
      <w:del w:id="536" w:author="svcMRProcess" w:date="2020-02-15T05:07:00Z">
        <w:r>
          <w:delText xml:space="preserve"> </w:delText>
        </w:r>
      </w:del>
    </w:p>
    <w:p>
      <w:pPr>
        <w:pStyle w:val="Heading5"/>
        <w:rPr>
          <w:snapToGrid w:val="0"/>
        </w:rPr>
      </w:pPr>
      <w:bookmarkStart w:id="537" w:name="_Toc459109405"/>
      <w:bookmarkStart w:id="538" w:name="_Toc500919299"/>
      <w:bookmarkStart w:id="539" w:name="_Toc189889562"/>
      <w:bookmarkStart w:id="540" w:name="_Toc503685558"/>
      <w:bookmarkStart w:id="541" w:name="_Toc36375781"/>
      <w:bookmarkStart w:id="542" w:name="_Toc44987145"/>
      <w:bookmarkStart w:id="543" w:name="_Toc54674195"/>
      <w:bookmarkStart w:id="544" w:name="_Toc124052978"/>
      <w:bookmarkStart w:id="545" w:name="_Toc174422169"/>
      <w:r>
        <w:rPr>
          <w:rStyle w:val="CharSectno"/>
        </w:rPr>
        <w:t>36B</w:t>
      </w:r>
      <w:r>
        <w:rPr>
          <w:snapToGrid w:val="0"/>
        </w:rPr>
        <w:t>.</w:t>
      </w:r>
      <w:r>
        <w:rPr>
          <w:snapToGrid w:val="0"/>
        </w:rPr>
        <w:tab/>
        <w:t>Sexual reputation of complainant</w:t>
      </w:r>
      <w:bookmarkEnd w:id="537"/>
      <w:bookmarkEnd w:id="538"/>
      <w:r>
        <w:rPr>
          <w:snapToGrid w:val="0"/>
        </w:rPr>
        <w:t>, evidence of</w:t>
      </w:r>
      <w:bookmarkEnd w:id="539"/>
      <w:bookmarkEnd w:id="540"/>
      <w:bookmarkEnd w:id="541"/>
      <w:bookmarkEnd w:id="542"/>
      <w:bookmarkEnd w:id="543"/>
      <w:bookmarkEnd w:id="544"/>
      <w:bookmarkEnd w:id="545"/>
      <w:del w:id="546" w:author="svcMRProcess" w:date="2020-02-15T05:07:00Z">
        <w:r>
          <w:rPr>
            <w:snapToGrid w:val="0"/>
          </w:rPr>
          <w:delText xml:space="preserve"> </w:delText>
        </w:r>
      </w:del>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del w:id="547" w:author="svcMRProcess" w:date="2020-02-15T05:07:00Z">
        <w:r>
          <w:delText xml:space="preserve"> </w:delText>
        </w:r>
      </w:del>
    </w:p>
    <w:p>
      <w:pPr>
        <w:pStyle w:val="Heading5"/>
        <w:rPr>
          <w:snapToGrid w:val="0"/>
        </w:rPr>
      </w:pPr>
      <w:bookmarkStart w:id="548" w:name="_Toc459109406"/>
      <w:bookmarkStart w:id="549" w:name="_Toc500919300"/>
      <w:bookmarkStart w:id="550" w:name="_Toc189889563"/>
      <w:bookmarkStart w:id="551" w:name="_Toc503685559"/>
      <w:bookmarkStart w:id="552" w:name="_Toc36375782"/>
      <w:bookmarkStart w:id="553" w:name="_Toc44987146"/>
      <w:bookmarkStart w:id="554" w:name="_Toc54674196"/>
      <w:bookmarkStart w:id="555" w:name="_Toc124052979"/>
      <w:bookmarkStart w:id="556" w:name="_Toc174422170"/>
      <w:r>
        <w:rPr>
          <w:rStyle w:val="CharSectno"/>
        </w:rPr>
        <w:t>36BA</w:t>
      </w:r>
      <w:r>
        <w:rPr>
          <w:snapToGrid w:val="0"/>
        </w:rPr>
        <w:t>.</w:t>
      </w:r>
      <w:r>
        <w:rPr>
          <w:snapToGrid w:val="0"/>
        </w:rPr>
        <w:tab/>
        <w:t>Sexual disposition of complainant</w:t>
      </w:r>
      <w:bookmarkEnd w:id="548"/>
      <w:bookmarkEnd w:id="549"/>
      <w:r>
        <w:rPr>
          <w:snapToGrid w:val="0"/>
        </w:rPr>
        <w:t>, evidence of</w:t>
      </w:r>
      <w:bookmarkEnd w:id="550"/>
      <w:bookmarkEnd w:id="551"/>
      <w:bookmarkEnd w:id="552"/>
      <w:bookmarkEnd w:id="553"/>
      <w:bookmarkEnd w:id="554"/>
      <w:bookmarkEnd w:id="555"/>
      <w:bookmarkEnd w:id="556"/>
      <w:del w:id="557" w:author="svcMRProcess" w:date="2020-02-15T05:07:00Z">
        <w:r>
          <w:rPr>
            <w:snapToGrid w:val="0"/>
          </w:rPr>
          <w:delText xml:space="preserve"> </w:delText>
        </w:r>
      </w:del>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del w:id="558" w:author="svcMRProcess" w:date="2020-02-15T05:07:00Z">
        <w:r>
          <w:delText xml:space="preserve"> </w:delText>
        </w:r>
      </w:del>
    </w:p>
    <w:p>
      <w:pPr>
        <w:pStyle w:val="Heading5"/>
        <w:rPr>
          <w:snapToGrid w:val="0"/>
        </w:rPr>
      </w:pPr>
      <w:bookmarkStart w:id="559" w:name="_Toc459109407"/>
      <w:bookmarkStart w:id="560" w:name="_Toc500919301"/>
      <w:bookmarkStart w:id="561" w:name="_Toc189889564"/>
      <w:bookmarkStart w:id="562" w:name="_Toc503685560"/>
      <w:bookmarkStart w:id="563" w:name="_Toc36375783"/>
      <w:bookmarkStart w:id="564" w:name="_Toc44987147"/>
      <w:bookmarkStart w:id="565" w:name="_Toc54674197"/>
      <w:bookmarkStart w:id="566" w:name="_Toc124052980"/>
      <w:bookmarkStart w:id="567" w:name="_Toc174422171"/>
      <w:r>
        <w:rPr>
          <w:rStyle w:val="CharSectno"/>
        </w:rPr>
        <w:t>36BC</w:t>
      </w:r>
      <w:r>
        <w:rPr>
          <w:snapToGrid w:val="0"/>
        </w:rPr>
        <w:t>.</w:t>
      </w:r>
      <w:r>
        <w:rPr>
          <w:snapToGrid w:val="0"/>
        </w:rPr>
        <w:tab/>
        <w:t>Sexual experience of complainant</w:t>
      </w:r>
      <w:bookmarkEnd w:id="559"/>
      <w:bookmarkEnd w:id="560"/>
      <w:r>
        <w:rPr>
          <w:snapToGrid w:val="0"/>
        </w:rPr>
        <w:t>, evidence of</w:t>
      </w:r>
      <w:bookmarkEnd w:id="561"/>
      <w:bookmarkEnd w:id="562"/>
      <w:bookmarkEnd w:id="563"/>
      <w:bookmarkEnd w:id="564"/>
      <w:bookmarkEnd w:id="565"/>
      <w:bookmarkEnd w:id="566"/>
      <w:bookmarkEnd w:id="567"/>
      <w:del w:id="568" w:author="svcMRProcess" w:date="2020-02-15T05:07:00Z">
        <w:r>
          <w:rPr>
            <w:snapToGrid w:val="0"/>
          </w:rPr>
          <w:delText xml:space="preserve"> </w:delText>
        </w:r>
      </w:del>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del w:id="569" w:author="svcMRProcess" w:date="2020-02-15T05:07:00Z">
        <w:r>
          <w:rPr>
            <w:snapToGrid w:val="0"/>
          </w:rPr>
          <w:delText> </w:delText>
        </w:r>
      </w:del>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del w:id="570" w:author="svcMRProcess" w:date="2020-02-15T05:07:00Z">
        <w:r>
          <w:delText xml:space="preserve"> </w:delText>
        </w:r>
      </w:del>
    </w:p>
    <w:p>
      <w:pPr>
        <w:pStyle w:val="Heading5"/>
        <w:rPr>
          <w:snapToGrid w:val="0"/>
        </w:rPr>
      </w:pPr>
      <w:bookmarkStart w:id="571" w:name="_Toc459109408"/>
      <w:bookmarkStart w:id="572" w:name="_Toc500919302"/>
      <w:bookmarkStart w:id="573" w:name="_Toc189889565"/>
      <w:bookmarkStart w:id="574" w:name="_Toc503685561"/>
      <w:bookmarkStart w:id="575" w:name="_Toc36375784"/>
      <w:bookmarkStart w:id="576" w:name="_Toc44987148"/>
      <w:bookmarkStart w:id="577" w:name="_Toc54674198"/>
      <w:bookmarkStart w:id="578" w:name="_Toc124052981"/>
      <w:bookmarkStart w:id="579" w:name="_Toc174422172"/>
      <w:r>
        <w:rPr>
          <w:rStyle w:val="CharSectno"/>
        </w:rPr>
        <w:t>36BD</w:t>
      </w:r>
      <w:r>
        <w:rPr>
          <w:snapToGrid w:val="0"/>
        </w:rPr>
        <w:t>.</w:t>
      </w:r>
      <w:r>
        <w:rPr>
          <w:snapToGrid w:val="0"/>
        </w:rPr>
        <w:tab/>
        <w:t>Lack of complaint</w:t>
      </w:r>
      <w:bookmarkEnd w:id="571"/>
      <w:bookmarkEnd w:id="572"/>
      <w:r>
        <w:rPr>
          <w:snapToGrid w:val="0"/>
        </w:rPr>
        <w:t>, jury warning about</w:t>
      </w:r>
      <w:bookmarkEnd w:id="573"/>
      <w:bookmarkEnd w:id="574"/>
      <w:bookmarkEnd w:id="575"/>
      <w:bookmarkEnd w:id="576"/>
      <w:bookmarkEnd w:id="577"/>
      <w:bookmarkEnd w:id="578"/>
      <w:bookmarkEnd w:id="57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del w:id="580" w:author="svcMRProcess" w:date="2020-02-15T05:07:00Z">
        <w:r>
          <w:rPr>
            <w:snapToGrid w:val="0"/>
          </w:rPr>
          <w:delText> </w:delText>
        </w:r>
      </w:del>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del w:id="581" w:author="svcMRProcess" w:date="2020-02-15T05:07:00Z">
        <w:r>
          <w:delText xml:space="preserve"> </w:delText>
        </w:r>
      </w:del>
    </w:p>
    <w:p>
      <w:pPr>
        <w:pStyle w:val="Ednotesection"/>
      </w:pPr>
      <w:r>
        <w:t>[</w:t>
      </w:r>
      <w:r>
        <w:rPr>
          <w:b/>
        </w:rPr>
        <w:t>36BE</w:t>
      </w:r>
      <w:r>
        <w:rPr>
          <w:b/>
          <w:bCs/>
        </w:rPr>
        <w:t>.</w:t>
      </w:r>
      <w:r>
        <w:tab/>
        <w:t>Repealed by No. 70 of 1988 s. 39.]</w:t>
      </w:r>
      <w:del w:id="582" w:author="svcMRProcess" w:date="2020-02-15T05:07:00Z">
        <w:r>
          <w:delText xml:space="preserve"> </w:delText>
        </w:r>
      </w:del>
    </w:p>
    <w:p>
      <w:pPr>
        <w:pStyle w:val="Heading5"/>
        <w:rPr>
          <w:snapToGrid w:val="0"/>
        </w:rPr>
      </w:pPr>
      <w:bookmarkStart w:id="583" w:name="_Toc189889566"/>
      <w:bookmarkStart w:id="584" w:name="_Toc459109409"/>
      <w:bookmarkStart w:id="585" w:name="_Toc500919303"/>
      <w:bookmarkStart w:id="586" w:name="_Toc503685562"/>
      <w:bookmarkStart w:id="587" w:name="_Toc36375785"/>
      <w:bookmarkStart w:id="588" w:name="_Toc44987149"/>
      <w:bookmarkStart w:id="589" w:name="_Toc54674199"/>
      <w:bookmarkStart w:id="590" w:name="_Toc124052982"/>
      <w:bookmarkStart w:id="591" w:name="_Toc174422173"/>
      <w:r>
        <w:rPr>
          <w:rStyle w:val="CharSectno"/>
        </w:rPr>
        <w:t>36C</w:t>
      </w:r>
      <w:r>
        <w:rPr>
          <w:snapToGrid w:val="0"/>
        </w:rPr>
        <w:t>.</w:t>
      </w:r>
      <w:r>
        <w:rPr>
          <w:snapToGrid w:val="0"/>
        </w:rPr>
        <w:tab/>
        <w:t>Names of complainants not to be published</w:t>
      </w:r>
      <w:bookmarkEnd w:id="583"/>
      <w:bookmarkEnd w:id="584"/>
      <w:bookmarkEnd w:id="585"/>
      <w:bookmarkEnd w:id="586"/>
      <w:bookmarkEnd w:id="587"/>
      <w:bookmarkEnd w:id="588"/>
      <w:bookmarkEnd w:id="589"/>
      <w:bookmarkEnd w:id="590"/>
      <w:bookmarkEnd w:id="591"/>
      <w:del w:id="592" w:author="svcMRProcess" w:date="2020-02-15T05:07:00Z">
        <w:r>
          <w:rPr>
            <w:snapToGrid w:val="0"/>
          </w:rPr>
          <w:delText xml:space="preserve"> </w:delText>
        </w:r>
      </w:del>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del w:id="593" w:author="svcMRProcess" w:date="2020-02-15T05:07:00Z">
        <w:r>
          <w:rPr>
            <w:snapToGrid w:val="0"/>
          </w:rPr>
          <w:delText> </w:delText>
        </w:r>
      </w:del>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del w:id="594" w:author="svcMRProcess" w:date="2020-02-15T05:07:00Z">
        <w:r>
          <w:rPr>
            <w:snapToGrid w:val="0"/>
          </w:rPr>
          <w:delText> </w:delText>
        </w:r>
      </w:del>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del w:id="595" w:author="svcMRProcess" w:date="2020-02-15T05:07:00Z">
        <w:r>
          <w:rPr>
            <w:snapToGrid w:val="0"/>
          </w:rPr>
          <w:delText> </w:delText>
        </w:r>
      </w:del>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del w:id="596" w:author="svcMRProcess" w:date="2020-02-15T05:07:00Z">
        <w:r>
          <w:delText xml:space="preserve"> </w:delText>
        </w:r>
      </w:del>
    </w:p>
    <w:p>
      <w:pPr>
        <w:pStyle w:val="Ednotesection"/>
        <w:spacing w:before="200"/>
      </w:pPr>
      <w:r>
        <w:t>[</w:t>
      </w:r>
      <w:r>
        <w:rPr>
          <w:b/>
        </w:rPr>
        <w:t>37.</w:t>
      </w:r>
      <w:r>
        <w:tab/>
        <w:t>Repealed by No. 70 of 1988 s. 40.]</w:t>
      </w:r>
      <w:del w:id="597" w:author="svcMRProcess" w:date="2020-02-15T05:07:00Z">
        <w:r>
          <w:delText xml:space="preserve"> </w:delText>
        </w:r>
      </w:del>
    </w:p>
    <w:p>
      <w:pPr>
        <w:pStyle w:val="Ednotesection"/>
        <w:spacing w:before="200"/>
      </w:pPr>
      <w:r>
        <w:t>[</w:t>
      </w:r>
      <w:r>
        <w:rPr>
          <w:b/>
        </w:rPr>
        <w:t>38.</w:t>
      </w:r>
      <w:r>
        <w:tab/>
        <w:t>Repealed by No. 14 of 1992 s. 14.]</w:t>
      </w:r>
      <w:del w:id="598" w:author="svcMRProcess" w:date="2020-02-15T05:07:00Z">
        <w:r>
          <w:delText xml:space="preserve"> </w:delText>
        </w:r>
      </w:del>
    </w:p>
    <w:p>
      <w:pPr>
        <w:pStyle w:val="Ednotesection"/>
        <w:spacing w:before="200"/>
      </w:pPr>
      <w:r>
        <w:t>[</w:t>
      </w:r>
      <w:r>
        <w:rPr>
          <w:b/>
        </w:rPr>
        <w:t>39.</w:t>
      </w:r>
      <w:r>
        <w:tab/>
        <w:t>Repealed by No. 108 of 1982 s. 29.]</w:t>
      </w:r>
      <w:del w:id="599" w:author="svcMRProcess" w:date="2020-02-15T05:07:00Z">
        <w:r>
          <w:delText xml:space="preserve"> </w:delText>
        </w:r>
      </w:del>
    </w:p>
    <w:p>
      <w:pPr>
        <w:pStyle w:val="Heading5"/>
        <w:spacing w:before="200"/>
        <w:rPr>
          <w:snapToGrid w:val="0"/>
        </w:rPr>
      </w:pPr>
      <w:bookmarkStart w:id="600" w:name="_Toc459109410"/>
      <w:bookmarkStart w:id="601" w:name="_Toc500919304"/>
      <w:bookmarkStart w:id="602" w:name="_Toc189889567"/>
      <w:bookmarkStart w:id="603" w:name="_Toc503685563"/>
      <w:bookmarkStart w:id="604" w:name="_Toc36375786"/>
      <w:bookmarkStart w:id="605" w:name="_Toc44987150"/>
      <w:bookmarkStart w:id="606" w:name="_Toc54674200"/>
      <w:bookmarkStart w:id="607" w:name="_Toc124052983"/>
      <w:bookmarkStart w:id="608" w:name="_Toc174422174"/>
      <w:r>
        <w:rPr>
          <w:rStyle w:val="CharSectno"/>
        </w:rPr>
        <w:t>40</w:t>
      </w:r>
      <w:r>
        <w:rPr>
          <w:snapToGrid w:val="0"/>
        </w:rPr>
        <w:t>.</w:t>
      </w:r>
      <w:r>
        <w:rPr>
          <w:snapToGrid w:val="0"/>
        </w:rPr>
        <w:tab/>
      </w:r>
      <w:bookmarkEnd w:id="600"/>
      <w:bookmarkEnd w:id="601"/>
      <w:r>
        <w:rPr>
          <w:snapToGrid w:val="0"/>
        </w:rPr>
        <w:t>Customs prosecutions, effect of averments in</w:t>
      </w:r>
      <w:bookmarkEnd w:id="602"/>
      <w:bookmarkEnd w:id="603"/>
      <w:bookmarkEnd w:id="604"/>
      <w:bookmarkEnd w:id="605"/>
      <w:bookmarkEnd w:id="606"/>
      <w:bookmarkEnd w:id="607"/>
      <w:bookmarkEnd w:id="608"/>
      <w:del w:id="609" w:author="svcMRProcess" w:date="2020-02-15T05:07:00Z">
        <w:r>
          <w:rPr>
            <w:snapToGrid w:val="0"/>
          </w:rPr>
          <w:delText xml:space="preserve"> </w:delText>
        </w:r>
      </w:del>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del w:id="610" w:author="svcMRProcess" w:date="2020-02-15T05:07:00Z">
        <w:r>
          <w:rPr>
            <w:snapToGrid w:val="0"/>
          </w:rPr>
          <w:delText> </w:delText>
        </w:r>
      </w:del>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611" w:name="_Toc459109411"/>
      <w:bookmarkStart w:id="612" w:name="_Toc500919305"/>
      <w:bookmarkStart w:id="613" w:name="_Toc503685564"/>
      <w:bookmarkStart w:id="614" w:name="_Toc36375787"/>
      <w:bookmarkStart w:id="615" w:name="_Toc44987151"/>
      <w:bookmarkStart w:id="616" w:name="_Toc54674201"/>
      <w:r>
        <w:tab/>
        <w:t>[Section 40 amended by No. 84 of 2004 s. 82.]</w:t>
      </w:r>
    </w:p>
    <w:p>
      <w:pPr>
        <w:pStyle w:val="Heading5"/>
        <w:spacing w:before="200"/>
        <w:rPr>
          <w:snapToGrid w:val="0"/>
        </w:rPr>
      </w:pPr>
      <w:bookmarkStart w:id="617" w:name="_Toc189889568"/>
      <w:bookmarkStart w:id="618" w:name="_Toc124052984"/>
      <w:bookmarkStart w:id="619" w:name="_Toc174422175"/>
      <w:r>
        <w:rPr>
          <w:rStyle w:val="CharSectno"/>
        </w:rPr>
        <w:t>41</w:t>
      </w:r>
      <w:r>
        <w:rPr>
          <w:snapToGrid w:val="0"/>
        </w:rPr>
        <w:t>.</w:t>
      </w:r>
      <w:r>
        <w:rPr>
          <w:snapToGrid w:val="0"/>
        </w:rPr>
        <w:tab/>
      </w:r>
      <w:bookmarkEnd w:id="611"/>
      <w:bookmarkEnd w:id="612"/>
      <w:r>
        <w:rPr>
          <w:snapToGrid w:val="0"/>
        </w:rPr>
        <w:t>Customs prosecutions, proof of appointment of officers</w:t>
      </w:r>
      <w:bookmarkEnd w:id="617"/>
      <w:bookmarkEnd w:id="613"/>
      <w:bookmarkEnd w:id="614"/>
      <w:bookmarkEnd w:id="615"/>
      <w:bookmarkEnd w:id="616"/>
      <w:bookmarkEnd w:id="618"/>
      <w:bookmarkEnd w:id="619"/>
      <w:del w:id="620" w:author="svcMRProcess" w:date="2020-02-15T05:07:00Z">
        <w:r>
          <w:rPr>
            <w:snapToGrid w:val="0"/>
          </w:rPr>
          <w:delText xml:space="preserve"> </w:delText>
        </w:r>
      </w:del>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621" w:name="_Toc459109412"/>
      <w:bookmarkStart w:id="622" w:name="_Toc500919306"/>
      <w:bookmarkStart w:id="623" w:name="_Toc503685565"/>
      <w:bookmarkStart w:id="624" w:name="_Toc36375788"/>
      <w:bookmarkStart w:id="625" w:name="_Toc44987152"/>
      <w:bookmarkStart w:id="626" w:name="_Toc54674202"/>
      <w:r>
        <w:tab/>
        <w:t>[Section 41 amended by No. 84 of 2004 s. 80.]</w:t>
      </w:r>
    </w:p>
    <w:p>
      <w:pPr>
        <w:pStyle w:val="Heading5"/>
        <w:rPr>
          <w:snapToGrid w:val="0"/>
        </w:rPr>
      </w:pPr>
      <w:bookmarkStart w:id="627" w:name="_Toc189889569"/>
      <w:bookmarkStart w:id="628" w:name="_Toc124052985"/>
      <w:bookmarkStart w:id="629" w:name="_Toc174422176"/>
      <w:r>
        <w:rPr>
          <w:rStyle w:val="CharSectno"/>
        </w:rPr>
        <w:t>41A</w:t>
      </w:r>
      <w:r>
        <w:rPr>
          <w:snapToGrid w:val="0"/>
        </w:rPr>
        <w:t>.</w:t>
      </w:r>
      <w:r>
        <w:rPr>
          <w:snapToGrid w:val="0"/>
        </w:rPr>
        <w:tab/>
        <w:t>Stealing and receiving charges, evidence of ownership of property stolen from ships, wharves, etc.</w:t>
      </w:r>
      <w:bookmarkEnd w:id="627"/>
      <w:bookmarkEnd w:id="621"/>
      <w:bookmarkEnd w:id="622"/>
      <w:bookmarkEnd w:id="623"/>
      <w:bookmarkEnd w:id="624"/>
      <w:bookmarkEnd w:id="625"/>
      <w:bookmarkEnd w:id="626"/>
      <w:bookmarkEnd w:id="628"/>
      <w:bookmarkEnd w:id="629"/>
      <w:del w:id="630" w:author="svcMRProcess" w:date="2020-02-15T05:07:00Z">
        <w:r>
          <w:rPr>
            <w:snapToGrid w:val="0"/>
          </w:rPr>
          <w:delText xml:space="preserve"> </w:delText>
        </w:r>
      </w:del>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del w:id="631" w:author="svcMRProcess" w:date="2020-02-15T05:07:00Z">
        <w:r>
          <w:rPr>
            <w:snapToGrid w:val="0"/>
          </w:rPr>
          <w:delText> </w:delText>
        </w:r>
      </w:del>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del w:id="632" w:author="svcMRProcess" w:date="2020-02-15T05:07:00Z">
        <w:r>
          <w:delText xml:space="preserve"> </w:delText>
        </w:r>
      </w:del>
    </w:p>
    <w:p>
      <w:pPr>
        <w:pStyle w:val="Heading5"/>
        <w:rPr>
          <w:snapToGrid w:val="0"/>
        </w:rPr>
      </w:pPr>
      <w:bookmarkStart w:id="633" w:name="_Toc189889570"/>
      <w:bookmarkStart w:id="634" w:name="_Toc459109413"/>
      <w:bookmarkStart w:id="635" w:name="_Toc500919307"/>
      <w:bookmarkStart w:id="636" w:name="_Toc503685566"/>
      <w:bookmarkStart w:id="637" w:name="_Toc36375789"/>
      <w:bookmarkStart w:id="638" w:name="_Toc44987153"/>
      <w:bookmarkStart w:id="639" w:name="_Toc54674203"/>
      <w:bookmarkStart w:id="640" w:name="_Toc124052986"/>
      <w:bookmarkStart w:id="641" w:name="_Toc174422177"/>
      <w:r>
        <w:rPr>
          <w:rStyle w:val="CharSectno"/>
        </w:rPr>
        <w:t>42</w:t>
      </w:r>
      <w:r>
        <w:rPr>
          <w:snapToGrid w:val="0"/>
        </w:rPr>
        <w:t>.</w:t>
      </w:r>
      <w:r>
        <w:rPr>
          <w:snapToGrid w:val="0"/>
        </w:rPr>
        <w:tab/>
        <w:t>Evidence on trial for defamation</w:t>
      </w:r>
      <w:bookmarkEnd w:id="633"/>
      <w:bookmarkEnd w:id="634"/>
      <w:bookmarkEnd w:id="635"/>
      <w:bookmarkEnd w:id="636"/>
      <w:bookmarkEnd w:id="637"/>
      <w:bookmarkEnd w:id="638"/>
      <w:bookmarkEnd w:id="639"/>
      <w:bookmarkEnd w:id="640"/>
      <w:bookmarkEnd w:id="641"/>
      <w:del w:id="642" w:author="svcMRProcess" w:date="2020-02-15T05:07:00Z">
        <w:r>
          <w:rPr>
            <w:snapToGrid w:val="0"/>
          </w:rPr>
          <w:delText xml:space="preserve"> </w:delText>
        </w:r>
      </w:del>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del w:id="643" w:author="svcMRProcess" w:date="2020-02-15T05:07:00Z">
        <w:r>
          <w:delText xml:space="preserve"> </w:delText>
        </w:r>
      </w:del>
    </w:p>
    <w:p>
      <w:pPr>
        <w:pStyle w:val="Heading5"/>
        <w:spacing w:before="200"/>
        <w:rPr>
          <w:snapToGrid w:val="0"/>
        </w:rPr>
      </w:pPr>
      <w:bookmarkStart w:id="644" w:name="_Toc459109414"/>
      <w:bookmarkStart w:id="645" w:name="_Toc500919308"/>
      <w:bookmarkStart w:id="646" w:name="_Toc189889571"/>
      <w:bookmarkStart w:id="647" w:name="_Toc503685567"/>
      <w:bookmarkStart w:id="648" w:name="_Toc36375790"/>
      <w:bookmarkStart w:id="649" w:name="_Toc44987154"/>
      <w:bookmarkStart w:id="650" w:name="_Toc54674204"/>
      <w:bookmarkStart w:id="651" w:name="_Toc124052987"/>
      <w:bookmarkStart w:id="652" w:name="_Toc174422178"/>
      <w:r>
        <w:rPr>
          <w:rStyle w:val="CharSectno"/>
        </w:rPr>
        <w:t>44</w:t>
      </w:r>
      <w:r>
        <w:rPr>
          <w:snapToGrid w:val="0"/>
        </w:rPr>
        <w:t>.</w:t>
      </w:r>
      <w:r>
        <w:rPr>
          <w:snapToGrid w:val="0"/>
        </w:rPr>
        <w:tab/>
      </w:r>
      <w:bookmarkEnd w:id="644"/>
      <w:bookmarkEnd w:id="645"/>
      <w:r>
        <w:rPr>
          <w:snapToGrid w:val="0"/>
        </w:rPr>
        <w:t>Stealing charges, proof of receipt of money by accused, proof of general deficiency</w:t>
      </w:r>
      <w:bookmarkEnd w:id="646"/>
      <w:bookmarkEnd w:id="647"/>
      <w:bookmarkEnd w:id="648"/>
      <w:bookmarkEnd w:id="649"/>
      <w:bookmarkEnd w:id="650"/>
      <w:bookmarkEnd w:id="651"/>
      <w:bookmarkEnd w:id="652"/>
      <w:del w:id="653" w:author="svcMRProcess" w:date="2020-02-15T05:07:00Z">
        <w:r>
          <w:rPr>
            <w:snapToGrid w:val="0"/>
          </w:rPr>
          <w:delText xml:space="preserve"> </w:delText>
        </w:r>
      </w:del>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54" w:name="_Toc459109415"/>
      <w:bookmarkStart w:id="655" w:name="_Toc500919309"/>
      <w:bookmarkStart w:id="656" w:name="_Toc189889572"/>
      <w:bookmarkStart w:id="657" w:name="_Toc503685568"/>
      <w:bookmarkStart w:id="658" w:name="_Toc36375791"/>
      <w:bookmarkStart w:id="659" w:name="_Toc44987155"/>
      <w:bookmarkStart w:id="660" w:name="_Toc54674205"/>
      <w:bookmarkStart w:id="661" w:name="_Toc124052988"/>
      <w:bookmarkStart w:id="662" w:name="_Toc174422179"/>
      <w:r>
        <w:rPr>
          <w:rStyle w:val="CharSectno"/>
        </w:rPr>
        <w:t>45</w:t>
      </w:r>
      <w:r>
        <w:rPr>
          <w:snapToGrid w:val="0"/>
        </w:rPr>
        <w:t>.</w:t>
      </w:r>
      <w:r>
        <w:rPr>
          <w:snapToGrid w:val="0"/>
        </w:rPr>
        <w:tab/>
      </w:r>
      <w:bookmarkEnd w:id="654"/>
      <w:bookmarkEnd w:id="655"/>
      <w:r>
        <w:rPr>
          <w:snapToGrid w:val="0"/>
        </w:rPr>
        <w:t>Seals and stamps for the revenue or post office, proof of</w:t>
      </w:r>
      <w:bookmarkEnd w:id="656"/>
      <w:bookmarkEnd w:id="657"/>
      <w:bookmarkEnd w:id="658"/>
      <w:bookmarkEnd w:id="659"/>
      <w:bookmarkEnd w:id="660"/>
      <w:bookmarkEnd w:id="661"/>
      <w:bookmarkEnd w:id="662"/>
      <w:del w:id="663" w:author="svcMRProcess" w:date="2020-02-15T05:07:00Z">
        <w:r>
          <w:rPr>
            <w:snapToGrid w:val="0"/>
          </w:rPr>
          <w:delText xml:space="preserve"> </w:delText>
        </w:r>
      </w:del>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64" w:name="_Toc459109416"/>
      <w:bookmarkStart w:id="665" w:name="_Toc500919310"/>
      <w:bookmarkStart w:id="666" w:name="_Toc189889573"/>
      <w:bookmarkStart w:id="667" w:name="_Toc503685569"/>
      <w:bookmarkStart w:id="668" w:name="_Toc36375792"/>
      <w:bookmarkStart w:id="669" w:name="_Toc44987156"/>
      <w:bookmarkStart w:id="670" w:name="_Toc54674206"/>
      <w:bookmarkStart w:id="671" w:name="_Toc124052989"/>
      <w:bookmarkStart w:id="672" w:name="_Toc174422180"/>
      <w:r>
        <w:rPr>
          <w:rStyle w:val="CharSectno"/>
        </w:rPr>
        <w:t>46</w:t>
      </w:r>
      <w:r>
        <w:rPr>
          <w:snapToGrid w:val="0"/>
        </w:rPr>
        <w:t>.</w:t>
      </w:r>
      <w:r>
        <w:rPr>
          <w:snapToGrid w:val="0"/>
        </w:rPr>
        <w:tab/>
      </w:r>
      <w:bookmarkEnd w:id="664"/>
      <w:bookmarkEnd w:id="665"/>
      <w:r>
        <w:rPr>
          <w:snapToGrid w:val="0"/>
        </w:rPr>
        <w:t>Receiving charges, proof of knowledge that goods were stolen</w:t>
      </w:r>
      <w:bookmarkEnd w:id="666"/>
      <w:bookmarkEnd w:id="667"/>
      <w:bookmarkEnd w:id="668"/>
      <w:bookmarkEnd w:id="669"/>
      <w:bookmarkEnd w:id="670"/>
      <w:bookmarkEnd w:id="671"/>
      <w:bookmarkEnd w:id="672"/>
      <w:del w:id="673" w:author="svcMRProcess" w:date="2020-02-15T05:07:00Z">
        <w:r>
          <w:rPr>
            <w:snapToGrid w:val="0"/>
          </w:rPr>
          <w:delText xml:space="preserve"> </w:delText>
        </w:r>
      </w:del>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74" w:name="_Toc459109417"/>
      <w:bookmarkStart w:id="675" w:name="_Toc500919311"/>
      <w:bookmarkStart w:id="676" w:name="_Toc189889574"/>
      <w:bookmarkStart w:id="677" w:name="_Toc503685570"/>
      <w:bookmarkStart w:id="678" w:name="_Toc36375793"/>
      <w:bookmarkStart w:id="679" w:name="_Toc44987157"/>
      <w:bookmarkStart w:id="680" w:name="_Toc54674207"/>
      <w:bookmarkStart w:id="681" w:name="_Toc124052990"/>
      <w:bookmarkStart w:id="682" w:name="_Toc174422181"/>
      <w:r>
        <w:rPr>
          <w:rStyle w:val="CharSectno"/>
        </w:rPr>
        <w:t>46A</w:t>
      </w:r>
      <w:r>
        <w:rPr>
          <w:snapToGrid w:val="0"/>
        </w:rPr>
        <w:t>.</w:t>
      </w:r>
      <w:r>
        <w:rPr>
          <w:snapToGrid w:val="0"/>
        </w:rPr>
        <w:tab/>
        <w:t>Sunrise and sunset</w:t>
      </w:r>
      <w:bookmarkEnd w:id="674"/>
      <w:bookmarkEnd w:id="675"/>
      <w:r>
        <w:rPr>
          <w:snapToGrid w:val="0"/>
        </w:rPr>
        <w:t>, proof of</w:t>
      </w:r>
      <w:bookmarkEnd w:id="676"/>
      <w:bookmarkEnd w:id="677"/>
      <w:bookmarkEnd w:id="678"/>
      <w:bookmarkEnd w:id="679"/>
      <w:bookmarkEnd w:id="680"/>
      <w:bookmarkEnd w:id="681"/>
      <w:bookmarkEnd w:id="682"/>
      <w:del w:id="683" w:author="svcMRProcess" w:date="2020-02-15T05:07:00Z">
        <w:r>
          <w:rPr>
            <w:snapToGrid w:val="0"/>
          </w:rPr>
          <w:delText xml:space="preserve"> </w:delText>
        </w:r>
      </w:del>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del w:id="684" w:author="svcMRProcess" w:date="2020-02-15T05:07:00Z">
        <w:r>
          <w:delText xml:space="preserve"> </w:delText>
        </w:r>
      </w:del>
    </w:p>
    <w:p>
      <w:pPr>
        <w:pStyle w:val="Heading5"/>
        <w:rPr>
          <w:snapToGrid w:val="0"/>
        </w:rPr>
      </w:pPr>
      <w:bookmarkStart w:id="685" w:name="_Toc459109418"/>
      <w:bookmarkStart w:id="686" w:name="_Toc500919312"/>
      <w:bookmarkStart w:id="687" w:name="_Toc189889575"/>
      <w:bookmarkStart w:id="688" w:name="_Toc503685571"/>
      <w:bookmarkStart w:id="689" w:name="_Toc36375794"/>
      <w:bookmarkStart w:id="690" w:name="_Toc44987158"/>
      <w:bookmarkStart w:id="691" w:name="_Toc54674208"/>
      <w:bookmarkStart w:id="692" w:name="_Toc124052991"/>
      <w:bookmarkStart w:id="693" w:name="_Toc174422182"/>
      <w:r>
        <w:rPr>
          <w:rStyle w:val="CharSectno"/>
        </w:rPr>
        <w:t>47</w:t>
      </w:r>
      <w:r>
        <w:rPr>
          <w:snapToGrid w:val="0"/>
        </w:rPr>
        <w:t>.</w:t>
      </w:r>
      <w:r>
        <w:rPr>
          <w:snapToGrid w:val="0"/>
        </w:rPr>
        <w:tab/>
        <w:t>Conviction, acquittal and identity</w:t>
      </w:r>
      <w:bookmarkEnd w:id="685"/>
      <w:bookmarkEnd w:id="686"/>
      <w:r>
        <w:rPr>
          <w:snapToGrid w:val="0"/>
        </w:rPr>
        <w:t>, proof of</w:t>
      </w:r>
      <w:bookmarkEnd w:id="687"/>
      <w:bookmarkEnd w:id="688"/>
      <w:bookmarkEnd w:id="689"/>
      <w:bookmarkEnd w:id="690"/>
      <w:bookmarkEnd w:id="691"/>
      <w:bookmarkEnd w:id="692"/>
      <w:bookmarkEnd w:id="693"/>
      <w:del w:id="694" w:author="svcMRProcess" w:date="2020-02-15T05:07:00Z">
        <w:r>
          <w:rPr>
            <w:snapToGrid w:val="0"/>
          </w:rPr>
          <w:delText xml:space="preserve"> </w:delText>
        </w:r>
      </w:del>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del w:id="695" w:author="svcMRProcess" w:date="2020-02-15T05:07:00Z">
        <w:r>
          <w:rPr>
            <w:snapToGrid w:val="0"/>
          </w:rPr>
          <w:delText> </w:delText>
        </w:r>
      </w:del>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del w:id="696" w:author="svcMRProcess" w:date="2020-02-15T05:07:00Z">
        <w:r>
          <w:delText xml:space="preserve"> </w:delText>
        </w:r>
      </w:del>
    </w:p>
    <w:p>
      <w:pPr>
        <w:pStyle w:val="Ednotesection"/>
      </w:pPr>
      <w:r>
        <w:t>[</w:t>
      </w:r>
      <w:r>
        <w:rPr>
          <w:b/>
        </w:rPr>
        <w:t>48.</w:t>
      </w:r>
      <w:r>
        <w:tab/>
        <w:t>Repealed by No. 70 of 1988 s. 41.]</w:t>
      </w:r>
      <w:del w:id="697" w:author="svcMRProcess" w:date="2020-02-15T05:07:00Z">
        <w:r>
          <w:delText xml:space="preserve"> </w:delText>
        </w:r>
      </w:del>
    </w:p>
    <w:p>
      <w:pPr>
        <w:pStyle w:val="Heading5"/>
        <w:rPr>
          <w:snapToGrid w:val="0"/>
        </w:rPr>
      </w:pPr>
      <w:bookmarkStart w:id="698" w:name="_Toc189889576"/>
      <w:bookmarkStart w:id="699" w:name="_Toc459109419"/>
      <w:bookmarkStart w:id="700" w:name="_Toc500919313"/>
      <w:bookmarkStart w:id="701" w:name="_Toc503685572"/>
      <w:bookmarkStart w:id="702" w:name="_Toc36375795"/>
      <w:bookmarkStart w:id="703" w:name="_Toc44987159"/>
      <w:bookmarkStart w:id="704" w:name="_Toc54674209"/>
      <w:bookmarkStart w:id="705" w:name="_Toc124052992"/>
      <w:bookmarkStart w:id="706" w:name="_Toc174422183"/>
      <w:r>
        <w:rPr>
          <w:rStyle w:val="CharSectno"/>
        </w:rPr>
        <w:t>49</w:t>
      </w:r>
      <w:r>
        <w:rPr>
          <w:snapToGrid w:val="0"/>
        </w:rPr>
        <w:t>.</w:t>
      </w:r>
      <w:r>
        <w:rPr>
          <w:snapToGrid w:val="0"/>
        </w:rPr>
        <w:tab/>
        <w:t>Actions for seduction</w:t>
      </w:r>
      <w:bookmarkEnd w:id="698"/>
      <w:bookmarkEnd w:id="699"/>
      <w:bookmarkEnd w:id="700"/>
      <w:bookmarkEnd w:id="701"/>
      <w:bookmarkEnd w:id="702"/>
      <w:bookmarkEnd w:id="703"/>
      <w:bookmarkEnd w:id="704"/>
      <w:bookmarkEnd w:id="705"/>
      <w:bookmarkEnd w:id="706"/>
      <w:del w:id="707" w:author="svcMRProcess" w:date="2020-02-15T05:07:00Z">
        <w:r>
          <w:rPr>
            <w:snapToGrid w:val="0"/>
          </w:rPr>
          <w:delText xml:space="preserve"> </w:delText>
        </w:r>
      </w:del>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708" w:name="_Toc459109420"/>
      <w:bookmarkStart w:id="709" w:name="_Toc500919314"/>
      <w:bookmarkStart w:id="710" w:name="_Toc189889577"/>
      <w:bookmarkStart w:id="711" w:name="_Toc503685573"/>
      <w:bookmarkStart w:id="712" w:name="_Toc36375796"/>
      <w:bookmarkStart w:id="713" w:name="_Toc44987160"/>
      <w:bookmarkStart w:id="714" w:name="_Toc54674210"/>
      <w:bookmarkStart w:id="715" w:name="_Toc124052993"/>
      <w:bookmarkStart w:id="716" w:name="_Toc174422184"/>
      <w:r>
        <w:rPr>
          <w:rStyle w:val="CharSectno"/>
        </w:rPr>
        <w:t>50</w:t>
      </w:r>
      <w:r>
        <w:rPr>
          <w:snapToGrid w:val="0"/>
        </w:rPr>
        <w:t>.</w:t>
      </w:r>
      <w:r>
        <w:rPr>
          <w:snapToGrid w:val="0"/>
        </w:rPr>
        <w:tab/>
      </w:r>
      <w:bookmarkEnd w:id="708"/>
      <w:bookmarkEnd w:id="709"/>
      <w:r>
        <w:rPr>
          <w:snapToGrid w:val="0"/>
        </w:rPr>
        <w:t>Corroboration warnings not generally required</w:t>
      </w:r>
      <w:bookmarkEnd w:id="710"/>
      <w:bookmarkEnd w:id="711"/>
      <w:bookmarkEnd w:id="712"/>
      <w:bookmarkEnd w:id="713"/>
      <w:bookmarkEnd w:id="714"/>
      <w:bookmarkEnd w:id="715"/>
      <w:bookmarkEnd w:id="716"/>
      <w:del w:id="717" w:author="svcMRProcess" w:date="2020-02-15T05:07:00Z">
        <w:r>
          <w:rPr>
            <w:snapToGrid w:val="0"/>
          </w:rPr>
          <w:delText xml:space="preserve"> </w:delText>
        </w:r>
      </w:del>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del w:id="718" w:author="svcMRProcess" w:date="2020-02-15T05:07:00Z">
        <w:r>
          <w:rPr>
            <w:snapToGrid w:val="0"/>
          </w:rPr>
          <w:delText> </w:delText>
        </w:r>
      </w:del>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del w:id="719" w:author="svcMRProcess" w:date="2020-02-15T05:07:00Z">
        <w:r>
          <w:delText xml:space="preserve"> </w:delText>
        </w:r>
      </w:del>
    </w:p>
    <w:p>
      <w:pPr>
        <w:pStyle w:val="Heading5"/>
      </w:pPr>
      <w:bookmarkStart w:id="720" w:name="_Toc500919315"/>
      <w:bookmarkStart w:id="721" w:name="_Toc189889578"/>
      <w:bookmarkStart w:id="722" w:name="_Toc503685574"/>
      <w:bookmarkStart w:id="723" w:name="_Toc36375797"/>
      <w:bookmarkStart w:id="724" w:name="_Toc44987161"/>
      <w:bookmarkStart w:id="725" w:name="_Toc54674211"/>
      <w:bookmarkStart w:id="726" w:name="_Toc124052994"/>
      <w:bookmarkStart w:id="727" w:name="_Toc174422185"/>
      <w:r>
        <w:rPr>
          <w:rStyle w:val="CharSectno"/>
        </w:rPr>
        <w:t>50A</w:t>
      </w:r>
      <w:r>
        <w:t>.</w:t>
      </w:r>
      <w:r>
        <w:tab/>
      </w:r>
      <w:bookmarkEnd w:id="720"/>
      <w:r>
        <w:t>Transcripts, proof of</w:t>
      </w:r>
      <w:bookmarkEnd w:id="721"/>
      <w:bookmarkEnd w:id="722"/>
      <w:bookmarkEnd w:id="723"/>
      <w:bookmarkEnd w:id="724"/>
      <w:bookmarkEnd w:id="725"/>
      <w:bookmarkEnd w:id="726"/>
      <w:bookmarkEnd w:id="727"/>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del w:id="728" w:author="svcMRProcess" w:date="2020-02-15T05:07:00Z">
        <w:r>
          <w:delText xml:space="preserve"> </w:delText>
        </w:r>
      </w:del>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29" w:name="_Toc189889579"/>
      <w:bookmarkStart w:id="730" w:name="_Toc124052995"/>
      <w:bookmarkStart w:id="731" w:name="_Toc174422186"/>
      <w:bookmarkStart w:id="732" w:name="_Toc54674212"/>
      <w:bookmarkStart w:id="733" w:name="_Toc102985953"/>
      <w:r>
        <w:rPr>
          <w:rStyle w:val="CharSectno"/>
        </w:rPr>
        <w:t>50B</w:t>
      </w:r>
      <w:r>
        <w:t>.</w:t>
      </w:r>
      <w:r>
        <w:tab/>
        <w:t>DNA evidentiary certificate</w:t>
      </w:r>
      <w:bookmarkEnd w:id="729"/>
      <w:bookmarkEnd w:id="730"/>
      <w:bookmarkEnd w:id="731"/>
    </w:p>
    <w:p>
      <w:pPr>
        <w:pStyle w:val="Subsection"/>
        <w:spacing w:before="140"/>
      </w:pPr>
      <w:r>
        <w:tab/>
        <w:t>(1)</w:t>
      </w:r>
      <w:r>
        <w:tab/>
        <w:t>In this section —</w:t>
      </w:r>
      <w:del w:id="734" w:author="svcMRProcess" w:date="2020-02-15T05:07:00Z">
        <w:r>
          <w:delText xml:space="preserve"> </w:delText>
        </w:r>
      </w:del>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del w:id="735" w:author="svcMRProcess" w:date="2020-02-15T05:07:00Z">
        <w:r>
          <w:delText xml:space="preserve"> </w:delText>
        </w:r>
      </w:del>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del w:id="736" w:author="svcMRProcess" w:date="2020-02-15T05:07:00Z">
        <w:r>
          <w:delText xml:space="preserve"> </w:delText>
        </w:r>
      </w:del>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del w:id="737" w:author="svcMRProcess" w:date="2020-02-15T05:07:00Z">
        <w:r>
          <w:delText xml:space="preserve"> </w:delText>
        </w:r>
      </w:del>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del w:id="738" w:author="svcMRProcess" w:date="2020-02-15T05:07:00Z">
        <w:r>
          <w:delText xml:space="preserve"> </w:delText>
        </w:r>
      </w:del>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bookmarkStart w:id="739" w:name="_Toc107215920"/>
      <w:r>
        <w:rPr>
          <w:i/>
        </w:rPr>
        <w:t>Evidence of witnesses in prison</w:t>
      </w:r>
      <w:bookmarkEnd w:id="732"/>
      <w:bookmarkEnd w:id="733"/>
      <w:bookmarkEnd w:id="739"/>
      <w:del w:id="740" w:author="svcMRProcess" w:date="2020-02-15T05:07:00Z">
        <w:r>
          <w:rPr>
            <w:i/>
          </w:rPr>
          <w:delText xml:space="preserve"> </w:delText>
        </w:r>
      </w:del>
    </w:p>
    <w:p>
      <w:pPr>
        <w:pStyle w:val="Heading5"/>
        <w:spacing w:before="200"/>
        <w:rPr>
          <w:snapToGrid w:val="0"/>
        </w:rPr>
      </w:pPr>
      <w:bookmarkStart w:id="741" w:name="_Toc189889580"/>
      <w:bookmarkStart w:id="742" w:name="_Toc459109421"/>
      <w:bookmarkStart w:id="743" w:name="_Toc500919316"/>
      <w:bookmarkStart w:id="744" w:name="_Toc503685575"/>
      <w:bookmarkStart w:id="745" w:name="_Toc36375798"/>
      <w:bookmarkStart w:id="746" w:name="_Toc44987162"/>
      <w:bookmarkStart w:id="747" w:name="_Toc54674213"/>
      <w:bookmarkStart w:id="748" w:name="_Toc124052996"/>
      <w:bookmarkStart w:id="749" w:name="_Toc174422187"/>
      <w:r>
        <w:rPr>
          <w:rStyle w:val="CharSectno"/>
        </w:rPr>
        <w:t>51</w:t>
      </w:r>
      <w:r>
        <w:rPr>
          <w:snapToGrid w:val="0"/>
        </w:rPr>
        <w:t>.</w:t>
      </w:r>
      <w:r>
        <w:rPr>
          <w:snapToGrid w:val="0"/>
        </w:rPr>
        <w:tab/>
        <w:t>Prisoner required to give evidence may be brought up on order</w:t>
      </w:r>
      <w:bookmarkEnd w:id="741"/>
      <w:bookmarkEnd w:id="742"/>
      <w:bookmarkEnd w:id="743"/>
      <w:bookmarkEnd w:id="744"/>
      <w:bookmarkEnd w:id="745"/>
      <w:bookmarkEnd w:id="746"/>
      <w:bookmarkEnd w:id="747"/>
      <w:bookmarkEnd w:id="748"/>
      <w:bookmarkEnd w:id="749"/>
      <w:del w:id="750" w:author="svcMRProcess" w:date="2020-02-15T05:07:00Z">
        <w:r>
          <w:rPr>
            <w:snapToGrid w:val="0"/>
          </w:rPr>
          <w:delText xml:space="preserve"> </w:delText>
        </w:r>
      </w:del>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del w:id="751" w:author="svcMRProcess" w:date="2020-02-15T05:07:00Z">
        <w:r>
          <w:delText xml:space="preserve"> </w:delText>
        </w:r>
      </w:del>
    </w:p>
    <w:p>
      <w:pPr>
        <w:pStyle w:val="Heading5"/>
        <w:spacing w:before="260"/>
        <w:rPr>
          <w:snapToGrid w:val="0"/>
        </w:rPr>
      </w:pPr>
      <w:bookmarkStart w:id="752" w:name="_Toc189889581"/>
      <w:bookmarkStart w:id="753" w:name="_Toc459109422"/>
      <w:bookmarkStart w:id="754" w:name="_Toc500919317"/>
      <w:bookmarkStart w:id="755" w:name="_Toc503685576"/>
      <w:bookmarkStart w:id="756" w:name="_Toc36375799"/>
      <w:bookmarkStart w:id="757" w:name="_Toc44987163"/>
      <w:bookmarkStart w:id="758" w:name="_Toc54674214"/>
      <w:bookmarkStart w:id="759" w:name="_Toc124052997"/>
      <w:bookmarkStart w:id="760" w:name="_Toc174422188"/>
      <w:r>
        <w:rPr>
          <w:rStyle w:val="CharSectno"/>
        </w:rPr>
        <w:t>52</w:t>
      </w:r>
      <w:r>
        <w:rPr>
          <w:snapToGrid w:val="0"/>
        </w:rPr>
        <w:t>.</w:t>
      </w:r>
      <w:r>
        <w:rPr>
          <w:snapToGrid w:val="0"/>
        </w:rPr>
        <w:tab/>
        <w:t>Expense of bringing up prisoner</w:t>
      </w:r>
      <w:bookmarkEnd w:id="752"/>
      <w:bookmarkEnd w:id="753"/>
      <w:bookmarkEnd w:id="754"/>
      <w:bookmarkEnd w:id="755"/>
      <w:bookmarkEnd w:id="756"/>
      <w:bookmarkEnd w:id="757"/>
      <w:bookmarkEnd w:id="758"/>
      <w:bookmarkEnd w:id="759"/>
      <w:bookmarkEnd w:id="760"/>
      <w:del w:id="761" w:author="svcMRProcess" w:date="2020-02-15T05:07:00Z">
        <w:r>
          <w:rPr>
            <w:snapToGrid w:val="0"/>
          </w:rPr>
          <w:delText xml:space="preserve"> </w:delText>
        </w:r>
      </w:del>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bookmarkStart w:id="762" w:name="_Toc54674215"/>
      <w:bookmarkStart w:id="763" w:name="_Toc102985956"/>
      <w:bookmarkStart w:id="764" w:name="_Toc107215923"/>
      <w:r>
        <w:rPr>
          <w:i/>
        </w:rPr>
        <w:t>Judicial notice</w:t>
      </w:r>
      <w:bookmarkEnd w:id="762"/>
      <w:bookmarkEnd w:id="763"/>
      <w:bookmarkEnd w:id="764"/>
      <w:del w:id="765" w:author="svcMRProcess" w:date="2020-02-15T05:07:00Z">
        <w:r>
          <w:rPr>
            <w:i/>
          </w:rPr>
          <w:delText xml:space="preserve"> </w:delText>
        </w:r>
      </w:del>
    </w:p>
    <w:p>
      <w:pPr>
        <w:pStyle w:val="Heading5"/>
        <w:spacing w:before="200"/>
        <w:rPr>
          <w:snapToGrid w:val="0"/>
        </w:rPr>
      </w:pPr>
      <w:bookmarkStart w:id="766" w:name="_Toc189889582"/>
      <w:bookmarkStart w:id="767" w:name="_Toc459109423"/>
      <w:bookmarkStart w:id="768" w:name="_Toc500919318"/>
      <w:bookmarkStart w:id="769" w:name="_Toc503685577"/>
      <w:bookmarkStart w:id="770" w:name="_Toc36375800"/>
      <w:bookmarkStart w:id="771" w:name="_Toc44987164"/>
      <w:bookmarkStart w:id="772" w:name="_Toc54674216"/>
      <w:bookmarkStart w:id="773" w:name="_Toc124052998"/>
      <w:bookmarkStart w:id="774" w:name="_Toc174422189"/>
      <w:r>
        <w:rPr>
          <w:rStyle w:val="CharSectno"/>
        </w:rPr>
        <w:t>53</w:t>
      </w:r>
      <w:r>
        <w:rPr>
          <w:snapToGrid w:val="0"/>
        </w:rPr>
        <w:t>.</w:t>
      </w:r>
      <w:r>
        <w:rPr>
          <w:snapToGrid w:val="0"/>
        </w:rPr>
        <w:tab/>
        <w:t>Commonwealth and States etc., and their Acts to be judicially noticed</w:t>
      </w:r>
      <w:bookmarkEnd w:id="766"/>
      <w:bookmarkEnd w:id="767"/>
      <w:bookmarkEnd w:id="768"/>
      <w:bookmarkEnd w:id="769"/>
      <w:bookmarkEnd w:id="770"/>
      <w:bookmarkEnd w:id="771"/>
      <w:bookmarkEnd w:id="772"/>
      <w:bookmarkEnd w:id="773"/>
      <w:bookmarkEnd w:id="774"/>
      <w:del w:id="775" w:author="svcMRProcess" w:date="2020-02-15T05:07:00Z">
        <w:r>
          <w:rPr>
            <w:snapToGrid w:val="0"/>
          </w:rPr>
          <w:delText xml:space="preserve"> </w:delText>
        </w:r>
      </w:del>
    </w:p>
    <w:p>
      <w:pPr>
        <w:pStyle w:val="Subsection"/>
        <w:keepNext/>
        <w:rPr>
          <w:snapToGrid w:val="0"/>
        </w:rPr>
      </w:pPr>
      <w:r>
        <w:rPr>
          <w:snapToGrid w:val="0"/>
        </w:rPr>
        <w:tab/>
        <w:t>(1)</w:t>
      </w:r>
      <w:r>
        <w:rPr>
          <w:snapToGrid w:val="0"/>
        </w:rPr>
        <w:tab/>
        <w:t>All courts and all persons acting judicially shall take judicial notice —</w:t>
      </w:r>
      <w:del w:id="776" w:author="svcMRProcess" w:date="2020-02-15T05:07:00Z">
        <w:r>
          <w:rPr>
            <w:snapToGrid w:val="0"/>
          </w:rPr>
          <w:delText> </w:delText>
        </w:r>
      </w:del>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77" w:name="_Toc459109424"/>
      <w:bookmarkStart w:id="778" w:name="_Toc500919319"/>
      <w:bookmarkStart w:id="779" w:name="_Toc189889583"/>
      <w:bookmarkStart w:id="780" w:name="_Toc503685578"/>
      <w:bookmarkStart w:id="781" w:name="_Toc36375801"/>
      <w:bookmarkStart w:id="782" w:name="_Toc44987165"/>
      <w:bookmarkStart w:id="783" w:name="_Toc54674217"/>
      <w:bookmarkStart w:id="784" w:name="_Toc124052999"/>
      <w:bookmarkStart w:id="785" w:name="_Toc174422190"/>
      <w:r>
        <w:rPr>
          <w:rStyle w:val="CharSectno"/>
        </w:rPr>
        <w:t>54</w:t>
      </w:r>
      <w:r>
        <w:rPr>
          <w:snapToGrid w:val="0"/>
        </w:rPr>
        <w:t>.</w:t>
      </w:r>
      <w:r>
        <w:rPr>
          <w:snapToGrid w:val="0"/>
        </w:rPr>
        <w:tab/>
        <w:t>Seals of the Commonwealth and States</w:t>
      </w:r>
      <w:bookmarkEnd w:id="777"/>
      <w:bookmarkEnd w:id="778"/>
      <w:r>
        <w:rPr>
          <w:snapToGrid w:val="0"/>
        </w:rPr>
        <w:t xml:space="preserve"> to be judicially noticed</w:t>
      </w:r>
      <w:bookmarkEnd w:id="779"/>
      <w:bookmarkEnd w:id="780"/>
      <w:bookmarkEnd w:id="781"/>
      <w:bookmarkEnd w:id="782"/>
      <w:bookmarkEnd w:id="783"/>
      <w:bookmarkEnd w:id="784"/>
      <w:bookmarkEnd w:id="78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86" w:name="_Toc459109425"/>
      <w:bookmarkStart w:id="787" w:name="_Toc500919320"/>
      <w:bookmarkStart w:id="788" w:name="_Toc189889584"/>
      <w:bookmarkStart w:id="789" w:name="_Toc503685579"/>
      <w:bookmarkStart w:id="790" w:name="_Toc36375802"/>
      <w:bookmarkStart w:id="791" w:name="_Toc44987166"/>
      <w:bookmarkStart w:id="792" w:name="_Toc54674218"/>
      <w:bookmarkStart w:id="793" w:name="_Toc124053000"/>
      <w:bookmarkStart w:id="794" w:name="_Toc174422191"/>
      <w:r>
        <w:rPr>
          <w:rStyle w:val="CharSectno"/>
        </w:rPr>
        <w:t>55</w:t>
      </w:r>
      <w:r>
        <w:rPr>
          <w:snapToGrid w:val="0"/>
        </w:rPr>
        <w:t>.</w:t>
      </w:r>
      <w:r>
        <w:rPr>
          <w:snapToGrid w:val="0"/>
        </w:rPr>
        <w:tab/>
        <w:t>Official seals</w:t>
      </w:r>
      <w:bookmarkEnd w:id="786"/>
      <w:bookmarkEnd w:id="787"/>
      <w:r>
        <w:rPr>
          <w:snapToGrid w:val="0"/>
        </w:rPr>
        <w:t xml:space="preserve"> to be judicially noticed</w:t>
      </w:r>
      <w:bookmarkEnd w:id="788"/>
      <w:bookmarkEnd w:id="789"/>
      <w:bookmarkEnd w:id="790"/>
      <w:bookmarkEnd w:id="791"/>
      <w:bookmarkEnd w:id="792"/>
      <w:bookmarkEnd w:id="793"/>
      <w:bookmarkEnd w:id="794"/>
      <w:del w:id="795" w:author="svcMRProcess" w:date="2020-02-15T05:07:00Z">
        <w:r>
          <w:rPr>
            <w:snapToGrid w:val="0"/>
          </w:rPr>
          <w:delText xml:space="preserve"> </w:delText>
        </w:r>
      </w:del>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96" w:name="_Toc189889585"/>
      <w:bookmarkStart w:id="797" w:name="_Toc459109426"/>
      <w:bookmarkStart w:id="798" w:name="_Toc500919321"/>
      <w:bookmarkStart w:id="799" w:name="_Toc503685580"/>
      <w:bookmarkStart w:id="800" w:name="_Toc36375803"/>
      <w:bookmarkStart w:id="801" w:name="_Toc44987167"/>
      <w:bookmarkStart w:id="802" w:name="_Toc54674219"/>
      <w:bookmarkStart w:id="803" w:name="_Toc124053001"/>
      <w:bookmarkStart w:id="804" w:name="_Toc174422192"/>
      <w:r>
        <w:rPr>
          <w:rStyle w:val="CharSectno"/>
        </w:rPr>
        <w:t>56</w:t>
      </w:r>
      <w:r>
        <w:rPr>
          <w:snapToGrid w:val="0"/>
        </w:rPr>
        <w:t>.</w:t>
      </w:r>
      <w:r>
        <w:rPr>
          <w:snapToGrid w:val="0"/>
        </w:rPr>
        <w:tab/>
        <w:t>Certain signatures to be judicially noticed</w:t>
      </w:r>
      <w:bookmarkEnd w:id="796"/>
      <w:bookmarkEnd w:id="797"/>
      <w:bookmarkEnd w:id="798"/>
      <w:bookmarkEnd w:id="799"/>
      <w:bookmarkEnd w:id="800"/>
      <w:bookmarkEnd w:id="801"/>
      <w:bookmarkEnd w:id="802"/>
      <w:bookmarkEnd w:id="803"/>
      <w:bookmarkEnd w:id="804"/>
      <w:del w:id="805" w:author="svcMRProcess" w:date="2020-02-15T05:07:00Z">
        <w:r>
          <w:rPr>
            <w:snapToGrid w:val="0"/>
          </w:rPr>
          <w:delText xml:space="preserve"> </w:delText>
        </w:r>
      </w:del>
    </w:p>
    <w:p>
      <w:pPr>
        <w:pStyle w:val="Subsection"/>
        <w:rPr>
          <w:snapToGrid w:val="0"/>
        </w:rPr>
      </w:pPr>
      <w:r>
        <w:rPr>
          <w:snapToGrid w:val="0"/>
        </w:rPr>
        <w:tab/>
      </w:r>
      <w:r>
        <w:rPr>
          <w:snapToGrid w:val="0"/>
        </w:rPr>
        <w:tab/>
        <w:t>All courts and all persons acting judicially shall take judicial notice of —</w:t>
      </w:r>
      <w:del w:id="806" w:author="svcMRProcess" w:date="2020-02-15T05:07:00Z">
        <w:r>
          <w:rPr>
            <w:snapToGrid w:val="0"/>
          </w:rPr>
          <w:delText> </w:delText>
        </w:r>
      </w:del>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del w:id="807" w:author="svcMRProcess" w:date="2020-02-15T05:07:00Z">
        <w:r>
          <w:rPr>
            <w:snapToGrid w:val="0"/>
            <w:spacing w:val="-2"/>
          </w:rPr>
          <w:delText xml:space="preserve"> </w:delText>
        </w:r>
      </w:del>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del w:id="808" w:author="svcMRProcess" w:date="2020-02-15T05:07:00Z">
        <w:r>
          <w:delText xml:space="preserve"> </w:delText>
        </w:r>
      </w:del>
    </w:p>
    <w:p>
      <w:pPr>
        <w:pStyle w:val="MiscellaneousHeading"/>
        <w:rPr>
          <w:i/>
        </w:rPr>
      </w:pPr>
      <w:bookmarkStart w:id="809" w:name="_Toc54674220"/>
      <w:bookmarkStart w:id="810" w:name="_Toc102985961"/>
      <w:bookmarkStart w:id="811" w:name="_Toc107215928"/>
      <w:r>
        <w:rPr>
          <w:i/>
        </w:rPr>
        <w:t>Proof of certain documents</w:t>
      </w:r>
      <w:bookmarkEnd w:id="809"/>
      <w:bookmarkEnd w:id="810"/>
      <w:bookmarkEnd w:id="811"/>
      <w:del w:id="812" w:author="svcMRProcess" w:date="2020-02-15T05:07:00Z">
        <w:r>
          <w:rPr>
            <w:i/>
          </w:rPr>
          <w:delText xml:space="preserve"> </w:delText>
        </w:r>
      </w:del>
    </w:p>
    <w:p>
      <w:pPr>
        <w:pStyle w:val="Heading5"/>
        <w:spacing w:before="120"/>
        <w:rPr>
          <w:snapToGrid w:val="0"/>
        </w:rPr>
      </w:pPr>
      <w:bookmarkStart w:id="813" w:name="_Toc459109427"/>
      <w:bookmarkStart w:id="814" w:name="_Toc500919322"/>
      <w:bookmarkStart w:id="815" w:name="_Toc189889586"/>
      <w:bookmarkStart w:id="816" w:name="_Toc503685581"/>
      <w:bookmarkStart w:id="817" w:name="_Toc36375804"/>
      <w:bookmarkStart w:id="818" w:name="_Toc44987168"/>
      <w:bookmarkStart w:id="819" w:name="_Toc54674221"/>
      <w:bookmarkStart w:id="820" w:name="_Toc124053002"/>
      <w:bookmarkStart w:id="821" w:name="_Toc174422193"/>
      <w:r>
        <w:rPr>
          <w:rStyle w:val="CharSectno"/>
        </w:rPr>
        <w:t>57</w:t>
      </w:r>
      <w:r>
        <w:rPr>
          <w:snapToGrid w:val="0"/>
        </w:rPr>
        <w:t>.</w:t>
      </w:r>
      <w:r>
        <w:rPr>
          <w:snapToGrid w:val="0"/>
        </w:rPr>
        <w:tab/>
      </w:r>
      <w:bookmarkEnd w:id="813"/>
      <w:bookmarkEnd w:id="814"/>
      <w:r>
        <w:rPr>
          <w:snapToGrid w:val="0"/>
        </w:rPr>
        <w:t>United Kingdom proclamations, regulations</w:t>
      </w:r>
      <w:del w:id="822" w:author="svcMRProcess" w:date="2020-02-15T05:07:00Z">
        <w:r>
          <w:rPr>
            <w:snapToGrid w:val="0"/>
          </w:rPr>
          <w:delText>,</w:delText>
        </w:r>
      </w:del>
      <w:r>
        <w:rPr>
          <w:snapToGrid w:val="0"/>
        </w:rPr>
        <w:t xml:space="preserve"> etc., proof of</w:t>
      </w:r>
      <w:bookmarkEnd w:id="815"/>
      <w:bookmarkEnd w:id="816"/>
      <w:bookmarkEnd w:id="817"/>
      <w:bookmarkEnd w:id="818"/>
      <w:bookmarkEnd w:id="819"/>
      <w:bookmarkEnd w:id="820"/>
      <w:bookmarkEnd w:id="821"/>
      <w:del w:id="823" w:author="svcMRProcess" w:date="2020-02-15T05:07:00Z">
        <w:r>
          <w:rPr>
            <w:snapToGrid w:val="0"/>
          </w:rPr>
          <w:delText xml:space="preserve"> </w:delText>
        </w:r>
      </w:del>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del w:id="824" w:author="svcMRProcess" w:date="2020-02-15T05:07:00Z">
        <w:r>
          <w:rPr>
            <w:snapToGrid w:val="0"/>
          </w:rPr>
          <w:delText> </w:delText>
        </w:r>
      </w:del>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del w:id="825" w:author="svcMRProcess" w:date="2020-02-15T05:07:00Z">
        <w:r>
          <w:delText xml:space="preserve"> </w:delText>
        </w:r>
      </w:del>
    </w:p>
    <w:p>
      <w:pPr>
        <w:pStyle w:val="Heading5"/>
        <w:rPr>
          <w:snapToGrid w:val="0"/>
        </w:rPr>
      </w:pPr>
      <w:bookmarkStart w:id="826" w:name="_Toc459109428"/>
      <w:bookmarkStart w:id="827" w:name="_Toc500919323"/>
      <w:bookmarkStart w:id="828" w:name="_Toc189889587"/>
      <w:bookmarkStart w:id="829" w:name="_Toc503685582"/>
      <w:bookmarkStart w:id="830" w:name="_Toc36375805"/>
      <w:bookmarkStart w:id="831" w:name="_Toc44987169"/>
      <w:bookmarkStart w:id="832" w:name="_Toc54674222"/>
      <w:bookmarkStart w:id="833" w:name="_Toc124053003"/>
      <w:bookmarkStart w:id="834" w:name="_Toc174422194"/>
      <w:r>
        <w:rPr>
          <w:rStyle w:val="CharSectno"/>
        </w:rPr>
        <w:t>58</w:t>
      </w:r>
      <w:r>
        <w:rPr>
          <w:snapToGrid w:val="0"/>
        </w:rPr>
        <w:t>.</w:t>
      </w:r>
      <w:r>
        <w:rPr>
          <w:snapToGrid w:val="0"/>
        </w:rPr>
        <w:tab/>
      </w:r>
      <w:bookmarkEnd w:id="826"/>
      <w:bookmarkEnd w:id="827"/>
      <w:r>
        <w:rPr>
          <w:snapToGrid w:val="0"/>
        </w:rPr>
        <w:t>Australasian proclamations, regulations</w:t>
      </w:r>
      <w:del w:id="835" w:author="svcMRProcess" w:date="2020-02-15T05:07:00Z">
        <w:r>
          <w:rPr>
            <w:snapToGrid w:val="0"/>
          </w:rPr>
          <w:delText>,</w:delText>
        </w:r>
      </w:del>
      <w:r>
        <w:rPr>
          <w:snapToGrid w:val="0"/>
        </w:rPr>
        <w:t xml:space="preserve"> etc., proof of</w:t>
      </w:r>
      <w:bookmarkEnd w:id="828"/>
      <w:bookmarkEnd w:id="829"/>
      <w:bookmarkEnd w:id="830"/>
      <w:bookmarkEnd w:id="831"/>
      <w:bookmarkEnd w:id="832"/>
      <w:bookmarkEnd w:id="833"/>
      <w:bookmarkEnd w:id="834"/>
      <w:del w:id="836" w:author="svcMRProcess" w:date="2020-02-15T05:07:00Z">
        <w:r>
          <w:rPr>
            <w:snapToGrid w:val="0"/>
          </w:rPr>
          <w:delText xml:space="preserve"> </w:delText>
        </w:r>
      </w:del>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del w:id="837" w:author="svcMRProcess" w:date="2020-02-15T05:07:00Z">
        <w:r>
          <w:rPr>
            <w:snapToGrid w:val="0"/>
          </w:rPr>
          <w:delText> </w:delText>
        </w:r>
      </w:del>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38" w:name="_Toc459109429"/>
      <w:bookmarkStart w:id="839" w:name="_Toc500919324"/>
      <w:bookmarkStart w:id="840" w:name="_Toc189889588"/>
      <w:bookmarkStart w:id="841" w:name="_Toc503685583"/>
      <w:bookmarkStart w:id="842" w:name="_Toc36375806"/>
      <w:bookmarkStart w:id="843" w:name="_Toc44987170"/>
      <w:bookmarkStart w:id="844" w:name="_Toc54674223"/>
      <w:bookmarkStart w:id="845" w:name="_Toc124053004"/>
      <w:bookmarkStart w:id="846" w:name="_Toc174422195"/>
      <w:r>
        <w:rPr>
          <w:rStyle w:val="CharSectno"/>
        </w:rPr>
        <w:t>59</w:t>
      </w:r>
      <w:r>
        <w:rPr>
          <w:snapToGrid w:val="0"/>
        </w:rPr>
        <w:t>.</w:t>
      </w:r>
      <w:r>
        <w:rPr>
          <w:snapToGrid w:val="0"/>
        </w:rPr>
        <w:tab/>
      </w:r>
      <w:r>
        <w:rPr>
          <w:i/>
          <w:snapToGrid w:val="0"/>
        </w:rPr>
        <w:t>Customs Act 1901</w:t>
      </w:r>
      <w:bookmarkEnd w:id="838"/>
      <w:bookmarkEnd w:id="839"/>
      <w:r>
        <w:rPr>
          <w:snapToGrid w:val="0"/>
        </w:rPr>
        <w:t xml:space="preserve"> (Cwlth) proclamations, regulations</w:t>
      </w:r>
      <w:del w:id="847" w:author="svcMRProcess" w:date="2020-02-15T05:07:00Z">
        <w:r>
          <w:rPr>
            <w:snapToGrid w:val="0"/>
          </w:rPr>
          <w:delText>,</w:delText>
        </w:r>
      </w:del>
      <w:r>
        <w:rPr>
          <w:snapToGrid w:val="0"/>
        </w:rPr>
        <w:t xml:space="preserve"> etc., proof of</w:t>
      </w:r>
      <w:bookmarkEnd w:id="840"/>
      <w:bookmarkEnd w:id="841"/>
      <w:bookmarkEnd w:id="842"/>
      <w:bookmarkEnd w:id="843"/>
      <w:bookmarkEnd w:id="844"/>
      <w:bookmarkEnd w:id="845"/>
      <w:bookmarkEnd w:id="846"/>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48" w:name="_Toc459109430"/>
      <w:bookmarkStart w:id="849" w:name="_Toc500919325"/>
      <w:bookmarkStart w:id="850" w:name="_Toc189889589"/>
      <w:bookmarkStart w:id="851" w:name="_Toc503685584"/>
      <w:bookmarkStart w:id="852" w:name="_Toc36375807"/>
      <w:bookmarkStart w:id="853" w:name="_Toc44987171"/>
      <w:bookmarkStart w:id="854" w:name="_Toc54674224"/>
      <w:bookmarkStart w:id="855" w:name="_Toc124053005"/>
      <w:bookmarkStart w:id="856" w:name="_Toc174422196"/>
      <w:r>
        <w:rPr>
          <w:rStyle w:val="CharSectno"/>
        </w:rPr>
        <w:t>60</w:t>
      </w:r>
      <w:r>
        <w:rPr>
          <w:snapToGrid w:val="0"/>
        </w:rPr>
        <w:t>.</w:t>
      </w:r>
      <w:r>
        <w:rPr>
          <w:snapToGrid w:val="0"/>
        </w:rPr>
        <w:tab/>
      </w:r>
      <w:bookmarkEnd w:id="848"/>
      <w:bookmarkEnd w:id="849"/>
      <w:r>
        <w:rPr>
          <w:snapToGrid w:val="0"/>
        </w:rPr>
        <w:t>Australian States’ proclamations and acts of State, proof of</w:t>
      </w:r>
      <w:bookmarkEnd w:id="850"/>
      <w:bookmarkEnd w:id="851"/>
      <w:bookmarkEnd w:id="852"/>
      <w:bookmarkEnd w:id="853"/>
      <w:bookmarkEnd w:id="854"/>
      <w:bookmarkEnd w:id="855"/>
      <w:bookmarkEnd w:id="856"/>
      <w:del w:id="857" w:author="svcMRProcess" w:date="2020-02-15T05:07:00Z">
        <w:r>
          <w:rPr>
            <w:snapToGrid w:val="0"/>
          </w:rPr>
          <w:delText xml:space="preserve"> </w:delText>
        </w:r>
      </w:del>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del w:id="858" w:author="svcMRProcess" w:date="2020-02-15T05:07:00Z">
        <w:r>
          <w:rPr>
            <w:snapToGrid w:val="0"/>
          </w:rPr>
          <w:delText> </w:delText>
        </w:r>
      </w:del>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59" w:name="_Toc459109431"/>
      <w:bookmarkStart w:id="860" w:name="_Toc500919326"/>
      <w:bookmarkStart w:id="861" w:name="_Toc189889590"/>
      <w:bookmarkStart w:id="862" w:name="_Toc503685585"/>
      <w:bookmarkStart w:id="863" w:name="_Toc36375808"/>
      <w:bookmarkStart w:id="864" w:name="_Toc44987172"/>
      <w:bookmarkStart w:id="865" w:name="_Toc54674225"/>
      <w:bookmarkStart w:id="866" w:name="_Toc124053006"/>
      <w:bookmarkStart w:id="867" w:name="_Toc174422197"/>
      <w:r>
        <w:rPr>
          <w:rStyle w:val="CharSectno"/>
        </w:rPr>
        <w:t>61</w:t>
      </w:r>
      <w:r>
        <w:rPr>
          <w:snapToGrid w:val="0"/>
        </w:rPr>
        <w:t>.</w:t>
      </w:r>
      <w:r>
        <w:rPr>
          <w:snapToGrid w:val="0"/>
        </w:rPr>
        <w:tab/>
      </w:r>
      <w:bookmarkEnd w:id="859"/>
      <w:bookmarkEnd w:id="860"/>
      <w:r>
        <w:rPr>
          <w:snapToGrid w:val="0"/>
        </w:rPr>
        <w:t>WA proclamations, regulations</w:t>
      </w:r>
      <w:del w:id="868" w:author="svcMRProcess" w:date="2020-02-15T05:07:00Z">
        <w:r>
          <w:rPr>
            <w:snapToGrid w:val="0"/>
          </w:rPr>
          <w:delText>,</w:delText>
        </w:r>
      </w:del>
      <w:r>
        <w:rPr>
          <w:snapToGrid w:val="0"/>
        </w:rPr>
        <w:t xml:space="preserve"> etc., proof of</w:t>
      </w:r>
      <w:bookmarkEnd w:id="861"/>
      <w:bookmarkEnd w:id="862"/>
      <w:bookmarkEnd w:id="863"/>
      <w:bookmarkEnd w:id="864"/>
      <w:bookmarkEnd w:id="865"/>
      <w:bookmarkEnd w:id="866"/>
      <w:bookmarkEnd w:id="867"/>
      <w:del w:id="869" w:author="svcMRProcess" w:date="2020-02-15T05:07:00Z">
        <w:r>
          <w:rPr>
            <w:snapToGrid w:val="0"/>
          </w:rPr>
          <w:delText xml:space="preserve"> </w:delText>
        </w:r>
      </w:del>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70" w:name="_Toc189889591"/>
      <w:bookmarkStart w:id="871" w:name="_Toc459109432"/>
      <w:bookmarkStart w:id="872" w:name="_Toc500919327"/>
      <w:bookmarkStart w:id="873" w:name="_Toc503685586"/>
      <w:bookmarkStart w:id="874" w:name="_Toc36375809"/>
      <w:bookmarkStart w:id="875" w:name="_Toc44987173"/>
      <w:bookmarkStart w:id="876" w:name="_Toc54674226"/>
      <w:bookmarkStart w:id="877" w:name="_Toc124053007"/>
      <w:bookmarkStart w:id="878" w:name="_Toc174422198"/>
      <w:r>
        <w:rPr>
          <w:rStyle w:val="CharSectno"/>
        </w:rPr>
        <w:t>62</w:t>
      </w:r>
      <w:r>
        <w:rPr>
          <w:snapToGrid w:val="0"/>
        </w:rPr>
        <w:t>.</w:t>
      </w:r>
      <w:r>
        <w:rPr>
          <w:snapToGrid w:val="0"/>
        </w:rPr>
        <w:tab/>
        <w:t>Documents admissible in the United Kingdom etc</w:t>
      </w:r>
      <w:del w:id="879" w:author="svcMRProcess" w:date="2020-02-15T05:07:00Z">
        <w:r>
          <w:rPr>
            <w:snapToGrid w:val="0"/>
          </w:rPr>
          <w:delText>.,</w:delText>
        </w:r>
      </w:del>
      <w:ins w:id="880" w:author="svcMRProcess" w:date="2020-02-15T05:07:00Z">
        <w:r>
          <w:rPr>
            <w:snapToGrid w:val="0"/>
          </w:rPr>
          <w:t>.</w:t>
        </w:r>
      </w:ins>
      <w:r>
        <w:rPr>
          <w:snapToGrid w:val="0"/>
        </w:rPr>
        <w:t xml:space="preserve"> to be admissible in WA</w:t>
      </w:r>
      <w:bookmarkEnd w:id="870"/>
      <w:bookmarkEnd w:id="871"/>
      <w:bookmarkEnd w:id="872"/>
      <w:bookmarkEnd w:id="873"/>
      <w:bookmarkEnd w:id="874"/>
      <w:bookmarkEnd w:id="875"/>
      <w:bookmarkEnd w:id="876"/>
      <w:bookmarkEnd w:id="877"/>
      <w:bookmarkEnd w:id="878"/>
      <w:del w:id="881" w:author="svcMRProcess" w:date="2020-02-15T05:07:00Z">
        <w:r>
          <w:rPr>
            <w:snapToGrid w:val="0"/>
          </w:rPr>
          <w:delText xml:space="preserve"> </w:delText>
        </w:r>
      </w:del>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82" w:name="_Toc459109433"/>
      <w:bookmarkStart w:id="883" w:name="_Toc500919328"/>
      <w:bookmarkStart w:id="884" w:name="_Toc189889592"/>
      <w:bookmarkStart w:id="885" w:name="_Toc503685587"/>
      <w:bookmarkStart w:id="886" w:name="_Toc36375810"/>
      <w:bookmarkStart w:id="887" w:name="_Toc44987174"/>
      <w:bookmarkStart w:id="888" w:name="_Toc54674227"/>
      <w:bookmarkStart w:id="889" w:name="_Toc124053008"/>
      <w:bookmarkStart w:id="890" w:name="_Toc174422199"/>
      <w:r>
        <w:rPr>
          <w:rStyle w:val="CharSectno"/>
        </w:rPr>
        <w:t>63</w:t>
      </w:r>
      <w:r>
        <w:rPr>
          <w:snapToGrid w:val="0"/>
        </w:rPr>
        <w:t>.</w:t>
      </w:r>
      <w:r>
        <w:rPr>
          <w:snapToGrid w:val="0"/>
        </w:rPr>
        <w:tab/>
      </w:r>
      <w:bookmarkEnd w:id="882"/>
      <w:bookmarkEnd w:id="883"/>
      <w:r>
        <w:rPr>
          <w:snapToGrid w:val="0"/>
        </w:rPr>
        <w:t>Foreign States’ proclamations, acts of State</w:t>
      </w:r>
      <w:del w:id="891" w:author="svcMRProcess" w:date="2020-02-15T05:07:00Z">
        <w:r>
          <w:rPr>
            <w:snapToGrid w:val="0"/>
          </w:rPr>
          <w:delText>,</w:delText>
        </w:r>
      </w:del>
      <w:r>
        <w:rPr>
          <w:snapToGrid w:val="0"/>
        </w:rPr>
        <w:t xml:space="preserve"> etc., proof of</w:t>
      </w:r>
      <w:bookmarkEnd w:id="884"/>
      <w:bookmarkEnd w:id="885"/>
      <w:bookmarkEnd w:id="886"/>
      <w:bookmarkEnd w:id="887"/>
      <w:bookmarkEnd w:id="888"/>
      <w:bookmarkEnd w:id="889"/>
      <w:bookmarkEnd w:id="890"/>
      <w:del w:id="892" w:author="svcMRProcess" w:date="2020-02-15T05:07:00Z">
        <w:r>
          <w:rPr>
            <w:snapToGrid w:val="0"/>
          </w:rPr>
          <w:delText xml:space="preserve"> </w:delText>
        </w:r>
      </w:del>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93" w:name="_Toc459109434"/>
      <w:bookmarkStart w:id="894" w:name="_Toc500919329"/>
      <w:bookmarkStart w:id="895" w:name="_Toc189889593"/>
      <w:bookmarkStart w:id="896" w:name="_Toc503685588"/>
      <w:bookmarkStart w:id="897" w:name="_Toc36375811"/>
      <w:bookmarkStart w:id="898" w:name="_Toc44987175"/>
      <w:bookmarkStart w:id="899" w:name="_Toc54674228"/>
      <w:bookmarkStart w:id="900" w:name="_Toc124053009"/>
      <w:bookmarkStart w:id="901" w:name="_Toc174422200"/>
      <w:r>
        <w:rPr>
          <w:rStyle w:val="CharSectno"/>
        </w:rPr>
        <w:t>64</w:t>
      </w:r>
      <w:r>
        <w:rPr>
          <w:snapToGrid w:val="0"/>
        </w:rPr>
        <w:t>.</w:t>
      </w:r>
      <w:r>
        <w:rPr>
          <w:snapToGrid w:val="0"/>
        </w:rPr>
        <w:tab/>
      </w:r>
      <w:bookmarkEnd w:id="893"/>
      <w:bookmarkEnd w:id="894"/>
      <w:r>
        <w:rPr>
          <w:snapToGrid w:val="0"/>
        </w:rPr>
        <w:t>Foreign States’ proclamations etc. admissible even if not sealed</w:t>
      </w:r>
      <w:bookmarkEnd w:id="895"/>
      <w:bookmarkEnd w:id="896"/>
      <w:bookmarkEnd w:id="897"/>
      <w:bookmarkEnd w:id="898"/>
      <w:bookmarkEnd w:id="899"/>
      <w:bookmarkEnd w:id="900"/>
      <w:bookmarkEnd w:id="901"/>
      <w:del w:id="902" w:author="svcMRProcess" w:date="2020-02-15T05:07:00Z">
        <w:r>
          <w:rPr>
            <w:snapToGrid w:val="0"/>
          </w:rPr>
          <w:delText xml:space="preserve"> </w:delText>
        </w:r>
      </w:del>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903" w:name="_Toc459109435"/>
      <w:bookmarkStart w:id="904" w:name="_Toc500919330"/>
      <w:bookmarkStart w:id="905" w:name="_Toc189889594"/>
      <w:bookmarkStart w:id="906" w:name="_Toc503685589"/>
      <w:bookmarkStart w:id="907" w:name="_Toc36375812"/>
      <w:bookmarkStart w:id="908" w:name="_Toc44987176"/>
      <w:bookmarkStart w:id="909" w:name="_Toc54674229"/>
      <w:bookmarkStart w:id="910" w:name="_Toc124053010"/>
      <w:bookmarkStart w:id="911" w:name="_Toc174422201"/>
      <w:r>
        <w:rPr>
          <w:rStyle w:val="CharSectno"/>
        </w:rPr>
        <w:t>65</w:t>
      </w:r>
      <w:r>
        <w:rPr>
          <w:snapToGrid w:val="0"/>
        </w:rPr>
        <w:t>.</w:t>
      </w:r>
      <w:r>
        <w:rPr>
          <w:snapToGrid w:val="0"/>
        </w:rPr>
        <w:tab/>
        <w:t xml:space="preserve">Copies of public documents </w:t>
      </w:r>
      <w:bookmarkEnd w:id="903"/>
      <w:bookmarkEnd w:id="904"/>
      <w:r>
        <w:rPr>
          <w:snapToGrid w:val="0"/>
        </w:rPr>
        <w:t>admissible in some cases</w:t>
      </w:r>
      <w:bookmarkEnd w:id="905"/>
      <w:bookmarkEnd w:id="906"/>
      <w:bookmarkEnd w:id="907"/>
      <w:bookmarkEnd w:id="908"/>
      <w:bookmarkEnd w:id="909"/>
      <w:bookmarkEnd w:id="910"/>
      <w:bookmarkEnd w:id="911"/>
      <w:del w:id="912" w:author="svcMRProcess" w:date="2020-02-15T05:07:00Z">
        <w:r>
          <w:rPr>
            <w:snapToGrid w:val="0"/>
          </w:rPr>
          <w:delText xml:space="preserve"> </w:delText>
        </w:r>
      </w:del>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del w:id="913" w:author="svcMRProcess" w:date="2020-02-15T05:07:00Z">
        <w:r>
          <w:rPr>
            <w:snapToGrid w:val="0"/>
          </w:rPr>
          <w:delText> </w:delText>
        </w:r>
      </w:del>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del w:id="914" w:author="svcMRProcess" w:date="2020-02-15T05:07:00Z">
        <w:r>
          <w:delText xml:space="preserve"> </w:delText>
        </w:r>
      </w:del>
    </w:p>
    <w:p>
      <w:pPr>
        <w:pStyle w:val="Heading5"/>
        <w:rPr>
          <w:snapToGrid w:val="0"/>
        </w:rPr>
      </w:pPr>
      <w:bookmarkStart w:id="915" w:name="_Toc459109436"/>
      <w:bookmarkStart w:id="916" w:name="_Toc500919331"/>
      <w:bookmarkStart w:id="917" w:name="_Toc189889595"/>
      <w:bookmarkStart w:id="918" w:name="_Toc503685590"/>
      <w:bookmarkStart w:id="919" w:name="_Toc36375813"/>
      <w:bookmarkStart w:id="920" w:name="_Toc44987177"/>
      <w:bookmarkStart w:id="921" w:name="_Toc54674230"/>
      <w:bookmarkStart w:id="922" w:name="_Toc124053011"/>
      <w:bookmarkStart w:id="923" w:name="_Toc174422202"/>
      <w:r>
        <w:rPr>
          <w:rStyle w:val="CharSectno"/>
        </w:rPr>
        <w:t>65A</w:t>
      </w:r>
      <w:r>
        <w:rPr>
          <w:snapToGrid w:val="0"/>
        </w:rPr>
        <w:t>.</w:t>
      </w:r>
      <w:r>
        <w:rPr>
          <w:snapToGrid w:val="0"/>
        </w:rPr>
        <w:tab/>
      </w:r>
      <w:bookmarkEnd w:id="915"/>
      <w:bookmarkEnd w:id="916"/>
      <w:r>
        <w:rPr>
          <w:snapToGrid w:val="0"/>
        </w:rPr>
        <w:t>Certified photographs from library admissible</w:t>
      </w:r>
      <w:bookmarkEnd w:id="917"/>
      <w:bookmarkEnd w:id="918"/>
      <w:bookmarkEnd w:id="919"/>
      <w:bookmarkEnd w:id="920"/>
      <w:bookmarkEnd w:id="921"/>
      <w:bookmarkEnd w:id="922"/>
      <w:bookmarkEnd w:id="923"/>
      <w:del w:id="924" w:author="svcMRProcess" w:date="2020-02-15T05:07:00Z">
        <w:r>
          <w:rPr>
            <w:snapToGrid w:val="0"/>
          </w:rPr>
          <w:delText xml:space="preserve"> </w:delText>
        </w:r>
      </w:del>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del w:id="925" w:author="svcMRProcess" w:date="2020-02-15T05:07:00Z">
        <w:r>
          <w:delText xml:space="preserve"> </w:delText>
        </w:r>
      </w:del>
    </w:p>
    <w:p>
      <w:pPr>
        <w:pStyle w:val="Heading5"/>
        <w:spacing w:before="120"/>
        <w:rPr>
          <w:snapToGrid w:val="0"/>
        </w:rPr>
      </w:pPr>
      <w:bookmarkStart w:id="926" w:name="_Toc459109437"/>
      <w:bookmarkStart w:id="927" w:name="_Toc500919332"/>
      <w:bookmarkStart w:id="928" w:name="_Toc189889596"/>
      <w:bookmarkStart w:id="929" w:name="_Toc503685591"/>
      <w:bookmarkStart w:id="930" w:name="_Toc36375814"/>
      <w:bookmarkStart w:id="931" w:name="_Toc44987178"/>
      <w:bookmarkStart w:id="932" w:name="_Toc54674231"/>
      <w:bookmarkStart w:id="933" w:name="_Toc124053012"/>
      <w:bookmarkStart w:id="934" w:name="_Toc174422203"/>
      <w:r>
        <w:rPr>
          <w:rStyle w:val="CharSectno"/>
        </w:rPr>
        <w:t>66</w:t>
      </w:r>
      <w:r>
        <w:rPr>
          <w:snapToGrid w:val="0"/>
        </w:rPr>
        <w:t>.</w:t>
      </w:r>
      <w:r>
        <w:rPr>
          <w:snapToGrid w:val="0"/>
        </w:rPr>
        <w:tab/>
      </w:r>
      <w:bookmarkEnd w:id="926"/>
      <w:bookmarkEnd w:id="927"/>
      <w:r>
        <w:rPr>
          <w:snapToGrid w:val="0"/>
        </w:rPr>
        <w:t>Parliamentary proceedings in Australasia, proof of</w:t>
      </w:r>
      <w:bookmarkEnd w:id="928"/>
      <w:bookmarkEnd w:id="929"/>
      <w:bookmarkEnd w:id="930"/>
      <w:bookmarkEnd w:id="931"/>
      <w:bookmarkEnd w:id="932"/>
      <w:bookmarkEnd w:id="933"/>
      <w:bookmarkEnd w:id="934"/>
      <w:del w:id="935" w:author="svcMRProcess" w:date="2020-02-15T05:07:00Z">
        <w:r>
          <w:rPr>
            <w:snapToGrid w:val="0"/>
          </w:rPr>
          <w:delText xml:space="preserve"> </w:delText>
        </w:r>
      </w:del>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936" w:name="_Toc459109438"/>
      <w:bookmarkStart w:id="937" w:name="_Toc500919333"/>
      <w:bookmarkStart w:id="938" w:name="_Toc189889597"/>
      <w:bookmarkStart w:id="939" w:name="_Toc503685592"/>
      <w:bookmarkStart w:id="940" w:name="_Toc36375815"/>
      <w:bookmarkStart w:id="941" w:name="_Toc44987179"/>
      <w:bookmarkStart w:id="942" w:name="_Toc54674232"/>
      <w:bookmarkStart w:id="943" w:name="_Toc124053013"/>
      <w:bookmarkStart w:id="944" w:name="_Toc174422204"/>
      <w:r>
        <w:rPr>
          <w:rStyle w:val="CharSectno"/>
        </w:rPr>
        <w:t>67</w:t>
      </w:r>
      <w:r>
        <w:rPr>
          <w:snapToGrid w:val="0"/>
        </w:rPr>
        <w:t>.</w:t>
      </w:r>
      <w:r>
        <w:rPr>
          <w:snapToGrid w:val="0"/>
        </w:rPr>
        <w:tab/>
      </w:r>
      <w:bookmarkEnd w:id="936"/>
      <w:bookmarkEnd w:id="937"/>
      <w:r>
        <w:rPr>
          <w:snapToGrid w:val="0"/>
        </w:rPr>
        <w:t>Certain documents admissible without proof of signature, seal</w:t>
      </w:r>
      <w:del w:id="945" w:author="svcMRProcess" w:date="2020-02-15T05:07:00Z">
        <w:r>
          <w:rPr>
            <w:snapToGrid w:val="0"/>
          </w:rPr>
          <w:delText>,</w:delText>
        </w:r>
      </w:del>
      <w:r>
        <w:rPr>
          <w:snapToGrid w:val="0"/>
        </w:rPr>
        <w:t xml:space="preserve"> etc.</w:t>
      </w:r>
      <w:bookmarkEnd w:id="938"/>
      <w:bookmarkEnd w:id="939"/>
      <w:bookmarkEnd w:id="940"/>
      <w:bookmarkEnd w:id="941"/>
      <w:bookmarkEnd w:id="942"/>
      <w:bookmarkEnd w:id="943"/>
      <w:bookmarkEnd w:id="944"/>
      <w:del w:id="946" w:author="svcMRProcess" w:date="2020-02-15T05:07:00Z">
        <w:r>
          <w:rPr>
            <w:snapToGrid w:val="0"/>
          </w:rPr>
          <w:delText xml:space="preserve"> </w:delText>
        </w:r>
      </w:del>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del w:id="947" w:author="svcMRProcess" w:date="2020-02-15T05:07:00Z">
        <w:r>
          <w:rPr>
            <w:snapToGrid w:val="0"/>
          </w:rPr>
          <w:delText> </w:delText>
        </w:r>
      </w:del>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del w:id="948" w:author="svcMRProcess" w:date="2020-02-15T05:07:00Z">
        <w:r>
          <w:rPr>
            <w:snapToGrid w:val="0"/>
          </w:rPr>
          <w:delText> </w:delText>
        </w:r>
      </w:del>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49" w:name="_Toc459109439"/>
      <w:bookmarkStart w:id="950" w:name="_Toc500919334"/>
      <w:bookmarkStart w:id="951" w:name="_Toc189889598"/>
      <w:bookmarkStart w:id="952" w:name="_Toc503685593"/>
      <w:bookmarkStart w:id="953" w:name="_Toc36375816"/>
      <w:bookmarkStart w:id="954" w:name="_Toc44987180"/>
      <w:bookmarkStart w:id="955" w:name="_Toc54674233"/>
      <w:bookmarkStart w:id="956" w:name="_Toc124053014"/>
      <w:bookmarkStart w:id="957" w:name="_Toc174422205"/>
      <w:r>
        <w:rPr>
          <w:rStyle w:val="CharSectno"/>
        </w:rPr>
        <w:t>68</w:t>
      </w:r>
      <w:r>
        <w:rPr>
          <w:snapToGrid w:val="0"/>
        </w:rPr>
        <w:t>.</w:t>
      </w:r>
      <w:r>
        <w:rPr>
          <w:snapToGrid w:val="0"/>
        </w:rPr>
        <w:tab/>
        <w:t>Register of British vessels</w:t>
      </w:r>
      <w:del w:id="958" w:author="svcMRProcess" w:date="2020-02-15T05:07:00Z">
        <w:r>
          <w:rPr>
            <w:snapToGrid w:val="0"/>
          </w:rPr>
          <w:delText>,</w:delText>
        </w:r>
      </w:del>
      <w:r>
        <w:rPr>
          <w:snapToGrid w:val="0"/>
        </w:rPr>
        <w:t xml:space="preserve"> etc., </w:t>
      </w:r>
      <w:bookmarkEnd w:id="949"/>
      <w:bookmarkEnd w:id="950"/>
      <w:r>
        <w:rPr>
          <w:snapToGrid w:val="0"/>
        </w:rPr>
        <w:t>proof of</w:t>
      </w:r>
      <w:bookmarkEnd w:id="951"/>
      <w:bookmarkEnd w:id="952"/>
      <w:bookmarkEnd w:id="953"/>
      <w:bookmarkEnd w:id="954"/>
      <w:bookmarkEnd w:id="955"/>
      <w:bookmarkEnd w:id="956"/>
      <w:bookmarkEnd w:id="957"/>
      <w:del w:id="959" w:author="svcMRProcess" w:date="2020-02-15T05:07:00Z">
        <w:r>
          <w:rPr>
            <w:snapToGrid w:val="0"/>
          </w:rPr>
          <w:delText xml:space="preserve"> </w:delText>
        </w:r>
      </w:del>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del w:id="960" w:author="svcMRProcess" w:date="2020-02-15T05:07:00Z">
        <w:r>
          <w:delText xml:space="preserve"> </w:delText>
        </w:r>
      </w:del>
    </w:p>
    <w:p>
      <w:pPr>
        <w:pStyle w:val="Heading5"/>
        <w:rPr>
          <w:snapToGrid w:val="0"/>
        </w:rPr>
      </w:pPr>
      <w:bookmarkStart w:id="961" w:name="_Toc459109440"/>
      <w:bookmarkStart w:id="962" w:name="_Toc500919335"/>
      <w:bookmarkStart w:id="963" w:name="_Toc189889599"/>
      <w:bookmarkStart w:id="964" w:name="_Toc503685594"/>
      <w:bookmarkStart w:id="965" w:name="_Toc36375817"/>
      <w:bookmarkStart w:id="966" w:name="_Toc44987181"/>
      <w:bookmarkStart w:id="967" w:name="_Toc54674234"/>
      <w:bookmarkStart w:id="968" w:name="_Toc124053015"/>
      <w:bookmarkStart w:id="969" w:name="_Toc174422206"/>
      <w:r>
        <w:rPr>
          <w:rStyle w:val="CharSectno"/>
        </w:rPr>
        <w:t>69</w:t>
      </w:r>
      <w:r>
        <w:rPr>
          <w:snapToGrid w:val="0"/>
        </w:rPr>
        <w:t>.</w:t>
      </w:r>
      <w:r>
        <w:rPr>
          <w:snapToGrid w:val="0"/>
        </w:rPr>
        <w:tab/>
        <w:t>Newspaper proprietors</w:t>
      </w:r>
      <w:bookmarkEnd w:id="961"/>
      <w:bookmarkEnd w:id="962"/>
      <w:r>
        <w:rPr>
          <w:snapToGrid w:val="0"/>
        </w:rPr>
        <w:t>, proof of register of</w:t>
      </w:r>
      <w:bookmarkEnd w:id="963"/>
      <w:bookmarkEnd w:id="964"/>
      <w:bookmarkEnd w:id="965"/>
      <w:bookmarkEnd w:id="966"/>
      <w:bookmarkEnd w:id="967"/>
      <w:bookmarkEnd w:id="968"/>
      <w:bookmarkEnd w:id="969"/>
      <w:del w:id="970" w:author="svcMRProcess" w:date="2020-02-15T05:07:00Z">
        <w:r>
          <w:rPr>
            <w:snapToGrid w:val="0"/>
          </w:rPr>
          <w:delText xml:space="preserve"> </w:delText>
        </w:r>
      </w:del>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71" w:name="_Toc459109441"/>
      <w:bookmarkStart w:id="972" w:name="_Toc500919336"/>
      <w:bookmarkStart w:id="973" w:name="_Toc189889600"/>
      <w:bookmarkStart w:id="974" w:name="_Toc503685595"/>
      <w:bookmarkStart w:id="975" w:name="_Toc36375818"/>
      <w:bookmarkStart w:id="976" w:name="_Toc44987182"/>
      <w:bookmarkStart w:id="977" w:name="_Toc54674235"/>
      <w:bookmarkStart w:id="978" w:name="_Toc124053016"/>
      <w:bookmarkStart w:id="979" w:name="_Toc174422207"/>
      <w:r>
        <w:rPr>
          <w:rStyle w:val="CharSectno"/>
        </w:rPr>
        <w:t>69A</w:t>
      </w:r>
      <w:r>
        <w:rPr>
          <w:snapToGrid w:val="0"/>
        </w:rPr>
        <w:t>.</w:t>
      </w:r>
      <w:r>
        <w:rPr>
          <w:snapToGrid w:val="0"/>
        </w:rPr>
        <w:tab/>
      </w:r>
      <w:bookmarkEnd w:id="971"/>
      <w:bookmarkEnd w:id="972"/>
      <w:r>
        <w:rPr>
          <w:snapToGrid w:val="0"/>
        </w:rPr>
        <w:t>WA registers, proof of</w:t>
      </w:r>
      <w:bookmarkEnd w:id="973"/>
      <w:bookmarkEnd w:id="974"/>
      <w:bookmarkEnd w:id="975"/>
      <w:bookmarkEnd w:id="976"/>
      <w:bookmarkEnd w:id="977"/>
      <w:bookmarkEnd w:id="978"/>
      <w:bookmarkEnd w:id="979"/>
      <w:del w:id="980" w:author="svcMRProcess" w:date="2020-02-15T05:07:00Z">
        <w:r>
          <w:rPr>
            <w:snapToGrid w:val="0"/>
          </w:rPr>
          <w:delText xml:space="preserve"> </w:delText>
        </w:r>
      </w:del>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del w:id="981" w:author="svcMRProcess" w:date="2020-02-15T05:07:00Z">
        <w:r>
          <w:rPr>
            <w:snapToGrid w:val="0"/>
          </w:rPr>
          <w:delText> </w:delText>
        </w:r>
      </w:del>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del w:id="982" w:author="svcMRProcess" w:date="2020-02-15T05:07:00Z">
        <w:r>
          <w:delText xml:space="preserve"> </w:delText>
        </w:r>
      </w:del>
    </w:p>
    <w:p>
      <w:pPr>
        <w:pStyle w:val="Heading5"/>
        <w:rPr>
          <w:snapToGrid w:val="0"/>
        </w:rPr>
      </w:pPr>
      <w:bookmarkStart w:id="983" w:name="_Toc189889601"/>
      <w:bookmarkStart w:id="984" w:name="_Toc503685596"/>
      <w:bookmarkStart w:id="985" w:name="_Toc36375819"/>
      <w:bookmarkStart w:id="986" w:name="_Toc44987183"/>
      <w:bookmarkStart w:id="987" w:name="_Toc54674236"/>
      <w:bookmarkStart w:id="988" w:name="_Toc124053017"/>
      <w:bookmarkStart w:id="989" w:name="_Toc174422208"/>
      <w:bookmarkStart w:id="990" w:name="_Toc459109442"/>
      <w:bookmarkStart w:id="991" w:name="_Toc500919337"/>
      <w:r>
        <w:rPr>
          <w:rStyle w:val="CharSectno"/>
        </w:rPr>
        <w:t>70</w:t>
      </w:r>
      <w:r>
        <w:rPr>
          <w:snapToGrid w:val="0"/>
        </w:rPr>
        <w:t>.</w:t>
      </w:r>
      <w:r>
        <w:rPr>
          <w:snapToGrid w:val="0"/>
        </w:rPr>
        <w:tab/>
        <w:t>Statutes etc. of any country, proof of</w:t>
      </w:r>
      <w:bookmarkEnd w:id="983"/>
      <w:bookmarkEnd w:id="984"/>
      <w:bookmarkEnd w:id="985"/>
      <w:bookmarkEnd w:id="986"/>
      <w:bookmarkEnd w:id="987"/>
      <w:bookmarkEnd w:id="988"/>
      <w:bookmarkEnd w:id="989"/>
      <w:del w:id="992" w:author="svcMRProcess" w:date="2020-02-15T05:07:00Z">
        <w:r>
          <w:rPr>
            <w:snapToGrid w:val="0"/>
          </w:rPr>
          <w:delText xml:space="preserve"> </w:delText>
        </w:r>
      </w:del>
      <w:bookmarkEnd w:id="990"/>
      <w:bookmarkEnd w:id="991"/>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93" w:name="_Toc189889602"/>
      <w:bookmarkStart w:id="994" w:name="_Toc459109443"/>
      <w:bookmarkStart w:id="995" w:name="_Toc500919338"/>
      <w:bookmarkStart w:id="996" w:name="_Toc503685597"/>
      <w:bookmarkStart w:id="997" w:name="_Toc36375820"/>
      <w:bookmarkStart w:id="998" w:name="_Toc44987184"/>
      <w:bookmarkStart w:id="999" w:name="_Toc54674237"/>
      <w:bookmarkStart w:id="1000" w:name="_Toc124053018"/>
      <w:bookmarkStart w:id="1001" w:name="_Toc174422209"/>
      <w:r>
        <w:rPr>
          <w:rStyle w:val="CharSectno"/>
        </w:rPr>
        <w:t>71</w:t>
      </w:r>
      <w:r>
        <w:rPr>
          <w:snapToGrid w:val="0"/>
        </w:rPr>
        <w:t>.</w:t>
      </w:r>
      <w:r>
        <w:rPr>
          <w:snapToGrid w:val="0"/>
        </w:rPr>
        <w:tab/>
        <w:t>Certain law reports and texts may be referred to as evidence of laws</w:t>
      </w:r>
      <w:bookmarkEnd w:id="993"/>
      <w:bookmarkEnd w:id="994"/>
      <w:bookmarkEnd w:id="995"/>
      <w:bookmarkEnd w:id="996"/>
      <w:bookmarkEnd w:id="997"/>
      <w:bookmarkEnd w:id="998"/>
      <w:bookmarkEnd w:id="999"/>
      <w:bookmarkEnd w:id="1000"/>
      <w:bookmarkEnd w:id="1001"/>
      <w:del w:id="1002" w:author="svcMRProcess" w:date="2020-02-15T05:07:00Z">
        <w:r>
          <w:rPr>
            <w:snapToGrid w:val="0"/>
          </w:rPr>
          <w:delText xml:space="preserve"> </w:delText>
        </w:r>
      </w:del>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003" w:name="_Toc459109444"/>
      <w:bookmarkStart w:id="1004" w:name="_Toc500919339"/>
      <w:bookmarkStart w:id="1005" w:name="_Toc189889603"/>
      <w:bookmarkStart w:id="1006" w:name="_Toc503685598"/>
      <w:bookmarkStart w:id="1007" w:name="_Toc36375821"/>
      <w:bookmarkStart w:id="1008" w:name="_Toc44987185"/>
      <w:bookmarkStart w:id="1009" w:name="_Toc54674238"/>
      <w:bookmarkStart w:id="1010" w:name="_Toc124053019"/>
      <w:bookmarkStart w:id="1011" w:name="_Toc174422210"/>
      <w:r>
        <w:rPr>
          <w:rStyle w:val="CharSectno"/>
        </w:rPr>
        <w:t>72</w:t>
      </w:r>
      <w:r>
        <w:rPr>
          <w:snapToGrid w:val="0"/>
        </w:rPr>
        <w:t>.</w:t>
      </w:r>
      <w:r>
        <w:rPr>
          <w:snapToGrid w:val="0"/>
        </w:rPr>
        <w:tab/>
      </w:r>
      <w:bookmarkEnd w:id="1003"/>
      <w:bookmarkEnd w:id="1004"/>
      <w:r>
        <w:rPr>
          <w:snapToGrid w:val="0"/>
        </w:rPr>
        <w:t>Authoritative texts on history, science etc., reference to</w:t>
      </w:r>
      <w:bookmarkEnd w:id="1005"/>
      <w:bookmarkEnd w:id="1006"/>
      <w:bookmarkEnd w:id="1007"/>
      <w:bookmarkEnd w:id="1008"/>
      <w:bookmarkEnd w:id="1009"/>
      <w:bookmarkEnd w:id="1010"/>
      <w:bookmarkEnd w:id="1011"/>
      <w:del w:id="1012" w:author="svcMRProcess" w:date="2020-02-15T05:07:00Z">
        <w:r>
          <w:rPr>
            <w:snapToGrid w:val="0"/>
          </w:rPr>
          <w:delText xml:space="preserve"> </w:delText>
        </w:r>
      </w:del>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013" w:name="_Toc459109445"/>
      <w:bookmarkStart w:id="1014" w:name="_Toc500919340"/>
      <w:bookmarkStart w:id="1015" w:name="_Toc189889604"/>
      <w:bookmarkStart w:id="1016" w:name="_Toc503685599"/>
      <w:bookmarkStart w:id="1017" w:name="_Toc36375822"/>
      <w:bookmarkStart w:id="1018" w:name="_Toc44987186"/>
      <w:bookmarkStart w:id="1019" w:name="_Toc54674239"/>
      <w:bookmarkStart w:id="1020" w:name="_Toc124053020"/>
      <w:bookmarkStart w:id="1021" w:name="_Toc174422211"/>
      <w:r>
        <w:rPr>
          <w:rStyle w:val="CharSectno"/>
        </w:rPr>
        <w:t>73</w:t>
      </w:r>
      <w:r>
        <w:rPr>
          <w:snapToGrid w:val="0"/>
        </w:rPr>
        <w:t>.</w:t>
      </w:r>
      <w:r>
        <w:rPr>
          <w:snapToGrid w:val="0"/>
        </w:rPr>
        <w:tab/>
        <w:t>Document</w:t>
      </w:r>
      <w:bookmarkEnd w:id="1013"/>
      <w:bookmarkEnd w:id="1014"/>
      <w:r>
        <w:rPr>
          <w:snapToGrid w:val="0"/>
        </w:rPr>
        <w:t>s admitted into evidence may be impounded</w:t>
      </w:r>
      <w:bookmarkEnd w:id="1015"/>
      <w:bookmarkEnd w:id="1016"/>
      <w:bookmarkEnd w:id="1017"/>
      <w:bookmarkEnd w:id="1018"/>
      <w:bookmarkEnd w:id="1019"/>
      <w:bookmarkEnd w:id="1020"/>
      <w:bookmarkEnd w:id="1021"/>
      <w:del w:id="1022" w:author="svcMRProcess" w:date="2020-02-15T05:07:00Z">
        <w:r>
          <w:rPr>
            <w:snapToGrid w:val="0"/>
          </w:rPr>
          <w:delText xml:space="preserve"> </w:delText>
        </w:r>
      </w:del>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bookmarkStart w:id="1023" w:name="_Toc54674240"/>
      <w:bookmarkStart w:id="1024" w:name="_Toc102985981"/>
      <w:bookmarkStart w:id="1025" w:name="_Toc107215948"/>
      <w:r>
        <w:rPr>
          <w:i/>
        </w:rPr>
        <w:t>Reproduction of documents</w:t>
      </w:r>
      <w:bookmarkEnd w:id="1023"/>
      <w:bookmarkEnd w:id="1024"/>
      <w:bookmarkEnd w:id="1025"/>
      <w:del w:id="1026" w:author="svcMRProcess" w:date="2020-02-15T05:07:00Z">
        <w:r>
          <w:rPr>
            <w:i/>
          </w:rPr>
          <w:delText xml:space="preserve"> </w:delText>
        </w:r>
      </w:del>
    </w:p>
    <w:p>
      <w:pPr>
        <w:pStyle w:val="Footnoteheading"/>
        <w:keepNext/>
        <w:rPr>
          <w:snapToGrid w:val="0"/>
        </w:rPr>
      </w:pPr>
      <w:r>
        <w:rPr>
          <w:snapToGrid w:val="0"/>
        </w:rPr>
        <w:tab/>
        <w:t>[Heading inserted by No. 20 of 1966 s. 3.]</w:t>
      </w:r>
    </w:p>
    <w:p>
      <w:pPr>
        <w:pStyle w:val="Heading5"/>
        <w:spacing w:before="200"/>
      </w:pPr>
      <w:bookmarkStart w:id="1027" w:name="_Toc189889605"/>
      <w:bookmarkStart w:id="1028" w:name="_Toc500919341"/>
      <w:bookmarkStart w:id="1029" w:name="_Toc503685600"/>
      <w:bookmarkStart w:id="1030" w:name="_Toc36375823"/>
      <w:bookmarkStart w:id="1031" w:name="_Toc44987187"/>
      <w:bookmarkStart w:id="1032" w:name="_Toc54674241"/>
      <w:bookmarkStart w:id="1033" w:name="_Toc124053021"/>
      <w:bookmarkStart w:id="1034" w:name="_Toc174422212"/>
      <w:bookmarkStart w:id="1035" w:name="_Toc459109447"/>
      <w:r>
        <w:rPr>
          <w:rStyle w:val="CharSectno"/>
        </w:rPr>
        <w:t>73A</w:t>
      </w:r>
      <w:r>
        <w:t>.</w:t>
      </w:r>
      <w:r>
        <w:tab/>
        <w:t>Reproductions admissible (best evidence rule modified)</w:t>
      </w:r>
      <w:bookmarkEnd w:id="1027"/>
      <w:bookmarkEnd w:id="1028"/>
      <w:bookmarkEnd w:id="1029"/>
      <w:bookmarkEnd w:id="1030"/>
      <w:bookmarkEnd w:id="1031"/>
      <w:bookmarkEnd w:id="1032"/>
      <w:bookmarkEnd w:id="1033"/>
      <w:bookmarkEnd w:id="1034"/>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036" w:name="_Toc189889606"/>
      <w:bookmarkStart w:id="1037" w:name="_Toc500919342"/>
      <w:bookmarkStart w:id="1038" w:name="_Toc503685601"/>
      <w:bookmarkStart w:id="1039" w:name="_Toc36375824"/>
      <w:bookmarkStart w:id="1040" w:name="_Toc44987188"/>
      <w:bookmarkStart w:id="1041" w:name="_Toc54674242"/>
      <w:bookmarkStart w:id="1042" w:name="_Toc124053022"/>
      <w:bookmarkStart w:id="1043" w:name="_Toc174422213"/>
      <w:r>
        <w:rPr>
          <w:rStyle w:val="CharSectno"/>
        </w:rPr>
        <w:t>73B</w:t>
      </w:r>
      <w:r>
        <w:rPr>
          <w:snapToGrid w:val="0"/>
        </w:rPr>
        <w:t>.</w:t>
      </w:r>
      <w:r>
        <w:rPr>
          <w:snapToGrid w:val="0"/>
        </w:rPr>
        <w:tab/>
        <w:t>Certified reproductions of certain public documents</w:t>
      </w:r>
      <w:del w:id="1044" w:author="svcMRProcess" w:date="2020-02-15T05:07:00Z">
        <w:r>
          <w:rPr>
            <w:snapToGrid w:val="0"/>
          </w:rPr>
          <w:delText>,</w:delText>
        </w:r>
      </w:del>
      <w:r>
        <w:rPr>
          <w:snapToGrid w:val="0"/>
        </w:rPr>
        <w:t xml:space="preserve"> etc., admissible without further proof</w:t>
      </w:r>
      <w:bookmarkEnd w:id="1036"/>
      <w:bookmarkEnd w:id="1035"/>
      <w:bookmarkEnd w:id="1037"/>
      <w:bookmarkEnd w:id="1038"/>
      <w:bookmarkEnd w:id="1039"/>
      <w:bookmarkEnd w:id="1040"/>
      <w:bookmarkEnd w:id="1041"/>
      <w:bookmarkEnd w:id="1042"/>
      <w:bookmarkEnd w:id="1043"/>
      <w:del w:id="1045" w:author="svcMRProcess" w:date="2020-02-15T05:07:00Z">
        <w:r>
          <w:rPr>
            <w:snapToGrid w:val="0"/>
          </w:rPr>
          <w:delText xml:space="preserve"> </w:delText>
        </w:r>
      </w:del>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del w:id="1046" w:author="svcMRProcess" w:date="2020-02-15T05:07:00Z">
        <w:r>
          <w:delText xml:space="preserve"> </w:delText>
        </w:r>
      </w:del>
    </w:p>
    <w:p>
      <w:pPr>
        <w:pStyle w:val="Ednotesection"/>
      </w:pPr>
      <w:r>
        <w:t>[</w:t>
      </w:r>
      <w:r>
        <w:rPr>
          <w:b/>
        </w:rPr>
        <w:t>73C</w:t>
      </w:r>
      <w:r>
        <w:rPr>
          <w:b/>
        </w:rPr>
        <w:noBreakHyphen/>
        <w:t>73M.</w:t>
      </w:r>
      <w:r>
        <w:rPr>
          <w:b/>
        </w:rPr>
        <w:tab/>
      </w:r>
      <w:r>
        <w:t>Repealed by No. 71 of 2000 s. 11(a).]</w:t>
      </w:r>
    </w:p>
    <w:p>
      <w:pPr>
        <w:pStyle w:val="Heading5"/>
        <w:rPr>
          <w:snapToGrid w:val="0"/>
        </w:rPr>
      </w:pPr>
      <w:bookmarkStart w:id="1047" w:name="_Toc459109458"/>
      <w:bookmarkStart w:id="1048" w:name="_Toc500919343"/>
      <w:bookmarkStart w:id="1049" w:name="_Toc189889607"/>
      <w:bookmarkStart w:id="1050" w:name="_Toc503685602"/>
      <w:bookmarkStart w:id="1051" w:name="_Toc36375825"/>
      <w:bookmarkStart w:id="1052" w:name="_Toc44987189"/>
      <w:bookmarkStart w:id="1053" w:name="_Toc54674243"/>
      <w:bookmarkStart w:id="1054" w:name="_Toc124053023"/>
      <w:bookmarkStart w:id="1055" w:name="_Toc174422214"/>
      <w:r>
        <w:rPr>
          <w:rStyle w:val="CharSectno"/>
        </w:rPr>
        <w:t>73N</w:t>
      </w:r>
      <w:r>
        <w:rPr>
          <w:snapToGrid w:val="0"/>
        </w:rPr>
        <w:t>.</w:t>
      </w:r>
      <w:r>
        <w:rPr>
          <w:snapToGrid w:val="0"/>
        </w:rPr>
        <w:tab/>
      </w:r>
      <w:bookmarkEnd w:id="1047"/>
      <w:bookmarkEnd w:id="1048"/>
      <w:r>
        <w:rPr>
          <w:snapToGrid w:val="0"/>
        </w:rPr>
        <w:t>Reproductions of documents over 30 years old, presumptions as to</w:t>
      </w:r>
      <w:bookmarkEnd w:id="1049"/>
      <w:bookmarkEnd w:id="1050"/>
      <w:bookmarkEnd w:id="1051"/>
      <w:bookmarkEnd w:id="1052"/>
      <w:bookmarkEnd w:id="1053"/>
      <w:bookmarkEnd w:id="1054"/>
      <w:bookmarkEnd w:id="1055"/>
      <w:del w:id="1056" w:author="svcMRProcess" w:date="2020-02-15T05:07:00Z">
        <w:r>
          <w:rPr>
            <w:snapToGrid w:val="0"/>
          </w:rPr>
          <w:delText xml:space="preserve"> </w:delText>
        </w:r>
      </w:del>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del w:id="1057" w:author="svcMRProcess" w:date="2020-02-15T05:07:00Z">
        <w:r>
          <w:delText xml:space="preserve"> </w:delText>
        </w:r>
      </w:del>
    </w:p>
    <w:p>
      <w:pPr>
        <w:pStyle w:val="Ednotesection"/>
      </w:pPr>
      <w:r>
        <w:t>[</w:t>
      </w:r>
      <w:r>
        <w:rPr>
          <w:b/>
        </w:rPr>
        <w:t>73P.</w:t>
      </w:r>
      <w:r>
        <w:rPr>
          <w:b/>
        </w:rPr>
        <w:tab/>
      </w:r>
      <w:r>
        <w:t>Repealed by No. 71 of 2000 s. 11(b).]</w:t>
      </w:r>
    </w:p>
    <w:p>
      <w:pPr>
        <w:pStyle w:val="Heading5"/>
        <w:rPr>
          <w:snapToGrid w:val="0"/>
        </w:rPr>
      </w:pPr>
      <w:bookmarkStart w:id="1058" w:name="_Toc459109460"/>
      <w:bookmarkStart w:id="1059" w:name="_Toc500919344"/>
      <w:bookmarkStart w:id="1060" w:name="_Toc189889608"/>
      <w:bookmarkStart w:id="1061" w:name="_Toc503685603"/>
      <w:bookmarkStart w:id="1062" w:name="_Toc36375826"/>
      <w:bookmarkStart w:id="1063" w:name="_Toc44987190"/>
      <w:bookmarkStart w:id="1064" w:name="_Toc54674244"/>
      <w:bookmarkStart w:id="1065" w:name="_Toc124053024"/>
      <w:bookmarkStart w:id="1066" w:name="_Toc174422215"/>
      <w:r>
        <w:rPr>
          <w:rStyle w:val="CharSectno"/>
        </w:rPr>
        <w:t>73Q</w:t>
      </w:r>
      <w:r>
        <w:rPr>
          <w:snapToGrid w:val="0"/>
        </w:rPr>
        <w:t>.</w:t>
      </w:r>
      <w:r>
        <w:rPr>
          <w:snapToGrid w:val="0"/>
        </w:rPr>
        <w:tab/>
      </w:r>
      <w:bookmarkEnd w:id="1058"/>
      <w:bookmarkEnd w:id="1059"/>
      <w:r>
        <w:rPr>
          <w:snapToGrid w:val="0"/>
        </w:rPr>
        <w:t>Reproduced official seals and signatures to be judicially noticed</w:t>
      </w:r>
      <w:bookmarkEnd w:id="1060"/>
      <w:bookmarkEnd w:id="1061"/>
      <w:bookmarkEnd w:id="1062"/>
      <w:bookmarkEnd w:id="1063"/>
      <w:bookmarkEnd w:id="1064"/>
      <w:bookmarkEnd w:id="1065"/>
      <w:bookmarkEnd w:id="1066"/>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del w:id="1067" w:author="svcMRProcess" w:date="2020-02-15T05:07:00Z">
        <w:r>
          <w:delText xml:space="preserve"> </w:delText>
        </w:r>
      </w:del>
    </w:p>
    <w:p>
      <w:pPr>
        <w:pStyle w:val="Ednotesection"/>
      </w:pPr>
      <w:r>
        <w:t>[</w:t>
      </w:r>
      <w:r>
        <w:rPr>
          <w:b/>
        </w:rPr>
        <w:t>73R</w:t>
      </w:r>
      <w:r>
        <w:rPr>
          <w:b/>
        </w:rPr>
        <w:noBreakHyphen/>
        <w:t>73T.</w:t>
      </w:r>
      <w:r>
        <w:rPr>
          <w:b/>
        </w:rPr>
        <w:tab/>
      </w:r>
      <w:r>
        <w:t>Repealed by No. 71 of 2000 s. 11(c).]</w:t>
      </w:r>
    </w:p>
    <w:p>
      <w:pPr>
        <w:pStyle w:val="Heading5"/>
        <w:rPr>
          <w:snapToGrid w:val="0"/>
        </w:rPr>
      </w:pPr>
      <w:bookmarkStart w:id="1068" w:name="_Toc189889609"/>
      <w:bookmarkStart w:id="1069" w:name="_Toc459109464"/>
      <w:bookmarkStart w:id="1070" w:name="_Toc500919345"/>
      <w:bookmarkStart w:id="1071" w:name="_Toc503685604"/>
      <w:bookmarkStart w:id="1072" w:name="_Toc36375827"/>
      <w:bookmarkStart w:id="1073" w:name="_Toc44987191"/>
      <w:bookmarkStart w:id="1074" w:name="_Toc54674245"/>
      <w:bookmarkStart w:id="1075" w:name="_Toc124053025"/>
      <w:bookmarkStart w:id="1076" w:name="_Toc174422216"/>
      <w:r>
        <w:rPr>
          <w:rStyle w:val="CharSectno"/>
        </w:rPr>
        <w:t>73U</w:t>
      </w:r>
      <w:r>
        <w:rPr>
          <w:snapToGrid w:val="0"/>
        </w:rPr>
        <w:t>.</w:t>
      </w:r>
      <w:r>
        <w:rPr>
          <w:snapToGrid w:val="0"/>
        </w:rPr>
        <w:tab/>
        <w:t xml:space="preserve">Reproduction admissible subject to </w:t>
      </w:r>
      <w:r>
        <w:rPr>
          <w:i/>
          <w:snapToGrid w:val="0"/>
        </w:rPr>
        <w:t>Stamp Act 1921</w:t>
      </w:r>
      <w:bookmarkEnd w:id="1068"/>
      <w:bookmarkEnd w:id="1069"/>
      <w:bookmarkEnd w:id="1070"/>
      <w:bookmarkEnd w:id="1071"/>
      <w:bookmarkEnd w:id="1072"/>
      <w:bookmarkEnd w:id="1073"/>
      <w:bookmarkEnd w:id="1074"/>
      <w:bookmarkEnd w:id="1075"/>
      <w:bookmarkEnd w:id="1076"/>
      <w:del w:id="1077" w:author="svcMRProcess" w:date="2020-02-15T05:07:00Z">
        <w:r>
          <w:rPr>
            <w:snapToGrid w:val="0"/>
          </w:rPr>
          <w:delText xml:space="preserve"> </w:delText>
        </w:r>
      </w:del>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del w:id="1078" w:author="svcMRProcess" w:date="2020-02-15T05:07:00Z">
        <w:r>
          <w:rPr>
            <w:snapToGrid w:val="0"/>
          </w:rPr>
          <w:delText> </w:delText>
        </w:r>
      </w:del>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del w:id="1079" w:author="svcMRProcess" w:date="2020-02-15T05:07:00Z">
        <w:r>
          <w:rPr>
            <w:snapToGrid w:val="0"/>
          </w:rPr>
          <w:delText> </w:delText>
        </w:r>
      </w:del>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del w:id="1080" w:author="svcMRProcess" w:date="2020-02-15T05:07:00Z">
        <w:r>
          <w:delText xml:space="preserve"> </w:delText>
        </w:r>
      </w:del>
    </w:p>
    <w:p>
      <w:pPr>
        <w:pStyle w:val="Ednotesection"/>
        <w:spacing w:before="200"/>
        <w:ind w:left="890" w:hanging="890"/>
      </w:pPr>
      <w:r>
        <w:t>[</w:t>
      </w:r>
      <w:r>
        <w:rPr>
          <w:b/>
        </w:rPr>
        <w:t>73V.</w:t>
      </w:r>
      <w:r>
        <w:rPr>
          <w:b/>
        </w:rPr>
        <w:tab/>
      </w:r>
      <w:r>
        <w:t>Repealed by No. 71 of 2000 s. 11(d).]</w:t>
      </w:r>
    </w:p>
    <w:p>
      <w:pPr>
        <w:pStyle w:val="MiscellaneousHeading"/>
        <w:rPr>
          <w:i/>
        </w:rPr>
      </w:pPr>
      <w:bookmarkStart w:id="1081" w:name="_Toc54674246"/>
      <w:bookmarkStart w:id="1082" w:name="_Toc102985987"/>
      <w:bookmarkStart w:id="1083" w:name="_Toc107215954"/>
      <w:r>
        <w:rPr>
          <w:i/>
        </w:rPr>
        <w:t>Proof of certain matters</w:t>
      </w:r>
      <w:bookmarkEnd w:id="1081"/>
      <w:bookmarkEnd w:id="1082"/>
      <w:bookmarkEnd w:id="1083"/>
      <w:del w:id="1084" w:author="svcMRProcess" w:date="2020-02-15T05:07:00Z">
        <w:r>
          <w:rPr>
            <w:i/>
          </w:rPr>
          <w:delText xml:space="preserve"> </w:delText>
        </w:r>
      </w:del>
    </w:p>
    <w:p>
      <w:pPr>
        <w:pStyle w:val="Heading5"/>
        <w:rPr>
          <w:snapToGrid w:val="0"/>
        </w:rPr>
      </w:pPr>
      <w:bookmarkStart w:id="1085" w:name="_Toc459109466"/>
      <w:bookmarkStart w:id="1086" w:name="_Toc500919346"/>
      <w:bookmarkStart w:id="1087" w:name="_Toc189889610"/>
      <w:bookmarkStart w:id="1088" w:name="_Toc503685605"/>
      <w:bookmarkStart w:id="1089" w:name="_Toc36375828"/>
      <w:bookmarkStart w:id="1090" w:name="_Toc44987192"/>
      <w:bookmarkStart w:id="1091" w:name="_Toc54674247"/>
      <w:bookmarkStart w:id="1092" w:name="_Toc124053026"/>
      <w:bookmarkStart w:id="1093" w:name="_Toc174422217"/>
      <w:r>
        <w:rPr>
          <w:rStyle w:val="CharSectno"/>
        </w:rPr>
        <w:t>74</w:t>
      </w:r>
      <w:r>
        <w:rPr>
          <w:snapToGrid w:val="0"/>
        </w:rPr>
        <w:t>.</w:t>
      </w:r>
      <w:r>
        <w:rPr>
          <w:snapToGrid w:val="0"/>
        </w:rPr>
        <w:tab/>
        <w:t>Gazette</w:t>
      </w:r>
      <w:bookmarkEnd w:id="1085"/>
      <w:bookmarkEnd w:id="1086"/>
      <w:r>
        <w:rPr>
          <w:snapToGrid w:val="0"/>
        </w:rPr>
        <w:t>s of certain places, proof of</w:t>
      </w:r>
      <w:bookmarkEnd w:id="1087"/>
      <w:bookmarkEnd w:id="1088"/>
      <w:bookmarkEnd w:id="1089"/>
      <w:bookmarkEnd w:id="1090"/>
      <w:bookmarkEnd w:id="1091"/>
      <w:bookmarkEnd w:id="1092"/>
      <w:bookmarkEnd w:id="1093"/>
      <w:del w:id="1094" w:author="svcMRProcess" w:date="2020-02-15T05:07:00Z">
        <w:r>
          <w:rPr>
            <w:snapToGrid w:val="0"/>
          </w:rPr>
          <w:delText xml:space="preserve"> </w:delText>
        </w:r>
      </w:del>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95" w:name="_Toc459109467"/>
      <w:bookmarkStart w:id="1096" w:name="_Toc500919347"/>
      <w:bookmarkStart w:id="1097" w:name="_Toc189889611"/>
      <w:bookmarkStart w:id="1098" w:name="_Toc503685606"/>
      <w:bookmarkStart w:id="1099" w:name="_Toc36375829"/>
      <w:bookmarkStart w:id="1100" w:name="_Toc44987193"/>
      <w:bookmarkStart w:id="1101" w:name="_Toc54674248"/>
      <w:bookmarkStart w:id="1102" w:name="_Toc124053027"/>
      <w:bookmarkStart w:id="1103" w:name="_Toc174422218"/>
      <w:r>
        <w:rPr>
          <w:rStyle w:val="CharSectno"/>
        </w:rPr>
        <w:t>75</w:t>
      </w:r>
      <w:r>
        <w:rPr>
          <w:snapToGrid w:val="0"/>
        </w:rPr>
        <w:t>.</w:t>
      </w:r>
      <w:r>
        <w:rPr>
          <w:snapToGrid w:val="0"/>
        </w:rPr>
        <w:tab/>
        <w:t>Government Printer</w:t>
      </w:r>
      <w:bookmarkEnd w:id="1095"/>
      <w:bookmarkEnd w:id="1096"/>
      <w:r>
        <w:rPr>
          <w:snapToGrid w:val="0"/>
        </w:rPr>
        <w:t>s’ publications, proof of</w:t>
      </w:r>
      <w:bookmarkEnd w:id="1097"/>
      <w:bookmarkEnd w:id="1098"/>
      <w:bookmarkEnd w:id="1099"/>
      <w:bookmarkEnd w:id="1100"/>
      <w:bookmarkEnd w:id="1101"/>
      <w:bookmarkEnd w:id="1102"/>
      <w:bookmarkEnd w:id="1103"/>
      <w:del w:id="1104" w:author="svcMRProcess" w:date="2020-02-15T05:07:00Z">
        <w:r>
          <w:rPr>
            <w:snapToGrid w:val="0"/>
          </w:rPr>
          <w:delText xml:space="preserve"> </w:delText>
        </w:r>
      </w:del>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105" w:name="_Toc459109468"/>
      <w:bookmarkStart w:id="1106" w:name="_Toc500919348"/>
      <w:bookmarkStart w:id="1107" w:name="_Toc189889612"/>
      <w:bookmarkStart w:id="1108" w:name="_Toc503685607"/>
      <w:bookmarkStart w:id="1109" w:name="_Toc36375830"/>
      <w:bookmarkStart w:id="1110" w:name="_Toc44987194"/>
      <w:bookmarkStart w:id="1111" w:name="_Toc54674249"/>
      <w:bookmarkStart w:id="1112" w:name="_Toc124053028"/>
      <w:bookmarkStart w:id="1113" w:name="_Toc174422219"/>
      <w:r>
        <w:rPr>
          <w:rStyle w:val="CharSectno"/>
        </w:rPr>
        <w:t>76</w:t>
      </w:r>
      <w:r>
        <w:rPr>
          <w:snapToGrid w:val="0"/>
        </w:rPr>
        <w:t>.</w:t>
      </w:r>
      <w:r>
        <w:rPr>
          <w:snapToGrid w:val="0"/>
        </w:rPr>
        <w:tab/>
      </w:r>
      <w:bookmarkEnd w:id="1105"/>
      <w:bookmarkEnd w:id="1106"/>
      <w:r>
        <w:rPr>
          <w:snapToGrid w:val="0"/>
        </w:rPr>
        <w:t>Her Majesty’s Stationery Office publications, status of</w:t>
      </w:r>
      <w:bookmarkEnd w:id="1107"/>
      <w:bookmarkEnd w:id="1108"/>
      <w:bookmarkEnd w:id="1109"/>
      <w:bookmarkEnd w:id="1110"/>
      <w:bookmarkEnd w:id="1111"/>
      <w:bookmarkEnd w:id="1112"/>
      <w:bookmarkEnd w:id="1113"/>
      <w:del w:id="1114" w:author="svcMRProcess" w:date="2020-02-15T05:07:00Z">
        <w:r>
          <w:rPr>
            <w:snapToGrid w:val="0"/>
          </w:rPr>
          <w:delText xml:space="preserve"> </w:delText>
        </w:r>
      </w:del>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115" w:name="_Toc459109469"/>
      <w:bookmarkStart w:id="1116" w:name="_Toc500919349"/>
      <w:bookmarkStart w:id="1117" w:name="_Toc189889613"/>
      <w:bookmarkStart w:id="1118" w:name="_Toc503685608"/>
      <w:bookmarkStart w:id="1119" w:name="_Toc36375831"/>
      <w:bookmarkStart w:id="1120" w:name="_Toc44987195"/>
      <w:bookmarkStart w:id="1121" w:name="_Toc54674250"/>
      <w:bookmarkStart w:id="1122" w:name="_Toc124053029"/>
      <w:bookmarkStart w:id="1123" w:name="_Toc174422220"/>
      <w:r>
        <w:rPr>
          <w:rStyle w:val="CharSectno"/>
        </w:rPr>
        <w:t>77</w:t>
      </w:r>
      <w:r>
        <w:rPr>
          <w:snapToGrid w:val="0"/>
        </w:rPr>
        <w:t>.</w:t>
      </w:r>
      <w:r>
        <w:rPr>
          <w:snapToGrid w:val="0"/>
        </w:rPr>
        <w:tab/>
      </w:r>
      <w:bookmarkEnd w:id="1115"/>
      <w:bookmarkEnd w:id="1116"/>
      <w:r>
        <w:rPr>
          <w:snapToGrid w:val="0"/>
        </w:rPr>
        <w:t>Acts of governors and ministers of States, proof of</w:t>
      </w:r>
      <w:bookmarkEnd w:id="1117"/>
      <w:bookmarkEnd w:id="1118"/>
      <w:bookmarkEnd w:id="1119"/>
      <w:bookmarkEnd w:id="1120"/>
      <w:bookmarkEnd w:id="1121"/>
      <w:bookmarkEnd w:id="1122"/>
      <w:bookmarkEnd w:id="1123"/>
      <w:del w:id="1124" w:author="svcMRProcess" w:date="2020-02-15T05:07:00Z">
        <w:r>
          <w:rPr>
            <w:snapToGrid w:val="0"/>
          </w:rPr>
          <w:delText xml:space="preserve"> </w:delText>
        </w:r>
      </w:del>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125" w:name="_Toc459109470"/>
      <w:bookmarkStart w:id="1126" w:name="_Toc500919350"/>
      <w:bookmarkStart w:id="1127" w:name="_Toc189889614"/>
      <w:bookmarkStart w:id="1128" w:name="_Toc503685609"/>
      <w:bookmarkStart w:id="1129" w:name="_Toc36375832"/>
      <w:bookmarkStart w:id="1130" w:name="_Toc44987196"/>
      <w:bookmarkStart w:id="1131" w:name="_Toc54674251"/>
      <w:bookmarkStart w:id="1132" w:name="_Toc124053030"/>
      <w:bookmarkStart w:id="1133" w:name="_Toc174422221"/>
      <w:r>
        <w:rPr>
          <w:rStyle w:val="CharSectno"/>
        </w:rPr>
        <w:t>78</w:t>
      </w:r>
      <w:r>
        <w:rPr>
          <w:snapToGrid w:val="0"/>
        </w:rPr>
        <w:t>.</w:t>
      </w:r>
      <w:r>
        <w:rPr>
          <w:snapToGrid w:val="0"/>
        </w:rPr>
        <w:tab/>
        <w:t>Local laws, by</w:t>
      </w:r>
      <w:r>
        <w:rPr>
          <w:snapToGrid w:val="0"/>
        </w:rPr>
        <w:noBreakHyphen/>
        <w:t>laws and regulations</w:t>
      </w:r>
      <w:bookmarkEnd w:id="1125"/>
      <w:bookmarkEnd w:id="1126"/>
      <w:r>
        <w:rPr>
          <w:snapToGrid w:val="0"/>
        </w:rPr>
        <w:t>, proof of</w:t>
      </w:r>
      <w:bookmarkEnd w:id="1127"/>
      <w:bookmarkEnd w:id="1128"/>
      <w:bookmarkEnd w:id="1129"/>
      <w:bookmarkEnd w:id="1130"/>
      <w:bookmarkEnd w:id="1131"/>
      <w:bookmarkEnd w:id="1132"/>
      <w:bookmarkEnd w:id="1133"/>
      <w:del w:id="1134" w:author="svcMRProcess" w:date="2020-02-15T05:07:00Z">
        <w:r>
          <w:rPr>
            <w:snapToGrid w:val="0"/>
          </w:rPr>
          <w:delText xml:space="preserve"> </w:delText>
        </w:r>
      </w:del>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del w:id="1135" w:author="svcMRProcess" w:date="2020-02-15T05:07:00Z">
        <w:r>
          <w:rPr>
            <w:snapToGrid w:val="0"/>
          </w:rPr>
          <w:delText> </w:delText>
        </w:r>
      </w:del>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del w:id="1136" w:author="svcMRProcess" w:date="2020-02-15T05:07:00Z">
        <w:r>
          <w:delText xml:space="preserve"> </w:delText>
        </w:r>
      </w:del>
    </w:p>
    <w:p>
      <w:pPr>
        <w:pStyle w:val="Heading5"/>
        <w:rPr>
          <w:snapToGrid w:val="0"/>
        </w:rPr>
      </w:pPr>
      <w:bookmarkStart w:id="1137" w:name="_Toc459109471"/>
      <w:bookmarkStart w:id="1138" w:name="_Toc500919351"/>
      <w:bookmarkStart w:id="1139" w:name="_Toc189889615"/>
      <w:bookmarkStart w:id="1140" w:name="_Toc503685610"/>
      <w:bookmarkStart w:id="1141" w:name="_Toc36375833"/>
      <w:bookmarkStart w:id="1142" w:name="_Toc44987197"/>
      <w:bookmarkStart w:id="1143" w:name="_Toc54674252"/>
      <w:bookmarkStart w:id="1144" w:name="_Toc124053031"/>
      <w:bookmarkStart w:id="1145" w:name="_Toc174422222"/>
      <w:r>
        <w:rPr>
          <w:rStyle w:val="CharSectno"/>
        </w:rPr>
        <w:t>79</w:t>
      </w:r>
      <w:r>
        <w:rPr>
          <w:snapToGrid w:val="0"/>
        </w:rPr>
        <w:t>.</w:t>
      </w:r>
      <w:r>
        <w:rPr>
          <w:snapToGrid w:val="0"/>
        </w:rPr>
        <w:tab/>
        <w:t>Incorporation of a company</w:t>
      </w:r>
      <w:bookmarkEnd w:id="1137"/>
      <w:bookmarkEnd w:id="1138"/>
      <w:r>
        <w:rPr>
          <w:snapToGrid w:val="0"/>
        </w:rPr>
        <w:t>, proof of</w:t>
      </w:r>
      <w:bookmarkEnd w:id="1139"/>
      <w:bookmarkEnd w:id="1140"/>
      <w:bookmarkEnd w:id="1141"/>
      <w:bookmarkEnd w:id="1142"/>
      <w:bookmarkEnd w:id="1143"/>
      <w:bookmarkEnd w:id="1144"/>
      <w:bookmarkEnd w:id="1145"/>
      <w:del w:id="1146" w:author="svcMRProcess" w:date="2020-02-15T05:07:00Z">
        <w:r>
          <w:rPr>
            <w:snapToGrid w:val="0"/>
          </w:rPr>
          <w:delText xml:space="preserve"> </w:delText>
        </w:r>
      </w:del>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del w:id="1147" w:author="svcMRProcess" w:date="2020-02-15T05:07:00Z">
        <w:r>
          <w:rPr>
            <w:snapToGrid w:val="0"/>
          </w:rPr>
          <w:delText> </w:delText>
        </w:r>
      </w:del>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del w:id="1148" w:author="svcMRProcess" w:date="2020-02-15T05:07:00Z">
        <w:r>
          <w:rPr>
            <w:snapToGrid w:val="0"/>
            <w:vertAlign w:val="superscript"/>
          </w:rPr>
          <w:delText>5</w:delText>
        </w:r>
      </w:del>
      <w:ins w:id="1149" w:author="svcMRProcess" w:date="2020-02-15T05:07:00Z">
        <w:r>
          <w:rPr>
            <w:snapToGrid w:val="0"/>
            <w:vertAlign w:val="superscript"/>
          </w:rPr>
          <w:t>4</w:t>
        </w:r>
      </w:ins>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del w:id="1150" w:author="svcMRProcess" w:date="2020-02-15T05:07:00Z">
        <w:r>
          <w:rPr>
            <w:snapToGrid w:val="0"/>
          </w:rPr>
          <w:delText> </w:delText>
        </w:r>
      </w:del>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del w:id="1151" w:author="svcMRProcess" w:date="2020-02-15T05:07:00Z">
        <w:r>
          <w:rPr>
            <w:snapToGrid w:val="0"/>
            <w:vertAlign w:val="superscript"/>
          </w:rPr>
          <w:delText>6</w:delText>
        </w:r>
      </w:del>
      <w:ins w:id="1152" w:author="svcMRProcess" w:date="2020-02-15T05:07:00Z">
        <w:r>
          <w:rPr>
            <w:snapToGrid w:val="0"/>
            <w:vertAlign w:val="superscript"/>
          </w:rPr>
          <w:t>5</w:t>
        </w:r>
      </w:ins>
      <w:r>
        <w:rPr>
          <w:snapToGrid w:val="0"/>
        </w:rPr>
        <w:t xml:space="preserve">, the </w:t>
      </w:r>
      <w:r>
        <w:rPr>
          <w:i/>
          <w:snapToGrid w:val="0"/>
        </w:rPr>
        <w:t>Companies Act 1961 </w:t>
      </w:r>
      <w:del w:id="1153" w:author="svcMRProcess" w:date="2020-02-15T05:07:00Z">
        <w:r>
          <w:rPr>
            <w:snapToGrid w:val="0"/>
            <w:vertAlign w:val="superscript"/>
          </w:rPr>
          <w:delText>7</w:delText>
        </w:r>
      </w:del>
      <w:ins w:id="1154" w:author="svcMRProcess" w:date="2020-02-15T05:07:00Z">
        <w:r>
          <w:rPr>
            <w:snapToGrid w:val="0"/>
            <w:vertAlign w:val="superscript"/>
          </w:rPr>
          <w:t>6</w:t>
        </w:r>
      </w:ins>
      <w:r>
        <w:rPr>
          <w:snapToGrid w:val="0"/>
        </w:rPr>
        <w:t>, or any corresponding previous enactment.</w:t>
      </w:r>
    </w:p>
    <w:p>
      <w:pPr>
        <w:pStyle w:val="Footnotesection"/>
        <w:ind w:left="890" w:hanging="890"/>
      </w:pPr>
      <w:r>
        <w:tab/>
        <w:t>[Section 79 amended by No. 10 of 1982 s. 28.]</w:t>
      </w:r>
      <w:del w:id="1155" w:author="svcMRProcess" w:date="2020-02-15T05:07:00Z">
        <w:r>
          <w:delText xml:space="preserve"> </w:delText>
        </w:r>
      </w:del>
    </w:p>
    <w:p>
      <w:pPr>
        <w:pStyle w:val="Heading5"/>
        <w:rPr>
          <w:snapToGrid w:val="0"/>
        </w:rPr>
      </w:pPr>
      <w:bookmarkStart w:id="1156" w:name="_Toc459109472"/>
      <w:bookmarkStart w:id="1157" w:name="_Toc500919352"/>
      <w:bookmarkStart w:id="1158" w:name="_Toc189889616"/>
      <w:bookmarkStart w:id="1159" w:name="_Toc503685611"/>
      <w:bookmarkStart w:id="1160" w:name="_Toc36375834"/>
      <w:bookmarkStart w:id="1161" w:name="_Toc44987198"/>
      <w:bookmarkStart w:id="1162" w:name="_Toc54674253"/>
      <w:bookmarkStart w:id="1163" w:name="_Toc124053032"/>
      <w:bookmarkStart w:id="1164" w:name="_Toc174422223"/>
      <w:r>
        <w:rPr>
          <w:rStyle w:val="CharSectno"/>
        </w:rPr>
        <w:t>79A</w:t>
      </w:r>
      <w:r>
        <w:rPr>
          <w:snapToGrid w:val="0"/>
        </w:rPr>
        <w:t>.</w:t>
      </w:r>
      <w:r>
        <w:rPr>
          <w:snapToGrid w:val="0"/>
        </w:rPr>
        <w:tab/>
        <w:t>Document requiring attestation</w:t>
      </w:r>
      <w:bookmarkEnd w:id="1156"/>
      <w:bookmarkEnd w:id="1157"/>
      <w:r>
        <w:rPr>
          <w:snapToGrid w:val="0"/>
        </w:rPr>
        <w:t>, proof of</w:t>
      </w:r>
      <w:bookmarkEnd w:id="1158"/>
      <w:bookmarkEnd w:id="1159"/>
      <w:bookmarkEnd w:id="1160"/>
      <w:bookmarkEnd w:id="1161"/>
      <w:bookmarkEnd w:id="1162"/>
      <w:bookmarkEnd w:id="1163"/>
      <w:bookmarkEnd w:id="1164"/>
      <w:del w:id="1165" w:author="svcMRProcess" w:date="2020-02-15T05:07:00Z">
        <w:r>
          <w:rPr>
            <w:snapToGrid w:val="0"/>
          </w:rPr>
          <w:delText xml:space="preserve"> </w:delText>
        </w:r>
      </w:del>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del w:id="1166" w:author="svcMRProcess" w:date="2020-02-15T05:07:00Z">
        <w:r>
          <w:delText xml:space="preserve"> </w:delText>
        </w:r>
      </w:del>
    </w:p>
    <w:p>
      <w:pPr>
        <w:pStyle w:val="Heading5"/>
        <w:rPr>
          <w:snapToGrid w:val="0"/>
        </w:rPr>
      </w:pPr>
      <w:bookmarkStart w:id="1167" w:name="_Toc459109473"/>
      <w:bookmarkStart w:id="1168" w:name="_Toc500919353"/>
      <w:bookmarkStart w:id="1169" w:name="_Toc189889617"/>
      <w:bookmarkStart w:id="1170" w:name="_Toc503685612"/>
      <w:bookmarkStart w:id="1171" w:name="_Toc36375835"/>
      <w:bookmarkStart w:id="1172" w:name="_Toc44987199"/>
      <w:bookmarkStart w:id="1173" w:name="_Toc54674254"/>
      <w:bookmarkStart w:id="1174" w:name="_Toc124053033"/>
      <w:bookmarkStart w:id="1175" w:name="_Toc174422224"/>
      <w:r>
        <w:rPr>
          <w:rStyle w:val="CharSectno"/>
        </w:rPr>
        <w:t>79B</w:t>
      </w:r>
      <w:r>
        <w:rPr>
          <w:snapToGrid w:val="0"/>
        </w:rPr>
        <w:t>.</w:t>
      </w:r>
      <w:r>
        <w:rPr>
          <w:snapToGrid w:val="0"/>
        </w:rPr>
        <w:tab/>
      </w:r>
      <w:del w:id="1176" w:author="svcMRProcess" w:date="2020-02-15T05:07:00Z">
        <w:r>
          <w:rPr>
            <w:snapToGrid w:val="0"/>
          </w:rPr>
          <w:delText>Interpretation</w:delText>
        </w:r>
        <w:bookmarkEnd w:id="1167"/>
        <w:bookmarkEnd w:id="1168"/>
        <w:r>
          <w:rPr>
            <w:snapToGrid w:val="0"/>
          </w:rPr>
          <w:delText xml:space="preserve"> for </w:delText>
        </w:r>
      </w:del>
      <w:ins w:id="1177" w:author="svcMRProcess" w:date="2020-02-15T05:07:00Z">
        <w:r>
          <w:rPr>
            <w:snapToGrid w:val="0"/>
          </w:rPr>
          <w:t xml:space="preserve">Terms used in </w:t>
        </w:r>
      </w:ins>
      <w:r>
        <w:rPr>
          <w:snapToGrid w:val="0"/>
        </w:rPr>
        <w:t>s. 79B to 79G</w:t>
      </w:r>
      <w:bookmarkEnd w:id="1169"/>
      <w:bookmarkEnd w:id="1170"/>
      <w:bookmarkEnd w:id="1171"/>
      <w:bookmarkEnd w:id="1172"/>
      <w:bookmarkEnd w:id="1173"/>
      <w:bookmarkEnd w:id="1174"/>
      <w:bookmarkEnd w:id="1175"/>
      <w:del w:id="1178" w:author="svcMRProcess" w:date="2020-02-15T05:07:00Z">
        <w:r>
          <w:rPr>
            <w:snapToGrid w:val="0"/>
          </w:rPr>
          <w:delText xml:space="preserve"> </w:delText>
        </w:r>
      </w:del>
    </w:p>
    <w:p>
      <w:pPr>
        <w:pStyle w:val="Subsection"/>
        <w:rPr>
          <w:snapToGrid w:val="0"/>
        </w:rPr>
      </w:pPr>
      <w:r>
        <w:rPr>
          <w:snapToGrid w:val="0"/>
        </w:rPr>
        <w:tab/>
      </w:r>
      <w:r>
        <w:rPr>
          <w:snapToGrid w:val="0"/>
        </w:rPr>
        <w:tab/>
        <w:t>In this section and in sections 79C, 79D, 79E, 79F and 79G —</w:t>
      </w:r>
      <w:del w:id="1179" w:author="svcMRProcess" w:date="2020-02-15T05:07:00Z">
        <w:r>
          <w:rPr>
            <w:snapToGrid w:val="0"/>
          </w:rPr>
          <w:delText> </w:delText>
        </w:r>
      </w:del>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del w:id="1180" w:author="svcMRProcess" w:date="2020-02-15T05:07:00Z">
        <w:r>
          <w:delText> </w:delText>
        </w:r>
      </w:del>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del w:id="1181" w:author="svcMRProcess" w:date="2020-02-15T05:07:00Z">
        <w:r>
          <w:delText> </w:delText>
        </w:r>
      </w:del>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del w:id="1182" w:author="svcMRProcess" w:date="2020-02-15T05:07:00Z">
        <w:r>
          <w:delText xml:space="preserve"> </w:delText>
        </w:r>
      </w:del>
    </w:p>
    <w:p>
      <w:pPr>
        <w:pStyle w:val="Heading5"/>
        <w:rPr>
          <w:snapToGrid w:val="0"/>
        </w:rPr>
      </w:pPr>
      <w:bookmarkStart w:id="1183" w:name="_Toc459109474"/>
      <w:bookmarkStart w:id="1184" w:name="_Toc500919354"/>
      <w:bookmarkStart w:id="1185" w:name="_Toc189889618"/>
      <w:bookmarkStart w:id="1186" w:name="_Toc503685613"/>
      <w:bookmarkStart w:id="1187" w:name="_Toc36375836"/>
      <w:bookmarkStart w:id="1188" w:name="_Toc44987200"/>
      <w:bookmarkStart w:id="1189" w:name="_Toc54674255"/>
      <w:bookmarkStart w:id="1190" w:name="_Toc124053034"/>
      <w:bookmarkStart w:id="1191" w:name="_Toc174422225"/>
      <w:r>
        <w:rPr>
          <w:rStyle w:val="CharSectno"/>
        </w:rPr>
        <w:t>79C</w:t>
      </w:r>
      <w:r>
        <w:rPr>
          <w:snapToGrid w:val="0"/>
        </w:rPr>
        <w:t>.</w:t>
      </w:r>
      <w:r>
        <w:rPr>
          <w:snapToGrid w:val="0"/>
        </w:rPr>
        <w:tab/>
        <w:t>Documentary evidence</w:t>
      </w:r>
      <w:bookmarkEnd w:id="1183"/>
      <w:bookmarkEnd w:id="1184"/>
      <w:r>
        <w:rPr>
          <w:snapToGrid w:val="0"/>
        </w:rPr>
        <w:t>, admissibility of</w:t>
      </w:r>
      <w:bookmarkEnd w:id="1185"/>
      <w:bookmarkEnd w:id="1186"/>
      <w:bookmarkEnd w:id="1187"/>
      <w:bookmarkEnd w:id="1188"/>
      <w:bookmarkEnd w:id="1189"/>
      <w:bookmarkEnd w:id="1190"/>
      <w:bookmarkEnd w:id="1191"/>
      <w:del w:id="1192" w:author="svcMRProcess" w:date="2020-02-15T05:07:00Z">
        <w:r>
          <w:rPr>
            <w:snapToGrid w:val="0"/>
          </w:rPr>
          <w:delText xml:space="preserve"> </w:delText>
        </w:r>
      </w:del>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del w:id="1193" w:author="svcMRProcess" w:date="2020-02-15T05:07:00Z">
        <w:r>
          <w:rPr>
            <w:snapToGrid w:val="0"/>
          </w:rPr>
          <w:delText> </w:delText>
        </w:r>
      </w:del>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del w:id="1194" w:author="svcMRProcess" w:date="2020-02-15T05:07:00Z">
        <w:r>
          <w:rPr>
            <w:snapToGrid w:val="0"/>
          </w:rPr>
          <w:delText> </w:delText>
        </w:r>
      </w:del>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del w:id="1195" w:author="svcMRProcess" w:date="2020-02-15T05:07:00Z">
        <w:r>
          <w:rPr>
            <w:snapToGrid w:val="0"/>
          </w:rPr>
          <w:delText> </w:delText>
        </w:r>
      </w:del>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del w:id="1196" w:author="svcMRProcess" w:date="2020-02-15T05:07:00Z">
        <w:r>
          <w:rPr>
            <w:snapToGrid w:val="0"/>
          </w:rPr>
          <w:delText> </w:delText>
        </w:r>
      </w:del>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del w:id="1197" w:author="svcMRProcess" w:date="2020-02-15T05:07:00Z">
        <w:r>
          <w:rPr>
            <w:snapToGrid w:val="0"/>
          </w:rPr>
          <w:delText> </w:delText>
        </w:r>
      </w:del>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del w:id="1198" w:author="svcMRProcess" w:date="2020-02-15T05:07:00Z">
        <w:r>
          <w:rPr>
            <w:snapToGrid w:val="0"/>
          </w:rPr>
          <w:delText> </w:delText>
        </w:r>
      </w:del>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del w:id="1199" w:author="svcMRProcess" w:date="2020-02-15T05:07:00Z">
        <w:r>
          <w:rPr>
            <w:snapToGrid w:val="0"/>
          </w:rPr>
          <w:delText> </w:delText>
        </w:r>
      </w:del>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del w:id="1200" w:author="svcMRProcess" w:date="2020-02-15T05:07:00Z">
        <w:r>
          <w:delText xml:space="preserve"> </w:delText>
        </w:r>
      </w:del>
    </w:p>
    <w:p>
      <w:pPr>
        <w:pStyle w:val="Heading5"/>
        <w:rPr>
          <w:snapToGrid w:val="0"/>
        </w:rPr>
      </w:pPr>
      <w:bookmarkStart w:id="1201" w:name="_Toc459109475"/>
      <w:bookmarkStart w:id="1202" w:name="_Toc500919355"/>
      <w:bookmarkStart w:id="1203" w:name="_Toc189889619"/>
      <w:bookmarkStart w:id="1204" w:name="_Toc503685614"/>
      <w:bookmarkStart w:id="1205" w:name="_Toc36375837"/>
      <w:bookmarkStart w:id="1206" w:name="_Toc44987201"/>
      <w:bookmarkStart w:id="1207" w:name="_Toc54674256"/>
      <w:bookmarkStart w:id="1208" w:name="_Toc124053035"/>
      <w:bookmarkStart w:id="1209" w:name="_Toc174422226"/>
      <w:r>
        <w:rPr>
          <w:rStyle w:val="CharSectno"/>
        </w:rPr>
        <w:t>79D</w:t>
      </w:r>
      <w:r>
        <w:rPr>
          <w:snapToGrid w:val="0"/>
        </w:rPr>
        <w:t>.</w:t>
      </w:r>
      <w:r>
        <w:rPr>
          <w:snapToGrid w:val="0"/>
        </w:rPr>
        <w:tab/>
      </w:r>
      <w:bookmarkEnd w:id="1201"/>
      <w:bookmarkEnd w:id="1202"/>
      <w:r>
        <w:rPr>
          <w:snapToGrid w:val="0"/>
        </w:rPr>
        <w:t>Evidence admitted under s. 79C, weight and effect of</w:t>
      </w:r>
      <w:bookmarkEnd w:id="1203"/>
      <w:bookmarkEnd w:id="1204"/>
      <w:bookmarkEnd w:id="1205"/>
      <w:bookmarkEnd w:id="1206"/>
      <w:bookmarkEnd w:id="1207"/>
      <w:bookmarkEnd w:id="1208"/>
      <w:bookmarkEnd w:id="1209"/>
      <w:del w:id="1210" w:author="svcMRProcess" w:date="2020-02-15T05:07:00Z">
        <w:r>
          <w:rPr>
            <w:snapToGrid w:val="0"/>
          </w:rPr>
          <w:delText xml:space="preserve"> </w:delText>
        </w:r>
      </w:del>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del w:id="1211" w:author="svcMRProcess" w:date="2020-02-15T05:07:00Z">
        <w:r>
          <w:rPr>
            <w:snapToGrid w:val="0"/>
          </w:rPr>
          <w:delText> </w:delText>
        </w:r>
      </w:del>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del w:id="1212" w:author="svcMRProcess" w:date="2020-02-15T05:07:00Z">
        <w:r>
          <w:delText xml:space="preserve"> </w:delText>
        </w:r>
      </w:del>
    </w:p>
    <w:p>
      <w:pPr>
        <w:pStyle w:val="Heading5"/>
        <w:rPr>
          <w:snapToGrid w:val="0"/>
        </w:rPr>
      </w:pPr>
      <w:bookmarkStart w:id="1213" w:name="_Toc459109476"/>
      <w:bookmarkStart w:id="1214" w:name="_Toc500919356"/>
      <w:bookmarkStart w:id="1215" w:name="_Toc189889620"/>
      <w:bookmarkStart w:id="1216" w:name="_Toc503685615"/>
      <w:bookmarkStart w:id="1217" w:name="_Toc36375838"/>
      <w:bookmarkStart w:id="1218" w:name="_Toc44987202"/>
      <w:bookmarkStart w:id="1219" w:name="_Toc54674257"/>
      <w:bookmarkStart w:id="1220" w:name="_Toc124053036"/>
      <w:bookmarkStart w:id="1221" w:name="_Toc174422227"/>
      <w:r>
        <w:rPr>
          <w:rStyle w:val="CharSectno"/>
        </w:rPr>
        <w:t>79E</w:t>
      </w:r>
      <w:r>
        <w:rPr>
          <w:snapToGrid w:val="0"/>
        </w:rPr>
        <w:t>.</w:t>
      </w:r>
      <w:r>
        <w:rPr>
          <w:snapToGrid w:val="0"/>
        </w:rPr>
        <w:tab/>
      </w:r>
      <w:bookmarkEnd w:id="1213"/>
      <w:bookmarkEnd w:id="1214"/>
      <w:r>
        <w:rPr>
          <w:snapToGrid w:val="0"/>
        </w:rPr>
        <w:t>Qualified person, evidence as to credibility of</w:t>
      </w:r>
      <w:bookmarkEnd w:id="1215"/>
      <w:bookmarkEnd w:id="1216"/>
      <w:bookmarkEnd w:id="1217"/>
      <w:bookmarkEnd w:id="1218"/>
      <w:bookmarkEnd w:id="1219"/>
      <w:bookmarkEnd w:id="1220"/>
      <w:bookmarkEnd w:id="1221"/>
      <w:del w:id="1222" w:author="svcMRProcess" w:date="2020-02-15T05:07:00Z">
        <w:r>
          <w:rPr>
            <w:snapToGrid w:val="0"/>
          </w:rPr>
          <w:delText xml:space="preserve"> </w:delText>
        </w:r>
      </w:del>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del w:id="1223" w:author="svcMRProcess" w:date="2020-02-15T05:07:00Z">
        <w:r>
          <w:rPr>
            <w:snapToGrid w:val="0"/>
          </w:rPr>
          <w:delText> </w:delText>
        </w:r>
      </w:del>
    </w:p>
    <w:p>
      <w:pPr>
        <w:pStyle w:val="Indenta"/>
        <w:rPr>
          <w:snapToGrid w:val="0"/>
        </w:rPr>
      </w:pPr>
      <w:r>
        <w:rPr>
          <w:snapToGrid w:val="0"/>
        </w:rPr>
        <w:tab/>
        <w:t>(a)</w:t>
      </w:r>
      <w:r>
        <w:rPr>
          <w:snapToGrid w:val="0"/>
        </w:rPr>
        <w:tab/>
        <w:t>any evidence —</w:t>
      </w:r>
      <w:del w:id="1224" w:author="svcMRProcess" w:date="2020-02-15T05:07:00Z">
        <w:r>
          <w:rPr>
            <w:snapToGrid w:val="0"/>
          </w:rPr>
          <w:delText> </w:delText>
        </w:r>
      </w:del>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del w:id="1225" w:author="svcMRProcess" w:date="2020-02-15T05:07:00Z">
        <w:r>
          <w:delText xml:space="preserve"> </w:delText>
        </w:r>
      </w:del>
    </w:p>
    <w:p>
      <w:pPr>
        <w:pStyle w:val="Heading5"/>
        <w:rPr>
          <w:snapToGrid w:val="0"/>
        </w:rPr>
      </w:pPr>
      <w:bookmarkStart w:id="1226" w:name="_Toc189889621"/>
      <w:bookmarkStart w:id="1227" w:name="_Toc459109477"/>
      <w:bookmarkStart w:id="1228" w:name="_Toc500919357"/>
      <w:bookmarkStart w:id="1229" w:name="_Toc503685616"/>
      <w:bookmarkStart w:id="1230" w:name="_Toc36375839"/>
      <w:bookmarkStart w:id="1231" w:name="_Toc44987203"/>
      <w:bookmarkStart w:id="1232" w:name="_Toc54674258"/>
      <w:bookmarkStart w:id="1233" w:name="_Toc124053037"/>
      <w:bookmarkStart w:id="1234" w:name="_Toc174422228"/>
      <w:r>
        <w:rPr>
          <w:rStyle w:val="CharSectno"/>
        </w:rPr>
        <w:t>79F</w:t>
      </w:r>
      <w:r>
        <w:rPr>
          <w:snapToGrid w:val="0"/>
        </w:rPr>
        <w:t>.</w:t>
      </w:r>
      <w:r>
        <w:rPr>
          <w:snapToGrid w:val="0"/>
        </w:rPr>
        <w:tab/>
        <w:t>Dispute as to happening of event</w:t>
      </w:r>
      <w:bookmarkEnd w:id="1226"/>
      <w:bookmarkEnd w:id="1227"/>
      <w:bookmarkEnd w:id="1228"/>
      <w:bookmarkEnd w:id="1229"/>
      <w:bookmarkEnd w:id="1230"/>
      <w:bookmarkEnd w:id="1231"/>
      <w:bookmarkEnd w:id="1232"/>
      <w:bookmarkEnd w:id="1233"/>
      <w:bookmarkEnd w:id="1234"/>
      <w:del w:id="1235" w:author="svcMRProcess" w:date="2020-02-15T05:07:00Z">
        <w:r>
          <w:rPr>
            <w:snapToGrid w:val="0"/>
          </w:rPr>
          <w:delText xml:space="preserve"> </w:delText>
        </w:r>
      </w:del>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del w:id="1236" w:author="svcMRProcess" w:date="2020-02-15T05:07:00Z">
        <w:r>
          <w:delText xml:space="preserve"> </w:delText>
        </w:r>
      </w:del>
    </w:p>
    <w:p>
      <w:pPr>
        <w:pStyle w:val="Ednotesection"/>
        <w:rPr>
          <w:b/>
        </w:rPr>
      </w:pPr>
      <w:r>
        <w:t>[</w:t>
      </w:r>
      <w:r>
        <w:rPr>
          <w:b/>
        </w:rPr>
        <w:t>79G.</w:t>
      </w:r>
      <w:r>
        <w:rPr>
          <w:b/>
        </w:rPr>
        <w:tab/>
      </w:r>
      <w:r>
        <w:t>Repealed by No. 71 of 2000 s. 16.]</w:t>
      </w:r>
    </w:p>
    <w:p>
      <w:pPr>
        <w:pStyle w:val="MiscellaneousHeading"/>
        <w:spacing w:before="240"/>
        <w:rPr>
          <w:i/>
        </w:rPr>
      </w:pPr>
      <w:bookmarkStart w:id="1237" w:name="_Toc54674259"/>
      <w:bookmarkStart w:id="1238" w:name="_Toc102986000"/>
      <w:bookmarkStart w:id="1239" w:name="_Toc107215967"/>
      <w:r>
        <w:rPr>
          <w:i/>
        </w:rPr>
        <w:t>Proof of judicial proceedings</w:t>
      </w:r>
      <w:bookmarkEnd w:id="1237"/>
      <w:bookmarkEnd w:id="1238"/>
      <w:bookmarkEnd w:id="1239"/>
      <w:del w:id="1240" w:author="svcMRProcess" w:date="2020-02-15T05:07:00Z">
        <w:r>
          <w:rPr>
            <w:i/>
          </w:rPr>
          <w:delText xml:space="preserve"> </w:delText>
        </w:r>
      </w:del>
    </w:p>
    <w:p>
      <w:pPr>
        <w:pStyle w:val="Heading5"/>
        <w:rPr>
          <w:snapToGrid w:val="0"/>
        </w:rPr>
      </w:pPr>
      <w:bookmarkStart w:id="1241" w:name="_Toc459109479"/>
      <w:bookmarkStart w:id="1242" w:name="_Toc500919358"/>
      <w:bookmarkStart w:id="1243" w:name="_Toc189889622"/>
      <w:bookmarkStart w:id="1244" w:name="_Toc503685617"/>
      <w:bookmarkStart w:id="1245" w:name="_Toc36375840"/>
      <w:bookmarkStart w:id="1246" w:name="_Toc44987204"/>
      <w:bookmarkStart w:id="1247" w:name="_Toc54674260"/>
      <w:bookmarkStart w:id="1248" w:name="_Toc124053038"/>
      <w:bookmarkStart w:id="1249" w:name="_Toc174422229"/>
      <w:r>
        <w:rPr>
          <w:rStyle w:val="CharSectno"/>
        </w:rPr>
        <w:t>80</w:t>
      </w:r>
      <w:r>
        <w:rPr>
          <w:snapToGrid w:val="0"/>
        </w:rPr>
        <w:t>.</w:t>
      </w:r>
      <w:r>
        <w:rPr>
          <w:snapToGrid w:val="0"/>
        </w:rPr>
        <w:tab/>
      </w:r>
      <w:bookmarkEnd w:id="1241"/>
      <w:bookmarkEnd w:id="1242"/>
      <w:r>
        <w:rPr>
          <w:snapToGrid w:val="0"/>
        </w:rPr>
        <w:t>Judgments, orders</w:t>
      </w:r>
      <w:del w:id="1250" w:author="svcMRProcess" w:date="2020-02-15T05:07:00Z">
        <w:r>
          <w:rPr>
            <w:snapToGrid w:val="0"/>
          </w:rPr>
          <w:delText>,</w:delText>
        </w:r>
      </w:del>
      <w:r>
        <w:rPr>
          <w:snapToGrid w:val="0"/>
        </w:rPr>
        <w:t xml:space="preserve"> etc., proof of</w:t>
      </w:r>
      <w:bookmarkEnd w:id="1243"/>
      <w:bookmarkEnd w:id="1244"/>
      <w:bookmarkEnd w:id="1245"/>
      <w:bookmarkEnd w:id="1246"/>
      <w:bookmarkEnd w:id="1247"/>
      <w:bookmarkEnd w:id="1248"/>
      <w:bookmarkEnd w:id="1249"/>
      <w:del w:id="1251" w:author="svcMRProcess" w:date="2020-02-15T05:07:00Z">
        <w:r>
          <w:rPr>
            <w:snapToGrid w:val="0"/>
          </w:rPr>
          <w:delText xml:space="preserve"> </w:delText>
        </w:r>
      </w:del>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del w:id="1252" w:author="svcMRProcess" w:date="2020-02-15T05:07:00Z">
        <w:r>
          <w:rPr>
            <w:snapToGrid w:val="0"/>
          </w:rPr>
          <w:delText> </w:delText>
        </w:r>
      </w:del>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253" w:name="_Toc459109480"/>
      <w:bookmarkStart w:id="1254" w:name="_Toc500919359"/>
      <w:bookmarkStart w:id="1255" w:name="_Toc189889623"/>
      <w:bookmarkStart w:id="1256" w:name="_Toc503685618"/>
      <w:bookmarkStart w:id="1257" w:name="_Toc36375841"/>
      <w:bookmarkStart w:id="1258" w:name="_Toc44987205"/>
      <w:bookmarkStart w:id="1259" w:name="_Toc54674261"/>
      <w:bookmarkStart w:id="1260" w:name="_Toc124053039"/>
      <w:bookmarkStart w:id="1261" w:name="_Toc174422230"/>
      <w:r>
        <w:rPr>
          <w:rStyle w:val="CharSectno"/>
        </w:rPr>
        <w:t>81</w:t>
      </w:r>
      <w:r>
        <w:rPr>
          <w:snapToGrid w:val="0"/>
        </w:rPr>
        <w:t>.</w:t>
      </w:r>
      <w:r>
        <w:rPr>
          <w:snapToGrid w:val="0"/>
        </w:rPr>
        <w:tab/>
        <w:t>Documents properly authenticated</w:t>
      </w:r>
      <w:bookmarkEnd w:id="1253"/>
      <w:bookmarkEnd w:id="1254"/>
      <w:r>
        <w:rPr>
          <w:snapToGrid w:val="0"/>
        </w:rPr>
        <w:t xml:space="preserve"> to be given faith and credit</w:t>
      </w:r>
      <w:bookmarkEnd w:id="1255"/>
      <w:bookmarkEnd w:id="1256"/>
      <w:bookmarkEnd w:id="1257"/>
      <w:bookmarkEnd w:id="1258"/>
      <w:bookmarkEnd w:id="1259"/>
      <w:bookmarkEnd w:id="1260"/>
      <w:bookmarkEnd w:id="1261"/>
      <w:del w:id="1262" w:author="svcMRProcess" w:date="2020-02-15T05:07:00Z">
        <w:r>
          <w:rPr>
            <w:snapToGrid w:val="0"/>
          </w:rPr>
          <w:delText xml:space="preserve"> </w:delText>
        </w:r>
      </w:del>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bookmarkStart w:id="1263" w:name="_Toc54674262"/>
      <w:bookmarkStart w:id="1264" w:name="_Toc102986003"/>
      <w:bookmarkStart w:id="1265" w:name="_Toc107215970"/>
      <w:r>
        <w:rPr>
          <w:i/>
        </w:rPr>
        <w:t>Proof of telegraphic messages</w:t>
      </w:r>
      <w:bookmarkEnd w:id="1263"/>
      <w:bookmarkEnd w:id="1264"/>
      <w:bookmarkEnd w:id="1265"/>
      <w:del w:id="1266" w:author="svcMRProcess" w:date="2020-02-15T05:07:00Z">
        <w:r>
          <w:rPr>
            <w:i/>
          </w:rPr>
          <w:delText xml:space="preserve"> </w:delText>
        </w:r>
      </w:del>
    </w:p>
    <w:p>
      <w:pPr>
        <w:pStyle w:val="Heading5"/>
        <w:spacing w:before="180"/>
        <w:rPr>
          <w:snapToGrid w:val="0"/>
        </w:rPr>
      </w:pPr>
      <w:bookmarkStart w:id="1267" w:name="_Toc189889624"/>
      <w:bookmarkStart w:id="1268" w:name="_Toc459109481"/>
      <w:bookmarkStart w:id="1269" w:name="_Toc500919360"/>
      <w:bookmarkStart w:id="1270" w:name="_Toc503685619"/>
      <w:bookmarkStart w:id="1271" w:name="_Toc36375842"/>
      <w:bookmarkStart w:id="1272" w:name="_Toc44987206"/>
      <w:bookmarkStart w:id="1273" w:name="_Toc54674263"/>
      <w:bookmarkStart w:id="1274" w:name="_Toc124053040"/>
      <w:bookmarkStart w:id="1275" w:name="_Toc174422231"/>
      <w:r>
        <w:rPr>
          <w:rStyle w:val="CharSectno"/>
        </w:rPr>
        <w:t>82</w:t>
      </w:r>
      <w:r>
        <w:rPr>
          <w:snapToGrid w:val="0"/>
        </w:rPr>
        <w:t>.</w:t>
      </w:r>
      <w:r>
        <w:rPr>
          <w:snapToGrid w:val="0"/>
        </w:rPr>
        <w:tab/>
        <w:t>Telegraphic messages, notice to admit may be given in civil proceedings</w:t>
      </w:r>
      <w:bookmarkEnd w:id="1267"/>
      <w:bookmarkEnd w:id="1268"/>
      <w:bookmarkEnd w:id="1269"/>
      <w:bookmarkEnd w:id="1270"/>
      <w:bookmarkEnd w:id="1271"/>
      <w:bookmarkEnd w:id="1272"/>
      <w:bookmarkEnd w:id="1273"/>
      <w:bookmarkEnd w:id="1274"/>
      <w:bookmarkEnd w:id="1275"/>
      <w:del w:id="1276" w:author="svcMRProcess" w:date="2020-02-15T05:07:00Z">
        <w:r>
          <w:rPr>
            <w:snapToGrid w:val="0"/>
          </w:rPr>
          <w:delText xml:space="preserve"> </w:delText>
        </w:r>
      </w:del>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del w:id="1277" w:author="svcMRProcess" w:date="2020-02-15T05:07:00Z">
        <w:r>
          <w:rPr>
            <w:snapToGrid w:val="0"/>
          </w:rPr>
          <w:delText> </w:delText>
        </w:r>
      </w:del>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278" w:name="_Toc459109482"/>
      <w:bookmarkStart w:id="1279" w:name="_Toc500919361"/>
      <w:bookmarkStart w:id="1280" w:name="_Toc189889625"/>
      <w:bookmarkStart w:id="1281" w:name="_Toc503685620"/>
      <w:bookmarkStart w:id="1282" w:name="_Toc36375843"/>
      <w:bookmarkStart w:id="1283" w:name="_Toc44987207"/>
      <w:bookmarkStart w:id="1284" w:name="_Toc54674264"/>
      <w:bookmarkStart w:id="1285" w:name="_Toc124053041"/>
      <w:bookmarkStart w:id="1286" w:name="_Toc174422232"/>
      <w:r>
        <w:rPr>
          <w:rStyle w:val="CharSectno"/>
        </w:rPr>
        <w:t>83</w:t>
      </w:r>
      <w:r>
        <w:rPr>
          <w:snapToGrid w:val="0"/>
        </w:rPr>
        <w:t>.</w:t>
      </w:r>
      <w:r>
        <w:rPr>
          <w:snapToGrid w:val="0"/>
        </w:rPr>
        <w:tab/>
      </w:r>
      <w:bookmarkEnd w:id="1278"/>
      <w:bookmarkEnd w:id="1279"/>
      <w:r>
        <w:rPr>
          <w:snapToGrid w:val="0"/>
        </w:rPr>
        <w:t>Telegraphic messages, proof of sending of</w:t>
      </w:r>
      <w:bookmarkEnd w:id="1280"/>
      <w:bookmarkEnd w:id="1281"/>
      <w:bookmarkEnd w:id="1282"/>
      <w:bookmarkEnd w:id="1283"/>
      <w:bookmarkEnd w:id="1284"/>
      <w:bookmarkEnd w:id="1285"/>
      <w:bookmarkEnd w:id="1286"/>
      <w:del w:id="1287" w:author="svcMRProcess" w:date="2020-02-15T05:07:00Z">
        <w:r>
          <w:rPr>
            <w:snapToGrid w:val="0"/>
          </w:rPr>
          <w:delText xml:space="preserve"> </w:delText>
        </w:r>
      </w:del>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288" w:name="_Toc459109483"/>
      <w:bookmarkStart w:id="1289" w:name="_Toc500919362"/>
      <w:bookmarkStart w:id="1290" w:name="_Toc189889626"/>
      <w:bookmarkStart w:id="1291" w:name="_Toc503685621"/>
      <w:bookmarkStart w:id="1292" w:name="_Toc36375844"/>
      <w:bookmarkStart w:id="1293" w:name="_Toc44987208"/>
      <w:bookmarkStart w:id="1294" w:name="_Toc54674265"/>
      <w:bookmarkStart w:id="1295" w:name="_Toc124053042"/>
      <w:bookmarkStart w:id="1296" w:name="_Toc174422233"/>
      <w:r>
        <w:rPr>
          <w:rStyle w:val="CharSectno"/>
        </w:rPr>
        <w:t>84</w:t>
      </w:r>
      <w:r>
        <w:rPr>
          <w:snapToGrid w:val="0"/>
        </w:rPr>
        <w:t>.</w:t>
      </w:r>
      <w:r>
        <w:rPr>
          <w:snapToGrid w:val="0"/>
        </w:rPr>
        <w:tab/>
      </w:r>
      <w:bookmarkEnd w:id="1288"/>
      <w:bookmarkEnd w:id="1289"/>
      <w:r>
        <w:rPr>
          <w:snapToGrid w:val="0"/>
        </w:rPr>
        <w:t>Telegraphic messages, proof of receipt of</w:t>
      </w:r>
      <w:bookmarkEnd w:id="1290"/>
      <w:bookmarkEnd w:id="1291"/>
      <w:bookmarkEnd w:id="1292"/>
      <w:bookmarkEnd w:id="1293"/>
      <w:bookmarkEnd w:id="1294"/>
      <w:bookmarkEnd w:id="1295"/>
      <w:bookmarkEnd w:id="1296"/>
      <w:del w:id="1297" w:author="svcMRProcess" w:date="2020-02-15T05:07:00Z">
        <w:r>
          <w:rPr>
            <w:snapToGrid w:val="0"/>
          </w:rPr>
          <w:delText xml:space="preserve"> </w:delText>
        </w:r>
      </w:del>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298" w:name="_Toc459109484"/>
      <w:bookmarkStart w:id="1299" w:name="_Toc500919363"/>
      <w:bookmarkStart w:id="1300" w:name="_Toc189889627"/>
      <w:bookmarkStart w:id="1301" w:name="_Toc503685622"/>
      <w:bookmarkStart w:id="1302" w:name="_Toc36375845"/>
      <w:bookmarkStart w:id="1303" w:name="_Toc44987209"/>
      <w:bookmarkStart w:id="1304" w:name="_Toc54674266"/>
      <w:bookmarkStart w:id="1305" w:name="_Toc124053043"/>
      <w:bookmarkStart w:id="1306" w:name="_Toc174422234"/>
      <w:r>
        <w:rPr>
          <w:rStyle w:val="CharSectno"/>
        </w:rPr>
        <w:t>85</w:t>
      </w:r>
      <w:r>
        <w:rPr>
          <w:snapToGrid w:val="0"/>
        </w:rPr>
        <w:t>.</w:t>
      </w:r>
      <w:r>
        <w:rPr>
          <w:snapToGrid w:val="0"/>
        </w:rPr>
        <w:tab/>
      </w:r>
      <w:bookmarkEnd w:id="1298"/>
      <w:bookmarkEnd w:id="1299"/>
      <w:r>
        <w:rPr>
          <w:snapToGrid w:val="0"/>
        </w:rPr>
        <w:t>Official documents, procedure for sending by telegraph</w:t>
      </w:r>
      <w:bookmarkEnd w:id="1300"/>
      <w:bookmarkEnd w:id="1301"/>
      <w:bookmarkEnd w:id="1302"/>
      <w:bookmarkEnd w:id="1303"/>
      <w:bookmarkEnd w:id="1304"/>
      <w:bookmarkEnd w:id="1305"/>
      <w:bookmarkEnd w:id="1306"/>
      <w:del w:id="1307" w:author="svcMRProcess" w:date="2020-02-15T05:07:00Z">
        <w:r>
          <w:rPr>
            <w:snapToGrid w:val="0"/>
          </w:rPr>
          <w:delText xml:space="preserve"> </w:delText>
        </w:r>
      </w:del>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del w:id="1308" w:author="svcMRProcess" w:date="2020-02-15T05:07:00Z">
        <w:r>
          <w:rPr>
            <w:snapToGrid w:val="0"/>
          </w:rPr>
          <w:delText xml:space="preserve"> </w:delText>
        </w:r>
      </w:del>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309" w:name="_Toc189889628"/>
      <w:bookmarkStart w:id="1310" w:name="_Toc459109485"/>
      <w:bookmarkStart w:id="1311" w:name="_Toc500919364"/>
      <w:bookmarkStart w:id="1312" w:name="_Toc503685623"/>
      <w:bookmarkStart w:id="1313" w:name="_Toc36375846"/>
      <w:bookmarkStart w:id="1314" w:name="_Toc44987210"/>
      <w:bookmarkStart w:id="1315" w:name="_Toc54674267"/>
      <w:bookmarkStart w:id="1316" w:name="_Toc124053044"/>
      <w:bookmarkStart w:id="1317" w:name="_Toc174422235"/>
      <w:r>
        <w:rPr>
          <w:rStyle w:val="CharSectno"/>
        </w:rPr>
        <w:t>86</w:t>
      </w:r>
      <w:r>
        <w:rPr>
          <w:snapToGrid w:val="0"/>
        </w:rPr>
        <w:t>.</w:t>
      </w:r>
      <w:r>
        <w:rPr>
          <w:snapToGrid w:val="0"/>
        </w:rPr>
        <w:tab/>
        <w:t>Copies so transmitted to be as valid as originals</w:t>
      </w:r>
      <w:bookmarkEnd w:id="1309"/>
      <w:bookmarkEnd w:id="1310"/>
      <w:bookmarkEnd w:id="1311"/>
      <w:bookmarkEnd w:id="1312"/>
      <w:bookmarkEnd w:id="1313"/>
      <w:bookmarkEnd w:id="1314"/>
      <w:bookmarkEnd w:id="1315"/>
      <w:bookmarkEnd w:id="1316"/>
      <w:bookmarkEnd w:id="1317"/>
      <w:del w:id="1318" w:author="svcMRProcess" w:date="2020-02-15T05:07:00Z">
        <w:r>
          <w:rPr>
            <w:snapToGrid w:val="0"/>
          </w:rPr>
          <w:delText xml:space="preserve"> </w:delText>
        </w:r>
      </w:del>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319" w:name="_Toc189889629"/>
      <w:bookmarkStart w:id="1320" w:name="_Toc459109486"/>
      <w:bookmarkStart w:id="1321" w:name="_Toc500919365"/>
      <w:bookmarkStart w:id="1322" w:name="_Toc503685624"/>
      <w:bookmarkStart w:id="1323" w:name="_Toc36375847"/>
      <w:bookmarkStart w:id="1324" w:name="_Toc44987211"/>
      <w:bookmarkStart w:id="1325" w:name="_Toc54674268"/>
      <w:bookmarkStart w:id="1326" w:name="_Toc124053045"/>
      <w:bookmarkStart w:id="1327" w:name="_Toc174422236"/>
      <w:r>
        <w:rPr>
          <w:rStyle w:val="CharSectno"/>
        </w:rPr>
        <w:t>87</w:t>
      </w:r>
      <w:r>
        <w:rPr>
          <w:snapToGrid w:val="0"/>
        </w:rPr>
        <w:t>.</w:t>
      </w:r>
      <w:r>
        <w:rPr>
          <w:snapToGrid w:val="0"/>
        </w:rPr>
        <w:tab/>
        <w:t>Original document may be inspected</w:t>
      </w:r>
      <w:bookmarkEnd w:id="1319"/>
      <w:bookmarkEnd w:id="1320"/>
      <w:bookmarkEnd w:id="1321"/>
      <w:bookmarkEnd w:id="1322"/>
      <w:bookmarkEnd w:id="1323"/>
      <w:bookmarkEnd w:id="1324"/>
      <w:bookmarkEnd w:id="1325"/>
      <w:bookmarkEnd w:id="1326"/>
      <w:bookmarkEnd w:id="1327"/>
      <w:del w:id="1328" w:author="svcMRProcess" w:date="2020-02-15T05:07:00Z">
        <w:r>
          <w:rPr>
            <w:snapToGrid w:val="0"/>
          </w:rPr>
          <w:delText xml:space="preserve"> </w:delText>
        </w:r>
      </w:del>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del w:id="1329" w:author="svcMRProcess" w:date="2020-02-15T05:07:00Z">
        <w:r>
          <w:delText xml:space="preserve"> </w:delText>
        </w:r>
      </w:del>
    </w:p>
    <w:p>
      <w:pPr>
        <w:pStyle w:val="Heading5"/>
        <w:rPr>
          <w:snapToGrid w:val="0"/>
        </w:rPr>
      </w:pPr>
      <w:bookmarkStart w:id="1330" w:name="_Toc189889630"/>
      <w:bookmarkStart w:id="1331" w:name="_Toc459109487"/>
      <w:bookmarkStart w:id="1332" w:name="_Toc500919366"/>
      <w:bookmarkStart w:id="1333" w:name="_Toc503685625"/>
      <w:bookmarkStart w:id="1334" w:name="_Toc36375848"/>
      <w:bookmarkStart w:id="1335" w:name="_Toc44987212"/>
      <w:bookmarkStart w:id="1336" w:name="_Toc54674269"/>
      <w:bookmarkStart w:id="1337" w:name="_Toc124053046"/>
      <w:bookmarkStart w:id="1338" w:name="_Toc174422237"/>
      <w:r>
        <w:rPr>
          <w:rStyle w:val="CharSectno"/>
        </w:rPr>
        <w:t>88</w:t>
      </w:r>
      <w:r>
        <w:rPr>
          <w:snapToGrid w:val="0"/>
        </w:rPr>
        <w:t>.</w:t>
      </w:r>
      <w:r>
        <w:rPr>
          <w:snapToGrid w:val="0"/>
        </w:rPr>
        <w:tab/>
        <w:t>Penalty for false certificates</w:t>
      </w:r>
      <w:bookmarkEnd w:id="1330"/>
      <w:bookmarkEnd w:id="1331"/>
      <w:bookmarkEnd w:id="1332"/>
      <w:bookmarkEnd w:id="1333"/>
      <w:bookmarkEnd w:id="1334"/>
      <w:bookmarkEnd w:id="1335"/>
      <w:bookmarkEnd w:id="1336"/>
      <w:bookmarkEnd w:id="1337"/>
      <w:bookmarkEnd w:id="1338"/>
      <w:del w:id="1339" w:author="svcMRProcess" w:date="2020-02-15T05:07:00Z">
        <w:r>
          <w:rPr>
            <w:snapToGrid w:val="0"/>
          </w:rPr>
          <w:delText xml:space="preserve"> </w:delText>
        </w:r>
      </w:del>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del w:id="1340" w:author="svcMRProcess" w:date="2020-02-15T05:07:00Z">
        <w:r>
          <w:delText xml:space="preserve"> </w:delText>
        </w:r>
      </w:del>
    </w:p>
    <w:p>
      <w:pPr>
        <w:pStyle w:val="MiscellaneousHeading"/>
        <w:rPr>
          <w:i/>
        </w:rPr>
      </w:pPr>
      <w:bookmarkStart w:id="1341" w:name="_Toc54674270"/>
      <w:bookmarkStart w:id="1342" w:name="_Toc102986011"/>
      <w:bookmarkStart w:id="1343" w:name="_Toc107215978"/>
      <w:r>
        <w:rPr>
          <w:i/>
        </w:rPr>
        <w:t>Bankers’ books</w:t>
      </w:r>
      <w:bookmarkEnd w:id="1341"/>
      <w:bookmarkEnd w:id="1342"/>
      <w:bookmarkEnd w:id="1343"/>
    </w:p>
    <w:p>
      <w:pPr>
        <w:pStyle w:val="Heading5"/>
        <w:spacing w:before="180"/>
        <w:rPr>
          <w:snapToGrid w:val="0"/>
        </w:rPr>
      </w:pPr>
      <w:bookmarkStart w:id="1344" w:name="_Toc459109488"/>
      <w:bookmarkStart w:id="1345" w:name="_Toc500919367"/>
      <w:bookmarkStart w:id="1346" w:name="_Toc189889631"/>
      <w:bookmarkStart w:id="1347" w:name="_Toc503685626"/>
      <w:bookmarkStart w:id="1348" w:name="_Toc36375849"/>
      <w:bookmarkStart w:id="1349" w:name="_Toc44987213"/>
      <w:bookmarkStart w:id="1350" w:name="_Toc54674271"/>
      <w:bookmarkStart w:id="1351" w:name="_Toc124053047"/>
      <w:bookmarkStart w:id="1352" w:name="_Toc174422238"/>
      <w:r>
        <w:rPr>
          <w:rStyle w:val="CharSectno"/>
        </w:rPr>
        <w:t>89</w:t>
      </w:r>
      <w:r>
        <w:rPr>
          <w:snapToGrid w:val="0"/>
        </w:rPr>
        <w:t>.</w:t>
      </w:r>
      <w:r>
        <w:rPr>
          <w:snapToGrid w:val="0"/>
        </w:rPr>
        <w:tab/>
        <w:t>Banker’s book</w:t>
      </w:r>
      <w:bookmarkEnd w:id="1344"/>
      <w:bookmarkEnd w:id="1345"/>
      <w:r>
        <w:rPr>
          <w:snapToGrid w:val="0"/>
        </w:rPr>
        <w:t xml:space="preserve"> entries are evidence of transactions etc.</w:t>
      </w:r>
      <w:bookmarkEnd w:id="1346"/>
      <w:bookmarkEnd w:id="1347"/>
      <w:bookmarkEnd w:id="1348"/>
      <w:bookmarkEnd w:id="1349"/>
      <w:bookmarkEnd w:id="1350"/>
      <w:bookmarkEnd w:id="1351"/>
      <w:bookmarkEnd w:id="1352"/>
    </w:p>
    <w:p>
      <w:pPr>
        <w:pStyle w:val="Subsection"/>
        <w:rPr>
          <w:snapToGrid w:val="0"/>
        </w:rPr>
      </w:pPr>
      <w:r>
        <w:rPr>
          <w:snapToGrid w:val="0"/>
        </w:rPr>
        <w:tab/>
      </w:r>
      <w:r>
        <w:rPr>
          <w:snapToGrid w:val="0"/>
        </w:rPr>
        <w:tab/>
        <w:t>Subject to this Act —</w:t>
      </w:r>
      <w:del w:id="1353" w:author="svcMRProcess" w:date="2020-02-15T05:07:00Z">
        <w:r>
          <w:rPr>
            <w:snapToGrid w:val="0"/>
          </w:rPr>
          <w:delText> </w:delText>
        </w:r>
      </w:del>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del w:id="1354" w:author="svcMRProcess" w:date="2020-02-15T05:07:00Z">
        <w:r>
          <w:delText xml:space="preserve"> </w:delText>
        </w:r>
      </w:del>
    </w:p>
    <w:p>
      <w:pPr>
        <w:pStyle w:val="Heading5"/>
        <w:rPr>
          <w:snapToGrid w:val="0"/>
        </w:rPr>
      </w:pPr>
      <w:bookmarkStart w:id="1355" w:name="_Toc459109489"/>
      <w:bookmarkStart w:id="1356" w:name="_Toc500919368"/>
      <w:bookmarkStart w:id="1357" w:name="_Toc189889632"/>
      <w:bookmarkStart w:id="1358" w:name="_Toc503685627"/>
      <w:bookmarkStart w:id="1359" w:name="_Toc36375850"/>
      <w:bookmarkStart w:id="1360" w:name="_Toc44987214"/>
      <w:bookmarkStart w:id="1361" w:name="_Toc54674272"/>
      <w:bookmarkStart w:id="1362" w:name="_Toc124053048"/>
      <w:bookmarkStart w:id="1363" w:name="_Toc174422239"/>
      <w:r>
        <w:rPr>
          <w:rStyle w:val="CharSectno"/>
        </w:rPr>
        <w:t>90</w:t>
      </w:r>
      <w:r>
        <w:rPr>
          <w:snapToGrid w:val="0"/>
        </w:rPr>
        <w:t>.</w:t>
      </w:r>
      <w:r>
        <w:rPr>
          <w:snapToGrid w:val="0"/>
        </w:rPr>
        <w:tab/>
        <w:t>Banker’s book</w:t>
      </w:r>
      <w:bookmarkEnd w:id="1355"/>
      <w:bookmarkEnd w:id="1356"/>
      <w:r>
        <w:rPr>
          <w:snapToGrid w:val="0"/>
        </w:rPr>
        <w:t>s, proof of</w:t>
      </w:r>
      <w:bookmarkEnd w:id="1357"/>
      <w:bookmarkEnd w:id="1358"/>
      <w:bookmarkEnd w:id="1359"/>
      <w:bookmarkEnd w:id="1360"/>
      <w:bookmarkEnd w:id="1361"/>
      <w:bookmarkEnd w:id="1362"/>
      <w:bookmarkEnd w:id="1363"/>
      <w:del w:id="1364" w:author="svcMRProcess" w:date="2020-02-15T05:07:00Z">
        <w:r>
          <w:rPr>
            <w:snapToGrid w:val="0"/>
          </w:rPr>
          <w:delText xml:space="preserve"> </w:delText>
        </w:r>
      </w:del>
    </w:p>
    <w:p>
      <w:pPr>
        <w:pStyle w:val="Subsection"/>
        <w:rPr>
          <w:snapToGrid w:val="0"/>
        </w:rPr>
      </w:pPr>
      <w:r>
        <w:rPr>
          <w:snapToGrid w:val="0"/>
        </w:rPr>
        <w:tab/>
        <w:t>(1)</w:t>
      </w:r>
      <w:r>
        <w:rPr>
          <w:snapToGrid w:val="0"/>
        </w:rPr>
        <w:tab/>
        <w:t>A copy of an entry in a banker’s book shall not be received in evidence, unless it is first proved —</w:t>
      </w:r>
      <w:del w:id="1365" w:author="svcMRProcess" w:date="2020-02-15T05:07:00Z">
        <w:r>
          <w:rPr>
            <w:snapToGrid w:val="0"/>
          </w:rPr>
          <w:delText> </w:delText>
        </w:r>
      </w:del>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del w:id="1366" w:author="svcMRProcess" w:date="2020-02-15T05:07:00Z">
        <w:r>
          <w:delText xml:space="preserve"> </w:delText>
        </w:r>
      </w:del>
    </w:p>
    <w:p>
      <w:pPr>
        <w:pStyle w:val="Heading5"/>
        <w:spacing w:before="120"/>
        <w:rPr>
          <w:snapToGrid w:val="0"/>
        </w:rPr>
      </w:pPr>
      <w:bookmarkStart w:id="1367" w:name="_Toc459109490"/>
      <w:bookmarkStart w:id="1368" w:name="_Toc500919369"/>
      <w:bookmarkStart w:id="1369" w:name="_Toc189889633"/>
      <w:bookmarkStart w:id="1370" w:name="_Toc503685628"/>
      <w:bookmarkStart w:id="1371" w:name="_Toc36375851"/>
      <w:bookmarkStart w:id="1372" w:name="_Toc44987215"/>
      <w:bookmarkStart w:id="1373" w:name="_Toc54674273"/>
      <w:bookmarkStart w:id="1374" w:name="_Toc124053049"/>
      <w:bookmarkStart w:id="1375" w:name="_Toc174422240"/>
      <w:r>
        <w:rPr>
          <w:rStyle w:val="CharSectno"/>
        </w:rPr>
        <w:t>91</w:t>
      </w:r>
      <w:r>
        <w:rPr>
          <w:snapToGrid w:val="0"/>
        </w:rPr>
        <w:t>.</w:t>
      </w:r>
      <w:r>
        <w:rPr>
          <w:snapToGrid w:val="0"/>
        </w:rPr>
        <w:tab/>
      </w:r>
      <w:bookmarkEnd w:id="1367"/>
      <w:bookmarkEnd w:id="1368"/>
      <w:r>
        <w:rPr>
          <w:snapToGrid w:val="0"/>
        </w:rPr>
        <w:t>Banker’s books, copies to be certified</w:t>
      </w:r>
      <w:bookmarkEnd w:id="1369"/>
      <w:bookmarkEnd w:id="1370"/>
      <w:bookmarkEnd w:id="1371"/>
      <w:bookmarkEnd w:id="1372"/>
      <w:bookmarkEnd w:id="1373"/>
      <w:bookmarkEnd w:id="1374"/>
      <w:bookmarkEnd w:id="1375"/>
      <w:del w:id="1376" w:author="svcMRProcess" w:date="2020-02-15T05:07:00Z">
        <w:r>
          <w:rPr>
            <w:snapToGrid w:val="0"/>
          </w:rPr>
          <w:delText xml:space="preserve"> </w:delText>
        </w:r>
      </w:del>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del w:id="1377" w:author="svcMRProcess" w:date="2020-02-15T05:07:00Z">
        <w:r>
          <w:delText xml:space="preserve"> </w:delText>
        </w:r>
      </w:del>
    </w:p>
    <w:p>
      <w:pPr>
        <w:pStyle w:val="Heading5"/>
        <w:spacing w:before="120"/>
        <w:rPr>
          <w:snapToGrid w:val="0"/>
        </w:rPr>
      </w:pPr>
      <w:bookmarkStart w:id="1378" w:name="_Toc459109491"/>
      <w:bookmarkStart w:id="1379" w:name="_Toc500919370"/>
      <w:bookmarkStart w:id="1380" w:name="_Toc189889634"/>
      <w:bookmarkStart w:id="1381" w:name="_Toc503685629"/>
      <w:bookmarkStart w:id="1382" w:name="_Toc36375852"/>
      <w:bookmarkStart w:id="1383" w:name="_Toc44987216"/>
      <w:bookmarkStart w:id="1384" w:name="_Toc54674274"/>
      <w:bookmarkStart w:id="1385" w:name="_Toc124053050"/>
      <w:bookmarkStart w:id="1386" w:name="_Toc174422241"/>
      <w:r>
        <w:rPr>
          <w:rStyle w:val="CharSectno"/>
        </w:rPr>
        <w:t>92</w:t>
      </w:r>
      <w:r>
        <w:rPr>
          <w:snapToGrid w:val="0"/>
        </w:rPr>
        <w:t>.</w:t>
      </w:r>
      <w:r>
        <w:rPr>
          <w:snapToGrid w:val="0"/>
        </w:rPr>
        <w:tab/>
      </w:r>
      <w:bookmarkEnd w:id="1378"/>
      <w:bookmarkEnd w:id="1379"/>
      <w:r>
        <w:rPr>
          <w:snapToGrid w:val="0"/>
        </w:rPr>
        <w:t>Bank accounts, bank officer may give evidence about</w:t>
      </w:r>
      <w:bookmarkEnd w:id="1380"/>
      <w:bookmarkEnd w:id="1381"/>
      <w:bookmarkEnd w:id="1382"/>
      <w:bookmarkEnd w:id="1383"/>
      <w:bookmarkEnd w:id="1384"/>
      <w:bookmarkEnd w:id="1385"/>
      <w:bookmarkEnd w:id="1386"/>
    </w:p>
    <w:p>
      <w:pPr>
        <w:pStyle w:val="Subsection"/>
        <w:rPr>
          <w:snapToGrid w:val="0"/>
        </w:rPr>
      </w:pPr>
      <w:r>
        <w:rPr>
          <w:snapToGrid w:val="0"/>
        </w:rPr>
        <w:tab/>
      </w:r>
      <w:r>
        <w:rPr>
          <w:snapToGrid w:val="0"/>
        </w:rPr>
        <w:tab/>
        <w:t>In any legal proceedings in which it is necessary to prove —</w:t>
      </w:r>
      <w:del w:id="1387" w:author="svcMRProcess" w:date="2020-02-15T05:07:00Z">
        <w:r>
          <w:rPr>
            <w:snapToGrid w:val="0"/>
          </w:rPr>
          <w:delText> </w:delText>
        </w:r>
      </w:del>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del w:id="1388" w:author="svcMRProcess" w:date="2020-02-15T05:07:00Z">
        <w:r>
          <w:delText xml:space="preserve"> </w:delText>
        </w:r>
      </w:del>
    </w:p>
    <w:p>
      <w:pPr>
        <w:pStyle w:val="Heading5"/>
        <w:spacing w:before="120"/>
      </w:pPr>
      <w:bookmarkStart w:id="1389" w:name="_Toc500919371"/>
      <w:bookmarkStart w:id="1390" w:name="_Toc189889635"/>
      <w:bookmarkStart w:id="1391" w:name="_Toc503685630"/>
      <w:bookmarkStart w:id="1392" w:name="_Toc36375853"/>
      <w:bookmarkStart w:id="1393" w:name="_Toc44987217"/>
      <w:bookmarkStart w:id="1394" w:name="_Toc54674275"/>
      <w:bookmarkStart w:id="1395" w:name="_Toc124053051"/>
      <w:bookmarkStart w:id="1396" w:name="_Toc174422242"/>
      <w:bookmarkStart w:id="1397" w:name="_Toc459109493"/>
      <w:r>
        <w:rPr>
          <w:rStyle w:val="CharSectno"/>
        </w:rPr>
        <w:t>92A</w:t>
      </w:r>
      <w:r>
        <w:rPr>
          <w:snapToGrid w:val="0"/>
        </w:rPr>
        <w:t>.</w:t>
      </w:r>
      <w:r>
        <w:rPr>
          <w:snapToGrid w:val="0"/>
        </w:rPr>
        <w:tab/>
        <w:t>Australian and foreign banks</w:t>
      </w:r>
      <w:bookmarkEnd w:id="1389"/>
      <w:r>
        <w:rPr>
          <w:snapToGrid w:val="0"/>
        </w:rPr>
        <w:t>, application to of s. 89 to 92</w:t>
      </w:r>
      <w:bookmarkEnd w:id="1390"/>
      <w:bookmarkEnd w:id="1391"/>
      <w:bookmarkEnd w:id="1392"/>
      <w:bookmarkEnd w:id="1393"/>
      <w:bookmarkEnd w:id="1394"/>
      <w:bookmarkEnd w:id="1395"/>
      <w:bookmarkEnd w:id="1396"/>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398" w:name="_Toc500919372"/>
      <w:bookmarkStart w:id="1399" w:name="_Toc189889636"/>
      <w:bookmarkStart w:id="1400" w:name="_Toc503685631"/>
      <w:bookmarkStart w:id="1401" w:name="_Toc36375854"/>
      <w:bookmarkStart w:id="1402" w:name="_Toc44987218"/>
      <w:bookmarkStart w:id="1403" w:name="_Toc54674276"/>
      <w:bookmarkStart w:id="1404" w:name="_Toc124053052"/>
      <w:bookmarkStart w:id="1405" w:name="_Toc174422243"/>
      <w:r>
        <w:rPr>
          <w:rStyle w:val="CharSectno"/>
        </w:rPr>
        <w:t>93</w:t>
      </w:r>
      <w:r>
        <w:rPr>
          <w:snapToGrid w:val="0"/>
        </w:rPr>
        <w:t>.</w:t>
      </w:r>
      <w:r>
        <w:rPr>
          <w:snapToGrid w:val="0"/>
        </w:rPr>
        <w:tab/>
      </w:r>
      <w:bookmarkEnd w:id="1397"/>
      <w:bookmarkEnd w:id="1398"/>
      <w:r>
        <w:rPr>
          <w:snapToGrid w:val="0"/>
        </w:rPr>
        <w:t>Bank officers not compellable in some cases</w:t>
      </w:r>
      <w:bookmarkEnd w:id="1399"/>
      <w:bookmarkEnd w:id="1400"/>
      <w:bookmarkEnd w:id="1401"/>
      <w:bookmarkEnd w:id="1402"/>
      <w:bookmarkEnd w:id="1403"/>
      <w:bookmarkEnd w:id="1404"/>
      <w:bookmarkEnd w:id="1405"/>
      <w:del w:id="1406" w:author="svcMRProcess" w:date="2020-02-15T05:07:00Z">
        <w:r>
          <w:rPr>
            <w:snapToGrid w:val="0"/>
          </w:rPr>
          <w:delText xml:space="preserve"> </w:delText>
        </w:r>
      </w:del>
    </w:p>
    <w:p>
      <w:pPr>
        <w:pStyle w:val="Subsection"/>
        <w:rPr>
          <w:snapToGrid w:val="0"/>
        </w:rPr>
      </w:pPr>
      <w:r>
        <w:rPr>
          <w:snapToGrid w:val="0"/>
        </w:rPr>
        <w:tab/>
      </w:r>
      <w:r>
        <w:rPr>
          <w:snapToGrid w:val="0"/>
        </w:rPr>
        <w:tab/>
        <w:t>An officer of a bank shall not, in any legal proceeding to which the bank is not a party, be compellable —</w:t>
      </w:r>
      <w:del w:id="1407" w:author="svcMRProcess" w:date="2020-02-15T05:07:00Z">
        <w:r>
          <w:rPr>
            <w:snapToGrid w:val="0"/>
          </w:rPr>
          <w:delText> </w:delText>
        </w:r>
      </w:del>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408" w:name="_Toc459109494"/>
      <w:bookmarkStart w:id="1409" w:name="_Toc500919373"/>
      <w:bookmarkStart w:id="1410" w:name="_Toc189889637"/>
      <w:bookmarkStart w:id="1411" w:name="_Toc503685632"/>
      <w:bookmarkStart w:id="1412" w:name="_Toc36375855"/>
      <w:bookmarkStart w:id="1413" w:name="_Toc44987219"/>
      <w:bookmarkStart w:id="1414" w:name="_Toc54674277"/>
      <w:bookmarkStart w:id="1415" w:name="_Toc124053053"/>
      <w:bookmarkStart w:id="1416" w:name="_Toc174422244"/>
      <w:r>
        <w:rPr>
          <w:rStyle w:val="CharSectno"/>
        </w:rPr>
        <w:t>94</w:t>
      </w:r>
      <w:r>
        <w:rPr>
          <w:snapToGrid w:val="0"/>
        </w:rPr>
        <w:t>.</w:t>
      </w:r>
      <w:r>
        <w:rPr>
          <w:snapToGrid w:val="0"/>
        </w:rPr>
        <w:tab/>
        <w:t>Banker’s books</w:t>
      </w:r>
      <w:bookmarkEnd w:id="1408"/>
      <w:bookmarkEnd w:id="1409"/>
      <w:r>
        <w:rPr>
          <w:snapToGrid w:val="0"/>
        </w:rPr>
        <w:t>, Supreme Court may order inspection of</w:t>
      </w:r>
      <w:bookmarkEnd w:id="1410"/>
      <w:bookmarkEnd w:id="1411"/>
      <w:bookmarkEnd w:id="1412"/>
      <w:bookmarkEnd w:id="1413"/>
      <w:bookmarkEnd w:id="1414"/>
      <w:bookmarkEnd w:id="1415"/>
      <w:bookmarkEnd w:id="1416"/>
      <w:del w:id="1417" w:author="svcMRProcess" w:date="2020-02-15T05:07:00Z">
        <w:r>
          <w:rPr>
            <w:snapToGrid w:val="0"/>
          </w:rPr>
          <w:delText xml:space="preserve"> </w:delText>
        </w:r>
      </w:del>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418" w:name="_Toc459109495"/>
      <w:bookmarkStart w:id="1419" w:name="_Toc500919374"/>
      <w:bookmarkStart w:id="1420" w:name="_Toc189889638"/>
      <w:bookmarkStart w:id="1421" w:name="_Toc503685633"/>
      <w:bookmarkStart w:id="1422" w:name="_Toc36375856"/>
      <w:bookmarkStart w:id="1423" w:name="_Toc44987220"/>
      <w:bookmarkStart w:id="1424" w:name="_Toc54674278"/>
      <w:bookmarkStart w:id="1425" w:name="_Toc124053054"/>
      <w:bookmarkStart w:id="1426" w:name="_Toc174422245"/>
      <w:r>
        <w:rPr>
          <w:rStyle w:val="CharSectno"/>
        </w:rPr>
        <w:t>95</w:t>
      </w:r>
      <w:r>
        <w:rPr>
          <w:snapToGrid w:val="0"/>
        </w:rPr>
        <w:t>.</w:t>
      </w:r>
      <w:r>
        <w:rPr>
          <w:snapToGrid w:val="0"/>
        </w:rPr>
        <w:tab/>
        <w:t>Costs</w:t>
      </w:r>
      <w:bookmarkEnd w:id="1418"/>
      <w:bookmarkEnd w:id="1419"/>
      <w:r>
        <w:rPr>
          <w:snapToGrid w:val="0"/>
        </w:rPr>
        <w:t xml:space="preserve"> under s. 93 and 94</w:t>
      </w:r>
      <w:bookmarkEnd w:id="1420"/>
      <w:bookmarkEnd w:id="1421"/>
      <w:bookmarkEnd w:id="1422"/>
      <w:bookmarkEnd w:id="1423"/>
      <w:bookmarkEnd w:id="1424"/>
      <w:bookmarkEnd w:id="1425"/>
      <w:bookmarkEnd w:id="1426"/>
      <w:del w:id="1427" w:author="svcMRProcess" w:date="2020-02-15T05:07:00Z">
        <w:r>
          <w:rPr>
            <w:snapToGrid w:val="0"/>
          </w:rPr>
          <w:delText xml:space="preserve"> </w:delText>
        </w:r>
      </w:del>
    </w:p>
    <w:p>
      <w:pPr>
        <w:pStyle w:val="Subsection"/>
        <w:rPr>
          <w:snapToGrid w:val="0"/>
        </w:rPr>
      </w:pPr>
      <w:r>
        <w:rPr>
          <w:snapToGrid w:val="0"/>
        </w:rPr>
        <w:tab/>
        <w:t>(1)</w:t>
      </w:r>
      <w:r>
        <w:rPr>
          <w:snapToGrid w:val="0"/>
        </w:rPr>
        <w:tab/>
        <w:t>The costs of —</w:t>
      </w:r>
      <w:del w:id="1428" w:author="svcMRProcess" w:date="2020-02-15T05:07:00Z">
        <w:r>
          <w:rPr>
            <w:snapToGrid w:val="0"/>
          </w:rPr>
          <w:delText> </w:delText>
        </w:r>
      </w:del>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429" w:name="_Toc189889639"/>
      <w:bookmarkStart w:id="1430" w:name="_Toc124053055"/>
      <w:bookmarkStart w:id="1431" w:name="_Toc174422246"/>
      <w:bookmarkStart w:id="1432" w:name="_Toc54674280"/>
      <w:r>
        <w:rPr>
          <w:rStyle w:val="CharSectno"/>
        </w:rPr>
        <w:t>96</w:t>
      </w:r>
      <w:r>
        <w:t>.</w:t>
      </w:r>
      <w:r>
        <w:tab/>
        <w:t>Supreme Court Judge’s powers may be exercised by other judicial officers</w:t>
      </w:r>
      <w:bookmarkEnd w:id="1429"/>
      <w:bookmarkEnd w:id="1430"/>
      <w:bookmarkEnd w:id="143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bookmarkStart w:id="1433" w:name="_Toc102986021"/>
      <w:bookmarkStart w:id="1434" w:name="_Toc107215988"/>
      <w:r>
        <w:rPr>
          <w:i/>
        </w:rPr>
        <w:t>Mode of taking evidence</w:t>
      </w:r>
      <w:bookmarkEnd w:id="1432"/>
      <w:bookmarkEnd w:id="1433"/>
      <w:bookmarkEnd w:id="1434"/>
      <w:del w:id="1435" w:author="svcMRProcess" w:date="2020-02-15T05:07:00Z">
        <w:r>
          <w:rPr>
            <w:i/>
          </w:rPr>
          <w:delText xml:space="preserve"> </w:delText>
        </w:r>
      </w:del>
    </w:p>
    <w:p>
      <w:pPr>
        <w:pStyle w:val="Heading5"/>
        <w:rPr>
          <w:snapToGrid w:val="0"/>
        </w:rPr>
      </w:pPr>
      <w:bookmarkStart w:id="1436" w:name="_Toc459109497"/>
      <w:bookmarkStart w:id="1437" w:name="_Toc500919376"/>
      <w:bookmarkStart w:id="1438" w:name="_Toc189889640"/>
      <w:bookmarkStart w:id="1439" w:name="_Toc503685635"/>
      <w:bookmarkStart w:id="1440" w:name="_Toc36375858"/>
      <w:bookmarkStart w:id="1441" w:name="_Toc44987222"/>
      <w:bookmarkStart w:id="1442" w:name="_Toc54674281"/>
      <w:bookmarkStart w:id="1443" w:name="_Toc124053056"/>
      <w:bookmarkStart w:id="1444" w:name="_Toc174422247"/>
      <w:r>
        <w:rPr>
          <w:rStyle w:val="CharSectno"/>
        </w:rPr>
        <w:t>97</w:t>
      </w:r>
      <w:r>
        <w:rPr>
          <w:snapToGrid w:val="0"/>
        </w:rPr>
        <w:t>.</w:t>
      </w:r>
      <w:r>
        <w:rPr>
          <w:snapToGrid w:val="0"/>
        </w:rPr>
        <w:tab/>
      </w:r>
      <w:bookmarkEnd w:id="1436"/>
      <w:bookmarkEnd w:id="1437"/>
      <w:r>
        <w:rPr>
          <w:snapToGrid w:val="0"/>
        </w:rPr>
        <w:t>Evidence to be on oath except in some cases</w:t>
      </w:r>
      <w:bookmarkEnd w:id="1438"/>
      <w:bookmarkEnd w:id="1439"/>
      <w:bookmarkEnd w:id="1440"/>
      <w:bookmarkEnd w:id="1441"/>
      <w:bookmarkEnd w:id="1442"/>
      <w:bookmarkEnd w:id="1443"/>
      <w:bookmarkEnd w:id="1444"/>
      <w:del w:id="1445" w:author="svcMRProcess" w:date="2020-02-15T05:07:00Z">
        <w:r>
          <w:rPr>
            <w:snapToGrid w:val="0"/>
          </w:rPr>
          <w:delText xml:space="preserve"> </w:delText>
        </w:r>
      </w:del>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del w:id="1446" w:author="svcMRProcess" w:date="2020-02-15T05:07:00Z">
        <w:r>
          <w:rPr>
            <w:snapToGrid w:val="0"/>
          </w:rPr>
          <w:delText> </w:delText>
        </w:r>
      </w:del>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rPr>
          <w:del w:id="1447" w:author="svcMRProcess" w:date="2020-02-15T05:07:00Z"/>
        </w:rPr>
      </w:pPr>
      <w:del w:id="1448" w:author="svcMRProcess" w:date="2020-02-15T05:07:00Z">
        <w:r>
          <w:tab/>
          <w:delText>[(4)</w:delText>
        </w:r>
        <w:r>
          <w:tab/>
          <w:delText>repealed]</w:delText>
        </w:r>
      </w:del>
    </w:p>
    <w:p>
      <w:pPr>
        <w:pStyle w:val="Footnotesection"/>
      </w:pPr>
      <w:r>
        <w:tab/>
        <w:t>[Section 97 inserted by No. 142 of 1976 s. 2; amended by No. 24 of 2005 s. 44.]</w:t>
      </w:r>
      <w:del w:id="1449" w:author="svcMRProcess" w:date="2020-02-15T05:07:00Z">
        <w:r>
          <w:delText xml:space="preserve"> </w:delText>
        </w:r>
      </w:del>
    </w:p>
    <w:p>
      <w:pPr>
        <w:pStyle w:val="Ednotesection"/>
      </w:pPr>
      <w:bookmarkStart w:id="1450" w:name="_Toc459109502"/>
      <w:bookmarkStart w:id="1451" w:name="_Toc500919381"/>
      <w:bookmarkStart w:id="1452" w:name="_Toc503685640"/>
      <w:bookmarkStart w:id="1453" w:name="_Toc36375863"/>
      <w:bookmarkStart w:id="1454" w:name="_Toc44987227"/>
      <w:bookmarkStart w:id="1455" w:name="_Toc54674286"/>
      <w:r>
        <w:t>[</w:t>
      </w:r>
      <w:r>
        <w:rPr>
          <w:b/>
          <w:bCs/>
        </w:rPr>
        <w:t>98-100.</w:t>
      </w:r>
      <w:r>
        <w:tab/>
        <w:t>Repealed by No. 24 of 2005 s. 45.]</w:t>
      </w:r>
    </w:p>
    <w:p>
      <w:pPr>
        <w:pStyle w:val="Heading5"/>
        <w:rPr>
          <w:snapToGrid w:val="0"/>
        </w:rPr>
      </w:pPr>
      <w:bookmarkStart w:id="1456" w:name="_Toc189889641"/>
      <w:bookmarkStart w:id="1457" w:name="_Toc124053057"/>
      <w:bookmarkStart w:id="1458" w:name="_Toc174422248"/>
      <w:r>
        <w:rPr>
          <w:rStyle w:val="CharSectno"/>
        </w:rPr>
        <w:t>100A</w:t>
      </w:r>
      <w:r>
        <w:rPr>
          <w:snapToGrid w:val="0"/>
        </w:rPr>
        <w:t>.</w:t>
      </w:r>
      <w:r>
        <w:rPr>
          <w:snapToGrid w:val="0"/>
        </w:rPr>
        <w:tab/>
      </w:r>
      <w:bookmarkEnd w:id="1450"/>
      <w:bookmarkEnd w:id="1451"/>
      <w:r>
        <w:rPr>
          <w:snapToGrid w:val="0"/>
        </w:rPr>
        <w:t>Oath may be dispensed with in some cases</w:t>
      </w:r>
      <w:bookmarkEnd w:id="1456"/>
      <w:bookmarkEnd w:id="1452"/>
      <w:bookmarkEnd w:id="1453"/>
      <w:bookmarkEnd w:id="1454"/>
      <w:bookmarkEnd w:id="1455"/>
      <w:bookmarkEnd w:id="1457"/>
      <w:bookmarkEnd w:id="1458"/>
      <w:del w:id="1459" w:author="svcMRProcess" w:date="2020-02-15T05:07:00Z">
        <w:r>
          <w:rPr>
            <w:snapToGrid w:val="0"/>
          </w:rPr>
          <w:delText xml:space="preserve"> </w:delText>
        </w:r>
      </w:del>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del w:id="1460" w:author="svcMRProcess" w:date="2020-02-15T05:07:00Z">
        <w:r>
          <w:rPr>
            <w:snapToGrid w:val="0"/>
          </w:rPr>
          <w:delText> </w:delText>
        </w:r>
      </w:del>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del w:id="1461" w:author="svcMRProcess" w:date="2020-02-15T05:07:00Z">
        <w:r>
          <w:rPr>
            <w:snapToGrid w:val="0"/>
          </w:rPr>
          <w:delText> </w:delText>
        </w:r>
      </w:del>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[Section 100A inserted by No. 142 of 1976 s. 4; amended by No. 36 of 1992 s. 6; No. 70 of 2004 s. 82; No. 84 of 2004 s. 80; No. 24 of 2005 s. 46.]</w:t>
      </w:r>
      <w:del w:id="1462" w:author="svcMRProcess" w:date="2020-02-15T05:07:00Z">
        <w:r>
          <w:delText xml:space="preserve"> </w:delText>
        </w:r>
      </w:del>
    </w:p>
    <w:p>
      <w:pPr>
        <w:pStyle w:val="Ednotesection"/>
        <w:ind w:left="890" w:hanging="890"/>
      </w:pPr>
      <w:r>
        <w:t>[</w:t>
      </w:r>
      <w:r>
        <w:rPr>
          <w:b/>
        </w:rPr>
        <w:t>101.</w:t>
      </w:r>
      <w:r>
        <w:tab/>
        <w:t>Repealed by No. 36 of 1992 s. 7.]</w:t>
      </w:r>
      <w:del w:id="1463" w:author="svcMRProcess" w:date="2020-02-15T05:07:00Z">
        <w:r>
          <w:delText xml:space="preserve"> </w:delText>
        </w:r>
      </w:del>
    </w:p>
    <w:p>
      <w:pPr>
        <w:pStyle w:val="Heading5"/>
        <w:rPr>
          <w:snapToGrid w:val="0"/>
        </w:rPr>
      </w:pPr>
      <w:bookmarkStart w:id="1464" w:name="_Toc189889642"/>
      <w:bookmarkStart w:id="1465" w:name="_Toc503685641"/>
      <w:bookmarkStart w:id="1466" w:name="_Toc36375864"/>
      <w:bookmarkStart w:id="1467" w:name="_Toc44987228"/>
      <w:bookmarkStart w:id="1468" w:name="_Toc54674287"/>
      <w:bookmarkStart w:id="1469" w:name="_Toc124053058"/>
      <w:bookmarkStart w:id="1470" w:name="_Toc174422249"/>
      <w:bookmarkStart w:id="1471" w:name="_Toc459109503"/>
      <w:bookmarkStart w:id="1472" w:name="_Toc500919382"/>
      <w:r>
        <w:rPr>
          <w:rStyle w:val="CharSectno"/>
        </w:rPr>
        <w:t>102</w:t>
      </w:r>
      <w:r>
        <w:rPr>
          <w:snapToGrid w:val="0"/>
        </w:rPr>
        <w:t>.</w:t>
      </w:r>
      <w:r>
        <w:rPr>
          <w:snapToGrid w:val="0"/>
        </w:rPr>
        <w:tab/>
        <w:t>Interpreters, oaths etc. for</w:t>
      </w:r>
      <w:bookmarkEnd w:id="1464"/>
      <w:bookmarkEnd w:id="1465"/>
      <w:bookmarkEnd w:id="1466"/>
      <w:bookmarkEnd w:id="1467"/>
      <w:bookmarkEnd w:id="1468"/>
      <w:bookmarkEnd w:id="1469"/>
      <w:bookmarkEnd w:id="1470"/>
      <w:del w:id="1473" w:author="svcMRProcess" w:date="2020-02-15T05:07:00Z">
        <w:r>
          <w:rPr>
            <w:snapToGrid w:val="0"/>
          </w:rPr>
          <w:delText xml:space="preserve"> </w:delText>
        </w:r>
      </w:del>
      <w:bookmarkEnd w:id="1471"/>
      <w:bookmarkEnd w:id="147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del w:id="1474" w:author="svcMRProcess" w:date="2020-02-15T05:07:00Z">
        <w:r>
          <w:delText xml:space="preserve"> </w:delText>
        </w:r>
      </w:del>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del w:id="1475" w:author="svcMRProcess" w:date="2020-02-15T05:07:00Z">
        <w:r>
          <w:delText xml:space="preserve"> </w:delText>
        </w:r>
      </w:del>
    </w:p>
    <w:p>
      <w:pPr>
        <w:pStyle w:val="Heading5"/>
        <w:rPr>
          <w:snapToGrid w:val="0"/>
        </w:rPr>
      </w:pPr>
      <w:bookmarkStart w:id="1476" w:name="_Toc189889643"/>
      <w:bookmarkStart w:id="1477" w:name="_Toc503685642"/>
      <w:bookmarkStart w:id="1478" w:name="_Toc36375865"/>
      <w:bookmarkStart w:id="1479" w:name="_Toc44987229"/>
      <w:bookmarkStart w:id="1480" w:name="_Toc54674288"/>
      <w:bookmarkStart w:id="1481" w:name="_Toc124053059"/>
      <w:bookmarkStart w:id="1482" w:name="_Toc174422250"/>
      <w:bookmarkStart w:id="1483" w:name="_Toc459109504"/>
      <w:bookmarkStart w:id="1484" w:name="_Toc500919383"/>
      <w:r>
        <w:rPr>
          <w:rStyle w:val="CharSectno"/>
        </w:rPr>
        <w:t>103</w:t>
      </w:r>
      <w:r>
        <w:rPr>
          <w:snapToGrid w:val="0"/>
        </w:rPr>
        <w:t>.</w:t>
      </w:r>
      <w:r>
        <w:rPr>
          <w:snapToGrid w:val="0"/>
        </w:rPr>
        <w:tab/>
        <w:t>Interpreters, oath etc. may be dispensed with</w:t>
      </w:r>
      <w:bookmarkEnd w:id="1476"/>
      <w:bookmarkEnd w:id="1477"/>
      <w:bookmarkEnd w:id="1478"/>
      <w:bookmarkEnd w:id="1479"/>
      <w:bookmarkEnd w:id="1480"/>
      <w:bookmarkEnd w:id="1481"/>
      <w:bookmarkEnd w:id="1482"/>
      <w:del w:id="1485" w:author="svcMRProcess" w:date="2020-02-15T05:07:00Z">
        <w:r>
          <w:rPr>
            <w:snapToGrid w:val="0"/>
          </w:rPr>
          <w:delText xml:space="preserve"> </w:delText>
        </w:r>
      </w:del>
      <w:bookmarkEnd w:id="1483"/>
      <w:bookmarkEnd w:id="1484"/>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del w:id="1486" w:author="svcMRProcess" w:date="2020-02-15T05:07:00Z">
        <w:r>
          <w:delText xml:space="preserve"> </w:delText>
        </w:r>
      </w:del>
    </w:p>
    <w:p>
      <w:pPr>
        <w:pStyle w:val="Ednotesection"/>
      </w:pPr>
      <w:bookmarkStart w:id="1487" w:name="_Toc459109506"/>
      <w:bookmarkStart w:id="1488" w:name="_Toc500919385"/>
      <w:bookmarkStart w:id="1489" w:name="_Toc503685644"/>
      <w:bookmarkStart w:id="1490" w:name="_Toc36375867"/>
      <w:bookmarkStart w:id="1491" w:name="_Toc44987231"/>
      <w:bookmarkStart w:id="1492" w:name="_Toc54674290"/>
      <w:r>
        <w:t>[</w:t>
      </w:r>
      <w:r>
        <w:rPr>
          <w:b/>
          <w:bCs/>
        </w:rPr>
        <w:t>104.</w:t>
      </w:r>
      <w:r>
        <w:tab/>
        <w:t>Repealed by No. 24 of 2005 s. 49.]</w:t>
      </w:r>
    </w:p>
    <w:p>
      <w:pPr>
        <w:pStyle w:val="Heading5"/>
        <w:spacing w:before="180"/>
        <w:rPr>
          <w:snapToGrid w:val="0"/>
        </w:rPr>
      </w:pPr>
      <w:bookmarkStart w:id="1493" w:name="_Toc189889644"/>
      <w:bookmarkStart w:id="1494" w:name="_Toc124053060"/>
      <w:bookmarkStart w:id="1495" w:name="_Toc174422251"/>
      <w:r>
        <w:rPr>
          <w:rStyle w:val="CharSectno"/>
        </w:rPr>
        <w:t>104A</w:t>
      </w:r>
      <w:r>
        <w:rPr>
          <w:snapToGrid w:val="0"/>
        </w:rPr>
        <w:t>.</w:t>
      </w:r>
      <w:r>
        <w:rPr>
          <w:snapToGrid w:val="0"/>
        </w:rPr>
        <w:tab/>
        <w:t>Person appointed by foreign court etc. may take or receive evidence and administer oath</w:t>
      </w:r>
      <w:bookmarkEnd w:id="1493"/>
      <w:bookmarkEnd w:id="1487"/>
      <w:bookmarkEnd w:id="1488"/>
      <w:bookmarkEnd w:id="1489"/>
      <w:bookmarkEnd w:id="1490"/>
      <w:bookmarkEnd w:id="1491"/>
      <w:bookmarkEnd w:id="1492"/>
      <w:bookmarkEnd w:id="1494"/>
      <w:bookmarkEnd w:id="1495"/>
      <w:del w:id="1496" w:author="svcMRProcess" w:date="2020-02-15T05:07:00Z">
        <w:r>
          <w:rPr>
            <w:snapToGrid w:val="0"/>
          </w:rPr>
          <w:delText xml:space="preserve"> </w:delText>
        </w:r>
      </w:del>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del w:id="1497" w:author="svcMRProcess" w:date="2020-02-15T05:07:00Z">
        <w:r>
          <w:delText xml:space="preserve"> </w:delText>
        </w:r>
      </w:del>
    </w:p>
    <w:p>
      <w:pPr>
        <w:pStyle w:val="Heading5"/>
      </w:pPr>
      <w:bookmarkStart w:id="1498" w:name="_Toc189889645"/>
      <w:bookmarkStart w:id="1499" w:name="_Toc124053061"/>
      <w:bookmarkStart w:id="1500" w:name="_Toc174422252"/>
      <w:bookmarkStart w:id="1501" w:name="_Toc459109507"/>
      <w:bookmarkStart w:id="1502" w:name="_Toc500919386"/>
      <w:bookmarkStart w:id="1503" w:name="_Toc503685645"/>
      <w:bookmarkStart w:id="1504" w:name="_Toc36375868"/>
      <w:bookmarkStart w:id="1505" w:name="_Toc44987232"/>
      <w:bookmarkStart w:id="1506" w:name="_Toc54674291"/>
      <w:r>
        <w:t>105.</w:t>
      </w:r>
      <w:r>
        <w:tab/>
      </w:r>
      <w:r>
        <w:rPr>
          <w:i/>
        </w:rPr>
        <w:t>Oaths, Affidavits and Statutory Declarations Act 2005</w:t>
      </w:r>
      <w:r>
        <w:t>, application of</w:t>
      </w:r>
      <w:bookmarkEnd w:id="1498"/>
      <w:bookmarkEnd w:id="1499"/>
      <w:bookmarkEnd w:id="150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507" w:name="_Toc54674292"/>
      <w:bookmarkStart w:id="1508" w:name="_Toc102986033"/>
      <w:bookmarkStart w:id="1509" w:name="_Toc107216000"/>
      <w:bookmarkEnd w:id="1501"/>
      <w:bookmarkEnd w:id="1502"/>
      <w:bookmarkEnd w:id="1503"/>
      <w:bookmarkEnd w:id="1504"/>
      <w:bookmarkEnd w:id="1505"/>
      <w:bookmarkEnd w:id="1506"/>
      <w:r>
        <w:rPr>
          <w:i/>
        </w:rPr>
        <w:t>Evidence of children and special witnesses</w:t>
      </w:r>
      <w:bookmarkEnd w:id="1507"/>
      <w:bookmarkEnd w:id="1508"/>
      <w:bookmarkEnd w:id="1509"/>
      <w:del w:id="1510" w:author="svcMRProcess" w:date="2020-02-15T05:07:00Z">
        <w:r>
          <w:rPr>
            <w:i/>
          </w:rPr>
          <w:delText xml:space="preserve"> </w:delText>
        </w:r>
      </w:del>
    </w:p>
    <w:p>
      <w:pPr>
        <w:pStyle w:val="Footnoteheading"/>
        <w:rPr>
          <w:snapToGrid w:val="0"/>
        </w:rPr>
      </w:pPr>
      <w:r>
        <w:rPr>
          <w:snapToGrid w:val="0"/>
        </w:rPr>
        <w:tab/>
        <w:t>[Heading inserted by No. 36 of 1992 s. 8.]</w:t>
      </w:r>
    </w:p>
    <w:p>
      <w:pPr>
        <w:pStyle w:val="Ednotesection"/>
      </w:pPr>
      <w:bookmarkStart w:id="1511" w:name="_Toc459109508"/>
      <w:bookmarkStart w:id="1512" w:name="_Toc500919387"/>
      <w:bookmarkStart w:id="1513" w:name="_Toc503685646"/>
      <w:bookmarkStart w:id="1514" w:name="_Toc36375869"/>
      <w:bookmarkStart w:id="1515" w:name="_Toc44987233"/>
      <w:bookmarkStart w:id="1516" w:name="_Toc54674293"/>
      <w:r>
        <w:t>[</w:t>
      </w:r>
      <w:r>
        <w:rPr>
          <w:b/>
          <w:bCs/>
        </w:rPr>
        <w:t>106.</w:t>
      </w:r>
      <w:r>
        <w:tab/>
        <w:t>Repealed by No. 24 of 2005 s. 51.]</w:t>
      </w:r>
    </w:p>
    <w:p>
      <w:pPr>
        <w:pStyle w:val="Heading5"/>
        <w:spacing w:before="180"/>
        <w:rPr>
          <w:snapToGrid w:val="0"/>
        </w:rPr>
      </w:pPr>
      <w:bookmarkStart w:id="1517" w:name="_Toc124053062"/>
      <w:bookmarkStart w:id="1518" w:name="_Toc174422253"/>
      <w:bookmarkStart w:id="1519" w:name="_Toc189889646"/>
      <w:r>
        <w:rPr>
          <w:rStyle w:val="CharSectno"/>
        </w:rPr>
        <w:t>106A</w:t>
      </w:r>
      <w:r>
        <w:rPr>
          <w:snapToGrid w:val="0"/>
        </w:rPr>
        <w:t>.</w:t>
      </w:r>
      <w:r>
        <w:rPr>
          <w:snapToGrid w:val="0"/>
        </w:rPr>
        <w:tab/>
      </w:r>
      <w:del w:id="1520" w:author="svcMRProcess" w:date="2020-02-15T05:07:00Z">
        <w:r>
          <w:rPr>
            <w:snapToGrid w:val="0"/>
          </w:rPr>
          <w:delText>Interpretation</w:delText>
        </w:r>
        <w:bookmarkEnd w:id="1511"/>
        <w:bookmarkEnd w:id="1512"/>
        <w:r>
          <w:rPr>
            <w:snapToGrid w:val="0"/>
          </w:rPr>
          <w:delText xml:space="preserve"> for </w:delText>
        </w:r>
      </w:del>
      <w:ins w:id="1521" w:author="svcMRProcess" w:date="2020-02-15T05:07:00Z">
        <w:r>
          <w:rPr>
            <w:snapToGrid w:val="0"/>
          </w:rPr>
          <w:t xml:space="preserve">Terms used in </w:t>
        </w:r>
      </w:ins>
      <w:r>
        <w:rPr>
          <w:snapToGrid w:val="0"/>
        </w:rPr>
        <w:t>s. 106B to 106T</w:t>
      </w:r>
      <w:bookmarkEnd w:id="1513"/>
      <w:bookmarkEnd w:id="1514"/>
      <w:bookmarkEnd w:id="1515"/>
      <w:bookmarkEnd w:id="1516"/>
      <w:bookmarkEnd w:id="1517"/>
      <w:bookmarkEnd w:id="1518"/>
      <w:r>
        <w:rPr>
          <w:snapToGrid w:val="0"/>
        </w:rPr>
        <w:t xml:space="preserve"> </w:t>
      </w:r>
      <w:ins w:id="1522" w:author="svcMRProcess" w:date="2020-02-15T05:07:00Z">
        <w:r>
          <w:rPr>
            <w:snapToGrid w:val="0"/>
          </w:rPr>
          <w:t>and Schedule 7</w:t>
        </w:r>
      </w:ins>
      <w:bookmarkEnd w:id="1519"/>
    </w:p>
    <w:p>
      <w:pPr>
        <w:pStyle w:val="Subsection"/>
        <w:spacing w:before="120"/>
        <w:rPr>
          <w:snapToGrid w:val="0"/>
        </w:rPr>
      </w:pPr>
      <w:r>
        <w:rPr>
          <w:snapToGrid w:val="0"/>
        </w:rPr>
        <w:tab/>
      </w:r>
      <w:r>
        <w:rPr>
          <w:snapToGrid w:val="0"/>
        </w:rPr>
        <w:tab/>
        <w:t>In sections 106B to 106T and in Schedule 7, unless the contrary intention appears —</w:t>
      </w:r>
      <w:del w:id="1523" w:author="svcMRProcess" w:date="2020-02-15T05:07:00Z">
        <w:r>
          <w:rPr>
            <w:snapToGrid w:val="0"/>
          </w:rPr>
          <w:delText> </w:delText>
        </w:r>
      </w:del>
    </w:p>
    <w:p>
      <w:pPr>
        <w:pStyle w:val="Defstart"/>
      </w:pPr>
      <w:r>
        <w:rPr>
          <w:b/>
        </w:rPr>
        <w:tab/>
        <w:t>“</w:t>
      </w:r>
      <w:r>
        <w:rPr>
          <w:rStyle w:val="CharDefText"/>
        </w:rPr>
        <w:t>accused</w:t>
      </w:r>
      <w:r>
        <w:rPr>
          <w:b/>
        </w:rPr>
        <w:t>”</w:t>
      </w:r>
      <w:r>
        <w:t> —</w:t>
      </w:r>
      <w:del w:id="1524" w:author="svcMRProcess" w:date="2020-02-15T05:07:00Z">
        <w:r>
          <w:delText xml:space="preserve"> </w:delText>
        </w:r>
      </w:del>
    </w:p>
    <w:p>
      <w:pPr>
        <w:pStyle w:val="Defpara"/>
        <w:spacing w:before="60"/>
      </w:pPr>
      <w:r>
        <w:tab/>
        <w:t>(a)</w:t>
      </w:r>
      <w:r>
        <w:tab/>
        <w:t>in relation to an application referred to in clause 2 of Part A of Schedule 7 —</w:t>
      </w:r>
      <w:del w:id="1525" w:author="svcMRProcess" w:date="2020-02-15T05:07:00Z">
        <w:r>
          <w:delText xml:space="preserve"> </w:delText>
        </w:r>
      </w:del>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del w:id="1526" w:author="svcMRProcess" w:date="2020-02-15T05:07:00Z">
        <w:r>
          <w:delText> </w:delText>
        </w:r>
      </w:del>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del w:id="1527" w:author="svcMRProcess" w:date="2020-02-15T05:07:00Z">
        <w:r>
          <w:delText> </w:delText>
        </w:r>
      </w:del>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del w:id="1528" w:author="svcMRProcess" w:date="2020-02-15T05:07:00Z">
        <w:r>
          <w:delText xml:space="preserve"> </w:delText>
        </w:r>
      </w:del>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del w:id="1529" w:author="svcMRProcess" w:date="2020-02-15T05:07:00Z">
        <w:r>
          <w:delText xml:space="preserve"> </w:delText>
        </w:r>
      </w:del>
    </w:p>
    <w:p>
      <w:pPr>
        <w:pStyle w:val="Defpara"/>
      </w:pPr>
      <w:r>
        <w:tab/>
        <w:t>(b)</w:t>
      </w:r>
      <w:r>
        <w:tab/>
        <w:t xml:space="preserve">an offence under a repealed section of </w:t>
      </w:r>
      <w:r>
        <w:rPr>
          <w:i/>
        </w:rPr>
        <w:t>The Criminal Code</w:t>
      </w:r>
      <w:r>
        <w:t xml:space="preserve"> if —</w:t>
      </w:r>
      <w:del w:id="1530" w:author="svcMRProcess" w:date="2020-02-15T05:07:00Z">
        <w:r>
          <w:delText xml:space="preserve"> </w:delText>
        </w:r>
      </w:del>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del w:id="1531" w:author="svcMRProcess" w:date="2020-02-15T05:07:00Z">
        <w:r>
          <w:delText> </w:delText>
        </w:r>
      </w:del>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w:t>
      </w:r>
      <w:del w:id="1532" w:author="svcMRProcess" w:date="2020-02-15T05:07:00Z">
        <w:r>
          <w:delText xml:space="preserve"> </w:delText>
        </w:r>
      </w:del>
    </w:p>
    <w:p>
      <w:pPr>
        <w:pStyle w:val="Heading5"/>
        <w:rPr>
          <w:snapToGrid w:val="0"/>
        </w:rPr>
      </w:pPr>
      <w:bookmarkStart w:id="1533" w:name="_Toc459109509"/>
      <w:bookmarkStart w:id="1534" w:name="_Toc500919388"/>
      <w:bookmarkStart w:id="1535" w:name="_Toc189889647"/>
      <w:bookmarkStart w:id="1536" w:name="_Toc503685647"/>
      <w:bookmarkStart w:id="1537" w:name="_Toc36375870"/>
      <w:bookmarkStart w:id="1538" w:name="_Toc44987234"/>
      <w:bookmarkStart w:id="1539" w:name="_Toc54674294"/>
      <w:bookmarkStart w:id="1540" w:name="_Toc124053063"/>
      <w:bookmarkStart w:id="1541" w:name="_Toc174422254"/>
      <w:r>
        <w:rPr>
          <w:rStyle w:val="CharSectno"/>
        </w:rPr>
        <w:t>106B</w:t>
      </w:r>
      <w:r>
        <w:rPr>
          <w:snapToGrid w:val="0"/>
        </w:rPr>
        <w:t>.</w:t>
      </w:r>
      <w:r>
        <w:rPr>
          <w:snapToGrid w:val="0"/>
        </w:rPr>
        <w:tab/>
        <w:t>Children</w:t>
      </w:r>
      <w:bookmarkEnd w:id="1533"/>
      <w:bookmarkEnd w:id="1534"/>
      <w:r>
        <w:rPr>
          <w:snapToGrid w:val="0"/>
        </w:rPr>
        <w:t xml:space="preserve"> under 12 may give sworn evidence</w:t>
      </w:r>
      <w:bookmarkEnd w:id="1535"/>
      <w:bookmarkEnd w:id="1536"/>
      <w:bookmarkEnd w:id="1537"/>
      <w:bookmarkEnd w:id="1538"/>
      <w:bookmarkEnd w:id="1539"/>
      <w:bookmarkEnd w:id="1540"/>
      <w:bookmarkEnd w:id="1541"/>
      <w:del w:id="1542" w:author="svcMRProcess" w:date="2020-02-15T05:07:00Z">
        <w:r>
          <w:rPr>
            <w:snapToGrid w:val="0"/>
          </w:rPr>
          <w:delText xml:space="preserve"> </w:delText>
        </w:r>
      </w:del>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w:t>
      </w:r>
      <w:del w:id="1543" w:author="svcMRProcess" w:date="2020-02-15T05:07:00Z">
        <w:r>
          <w:rPr>
            <w:snapToGrid w:val="0"/>
          </w:rPr>
          <w:delText> </w:delText>
        </w:r>
      </w:del>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[Section 106B inserted by No. 36 of 1992 s. 8; amended by No. 46 of 2004 s. 15; No. 24 of 2005 s. 52.]</w:t>
      </w:r>
      <w:del w:id="1544" w:author="svcMRProcess" w:date="2020-02-15T05:07:00Z">
        <w:r>
          <w:delText xml:space="preserve"> </w:delText>
        </w:r>
      </w:del>
    </w:p>
    <w:p>
      <w:pPr>
        <w:pStyle w:val="Heading5"/>
        <w:rPr>
          <w:snapToGrid w:val="0"/>
        </w:rPr>
      </w:pPr>
      <w:bookmarkStart w:id="1545" w:name="_Toc459109510"/>
      <w:bookmarkStart w:id="1546" w:name="_Toc500919389"/>
      <w:bookmarkStart w:id="1547" w:name="_Toc189889648"/>
      <w:bookmarkStart w:id="1548" w:name="_Toc503685648"/>
      <w:bookmarkStart w:id="1549" w:name="_Toc36375871"/>
      <w:bookmarkStart w:id="1550" w:name="_Toc44987235"/>
      <w:bookmarkStart w:id="1551" w:name="_Toc54674295"/>
      <w:bookmarkStart w:id="1552" w:name="_Toc124053064"/>
      <w:bookmarkStart w:id="1553" w:name="_Toc174422255"/>
      <w:r>
        <w:rPr>
          <w:rStyle w:val="CharSectno"/>
        </w:rPr>
        <w:t>106C</w:t>
      </w:r>
      <w:r>
        <w:rPr>
          <w:snapToGrid w:val="0"/>
        </w:rPr>
        <w:t>.</w:t>
      </w:r>
      <w:r>
        <w:rPr>
          <w:snapToGrid w:val="0"/>
        </w:rPr>
        <w:tab/>
        <w:t>Children</w:t>
      </w:r>
      <w:bookmarkEnd w:id="1545"/>
      <w:bookmarkEnd w:id="1546"/>
      <w:r>
        <w:rPr>
          <w:snapToGrid w:val="0"/>
        </w:rPr>
        <w:t xml:space="preserve"> under 12 may give unsworn evidence</w:t>
      </w:r>
      <w:bookmarkEnd w:id="1547"/>
      <w:bookmarkEnd w:id="1548"/>
      <w:bookmarkEnd w:id="1549"/>
      <w:bookmarkEnd w:id="1550"/>
      <w:bookmarkEnd w:id="1551"/>
      <w:bookmarkEnd w:id="1552"/>
      <w:bookmarkEnd w:id="1553"/>
      <w:del w:id="1554" w:author="svcMRProcess" w:date="2020-02-15T05:07:00Z">
        <w:r>
          <w:rPr>
            <w:snapToGrid w:val="0"/>
          </w:rPr>
          <w:delText xml:space="preserve"> </w:delText>
        </w:r>
      </w:del>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[Section 106C inserted by No. 36 of 1992 s. 8; amended by No. 24 of 2005 s. 53.]</w:t>
      </w:r>
      <w:del w:id="1555" w:author="svcMRProcess" w:date="2020-02-15T05:07:00Z">
        <w:r>
          <w:delText xml:space="preserve"> </w:delText>
        </w:r>
      </w:del>
    </w:p>
    <w:p>
      <w:pPr>
        <w:pStyle w:val="Heading5"/>
        <w:rPr>
          <w:snapToGrid w:val="0"/>
        </w:rPr>
      </w:pPr>
      <w:bookmarkStart w:id="1556" w:name="_Toc189889649"/>
      <w:bookmarkStart w:id="1557" w:name="_Toc459109511"/>
      <w:bookmarkStart w:id="1558" w:name="_Toc500919390"/>
      <w:bookmarkStart w:id="1559" w:name="_Toc503685649"/>
      <w:bookmarkStart w:id="1560" w:name="_Toc36375872"/>
      <w:bookmarkStart w:id="1561" w:name="_Toc44987236"/>
      <w:bookmarkStart w:id="1562" w:name="_Toc54674296"/>
      <w:bookmarkStart w:id="1563" w:name="_Toc124053065"/>
      <w:bookmarkStart w:id="1564" w:name="_Toc174422256"/>
      <w:r>
        <w:rPr>
          <w:rStyle w:val="CharSectno"/>
        </w:rPr>
        <w:t>106D</w:t>
      </w:r>
      <w:r>
        <w:rPr>
          <w:snapToGrid w:val="0"/>
        </w:rPr>
        <w:t>.</w:t>
      </w:r>
      <w:r>
        <w:rPr>
          <w:snapToGrid w:val="0"/>
        </w:rPr>
        <w:tab/>
        <w:t>Corroboration warning on evidence of child not to be given</w:t>
      </w:r>
      <w:bookmarkEnd w:id="1556"/>
      <w:bookmarkEnd w:id="1557"/>
      <w:bookmarkEnd w:id="1558"/>
      <w:bookmarkEnd w:id="1559"/>
      <w:bookmarkEnd w:id="1560"/>
      <w:bookmarkEnd w:id="1561"/>
      <w:bookmarkEnd w:id="1562"/>
      <w:bookmarkEnd w:id="1563"/>
      <w:bookmarkEnd w:id="1564"/>
      <w:del w:id="1565" w:author="svcMRProcess" w:date="2020-02-15T05:07:00Z">
        <w:r>
          <w:rPr>
            <w:snapToGrid w:val="0"/>
          </w:rPr>
          <w:delText xml:space="preserve"> </w:delText>
        </w:r>
      </w:del>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del w:id="1566" w:author="svcMRProcess" w:date="2020-02-15T05:07:00Z">
        <w:r>
          <w:delText xml:space="preserve"> </w:delText>
        </w:r>
      </w:del>
    </w:p>
    <w:p>
      <w:pPr>
        <w:pStyle w:val="Heading5"/>
        <w:rPr>
          <w:snapToGrid w:val="0"/>
        </w:rPr>
      </w:pPr>
      <w:bookmarkStart w:id="1567" w:name="_Toc459109512"/>
      <w:bookmarkStart w:id="1568" w:name="_Toc500919391"/>
      <w:bookmarkStart w:id="1569" w:name="_Toc189889650"/>
      <w:bookmarkStart w:id="1570" w:name="_Toc503685650"/>
      <w:bookmarkStart w:id="1571" w:name="_Toc36375873"/>
      <w:bookmarkStart w:id="1572" w:name="_Toc44987237"/>
      <w:bookmarkStart w:id="1573" w:name="_Toc54674297"/>
      <w:bookmarkStart w:id="1574" w:name="_Toc124053066"/>
      <w:bookmarkStart w:id="1575" w:name="_Toc174422257"/>
      <w:r>
        <w:rPr>
          <w:rStyle w:val="CharSectno"/>
        </w:rPr>
        <w:t>106E</w:t>
      </w:r>
      <w:r>
        <w:rPr>
          <w:snapToGrid w:val="0"/>
        </w:rPr>
        <w:t>.</w:t>
      </w:r>
      <w:r>
        <w:rPr>
          <w:snapToGrid w:val="0"/>
        </w:rPr>
        <w:tab/>
        <w:t>Child witness</w:t>
      </w:r>
      <w:bookmarkEnd w:id="1567"/>
      <w:bookmarkEnd w:id="1568"/>
      <w:r>
        <w:rPr>
          <w:snapToGrid w:val="0"/>
        </w:rPr>
        <w:t xml:space="preserve"> entitled to support</w:t>
      </w:r>
      <w:bookmarkEnd w:id="1569"/>
      <w:bookmarkEnd w:id="1570"/>
      <w:bookmarkEnd w:id="1571"/>
      <w:bookmarkEnd w:id="1572"/>
      <w:bookmarkEnd w:id="1573"/>
      <w:bookmarkEnd w:id="1574"/>
      <w:bookmarkEnd w:id="1575"/>
      <w:del w:id="1576" w:author="svcMRProcess" w:date="2020-02-15T05:07:00Z">
        <w:r>
          <w:rPr>
            <w:snapToGrid w:val="0"/>
          </w:rPr>
          <w:delText xml:space="preserve"> </w:delText>
        </w:r>
      </w:del>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del w:id="1577" w:author="svcMRProcess" w:date="2020-02-15T05:07:00Z">
        <w:r>
          <w:delText xml:space="preserve"> </w:delText>
        </w:r>
      </w:del>
    </w:p>
    <w:p>
      <w:pPr>
        <w:pStyle w:val="Heading5"/>
        <w:rPr>
          <w:snapToGrid w:val="0"/>
        </w:rPr>
      </w:pPr>
      <w:bookmarkStart w:id="1578" w:name="_Toc459109513"/>
      <w:bookmarkStart w:id="1579" w:name="_Toc500919392"/>
      <w:bookmarkStart w:id="1580" w:name="_Toc189889651"/>
      <w:bookmarkStart w:id="1581" w:name="_Toc503685651"/>
      <w:bookmarkStart w:id="1582" w:name="_Toc36375874"/>
      <w:bookmarkStart w:id="1583" w:name="_Toc44987238"/>
      <w:bookmarkStart w:id="1584" w:name="_Toc54674298"/>
      <w:bookmarkStart w:id="1585" w:name="_Toc124053067"/>
      <w:bookmarkStart w:id="1586" w:name="_Toc174422258"/>
      <w:r>
        <w:rPr>
          <w:rStyle w:val="CharSectno"/>
        </w:rPr>
        <w:t>106F</w:t>
      </w:r>
      <w:r>
        <w:rPr>
          <w:snapToGrid w:val="0"/>
        </w:rPr>
        <w:t>.</w:t>
      </w:r>
      <w:r>
        <w:rPr>
          <w:snapToGrid w:val="0"/>
        </w:rPr>
        <w:tab/>
      </w:r>
      <w:bookmarkEnd w:id="1578"/>
      <w:bookmarkEnd w:id="1579"/>
      <w:r>
        <w:rPr>
          <w:snapToGrid w:val="0"/>
        </w:rPr>
        <w:t>Child witness may be given assistance</w:t>
      </w:r>
      <w:bookmarkEnd w:id="1580"/>
      <w:bookmarkEnd w:id="1581"/>
      <w:bookmarkEnd w:id="1582"/>
      <w:bookmarkEnd w:id="1583"/>
      <w:bookmarkEnd w:id="1584"/>
      <w:bookmarkEnd w:id="1585"/>
      <w:bookmarkEnd w:id="1586"/>
      <w:del w:id="1587" w:author="svcMRProcess" w:date="2020-02-15T05:07:00Z">
        <w:r>
          <w:rPr>
            <w:snapToGrid w:val="0"/>
          </w:rPr>
          <w:delText xml:space="preserve"> </w:delText>
        </w:r>
      </w:del>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del w:id="1588" w:author="svcMRProcess" w:date="2020-02-15T05:07:00Z">
        <w:r>
          <w:rPr>
            <w:snapToGrid w:val="0"/>
          </w:rPr>
          <w:delText> </w:delText>
        </w:r>
      </w:del>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[Section 106F inserted by No. 36 of 1992 s. 8; amended by No. 4 of 2004 s. 58; No. 46 of 2004 s. 17.]</w:t>
      </w:r>
      <w:del w:id="1589" w:author="svcMRProcess" w:date="2020-02-15T05:07:00Z">
        <w:r>
          <w:delText xml:space="preserve"> </w:delText>
        </w:r>
      </w:del>
    </w:p>
    <w:p>
      <w:pPr>
        <w:pStyle w:val="Heading5"/>
        <w:spacing w:before="120"/>
        <w:rPr>
          <w:snapToGrid w:val="0"/>
        </w:rPr>
      </w:pPr>
      <w:bookmarkStart w:id="1590" w:name="_Toc459109514"/>
      <w:bookmarkStart w:id="1591" w:name="_Toc500919393"/>
      <w:bookmarkStart w:id="1592" w:name="_Toc503685652"/>
      <w:bookmarkStart w:id="1593" w:name="_Toc36375875"/>
      <w:bookmarkStart w:id="1594" w:name="_Toc44987239"/>
      <w:bookmarkStart w:id="1595" w:name="_Toc54674299"/>
      <w:bookmarkStart w:id="1596" w:name="_Toc189889652"/>
      <w:bookmarkStart w:id="1597" w:name="_Toc124053068"/>
      <w:bookmarkStart w:id="1598" w:name="_Toc174422259"/>
      <w:r>
        <w:rPr>
          <w:rStyle w:val="CharSectno"/>
        </w:rPr>
        <w:t>106G</w:t>
      </w:r>
      <w:r>
        <w:rPr>
          <w:snapToGrid w:val="0"/>
        </w:rPr>
        <w:t>.</w:t>
      </w:r>
      <w:r>
        <w:rPr>
          <w:snapToGrid w:val="0"/>
        </w:rPr>
        <w:tab/>
        <w:t>Cross</w:t>
      </w:r>
      <w:r>
        <w:rPr>
          <w:snapToGrid w:val="0"/>
        </w:rPr>
        <w:noBreakHyphen/>
        <w:t xml:space="preserve">examination of protected witness by unrepresented </w:t>
      </w:r>
      <w:bookmarkEnd w:id="1590"/>
      <w:bookmarkEnd w:id="1591"/>
      <w:bookmarkEnd w:id="1592"/>
      <w:bookmarkEnd w:id="1593"/>
      <w:bookmarkEnd w:id="1594"/>
      <w:bookmarkEnd w:id="1595"/>
      <w:r>
        <w:rPr>
          <w:snapToGrid w:val="0"/>
        </w:rPr>
        <w:t>accused</w:t>
      </w:r>
      <w:bookmarkEnd w:id="1596"/>
      <w:bookmarkEnd w:id="1597"/>
      <w:bookmarkEnd w:id="1598"/>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del w:id="1599" w:author="svcMRProcess" w:date="2020-02-15T05:07:00Z">
        <w:r>
          <w:rPr>
            <w:snapToGrid w:val="0"/>
          </w:rPr>
          <w:delText> </w:delText>
        </w:r>
      </w:del>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del w:id="1600" w:author="svcMRProcess" w:date="2020-02-15T05:07:00Z">
        <w:r>
          <w:delText xml:space="preserve"> </w:delText>
        </w:r>
      </w:del>
    </w:p>
    <w:p>
      <w:pPr>
        <w:pStyle w:val="Defstart"/>
      </w:pPr>
      <w:r>
        <w:rPr>
          <w:b/>
        </w:rPr>
        <w:tab/>
        <w:t>“</w:t>
      </w:r>
      <w:r>
        <w:rPr>
          <w:rStyle w:val="CharDefText"/>
          <w:snapToGrid/>
        </w:rPr>
        <w:t>protected witness</w:t>
      </w:r>
      <w:r>
        <w:rPr>
          <w:b/>
        </w:rPr>
        <w:t>”</w:t>
      </w:r>
      <w:r>
        <w:t xml:space="preserve"> means —</w:t>
      </w:r>
      <w:del w:id="1601" w:author="svcMRProcess" w:date="2020-02-15T05:07:00Z">
        <w:r>
          <w:delText xml:space="preserve"> </w:delText>
        </w:r>
      </w:del>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del w:id="1602" w:author="svcMRProcess" w:date="2020-02-15T05:07:00Z">
        <w:r>
          <w:delText xml:space="preserve"> </w:delText>
        </w:r>
      </w:del>
    </w:p>
    <w:p>
      <w:pPr>
        <w:pStyle w:val="Heading5"/>
        <w:rPr>
          <w:snapToGrid w:val="0"/>
        </w:rPr>
      </w:pPr>
      <w:bookmarkStart w:id="1603" w:name="_Toc459109515"/>
      <w:bookmarkStart w:id="1604" w:name="_Toc500919394"/>
      <w:bookmarkStart w:id="1605" w:name="_Toc189889653"/>
      <w:bookmarkStart w:id="1606" w:name="_Toc503685653"/>
      <w:bookmarkStart w:id="1607" w:name="_Toc36375876"/>
      <w:bookmarkStart w:id="1608" w:name="_Toc44987240"/>
      <w:bookmarkStart w:id="1609" w:name="_Toc54674300"/>
      <w:bookmarkStart w:id="1610" w:name="_Toc124053069"/>
      <w:bookmarkStart w:id="1611" w:name="_Toc174422260"/>
      <w:r>
        <w:rPr>
          <w:rStyle w:val="CharSectno"/>
        </w:rPr>
        <w:t>106H</w:t>
      </w:r>
      <w:r>
        <w:rPr>
          <w:snapToGrid w:val="0"/>
        </w:rPr>
        <w:t>.</w:t>
      </w:r>
      <w:r>
        <w:rPr>
          <w:snapToGrid w:val="0"/>
        </w:rPr>
        <w:tab/>
      </w:r>
      <w:bookmarkEnd w:id="1603"/>
      <w:bookmarkEnd w:id="1604"/>
      <w:r>
        <w:rPr>
          <w:snapToGrid w:val="0"/>
        </w:rPr>
        <w:t>Child’s statement to another admissible in Sch. 7 proceedings</w:t>
      </w:r>
      <w:bookmarkEnd w:id="1605"/>
      <w:bookmarkEnd w:id="1606"/>
      <w:bookmarkEnd w:id="1607"/>
      <w:bookmarkEnd w:id="1608"/>
      <w:bookmarkEnd w:id="1609"/>
      <w:bookmarkEnd w:id="1610"/>
      <w:bookmarkEnd w:id="1611"/>
      <w:del w:id="1612" w:author="svcMRProcess" w:date="2020-02-15T05:07:00Z">
        <w:r>
          <w:rPr>
            <w:snapToGrid w:val="0"/>
          </w:rPr>
          <w:delText xml:space="preserve"> </w:delText>
        </w:r>
      </w:del>
    </w:p>
    <w:p>
      <w:pPr>
        <w:pStyle w:val="Subsection"/>
        <w:rPr>
          <w:snapToGrid w:val="0"/>
        </w:rPr>
      </w:pPr>
      <w:r>
        <w:rPr>
          <w:snapToGrid w:val="0"/>
        </w:rPr>
        <w:tab/>
        <w:t>(1)</w:t>
      </w:r>
      <w:r>
        <w:rPr>
          <w:snapToGrid w:val="0"/>
        </w:rPr>
        <w:tab/>
        <w:t>In any Schedule 7 proceeding, a relevant statement may, at the discretion of the judge, be admitted in evidence if —</w:t>
      </w:r>
      <w:del w:id="1613" w:author="svcMRProcess" w:date="2020-02-15T05:07:00Z">
        <w:r>
          <w:rPr>
            <w:snapToGrid w:val="0"/>
          </w:rPr>
          <w:delText> </w:delText>
        </w:r>
      </w:del>
    </w:p>
    <w:p>
      <w:pPr>
        <w:pStyle w:val="Indenta"/>
        <w:spacing w:before="60"/>
        <w:rPr>
          <w:snapToGrid w:val="0"/>
        </w:rPr>
      </w:pPr>
      <w:r>
        <w:rPr>
          <w:snapToGrid w:val="0"/>
        </w:rPr>
        <w:tab/>
        <w:t>(a)</w:t>
      </w:r>
      <w:r>
        <w:rPr>
          <w:snapToGrid w:val="0"/>
        </w:rPr>
        <w:tab/>
        <w:t>there has been given to the accused —</w:t>
      </w:r>
      <w:del w:id="1614" w:author="svcMRProcess" w:date="2020-02-15T05:07:00Z">
        <w:r>
          <w:rPr>
            <w:snapToGrid w:val="0"/>
          </w:rPr>
          <w:delText> </w:delText>
        </w:r>
      </w:del>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del w:id="1615" w:author="svcMRProcess" w:date="2020-02-15T05:07:00Z">
        <w:r>
          <w:rPr>
            <w:snapToGrid w:val="0"/>
          </w:rPr>
          <w:delText xml:space="preserve"> </w:delText>
        </w:r>
      </w:del>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del w:id="1616" w:author="svcMRProcess" w:date="2020-02-15T05:07:00Z">
        <w:r>
          <w:rPr>
            <w:snapToGrid w:val="0"/>
          </w:rPr>
          <w:delText> </w:delText>
        </w:r>
      </w:del>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del w:id="1617" w:author="svcMRProcess" w:date="2020-02-15T05:07:00Z">
        <w:r>
          <w:delText xml:space="preserve"> </w:delText>
        </w:r>
      </w:del>
    </w:p>
    <w:p>
      <w:pPr>
        <w:pStyle w:val="Heading5"/>
      </w:pPr>
      <w:bookmarkStart w:id="1618" w:name="_Toc189889654"/>
      <w:bookmarkStart w:id="1619" w:name="_Toc124053070"/>
      <w:bookmarkStart w:id="1620" w:name="_Toc174422261"/>
      <w:bookmarkStart w:id="1621" w:name="_Toc459109516"/>
      <w:bookmarkStart w:id="1622" w:name="_Toc500919395"/>
      <w:bookmarkStart w:id="1623" w:name="_Toc503685654"/>
      <w:bookmarkStart w:id="1624" w:name="_Toc36375877"/>
      <w:bookmarkStart w:id="1625" w:name="_Toc44987241"/>
      <w:bookmarkStart w:id="1626" w:name="_Toc54674301"/>
      <w:r>
        <w:rPr>
          <w:rStyle w:val="CharSectno"/>
        </w:rPr>
        <w:t>106HA</w:t>
      </w:r>
      <w:r>
        <w:t>.</w:t>
      </w:r>
      <w:r>
        <w:tab/>
        <w:t>Visual recording of interviews with children</w:t>
      </w:r>
      <w:bookmarkEnd w:id="1618"/>
      <w:bookmarkEnd w:id="1619"/>
      <w:bookmarkEnd w:id="1620"/>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del w:id="1627" w:author="svcMRProcess" w:date="2020-02-15T05:07:00Z">
        <w:r>
          <w:delText xml:space="preserve"> </w:delText>
        </w:r>
      </w:del>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w:t>
      </w:r>
      <w:del w:id="1628" w:author="svcMRProcess" w:date="2020-02-15T05:07:00Z">
        <w:r>
          <w:delText xml:space="preserve"> </w:delText>
        </w:r>
      </w:del>
    </w:p>
    <w:p>
      <w:pPr>
        <w:pStyle w:val="Heading5"/>
      </w:pPr>
      <w:bookmarkStart w:id="1629" w:name="_Toc189889655"/>
      <w:bookmarkStart w:id="1630" w:name="_Toc124053071"/>
      <w:bookmarkStart w:id="1631" w:name="_Toc174422262"/>
      <w:r>
        <w:rPr>
          <w:rStyle w:val="CharSectno"/>
        </w:rPr>
        <w:t>106HB</w:t>
      </w:r>
      <w:r>
        <w:t>.</w:t>
      </w:r>
      <w:r>
        <w:tab/>
        <w:t>Admissibility in criminal proceedings of a visual recording of an interview with a child</w:t>
      </w:r>
      <w:bookmarkEnd w:id="1629"/>
      <w:bookmarkEnd w:id="1630"/>
      <w:bookmarkEnd w:id="1631"/>
      <w:del w:id="1632" w:author="svcMRProcess" w:date="2020-02-15T05:07:00Z">
        <w:r>
          <w:delText xml:space="preserve"> </w:delText>
        </w:r>
      </w:del>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del w:id="1633" w:author="svcMRProcess" w:date="2020-02-15T05:07:00Z">
        <w:r>
          <w:delText xml:space="preserve"> </w:delText>
        </w:r>
      </w:del>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w:t>
      </w:r>
      <w:del w:id="1634" w:author="svcMRProcess" w:date="2020-02-15T05:07:00Z">
        <w:r>
          <w:delText xml:space="preserve"> </w:delText>
        </w:r>
      </w:del>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del w:id="1635" w:author="svcMRProcess" w:date="2020-02-15T05:07:00Z">
        <w:r>
          <w:delText xml:space="preserve"> </w:delText>
        </w:r>
      </w:del>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del w:id="1636" w:author="svcMRProcess" w:date="2020-02-15T05:07:00Z">
        <w:r>
          <w:rPr>
            <w:snapToGrid w:val="0"/>
          </w:rPr>
          <w:delText xml:space="preserve"> </w:delText>
        </w:r>
      </w:del>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The following provisions apply if the proceeding is on indictment —</w:t>
      </w:r>
      <w:del w:id="1637" w:author="svcMRProcess" w:date="2020-02-15T05:07:00Z">
        <w:r>
          <w:rPr>
            <w:snapToGrid w:val="0"/>
          </w:rPr>
          <w:delText xml:space="preserve"> </w:delText>
        </w:r>
      </w:del>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del w:id="1638" w:author="svcMRProcess" w:date="2020-02-15T05:07:00Z">
        <w:r>
          <w:rPr>
            <w:snapToGrid w:val="0"/>
          </w:rPr>
          <w:delText xml:space="preserve"> </w:delText>
        </w:r>
      </w:del>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[Section 106HB inserted by No. 46 of 2004 s. 20; amended by No. 84 of 2004 s. 82.]</w:t>
      </w:r>
      <w:del w:id="1639" w:author="svcMRProcess" w:date="2020-02-15T05:07:00Z">
        <w:r>
          <w:delText xml:space="preserve"> </w:delText>
        </w:r>
      </w:del>
    </w:p>
    <w:p>
      <w:pPr>
        <w:pStyle w:val="Heading5"/>
      </w:pPr>
      <w:bookmarkStart w:id="1640" w:name="_Toc189889656"/>
      <w:bookmarkStart w:id="1641" w:name="_Toc124053072"/>
      <w:bookmarkStart w:id="1642" w:name="_Toc174422263"/>
      <w:r>
        <w:rPr>
          <w:rStyle w:val="CharSectno"/>
        </w:rPr>
        <w:t>106HC</w:t>
      </w:r>
      <w:r>
        <w:t>.</w:t>
      </w:r>
      <w:r>
        <w:tab/>
        <w:t>Regulations about visual recording of interviews with children</w:t>
      </w:r>
      <w:bookmarkEnd w:id="1640"/>
      <w:bookmarkEnd w:id="1641"/>
      <w:bookmarkEnd w:id="1642"/>
    </w:p>
    <w:p>
      <w:pPr>
        <w:pStyle w:val="Subsection"/>
        <w:rPr>
          <w:snapToGrid w:val="0"/>
        </w:rPr>
      </w:pPr>
      <w:r>
        <w:rPr>
          <w:snapToGrid w:val="0"/>
        </w:rPr>
        <w:tab/>
        <w:t>(1)</w:t>
      </w:r>
      <w:r>
        <w:rPr>
          <w:snapToGrid w:val="0"/>
        </w:rPr>
        <w:tab/>
        <w:t>The Governor may make regulations —</w:t>
      </w:r>
      <w:del w:id="1643" w:author="svcMRProcess" w:date="2020-02-15T05:07:00Z">
        <w:r>
          <w:rPr>
            <w:snapToGrid w:val="0"/>
          </w:rPr>
          <w:delText xml:space="preserve"> </w:delText>
        </w:r>
      </w:del>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w:t>
      </w:r>
      <w:del w:id="1644" w:author="svcMRProcess" w:date="2020-02-15T05:07:00Z">
        <w:r>
          <w:delText xml:space="preserve"> </w:delText>
        </w:r>
      </w:del>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w:t>
      </w:r>
      <w:del w:id="1645" w:author="svcMRProcess" w:date="2020-02-15T05:07:00Z">
        <w:r>
          <w:delText xml:space="preserve"> </w:delText>
        </w:r>
      </w:del>
    </w:p>
    <w:p>
      <w:pPr>
        <w:pStyle w:val="Heading5"/>
      </w:pPr>
      <w:bookmarkStart w:id="1646" w:name="_Toc189889657"/>
      <w:bookmarkStart w:id="1647" w:name="_Toc124053073"/>
      <w:bookmarkStart w:id="1648" w:name="_Toc174422264"/>
      <w:r>
        <w:rPr>
          <w:rStyle w:val="CharSectno"/>
        </w:rPr>
        <w:t>106HD</w:t>
      </w:r>
      <w:r>
        <w:t>.</w:t>
      </w:r>
      <w:r>
        <w:tab/>
        <w:t>Admissibility of visually recorded interviews generally</w:t>
      </w:r>
      <w:bookmarkEnd w:id="1646"/>
      <w:bookmarkEnd w:id="1647"/>
      <w:bookmarkEnd w:id="164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del w:id="1649" w:author="svcMRProcess" w:date="2020-02-15T05:07:00Z">
        <w:r>
          <w:delText xml:space="preserve"> </w:delText>
        </w:r>
      </w:del>
    </w:p>
    <w:p>
      <w:pPr>
        <w:pStyle w:val="Heading5"/>
        <w:rPr>
          <w:snapToGrid w:val="0"/>
        </w:rPr>
      </w:pPr>
      <w:bookmarkStart w:id="1650" w:name="_Toc189889658"/>
      <w:bookmarkStart w:id="1651" w:name="_Toc124053074"/>
      <w:bookmarkStart w:id="1652" w:name="_Toc174422265"/>
      <w:r>
        <w:rPr>
          <w:rStyle w:val="CharSectno"/>
        </w:rPr>
        <w:t>106I</w:t>
      </w:r>
      <w:r>
        <w:rPr>
          <w:snapToGrid w:val="0"/>
        </w:rPr>
        <w:t>.</w:t>
      </w:r>
      <w:r>
        <w:rPr>
          <w:snapToGrid w:val="0"/>
        </w:rPr>
        <w:tab/>
      </w:r>
      <w:del w:id="1653" w:author="svcMRProcess" w:date="2020-02-15T05:07:00Z">
        <w:r>
          <w:rPr>
            <w:snapToGrid w:val="0"/>
          </w:rPr>
          <w:delText>Video</w:delText>
        </w:r>
        <w:r>
          <w:rPr>
            <w:snapToGrid w:val="0"/>
          </w:rPr>
          <w:noBreakHyphen/>
          <w:delText>taping</w:delText>
        </w:r>
      </w:del>
      <w:ins w:id="1654" w:author="svcMRProcess" w:date="2020-02-15T05:07:00Z">
        <w:r>
          <w:t>Visual recording</w:t>
        </w:r>
      </w:ins>
      <w:r>
        <w:t xml:space="preserve"> </w:t>
      </w:r>
      <w:r>
        <w:rPr>
          <w:snapToGrid w:val="0"/>
        </w:rPr>
        <w:t>of child’s evidence, application for directions</w:t>
      </w:r>
      <w:bookmarkEnd w:id="1650"/>
      <w:bookmarkEnd w:id="1621"/>
      <w:bookmarkEnd w:id="1622"/>
      <w:bookmarkEnd w:id="1623"/>
      <w:bookmarkEnd w:id="1624"/>
      <w:bookmarkEnd w:id="1625"/>
      <w:bookmarkEnd w:id="1626"/>
      <w:bookmarkEnd w:id="1651"/>
      <w:bookmarkEnd w:id="1652"/>
      <w:del w:id="1655" w:author="svcMRProcess" w:date="2020-02-15T05:07:00Z">
        <w:r>
          <w:rPr>
            <w:snapToGrid w:val="0"/>
          </w:rPr>
          <w:delText xml:space="preserve"> </w:delText>
        </w:r>
      </w:del>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del w:id="1656" w:author="svcMRProcess" w:date="2020-02-15T05:07:00Z">
        <w:r>
          <w:delText xml:space="preserve"> </w:delText>
        </w:r>
      </w:del>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[Section 106I inserted by No. 36 of 1992 s. 8; amended by No. 71 of 2000 s. 20; No. 46 of 2004 s. 14(3), (4) and 21.]</w:t>
      </w:r>
      <w:del w:id="1657" w:author="svcMRProcess" w:date="2020-02-15T05:07:00Z">
        <w:r>
          <w:delText xml:space="preserve"> </w:delText>
        </w:r>
      </w:del>
    </w:p>
    <w:p>
      <w:pPr>
        <w:pStyle w:val="Ednotesection"/>
        <w:rPr>
          <w:b/>
        </w:rPr>
      </w:pPr>
      <w:bookmarkStart w:id="1658" w:name="_Toc459109518"/>
      <w:bookmarkStart w:id="1659" w:name="_Toc500919397"/>
      <w:bookmarkStart w:id="1660" w:name="_Toc503685656"/>
      <w:bookmarkStart w:id="1661" w:name="_Toc36375879"/>
      <w:bookmarkStart w:id="1662" w:name="_Toc44987243"/>
      <w:bookmarkStart w:id="1663" w:name="_Toc54674303"/>
      <w:r>
        <w:t>[</w:t>
      </w:r>
      <w:r>
        <w:rPr>
          <w:b/>
        </w:rPr>
        <w:t>106J.</w:t>
      </w:r>
      <w:r>
        <w:rPr>
          <w:b/>
        </w:rPr>
        <w:tab/>
      </w:r>
      <w:r>
        <w:t>Repealed by No. 46 of 2004 s. 22(1).]</w:t>
      </w:r>
    </w:p>
    <w:p>
      <w:pPr>
        <w:pStyle w:val="Heading5"/>
        <w:rPr>
          <w:snapToGrid w:val="0"/>
        </w:rPr>
      </w:pPr>
      <w:bookmarkStart w:id="1664" w:name="_Toc189889659"/>
      <w:bookmarkStart w:id="1665" w:name="_Toc124053075"/>
      <w:bookmarkStart w:id="1666" w:name="_Toc174422266"/>
      <w:r>
        <w:rPr>
          <w:rStyle w:val="CharSectno"/>
        </w:rPr>
        <w:t>106K</w:t>
      </w:r>
      <w:r>
        <w:rPr>
          <w:snapToGrid w:val="0"/>
        </w:rPr>
        <w:t>.</w:t>
      </w:r>
      <w:r>
        <w:rPr>
          <w:snapToGrid w:val="0"/>
        </w:rPr>
        <w:tab/>
      </w:r>
      <w:bookmarkEnd w:id="1658"/>
      <w:bookmarkEnd w:id="1659"/>
      <w:r>
        <w:rPr>
          <w:snapToGrid w:val="0"/>
        </w:rPr>
        <w:t>Child’s evidence in full, special hearing to take and record</w:t>
      </w:r>
      <w:bookmarkEnd w:id="1664"/>
      <w:bookmarkEnd w:id="1660"/>
      <w:bookmarkEnd w:id="1661"/>
      <w:bookmarkEnd w:id="1662"/>
      <w:bookmarkEnd w:id="1663"/>
      <w:bookmarkEnd w:id="1665"/>
      <w:bookmarkEnd w:id="1666"/>
      <w:del w:id="1667" w:author="svcMRProcess" w:date="2020-02-15T05:07:00Z">
        <w:r>
          <w:rPr>
            <w:snapToGrid w:val="0"/>
          </w:rPr>
          <w:delText xml:space="preserve"> </w:delText>
        </w:r>
      </w:del>
    </w:p>
    <w:p>
      <w:pPr>
        <w:pStyle w:val="Subsection"/>
        <w:rPr>
          <w:snapToGrid w:val="0"/>
        </w:rPr>
      </w:pPr>
      <w:r>
        <w:rPr>
          <w:snapToGrid w:val="0"/>
        </w:rPr>
        <w:tab/>
        <w:t>(1)</w:t>
      </w:r>
      <w:r>
        <w:rPr>
          <w:snapToGrid w:val="0"/>
        </w:rPr>
        <w:tab/>
        <w:t>A judge who hears an application under section 106I(1)(b) may make such order as the judge thinks fit which is to include —</w:t>
      </w:r>
      <w:del w:id="1668" w:author="svcMRProcess" w:date="2020-02-15T05:07:00Z">
        <w:r>
          <w:rPr>
            <w:snapToGrid w:val="0"/>
          </w:rPr>
          <w:delText> </w:delText>
        </w:r>
      </w:del>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del w:id="1669" w:author="svcMRProcess" w:date="2020-02-15T05:07:00Z">
        <w:r>
          <w:rPr>
            <w:snapToGrid w:val="0"/>
          </w:rPr>
          <w:delText xml:space="preserve"> </w:delText>
        </w:r>
      </w:del>
    </w:p>
    <w:p>
      <w:pPr>
        <w:pStyle w:val="Indenta"/>
        <w:rPr>
          <w:snapToGrid w:val="0"/>
        </w:rPr>
      </w:pPr>
      <w:r>
        <w:rPr>
          <w:snapToGrid w:val="0"/>
        </w:rPr>
        <w:tab/>
        <w:t>(a)</w:t>
      </w:r>
      <w:r>
        <w:rPr>
          <w:snapToGrid w:val="0"/>
        </w:rPr>
        <w:tab/>
        <w:t>the accused —</w:t>
      </w:r>
      <w:del w:id="1670" w:author="svcMRProcess" w:date="2020-02-15T05:07:00Z">
        <w:r>
          <w:rPr>
            <w:snapToGrid w:val="0"/>
          </w:rPr>
          <w:delText xml:space="preserve"> </w:delText>
        </w:r>
      </w:del>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del w:id="1671" w:author="svcMRProcess" w:date="2020-02-15T05:07:00Z">
        <w:r>
          <w:rPr>
            <w:snapToGrid w:val="0"/>
          </w:rPr>
          <w:delText xml:space="preserve"> </w:delText>
        </w:r>
      </w:del>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del w:id="1672" w:author="svcMRProcess" w:date="2020-02-15T05:07:00Z">
        <w:r>
          <w:delText xml:space="preserve"> </w:delText>
        </w:r>
      </w:del>
    </w:p>
    <w:p>
      <w:pPr>
        <w:pStyle w:val="Ednotesection"/>
        <w:rPr>
          <w:b/>
        </w:rPr>
      </w:pPr>
      <w:r>
        <w:t>[</w:t>
      </w:r>
      <w:r>
        <w:rPr>
          <w:b/>
        </w:rPr>
        <w:t>106L.</w:t>
      </w:r>
      <w:r>
        <w:rPr>
          <w:b/>
        </w:rPr>
        <w:tab/>
      </w:r>
      <w:r>
        <w:t>Repealed by No. 71 of 2000 s. 23.]</w:t>
      </w:r>
    </w:p>
    <w:p>
      <w:pPr>
        <w:pStyle w:val="Heading5"/>
        <w:rPr>
          <w:snapToGrid w:val="0"/>
        </w:rPr>
      </w:pPr>
      <w:bookmarkStart w:id="1673" w:name="_Toc189889660"/>
      <w:bookmarkStart w:id="1674" w:name="_Toc459109520"/>
      <w:bookmarkStart w:id="1675" w:name="_Toc500919398"/>
      <w:bookmarkStart w:id="1676" w:name="_Toc503685657"/>
      <w:bookmarkStart w:id="1677" w:name="_Toc36375880"/>
      <w:bookmarkStart w:id="1678" w:name="_Toc44987244"/>
      <w:bookmarkStart w:id="1679" w:name="_Toc54674304"/>
      <w:bookmarkStart w:id="1680" w:name="_Toc124053076"/>
      <w:bookmarkStart w:id="1681" w:name="_Toc174422267"/>
      <w:r>
        <w:rPr>
          <w:rStyle w:val="CharSectno"/>
        </w:rPr>
        <w:t>106M</w:t>
      </w:r>
      <w:r>
        <w:rPr>
          <w:snapToGrid w:val="0"/>
        </w:rPr>
        <w:t>.</w:t>
      </w:r>
      <w:r>
        <w:rPr>
          <w:snapToGrid w:val="0"/>
        </w:rPr>
        <w:tab/>
        <w:t>Recording not to be altered without approval</w:t>
      </w:r>
      <w:bookmarkEnd w:id="1673"/>
      <w:bookmarkEnd w:id="1674"/>
      <w:bookmarkEnd w:id="1675"/>
      <w:bookmarkEnd w:id="1676"/>
      <w:bookmarkEnd w:id="1677"/>
      <w:bookmarkEnd w:id="1678"/>
      <w:bookmarkEnd w:id="1679"/>
      <w:bookmarkEnd w:id="1680"/>
      <w:bookmarkEnd w:id="1681"/>
      <w:del w:id="1682" w:author="svcMRProcess" w:date="2020-02-15T05:07:00Z">
        <w:r>
          <w:rPr>
            <w:snapToGrid w:val="0"/>
          </w:rPr>
          <w:delText xml:space="preserve"> </w:delText>
        </w:r>
      </w:del>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del w:id="1683" w:author="svcMRProcess" w:date="2020-02-15T05:07:00Z">
        <w:r>
          <w:rPr>
            <w:snapToGrid w:val="0"/>
          </w:rPr>
          <w:delText xml:space="preserve"> </w:delText>
        </w:r>
      </w:del>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del w:id="1684" w:author="svcMRProcess" w:date="2020-02-15T05:07:00Z">
        <w:r>
          <w:delText xml:space="preserve"> </w:delText>
        </w:r>
      </w:del>
    </w:p>
    <w:p>
      <w:pPr>
        <w:pStyle w:val="Heading5"/>
        <w:rPr>
          <w:snapToGrid w:val="0"/>
        </w:rPr>
      </w:pPr>
      <w:bookmarkStart w:id="1685" w:name="_Toc189889661"/>
      <w:bookmarkStart w:id="1686" w:name="_Toc459109521"/>
      <w:bookmarkStart w:id="1687" w:name="_Toc500919399"/>
      <w:bookmarkStart w:id="1688" w:name="_Toc503685658"/>
      <w:bookmarkStart w:id="1689" w:name="_Toc36375881"/>
      <w:bookmarkStart w:id="1690" w:name="_Toc44987245"/>
      <w:bookmarkStart w:id="1691" w:name="_Toc54674305"/>
      <w:bookmarkStart w:id="1692" w:name="_Toc124053077"/>
      <w:bookmarkStart w:id="1693" w:name="_Toc174422268"/>
      <w:r>
        <w:rPr>
          <w:rStyle w:val="CharSectno"/>
        </w:rPr>
        <w:t>106MA</w:t>
      </w:r>
      <w:r>
        <w:rPr>
          <w:snapToGrid w:val="0"/>
        </w:rPr>
        <w:t>.</w:t>
      </w:r>
      <w:r>
        <w:rPr>
          <w:snapToGrid w:val="0"/>
        </w:rPr>
        <w:tab/>
        <w:t>Unauthorised possession or dealing in video</w:t>
      </w:r>
      <w:r>
        <w:rPr>
          <w:snapToGrid w:val="0"/>
        </w:rPr>
        <w:noBreakHyphen/>
        <w:t>taped evidence</w:t>
      </w:r>
      <w:bookmarkEnd w:id="1685"/>
      <w:bookmarkEnd w:id="1686"/>
      <w:bookmarkEnd w:id="1687"/>
      <w:bookmarkEnd w:id="1688"/>
      <w:bookmarkEnd w:id="1689"/>
      <w:bookmarkEnd w:id="1690"/>
      <w:bookmarkEnd w:id="1691"/>
      <w:bookmarkEnd w:id="1692"/>
      <w:bookmarkEnd w:id="1693"/>
      <w:del w:id="1694" w:author="svcMRProcess" w:date="2020-02-15T05:07:00Z">
        <w:r>
          <w:rPr>
            <w:snapToGrid w:val="0"/>
          </w:rPr>
          <w:delText xml:space="preserve"> </w:delText>
        </w:r>
      </w:del>
    </w:p>
    <w:p>
      <w:pPr>
        <w:pStyle w:val="Subsection"/>
        <w:rPr>
          <w:snapToGrid w:val="0"/>
        </w:rPr>
      </w:pPr>
      <w:r>
        <w:rPr>
          <w:snapToGrid w:val="0"/>
        </w:rPr>
        <w:tab/>
        <w:t>(1)</w:t>
      </w:r>
      <w:r>
        <w:rPr>
          <w:snapToGrid w:val="0"/>
        </w:rPr>
        <w:tab/>
        <w:t>A person commits an offence who, without authority —</w:t>
      </w:r>
      <w:del w:id="1695" w:author="svcMRProcess" w:date="2020-02-15T05:07:00Z">
        <w:r>
          <w:rPr>
            <w:snapToGrid w:val="0"/>
          </w:rPr>
          <w:delText> </w:delText>
        </w:r>
      </w:del>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del w:id="1696" w:author="svcMRProcess" w:date="2020-02-15T05:07:00Z">
        <w:r>
          <w:rPr>
            <w:snapToGrid w:val="0"/>
          </w:rPr>
          <w:delText> </w:delText>
        </w:r>
      </w:del>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del w:id="1697" w:author="svcMRProcess" w:date="2020-02-15T05:07:00Z">
        <w:r>
          <w:delText xml:space="preserve"> </w:delText>
        </w:r>
      </w:del>
    </w:p>
    <w:p>
      <w:pPr>
        <w:pStyle w:val="Heading5"/>
        <w:rPr>
          <w:snapToGrid w:val="0"/>
        </w:rPr>
      </w:pPr>
      <w:bookmarkStart w:id="1698" w:name="_Toc459109522"/>
      <w:bookmarkStart w:id="1699" w:name="_Toc500919400"/>
      <w:bookmarkStart w:id="1700" w:name="_Toc189889662"/>
      <w:bookmarkStart w:id="1701" w:name="_Toc503685659"/>
      <w:bookmarkStart w:id="1702" w:name="_Toc36375882"/>
      <w:bookmarkStart w:id="1703" w:name="_Toc44987246"/>
      <w:bookmarkStart w:id="1704" w:name="_Toc54674306"/>
      <w:bookmarkStart w:id="1705" w:name="_Toc124053078"/>
      <w:bookmarkStart w:id="1706" w:name="_Toc174422269"/>
      <w:r>
        <w:rPr>
          <w:rStyle w:val="CharSectno"/>
        </w:rPr>
        <w:t>106MB</w:t>
      </w:r>
      <w:r>
        <w:rPr>
          <w:snapToGrid w:val="0"/>
        </w:rPr>
        <w:t>.</w:t>
      </w:r>
      <w:r>
        <w:rPr>
          <w:snapToGrid w:val="0"/>
        </w:rPr>
        <w:tab/>
        <w:t>Broadcast of video</w:t>
      </w:r>
      <w:r>
        <w:rPr>
          <w:snapToGrid w:val="0"/>
        </w:rPr>
        <w:noBreakHyphen/>
        <w:t>taped evidence</w:t>
      </w:r>
      <w:bookmarkEnd w:id="1698"/>
      <w:bookmarkEnd w:id="1699"/>
      <w:r>
        <w:rPr>
          <w:snapToGrid w:val="0"/>
        </w:rPr>
        <w:t xml:space="preserve"> prohibited</w:t>
      </w:r>
      <w:bookmarkEnd w:id="1700"/>
      <w:bookmarkEnd w:id="1701"/>
      <w:bookmarkEnd w:id="1702"/>
      <w:bookmarkEnd w:id="1703"/>
      <w:bookmarkEnd w:id="1704"/>
      <w:bookmarkEnd w:id="1705"/>
      <w:bookmarkEnd w:id="1706"/>
      <w:del w:id="1707" w:author="svcMRProcess" w:date="2020-02-15T05:07:00Z">
        <w:r>
          <w:rPr>
            <w:snapToGrid w:val="0"/>
          </w:rPr>
          <w:delText xml:space="preserve"> </w:delText>
        </w:r>
      </w:del>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del w:id="1708" w:author="svcMRProcess" w:date="2020-02-15T05:07:00Z">
        <w:r>
          <w:delText xml:space="preserve"> </w:delText>
        </w:r>
      </w:del>
    </w:p>
    <w:p>
      <w:pPr>
        <w:pStyle w:val="Heading5"/>
        <w:rPr>
          <w:snapToGrid w:val="0"/>
        </w:rPr>
      </w:pPr>
      <w:bookmarkStart w:id="1709" w:name="_Toc459109523"/>
      <w:bookmarkStart w:id="1710" w:name="_Toc500919401"/>
      <w:bookmarkStart w:id="1711" w:name="_Toc189889663"/>
      <w:bookmarkStart w:id="1712" w:name="_Toc503685660"/>
      <w:bookmarkStart w:id="1713" w:name="_Toc36375883"/>
      <w:bookmarkStart w:id="1714" w:name="_Toc44987247"/>
      <w:bookmarkStart w:id="1715" w:name="_Toc54674307"/>
      <w:bookmarkStart w:id="1716" w:name="_Toc124053079"/>
      <w:bookmarkStart w:id="1717" w:name="_Toc174422270"/>
      <w:r>
        <w:rPr>
          <w:rStyle w:val="CharSectno"/>
        </w:rPr>
        <w:t>106N</w:t>
      </w:r>
      <w:r>
        <w:rPr>
          <w:snapToGrid w:val="0"/>
        </w:rPr>
        <w:t>.</w:t>
      </w:r>
      <w:r>
        <w:rPr>
          <w:snapToGrid w:val="0"/>
        </w:rPr>
        <w:tab/>
        <w:t>Video links or screening arrangements</w:t>
      </w:r>
      <w:bookmarkEnd w:id="1709"/>
      <w:bookmarkEnd w:id="1710"/>
      <w:r>
        <w:rPr>
          <w:snapToGrid w:val="0"/>
        </w:rPr>
        <w:t xml:space="preserve"> may be used</w:t>
      </w:r>
      <w:bookmarkEnd w:id="1711"/>
      <w:bookmarkEnd w:id="1712"/>
      <w:bookmarkEnd w:id="1713"/>
      <w:bookmarkEnd w:id="1714"/>
      <w:bookmarkEnd w:id="1715"/>
      <w:bookmarkEnd w:id="1716"/>
      <w:bookmarkEnd w:id="1717"/>
      <w:del w:id="1718" w:author="svcMRProcess" w:date="2020-02-15T05:07:00Z">
        <w:r>
          <w:rPr>
            <w:snapToGrid w:val="0"/>
          </w:rPr>
          <w:delText xml:space="preserve"> </w:delText>
        </w:r>
      </w:del>
    </w:p>
    <w:p>
      <w:pPr>
        <w:pStyle w:val="Subsection"/>
        <w:rPr>
          <w:snapToGrid w:val="0"/>
        </w:rPr>
      </w:pPr>
      <w:r>
        <w:rPr>
          <w:snapToGrid w:val="0"/>
        </w:rPr>
        <w:tab/>
        <w:t>(1)</w:t>
      </w:r>
      <w:r>
        <w:rPr>
          <w:snapToGrid w:val="0"/>
        </w:rPr>
        <w:tab/>
        <w:t>This section —</w:t>
      </w:r>
      <w:del w:id="1719" w:author="svcMRProcess" w:date="2020-02-15T05:07:00Z">
        <w:r>
          <w:rPr>
            <w:snapToGrid w:val="0"/>
          </w:rPr>
          <w:delText> </w:delText>
        </w:r>
      </w:del>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del w:id="1720" w:author="svcMRProcess" w:date="2020-02-15T05:07:00Z">
        <w:r>
          <w:rPr>
            <w:snapToGrid w:val="0"/>
          </w:rPr>
          <w:delText> </w:delText>
        </w:r>
      </w:del>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del w:id="1721" w:author="svcMRProcess" w:date="2020-02-15T05:07:00Z">
        <w:r>
          <w:rPr>
            <w:snapToGrid w:val="0"/>
          </w:rPr>
          <w:delText> </w:delText>
        </w:r>
      </w:del>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del w:id="1722" w:author="svcMRProcess" w:date="2020-02-15T05:07:00Z">
        <w:r>
          <w:delText xml:space="preserve"> </w:delText>
        </w:r>
      </w:del>
    </w:p>
    <w:p>
      <w:pPr>
        <w:pStyle w:val="Heading5"/>
        <w:rPr>
          <w:snapToGrid w:val="0"/>
        </w:rPr>
      </w:pPr>
      <w:bookmarkStart w:id="1723" w:name="_Toc189889664"/>
      <w:bookmarkStart w:id="1724" w:name="_Toc459109524"/>
      <w:bookmarkStart w:id="1725" w:name="_Toc500919402"/>
      <w:bookmarkStart w:id="1726" w:name="_Toc503685661"/>
      <w:bookmarkStart w:id="1727" w:name="_Toc36375884"/>
      <w:bookmarkStart w:id="1728" w:name="_Toc44987248"/>
      <w:bookmarkStart w:id="1729" w:name="_Toc54674308"/>
      <w:bookmarkStart w:id="1730" w:name="_Toc124053080"/>
      <w:bookmarkStart w:id="1731" w:name="_Toc174422271"/>
      <w:r>
        <w:rPr>
          <w:rStyle w:val="CharSectno"/>
        </w:rPr>
        <w:t>106O</w:t>
      </w:r>
      <w:r>
        <w:rPr>
          <w:snapToGrid w:val="0"/>
        </w:rPr>
        <w:t>.</w:t>
      </w:r>
      <w:r>
        <w:rPr>
          <w:snapToGrid w:val="0"/>
        </w:rPr>
        <w:tab/>
        <w:t>Court may order that s. 106N does not apply</w:t>
      </w:r>
      <w:bookmarkEnd w:id="1723"/>
      <w:bookmarkEnd w:id="1724"/>
      <w:bookmarkEnd w:id="1725"/>
      <w:bookmarkEnd w:id="1726"/>
      <w:bookmarkEnd w:id="1727"/>
      <w:bookmarkEnd w:id="1728"/>
      <w:bookmarkEnd w:id="1729"/>
      <w:bookmarkEnd w:id="1730"/>
      <w:bookmarkEnd w:id="1731"/>
      <w:del w:id="1732" w:author="svcMRProcess" w:date="2020-02-15T05:07:00Z">
        <w:r>
          <w:rPr>
            <w:snapToGrid w:val="0"/>
          </w:rPr>
          <w:delText xml:space="preserve"> </w:delText>
        </w:r>
      </w:del>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w:t>
      </w:r>
      <w:del w:id="1733" w:author="svcMRProcess" w:date="2020-02-15T05:07:00Z">
        <w:r>
          <w:delText xml:space="preserve"> </w:delText>
        </w:r>
      </w:del>
    </w:p>
    <w:p>
      <w:pPr>
        <w:pStyle w:val="Heading5"/>
        <w:rPr>
          <w:snapToGrid w:val="0"/>
        </w:rPr>
      </w:pPr>
      <w:bookmarkStart w:id="1734" w:name="_Toc189889665"/>
      <w:bookmarkStart w:id="1735" w:name="_Toc459109525"/>
      <w:bookmarkStart w:id="1736" w:name="_Toc500919403"/>
      <w:bookmarkStart w:id="1737" w:name="_Toc503685662"/>
      <w:bookmarkStart w:id="1738" w:name="_Toc36375885"/>
      <w:bookmarkStart w:id="1739" w:name="_Toc44987249"/>
      <w:bookmarkStart w:id="1740" w:name="_Toc54674309"/>
      <w:bookmarkStart w:id="1741" w:name="_Toc124053081"/>
      <w:bookmarkStart w:id="1742" w:name="_Toc174422272"/>
      <w:r>
        <w:rPr>
          <w:rStyle w:val="CharSectno"/>
        </w:rPr>
        <w:t>106P</w:t>
      </w:r>
      <w:r>
        <w:rPr>
          <w:snapToGrid w:val="0"/>
        </w:rPr>
        <w:t>.</w:t>
      </w:r>
      <w:r>
        <w:rPr>
          <w:snapToGrid w:val="0"/>
        </w:rPr>
        <w:tab/>
        <w:t>Instructions to be given to jury</w:t>
      </w:r>
      <w:bookmarkEnd w:id="1734"/>
      <w:bookmarkEnd w:id="1735"/>
      <w:bookmarkEnd w:id="1736"/>
      <w:bookmarkEnd w:id="1737"/>
      <w:bookmarkEnd w:id="1738"/>
      <w:bookmarkEnd w:id="1739"/>
      <w:bookmarkEnd w:id="1740"/>
      <w:bookmarkEnd w:id="1741"/>
      <w:bookmarkEnd w:id="1742"/>
      <w:del w:id="1743" w:author="svcMRProcess" w:date="2020-02-15T05:07:00Z">
        <w:r>
          <w:rPr>
            <w:snapToGrid w:val="0"/>
          </w:rPr>
          <w:delText xml:space="preserve"> </w:delText>
        </w:r>
      </w:del>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del w:id="1744" w:author="svcMRProcess" w:date="2020-02-15T05:07:00Z">
        <w:r>
          <w:delText xml:space="preserve"> </w:delText>
        </w:r>
      </w:del>
    </w:p>
    <w:p>
      <w:pPr>
        <w:pStyle w:val="Heading5"/>
        <w:rPr>
          <w:snapToGrid w:val="0"/>
        </w:rPr>
      </w:pPr>
      <w:bookmarkStart w:id="1745" w:name="_Toc459109526"/>
      <w:bookmarkStart w:id="1746" w:name="_Toc500919404"/>
      <w:bookmarkStart w:id="1747" w:name="_Toc503685663"/>
      <w:bookmarkStart w:id="1748" w:name="_Toc36375886"/>
      <w:bookmarkStart w:id="1749" w:name="_Toc44987250"/>
      <w:bookmarkStart w:id="1750" w:name="_Toc54674310"/>
      <w:bookmarkStart w:id="1751" w:name="_Toc189889666"/>
      <w:bookmarkStart w:id="1752" w:name="_Toc124053082"/>
      <w:bookmarkStart w:id="1753" w:name="_Toc174422273"/>
      <w:r>
        <w:rPr>
          <w:rStyle w:val="CharSectno"/>
        </w:rPr>
        <w:t>106Q</w:t>
      </w:r>
      <w:r>
        <w:rPr>
          <w:snapToGrid w:val="0"/>
        </w:rPr>
        <w:t>.</w:t>
      </w:r>
      <w:r>
        <w:rPr>
          <w:snapToGrid w:val="0"/>
        </w:rPr>
        <w:tab/>
        <w:t xml:space="preserve">Identification of </w:t>
      </w:r>
      <w:bookmarkEnd w:id="1745"/>
      <w:bookmarkEnd w:id="1746"/>
      <w:r>
        <w:rPr>
          <w:snapToGrid w:val="0"/>
        </w:rPr>
        <w:t>accused by child</w:t>
      </w:r>
      <w:bookmarkEnd w:id="1747"/>
      <w:bookmarkEnd w:id="1748"/>
      <w:bookmarkEnd w:id="1749"/>
      <w:bookmarkEnd w:id="1750"/>
      <w:r>
        <w:rPr>
          <w:snapToGrid w:val="0"/>
        </w:rPr>
        <w:t xml:space="preserve"> </w:t>
      </w:r>
      <w:r>
        <w:t>or special witness</w:t>
      </w:r>
      <w:bookmarkEnd w:id="1751"/>
      <w:bookmarkEnd w:id="1752"/>
      <w:bookmarkEnd w:id="1753"/>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del w:id="1754" w:author="svcMRProcess" w:date="2020-02-15T05:07:00Z">
        <w:r>
          <w:rPr>
            <w:snapToGrid w:val="0"/>
          </w:rPr>
          <w:delText> </w:delText>
        </w:r>
      </w:del>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del w:id="1755" w:author="svcMRProcess" w:date="2020-02-15T05:07:00Z">
        <w:r>
          <w:delText xml:space="preserve"> </w:delText>
        </w:r>
      </w:del>
    </w:p>
    <w:p>
      <w:pPr>
        <w:pStyle w:val="Heading5"/>
        <w:rPr>
          <w:snapToGrid w:val="0"/>
        </w:rPr>
      </w:pPr>
      <w:bookmarkStart w:id="1756" w:name="_Toc459109527"/>
      <w:bookmarkStart w:id="1757" w:name="_Toc500919405"/>
      <w:bookmarkStart w:id="1758" w:name="_Toc189889667"/>
      <w:bookmarkStart w:id="1759" w:name="_Toc503685664"/>
      <w:bookmarkStart w:id="1760" w:name="_Toc36375887"/>
      <w:bookmarkStart w:id="1761" w:name="_Toc44987251"/>
      <w:bookmarkStart w:id="1762" w:name="_Toc54674311"/>
      <w:bookmarkStart w:id="1763" w:name="_Toc124053083"/>
      <w:bookmarkStart w:id="1764" w:name="_Toc174422274"/>
      <w:r>
        <w:rPr>
          <w:rStyle w:val="CharSectno"/>
        </w:rPr>
        <w:t>106R</w:t>
      </w:r>
      <w:r>
        <w:rPr>
          <w:snapToGrid w:val="0"/>
        </w:rPr>
        <w:t>.</w:t>
      </w:r>
      <w:r>
        <w:rPr>
          <w:snapToGrid w:val="0"/>
        </w:rPr>
        <w:tab/>
        <w:t>Special witnesses</w:t>
      </w:r>
      <w:bookmarkEnd w:id="1756"/>
      <w:bookmarkEnd w:id="1757"/>
      <w:r>
        <w:rPr>
          <w:snapToGrid w:val="0"/>
        </w:rPr>
        <w:t>, measures to assist</w:t>
      </w:r>
      <w:bookmarkEnd w:id="1758"/>
      <w:bookmarkEnd w:id="1759"/>
      <w:bookmarkEnd w:id="1760"/>
      <w:bookmarkEnd w:id="1761"/>
      <w:bookmarkEnd w:id="1762"/>
      <w:bookmarkEnd w:id="1763"/>
      <w:bookmarkEnd w:id="1764"/>
      <w:del w:id="1765" w:author="svcMRProcess" w:date="2020-02-15T05:07:00Z">
        <w:r>
          <w:rPr>
            <w:snapToGrid w:val="0"/>
          </w:rPr>
          <w:delText xml:space="preserve"> </w:delText>
        </w:r>
      </w:del>
    </w:p>
    <w:p>
      <w:pPr>
        <w:pStyle w:val="Subsection"/>
        <w:spacing w:before="140"/>
        <w:rPr>
          <w:snapToGrid w:val="0"/>
        </w:rPr>
      </w:pPr>
      <w:r>
        <w:rPr>
          <w:snapToGrid w:val="0"/>
        </w:rPr>
        <w:tab/>
        <w:t>(1)</w:t>
      </w:r>
      <w:r>
        <w:rPr>
          <w:snapToGrid w:val="0"/>
        </w:rPr>
        <w:tab/>
        <w:t>A judge of a court may make an order —</w:t>
      </w:r>
      <w:del w:id="1766" w:author="svcMRProcess" w:date="2020-02-15T05:07:00Z">
        <w:r>
          <w:rPr>
            <w:snapToGrid w:val="0"/>
          </w:rPr>
          <w:delText> </w:delText>
        </w:r>
      </w:del>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del w:id="1767" w:author="svcMRProcess" w:date="2020-02-15T05:07:00Z">
        <w:r>
          <w:rPr>
            <w:snapToGrid w:val="0"/>
          </w:rPr>
          <w:delText> </w:delText>
        </w:r>
      </w:del>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w:t>
      </w:r>
      <w:del w:id="1768" w:author="svcMRProcess" w:date="2020-02-15T05:07:00Z">
        <w:r>
          <w:rPr>
            <w:snapToGrid w:val="0"/>
          </w:rPr>
          <w:delText> </w:delText>
        </w:r>
      </w:del>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del w:id="1769" w:author="svcMRProcess" w:date="2020-02-15T05:07:00Z">
        <w:r>
          <w:delText xml:space="preserve"> </w:delText>
        </w:r>
      </w:del>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del w:id="1770" w:author="svcMRProcess" w:date="2020-02-15T05:07:00Z">
        <w:r>
          <w:rPr>
            <w:snapToGrid w:val="0"/>
          </w:rPr>
          <w:delText> </w:delText>
        </w:r>
      </w:del>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[Section 106R inserted by No. 36 of 1992 s. 8; amended by No. 53 of 1992 s. 41; No. 69 of 1996 s. 30; No. 71 of 2000 s. 26; No. 46 of 2004 s. 14(3), (4) and 26; No. 84 of 2004 s. 41 and 82.]</w:t>
      </w:r>
      <w:del w:id="1771" w:author="svcMRProcess" w:date="2020-02-15T05:07:00Z">
        <w:r>
          <w:delText xml:space="preserve"> </w:delText>
        </w:r>
      </w:del>
    </w:p>
    <w:p>
      <w:pPr>
        <w:pStyle w:val="Heading5"/>
      </w:pPr>
      <w:bookmarkStart w:id="1772" w:name="_Toc189889668"/>
      <w:bookmarkStart w:id="1773" w:name="_Toc124053084"/>
      <w:bookmarkStart w:id="1774" w:name="_Toc174422275"/>
      <w:bookmarkStart w:id="1775" w:name="_Toc459109528"/>
      <w:bookmarkStart w:id="1776" w:name="_Toc500919406"/>
      <w:bookmarkStart w:id="1777" w:name="_Toc503685665"/>
      <w:bookmarkStart w:id="1778" w:name="_Toc36375888"/>
      <w:bookmarkStart w:id="1779" w:name="_Toc44987252"/>
      <w:bookmarkStart w:id="1780" w:name="_Toc54674312"/>
      <w:r>
        <w:rPr>
          <w:rStyle w:val="CharSectno"/>
        </w:rPr>
        <w:t>106RA</w:t>
      </w:r>
      <w:r>
        <w:t>.</w:t>
      </w:r>
      <w:r>
        <w:tab/>
        <w:t>Visually recording evidence of witnesses in criminal matters</w:t>
      </w:r>
      <w:bookmarkEnd w:id="1772"/>
      <w:bookmarkEnd w:id="1773"/>
      <w:bookmarkEnd w:id="1774"/>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781" w:name="_Toc189889669"/>
      <w:bookmarkStart w:id="1782" w:name="_Toc124053085"/>
      <w:bookmarkStart w:id="1783" w:name="_Toc174422276"/>
      <w:r>
        <w:rPr>
          <w:rStyle w:val="CharSectno"/>
        </w:rPr>
        <w:t>106S</w:t>
      </w:r>
      <w:r>
        <w:rPr>
          <w:snapToGrid w:val="0"/>
        </w:rPr>
        <w:t>.</w:t>
      </w:r>
      <w:r>
        <w:rPr>
          <w:snapToGrid w:val="0"/>
        </w:rPr>
        <w:tab/>
        <w:t>Special hearings to consider what orders should be made</w:t>
      </w:r>
      <w:bookmarkEnd w:id="1781"/>
      <w:bookmarkEnd w:id="1775"/>
      <w:bookmarkEnd w:id="1776"/>
      <w:bookmarkEnd w:id="1777"/>
      <w:bookmarkEnd w:id="1778"/>
      <w:bookmarkEnd w:id="1779"/>
      <w:bookmarkEnd w:id="1780"/>
      <w:bookmarkEnd w:id="1782"/>
      <w:bookmarkEnd w:id="1783"/>
      <w:del w:id="1784" w:author="svcMRProcess" w:date="2020-02-15T05:07:00Z">
        <w:r>
          <w:rPr>
            <w:snapToGrid w:val="0"/>
          </w:rPr>
          <w:delText xml:space="preserve"> </w:delText>
        </w:r>
      </w:del>
    </w:p>
    <w:p>
      <w:pPr>
        <w:pStyle w:val="Subsection"/>
        <w:rPr>
          <w:snapToGrid w:val="0"/>
        </w:rPr>
      </w:pPr>
      <w:r>
        <w:rPr>
          <w:snapToGrid w:val="0"/>
        </w:rPr>
        <w:tab/>
        <w:t>(1)</w:t>
      </w:r>
      <w:r>
        <w:rPr>
          <w:snapToGrid w:val="0"/>
        </w:rPr>
        <w:tab/>
        <w:t>In any proceeding in which —</w:t>
      </w:r>
      <w:del w:id="1785" w:author="svcMRProcess" w:date="2020-02-15T05:07:00Z">
        <w:r>
          <w:rPr>
            <w:snapToGrid w:val="0"/>
          </w:rPr>
          <w:delText> </w:delText>
        </w:r>
      </w:del>
    </w:p>
    <w:p>
      <w:pPr>
        <w:pStyle w:val="Indenta"/>
        <w:rPr>
          <w:snapToGrid w:val="0"/>
        </w:rPr>
      </w:pPr>
      <w:r>
        <w:rPr>
          <w:snapToGrid w:val="0"/>
        </w:rPr>
        <w:tab/>
        <w:t>(a)</w:t>
      </w:r>
      <w:r>
        <w:rPr>
          <w:snapToGrid w:val="0"/>
        </w:rPr>
        <w:tab/>
        <w:t>the giving of evidence by a person; or</w:t>
      </w:r>
      <w:del w:id="1786" w:author="svcMRProcess" w:date="2020-02-15T05:07:00Z">
        <w:r>
          <w:rPr>
            <w:snapToGrid w:val="0"/>
          </w:rPr>
          <w:delText xml:space="preserve"> </w:delText>
        </w:r>
      </w:del>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del w:id="1787" w:author="svcMRProcess" w:date="2020-02-15T05:07:00Z">
        <w:r>
          <w:delText xml:space="preserve"> </w:delText>
        </w:r>
      </w:del>
    </w:p>
    <w:p>
      <w:pPr>
        <w:pStyle w:val="Footnotesection"/>
      </w:pPr>
      <w:r>
        <w:tab/>
        <w:t>[Section 106S inserted by No. 36 of 1992 s. 8; amended by No. 71 of 2000 s. 27 and 29; No. 46 of 2004 s. 22(3) and 27; No. 84 of 2004 s. 41.]</w:t>
      </w:r>
      <w:del w:id="1788" w:author="svcMRProcess" w:date="2020-02-15T05:07:00Z">
        <w:r>
          <w:delText xml:space="preserve"> </w:delText>
        </w:r>
      </w:del>
    </w:p>
    <w:p>
      <w:pPr>
        <w:pStyle w:val="Heading5"/>
      </w:pPr>
      <w:bookmarkStart w:id="1789" w:name="_Toc500919407"/>
      <w:bookmarkStart w:id="1790" w:name="_Toc189889670"/>
      <w:bookmarkStart w:id="1791" w:name="_Toc503685666"/>
      <w:bookmarkStart w:id="1792" w:name="_Toc36375889"/>
      <w:bookmarkStart w:id="1793" w:name="_Toc44987253"/>
      <w:bookmarkStart w:id="1794" w:name="_Toc54674313"/>
      <w:bookmarkStart w:id="1795" w:name="_Toc124053086"/>
      <w:bookmarkStart w:id="1796" w:name="_Toc174422277"/>
      <w:r>
        <w:rPr>
          <w:rStyle w:val="CharSectno"/>
        </w:rPr>
        <w:t>106T</w:t>
      </w:r>
      <w:r>
        <w:rPr>
          <w:snapToGrid w:val="0"/>
        </w:rPr>
        <w:t>.</w:t>
      </w:r>
      <w:r>
        <w:rPr>
          <w:snapToGrid w:val="0"/>
        </w:rPr>
        <w:tab/>
        <w:t xml:space="preserve">Use of recordings </w:t>
      </w:r>
      <w:bookmarkEnd w:id="1789"/>
      <w:r>
        <w:rPr>
          <w:snapToGrid w:val="0"/>
        </w:rPr>
        <w:t>made under s. 106K or 106N</w:t>
      </w:r>
      <w:bookmarkEnd w:id="1790"/>
      <w:bookmarkEnd w:id="1791"/>
      <w:bookmarkEnd w:id="1792"/>
      <w:bookmarkEnd w:id="1793"/>
      <w:bookmarkEnd w:id="1794"/>
      <w:bookmarkEnd w:id="1795"/>
      <w:bookmarkEnd w:id="1796"/>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797" w:name="_Toc459109530"/>
      <w:bookmarkStart w:id="1798" w:name="_Toc500919409"/>
      <w:bookmarkStart w:id="1799" w:name="_Toc503685668"/>
      <w:bookmarkStart w:id="1800" w:name="_Toc36375891"/>
      <w:bookmarkStart w:id="1801" w:name="_Toc44987255"/>
      <w:bookmarkStart w:id="1802"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bookmarkStart w:id="1803" w:name="_Toc54674317"/>
      <w:bookmarkStart w:id="1804" w:name="_Toc102986059"/>
      <w:bookmarkStart w:id="1805" w:name="_Toc107216026"/>
      <w:bookmarkEnd w:id="1797"/>
      <w:bookmarkEnd w:id="1798"/>
      <w:bookmarkEnd w:id="1799"/>
      <w:bookmarkEnd w:id="1800"/>
      <w:bookmarkEnd w:id="1801"/>
      <w:bookmarkEnd w:id="1802"/>
      <w:r>
        <w:rPr>
          <w:i/>
        </w:rPr>
        <w:t>Examination of witnesses outside the State</w:t>
      </w:r>
      <w:bookmarkEnd w:id="1803"/>
      <w:bookmarkEnd w:id="1804"/>
      <w:bookmarkEnd w:id="1805"/>
      <w:del w:id="1806" w:author="svcMRProcess" w:date="2020-02-15T05:07:00Z">
        <w:r>
          <w:rPr>
            <w:i/>
          </w:rPr>
          <w:delText xml:space="preserve"> </w:delText>
        </w:r>
      </w:del>
    </w:p>
    <w:p>
      <w:pPr>
        <w:pStyle w:val="Footnoteheading"/>
        <w:rPr>
          <w:snapToGrid w:val="0"/>
        </w:rPr>
      </w:pPr>
      <w:r>
        <w:rPr>
          <w:snapToGrid w:val="0"/>
        </w:rPr>
        <w:tab/>
        <w:t>[Heading inserted by No. 66 of 1987 s. 9.]</w:t>
      </w:r>
    </w:p>
    <w:p>
      <w:pPr>
        <w:pStyle w:val="Heading5"/>
        <w:rPr>
          <w:snapToGrid w:val="0"/>
        </w:rPr>
      </w:pPr>
      <w:bookmarkStart w:id="1807" w:name="_Toc459109531"/>
      <w:bookmarkStart w:id="1808" w:name="_Toc500919410"/>
      <w:bookmarkStart w:id="1809" w:name="_Toc189889671"/>
      <w:bookmarkStart w:id="1810" w:name="_Toc503685669"/>
      <w:bookmarkStart w:id="1811" w:name="_Toc36375892"/>
      <w:bookmarkStart w:id="1812" w:name="_Toc44987256"/>
      <w:bookmarkStart w:id="1813" w:name="_Toc54674318"/>
      <w:bookmarkStart w:id="1814" w:name="_Toc124053087"/>
      <w:bookmarkStart w:id="1815" w:name="_Toc174422278"/>
      <w:r>
        <w:rPr>
          <w:rStyle w:val="CharSectno"/>
        </w:rPr>
        <w:t>109</w:t>
      </w:r>
      <w:r>
        <w:rPr>
          <w:snapToGrid w:val="0"/>
        </w:rPr>
        <w:t>.</w:t>
      </w:r>
      <w:r>
        <w:rPr>
          <w:snapToGrid w:val="0"/>
        </w:rPr>
        <w:tab/>
      </w:r>
      <w:del w:id="1816" w:author="svcMRProcess" w:date="2020-02-15T05:07:00Z">
        <w:r>
          <w:rPr>
            <w:snapToGrid w:val="0"/>
          </w:rPr>
          <w:delText>Interpretation</w:delText>
        </w:r>
        <w:bookmarkEnd w:id="1807"/>
        <w:bookmarkEnd w:id="1808"/>
        <w:r>
          <w:rPr>
            <w:snapToGrid w:val="0"/>
          </w:rPr>
          <w:delText xml:space="preserve"> for </w:delText>
        </w:r>
      </w:del>
      <w:ins w:id="1817" w:author="svcMRProcess" w:date="2020-02-15T05:07:00Z">
        <w:r>
          <w:rPr>
            <w:snapToGrid w:val="0"/>
          </w:rPr>
          <w:t xml:space="preserve">Terms used in </w:t>
        </w:r>
      </w:ins>
      <w:r>
        <w:rPr>
          <w:snapToGrid w:val="0"/>
        </w:rPr>
        <w:t>s. 109 to 114</w:t>
      </w:r>
      <w:bookmarkEnd w:id="1809"/>
      <w:bookmarkEnd w:id="1810"/>
      <w:bookmarkEnd w:id="1811"/>
      <w:bookmarkEnd w:id="1812"/>
      <w:bookmarkEnd w:id="1813"/>
      <w:bookmarkEnd w:id="1814"/>
      <w:bookmarkEnd w:id="1815"/>
      <w:del w:id="1818" w:author="svcMRProcess" w:date="2020-02-15T05:07:00Z">
        <w:r>
          <w:rPr>
            <w:snapToGrid w:val="0"/>
          </w:rPr>
          <w:delText xml:space="preserve"> </w:delText>
        </w:r>
      </w:del>
    </w:p>
    <w:p>
      <w:pPr>
        <w:pStyle w:val="Subsection"/>
        <w:rPr>
          <w:snapToGrid w:val="0"/>
        </w:rPr>
      </w:pPr>
      <w:r>
        <w:rPr>
          <w:snapToGrid w:val="0"/>
        </w:rPr>
        <w:tab/>
        <w:t>(1)</w:t>
      </w:r>
      <w:r>
        <w:rPr>
          <w:snapToGrid w:val="0"/>
        </w:rPr>
        <w:tab/>
        <w:t>In this section and in sections 110 to 114, unless the contrary intention appears —</w:t>
      </w:r>
      <w:del w:id="1819" w:author="svcMRProcess" w:date="2020-02-15T05:07:00Z">
        <w:r>
          <w:rPr>
            <w:snapToGrid w:val="0"/>
          </w:rPr>
          <w:delText> </w:delText>
        </w:r>
      </w:del>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del w:id="1820" w:author="svcMRProcess" w:date="2020-02-15T05:07:00Z">
        <w:r>
          <w:delText xml:space="preserve"> </w:delText>
        </w:r>
      </w:del>
    </w:p>
    <w:p>
      <w:pPr>
        <w:pStyle w:val="Heading5"/>
        <w:rPr>
          <w:snapToGrid w:val="0"/>
        </w:rPr>
      </w:pPr>
      <w:bookmarkStart w:id="1821" w:name="_Toc459109532"/>
      <w:bookmarkStart w:id="1822" w:name="_Toc500919411"/>
      <w:bookmarkStart w:id="1823" w:name="_Toc189889672"/>
      <w:bookmarkStart w:id="1824" w:name="_Toc503685670"/>
      <w:bookmarkStart w:id="1825" w:name="_Toc36375893"/>
      <w:bookmarkStart w:id="1826" w:name="_Toc44987257"/>
      <w:bookmarkStart w:id="1827" w:name="_Toc54674319"/>
      <w:bookmarkStart w:id="1828" w:name="_Toc124053088"/>
      <w:bookmarkStart w:id="1829" w:name="_Toc174422279"/>
      <w:r>
        <w:rPr>
          <w:rStyle w:val="CharSectno"/>
        </w:rPr>
        <w:t>110</w:t>
      </w:r>
      <w:r>
        <w:rPr>
          <w:snapToGrid w:val="0"/>
        </w:rPr>
        <w:t>.</w:t>
      </w:r>
      <w:r>
        <w:rPr>
          <w:snapToGrid w:val="0"/>
        </w:rPr>
        <w:tab/>
        <w:t>Superior courts</w:t>
      </w:r>
      <w:bookmarkEnd w:id="1821"/>
      <w:bookmarkEnd w:id="1822"/>
      <w:r>
        <w:rPr>
          <w:snapToGrid w:val="0"/>
        </w:rPr>
        <w:t xml:space="preserve"> may make orders for obtaining evidence</w:t>
      </w:r>
      <w:bookmarkEnd w:id="1823"/>
      <w:bookmarkEnd w:id="1824"/>
      <w:bookmarkEnd w:id="1825"/>
      <w:bookmarkEnd w:id="1826"/>
      <w:bookmarkEnd w:id="1827"/>
      <w:bookmarkEnd w:id="1828"/>
      <w:bookmarkEnd w:id="1829"/>
      <w:del w:id="1830" w:author="svcMRProcess" w:date="2020-02-15T05:07:00Z">
        <w:r>
          <w:rPr>
            <w:snapToGrid w:val="0"/>
          </w:rPr>
          <w:delText xml:space="preserve"> </w:delText>
        </w:r>
      </w:del>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del w:id="1831" w:author="svcMRProcess" w:date="2020-02-15T05:07:00Z">
        <w:r>
          <w:rPr>
            <w:snapToGrid w:val="0"/>
          </w:rPr>
          <w:delText> </w:delText>
        </w:r>
      </w:del>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del w:id="1832" w:author="svcMRProcess" w:date="2020-02-15T05:07:00Z">
        <w:r>
          <w:rPr>
            <w:snapToGrid w:val="0"/>
          </w:rPr>
          <w:delText> </w:delText>
        </w:r>
      </w:del>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del w:id="1833" w:author="svcMRProcess" w:date="2020-02-15T05:07:00Z">
        <w:r>
          <w:rPr>
            <w:snapToGrid w:val="0"/>
          </w:rPr>
          <w:delText> </w:delText>
        </w:r>
      </w:del>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del w:id="1834" w:author="svcMRProcess" w:date="2020-02-15T05:07:00Z">
        <w:r>
          <w:rPr>
            <w:snapToGrid w:val="0"/>
          </w:rPr>
          <w:delText> </w:delText>
        </w:r>
      </w:del>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del w:id="1835" w:author="svcMRProcess" w:date="2020-02-15T05:07:00Z">
        <w:r>
          <w:rPr>
            <w:snapToGrid w:val="0"/>
          </w:rPr>
          <w:delText> </w:delText>
        </w:r>
      </w:del>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del w:id="1836" w:author="svcMRProcess" w:date="2020-02-15T05:07:00Z">
        <w:r>
          <w:delText xml:space="preserve"> </w:delText>
        </w:r>
      </w:del>
    </w:p>
    <w:p>
      <w:pPr>
        <w:pStyle w:val="Heading5"/>
        <w:spacing w:before="200"/>
        <w:rPr>
          <w:snapToGrid w:val="0"/>
        </w:rPr>
      </w:pPr>
      <w:bookmarkStart w:id="1837" w:name="_Toc459109533"/>
      <w:bookmarkStart w:id="1838" w:name="_Toc500919412"/>
      <w:bookmarkStart w:id="1839" w:name="_Toc189889673"/>
      <w:bookmarkStart w:id="1840" w:name="_Toc503685671"/>
      <w:bookmarkStart w:id="1841" w:name="_Toc36375894"/>
      <w:bookmarkStart w:id="1842" w:name="_Toc44987258"/>
      <w:bookmarkStart w:id="1843" w:name="_Toc54674320"/>
      <w:bookmarkStart w:id="1844" w:name="_Toc124053089"/>
      <w:bookmarkStart w:id="1845" w:name="_Toc174422280"/>
      <w:r>
        <w:rPr>
          <w:rStyle w:val="CharSectno"/>
        </w:rPr>
        <w:t>111</w:t>
      </w:r>
      <w:r>
        <w:rPr>
          <w:snapToGrid w:val="0"/>
        </w:rPr>
        <w:t>.</w:t>
      </w:r>
      <w:r>
        <w:rPr>
          <w:snapToGrid w:val="0"/>
        </w:rPr>
        <w:tab/>
      </w:r>
      <w:bookmarkEnd w:id="1837"/>
      <w:bookmarkEnd w:id="1838"/>
      <w:r>
        <w:rPr>
          <w:snapToGrid w:val="0"/>
        </w:rPr>
        <w:t>Supreme Court may make orders for obtaining evidence for inferior courts</w:t>
      </w:r>
      <w:bookmarkEnd w:id="1839"/>
      <w:bookmarkEnd w:id="1840"/>
      <w:bookmarkEnd w:id="1841"/>
      <w:bookmarkEnd w:id="1842"/>
      <w:bookmarkEnd w:id="1843"/>
      <w:bookmarkEnd w:id="1844"/>
      <w:bookmarkEnd w:id="1845"/>
      <w:del w:id="1846" w:author="svcMRProcess" w:date="2020-02-15T05:07:00Z">
        <w:r>
          <w:rPr>
            <w:snapToGrid w:val="0"/>
          </w:rPr>
          <w:delText xml:space="preserve"> </w:delText>
        </w:r>
      </w:del>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del w:id="1847" w:author="svcMRProcess" w:date="2020-02-15T05:07:00Z">
        <w:r>
          <w:rPr>
            <w:snapToGrid w:val="0"/>
          </w:rPr>
          <w:delText> </w:delText>
        </w:r>
      </w:del>
    </w:p>
    <w:p>
      <w:pPr>
        <w:pStyle w:val="Indenta"/>
        <w:rPr>
          <w:snapToGrid w:val="0"/>
        </w:rPr>
      </w:pPr>
      <w:r>
        <w:rPr>
          <w:snapToGrid w:val="0"/>
        </w:rPr>
        <w:tab/>
        <w:t>(a)</w:t>
      </w:r>
      <w:r>
        <w:rPr>
          <w:snapToGrid w:val="0"/>
        </w:rPr>
        <w:tab/>
        <w:t>in subsections (5), (6) and (7) —</w:t>
      </w:r>
      <w:del w:id="1848" w:author="svcMRProcess" w:date="2020-02-15T05:07:00Z">
        <w:r>
          <w:rPr>
            <w:snapToGrid w:val="0"/>
          </w:rPr>
          <w:delText> </w:delText>
        </w:r>
      </w:del>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del w:id="1849" w:author="svcMRProcess" w:date="2020-02-15T05:07: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del w:id="1850" w:author="svcMRProcess" w:date="2020-02-15T05:07:00Z">
        <w:r>
          <w:delText xml:space="preserve"> </w:delText>
        </w:r>
      </w:del>
    </w:p>
    <w:p>
      <w:pPr>
        <w:pStyle w:val="Heading5"/>
        <w:rPr>
          <w:snapToGrid w:val="0"/>
        </w:rPr>
      </w:pPr>
      <w:bookmarkStart w:id="1851" w:name="_Toc189889674"/>
      <w:bookmarkStart w:id="1852" w:name="_Toc459109534"/>
      <w:bookmarkStart w:id="1853" w:name="_Toc500919413"/>
      <w:bookmarkStart w:id="1854" w:name="_Toc503685672"/>
      <w:bookmarkStart w:id="1855" w:name="_Toc36375895"/>
      <w:bookmarkStart w:id="1856" w:name="_Toc44987259"/>
      <w:bookmarkStart w:id="1857" w:name="_Toc54674321"/>
      <w:bookmarkStart w:id="1858" w:name="_Toc124053090"/>
      <w:bookmarkStart w:id="1859" w:name="_Toc174422281"/>
      <w:r>
        <w:rPr>
          <w:rStyle w:val="CharSectno"/>
        </w:rPr>
        <w:t>112</w:t>
      </w:r>
      <w:r>
        <w:rPr>
          <w:snapToGrid w:val="0"/>
        </w:rPr>
        <w:t>.</w:t>
      </w:r>
      <w:r>
        <w:rPr>
          <w:snapToGrid w:val="0"/>
        </w:rPr>
        <w:tab/>
        <w:t>Exclusion of evidence in criminal proceeding</w:t>
      </w:r>
      <w:bookmarkEnd w:id="1851"/>
      <w:bookmarkEnd w:id="1852"/>
      <w:bookmarkEnd w:id="1853"/>
      <w:bookmarkEnd w:id="1854"/>
      <w:bookmarkEnd w:id="1855"/>
      <w:bookmarkEnd w:id="1856"/>
      <w:bookmarkEnd w:id="1857"/>
      <w:bookmarkEnd w:id="1858"/>
      <w:bookmarkEnd w:id="1859"/>
      <w:del w:id="1860" w:author="svcMRProcess" w:date="2020-02-15T05:07:00Z">
        <w:r>
          <w:rPr>
            <w:snapToGrid w:val="0"/>
          </w:rPr>
          <w:delText xml:space="preserve"> </w:delText>
        </w:r>
      </w:del>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del w:id="1861" w:author="svcMRProcess" w:date="2020-02-15T05:07:00Z">
        <w:r>
          <w:delText xml:space="preserve"> </w:delText>
        </w:r>
      </w:del>
    </w:p>
    <w:p>
      <w:pPr>
        <w:pStyle w:val="Heading5"/>
        <w:keepLines w:val="0"/>
        <w:widowControl w:val="0"/>
        <w:rPr>
          <w:snapToGrid w:val="0"/>
        </w:rPr>
      </w:pPr>
      <w:bookmarkStart w:id="1862" w:name="_Toc189889675"/>
      <w:bookmarkStart w:id="1863" w:name="_Toc459109535"/>
      <w:bookmarkStart w:id="1864" w:name="_Toc500919414"/>
      <w:bookmarkStart w:id="1865" w:name="_Toc503685673"/>
      <w:bookmarkStart w:id="1866" w:name="_Toc36375896"/>
      <w:bookmarkStart w:id="1867" w:name="_Toc44987260"/>
      <w:bookmarkStart w:id="1868" w:name="_Toc54674322"/>
      <w:bookmarkStart w:id="1869" w:name="_Toc124053091"/>
      <w:bookmarkStart w:id="1870" w:name="_Toc174422282"/>
      <w:r>
        <w:rPr>
          <w:rStyle w:val="CharSectno"/>
        </w:rPr>
        <w:t>113</w:t>
      </w:r>
      <w:r>
        <w:rPr>
          <w:snapToGrid w:val="0"/>
        </w:rPr>
        <w:t>.</w:t>
      </w:r>
      <w:r>
        <w:rPr>
          <w:snapToGrid w:val="0"/>
        </w:rPr>
        <w:tab/>
        <w:t>Operation of other laws</w:t>
      </w:r>
      <w:bookmarkEnd w:id="1862"/>
      <w:bookmarkEnd w:id="1863"/>
      <w:bookmarkEnd w:id="1864"/>
      <w:bookmarkEnd w:id="1865"/>
      <w:bookmarkEnd w:id="1866"/>
      <w:bookmarkEnd w:id="1867"/>
      <w:bookmarkEnd w:id="1868"/>
      <w:bookmarkEnd w:id="1869"/>
      <w:bookmarkEnd w:id="1870"/>
      <w:del w:id="1871" w:author="svcMRProcess" w:date="2020-02-15T05:07:00Z">
        <w:r>
          <w:rPr>
            <w:snapToGrid w:val="0"/>
          </w:rPr>
          <w:delText xml:space="preserve"> </w:delText>
        </w:r>
      </w:del>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del w:id="1872" w:author="svcMRProcess" w:date="2020-02-15T05:07:00Z">
        <w:r>
          <w:delText xml:space="preserve"> </w:delText>
        </w:r>
      </w:del>
    </w:p>
    <w:p>
      <w:pPr>
        <w:pStyle w:val="Heading5"/>
        <w:rPr>
          <w:snapToGrid w:val="0"/>
        </w:rPr>
      </w:pPr>
      <w:bookmarkStart w:id="1873" w:name="_Toc459109536"/>
      <w:bookmarkStart w:id="1874" w:name="_Toc500919415"/>
      <w:bookmarkStart w:id="1875" w:name="_Toc189889676"/>
      <w:bookmarkStart w:id="1876" w:name="_Toc503685674"/>
      <w:bookmarkStart w:id="1877" w:name="_Toc36375897"/>
      <w:bookmarkStart w:id="1878" w:name="_Toc44987261"/>
      <w:bookmarkStart w:id="1879" w:name="_Toc54674323"/>
      <w:bookmarkStart w:id="1880" w:name="_Toc124053092"/>
      <w:bookmarkStart w:id="1881" w:name="_Toc174422283"/>
      <w:r>
        <w:rPr>
          <w:rStyle w:val="CharSectno"/>
        </w:rPr>
        <w:t>114</w:t>
      </w:r>
      <w:r>
        <w:rPr>
          <w:snapToGrid w:val="0"/>
        </w:rPr>
        <w:t>.</w:t>
      </w:r>
      <w:r>
        <w:rPr>
          <w:snapToGrid w:val="0"/>
        </w:rPr>
        <w:tab/>
        <w:t>Regulations and rules of court</w:t>
      </w:r>
      <w:bookmarkEnd w:id="1873"/>
      <w:bookmarkEnd w:id="1874"/>
      <w:r>
        <w:rPr>
          <w:snapToGrid w:val="0"/>
        </w:rPr>
        <w:t xml:space="preserve"> for s. 109 to 113</w:t>
      </w:r>
      <w:bookmarkEnd w:id="1875"/>
      <w:bookmarkEnd w:id="1876"/>
      <w:bookmarkEnd w:id="1877"/>
      <w:bookmarkEnd w:id="1878"/>
      <w:bookmarkEnd w:id="1879"/>
      <w:bookmarkEnd w:id="1880"/>
      <w:bookmarkEnd w:id="1881"/>
      <w:del w:id="1882" w:author="svcMRProcess" w:date="2020-02-15T05:07:00Z">
        <w:r>
          <w:rPr>
            <w:snapToGrid w:val="0"/>
          </w:rPr>
          <w:delText xml:space="preserve"> </w:delText>
        </w:r>
      </w:del>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del w:id="1883" w:author="svcMRProcess" w:date="2020-02-15T05:07:00Z">
        <w:r>
          <w:delText xml:space="preserve"> </w:delText>
        </w:r>
      </w:del>
    </w:p>
    <w:p>
      <w:pPr>
        <w:pStyle w:val="MiscellaneousHeading"/>
        <w:rPr>
          <w:i/>
        </w:rPr>
      </w:pPr>
      <w:bookmarkStart w:id="1884" w:name="_Toc54674324"/>
      <w:bookmarkStart w:id="1885" w:name="_Toc102986066"/>
      <w:bookmarkStart w:id="1886" w:name="_Toc107216033"/>
      <w:r>
        <w:rPr>
          <w:i/>
        </w:rPr>
        <w:t>Taking of evidence for foreign and Australian courts</w:t>
      </w:r>
      <w:bookmarkEnd w:id="1884"/>
      <w:bookmarkEnd w:id="1885"/>
      <w:bookmarkEnd w:id="1886"/>
      <w:del w:id="1887" w:author="svcMRProcess" w:date="2020-02-15T05:07:00Z">
        <w:r>
          <w:rPr>
            <w:i/>
          </w:rPr>
          <w:delText xml:space="preserve"> </w:delText>
        </w:r>
      </w:del>
    </w:p>
    <w:p>
      <w:pPr>
        <w:pStyle w:val="Footnoteheading"/>
        <w:rPr>
          <w:snapToGrid w:val="0"/>
        </w:rPr>
      </w:pPr>
      <w:r>
        <w:rPr>
          <w:snapToGrid w:val="0"/>
        </w:rPr>
        <w:tab/>
        <w:t>[Heading inserted by No. 34 of 1988 s. 4.]</w:t>
      </w:r>
    </w:p>
    <w:p>
      <w:pPr>
        <w:pStyle w:val="Heading5"/>
        <w:spacing w:before="180"/>
        <w:rPr>
          <w:snapToGrid w:val="0"/>
        </w:rPr>
      </w:pPr>
      <w:bookmarkStart w:id="1888" w:name="_Toc459109537"/>
      <w:bookmarkStart w:id="1889" w:name="_Toc500919416"/>
      <w:bookmarkStart w:id="1890" w:name="_Toc189889677"/>
      <w:bookmarkStart w:id="1891" w:name="_Toc503685675"/>
      <w:bookmarkStart w:id="1892" w:name="_Toc36375898"/>
      <w:bookmarkStart w:id="1893" w:name="_Toc44987262"/>
      <w:bookmarkStart w:id="1894" w:name="_Toc54674325"/>
      <w:bookmarkStart w:id="1895" w:name="_Toc124053093"/>
      <w:bookmarkStart w:id="1896" w:name="_Toc174422284"/>
      <w:r>
        <w:rPr>
          <w:rStyle w:val="CharSectno"/>
        </w:rPr>
        <w:t>115</w:t>
      </w:r>
      <w:r>
        <w:rPr>
          <w:snapToGrid w:val="0"/>
        </w:rPr>
        <w:t>.</w:t>
      </w:r>
      <w:r>
        <w:rPr>
          <w:snapToGrid w:val="0"/>
        </w:rPr>
        <w:tab/>
      </w:r>
      <w:del w:id="1897" w:author="svcMRProcess" w:date="2020-02-15T05:07:00Z">
        <w:r>
          <w:rPr>
            <w:snapToGrid w:val="0"/>
          </w:rPr>
          <w:delText>Interpretation</w:delText>
        </w:r>
        <w:bookmarkEnd w:id="1888"/>
        <w:bookmarkEnd w:id="1889"/>
        <w:r>
          <w:rPr>
            <w:snapToGrid w:val="0"/>
          </w:rPr>
          <w:delText xml:space="preserve"> for </w:delText>
        </w:r>
      </w:del>
      <w:ins w:id="1898" w:author="svcMRProcess" w:date="2020-02-15T05:07:00Z">
        <w:r>
          <w:rPr>
            <w:snapToGrid w:val="0"/>
          </w:rPr>
          <w:t xml:space="preserve">Terms used in </w:t>
        </w:r>
      </w:ins>
      <w:r>
        <w:rPr>
          <w:snapToGrid w:val="0"/>
        </w:rPr>
        <w:t>s. 115 to 118C</w:t>
      </w:r>
      <w:bookmarkEnd w:id="1890"/>
      <w:bookmarkEnd w:id="1891"/>
      <w:bookmarkEnd w:id="1892"/>
      <w:bookmarkEnd w:id="1893"/>
      <w:bookmarkEnd w:id="1894"/>
      <w:bookmarkEnd w:id="1895"/>
      <w:bookmarkEnd w:id="1896"/>
      <w:del w:id="1899" w:author="svcMRProcess" w:date="2020-02-15T05:07:00Z">
        <w:r>
          <w:rPr>
            <w:snapToGrid w:val="0"/>
          </w:rPr>
          <w:delText xml:space="preserve"> </w:delText>
        </w:r>
      </w:del>
    </w:p>
    <w:p>
      <w:pPr>
        <w:pStyle w:val="Subsection"/>
        <w:rPr>
          <w:snapToGrid w:val="0"/>
        </w:rPr>
      </w:pPr>
      <w:r>
        <w:rPr>
          <w:snapToGrid w:val="0"/>
        </w:rPr>
        <w:tab/>
      </w:r>
      <w:r>
        <w:rPr>
          <w:snapToGrid w:val="0"/>
        </w:rPr>
        <w:tab/>
        <w:t>In this section and in sections 116 to 118C —</w:t>
      </w:r>
      <w:del w:id="1900" w:author="svcMRProcess" w:date="2020-02-15T05:07:00Z">
        <w:r>
          <w:rPr>
            <w:snapToGrid w:val="0"/>
          </w:rPr>
          <w:delText> </w:delText>
        </w:r>
      </w:del>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del w:id="1901" w:author="svcMRProcess" w:date="2020-02-15T05:07:00Z">
        <w:r>
          <w:delText> </w:delText>
        </w:r>
      </w:del>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del w:id="1902" w:author="svcMRProcess" w:date="2020-02-15T05:07:00Z">
        <w:r>
          <w:delText xml:space="preserve"> </w:delText>
        </w:r>
      </w:del>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del w:id="1903" w:author="svcMRProcess" w:date="2020-02-15T05:07:00Z">
        <w:r>
          <w:delText xml:space="preserve"> </w:delText>
        </w:r>
      </w:del>
    </w:p>
    <w:p>
      <w:pPr>
        <w:pStyle w:val="Heading5"/>
        <w:rPr>
          <w:snapToGrid w:val="0"/>
        </w:rPr>
      </w:pPr>
      <w:bookmarkStart w:id="1904" w:name="_Toc189889678"/>
      <w:bookmarkStart w:id="1905" w:name="_Toc459109538"/>
      <w:bookmarkStart w:id="1906" w:name="_Toc500919417"/>
      <w:bookmarkStart w:id="1907" w:name="_Toc503685676"/>
      <w:bookmarkStart w:id="1908" w:name="_Toc36375899"/>
      <w:bookmarkStart w:id="1909" w:name="_Toc44987263"/>
      <w:bookmarkStart w:id="1910" w:name="_Toc54674326"/>
      <w:bookmarkStart w:id="1911" w:name="_Toc124053094"/>
      <w:bookmarkStart w:id="1912" w:name="_Toc174422285"/>
      <w:r>
        <w:rPr>
          <w:rStyle w:val="CharSectno"/>
        </w:rPr>
        <w:t>116</w:t>
      </w:r>
      <w:r>
        <w:rPr>
          <w:snapToGrid w:val="0"/>
        </w:rPr>
        <w:t>.</w:t>
      </w:r>
      <w:r>
        <w:rPr>
          <w:snapToGrid w:val="0"/>
        </w:rPr>
        <w:tab/>
        <w:t>Application to the Supreme Court for assistance in obtaining evidence for proceedings in other court</w:t>
      </w:r>
      <w:bookmarkEnd w:id="1904"/>
      <w:bookmarkEnd w:id="1905"/>
      <w:bookmarkEnd w:id="1906"/>
      <w:bookmarkEnd w:id="1907"/>
      <w:bookmarkEnd w:id="1908"/>
      <w:bookmarkEnd w:id="1909"/>
      <w:bookmarkEnd w:id="1910"/>
      <w:bookmarkEnd w:id="1911"/>
      <w:bookmarkEnd w:id="1912"/>
      <w:del w:id="1913" w:author="svcMRProcess" w:date="2020-02-15T05:07:00Z">
        <w:r>
          <w:rPr>
            <w:snapToGrid w:val="0"/>
          </w:rPr>
          <w:delText xml:space="preserve"> </w:delText>
        </w:r>
      </w:del>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del w:id="1914" w:author="svcMRProcess" w:date="2020-02-15T05:07:00Z">
        <w:r>
          <w:rPr>
            <w:snapToGrid w:val="0"/>
          </w:rPr>
          <w:delText> </w:delText>
        </w:r>
      </w:del>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del w:id="1915" w:author="svcMRProcess" w:date="2020-02-15T05:07:00Z">
        <w:r>
          <w:delText xml:space="preserve"> </w:delText>
        </w:r>
      </w:del>
    </w:p>
    <w:p>
      <w:pPr>
        <w:pStyle w:val="Heading5"/>
        <w:rPr>
          <w:snapToGrid w:val="0"/>
        </w:rPr>
      </w:pPr>
      <w:bookmarkStart w:id="1916" w:name="_Toc459109539"/>
      <w:bookmarkStart w:id="1917" w:name="_Toc500919418"/>
      <w:bookmarkStart w:id="1918" w:name="_Toc189889679"/>
      <w:bookmarkStart w:id="1919" w:name="_Toc503685677"/>
      <w:bookmarkStart w:id="1920" w:name="_Toc36375900"/>
      <w:bookmarkStart w:id="1921" w:name="_Toc44987264"/>
      <w:bookmarkStart w:id="1922" w:name="_Toc54674327"/>
      <w:bookmarkStart w:id="1923" w:name="_Toc124053095"/>
      <w:bookmarkStart w:id="1924" w:name="_Toc174422286"/>
      <w:r>
        <w:rPr>
          <w:rStyle w:val="CharSectno"/>
        </w:rPr>
        <w:t>117</w:t>
      </w:r>
      <w:r>
        <w:rPr>
          <w:snapToGrid w:val="0"/>
        </w:rPr>
        <w:t>.</w:t>
      </w:r>
      <w:r>
        <w:rPr>
          <w:snapToGrid w:val="0"/>
        </w:rPr>
        <w:tab/>
        <w:t xml:space="preserve">Supreme Court </w:t>
      </w:r>
      <w:bookmarkEnd w:id="1916"/>
      <w:bookmarkEnd w:id="1917"/>
      <w:r>
        <w:rPr>
          <w:snapToGrid w:val="0"/>
        </w:rPr>
        <w:t>may make orders to assist in obtaining evidence</w:t>
      </w:r>
      <w:bookmarkEnd w:id="1918"/>
      <w:bookmarkEnd w:id="1919"/>
      <w:bookmarkEnd w:id="1920"/>
      <w:bookmarkEnd w:id="1921"/>
      <w:bookmarkEnd w:id="1922"/>
      <w:bookmarkEnd w:id="1923"/>
      <w:bookmarkEnd w:id="1924"/>
      <w:del w:id="1925" w:author="svcMRProcess" w:date="2020-02-15T05:07:00Z">
        <w:r>
          <w:rPr>
            <w:snapToGrid w:val="0"/>
          </w:rPr>
          <w:delText xml:space="preserve"> </w:delText>
        </w:r>
      </w:del>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del w:id="1926" w:author="svcMRProcess" w:date="2020-02-15T05:07:00Z">
        <w:r>
          <w:rPr>
            <w:snapToGrid w:val="0"/>
          </w:rPr>
          <w:delText> </w:delText>
        </w:r>
      </w:del>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del w:id="1927" w:author="svcMRProcess" w:date="2020-02-15T05:07:00Z">
        <w:r>
          <w:rPr>
            <w:snapToGrid w:val="0"/>
          </w:rPr>
          <w:delText> </w:delText>
        </w:r>
      </w:del>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del w:id="1928" w:author="svcMRProcess" w:date="2020-02-15T05:07:00Z">
        <w:r>
          <w:delText xml:space="preserve"> </w:delText>
        </w:r>
      </w:del>
    </w:p>
    <w:p>
      <w:pPr>
        <w:pStyle w:val="Heading5"/>
        <w:rPr>
          <w:snapToGrid w:val="0"/>
        </w:rPr>
      </w:pPr>
      <w:bookmarkStart w:id="1929" w:name="_Toc189889680"/>
      <w:bookmarkStart w:id="1930" w:name="_Toc459109540"/>
      <w:bookmarkStart w:id="1931" w:name="_Toc500919419"/>
      <w:bookmarkStart w:id="1932" w:name="_Toc503685678"/>
      <w:bookmarkStart w:id="1933" w:name="_Toc36375901"/>
      <w:bookmarkStart w:id="1934" w:name="_Toc44987265"/>
      <w:bookmarkStart w:id="1935" w:name="_Toc54674328"/>
      <w:bookmarkStart w:id="1936" w:name="_Toc124053096"/>
      <w:bookmarkStart w:id="1937" w:name="_Toc174422287"/>
      <w:r>
        <w:rPr>
          <w:rStyle w:val="CharSectno"/>
        </w:rPr>
        <w:t>118</w:t>
      </w:r>
      <w:r>
        <w:rPr>
          <w:snapToGrid w:val="0"/>
        </w:rPr>
        <w:t>.</w:t>
      </w:r>
      <w:r>
        <w:rPr>
          <w:snapToGrid w:val="0"/>
        </w:rPr>
        <w:tab/>
        <w:t>Privilege of witnesses</w:t>
      </w:r>
      <w:bookmarkEnd w:id="1929"/>
      <w:bookmarkEnd w:id="1930"/>
      <w:bookmarkEnd w:id="1931"/>
      <w:bookmarkEnd w:id="1932"/>
      <w:bookmarkEnd w:id="1933"/>
      <w:bookmarkEnd w:id="1934"/>
      <w:bookmarkEnd w:id="1935"/>
      <w:bookmarkEnd w:id="1936"/>
      <w:bookmarkEnd w:id="1937"/>
      <w:del w:id="1938" w:author="svcMRProcess" w:date="2020-02-15T05:07:00Z">
        <w:r>
          <w:rPr>
            <w:snapToGrid w:val="0"/>
          </w:rPr>
          <w:delText xml:space="preserve"> </w:delText>
        </w:r>
      </w:del>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del w:id="1939" w:author="svcMRProcess" w:date="2020-02-15T05:07:00Z">
        <w:r>
          <w:rPr>
            <w:snapToGrid w:val="0"/>
          </w:rPr>
          <w:delText> </w:delText>
        </w:r>
      </w:del>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del w:id="1940" w:author="svcMRProcess" w:date="2020-02-15T05:07:00Z">
        <w:r>
          <w:rPr>
            <w:snapToGrid w:val="0"/>
          </w:rPr>
          <w:delText> </w:delText>
        </w:r>
      </w:del>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del w:id="1941" w:author="svcMRProcess" w:date="2020-02-15T05:07:00Z">
        <w:r>
          <w:delText xml:space="preserve"> </w:delText>
        </w:r>
      </w:del>
    </w:p>
    <w:p>
      <w:pPr>
        <w:pStyle w:val="Heading5"/>
        <w:rPr>
          <w:snapToGrid w:val="0"/>
        </w:rPr>
      </w:pPr>
      <w:bookmarkStart w:id="1942" w:name="_Toc459109541"/>
      <w:bookmarkStart w:id="1943" w:name="_Toc500919420"/>
      <w:bookmarkStart w:id="1944" w:name="_Toc189889681"/>
      <w:bookmarkStart w:id="1945" w:name="_Toc503685679"/>
      <w:bookmarkStart w:id="1946" w:name="_Toc36375902"/>
      <w:bookmarkStart w:id="1947" w:name="_Toc44987266"/>
      <w:bookmarkStart w:id="1948" w:name="_Toc54674329"/>
      <w:bookmarkStart w:id="1949" w:name="_Toc124053097"/>
      <w:bookmarkStart w:id="1950" w:name="_Toc174422288"/>
      <w:r>
        <w:rPr>
          <w:rStyle w:val="CharSectno"/>
        </w:rPr>
        <w:t>118A</w:t>
      </w:r>
      <w:r>
        <w:rPr>
          <w:snapToGrid w:val="0"/>
        </w:rPr>
        <w:t>.</w:t>
      </w:r>
      <w:r>
        <w:rPr>
          <w:snapToGrid w:val="0"/>
        </w:rPr>
        <w:tab/>
        <w:t>Rules of court</w:t>
      </w:r>
      <w:bookmarkEnd w:id="1942"/>
      <w:bookmarkEnd w:id="1943"/>
      <w:r>
        <w:rPr>
          <w:snapToGrid w:val="0"/>
        </w:rPr>
        <w:t xml:space="preserve"> for s. 116 to 118</w:t>
      </w:r>
      <w:bookmarkEnd w:id="1944"/>
      <w:bookmarkEnd w:id="1945"/>
      <w:bookmarkEnd w:id="1946"/>
      <w:bookmarkEnd w:id="1947"/>
      <w:bookmarkEnd w:id="1948"/>
      <w:bookmarkEnd w:id="1949"/>
      <w:bookmarkEnd w:id="1950"/>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del w:id="1951" w:author="svcMRProcess" w:date="2020-02-15T05:07:00Z">
        <w:r>
          <w:rPr>
            <w:snapToGrid w:val="0"/>
          </w:rPr>
          <w:delText> </w:delText>
        </w:r>
      </w:del>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del w:id="1952" w:author="svcMRProcess" w:date="2020-02-15T05:07:00Z">
        <w:r>
          <w:delText xml:space="preserve"> </w:delText>
        </w:r>
      </w:del>
    </w:p>
    <w:p>
      <w:pPr>
        <w:pStyle w:val="Heading5"/>
        <w:rPr>
          <w:snapToGrid w:val="0"/>
        </w:rPr>
      </w:pPr>
      <w:bookmarkStart w:id="1953" w:name="_Toc189889682"/>
      <w:bookmarkStart w:id="1954" w:name="_Toc459109542"/>
      <w:bookmarkStart w:id="1955" w:name="_Toc500919421"/>
      <w:bookmarkStart w:id="1956" w:name="_Toc503685680"/>
      <w:bookmarkStart w:id="1957" w:name="_Toc36375903"/>
      <w:bookmarkStart w:id="1958" w:name="_Toc44987267"/>
      <w:bookmarkStart w:id="1959" w:name="_Toc54674330"/>
      <w:bookmarkStart w:id="1960" w:name="_Toc124053098"/>
      <w:bookmarkStart w:id="1961" w:name="_Toc174422289"/>
      <w:r>
        <w:rPr>
          <w:rStyle w:val="CharSectno"/>
        </w:rPr>
        <w:t>118B</w:t>
      </w:r>
      <w:r>
        <w:rPr>
          <w:snapToGrid w:val="0"/>
        </w:rPr>
        <w:t>.</w:t>
      </w:r>
      <w:r>
        <w:rPr>
          <w:snapToGrid w:val="0"/>
        </w:rPr>
        <w:tab/>
        <w:t>Offence</w:t>
      </w:r>
      <w:bookmarkEnd w:id="1953"/>
      <w:bookmarkEnd w:id="1954"/>
      <w:bookmarkEnd w:id="1955"/>
      <w:bookmarkEnd w:id="1956"/>
      <w:bookmarkEnd w:id="1957"/>
      <w:bookmarkEnd w:id="1958"/>
      <w:bookmarkEnd w:id="1959"/>
      <w:bookmarkEnd w:id="1960"/>
      <w:bookmarkEnd w:id="1961"/>
      <w:del w:id="1962" w:author="svcMRProcess" w:date="2020-02-15T05:07:00Z">
        <w:r>
          <w:rPr>
            <w:snapToGrid w:val="0"/>
          </w:rPr>
          <w:delText xml:space="preserve"> </w:delText>
        </w:r>
      </w:del>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del w:id="1963" w:author="svcMRProcess" w:date="2020-02-15T05:07:00Z">
        <w:r>
          <w:rPr>
            <w:snapToGrid w:val="0"/>
          </w:rPr>
          <w:delText> </w:delText>
        </w:r>
      </w:del>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del w:id="1964" w:author="svcMRProcess" w:date="2020-02-15T05:07:00Z">
        <w:r>
          <w:delText xml:space="preserve"> </w:delText>
        </w:r>
      </w:del>
    </w:p>
    <w:p>
      <w:pPr>
        <w:pStyle w:val="Heading5"/>
        <w:rPr>
          <w:snapToGrid w:val="0"/>
        </w:rPr>
      </w:pPr>
      <w:bookmarkStart w:id="1965" w:name="_Toc189889683"/>
      <w:bookmarkStart w:id="1966" w:name="_Toc459109543"/>
      <w:bookmarkStart w:id="1967" w:name="_Toc500919422"/>
      <w:bookmarkStart w:id="1968" w:name="_Toc503685681"/>
      <w:bookmarkStart w:id="1969" w:name="_Toc36375904"/>
      <w:bookmarkStart w:id="1970" w:name="_Toc44987268"/>
      <w:bookmarkStart w:id="1971" w:name="_Toc54674331"/>
      <w:bookmarkStart w:id="1972" w:name="_Toc124053099"/>
      <w:bookmarkStart w:id="1973" w:name="_Toc174422290"/>
      <w:r>
        <w:rPr>
          <w:rStyle w:val="CharSectno"/>
        </w:rPr>
        <w:t>118C</w:t>
      </w:r>
      <w:r>
        <w:rPr>
          <w:snapToGrid w:val="0"/>
        </w:rPr>
        <w:t>.</w:t>
      </w:r>
      <w:r>
        <w:rPr>
          <w:snapToGrid w:val="0"/>
        </w:rPr>
        <w:tab/>
        <w:t>Operation of other laws</w:t>
      </w:r>
      <w:bookmarkEnd w:id="1965"/>
      <w:bookmarkEnd w:id="1966"/>
      <w:bookmarkEnd w:id="1967"/>
      <w:bookmarkEnd w:id="1968"/>
      <w:bookmarkEnd w:id="1969"/>
      <w:bookmarkEnd w:id="1970"/>
      <w:bookmarkEnd w:id="1971"/>
      <w:bookmarkEnd w:id="1972"/>
      <w:bookmarkEnd w:id="1973"/>
      <w:del w:id="1974" w:author="svcMRProcess" w:date="2020-02-15T05:07:00Z">
        <w:r>
          <w:rPr>
            <w:snapToGrid w:val="0"/>
          </w:rPr>
          <w:delText xml:space="preserve"> </w:delText>
        </w:r>
      </w:del>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del w:id="1975" w:author="svcMRProcess" w:date="2020-02-15T05:07:00Z">
        <w:r>
          <w:delText xml:space="preserve"> </w:delText>
        </w:r>
      </w:del>
    </w:p>
    <w:p>
      <w:pPr>
        <w:pStyle w:val="MiscellaneousHeading"/>
        <w:spacing w:before="240"/>
        <w:rPr>
          <w:i/>
        </w:rPr>
      </w:pPr>
      <w:bookmarkStart w:id="1976" w:name="_Toc54674332"/>
      <w:bookmarkStart w:id="1977" w:name="_Toc102986074"/>
      <w:bookmarkStart w:id="1978" w:name="_Toc107216041"/>
      <w:r>
        <w:rPr>
          <w:i/>
        </w:rPr>
        <w:t>Allowances to witnesses and interpreters in specified proceedings</w:t>
      </w:r>
      <w:bookmarkEnd w:id="1976"/>
      <w:bookmarkEnd w:id="1977"/>
      <w:bookmarkEnd w:id="1978"/>
      <w:del w:id="1979" w:author="svcMRProcess" w:date="2020-02-15T05:07:00Z">
        <w:r>
          <w:rPr>
            <w:i/>
          </w:rPr>
          <w:delText xml:space="preserve"> </w:delText>
        </w:r>
      </w:del>
    </w:p>
    <w:p>
      <w:pPr>
        <w:pStyle w:val="Heading5"/>
        <w:rPr>
          <w:snapToGrid w:val="0"/>
        </w:rPr>
      </w:pPr>
      <w:bookmarkStart w:id="1980" w:name="_Toc189889684"/>
      <w:bookmarkStart w:id="1981" w:name="_Toc459109544"/>
      <w:bookmarkStart w:id="1982" w:name="_Toc500919423"/>
      <w:bookmarkStart w:id="1983" w:name="_Toc503685682"/>
      <w:bookmarkStart w:id="1984" w:name="_Toc36375905"/>
      <w:bookmarkStart w:id="1985" w:name="_Toc44987269"/>
      <w:bookmarkStart w:id="1986" w:name="_Toc54674333"/>
      <w:bookmarkStart w:id="1987" w:name="_Toc124053100"/>
      <w:bookmarkStart w:id="1988" w:name="_Toc174422291"/>
      <w:r>
        <w:rPr>
          <w:rStyle w:val="CharSectno"/>
        </w:rPr>
        <w:t>119</w:t>
      </w:r>
      <w:r>
        <w:rPr>
          <w:snapToGrid w:val="0"/>
        </w:rPr>
        <w:t>.</w:t>
      </w:r>
      <w:r>
        <w:rPr>
          <w:snapToGrid w:val="0"/>
        </w:rPr>
        <w:tab/>
        <w:t>Fees to witnesses and interpreters in certain proceedings</w:t>
      </w:r>
      <w:bookmarkEnd w:id="1980"/>
      <w:bookmarkEnd w:id="1981"/>
      <w:bookmarkEnd w:id="1982"/>
      <w:bookmarkEnd w:id="1983"/>
      <w:bookmarkEnd w:id="1984"/>
      <w:bookmarkEnd w:id="1985"/>
      <w:bookmarkEnd w:id="1986"/>
      <w:bookmarkEnd w:id="1987"/>
      <w:bookmarkEnd w:id="1988"/>
      <w:del w:id="1989" w:author="svcMRProcess" w:date="2020-02-15T05:07:00Z">
        <w:r>
          <w:rPr>
            <w:snapToGrid w:val="0"/>
          </w:rPr>
          <w:delText xml:space="preserve"> </w:delText>
        </w:r>
      </w:del>
    </w:p>
    <w:p>
      <w:pPr>
        <w:pStyle w:val="Subsection"/>
        <w:rPr>
          <w:snapToGrid w:val="0"/>
        </w:rPr>
      </w:pPr>
      <w:r>
        <w:rPr>
          <w:snapToGrid w:val="0"/>
        </w:rPr>
        <w:tab/>
        <w:t>(1)</w:t>
      </w:r>
      <w:r>
        <w:rPr>
          <w:snapToGrid w:val="0"/>
        </w:rPr>
        <w:tab/>
        <w:t>In this section —</w:t>
      </w:r>
      <w:del w:id="1990" w:author="svcMRProcess" w:date="2020-02-15T05:07:00Z">
        <w:r>
          <w:rPr>
            <w:snapToGrid w:val="0"/>
          </w:rPr>
          <w:delText> </w:delText>
        </w:r>
      </w:del>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del w:id="1991" w:author="svcMRProcess" w:date="2020-02-15T05:07:00Z">
        <w:r>
          <w:rPr>
            <w:snapToGrid w:val="0"/>
          </w:rPr>
          <w:delText> </w:delText>
        </w:r>
      </w:del>
    </w:p>
    <w:p>
      <w:pPr>
        <w:pStyle w:val="Indenta"/>
        <w:rPr>
          <w:snapToGrid w:val="0"/>
        </w:rPr>
      </w:pPr>
      <w:r>
        <w:rPr>
          <w:snapToGrid w:val="0"/>
        </w:rPr>
        <w:tab/>
        <w:t>(a)</w:t>
      </w:r>
      <w:r>
        <w:rPr>
          <w:snapToGrid w:val="0"/>
        </w:rPr>
        <w:tab/>
        <w:t>witnesses called, and interpreters arranged, by the prosecution —</w:t>
      </w:r>
      <w:del w:id="1992" w:author="svcMRProcess" w:date="2020-02-15T05:07:00Z">
        <w:r>
          <w:rPr>
            <w:snapToGrid w:val="0"/>
          </w:rPr>
          <w:delText> </w:delText>
        </w:r>
      </w:del>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del w:id="1993" w:author="svcMRProcess" w:date="2020-02-15T05:07:00Z">
        <w:r>
          <w:delText xml:space="preserve"> </w:delText>
        </w:r>
      </w:del>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del w:id="1994" w:author="svcMRProcess" w:date="2020-02-15T05:07:00Z">
        <w:r>
          <w:delText xml:space="preserve"> </w:delText>
        </w:r>
      </w:del>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del w:id="1995" w:author="svcMRProcess" w:date="2020-02-15T05:07:00Z">
        <w:r>
          <w:rPr>
            <w:snapToGrid w:val="0"/>
          </w:rPr>
          <w:delText> </w:delText>
        </w:r>
      </w:del>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w:t>
      </w:r>
      <w:del w:id="1996" w:author="svcMRProcess" w:date="2020-02-15T05:07:00Z">
        <w:r>
          <w:delText xml:space="preserve">17.] </w:delText>
        </w:r>
      </w:del>
      <w:ins w:id="1997" w:author="svcMRProcess" w:date="2020-02-15T05:07:00Z">
        <w:r>
          <w:t>4.]</w:t>
        </w:r>
      </w:ins>
    </w:p>
    <w:p>
      <w:pPr>
        <w:pStyle w:val="MiscellaneousHeading"/>
        <w:spacing w:before="220"/>
        <w:rPr>
          <w:i/>
        </w:rPr>
      </w:pPr>
      <w:bookmarkStart w:id="1998" w:name="_Toc54674334"/>
      <w:bookmarkStart w:id="1999" w:name="_Toc102986076"/>
      <w:bookmarkStart w:id="2000" w:name="_Toc107216043"/>
      <w:r>
        <w:rPr>
          <w:i/>
        </w:rPr>
        <w:t>Interpretation of sections 120 to 132</w:t>
      </w:r>
      <w:bookmarkEnd w:id="1998"/>
      <w:bookmarkEnd w:id="1999"/>
      <w:bookmarkEnd w:id="2000"/>
    </w:p>
    <w:p>
      <w:pPr>
        <w:pStyle w:val="Footnoteheading"/>
      </w:pPr>
      <w:r>
        <w:tab/>
        <w:t>[Heading inserted by No. 48 of 1998 s. 9.]</w:t>
      </w:r>
    </w:p>
    <w:p>
      <w:pPr>
        <w:pStyle w:val="Heading5"/>
        <w:spacing w:before="180"/>
      </w:pPr>
      <w:bookmarkStart w:id="2001" w:name="_Toc459109545"/>
      <w:bookmarkStart w:id="2002" w:name="_Toc500919424"/>
      <w:bookmarkStart w:id="2003" w:name="_Toc189889685"/>
      <w:bookmarkStart w:id="2004" w:name="_Toc503685683"/>
      <w:bookmarkStart w:id="2005" w:name="_Toc36375906"/>
      <w:bookmarkStart w:id="2006" w:name="_Toc44987270"/>
      <w:bookmarkStart w:id="2007" w:name="_Toc54674335"/>
      <w:bookmarkStart w:id="2008" w:name="_Toc124053101"/>
      <w:bookmarkStart w:id="2009" w:name="_Toc174422292"/>
      <w:r>
        <w:rPr>
          <w:rStyle w:val="CharSectno"/>
        </w:rPr>
        <w:t>120</w:t>
      </w:r>
      <w:r>
        <w:t>.</w:t>
      </w:r>
      <w:r>
        <w:tab/>
      </w:r>
      <w:del w:id="2010" w:author="svcMRProcess" w:date="2020-02-15T05:07:00Z">
        <w:r>
          <w:delText>Interpretation</w:delText>
        </w:r>
        <w:bookmarkEnd w:id="2001"/>
        <w:bookmarkEnd w:id="2002"/>
        <w:r>
          <w:delText xml:space="preserve"> for</w:delText>
        </w:r>
      </w:del>
      <w:ins w:id="2011" w:author="svcMRProcess" w:date="2020-02-15T05:07:00Z">
        <w:r>
          <w:t>Terms used in</w:t>
        </w:r>
      </w:ins>
      <w:r>
        <w:t xml:space="preserve"> s. 120 to 132</w:t>
      </w:r>
      <w:bookmarkEnd w:id="2003"/>
      <w:bookmarkEnd w:id="2004"/>
      <w:bookmarkEnd w:id="2005"/>
      <w:bookmarkEnd w:id="2006"/>
      <w:bookmarkEnd w:id="2007"/>
      <w:bookmarkEnd w:id="2008"/>
      <w:bookmarkEnd w:id="2009"/>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bookmarkStart w:id="2012" w:name="_Toc54674336"/>
      <w:bookmarkStart w:id="2013" w:name="_Toc102986078"/>
      <w:bookmarkStart w:id="2014" w:name="_Toc107216045"/>
      <w:r>
        <w:rPr>
          <w:i/>
        </w:rPr>
        <w:t>Use of video links or audio links by WA courts</w:t>
      </w:r>
      <w:bookmarkEnd w:id="2012"/>
      <w:bookmarkEnd w:id="2013"/>
      <w:bookmarkEnd w:id="2014"/>
    </w:p>
    <w:p>
      <w:pPr>
        <w:pStyle w:val="Footnoteheading"/>
        <w:keepNext/>
      </w:pPr>
      <w:r>
        <w:tab/>
        <w:t>[Heading inserted by No. 48 of 1998 s. 9.]</w:t>
      </w:r>
    </w:p>
    <w:p>
      <w:pPr>
        <w:pStyle w:val="Heading5"/>
        <w:spacing w:before="180"/>
      </w:pPr>
      <w:bookmarkStart w:id="2015" w:name="_Toc189889686"/>
      <w:bookmarkStart w:id="2016" w:name="_Toc459109546"/>
      <w:bookmarkStart w:id="2017" w:name="_Toc500919425"/>
      <w:bookmarkStart w:id="2018" w:name="_Toc503685684"/>
      <w:bookmarkStart w:id="2019" w:name="_Toc36375907"/>
      <w:bookmarkStart w:id="2020" w:name="_Toc44987271"/>
      <w:bookmarkStart w:id="2021" w:name="_Toc54674337"/>
      <w:bookmarkStart w:id="2022" w:name="_Toc124053102"/>
      <w:bookmarkStart w:id="2023" w:name="_Toc174422293"/>
      <w:r>
        <w:rPr>
          <w:rStyle w:val="CharSectno"/>
        </w:rPr>
        <w:t>121</w:t>
      </w:r>
      <w:r>
        <w:t>.</w:t>
      </w:r>
      <w:r>
        <w:tab/>
        <w:t>WA court may take evidence or receive a submission by video link or audio link</w:t>
      </w:r>
      <w:bookmarkEnd w:id="2015"/>
      <w:bookmarkEnd w:id="2016"/>
      <w:bookmarkEnd w:id="2017"/>
      <w:bookmarkEnd w:id="2018"/>
      <w:bookmarkEnd w:id="2019"/>
      <w:bookmarkEnd w:id="2020"/>
      <w:bookmarkEnd w:id="2021"/>
      <w:bookmarkEnd w:id="2022"/>
      <w:bookmarkEnd w:id="2023"/>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2024" w:name="_Toc189889687"/>
      <w:bookmarkStart w:id="2025" w:name="_Toc459109547"/>
      <w:bookmarkStart w:id="2026" w:name="_Toc500919426"/>
      <w:bookmarkStart w:id="2027" w:name="_Toc503685685"/>
      <w:bookmarkStart w:id="2028" w:name="_Toc36375908"/>
      <w:bookmarkStart w:id="2029" w:name="_Toc44987272"/>
      <w:bookmarkStart w:id="2030" w:name="_Toc54674338"/>
      <w:bookmarkStart w:id="2031" w:name="_Toc124053103"/>
      <w:bookmarkStart w:id="2032" w:name="_Toc174422294"/>
      <w:r>
        <w:rPr>
          <w:rStyle w:val="CharSectno"/>
        </w:rPr>
        <w:t>122</w:t>
      </w:r>
      <w:r>
        <w:t>.</w:t>
      </w:r>
      <w:r>
        <w:tab/>
        <w:t>Counsel entitled to practise</w:t>
      </w:r>
      <w:bookmarkEnd w:id="2024"/>
      <w:bookmarkEnd w:id="2025"/>
      <w:bookmarkEnd w:id="2026"/>
      <w:bookmarkEnd w:id="2027"/>
      <w:bookmarkEnd w:id="2028"/>
      <w:bookmarkEnd w:id="2029"/>
      <w:bookmarkEnd w:id="2030"/>
      <w:bookmarkEnd w:id="2031"/>
      <w:bookmarkEnd w:id="2032"/>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bookmarkStart w:id="2033" w:name="_Toc54674339"/>
      <w:bookmarkStart w:id="2034" w:name="_Toc102986081"/>
      <w:bookmarkStart w:id="2035" w:name="_Toc107216048"/>
      <w:r>
        <w:rPr>
          <w:i/>
        </w:rPr>
        <w:t>Use of video links or audio links in this State by recognized courts</w:t>
      </w:r>
      <w:bookmarkEnd w:id="2033"/>
      <w:bookmarkEnd w:id="2034"/>
      <w:bookmarkEnd w:id="2035"/>
    </w:p>
    <w:p>
      <w:pPr>
        <w:pStyle w:val="Footnoteheading"/>
        <w:keepNext/>
      </w:pPr>
      <w:r>
        <w:tab/>
        <w:t>[Heading inserted by No. 48 of 1998 s. 9.]</w:t>
      </w:r>
    </w:p>
    <w:p>
      <w:pPr>
        <w:pStyle w:val="Heading5"/>
        <w:spacing w:before="180"/>
      </w:pPr>
      <w:bookmarkStart w:id="2036" w:name="_Toc189889688"/>
      <w:bookmarkStart w:id="2037" w:name="_Toc459109548"/>
      <w:bookmarkStart w:id="2038" w:name="_Toc500919427"/>
      <w:bookmarkStart w:id="2039" w:name="_Toc503685686"/>
      <w:bookmarkStart w:id="2040" w:name="_Toc36375909"/>
      <w:bookmarkStart w:id="2041" w:name="_Toc44987273"/>
      <w:bookmarkStart w:id="2042" w:name="_Toc54674340"/>
      <w:bookmarkStart w:id="2043" w:name="_Toc124053104"/>
      <w:bookmarkStart w:id="2044" w:name="_Toc174422295"/>
      <w:r>
        <w:rPr>
          <w:rStyle w:val="CharSectno"/>
        </w:rPr>
        <w:t>123</w:t>
      </w:r>
      <w:r>
        <w:t>.</w:t>
      </w:r>
      <w:r>
        <w:tab/>
        <w:t>Recognized court may take evidence or receive a submission from a person in this State</w:t>
      </w:r>
      <w:bookmarkEnd w:id="2036"/>
      <w:bookmarkEnd w:id="2037"/>
      <w:bookmarkEnd w:id="2038"/>
      <w:bookmarkEnd w:id="2039"/>
      <w:bookmarkEnd w:id="2040"/>
      <w:bookmarkEnd w:id="2041"/>
      <w:bookmarkEnd w:id="2042"/>
      <w:bookmarkEnd w:id="2043"/>
      <w:bookmarkEnd w:id="2044"/>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2045" w:name="_Toc459109549"/>
      <w:bookmarkStart w:id="2046" w:name="_Toc500919428"/>
      <w:bookmarkStart w:id="2047" w:name="_Toc189889689"/>
      <w:bookmarkStart w:id="2048" w:name="_Toc503685687"/>
      <w:bookmarkStart w:id="2049" w:name="_Toc36375910"/>
      <w:bookmarkStart w:id="2050" w:name="_Toc44987274"/>
      <w:bookmarkStart w:id="2051" w:name="_Toc54674341"/>
      <w:bookmarkStart w:id="2052" w:name="_Toc124053105"/>
      <w:bookmarkStart w:id="2053" w:name="_Toc174422296"/>
      <w:r>
        <w:rPr>
          <w:rStyle w:val="CharSectno"/>
        </w:rPr>
        <w:t>124</w:t>
      </w:r>
      <w:r>
        <w:t>.</w:t>
      </w:r>
      <w:r>
        <w:tab/>
        <w:t>Recognized court</w:t>
      </w:r>
      <w:bookmarkEnd w:id="2045"/>
      <w:bookmarkEnd w:id="2046"/>
      <w:r>
        <w:t>’s powers</w:t>
      </w:r>
      <w:bookmarkEnd w:id="2047"/>
      <w:bookmarkEnd w:id="2048"/>
      <w:bookmarkEnd w:id="2049"/>
      <w:bookmarkEnd w:id="2050"/>
      <w:bookmarkEnd w:id="2051"/>
      <w:bookmarkEnd w:id="2052"/>
      <w:bookmarkEnd w:id="2053"/>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2054" w:name="_Toc459109550"/>
      <w:bookmarkStart w:id="2055" w:name="_Toc500919429"/>
      <w:bookmarkStart w:id="2056" w:name="_Toc189889690"/>
      <w:bookmarkStart w:id="2057" w:name="_Toc503685688"/>
      <w:bookmarkStart w:id="2058" w:name="_Toc36375911"/>
      <w:bookmarkStart w:id="2059" w:name="_Toc44987275"/>
      <w:bookmarkStart w:id="2060" w:name="_Toc54674342"/>
      <w:bookmarkStart w:id="2061" w:name="_Toc124053106"/>
      <w:bookmarkStart w:id="2062" w:name="_Toc174422297"/>
      <w:r>
        <w:rPr>
          <w:rStyle w:val="CharSectno"/>
        </w:rPr>
        <w:t>125</w:t>
      </w:r>
      <w:r>
        <w:t>.</w:t>
      </w:r>
      <w:r>
        <w:tab/>
        <w:t>Recognized court</w:t>
      </w:r>
      <w:bookmarkEnd w:id="2054"/>
      <w:bookmarkEnd w:id="2055"/>
      <w:r>
        <w:t xml:space="preserve"> may make orders</w:t>
      </w:r>
      <w:bookmarkEnd w:id="2056"/>
      <w:bookmarkEnd w:id="2057"/>
      <w:bookmarkEnd w:id="2058"/>
      <w:bookmarkEnd w:id="2059"/>
      <w:bookmarkEnd w:id="2060"/>
      <w:bookmarkEnd w:id="2061"/>
      <w:bookmarkEnd w:id="2062"/>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2063" w:name="_Toc189889691"/>
      <w:bookmarkStart w:id="2064" w:name="_Toc459109551"/>
      <w:bookmarkStart w:id="2065" w:name="_Toc500919430"/>
      <w:bookmarkStart w:id="2066" w:name="_Toc503685689"/>
      <w:bookmarkStart w:id="2067" w:name="_Toc36375912"/>
      <w:bookmarkStart w:id="2068" w:name="_Toc44987276"/>
      <w:bookmarkStart w:id="2069" w:name="_Toc54674343"/>
      <w:bookmarkStart w:id="2070" w:name="_Toc124053107"/>
      <w:bookmarkStart w:id="2071" w:name="_Toc174422298"/>
      <w:r>
        <w:rPr>
          <w:rStyle w:val="CharSectno"/>
        </w:rPr>
        <w:t>126</w:t>
      </w:r>
      <w:r>
        <w:t>.</w:t>
      </w:r>
      <w:r>
        <w:tab/>
        <w:t>Enforcement of an order under section 125</w:t>
      </w:r>
      <w:bookmarkEnd w:id="2063"/>
      <w:bookmarkEnd w:id="2064"/>
      <w:bookmarkEnd w:id="2065"/>
      <w:bookmarkEnd w:id="2066"/>
      <w:bookmarkEnd w:id="2067"/>
      <w:bookmarkEnd w:id="2068"/>
      <w:bookmarkEnd w:id="2069"/>
      <w:bookmarkEnd w:id="2070"/>
      <w:bookmarkEnd w:id="2071"/>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2072" w:name="_Toc189889692"/>
      <w:bookmarkStart w:id="2073" w:name="_Toc459109552"/>
      <w:bookmarkStart w:id="2074" w:name="_Toc500919431"/>
      <w:bookmarkStart w:id="2075" w:name="_Toc503685690"/>
      <w:bookmarkStart w:id="2076" w:name="_Toc36375913"/>
      <w:bookmarkStart w:id="2077" w:name="_Toc44987277"/>
      <w:bookmarkStart w:id="2078" w:name="_Toc54674344"/>
      <w:bookmarkStart w:id="2079" w:name="_Toc124053108"/>
      <w:bookmarkStart w:id="2080" w:name="_Toc174422299"/>
      <w:r>
        <w:rPr>
          <w:rStyle w:val="CharSectno"/>
        </w:rPr>
        <w:t>127</w:t>
      </w:r>
      <w:r>
        <w:t>.</w:t>
      </w:r>
      <w:r>
        <w:tab/>
        <w:t xml:space="preserve">Privileges, protection and immunity of participants in proceedings in a </w:t>
      </w:r>
      <w:r>
        <w:rPr>
          <w:spacing w:val="-2"/>
        </w:rPr>
        <w:t>recognized</w:t>
      </w:r>
      <w:r>
        <w:t xml:space="preserve"> court</w:t>
      </w:r>
      <w:bookmarkEnd w:id="2072"/>
      <w:bookmarkEnd w:id="2073"/>
      <w:bookmarkEnd w:id="2074"/>
      <w:bookmarkEnd w:id="2075"/>
      <w:bookmarkEnd w:id="2076"/>
      <w:bookmarkEnd w:id="2077"/>
      <w:bookmarkEnd w:id="2078"/>
      <w:bookmarkEnd w:id="2079"/>
      <w:bookmarkEnd w:id="2080"/>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2081" w:name="_Toc189889693"/>
      <w:bookmarkStart w:id="2082" w:name="_Toc459109553"/>
      <w:bookmarkStart w:id="2083" w:name="_Toc500919432"/>
      <w:bookmarkStart w:id="2084" w:name="_Toc503685691"/>
      <w:bookmarkStart w:id="2085" w:name="_Toc36375914"/>
      <w:bookmarkStart w:id="2086" w:name="_Toc44987278"/>
      <w:bookmarkStart w:id="2087" w:name="_Toc54674345"/>
      <w:bookmarkStart w:id="2088" w:name="_Toc124053109"/>
      <w:bookmarkStart w:id="2089" w:name="_Toc174422300"/>
      <w:r>
        <w:rPr>
          <w:rStyle w:val="CharSectno"/>
        </w:rPr>
        <w:t>128</w:t>
      </w:r>
      <w:r>
        <w:t>.</w:t>
      </w:r>
      <w:r>
        <w:tab/>
        <w:t>Recognized court may administer an oath in the State</w:t>
      </w:r>
      <w:bookmarkEnd w:id="2081"/>
      <w:bookmarkEnd w:id="2082"/>
      <w:bookmarkEnd w:id="2083"/>
      <w:bookmarkEnd w:id="2084"/>
      <w:bookmarkEnd w:id="2085"/>
      <w:bookmarkEnd w:id="2086"/>
      <w:bookmarkEnd w:id="2087"/>
      <w:bookmarkEnd w:id="2088"/>
      <w:bookmarkEnd w:id="2089"/>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2090" w:name="_Toc189889694"/>
      <w:bookmarkStart w:id="2091" w:name="_Toc459109554"/>
      <w:bookmarkStart w:id="2092" w:name="_Toc500919433"/>
      <w:bookmarkStart w:id="2093" w:name="_Toc503685692"/>
      <w:bookmarkStart w:id="2094" w:name="_Toc36375915"/>
      <w:bookmarkStart w:id="2095" w:name="_Toc44987279"/>
      <w:bookmarkStart w:id="2096" w:name="_Toc54674346"/>
      <w:bookmarkStart w:id="2097" w:name="_Toc124053110"/>
      <w:bookmarkStart w:id="2098" w:name="_Toc174422301"/>
      <w:r>
        <w:rPr>
          <w:rStyle w:val="CharSectno"/>
        </w:rPr>
        <w:t>129</w:t>
      </w:r>
      <w:r>
        <w:t>.</w:t>
      </w:r>
      <w:r>
        <w:tab/>
        <w:t>Assistance to a recognized court</w:t>
      </w:r>
      <w:bookmarkEnd w:id="2090"/>
      <w:bookmarkEnd w:id="2091"/>
      <w:bookmarkEnd w:id="2092"/>
      <w:bookmarkEnd w:id="2093"/>
      <w:bookmarkEnd w:id="2094"/>
      <w:bookmarkEnd w:id="2095"/>
      <w:bookmarkEnd w:id="2096"/>
      <w:bookmarkEnd w:id="2097"/>
      <w:bookmarkEnd w:id="209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2099" w:name="_Toc189889695"/>
      <w:bookmarkStart w:id="2100" w:name="_Toc459109555"/>
      <w:bookmarkStart w:id="2101" w:name="_Toc500919434"/>
      <w:bookmarkStart w:id="2102" w:name="_Toc503685693"/>
      <w:bookmarkStart w:id="2103" w:name="_Toc36375916"/>
      <w:bookmarkStart w:id="2104" w:name="_Toc44987280"/>
      <w:bookmarkStart w:id="2105" w:name="_Toc54674347"/>
      <w:bookmarkStart w:id="2106" w:name="_Toc124053111"/>
      <w:bookmarkStart w:id="2107" w:name="_Toc174422302"/>
      <w:r>
        <w:rPr>
          <w:rStyle w:val="CharSectno"/>
        </w:rPr>
        <w:t>130</w:t>
      </w:r>
      <w:r>
        <w:t>.</w:t>
      </w:r>
      <w:r>
        <w:tab/>
        <w:t>Contempt of a recognized court</w:t>
      </w:r>
      <w:bookmarkEnd w:id="2099"/>
      <w:bookmarkEnd w:id="2100"/>
      <w:bookmarkEnd w:id="2101"/>
      <w:bookmarkEnd w:id="2102"/>
      <w:bookmarkEnd w:id="2103"/>
      <w:bookmarkEnd w:id="2104"/>
      <w:bookmarkEnd w:id="2105"/>
      <w:bookmarkEnd w:id="2106"/>
      <w:bookmarkEnd w:id="2107"/>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bookmarkStart w:id="2108" w:name="_Toc54674348"/>
      <w:bookmarkStart w:id="2109" w:name="_Toc102986090"/>
      <w:bookmarkStart w:id="2110" w:name="_Toc107216057"/>
      <w:r>
        <w:rPr>
          <w:i/>
        </w:rPr>
        <w:t>General provisions relating to the use of video links or audio links</w:t>
      </w:r>
      <w:bookmarkEnd w:id="2108"/>
      <w:bookmarkEnd w:id="2109"/>
      <w:bookmarkEnd w:id="2110"/>
    </w:p>
    <w:p>
      <w:pPr>
        <w:pStyle w:val="Footnoteheading"/>
      </w:pPr>
      <w:r>
        <w:tab/>
        <w:t>[Heading inserted by No. 48 of 1998 s. 9.]</w:t>
      </w:r>
    </w:p>
    <w:p>
      <w:pPr>
        <w:pStyle w:val="Heading5"/>
        <w:keepNext w:val="0"/>
        <w:keepLines w:val="0"/>
      </w:pPr>
      <w:bookmarkStart w:id="2111" w:name="_Toc189889696"/>
      <w:bookmarkStart w:id="2112" w:name="_Toc459109556"/>
      <w:bookmarkStart w:id="2113" w:name="_Toc500919435"/>
      <w:bookmarkStart w:id="2114" w:name="_Toc503685694"/>
      <w:bookmarkStart w:id="2115" w:name="_Toc36375917"/>
      <w:bookmarkStart w:id="2116" w:name="_Toc44987281"/>
      <w:bookmarkStart w:id="2117" w:name="_Toc54674349"/>
      <w:bookmarkStart w:id="2118" w:name="_Toc124053112"/>
      <w:bookmarkStart w:id="2119" w:name="_Toc174422303"/>
      <w:r>
        <w:rPr>
          <w:rStyle w:val="CharSectno"/>
        </w:rPr>
        <w:t>131</w:t>
      </w:r>
      <w:r>
        <w:t>.</w:t>
      </w:r>
      <w:r>
        <w:tab/>
        <w:t>Regulations for fees and expenses relating to the use of a video link or an audio link</w:t>
      </w:r>
      <w:bookmarkEnd w:id="2111"/>
      <w:bookmarkEnd w:id="2112"/>
      <w:bookmarkEnd w:id="2113"/>
      <w:bookmarkEnd w:id="2114"/>
      <w:bookmarkEnd w:id="2115"/>
      <w:bookmarkEnd w:id="2116"/>
      <w:bookmarkEnd w:id="2117"/>
      <w:bookmarkEnd w:id="2118"/>
      <w:bookmarkEnd w:id="2119"/>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2120" w:name="_Toc189889697"/>
      <w:bookmarkStart w:id="2121" w:name="_Toc459109557"/>
      <w:bookmarkStart w:id="2122" w:name="_Toc500919436"/>
      <w:bookmarkStart w:id="2123" w:name="_Toc503685695"/>
      <w:bookmarkStart w:id="2124" w:name="_Toc36375918"/>
      <w:bookmarkStart w:id="2125" w:name="_Toc44987282"/>
      <w:bookmarkStart w:id="2126" w:name="_Toc54674350"/>
      <w:bookmarkStart w:id="2127" w:name="_Toc124053113"/>
      <w:bookmarkStart w:id="2128" w:name="_Toc174422304"/>
      <w:r>
        <w:rPr>
          <w:rStyle w:val="CharSectno"/>
        </w:rPr>
        <w:t>132</w:t>
      </w:r>
      <w:r>
        <w:t>.</w:t>
      </w:r>
      <w:r>
        <w:tab/>
        <w:t>Operation of other laws</w:t>
      </w:r>
      <w:bookmarkEnd w:id="2120"/>
      <w:bookmarkEnd w:id="2121"/>
      <w:bookmarkEnd w:id="2122"/>
      <w:bookmarkEnd w:id="2123"/>
      <w:bookmarkEnd w:id="2124"/>
      <w:bookmarkEnd w:id="2125"/>
      <w:bookmarkEnd w:id="2126"/>
      <w:bookmarkEnd w:id="2127"/>
      <w:bookmarkEnd w:id="212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del w:id="2129" w:author="svcMRProcess" w:date="2020-02-15T05:07:00Z">
        <w:r>
          <w:rPr>
            <w:i w:val="0"/>
            <w:vertAlign w:val="superscript"/>
          </w:rPr>
          <w:delText>9</w:delText>
        </w:r>
      </w:del>
      <w:ins w:id="2130" w:author="svcMRProcess" w:date="2020-02-15T05:07:00Z">
        <w:r>
          <w:rPr>
            <w:i w:val="0"/>
            <w:vertAlign w:val="superscript"/>
          </w:rPr>
          <w:t>7</w:t>
        </w:r>
      </w:ins>
      <w:r>
        <w:t>.]</w:t>
      </w:r>
    </w:p>
    <w:p>
      <w:pPr>
        <w:pStyle w:val="yEdnoteschedule"/>
      </w:pPr>
      <w:r>
        <w:t>[The First Schedule omitted under the Reprints Act 1984 s. 7(4)(f).]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131" w:name="_Toc189889698"/>
      <w:bookmarkStart w:id="2132" w:name="_Toc44987283"/>
      <w:bookmarkStart w:id="2133" w:name="_Toc54674351"/>
      <w:bookmarkStart w:id="2134" w:name="_Toc107216060"/>
      <w:bookmarkStart w:id="2135" w:name="_Toc121558111"/>
      <w:bookmarkStart w:id="2136" w:name="_Toc121558317"/>
      <w:bookmarkStart w:id="2137" w:name="_Toc124053114"/>
      <w:bookmarkStart w:id="2138" w:name="_Toc124139761"/>
      <w:bookmarkStart w:id="2139" w:name="_Toc128467303"/>
      <w:bookmarkStart w:id="2140" w:name="_Toc129065250"/>
      <w:bookmarkStart w:id="2141" w:name="_Toc129683530"/>
      <w:bookmarkStart w:id="2142" w:name="_Toc129683735"/>
      <w:bookmarkStart w:id="2143" w:name="_Toc129683940"/>
      <w:bookmarkStart w:id="2144" w:name="_Toc129684145"/>
      <w:bookmarkStart w:id="2145" w:name="_Toc129752499"/>
      <w:bookmarkStart w:id="2146" w:name="_Toc139432959"/>
      <w:bookmarkStart w:id="2147" w:name="_Toc151795458"/>
      <w:bookmarkStart w:id="2148" w:name="_Toc155595983"/>
      <w:bookmarkStart w:id="2149" w:name="_Toc157853193"/>
      <w:bookmarkStart w:id="2150" w:name="_Toc171333406"/>
      <w:bookmarkStart w:id="2151" w:name="_Toc171395008"/>
      <w:bookmarkStart w:id="2152" w:name="_Toc174264711"/>
      <w:bookmarkStart w:id="2153" w:name="_Toc174422305"/>
      <w:r>
        <w:rPr>
          <w:rStyle w:val="CharSchNo"/>
        </w:rPr>
        <w:t>The Second Schedule</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del w:id="2154" w:author="svcMRProcess" w:date="2020-02-15T05:07:00Z">
        <w:r>
          <w:rPr>
            <w:rStyle w:val="CharSchText"/>
          </w:rPr>
          <w:delText xml:space="preserve"> </w:delText>
        </w:r>
      </w:del>
    </w:p>
    <w:p>
      <w:pPr>
        <w:pStyle w:val="yShoulderClause"/>
        <w:spacing w:before="0"/>
        <w:rPr>
          <w:ins w:id="2155" w:author="svcMRProcess" w:date="2020-02-15T05:07:00Z"/>
          <w:snapToGrid w:val="0"/>
        </w:rPr>
      </w:pPr>
      <w:ins w:id="2156" w:author="svcMRProcess" w:date="2020-02-15T05:07:00Z">
        <w:r>
          <w:rPr>
            <w:snapToGrid w:val="0"/>
          </w:rPr>
          <w:t>[Section 9]</w:t>
        </w:r>
      </w:ins>
    </w:p>
    <w:p>
      <w:pPr>
        <w:pStyle w:val="yFootnoteheading"/>
      </w:pPr>
      <w:r>
        <w:tab/>
        <w:t>[Heading inserted by No. 48 of 1991 s. 10.]</w:t>
      </w:r>
    </w:p>
    <w:p>
      <w:pPr>
        <w:pStyle w:val="yShoulderClause"/>
        <w:spacing w:before="0"/>
        <w:rPr>
          <w:del w:id="2157" w:author="svcMRProcess" w:date="2020-02-15T05:07:00Z"/>
          <w:snapToGrid w:val="0"/>
        </w:rPr>
      </w:pPr>
      <w:bookmarkStart w:id="2158" w:name="_Toc189889699"/>
      <w:del w:id="2159" w:author="svcMRProcess" w:date="2020-02-15T05:07:00Z">
        <w:r>
          <w:rPr>
            <w:snapToGrid w:val="0"/>
          </w:rPr>
          <w:delText>[Section 9]</w:delText>
        </w:r>
      </w:del>
    </w:p>
    <w:p>
      <w:pPr>
        <w:pStyle w:val="yHeading2"/>
        <w:rPr>
          <w:i/>
        </w:rPr>
      </w:pPr>
      <w:bookmarkStart w:id="2160" w:name="_Toc44987284"/>
      <w:bookmarkStart w:id="2161" w:name="_Toc54674352"/>
      <w:bookmarkStart w:id="2162" w:name="_Toc124053115"/>
      <w:bookmarkStart w:id="2163" w:name="_Toc124139762"/>
      <w:bookmarkStart w:id="2164" w:name="_Toc128467304"/>
      <w:bookmarkStart w:id="2165" w:name="_Toc129065251"/>
      <w:bookmarkStart w:id="2166" w:name="_Toc129683531"/>
      <w:bookmarkStart w:id="2167" w:name="_Toc129683736"/>
      <w:bookmarkStart w:id="2168" w:name="_Toc129683941"/>
      <w:bookmarkStart w:id="2169" w:name="_Toc129684146"/>
      <w:bookmarkStart w:id="2170" w:name="_Toc129752500"/>
      <w:bookmarkStart w:id="2171" w:name="_Toc139432960"/>
      <w:bookmarkStart w:id="2172" w:name="_Toc151795459"/>
      <w:bookmarkStart w:id="2173" w:name="_Toc155595984"/>
      <w:bookmarkStart w:id="2174" w:name="_Toc157853194"/>
      <w:bookmarkStart w:id="2175" w:name="_Toc171333407"/>
      <w:bookmarkStart w:id="2176" w:name="_Toc171395009"/>
      <w:bookmarkStart w:id="2177" w:name="_Toc174264712"/>
      <w:bookmarkStart w:id="2178" w:name="_Toc174422306"/>
      <w:r>
        <w:rPr>
          <w:rStyle w:val="CharSDivNo"/>
          <w:sz w:val="28"/>
        </w:rPr>
        <w:t>Part 1</w:t>
      </w:r>
      <w:r>
        <w:t> — </w:t>
      </w:r>
      <w:r>
        <w:rPr>
          <w:rStyle w:val="CharSDivText"/>
          <w:sz w:val="28"/>
        </w:rPr>
        <w:t xml:space="preserve">Offences under </w:t>
      </w:r>
      <w:r>
        <w:rPr>
          <w:rStyle w:val="CharSDivText"/>
          <w:i/>
          <w:iCs/>
          <w:sz w:val="28"/>
        </w:rPr>
        <w:t>The Criminal Code</w:t>
      </w:r>
      <w:bookmarkEnd w:id="2158"/>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del w:id="2179" w:author="svcMRProcess" w:date="2020-02-15T05:07:00Z">
        <w:r>
          <w:rPr>
            <w:i/>
          </w:rPr>
          <w:delText xml:space="preserve"> </w:delText>
        </w:r>
      </w:del>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ins w:id="2180" w:author="svcMRProcess" w:date="2020-02-15T05:07:00Z">
              <w:r>
                <w:rPr>
                  <w:snapToGrid w:val="0"/>
                </w:rPr>
                <w:br/>
              </w:r>
            </w:ins>
            <w:r>
              <w:rPr>
                <w:snapToGrid w:val="0"/>
              </w:rPr>
              <w:t xml:space="preserve">(as read with </w:t>
            </w:r>
            <w:del w:id="2181" w:author="svcMRProcess" w:date="2020-02-15T05:07:00Z">
              <w:r>
                <w:rPr>
                  <w:snapToGrid w:val="0"/>
                </w:rPr>
                <w:tab/>
                <w:delText xml:space="preserve"> </w:delText>
              </w:r>
            </w:del>
            <w:r>
              <w:rPr>
                <w:snapToGrid w:val="0"/>
              </w:rPr>
              <w:t>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ins w:id="2182" w:author="svcMRProcess" w:date="2020-02-15T05:07:00Z">
              <w:r>
                <w:rPr>
                  <w:snapToGrid w:val="0"/>
                </w:rPr>
                <w:br/>
              </w:r>
            </w:ins>
            <w:r>
              <w:rPr>
                <w:snapToGrid w:val="0"/>
              </w:rPr>
              <w:t xml:space="preserve">(as read with </w:t>
            </w:r>
            <w:del w:id="2183" w:author="svcMRProcess" w:date="2020-02-15T05:07:00Z">
              <w:r>
                <w:rPr>
                  <w:snapToGrid w:val="0"/>
                </w:rPr>
                <w:tab/>
                <w:delText xml:space="preserve"> </w:delText>
              </w:r>
            </w:del>
            <w:r>
              <w:rPr>
                <w:snapToGrid w:val="0"/>
              </w:rPr>
              <w:t>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ins w:id="2184" w:author="svcMRProcess" w:date="2020-02-15T05:07:00Z">
              <w:r>
                <w:rPr>
                  <w:snapToGrid w:val="0"/>
                </w:rPr>
                <w:br/>
              </w:r>
            </w:ins>
            <w:r>
              <w:rPr>
                <w:snapToGrid w:val="0"/>
              </w:rPr>
              <w:t xml:space="preserve">(as read with </w:t>
            </w:r>
            <w:del w:id="2185" w:author="svcMRProcess" w:date="2020-02-15T05:07:00Z">
              <w:r>
                <w:rPr>
                  <w:snapToGrid w:val="0"/>
                </w:rPr>
                <w:tab/>
                <w:delText xml:space="preserve"> </w:delText>
              </w:r>
            </w:del>
            <w:r>
              <w:rPr>
                <w:snapToGrid w:val="0"/>
              </w:rPr>
              <w:t>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ins w:id="2186" w:author="svcMRProcess" w:date="2020-02-15T05:07:00Z">
              <w:r>
                <w:rPr>
                  <w:snapToGrid w:val="0"/>
                </w:rPr>
                <w:br/>
              </w:r>
            </w:ins>
            <w:r>
              <w:rPr>
                <w:snapToGrid w:val="0"/>
              </w:rPr>
              <w:t xml:space="preserve">(as read with </w:t>
            </w:r>
            <w:del w:id="2187" w:author="svcMRProcess" w:date="2020-02-15T05:07:00Z">
              <w:r>
                <w:rPr>
                  <w:snapToGrid w:val="0"/>
                </w:rPr>
                <w:tab/>
                <w:delText xml:space="preserve"> </w:delText>
              </w:r>
            </w:del>
            <w:r>
              <w:rPr>
                <w:snapToGrid w:val="0"/>
              </w:rPr>
              <w:t>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ins w:id="2188" w:author="svcMRProcess" w:date="2020-02-15T05:07:00Z">
              <w:r>
                <w:rPr>
                  <w:snapToGrid w:val="0"/>
                </w:rPr>
                <w:br/>
              </w:r>
            </w:ins>
            <w:r>
              <w:rPr>
                <w:snapToGrid w:val="0"/>
              </w:rPr>
              <w:t xml:space="preserve">(as read with </w:t>
            </w:r>
            <w:del w:id="2189" w:author="svcMRProcess" w:date="2020-02-15T05:07:00Z">
              <w:r>
                <w:rPr>
                  <w:snapToGrid w:val="0"/>
                </w:rPr>
                <w:tab/>
                <w:delText xml:space="preserve"> </w:delText>
              </w:r>
            </w:del>
            <w:r>
              <w:rPr>
                <w:snapToGrid w:val="0"/>
              </w:rPr>
              <w:t>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Child under 16: Sexual relationship with</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bookmarkStart w:id="2190" w:name="_Toc44987285"/>
      <w:bookmarkStart w:id="2191" w:name="_Toc54674353"/>
      <w:r>
        <w:tab/>
        <w:t>[Part 1 inserted by No. 48 of 1991 s. 10; amended by No. 14 of 1992 s. 15(2);  No. 82 of 1994 s. 13(4)(a); No. 69 of 1996 s. 31; No. 15 of 1998 s. 6(1); No. 23 of 2001 s. 10(3); No. 3 of 2002 s. 41(3); No. 4 of 2004 s. 24, 26 and 61(6).]</w:t>
      </w:r>
    </w:p>
    <w:p>
      <w:pPr>
        <w:pStyle w:val="yHeading2"/>
        <w:spacing w:before="120"/>
      </w:pPr>
      <w:bookmarkStart w:id="2192" w:name="_Toc189889700"/>
      <w:bookmarkStart w:id="2193" w:name="_Toc124053116"/>
      <w:bookmarkStart w:id="2194" w:name="_Toc124139763"/>
      <w:bookmarkStart w:id="2195" w:name="_Toc128467305"/>
      <w:bookmarkStart w:id="2196" w:name="_Toc129065252"/>
      <w:bookmarkStart w:id="2197" w:name="_Toc129683532"/>
      <w:bookmarkStart w:id="2198" w:name="_Toc129683737"/>
      <w:bookmarkStart w:id="2199" w:name="_Toc129683942"/>
      <w:bookmarkStart w:id="2200" w:name="_Toc129684147"/>
      <w:bookmarkStart w:id="2201" w:name="_Toc129752501"/>
      <w:bookmarkStart w:id="2202" w:name="_Toc139432961"/>
      <w:bookmarkStart w:id="2203" w:name="_Toc151795460"/>
      <w:bookmarkStart w:id="2204" w:name="_Toc155595985"/>
      <w:bookmarkStart w:id="2205" w:name="_Toc157853195"/>
      <w:bookmarkStart w:id="2206" w:name="_Toc171333408"/>
      <w:bookmarkStart w:id="2207" w:name="_Toc171395010"/>
      <w:bookmarkStart w:id="2208" w:name="_Toc174264713"/>
      <w:bookmarkStart w:id="2209" w:name="_Toc174422307"/>
      <w:r>
        <w:rPr>
          <w:rStyle w:val="CharSDivNo"/>
          <w:sz w:val="28"/>
        </w:rPr>
        <w:t>Part 2</w:t>
      </w:r>
      <w:r>
        <w:t> — </w:t>
      </w:r>
      <w:r>
        <w:rPr>
          <w:rStyle w:val="CharSDivText"/>
          <w:sz w:val="28"/>
        </w:rPr>
        <w:t xml:space="preserve">Offences under the </w:t>
      </w:r>
      <w:r>
        <w:rPr>
          <w:rStyle w:val="CharSDivText"/>
          <w:i/>
          <w:sz w:val="28"/>
        </w:rPr>
        <w:t>Road Traffic Act 1974</w:t>
      </w:r>
      <w:bookmarkEnd w:id="2192"/>
      <w:bookmarkEnd w:id="2190"/>
      <w:bookmarkEnd w:id="2191"/>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bookmarkStart w:id="2210" w:name="_Toc44987287"/>
      <w:bookmarkStart w:id="2211" w:name="_Toc54674355"/>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212" w:name="_Toc189889701"/>
      <w:bookmarkStart w:id="2213" w:name="_Toc128467307"/>
      <w:bookmarkStart w:id="2214" w:name="_Toc129065253"/>
      <w:bookmarkStart w:id="2215" w:name="_Toc129683533"/>
      <w:bookmarkStart w:id="2216" w:name="_Toc129683738"/>
      <w:bookmarkStart w:id="2217" w:name="_Toc129683943"/>
      <w:bookmarkStart w:id="2218" w:name="_Toc129684148"/>
      <w:bookmarkStart w:id="2219" w:name="_Toc129752502"/>
      <w:bookmarkStart w:id="2220" w:name="_Toc139432962"/>
      <w:bookmarkStart w:id="2221" w:name="_Toc151795461"/>
      <w:bookmarkStart w:id="2222" w:name="_Toc155595986"/>
      <w:bookmarkStart w:id="2223" w:name="_Toc157853196"/>
      <w:bookmarkStart w:id="2224" w:name="_Toc171333409"/>
      <w:bookmarkStart w:id="2225" w:name="_Toc171395011"/>
      <w:bookmarkStart w:id="2226" w:name="_Toc174264714"/>
      <w:bookmarkStart w:id="2227" w:name="_Toc174422308"/>
      <w:bookmarkStart w:id="2228" w:name="_Toc44987288"/>
      <w:bookmarkStart w:id="2229" w:name="_Toc54674356"/>
      <w:bookmarkStart w:id="2230" w:name="_Toc124053118"/>
      <w:bookmarkStart w:id="2231" w:name="_Toc124139765"/>
      <w:bookmarkEnd w:id="2210"/>
      <w:bookmarkEnd w:id="221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yFootnoteheading"/>
        <w:spacing w:after="40"/>
        <w:rPr>
          <w:ins w:id="2232" w:author="svcMRProcess" w:date="2020-02-15T05:07:00Z"/>
        </w:rPr>
      </w:pPr>
      <w:ins w:id="2233" w:author="svcMRProcess" w:date="2020-02-15T05:07:00Z">
        <w:r>
          <w:tab/>
          <w:t>[Heading inserted by No. 34 of 2004 s. 251.]</w:t>
        </w:r>
      </w:ins>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w:t>
            </w:r>
            <w:bookmarkStart w:id="2234" w:name="_Hlt57801627"/>
            <w:r>
              <w:t>102</w:t>
            </w:r>
            <w:bookmarkEnd w:id="2234"/>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235" w:name="_Toc189889702"/>
      <w:bookmarkStart w:id="2236" w:name="_Toc128467308"/>
      <w:bookmarkStart w:id="2237" w:name="_Toc129065254"/>
      <w:bookmarkStart w:id="2238" w:name="_Toc129683534"/>
      <w:bookmarkStart w:id="2239" w:name="_Toc129683739"/>
      <w:bookmarkStart w:id="2240" w:name="_Toc129683944"/>
      <w:bookmarkStart w:id="2241" w:name="_Toc129684149"/>
      <w:bookmarkStart w:id="2242" w:name="_Toc129752503"/>
      <w:bookmarkStart w:id="2243" w:name="_Toc139432963"/>
      <w:bookmarkStart w:id="2244" w:name="_Toc151795462"/>
      <w:bookmarkStart w:id="2245" w:name="_Toc155595987"/>
      <w:bookmarkStart w:id="2246" w:name="_Toc157853197"/>
      <w:bookmarkStart w:id="2247" w:name="_Toc171333410"/>
      <w:bookmarkStart w:id="2248" w:name="_Toc171395012"/>
      <w:bookmarkStart w:id="2249" w:name="_Toc174264715"/>
      <w:bookmarkStart w:id="2250" w:name="_Toc174422309"/>
      <w:r>
        <w:rPr>
          <w:rStyle w:val="CharSDivNo"/>
          <w:sz w:val="28"/>
        </w:rPr>
        <w:t>Part 5</w:t>
      </w:r>
      <w:r>
        <w:t> — </w:t>
      </w:r>
      <w:r>
        <w:rPr>
          <w:rStyle w:val="CharSDivText"/>
          <w:sz w:val="28"/>
        </w:rPr>
        <w:t xml:space="preserve">Offences under the </w:t>
      </w:r>
      <w:r>
        <w:rPr>
          <w:rStyle w:val="CharSDivText"/>
          <w:i/>
          <w:sz w:val="28"/>
        </w:rPr>
        <w:t>Misuse of Drugs Act 1981</w:t>
      </w:r>
      <w:bookmarkEnd w:id="2235"/>
      <w:bookmarkEnd w:id="2228"/>
      <w:bookmarkEnd w:id="2229"/>
      <w:bookmarkEnd w:id="2230"/>
      <w:bookmarkEnd w:id="2231"/>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yFootnoteheading"/>
        <w:spacing w:after="40"/>
      </w:pPr>
      <w:bookmarkStart w:id="2251" w:name="_Toc101258042"/>
      <w:r>
        <w:tab/>
        <w:t>[Heading inserted by No. 48 of 1991 s. 10.]</w:t>
      </w:r>
      <w:bookmarkEnd w:id="2251"/>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2252" w:name="_Toc44987289"/>
      <w:bookmarkStart w:id="2253" w:name="_Toc54674357"/>
    </w:p>
    <w:p>
      <w:pPr>
        <w:pStyle w:val="yScheduleHeading"/>
      </w:pPr>
      <w:bookmarkStart w:id="2254" w:name="_Toc189889703"/>
      <w:bookmarkStart w:id="2255" w:name="_Toc121558116"/>
      <w:bookmarkStart w:id="2256" w:name="_Toc121558322"/>
      <w:bookmarkStart w:id="2257" w:name="_Toc124053119"/>
      <w:bookmarkStart w:id="2258" w:name="_Toc124139766"/>
      <w:bookmarkStart w:id="2259" w:name="_Toc128467309"/>
      <w:bookmarkStart w:id="2260" w:name="_Toc129065255"/>
      <w:bookmarkStart w:id="2261" w:name="_Toc129683535"/>
      <w:bookmarkStart w:id="2262" w:name="_Toc129683740"/>
      <w:bookmarkStart w:id="2263" w:name="_Toc129683945"/>
      <w:bookmarkStart w:id="2264" w:name="_Toc129684150"/>
      <w:bookmarkStart w:id="2265" w:name="_Toc129752504"/>
      <w:bookmarkStart w:id="2266" w:name="_Toc139432964"/>
      <w:bookmarkStart w:id="2267" w:name="_Toc151795463"/>
      <w:bookmarkStart w:id="2268" w:name="_Toc155595988"/>
      <w:bookmarkStart w:id="2269" w:name="_Toc157853198"/>
      <w:bookmarkStart w:id="2270" w:name="_Toc171333411"/>
      <w:bookmarkStart w:id="2271" w:name="_Toc171395013"/>
      <w:bookmarkStart w:id="2272" w:name="_Toc174264716"/>
      <w:bookmarkStart w:id="2273" w:name="_Toc174422310"/>
      <w:r>
        <w:rPr>
          <w:rStyle w:val="CharSchNo"/>
        </w:rPr>
        <w:t>The Fourth Schedule</w:t>
      </w:r>
      <w:bookmarkEnd w:id="2254"/>
      <w:bookmarkEnd w:id="2252"/>
      <w:bookmarkEnd w:id="2253"/>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del w:id="2274" w:author="svcMRProcess" w:date="2020-02-15T05:07:00Z">
        <w:r>
          <w:rPr>
            <w:rStyle w:val="CharSchText"/>
          </w:rPr>
          <w:delText xml:space="preserve"> </w:delText>
        </w:r>
      </w:del>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275" w:name="_Toc189889704"/>
      <w:bookmarkStart w:id="2276" w:name="_Toc44987290"/>
      <w:bookmarkStart w:id="2277" w:name="_Toc54674358"/>
      <w:bookmarkStart w:id="2278" w:name="_Toc121558117"/>
      <w:bookmarkStart w:id="2279" w:name="_Toc121558323"/>
      <w:bookmarkStart w:id="2280" w:name="_Toc124053120"/>
      <w:bookmarkStart w:id="2281" w:name="_Toc124139767"/>
      <w:bookmarkStart w:id="2282" w:name="_Toc128467310"/>
      <w:bookmarkStart w:id="2283" w:name="_Toc129065256"/>
      <w:bookmarkStart w:id="2284" w:name="_Toc129683536"/>
      <w:bookmarkStart w:id="2285" w:name="_Toc129683741"/>
      <w:bookmarkStart w:id="2286" w:name="_Toc129683946"/>
      <w:bookmarkStart w:id="2287" w:name="_Toc129684151"/>
      <w:bookmarkStart w:id="2288" w:name="_Toc129752505"/>
      <w:bookmarkStart w:id="2289" w:name="_Toc139432965"/>
      <w:bookmarkStart w:id="2290" w:name="_Toc151795464"/>
      <w:bookmarkStart w:id="2291" w:name="_Toc155595989"/>
      <w:bookmarkStart w:id="2292" w:name="_Toc157853199"/>
      <w:bookmarkStart w:id="2293" w:name="_Toc171333412"/>
      <w:bookmarkStart w:id="2294" w:name="_Toc171395014"/>
      <w:bookmarkStart w:id="2295" w:name="_Toc174264717"/>
      <w:bookmarkStart w:id="2296" w:name="_Toc174422311"/>
      <w:r>
        <w:rPr>
          <w:rStyle w:val="CharSchNo"/>
        </w:rPr>
        <w:t>The Fifth Schedule</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del w:id="2297" w:author="svcMRProcess" w:date="2020-02-15T05:07:00Z">
        <w:r>
          <w:delText xml:space="preserve"> </w:delText>
        </w:r>
      </w:del>
    </w:p>
    <w:p>
      <w:pPr>
        <w:pStyle w:val="yScheduleHeading"/>
      </w:pPr>
      <w:bookmarkStart w:id="2298" w:name="_Toc189889705"/>
      <w:bookmarkStart w:id="2299" w:name="_Toc44987291"/>
      <w:bookmarkStart w:id="2300" w:name="_Toc54674359"/>
      <w:bookmarkStart w:id="2301" w:name="_Toc99850914"/>
      <w:bookmarkStart w:id="2302" w:name="_Toc121558118"/>
      <w:bookmarkStart w:id="2303" w:name="_Toc121558324"/>
      <w:bookmarkStart w:id="2304" w:name="_Toc124053121"/>
      <w:bookmarkStart w:id="2305" w:name="_Toc124139768"/>
      <w:bookmarkStart w:id="2306" w:name="_Toc128467311"/>
      <w:bookmarkStart w:id="2307" w:name="_Toc129065257"/>
      <w:bookmarkStart w:id="2308" w:name="_Toc129683537"/>
      <w:bookmarkStart w:id="2309" w:name="_Toc129683742"/>
      <w:bookmarkStart w:id="2310" w:name="_Toc129683947"/>
      <w:bookmarkStart w:id="2311" w:name="_Toc129684152"/>
      <w:bookmarkStart w:id="2312" w:name="_Toc129752506"/>
      <w:bookmarkStart w:id="2313" w:name="_Toc139432966"/>
      <w:bookmarkStart w:id="2314" w:name="_Toc151795465"/>
      <w:bookmarkStart w:id="2315" w:name="_Toc155595990"/>
      <w:bookmarkStart w:id="2316" w:name="_Toc157853200"/>
      <w:bookmarkStart w:id="2317" w:name="_Toc171333413"/>
      <w:bookmarkStart w:id="2318" w:name="_Toc171395015"/>
      <w:bookmarkStart w:id="2319" w:name="_Toc174264718"/>
      <w:bookmarkStart w:id="2320" w:name="_Toc174422312"/>
      <w:r>
        <w:rPr>
          <w:rStyle w:val="CharSchNo"/>
        </w:rPr>
        <w:t>The Sixth Schedule</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2321" w:name="_Toc52871615"/>
      <w:bookmarkStart w:id="2322" w:name="_Toc53819810"/>
      <w:bookmarkStart w:id="2323" w:name="_Toc54674360"/>
      <w:r>
        <w:t>Western Australia</w:t>
      </w:r>
      <w:bookmarkEnd w:id="2321"/>
      <w:bookmarkEnd w:id="2322"/>
      <w:bookmarkEnd w:id="2323"/>
    </w:p>
    <w:p>
      <w:pPr>
        <w:pStyle w:val="MiscellaneousHeading"/>
        <w:keepLines/>
        <w:spacing w:before="120" w:after="60"/>
        <w:rPr>
          <w:i/>
        </w:rPr>
      </w:pPr>
      <w:bookmarkStart w:id="2324" w:name="_Toc52871616"/>
      <w:bookmarkStart w:id="2325" w:name="_Toc53819811"/>
      <w:bookmarkStart w:id="2326" w:name="_Toc54674361"/>
      <w:r>
        <w:rPr>
          <w:i/>
        </w:rPr>
        <w:t>Evidence Act 1906</w:t>
      </w:r>
      <w:bookmarkEnd w:id="2324"/>
      <w:bookmarkEnd w:id="2325"/>
      <w:bookmarkEnd w:id="2326"/>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del w:id="2327" w:author="svcMRProcess" w:date="2020-02-15T05:07:00Z">
        <w:r>
          <w:rPr>
            <w:snapToGrid w:val="0"/>
          </w:rPr>
          <w:delText> </w:delText>
        </w:r>
      </w:del>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del w:id="2328" w:author="svcMRProcess" w:date="2020-02-15T05:07:00Z">
        <w:r>
          <w:rPr>
            <w:snapToGrid w:val="0"/>
          </w:rPr>
          <w:delText xml:space="preserve"> </w:delText>
        </w:r>
      </w:del>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del w:id="2329" w:author="svcMRProcess" w:date="2020-02-15T05:07:00Z">
        <w:r>
          <w:rPr>
            <w:snapToGrid w:val="0"/>
          </w:rPr>
          <w:delText> </w:delText>
        </w:r>
      </w:del>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w:t>
      </w:r>
      <w:del w:id="2330" w:author="svcMRProcess" w:date="2020-02-15T05:07:00Z">
        <w:r>
          <w:rPr>
            <w:snapToGrid w:val="0"/>
          </w:rPr>
          <w:delText xml:space="preserve"> </w:delText>
        </w:r>
      </w:del>
      <w:ins w:id="2331" w:author="svcMRProcess" w:date="2020-02-15T05:07:00Z">
        <w:r>
          <w:rPr>
            <w:snapToGrid w:val="0"/>
          </w:rPr>
          <w:t> </w:t>
        </w:r>
      </w:ins>
      <w:r>
        <w:rPr>
          <w:snapToGrid w:val="0"/>
        </w:rPr>
        <w:t>“A”.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2332" w:author="svcMRProcess" w:date="2020-02-15T05:07:00Z">
              <w:r>
                <w:rPr>
                  <w:noProof/>
                  <w:lang w:eastAsia="en-AU"/>
                </w:rPr>
                <w:drawing>
                  <wp:inline distT="0" distB="0" distL="0" distR="0">
                    <wp:extent cx="123825" cy="419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del>
            <w:ins w:id="2333" w:author="svcMRProcess" w:date="2020-02-15T05:07:00Z">
              <w:r>
                <w:rPr>
                  <w:noProof/>
                  <w:lang w:eastAsia="en-AU"/>
                </w:rPr>
                <w:drawing>
                  <wp:inline distT="0" distB="0" distL="0" distR="0">
                    <wp:extent cx="12382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del w:id="2334" w:author="svcMRProcess" w:date="2020-02-15T05:07:00Z">
        <w:r>
          <w:rPr>
            <w:snapToGrid w:val="0"/>
          </w:rPr>
          <w:delText xml:space="preserve"> </w:delText>
        </w:r>
      </w:del>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del w:id="2335" w:author="svcMRProcess" w:date="2020-02-15T05:07:00Z">
        <w:r>
          <w:rPr>
            <w:snapToGrid w:val="0"/>
          </w:rPr>
          <w:delText xml:space="preserve"> </w:delText>
        </w:r>
      </w:del>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[The Sixth Schedule inserted by No. 16 of 1956; amended by No. 84 of 2004 s. 80.]</w:t>
      </w:r>
      <w:del w:id="2336" w:author="svcMRProcess" w:date="2020-02-15T05:07:00Z">
        <w:r>
          <w:delText xml:space="preserve"> </w:delText>
        </w:r>
      </w:del>
    </w:p>
    <w:p>
      <w:pPr>
        <w:pStyle w:val="yScheduleHeading"/>
      </w:pPr>
      <w:bookmarkStart w:id="2337" w:name="_Toc189889706"/>
      <w:bookmarkStart w:id="2338" w:name="_Toc44987292"/>
      <w:bookmarkStart w:id="2339" w:name="_Toc54674362"/>
      <w:bookmarkStart w:id="2340" w:name="_Toc99850915"/>
      <w:bookmarkStart w:id="2341" w:name="_Toc121558119"/>
      <w:bookmarkStart w:id="2342" w:name="_Toc121558325"/>
      <w:bookmarkStart w:id="2343" w:name="_Toc124053122"/>
      <w:bookmarkStart w:id="2344" w:name="_Toc124139769"/>
      <w:bookmarkStart w:id="2345" w:name="_Toc128467312"/>
      <w:bookmarkStart w:id="2346" w:name="_Toc129065258"/>
      <w:bookmarkStart w:id="2347" w:name="_Toc129683538"/>
      <w:bookmarkStart w:id="2348" w:name="_Toc129683743"/>
      <w:bookmarkStart w:id="2349" w:name="_Toc129683948"/>
      <w:bookmarkStart w:id="2350" w:name="_Toc129684153"/>
      <w:bookmarkStart w:id="2351" w:name="_Toc129752507"/>
      <w:bookmarkStart w:id="2352" w:name="_Toc139432967"/>
      <w:bookmarkStart w:id="2353" w:name="_Toc151795466"/>
      <w:bookmarkStart w:id="2354" w:name="_Toc155595991"/>
      <w:bookmarkStart w:id="2355" w:name="_Toc157853201"/>
      <w:bookmarkStart w:id="2356" w:name="_Toc171333414"/>
      <w:bookmarkStart w:id="2357" w:name="_Toc171395016"/>
      <w:bookmarkStart w:id="2358" w:name="_Toc174264719"/>
      <w:bookmarkStart w:id="2359" w:name="_Toc174422313"/>
      <w:r>
        <w:rPr>
          <w:rStyle w:val="CharSchNo"/>
        </w:rPr>
        <w:t>Schedule 7</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del w:id="2360" w:author="svcMRProcess" w:date="2020-02-15T05:07:00Z">
        <w:r>
          <w:delText xml:space="preserve"> </w:delText>
        </w:r>
      </w:del>
    </w:p>
    <w:p>
      <w:pPr>
        <w:pStyle w:val="yShoulderClause"/>
        <w:rPr>
          <w:ins w:id="2361" w:author="svcMRProcess" w:date="2020-02-15T05:07:00Z"/>
          <w:snapToGrid w:val="0"/>
        </w:rPr>
      </w:pPr>
      <w:ins w:id="2362" w:author="svcMRProcess" w:date="2020-02-15T05:07:00Z">
        <w:r>
          <w:rPr>
            <w:snapToGrid w:val="0"/>
          </w:rPr>
          <w:t xml:space="preserve"> (Section 106A)</w:t>
        </w:r>
      </w:ins>
    </w:p>
    <w:p>
      <w:pPr>
        <w:pStyle w:val="yFootnoteheading"/>
      </w:pPr>
      <w:r>
        <w:tab/>
        <w:t>[Heading inserted by No. 36 of 1992 s. 10.]</w:t>
      </w:r>
    </w:p>
    <w:p>
      <w:pPr>
        <w:pStyle w:val="yShoulderClause"/>
        <w:rPr>
          <w:del w:id="2363" w:author="svcMRProcess" w:date="2020-02-15T05:07:00Z"/>
          <w:snapToGrid w:val="0"/>
        </w:rPr>
      </w:pPr>
      <w:bookmarkStart w:id="2364" w:name="_Toc189889707"/>
      <w:del w:id="2365" w:author="svcMRProcess" w:date="2020-02-15T05:07:00Z">
        <w:r>
          <w:rPr>
            <w:snapToGrid w:val="0"/>
          </w:rPr>
          <w:delText>(Section 106A)</w:delText>
        </w:r>
      </w:del>
    </w:p>
    <w:p>
      <w:pPr>
        <w:pStyle w:val="yHeading2"/>
        <w:rPr>
          <w:rStyle w:val="CharSDivNo"/>
          <w:sz w:val="28"/>
        </w:rPr>
      </w:pPr>
      <w:bookmarkStart w:id="2366" w:name="_Toc124053123"/>
      <w:bookmarkStart w:id="2367" w:name="_Toc124139770"/>
      <w:bookmarkStart w:id="2368" w:name="_Toc128467313"/>
      <w:bookmarkStart w:id="2369" w:name="_Toc129065259"/>
      <w:bookmarkStart w:id="2370" w:name="_Toc129683539"/>
      <w:bookmarkStart w:id="2371" w:name="_Toc129683744"/>
      <w:bookmarkStart w:id="2372" w:name="_Toc129683949"/>
      <w:bookmarkStart w:id="2373" w:name="_Toc129684154"/>
      <w:bookmarkStart w:id="2374" w:name="_Toc129752508"/>
      <w:bookmarkStart w:id="2375" w:name="_Toc139432968"/>
      <w:bookmarkStart w:id="2376" w:name="_Toc151795467"/>
      <w:bookmarkStart w:id="2377" w:name="_Toc155595992"/>
      <w:bookmarkStart w:id="2378" w:name="_Toc157853202"/>
      <w:bookmarkStart w:id="2379" w:name="_Toc171333415"/>
      <w:bookmarkStart w:id="2380" w:name="_Toc171395017"/>
      <w:bookmarkStart w:id="2381" w:name="_Toc174264720"/>
      <w:bookmarkStart w:id="2382" w:name="_Toc174422314"/>
      <w:r>
        <w:rPr>
          <w:rStyle w:val="CharSDivNo"/>
          <w:sz w:val="28"/>
        </w:rPr>
        <w:t>Part A</w:t>
      </w:r>
      <w:bookmarkEnd w:id="2364"/>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yFootnoteheading"/>
        <w:rPr>
          <w:b/>
          <w:sz w:val="28"/>
        </w:rPr>
      </w:pPr>
      <w:r>
        <w:tab/>
        <w:t>[Heading inserted by No. 36 of 1992 s. 10.]</w:t>
      </w:r>
    </w:p>
    <w:p>
      <w:pPr>
        <w:pStyle w:val="yHeading5"/>
        <w:outlineLvl w:val="9"/>
        <w:rPr>
          <w:del w:id="2383" w:author="svcMRProcess" w:date="2020-02-15T05:07:00Z"/>
          <w:snapToGrid w:val="0"/>
        </w:rPr>
      </w:pPr>
      <w:bookmarkStart w:id="2384" w:name="_Toc124053124"/>
      <w:bookmarkStart w:id="2385" w:name="_Toc124139771"/>
      <w:bookmarkStart w:id="2386" w:name="_Toc174422315"/>
      <w:r>
        <w:rPr>
          <w:snapToGrid w:val="0"/>
        </w:rPr>
        <w:t>1.</w:t>
      </w:r>
      <w:bookmarkEnd w:id="2384"/>
      <w:bookmarkEnd w:id="2385"/>
      <w:bookmarkEnd w:id="2386"/>
    </w:p>
    <w:p>
      <w:pPr>
        <w:pStyle w:val="ySubsection"/>
        <w:rPr>
          <w:snapToGrid w:val="0"/>
        </w:rPr>
      </w:pPr>
      <w:r>
        <w:rPr>
          <w:snapToGrid w:val="0"/>
        </w:rPr>
        <w:tab/>
        <w:t>(1)</w:t>
      </w:r>
      <w:r>
        <w:rPr>
          <w:snapToGrid w:val="0"/>
        </w:rPr>
        <w:tab/>
        <w:t>A proceeding comes within the provisions of this Schedule if —</w:t>
      </w:r>
      <w:del w:id="2387" w:author="svcMRProcess" w:date="2020-02-15T05:07:00Z">
        <w:r>
          <w:rPr>
            <w:snapToGrid w:val="0"/>
          </w:rPr>
          <w:delText> </w:delText>
        </w:r>
      </w:del>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del w:id="2388" w:author="svcMRProcess" w:date="2020-02-15T05:07:00Z">
        <w:r>
          <w:rPr>
            <w:snapToGrid w:val="0"/>
          </w:rPr>
          <w:delText> </w:delText>
        </w:r>
      </w:del>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rPr>
          <w:del w:id="2389" w:author="svcMRProcess" w:date="2020-02-15T05:07:00Z"/>
        </w:rPr>
      </w:pPr>
      <w:bookmarkStart w:id="2390" w:name="_Toc124053126"/>
      <w:bookmarkStart w:id="2391" w:name="_Toc124139773"/>
      <w: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Subsection"/>
        <w:rPr>
          <w:del w:id="2392" w:author="svcMRProcess" w:date="2020-02-15T05:07:00Z"/>
        </w:rPr>
      </w:pPr>
      <w:r>
        <w:t>3.</w:t>
      </w:r>
      <w:bookmarkEnd w:id="2390"/>
      <w:bookmarkEnd w:id="2391"/>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del w:id="2393" w:author="svcMRProcess" w:date="2020-02-15T05:07:00Z"/>
          <w:snapToGrid w:val="0"/>
        </w:rPr>
      </w:pPr>
      <w:bookmarkStart w:id="2394" w:name="_Toc124053127"/>
      <w:bookmarkStart w:id="2395" w:name="_Toc124139774"/>
      <w:r>
        <w:t>4.</w:t>
      </w:r>
      <w:bookmarkEnd w:id="2394"/>
      <w:bookmarkEnd w:id="2395"/>
    </w:p>
    <w:p>
      <w:pPr>
        <w:pStyle w:val="ySubsection"/>
        <w:rPr>
          <w:snapToGrid w:val="0"/>
        </w:rPr>
      </w:pPr>
      <w:r>
        <w:rPr>
          <w:snapToGrid w:val="0"/>
        </w:rPr>
        <w:tab/>
      </w:r>
      <w:r>
        <w:rPr>
          <w:snapToGrid w:val="0"/>
        </w:rPr>
        <w:tab/>
        <w:t>Clause 1(1)(c) applies to —</w:t>
      </w:r>
      <w:del w:id="2396" w:author="svcMRProcess" w:date="2020-02-15T05:07:00Z">
        <w:r>
          <w:rPr>
            <w:snapToGrid w:val="0"/>
          </w:rPr>
          <w:delText> </w:delText>
        </w:r>
      </w:del>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2397" w:name="_Toc189889708"/>
      <w:bookmarkStart w:id="2398" w:name="_Toc102789842"/>
      <w:bookmarkStart w:id="2399" w:name="_Toc102986102"/>
      <w:bookmarkStart w:id="2400" w:name="_Toc107216069"/>
      <w:bookmarkStart w:id="2401" w:name="_Toc124053128"/>
      <w:bookmarkStart w:id="2402" w:name="_Toc124139775"/>
      <w:bookmarkStart w:id="2403" w:name="_Toc128467318"/>
      <w:bookmarkStart w:id="2404" w:name="_Toc129065263"/>
      <w:bookmarkStart w:id="2405" w:name="_Toc129683543"/>
      <w:bookmarkStart w:id="2406" w:name="_Toc129683748"/>
      <w:bookmarkStart w:id="2407" w:name="_Toc129683953"/>
      <w:bookmarkStart w:id="2408" w:name="_Toc129684158"/>
      <w:bookmarkStart w:id="2409" w:name="_Toc129752512"/>
      <w:bookmarkStart w:id="2410" w:name="_Toc139432972"/>
      <w:bookmarkStart w:id="2411" w:name="_Toc151795471"/>
      <w:bookmarkStart w:id="2412" w:name="_Toc155595994"/>
      <w:bookmarkStart w:id="2413" w:name="_Toc157853204"/>
      <w:bookmarkStart w:id="2414" w:name="_Toc171333417"/>
      <w:bookmarkStart w:id="2415" w:name="_Toc171395019"/>
      <w:bookmarkStart w:id="2416" w:name="_Toc174264722"/>
      <w:bookmarkStart w:id="2417" w:name="_Toc174422316"/>
      <w:r>
        <w:t>Part B</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bookmarkStart w:id="2418" w:name="_Hlt467126894"/>
            <w:r>
              <w:t>5</w:t>
            </w:r>
            <w:bookmarkEnd w:id="2418"/>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2419" w:name="_Hlt460464129"/>
            <w:r>
              <w:t>6</w:t>
            </w:r>
            <w:bookmarkEnd w:id="2419"/>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2420" w:name="_Toc189889709"/>
      <w:bookmarkStart w:id="2421" w:name="_Toc124053129"/>
      <w:bookmarkStart w:id="2422" w:name="_Toc124139776"/>
      <w:bookmarkStart w:id="2423" w:name="_Toc128467319"/>
      <w:bookmarkStart w:id="2424" w:name="_Toc129065264"/>
      <w:bookmarkStart w:id="2425" w:name="_Toc129683544"/>
      <w:bookmarkStart w:id="2426" w:name="_Toc129683749"/>
      <w:bookmarkStart w:id="2427" w:name="_Toc129683954"/>
      <w:bookmarkStart w:id="2428" w:name="_Toc129684159"/>
      <w:bookmarkStart w:id="2429" w:name="_Toc129752513"/>
      <w:bookmarkStart w:id="2430" w:name="_Toc139432973"/>
      <w:bookmarkStart w:id="2431" w:name="_Toc151795472"/>
      <w:bookmarkStart w:id="2432" w:name="_Toc155595995"/>
      <w:bookmarkStart w:id="2433" w:name="_Toc157853205"/>
      <w:bookmarkStart w:id="2434" w:name="_Toc171333418"/>
      <w:bookmarkStart w:id="2435" w:name="_Toc171395020"/>
      <w:bookmarkStart w:id="2436" w:name="_Toc174264723"/>
      <w:bookmarkStart w:id="2437" w:name="_Toc174422317"/>
      <w:r>
        <w:t>Part C</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del w:id="2438" w:author="svcMRProcess" w:date="2020-02-15T05:07:00Z">
        <w:r>
          <w:delText xml:space="preserve"> </w:delText>
        </w:r>
      </w:del>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pStyle w:val="CentredBaseLine"/>
        <w:jc w:val="center"/>
        <w:rPr>
          <w:ins w:id="2439" w:author="svcMRProcess" w:date="2020-02-15T05:07:00Z"/>
        </w:rPr>
      </w:pPr>
      <w:ins w:id="2440" w:author="svcMRProcess" w:date="2020-02-15T05:07: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2441" w:name="_Toc189889710"/>
      <w:bookmarkStart w:id="2442" w:name="_Toc72897763"/>
      <w:bookmarkStart w:id="2443" w:name="_Toc85013387"/>
      <w:bookmarkStart w:id="2444" w:name="_Toc86471192"/>
      <w:bookmarkStart w:id="2445" w:name="_Toc87937475"/>
      <w:bookmarkStart w:id="2446" w:name="_Toc89517727"/>
      <w:bookmarkStart w:id="2447" w:name="_Toc90867260"/>
      <w:bookmarkStart w:id="2448" w:name="_Toc92607801"/>
      <w:bookmarkStart w:id="2449" w:name="_Toc92874607"/>
      <w:bookmarkStart w:id="2450" w:name="_Toc96490517"/>
      <w:bookmarkStart w:id="2451" w:name="_Toc97345075"/>
      <w:bookmarkStart w:id="2452" w:name="_Toc100730525"/>
      <w:bookmarkStart w:id="2453" w:name="_Toc100736511"/>
      <w:bookmarkStart w:id="2454" w:name="_Toc100985329"/>
      <w:bookmarkStart w:id="2455" w:name="_Toc101149676"/>
      <w:bookmarkStart w:id="2456" w:name="_Toc101245929"/>
      <w:bookmarkStart w:id="2457" w:name="_Toc101258048"/>
      <w:bookmarkStart w:id="2458" w:name="_Toc102789600"/>
      <w:bookmarkStart w:id="2459" w:name="_Toc102789843"/>
      <w:bookmarkStart w:id="2460" w:name="_Toc102984767"/>
      <w:bookmarkStart w:id="2461" w:name="_Toc102984972"/>
      <w:bookmarkStart w:id="2462" w:name="_Toc102985178"/>
      <w:bookmarkStart w:id="2463" w:name="_Toc102986103"/>
      <w:bookmarkStart w:id="2464" w:name="_Toc107216070"/>
      <w:bookmarkStart w:id="2465" w:name="_Toc109615823"/>
      <w:bookmarkStart w:id="2466" w:name="_Toc121557916"/>
      <w:bookmarkStart w:id="2467" w:name="_Toc121558120"/>
      <w:bookmarkStart w:id="2468" w:name="_Toc121558326"/>
      <w:bookmarkStart w:id="2469" w:name="_Toc124052896"/>
      <w:bookmarkStart w:id="2470" w:name="_Toc124053130"/>
      <w:bookmarkStart w:id="2471" w:name="_Toc124139777"/>
      <w:bookmarkStart w:id="2472" w:name="_Toc128467320"/>
      <w:bookmarkStart w:id="2473" w:name="_Toc129065265"/>
      <w:bookmarkStart w:id="2474" w:name="_Toc129683545"/>
      <w:bookmarkStart w:id="2475" w:name="_Toc129683750"/>
      <w:bookmarkStart w:id="2476" w:name="_Toc129683955"/>
      <w:bookmarkStart w:id="2477" w:name="_Toc129684160"/>
      <w:bookmarkStart w:id="2478" w:name="_Toc129752514"/>
      <w:bookmarkStart w:id="2479" w:name="_Toc139432974"/>
      <w:bookmarkStart w:id="2480" w:name="_Toc151795473"/>
      <w:bookmarkStart w:id="2481" w:name="_Toc155595996"/>
      <w:bookmarkStart w:id="2482" w:name="_Toc157853206"/>
      <w:bookmarkStart w:id="2483" w:name="_Toc171333419"/>
      <w:bookmarkStart w:id="2484" w:name="_Toc171395021"/>
      <w:bookmarkStart w:id="2485" w:name="_Toc174264724"/>
      <w:bookmarkStart w:id="2486" w:name="_Toc174422318"/>
      <w:r>
        <w:t>Notes</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nSubsection"/>
        <w:rPr>
          <w:snapToGrid w:val="0"/>
        </w:rPr>
      </w:pPr>
      <w:r>
        <w:rPr>
          <w:snapToGrid w:val="0"/>
          <w:vertAlign w:val="superscript"/>
        </w:rPr>
        <w:t>1</w:t>
      </w:r>
      <w:r>
        <w:rPr>
          <w:snapToGrid w:val="0"/>
        </w:rPr>
        <w:tab/>
        <w:t xml:space="preserve">This </w:t>
      </w:r>
      <w:ins w:id="2487" w:author="svcMRProcess" w:date="2020-02-15T05:07:00Z">
        <w:r>
          <w:rPr>
            <w:snapToGrid w:val="0"/>
          </w:rPr>
          <w:t xml:space="preserve">reprint </w:t>
        </w:r>
      </w:ins>
      <w:r>
        <w:rPr>
          <w:snapToGrid w:val="0"/>
        </w:rPr>
        <w:t xml:space="preserve">is a compilation </w:t>
      </w:r>
      <w:ins w:id="2488" w:author="svcMRProcess" w:date="2020-02-15T05:07:00Z">
        <w:r>
          <w:rPr>
            <w:snapToGrid w:val="0"/>
          </w:rPr>
          <w:t xml:space="preserve">as at 8 February 2008 </w:t>
        </w:r>
      </w:ins>
      <w:r>
        <w:rPr>
          <w:snapToGrid w:val="0"/>
        </w:rPr>
        <w:t xml:space="preserve">of the </w:t>
      </w:r>
      <w:r>
        <w:rPr>
          <w:i/>
          <w:noProof/>
          <w:snapToGrid w:val="0"/>
        </w:rPr>
        <w:t>Evidence Act</w:t>
      </w:r>
      <w:del w:id="2489" w:author="svcMRProcess" w:date="2020-02-15T05:07:00Z">
        <w:r>
          <w:rPr>
            <w:i/>
            <w:noProof/>
            <w:snapToGrid w:val="0"/>
          </w:rPr>
          <w:delText> </w:delText>
        </w:r>
      </w:del>
      <w:ins w:id="2490" w:author="svcMRProcess" w:date="2020-02-15T05:07:00Z">
        <w:r>
          <w:rPr>
            <w:i/>
            <w:noProof/>
            <w:snapToGrid w:val="0"/>
          </w:rPr>
          <w:t xml:space="preserve"> </w:t>
        </w:r>
      </w:ins>
      <w:r>
        <w:rPr>
          <w:i/>
          <w:noProof/>
          <w:snapToGrid w:val="0"/>
        </w:rPr>
        <w:t>1906</w:t>
      </w:r>
      <w:r>
        <w:rPr>
          <w:snapToGrid w:val="0"/>
        </w:rPr>
        <w:t xml:space="preserve"> and includes the amendments made by the other written laws referred to in the following table </w:t>
      </w:r>
      <w:del w:id="2491" w:author="svcMRProcess" w:date="2020-02-15T05:07:00Z">
        <w:r>
          <w:rPr>
            <w:snapToGrid w:val="0"/>
            <w:vertAlign w:val="superscript"/>
          </w:rPr>
          <w:delText>26</w:delText>
        </w:r>
      </w:del>
      <w:ins w:id="2492" w:author="svcMRProcess" w:date="2020-02-15T05:07:00Z">
        <w:r>
          <w:rPr>
            <w:snapToGrid w:val="0"/>
            <w:vertAlign w:val="superscript"/>
          </w:rPr>
          <w:t>8, 9</w:t>
        </w:r>
      </w:ins>
      <w:r>
        <w:rPr>
          <w:snapToGrid w:val="0"/>
        </w:rPr>
        <w:t>.  The table also contains information about any reprint.</w:t>
      </w:r>
    </w:p>
    <w:p>
      <w:pPr>
        <w:pStyle w:val="nHeading3"/>
      </w:pPr>
      <w:bookmarkStart w:id="2493" w:name="_Toc189889711"/>
      <w:bookmarkStart w:id="2494" w:name="_Toc124053131"/>
      <w:bookmarkStart w:id="2495" w:name="_Toc174422319"/>
      <w:r>
        <w:t>Compilation table</w:t>
      </w:r>
      <w:bookmarkEnd w:id="2493"/>
      <w:bookmarkEnd w:id="2494"/>
      <w:bookmarkEnd w:id="24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ins w:id="2496" w:author="svcMRProcess" w:date="2020-02-15T05:07:00Z">
              <w:r>
                <w:rPr>
                  <w:sz w:val="19"/>
                </w:rPr>
                <w:br/>
                <w:t>(6 Edw. VII No. 28)</w:t>
              </w:r>
            </w:ins>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ins w:id="2497" w:author="svcMRProcess" w:date="2020-02-15T05:07:00Z">
              <w:r>
                <w:rPr>
                  <w:sz w:val="19"/>
                </w:rPr>
                <w:br/>
                <w:t>(4 Geo. V No. 16)</w:t>
              </w:r>
            </w:ins>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ins w:id="2498" w:author="svcMRProcess" w:date="2020-02-15T05:07:00Z">
              <w:r>
                <w:rPr>
                  <w:sz w:val="19"/>
                </w:rPr>
                <w:br/>
                <w:t>(12 Geo. V No. 19)</w:t>
              </w:r>
            </w:ins>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ins w:id="2499" w:author="svcMRProcess" w:date="2020-02-15T05:07:00Z">
              <w:r>
                <w:rPr>
                  <w:sz w:val="19"/>
                </w:rPr>
                <w:br/>
                <w:t>(16 Geo. V No. 8)</w:t>
              </w:r>
            </w:ins>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ins w:id="2500" w:author="svcMRProcess" w:date="2020-02-15T05:07:00Z">
              <w:r>
                <w:rPr>
                  <w:sz w:val="19"/>
                </w:rPr>
                <w:br/>
                <w:t>(21 Geo. V No. 34)</w:t>
              </w:r>
            </w:ins>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ins w:id="2501" w:author="svcMRProcess" w:date="2020-02-15T05:07:00Z">
              <w:r>
                <w:rPr>
                  <w:sz w:val="19"/>
                </w:rPr>
                <w:br/>
                <w:t>(12 and 13 Geo. VI No. 73)</w:t>
              </w:r>
            </w:ins>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ins w:id="2502" w:author="svcMRProcess" w:date="2020-02-15T05:07:00Z">
              <w:r>
                <w:rPr>
                  <w:sz w:val="19"/>
                </w:rPr>
                <w:br/>
                <w:t>(5 Eliz. II No. 16)</w:t>
              </w:r>
            </w:ins>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ins w:id="2503" w:author="svcMRProcess" w:date="2020-02-15T05:07:00Z">
              <w:r>
                <w:rPr>
                  <w:sz w:val="19"/>
                </w:rPr>
                <w:br/>
                <w:t>(9 Eliz. II No. 10)</w:t>
              </w:r>
            </w:ins>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ins w:id="2504" w:author="svcMRProcess" w:date="2020-02-15T05:07:00Z">
              <w:r>
                <w:rPr>
                  <w:sz w:val="19"/>
                </w:rPr>
                <w:br/>
                <w:t>(11 Eliz. II No. 12)</w:t>
              </w:r>
            </w:ins>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ins w:id="2505" w:author="svcMRProcess" w:date="2020-02-15T05:07:00Z">
              <w:r>
                <w:rPr>
                  <w:sz w:val="19"/>
                </w:rPr>
                <w:br/>
                <w:t>(12 Eliz. II No. 54)</w:t>
              </w:r>
            </w:ins>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ins w:id="2506" w:author="svcMRProcess" w:date="2020-02-15T05:07:00Z">
              <w:r>
                <w:rPr>
                  <w:sz w:val="19"/>
                </w:rPr>
                <w:br/>
                <w:t>(13 Eliz. II No. 11)</w:t>
              </w:r>
            </w:ins>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del w:id="2507" w:author="svcMRProcess" w:date="2020-02-15T05:07:00Z">
              <w:r>
                <w:rPr>
                  <w:sz w:val="19"/>
                  <w:vertAlign w:val="superscript"/>
                </w:rPr>
                <w:delText> 19</w:delText>
              </w:r>
            </w:del>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ins w:id="2508" w:author="svcMRProcess" w:date="2020-02-15T05:07:00Z">
              <w:r>
                <w:rPr>
                  <w:sz w:val="19"/>
                </w:rPr>
                <w:t>s. 1 and 2: 1 Dec 1987;</w:t>
              </w:r>
              <w:r>
                <w:rPr>
                  <w:sz w:val="19"/>
                </w:rPr>
                <w:br/>
              </w:r>
            </w:ins>
            <w:r>
              <w:rPr>
                <w:sz w:val="19"/>
              </w:rPr>
              <w:t>Act other than s. </w:t>
            </w:r>
            <w:ins w:id="2509" w:author="svcMRProcess" w:date="2020-02-15T05:07:00Z">
              <w:r>
                <w:rPr>
                  <w:sz w:val="19"/>
                </w:rPr>
                <w:t xml:space="preserve">1, 2, </w:t>
              </w:r>
            </w:ins>
            <w:r>
              <w:rPr>
                <w:sz w:val="19"/>
              </w:rPr>
              <w:t xml:space="preserve">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ins w:id="2510" w:author="svcMRProcess" w:date="2020-02-15T05:07:00Z">
              <w:r>
                <w:rPr>
                  <w:sz w:val="19"/>
                </w:rPr>
                <w:t>s. 1 and 2: 22 Dec 1989;</w:t>
              </w:r>
              <w:r>
                <w:rPr>
                  <w:sz w:val="19"/>
                </w:rPr>
                <w:br/>
                <w:t xml:space="preserve">Act other than s. 1 and 2: </w:t>
              </w:r>
            </w:ins>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del w:id="2511" w:author="svcMRProcess" w:date="2020-02-15T05:07:00Z">
              <w:r>
                <w:rPr>
                  <w:sz w:val="19"/>
                  <w:vertAlign w:val="superscript"/>
                </w:rPr>
                <w:delText>20</w:delText>
              </w:r>
            </w:del>
            <w:ins w:id="2512" w:author="svcMRProcess" w:date="2020-02-15T05:07:00Z">
              <w:r>
                <w:rPr>
                  <w:sz w:val="19"/>
                  <w:vertAlign w:val="superscript"/>
                </w:rPr>
                <w:t>10</w:t>
              </w:r>
            </w:ins>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del w:id="2513" w:author="svcMRProcess" w:date="2020-02-15T05:07:00Z">
              <w:r>
                <w:rPr>
                  <w:sz w:val="19"/>
                  <w:vertAlign w:val="superscript"/>
                </w:rPr>
                <w:delText>9</w:delText>
              </w:r>
            </w:del>
            <w:ins w:id="2514" w:author="svcMRProcess" w:date="2020-02-15T05:07:00Z">
              <w:r>
                <w:rPr>
                  <w:sz w:val="19"/>
                  <w:vertAlign w:val="superscript"/>
                </w:rPr>
                <w:t>7</w:t>
              </w:r>
            </w:ins>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del w:id="2515" w:author="svcMRProcess" w:date="2020-02-15T05:07:00Z">
              <w:r>
                <w:rPr>
                  <w:snapToGrid w:val="0"/>
                  <w:sz w:val="19"/>
                  <w:vertAlign w:val="superscript"/>
                </w:rPr>
                <w:delText>21</w:delText>
              </w:r>
            </w:del>
            <w:ins w:id="2516" w:author="svcMRProcess" w:date="2020-02-15T05:07:00Z">
              <w:r>
                <w:rPr>
                  <w:snapToGrid w:val="0"/>
                  <w:sz w:val="19"/>
                  <w:vertAlign w:val="superscript"/>
                </w:rPr>
                <w:t>11</w:t>
              </w:r>
            </w:ins>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w:t>
            </w:r>
            <w:del w:id="2517" w:author="svcMRProcess" w:date="2020-02-15T05:07:00Z">
              <w:r>
                <w:rPr>
                  <w:sz w:val="19"/>
                  <w:vertAlign w:val="superscript"/>
                </w:rPr>
                <w:delText>22</w:delText>
              </w:r>
            </w:del>
            <w:ins w:id="2518" w:author="svcMRProcess" w:date="2020-02-15T05:07:00Z">
              <w:r>
                <w:rPr>
                  <w:sz w:val="19"/>
                  <w:vertAlign w:val="superscript"/>
                </w:rPr>
                <w:t>12</w:t>
              </w:r>
            </w:ins>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del w:id="2519" w:author="svcMRProcess" w:date="2020-02-15T05:07:00Z">
              <w:r>
                <w:rPr>
                  <w:sz w:val="19"/>
                  <w:vertAlign w:val="superscript"/>
                </w:rPr>
                <w:delText> </w:delText>
              </w:r>
            </w:del>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ins w:id="2520" w:author="svcMRProcess" w:date="2020-02-15T05:07:00Z">
              <w:r>
                <w:rPr>
                  <w:snapToGrid w:val="0"/>
                  <w:sz w:val="19"/>
                  <w:lang w:val="en-US"/>
                </w:rPr>
                <w:t xml:space="preserve">s. 1 and 2: </w:t>
              </w:r>
              <w:r>
                <w:rPr>
                  <w:sz w:val="19"/>
                </w:rPr>
                <w:t>7 Oct 2004;</w:t>
              </w:r>
              <w:r>
                <w:rPr>
                  <w:sz w:val="19"/>
                </w:rPr>
                <w:br/>
                <w:t xml:space="preserve">Act other than s. 1 and 2: </w:t>
              </w:r>
            </w:ins>
            <w:r>
              <w:rPr>
                <w:snapToGrid w:val="0"/>
                <w:sz w:val="19"/>
                <w:lang w:val="en-US"/>
              </w:rPr>
              <w:t>18</w:t>
            </w:r>
            <w:del w:id="2521" w:author="svcMRProcess" w:date="2020-02-15T05:07:00Z">
              <w:r>
                <w:rPr>
                  <w:snapToGrid w:val="0"/>
                  <w:sz w:val="19"/>
                  <w:lang w:val="en-US"/>
                </w:rPr>
                <w:delText xml:space="preserve"> </w:delText>
              </w:r>
            </w:del>
            <w:ins w:id="2522" w:author="svcMRProcess" w:date="2020-02-15T05:07:00Z">
              <w:r>
                <w:rPr>
                  <w:snapToGrid w:val="0"/>
                  <w:sz w:val="19"/>
                  <w:lang w:val="en-US"/>
                </w:rPr>
                <w:t> </w:t>
              </w:r>
            </w:ins>
            <w:r>
              <w:rPr>
                <w:snapToGrid w:val="0"/>
                <w:sz w:val="19"/>
                <w:lang w:val="en-US"/>
              </w:rPr>
              <w:t xml:space="preserve">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w:t>
            </w:r>
            <w:del w:id="2523" w:author="svcMRProcess" w:date="2020-02-15T05:07:00Z">
              <w:r>
                <w:rPr>
                  <w:sz w:val="19"/>
                  <w:vertAlign w:val="superscript"/>
                </w:rPr>
                <w:delText>23</w:delText>
              </w:r>
            </w:del>
            <w:ins w:id="2524" w:author="svcMRProcess" w:date="2020-02-15T05:07:00Z">
              <w:r>
                <w:rPr>
                  <w:sz w:val="19"/>
                  <w:vertAlign w:val="superscript"/>
                </w:rPr>
                <w:t>13</w:t>
              </w:r>
            </w:ins>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w:t>
            </w:r>
            <w:del w:id="2525" w:author="svcMRProcess" w:date="2020-02-15T05:07:00Z">
              <w:r>
                <w:rPr>
                  <w:snapToGrid w:val="0"/>
                  <w:sz w:val="19"/>
                  <w:vertAlign w:val="superscript"/>
                  <w:lang w:val="en-US"/>
                </w:rPr>
                <w:delText>24</w:delText>
              </w:r>
            </w:del>
            <w:ins w:id="2526" w:author="svcMRProcess" w:date="2020-02-15T05:07:00Z">
              <w:r>
                <w:rPr>
                  <w:snapToGrid w:val="0"/>
                  <w:sz w:val="19"/>
                  <w:vertAlign w:val="superscript"/>
                  <w:lang w:val="en-US"/>
                </w:rPr>
                <w:t>14</w:t>
              </w:r>
            </w:ins>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1 Jan 2006 (see s. 2</w:t>
            </w:r>
            <w:ins w:id="2527" w:author="svcMRProcess" w:date="2020-02-15T05:07:00Z">
              <w:r>
                <w:rPr>
                  <w:sz w:val="19"/>
                </w:rPr>
                <w:t>(1)</w:t>
              </w:r>
            </w:ins>
            <w:r>
              <w:rPr>
                <w:sz w:val="19"/>
              </w:rPr>
              <w:t xml:space="preserve">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del w:id="2528" w:author="svcMRProcess" w:date="2020-02-15T05:07:00Z">
              <w:r>
                <w:rPr>
                  <w:sz w:val="19"/>
                </w:rPr>
                <w:delText>s. 35 and 37</w:delText>
              </w:r>
              <w:r>
                <w:rPr>
                  <w:sz w:val="19"/>
                  <w:vertAlign w:val="superscript"/>
                </w:rPr>
                <w:delText> 25</w:delText>
              </w:r>
            </w:del>
            <w:ins w:id="2529" w:author="svcMRProcess" w:date="2020-02-15T05:07:00Z">
              <w:r>
                <w:rPr>
                  <w:sz w:val="19"/>
                </w:rPr>
                <w:t>Pt. 3 Div. 2</w:t>
              </w:r>
              <w:r>
                <w:rPr>
                  <w:sz w:val="19"/>
                  <w:vertAlign w:val="superscript"/>
                </w:rPr>
                <w:t> 15</w:t>
              </w:r>
            </w:ins>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2530" w:author="svcMRProcess" w:date="2020-02-15T05:07: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ins w:id="2531" w:author="svcMRProcess" w:date="2020-02-15T05:07:00Z"/>
        </w:trPr>
        <w:tc>
          <w:tcPr>
            <w:tcW w:w="7087" w:type="dxa"/>
            <w:gridSpan w:val="4"/>
            <w:tcBorders>
              <w:bottom w:val="single" w:sz="8" w:space="0" w:color="auto"/>
            </w:tcBorders>
          </w:tcPr>
          <w:p>
            <w:pPr>
              <w:pStyle w:val="nTable"/>
              <w:spacing w:after="40"/>
              <w:rPr>
                <w:ins w:id="2532" w:author="svcMRProcess" w:date="2020-02-15T05:07:00Z"/>
                <w:snapToGrid w:val="0"/>
                <w:sz w:val="19"/>
                <w:lang w:val="en-US"/>
              </w:rPr>
            </w:pPr>
            <w:ins w:id="2533" w:author="svcMRProcess" w:date="2020-02-15T05:07:00Z">
              <w:r>
                <w:rPr>
                  <w:b/>
                  <w:sz w:val="19"/>
                </w:rPr>
                <w:t xml:space="preserve">Reprint 14: The </w:t>
              </w:r>
              <w:r>
                <w:rPr>
                  <w:b/>
                  <w:i/>
                  <w:sz w:val="19"/>
                </w:rPr>
                <w:t xml:space="preserve">Evidence Act 1906 </w:t>
              </w:r>
              <w:r>
                <w:rPr>
                  <w:b/>
                  <w:sz w:val="19"/>
                </w:rPr>
                <w:t xml:space="preserve">as at 8 Feb 2008 </w:t>
              </w:r>
              <w:r>
                <w:rPr>
                  <w:sz w:val="19"/>
                </w:rPr>
                <w:t>(includes amendments listed above)</w:t>
              </w:r>
            </w:ins>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del w:id="2534" w:author="svcMRProcess" w:date="2020-02-15T05:07:00Z">
        <w:r>
          <w:rPr>
            <w:snapToGrid w:val="0"/>
          </w:rPr>
          <w:delText> </w:delText>
        </w:r>
      </w:del>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del w:id="2535" w:author="svcMRProcess" w:date="2020-02-15T05:07:00Z"/>
          <w:i/>
          <w:snapToGrid w:val="0"/>
        </w:rPr>
      </w:pPr>
      <w:del w:id="2536" w:author="svcMRProcess" w:date="2020-02-15T05:07:00Z">
        <w:r>
          <w:rPr>
            <w:snapToGrid w:val="0"/>
            <w:vertAlign w:val="superscript"/>
          </w:rPr>
          <w:delText>4</w:delText>
        </w:r>
        <w:r>
          <w:rPr>
            <w:snapToGrid w:val="0"/>
          </w:rPr>
          <w:tab/>
          <w:delText xml:space="preserve">Under the </w:delText>
        </w:r>
        <w:r>
          <w:rPr>
            <w:i/>
            <w:snapToGrid w:val="0"/>
          </w:rPr>
          <w:delText>Acts Amendment (Public Service) Act 1987</w:delText>
        </w:r>
        <w:r>
          <w:rPr>
            <w:snapToGrid w:val="0"/>
          </w:rPr>
          <w:delText xml:space="preserve"> s. 31(1)(f) a</w:delText>
        </w:r>
        <w:r>
          <w:rPr>
            <w:i/>
            <w:snapToGrid w:val="0"/>
          </w:rPr>
          <w:delText xml:space="preserve"> </w:delText>
        </w:r>
        <w:r>
          <w:rPr>
            <w:snapToGrid w:val="0"/>
          </w:rPr>
          <w:delText>reference in a written law to the Permanent Head of a Department is, unless the contrary is intended, to be read and construed as a reference to the chief executive officer of the department.</w:delText>
        </w:r>
      </w:del>
    </w:p>
    <w:p>
      <w:pPr>
        <w:pStyle w:val="nSubsection"/>
        <w:ind w:left="426" w:hanging="426"/>
        <w:rPr>
          <w:i/>
          <w:snapToGrid w:val="0"/>
        </w:rPr>
      </w:pPr>
      <w:del w:id="2537" w:author="svcMRProcess" w:date="2020-02-15T05:07:00Z">
        <w:r>
          <w:rPr>
            <w:snapToGrid w:val="0"/>
            <w:vertAlign w:val="superscript"/>
          </w:rPr>
          <w:delText>5</w:delText>
        </w:r>
      </w:del>
      <w:ins w:id="2538" w:author="svcMRProcess" w:date="2020-02-15T05:07:00Z">
        <w:r>
          <w:rPr>
            <w:snapToGrid w:val="0"/>
            <w:vertAlign w:val="superscript"/>
          </w:rPr>
          <w:t>4</w:t>
        </w:r>
      </w:ins>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del w:id="2539" w:author="svcMRProcess" w:date="2020-02-15T05:07:00Z">
        <w:r>
          <w:rPr>
            <w:i/>
            <w:snapToGrid w:val="0"/>
          </w:rPr>
          <w:delText>Companies</w:delText>
        </w:r>
      </w:del>
      <w:ins w:id="2540" w:author="svcMRProcess" w:date="2020-02-15T05:07:00Z">
        <w:r>
          <w:rPr>
            <w:i/>
            <w:snapToGrid w:val="0"/>
          </w:rPr>
          <w:t>Corporations</w:t>
        </w:r>
      </w:ins>
      <w:r>
        <w:rPr>
          <w:i/>
          <w:snapToGrid w:val="0"/>
        </w:rPr>
        <w:t xml:space="preserve"> (Western Australia) Act </w:t>
      </w:r>
      <w:del w:id="2541" w:author="svcMRProcess" w:date="2020-02-15T05:07:00Z">
        <w:r>
          <w:rPr>
            <w:i/>
            <w:snapToGrid w:val="0"/>
          </w:rPr>
          <w:delText>1991</w:delText>
        </w:r>
      </w:del>
      <w:ins w:id="2542" w:author="svcMRProcess" w:date="2020-02-15T05:07:00Z">
        <w:r>
          <w:rPr>
            <w:i/>
            <w:snapToGrid w:val="0"/>
          </w:rPr>
          <w:t>1990</w:t>
        </w:r>
      </w:ins>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del w:id="2543" w:author="svcMRProcess" w:date="2020-02-15T05:07:00Z">
        <w:r>
          <w:rPr>
            <w:snapToGrid w:val="0"/>
            <w:vertAlign w:val="superscript"/>
          </w:rPr>
          <w:delText>6</w:delText>
        </w:r>
      </w:del>
      <w:ins w:id="2544" w:author="svcMRProcess" w:date="2020-02-15T05:07:00Z">
        <w:r>
          <w:rPr>
            <w:snapToGrid w:val="0"/>
            <w:vertAlign w:val="superscript"/>
          </w:rPr>
          <w:t>5</w:t>
        </w:r>
      </w:ins>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del w:id="2545" w:author="svcMRProcess" w:date="2020-02-15T05:07:00Z">
        <w:r>
          <w:rPr>
            <w:snapToGrid w:val="0"/>
            <w:vertAlign w:val="superscript"/>
          </w:rPr>
          <w:delText>7</w:delText>
        </w:r>
      </w:del>
      <w:ins w:id="2546" w:author="svcMRProcess" w:date="2020-02-15T05:07:00Z">
        <w:r>
          <w:rPr>
            <w:snapToGrid w:val="0"/>
            <w:vertAlign w:val="superscript"/>
          </w:rPr>
          <w:t>6</w:t>
        </w:r>
      </w:ins>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t>
      </w:r>
      <w:ins w:id="2547" w:author="svcMRProcess" w:date="2020-02-15T05:07:00Z">
        <w:r>
          <w:rPr>
            <w:iCs/>
            <w:snapToGrid w:val="0"/>
          </w:rPr>
          <w:t xml:space="preserve">which has also been superseded </w:t>
        </w:r>
      </w:ins>
      <w:r>
        <w:rPr>
          <w:snapToGrid w:val="0"/>
        </w:rPr>
        <w:t xml:space="preserve">(see endnote </w:t>
      </w:r>
      <w:del w:id="2548" w:author="svcMRProcess" w:date="2020-02-15T05:07:00Z">
        <w:r>
          <w:rPr>
            <w:snapToGrid w:val="0"/>
          </w:rPr>
          <w:delText>5</w:delText>
        </w:r>
      </w:del>
      <w:ins w:id="2549" w:author="svcMRProcess" w:date="2020-02-15T05:07:00Z">
        <w:r>
          <w:rPr>
            <w:snapToGrid w:val="0"/>
          </w:rPr>
          <w:t>4</w:t>
        </w:r>
      </w:ins>
      <w:r>
        <w:rPr>
          <w:snapToGrid w:val="0"/>
        </w:rPr>
        <w:t xml:space="preserve">); see section 18 of the </w:t>
      </w:r>
      <w:r>
        <w:rPr>
          <w:i/>
          <w:snapToGrid w:val="0"/>
        </w:rPr>
        <w:t>Companies (Application of Laws) Act 1981.</w:t>
      </w:r>
    </w:p>
    <w:p>
      <w:pPr>
        <w:pStyle w:val="nSubsection"/>
        <w:rPr>
          <w:del w:id="2550" w:author="svcMRProcess" w:date="2020-02-15T05:07:00Z"/>
          <w:snapToGrid w:val="0"/>
        </w:rPr>
      </w:pPr>
      <w:del w:id="2551" w:author="svcMRProcess" w:date="2020-02-15T05:07:00Z">
        <w:r>
          <w:rPr>
            <w:snapToGrid w:val="0"/>
            <w:vertAlign w:val="superscript"/>
          </w:rPr>
          <w:delText>8</w:delText>
        </w:r>
        <w:r>
          <w:rPr>
            <w:snapToGrid w:val="0"/>
          </w:rPr>
          <w:tab/>
          <w:delText>Footnote no longer applicable.</w:delText>
        </w:r>
      </w:del>
    </w:p>
    <w:p>
      <w:pPr>
        <w:pStyle w:val="nSubsection"/>
        <w:keepNext/>
      </w:pPr>
      <w:del w:id="2552" w:author="svcMRProcess" w:date="2020-02-15T05:07:00Z">
        <w:r>
          <w:rPr>
            <w:snapToGrid w:val="0"/>
            <w:vertAlign w:val="superscript"/>
          </w:rPr>
          <w:delText>9</w:delText>
        </w:r>
      </w:del>
      <w:ins w:id="2553" w:author="svcMRProcess" w:date="2020-02-15T05:07:00Z">
        <w:r>
          <w:rPr>
            <w:snapToGrid w:val="0"/>
            <w:vertAlign w:val="superscript"/>
          </w:rPr>
          <w:t>7</w:t>
        </w:r>
      </w:ins>
      <w:r>
        <w:rPr>
          <w:snapToGrid w:val="0"/>
        </w:rPr>
        <w:tab/>
      </w:r>
      <w:r>
        <w:t xml:space="preserve">The </w:t>
      </w:r>
      <w:r>
        <w:rPr>
          <w:i/>
        </w:rPr>
        <w:t>Acts Amendment (Video and Audio Links) Act 1998</w:t>
      </w:r>
      <w:r>
        <w:rPr>
          <w:iCs/>
        </w:rPr>
        <w:t xml:space="preserve"> </w:t>
      </w:r>
      <w:r>
        <w:t>s. 3 reads as follows:</w:t>
      </w:r>
      <w:del w:id="2554" w:author="svcMRProcess" w:date="2020-02-15T05:07:00Z">
        <w:r>
          <w:delText xml:space="preserve"> </w:delText>
        </w:r>
      </w:del>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del w:id="2555" w:author="svcMRProcess" w:date="2020-02-15T05:07:00Z">
        <w:r>
          <w:delText xml:space="preserve"> </w:delText>
        </w:r>
      </w:del>
    </w:p>
    <w:p>
      <w:pPr>
        <w:pStyle w:val="nzDefstart"/>
        <w:keepNext/>
      </w:pPr>
      <w:r>
        <w:tab/>
      </w:r>
      <w:r>
        <w:rPr>
          <w:b/>
        </w:rPr>
        <w:t>“amended provisions”</w:t>
      </w:r>
      <w:r>
        <w:t xml:space="preserve"> means —</w:t>
      </w:r>
      <w:del w:id="2556" w:author="svcMRProcess" w:date="2020-02-15T05:07:00Z">
        <w:r>
          <w:delText xml:space="preserve"> </w:delText>
        </w:r>
      </w:del>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del w:id="2557" w:author="svcMRProcess" w:date="2020-02-15T05:07:00Z"/>
          <w:snapToGrid w:val="0"/>
        </w:rPr>
      </w:pPr>
      <w:del w:id="2558" w:author="svcMRProcess" w:date="2020-02-15T05:07:00Z">
        <w:r>
          <w:rPr>
            <w:snapToGrid w:val="0"/>
            <w:vertAlign w:val="superscript"/>
          </w:rPr>
          <w:delText>10-18</w:delText>
        </w:r>
        <w:r>
          <w:rPr>
            <w:snapToGrid w:val="0"/>
          </w:rPr>
          <w:tab/>
          <w:delText>Footnote no longer applicable.</w:delText>
        </w:r>
      </w:del>
    </w:p>
    <w:p>
      <w:pPr>
        <w:pStyle w:val="nSubsection"/>
        <w:rPr>
          <w:ins w:id="2559" w:author="svcMRProcess" w:date="2020-02-15T05:07:00Z"/>
        </w:rPr>
      </w:pPr>
      <w:del w:id="2560" w:author="svcMRProcess" w:date="2020-02-15T05:07:00Z">
        <w:r>
          <w:rPr>
            <w:vertAlign w:val="superscript"/>
          </w:rPr>
          <w:delText>19</w:delText>
        </w:r>
      </w:del>
      <w:ins w:id="2561" w:author="svcMRProcess" w:date="2020-02-15T05:07:00Z">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ins>
    </w:p>
    <w:p>
      <w:pPr>
        <w:pStyle w:val="nSubsection"/>
        <w:rPr>
          <w:ins w:id="2562" w:author="svcMRProcess" w:date="2020-02-15T05:07:00Z"/>
          <w:i/>
          <w:snapToGrid w:val="0"/>
        </w:rPr>
      </w:pPr>
      <w:ins w:id="2563" w:author="svcMRProcess" w:date="2020-02-15T05:07:00Z">
        <w:r>
          <w:rPr>
            <w:vertAlign w:val="superscript"/>
          </w:rPr>
          <w:t>9</w:t>
        </w:r>
      </w:ins>
      <w:r>
        <w:tab/>
        <w:t xml:space="preserve">The </w:t>
      </w:r>
      <w:r>
        <w:rPr>
          <w:i/>
        </w:rPr>
        <w:t xml:space="preserve">Evidence </w:t>
      </w:r>
      <w:ins w:id="2564" w:author="svcMRProcess" w:date="2020-02-15T05:07:00Z">
        <w:r>
          <w:rPr>
            <w:i/>
          </w:rPr>
          <w:t>Act Amendment Act 1974</w:t>
        </w:r>
        <w:r>
          <w:rPr>
            <w:iCs/>
          </w:rPr>
          <w:t xml:space="preserve"> is not included as it was repealed by the </w:t>
        </w:r>
        <w:r>
          <w:rPr>
            <w:i/>
          </w:rPr>
          <w:t xml:space="preserve">Evidence </w:t>
        </w:r>
      </w:ins>
      <w:r>
        <w:rPr>
          <w:i/>
        </w:rPr>
        <w:t>Amendment Act 1987</w:t>
      </w:r>
      <w:r>
        <w:rPr>
          <w:iCs/>
        </w:rPr>
        <w:t xml:space="preserve"> s. </w:t>
      </w:r>
      <w:ins w:id="2565" w:author="svcMRProcess" w:date="2020-02-15T05:07:00Z">
        <w:r>
          <w:rPr>
            <w:iCs/>
          </w:rPr>
          <w:t>10</w:t>
        </w:r>
        <w:r>
          <w:rPr>
            <w:i/>
          </w:rPr>
          <w:t>.</w:t>
        </w:r>
      </w:ins>
    </w:p>
    <w:p>
      <w:pPr>
        <w:pStyle w:val="nSubsection"/>
        <w:rPr>
          <w:del w:id="2566" w:author="svcMRProcess" w:date="2020-02-15T05:07:00Z"/>
          <w:i/>
          <w:snapToGrid w:val="0"/>
        </w:rPr>
      </w:pPr>
      <w:r>
        <w:rPr>
          <w:snapToGrid w:val="0"/>
          <w:vertAlign w:val="superscript"/>
        </w:rPr>
        <w:t>10</w:t>
      </w:r>
      <w:del w:id="2567" w:author="svcMRProcess" w:date="2020-02-15T05:07:00Z">
        <w:r>
          <w:delText xml:space="preserve"> repealed the </w:delText>
        </w:r>
        <w:r>
          <w:rPr>
            <w:i/>
          </w:rPr>
          <w:delText>Evidence Act Amendment Act 1974.</w:delText>
        </w:r>
      </w:del>
    </w:p>
    <w:p>
      <w:pPr>
        <w:pStyle w:val="nSubsection"/>
        <w:keepNext/>
        <w:ind w:left="425" w:hanging="425"/>
        <w:rPr>
          <w:snapToGrid w:val="0"/>
        </w:rPr>
      </w:pPr>
      <w:del w:id="2568" w:author="svcMRProcess" w:date="2020-02-15T05:07:00Z">
        <w:r>
          <w:rPr>
            <w:snapToGrid w:val="0"/>
            <w:vertAlign w:val="superscript"/>
          </w:rPr>
          <w:delText>20</w:delText>
        </w:r>
      </w:del>
      <w:r>
        <w:rPr>
          <w:snapToGrid w:val="0"/>
        </w:rPr>
        <w:tab/>
        <w:t xml:space="preserve">The </w:t>
      </w:r>
      <w:r>
        <w:rPr>
          <w:i/>
          <w:snapToGrid w:val="0"/>
        </w:rPr>
        <w:t>Acts Amendment (Abortion) Act 1998</w:t>
      </w:r>
      <w:r>
        <w:rPr>
          <w:snapToGrid w:val="0"/>
        </w:rPr>
        <w:t xml:space="preserve"> s. 6(2) reads as follows:</w:t>
      </w:r>
      <w:del w:id="2569" w:author="svcMRProcess" w:date="2020-02-15T05:07:00Z">
        <w:r>
          <w:rPr>
            <w:snapToGrid w:val="0"/>
          </w:rPr>
          <w:delText xml:space="preserve"> </w:delText>
        </w:r>
      </w:del>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del w:id="2570" w:author="svcMRProcess" w:date="2020-02-15T05:07:00Z">
        <w:r>
          <w:rPr>
            <w:snapToGrid w:val="0"/>
            <w:vertAlign w:val="superscript"/>
          </w:rPr>
          <w:delText>21</w:delText>
        </w:r>
      </w:del>
      <w:ins w:id="2571" w:author="svcMRProcess" w:date="2020-02-15T05:07:00Z">
        <w:r>
          <w:rPr>
            <w:snapToGrid w:val="0"/>
            <w:vertAlign w:val="superscript"/>
          </w:rPr>
          <w:t>11</w:t>
        </w:r>
      </w:ins>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del w:id="2572" w:author="svcMRProcess" w:date="2020-02-15T05:07:00Z">
        <w:r>
          <w:rPr>
            <w:vertAlign w:val="superscript"/>
          </w:rPr>
          <w:delText>22</w:delText>
        </w:r>
      </w:del>
      <w:ins w:id="2573" w:author="svcMRProcess" w:date="2020-02-15T05:07:00Z">
        <w:r>
          <w:rPr>
            <w:vertAlign w:val="superscript"/>
          </w:rPr>
          <w:t>12</w:t>
        </w:r>
      </w:ins>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2574" w:name="_Hlt529933443"/>
      <w:bookmarkStart w:id="2575" w:name="_Hlt529932130"/>
      <w:bookmarkStart w:id="2576" w:name="_Hlt523729657"/>
      <w:bookmarkStart w:id="2577" w:name="_Hlt523729676"/>
      <w:bookmarkStart w:id="2578" w:name="_Hlt523729726"/>
      <w:bookmarkStart w:id="2579" w:name="_Toc6163348"/>
      <w:bookmarkEnd w:id="2574"/>
      <w:bookmarkEnd w:id="2575"/>
      <w:bookmarkEnd w:id="2576"/>
      <w:bookmarkEnd w:id="2577"/>
      <w:bookmarkEnd w:id="2578"/>
      <w:r>
        <w:rPr>
          <w:rStyle w:val="CharSectno"/>
        </w:rPr>
        <w:t>33</w:t>
      </w:r>
      <w:r>
        <w:t>.</w:t>
      </w:r>
      <w:r>
        <w:tab/>
        <w:t>Definitions</w:t>
      </w:r>
      <w:bookmarkEnd w:id="2579"/>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del w:id="2580" w:author="svcMRProcess" w:date="2020-02-15T05:07:00Z">
        <w:r>
          <w:delText xml:space="preserve"> </w:delText>
        </w:r>
      </w:del>
    </w:p>
    <w:p>
      <w:pPr>
        <w:pStyle w:val="nzDefpara"/>
      </w:pPr>
      <w:r>
        <w:tab/>
        <w:t>(b)</w:t>
      </w:r>
      <w:r>
        <w:tab/>
        <w:t>the old Stamp Act; or</w:t>
      </w:r>
      <w:del w:id="2581" w:author="svcMRProcess" w:date="2020-02-15T05:07:00Z">
        <w:r>
          <w:delText xml:space="preserve"> </w:delText>
        </w:r>
      </w:del>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del w:id="2582" w:author="svcMRProcess" w:date="2020-02-15T05:07:00Z">
        <w:r>
          <w:delText xml:space="preserve"> </w:delText>
        </w:r>
      </w:del>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2583" w:name="_Toc6163349"/>
      <w:r>
        <w:rPr>
          <w:rStyle w:val="CharSectno"/>
        </w:rPr>
        <w:t>34</w:t>
      </w:r>
      <w:r>
        <w:t>.</w:t>
      </w:r>
      <w:r>
        <w:tab/>
        <w:t>General transitional arrangements</w:t>
      </w:r>
      <w:bookmarkEnd w:id="2583"/>
      <w:del w:id="2584" w:author="svcMRProcess" w:date="2020-02-15T05:07:00Z">
        <w:r>
          <w:delText xml:space="preserve"> </w:delText>
        </w:r>
      </w:del>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del w:id="2585" w:author="svcMRProcess" w:date="2020-02-15T05:07:00Z">
        <w:r>
          <w:delText xml:space="preserve"> </w:delText>
        </w:r>
      </w:del>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del w:id="2586" w:author="svcMRProcess" w:date="2020-02-15T05:07:00Z">
        <w:r>
          <w:delText xml:space="preserve"> </w:delText>
        </w:r>
      </w:del>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del w:id="2587" w:author="svcMRProcess" w:date="2020-02-15T05:07:00Z">
        <w:r>
          <w:delText xml:space="preserve"> </w:delText>
        </w:r>
      </w:del>
    </w:p>
    <w:p>
      <w:pPr>
        <w:pStyle w:val="nzIndenta"/>
      </w:pPr>
      <w:r>
        <w:tab/>
        <w:t>(b)</w:t>
      </w:r>
      <w:r>
        <w:tab/>
        <w:t>any requirement to pay interest on an amount of tax determined in the action to have been overpaid applies and may be enforced;</w:t>
      </w:r>
      <w:del w:id="2588" w:author="svcMRProcess" w:date="2020-02-15T05:07:00Z">
        <w:r>
          <w:delText xml:space="preserve"> </w:delText>
        </w:r>
      </w:del>
    </w:p>
    <w:p>
      <w:pPr>
        <w:pStyle w:val="nzIndenta"/>
      </w:pPr>
      <w:r>
        <w:tab/>
        <w:t>(c)</w:t>
      </w:r>
      <w:r>
        <w:tab/>
        <w:t>any penalty may be imposed and enforced; and</w:t>
      </w:r>
      <w:del w:id="2589" w:author="svcMRProcess" w:date="2020-02-15T05:07:00Z">
        <w:r>
          <w:delText xml:space="preserve"> </w:delText>
        </w:r>
      </w:del>
    </w:p>
    <w:p>
      <w:pPr>
        <w:pStyle w:val="nzIndenta"/>
      </w:pPr>
      <w:r>
        <w:tab/>
        <w:t>(d)</w:t>
      </w:r>
      <w:r>
        <w:tab/>
        <w:t>any decision, order or determination made in the action has effect, and may be enforced,</w:t>
      </w:r>
      <w:del w:id="2590" w:author="svcMRProcess" w:date="2020-02-15T05:07:00Z">
        <w:r>
          <w:delText xml:space="preserve"> </w:delText>
        </w:r>
      </w:del>
    </w:p>
    <w:p>
      <w:pPr>
        <w:pStyle w:val="nzSubsection"/>
      </w:pPr>
      <w:r>
        <w:tab/>
      </w:r>
      <w:r>
        <w:tab/>
        <w:t>as if this Act and the taxation Acts had not commenced.</w:t>
      </w:r>
      <w:del w:id="2591" w:author="svcMRProcess" w:date="2020-02-15T05:07:00Z">
        <w:r>
          <w:delText xml:space="preserve"> </w:delText>
        </w:r>
      </w:del>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del w:id="2592" w:author="svcMRProcess" w:date="2020-02-15T05:07:00Z">
        <w:r>
          <w:delText xml:space="preserve"> </w:delText>
        </w:r>
      </w:del>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del w:id="2593" w:author="svcMRProcess" w:date="2020-02-15T05:07:00Z">
        <w:r>
          <w:rPr>
            <w:vertAlign w:val="superscript"/>
          </w:rPr>
          <w:delText>23</w:delText>
        </w:r>
      </w:del>
      <w:ins w:id="2594" w:author="svcMRProcess" w:date="2020-02-15T05:07:00Z">
        <w:r>
          <w:rPr>
            <w:vertAlign w:val="superscript"/>
          </w:rPr>
          <w:t>13</w:t>
        </w:r>
      </w:ins>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In this section —</w:t>
      </w:r>
      <w:del w:id="2595" w:author="svcMRProcess" w:date="2020-02-15T05:07:00Z">
        <w:r>
          <w:delText xml:space="preserve"> </w:delText>
        </w:r>
      </w:del>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del w:id="2596" w:author="svcMRProcess" w:date="2020-02-15T05:07:00Z">
        <w:r>
          <w:rPr>
            <w:snapToGrid w:val="0"/>
            <w:vertAlign w:val="superscript"/>
          </w:rPr>
          <w:delText>24</w:delText>
        </w:r>
      </w:del>
      <w:ins w:id="2597" w:author="svcMRProcess" w:date="2020-02-15T05:07:00Z">
        <w:r>
          <w:rPr>
            <w:snapToGrid w:val="0"/>
            <w:vertAlign w:val="superscript"/>
          </w:rPr>
          <w:t>14</w:t>
        </w:r>
      </w:ins>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w:t>
      </w:r>
      <w:del w:id="2598" w:author="svcMRProcess" w:date="2020-02-15T05:07:00Z">
        <w:r>
          <w:rPr>
            <w:lang w:val="en-US"/>
          </w:rPr>
          <w:delText>this</w:delText>
        </w:r>
      </w:del>
      <w:ins w:id="2599" w:author="svcMRProcess" w:date="2020-02-15T05:07:00Z">
        <w:r>
          <w:rPr>
            <w:lang w:val="en-US"/>
          </w:rPr>
          <w:t>the same</w:t>
        </w:r>
      </w:ins>
      <w:r>
        <w:rPr>
          <w:lang w:val="en-US"/>
        </w:rPr>
        <w:t xml:space="preserve"> Act.</w:t>
      </w:r>
    </w:p>
    <w:p>
      <w:pPr>
        <w:pStyle w:val="nSubsection"/>
        <w:rPr>
          <w:snapToGrid w:val="0"/>
        </w:rPr>
      </w:pPr>
      <w:del w:id="2600" w:author="svcMRProcess" w:date="2020-02-15T05:07:00Z">
        <w:r>
          <w:rPr>
            <w:snapToGrid w:val="0"/>
            <w:vertAlign w:val="superscript"/>
          </w:rPr>
          <w:delText>25</w:delText>
        </w:r>
      </w:del>
      <w:ins w:id="2601" w:author="svcMRProcess" w:date="2020-02-15T05:07:00Z">
        <w:r>
          <w:rPr>
            <w:snapToGrid w:val="0"/>
            <w:vertAlign w:val="superscript"/>
          </w:rPr>
          <w:t>15</w:t>
        </w:r>
      </w:ins>
      <w:r>
        <w:rPr>
          <w:snapToGrid w:val="0"/>
        </w:rPr>
        <w:tab/>
        <w:t>The</w:t>
      </w:r>
      <w:ins w:id="2602" w:author="svcMRProcess" w:date="2020-02-15T05:07:00Z">
        <w:r>
          <w:rPr>
            <w:snapToGrid w:val="0"/>
          </w:rPr>
          <w:t xml:space="preserve"> amendment in the</w:t>
        </w:r>
      </w:ins>
      <w:r>
        <w:rPr>
          <w:snapToGrid w:val="0"/>
        </w:rPr>
        <w:t xml:space="preserve"> </w:t>
      </w:r>
      <w:r>
        <w:rPr>
          <w:i/>
          <w:iCs/>
          <w:snapToGrid w:val="0"/>
        </w:rPr>
        <w:t>Machinery of Government (Miscellaneous Amendments) Act 2006</w:t>
      </w:r>
      <w:r>
        <w:rPr>
          <w:snapToGrid w:val="0"/>
        </w:rPr>
        <w:t xml:space="preserve"> s. 36 to </w:t>
      </w:r>
      <w:del w:id="2603" w:author="svcMRProcess" w:date="2020-02-15T05:07:00Z">
        <w:r>
          <w:rPr>
            <w:snapToGrid w:val="0"/>
          </w:rPr>
          <w:delText xml:space="preserve">amend </w:delText>
        </w:r>
      </w:del>
      <w:r>
        <w:rPr>
          <w:snapToGrid w:val="0"/>
        </w:rPr>
        <w:t xml:space="preserve">s. 106A is not included because the paragraph it sought to amend </w:t>
      </w:r>
      <w:del w:id="2604" w:author="svcMRProcess" w:date="2020-02-15T05:07:00Z">
        <w:r>
          <w:rPr>
            <w:snapToGrid w:val="0"/>
          </w:rPr>
          <w:delText>has</w:delText>
        </w:r>
      </w:del>
      <w:ins w:id="2605" w:author="svcMRProcess" w:date="2020-02-15T05:07:00Z">
        <w:r>
          <w:rPr>
            <w:snapToGrid w:val="0"/>
          </w:rPr>
          <w:t>had</w:t>
        </w:r>
      </w:ins>
      <w:r>
        <w:rPr>
          <w:snapToGrid w:val="0"/>
        </w:rPr>
        <w:t xml:space="preserve"> been amended by the </w:t>
      </w:r>
      <w:r>
        <w:rPr>
          <w:i/>
          <w:iCs/>
          <w:snapToGrid w:val="0"/>
        </w:rPr>
        <w:t>Children and Community Services Act 2004</w:t>
      </w:r>
      <w:r>
        <w:rPr>
          <w:snapToGrid w:val="0"/>
        </w:rPr>
        <w:t xml:space="preserve"> Sch. 2 cl. 9.</w:t>
      </w:r>
    </w:p>
    <w:p>
      <w:pPr>
        <w:pStyle w:val="nSubsection"/>
        <w:rPr>
          <w:del w:id="2606" w:author="svcMRProcess" w:date="2020-02-15T05:07:00Z"/>
          <w:snapToGrid w:val="0"/>
        </w:rPr>
      </w:pPr>
      <w:del w:id="2607" w:author="svcMRProcess" w:date="2020-02-15T05:07:00Z">
        <w:r>
          <w:rPr>
            <w:snapToGrid w:val="0"/>
            <w:vertAlign w:val="superscript"/>
          </w:rPr>
          <w:delText>26</w:delText>
        </w:r>
        <w:r>
          <w:rPr>
            <w:snapToGrid w:val="0"/>
          </w:rPr>
          <w:tab/>
          <w:delText xml:space="preserve">The </w:delText>
        </w:r>
        <w:r>
          <w:rPr>
            <w:i/>
            <w:snapToGrid w:val="0"/>
          </w:rPr>
          <w:delText xml:space="preserve">Land Information Authority Act 2006 </w:delText>
        </w:r>
        <w:r>
          <w:rPr>
            <w:iCs/>
            <w:snapToGrid w:val="0"/>
          </w:rPr>
          <w:delText xml:space="preserve">s. 133 </w:delText>
        </w:r>
        <w:r>
          <w:rPr>
            <w:snapToGrid w:val="0"/>
          </w:rPr>
          <w:delText xml:space="preserve">to amend the Fifth Schedule is not included because the entry it sought to amend has been amended by the </w:delText>
        </w:r>
        <w:r>
          <w:rPr>
            <w:i/>
            <w:sz w:val="19"/>
          </w:rPr>
          <w:delText>Machinery of Government (Miscellaneous Amendments) Act 2006</w:delText>
        </w:r>
        <w:r>
          <w:rPr>
            <w:i/>
            <w:iCs/>
            <w:sz w:val="19"/>
          </w:rPr>
          <w:delText xml:space="preserve"> </w:delText>
        </w:r>
        <w:r>
          <w:rPr>
            <w:sz w:val="19"/>
          </w:rPr>
          <w:delText>s. 37.</w:delText>
        </w:r>
        <w:r>
          <w:rPr>
            <w:sz w:val="19"/>
            <w:vertAlign w:val="superscript"/>
          </w:rPr>
          <w:delText> </w:delText>
        </w:r>
      </w:del>
    </w:p>
    <w:p>
      <w:pPr>
        <w:rPr>
          <w:del w:id="2608" w:author="svcMRProcess" w:date="2020-02-15T05:07:00Z"/>
        </w:rPr>
      </w:pPr>
    </w:p>
    <w:p>
      <w:pPr>
        <w:sectPr>
          <w:headerReference w:type="even" r:id="rId29"/>
          <w:headerReference w:type="defaul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810"/>
    <w:docVar w:name="WAFER_20151207172810" w:val="RemoveTrackChanges"/>
    <w:docVar w:name="WAFER_20151207172810_GUID" w:val="79460766-34dd-41fe-850c-dbf20e8c5e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w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41877</Words>
  <Characters>195566</Characters>
  <Application>Microsoft Office Word</Application>
  <DocSecurity>0</DocSecurity>
  <Lines>5285</Lines>
  <Paragraphs>2698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234745</CharactersWithSpaces>
  <SharedDoc>false</SharedDoc>
  <HLinks>
    <vt:vector size="18" baseType="variant">
      <vt:variant>
        <vt:i4>3014716</vt:i4>
      </vt:variant>
      <vt:variant>
        <vt:i4>17937</vt:i4>
      </vt:variant>
      <vt:variant>
        <vt:i4>1025</vt:i4>
      </vt:variant>
      <vt:variant>
        <vt:i4>1</vt:i4>
      </vt:variant>
      <vt:variant>
        <vt:lpwstr>C:\Program Files\PCO DLL\Support\Crest.wpg</vt:lpwstr>
      </vt:variant>
      <vt:variant>
        <vt:lpwstr/>
      </vt:variant>
      <vt:variant>
        <vt:i4>5439608</vt:i4>
      </vt:variant>
      <vt:variant>
        <vt:i4>235378</vt:i4>
      </vt:variant>
      <vt:variant>
        <vt:i4>1027</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13-k0-02 - 14-a0-03</dc:title>
  <dc:subject/>
  <dc:creator/>
  <cp:keywords/>
  <dc:description/>
  <cp:lastModifiedBy>svcMRProcess</cp:lastModifiedBy>
  <cp:revision>2</cp:revision>
  <cp:lastPrinted>2008-02-06T01:26:00Z</cp:lastPrinted>
  <dcterms:created xsi:type="dcterms:W3CDTF">2020-02-14T21:07:00Z</dcterms:created>
  <dcterms:modified xsi:type="dcterms:W3CDTF">2020-02-14T21:07:00Z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20080208</vt:lpwstr>
  </property>
  <property fmtid="{D5CDD505-2E9C-101B-9397-08002B2CF9AE}" pid="4" name="DocumentType">
    <vt:lpwstr>Act</vt:lpwstr>
  </property>
  <property fmtid="{D5CDD505-2E9C-101B-9397-08002B2CF9AE}" pid="5" name="OwlsUID">
    <vt:i4>260</vt:i4>
  </property>
  <property fmtid="{D5CDD505-2E9C-101B-9397-08002B2CF9AE}" pid="6" name="ReprintedAsAt">
    <vt:filetime>2008-02-07T15:00:00Z</vt:filetime>
  </property>
  <property fmtid="{D5CDD505-2E9C-101B-9397-08002B2CF9AE}" pid="7" name="ReprintNo">
    <vt:lpwstr>14</vt:lpwstr>
  </property>
  <property fmtid="{D5CDD505-2E9C-101B-9397-08002B2CF9AE}" pid="8" name="FromSuffix">
    <vt:lpwstr>13-k0-02</vt:lpwstr>
  </property>
  <property fmtid="{D5CDD505-2E9C-101B-9397-08002B2CF9AE}" pid="9" name="FromAsAtDate">
    <vt:lpwstr>10 Aug 2007</vt:lpwstr>
  </property>
  <property fmtid="{D5CDD505-2E9C-101B-9397-08002B2CF9AE}" pid="10" name="ToSuffix">
    <vt:lpwstr>14-a0-03</vt:lpwstr>
  </property>
  <property fmtid="{D5CDD505-2E9C-101B-9397-08002B2CF9AE}" pid="11" name="ToAsAtDate">
    <vt:lpwstr>08 Feb 2008</vt:lpwstr>
  </property>
</Properties>
</file>