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Seeds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_Toc209248126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_Toc209248127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_Toc209248128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_Toc209248129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_Toc209248130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_Toc209248131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_Toc209248132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_Toc209248133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_Toc209248134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_Toc209248135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_Toc209248136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_Toc209248137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_Toc209248138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_Toc209248139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_Toc209248140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_Toc209248141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_Toc209248142 \h </w:instrText>
      </w:r>
      <w:r>
        <w:fldChar w:fldCharType="separate"/>
      </w:r>
      <w:r>
        <w:t>8</w:t>
      </w:r>
      <w:r>
        <w:fldChar w:fldCharType="end"/>
      </w:r>
    </w:p>
    <w:p>
      <w:pPr>
        <w:pStyle w:val="TOC2"/>
        <w:tabs>
          <w:tab w:val="right" w:leader="dot" w:pos="7086"/>
        </w:tabs>
        <w:rPr>
          <w:b w:val="0"/>
          <w:sz w:val="24"/>
          <w:szCs w:val="24"/>
        </w:rPr>
      </w:pPr>
      <w:r>
        <w:rPr>
          <w:szCs w:val="28"/>
        </w:rPr>
        <w:t>First Schedule — Crop seeds</w:t>
      </w:r>
    </w:p>
    <w:p>
      <w:pPr>
        <w:pStyle w:val="TOC2"/>
        <w:tabs>
          <w:tab w:val="right" w:leader="dot" w:pos="7086"/>
        </w:tabs>
        <w:rPr>
          <w:b w:val="0"/>
          <w:sz w:val="24"/>
          <w:szCs w:val="24"/>
        </w:rPr>
      </w:pPr>
      <w:r>
        <w:rPr>
          <w:szCs w:val="28"/>
        </w:rPr>
        <w:t>Second Schedule — Prescribed chemical additives</w:t>
      </w:r>
    </w:p>
    <w:p>
      <w:pPr>
        <w:pStyle w:val="TOC2"/>
        <w:tabs>
          <w:tab w:val="right" w:leader="dot" w:pos="7086"/>
        </w:tabs>
        <w:rPr>
          <w:b w:val="0"/>
          <w:sz w:val="24"/>
          <w:szCs w:val="24"/>
        </w:rPr>
      </w:pPr>
      <w:r>
        <w:rPr>
          <w:szCs w:val="28"/>
        </w:rPr>
        <w:t>Third Schedule — Weed seeds</w:t>
      </w:r>
    </w:p>
    <w:p>
      <w:pPr>
        <w:pStyle w:val="TOC2"/>
        <w:tabs>
          <w:tab w:val="right" w:leader="dot" w:pos="7086"/>
        </w:tabs>
        <w:rPr>
          <w:b w:val="0"/>
          <w:sz w:val="24"/>
          <w:szCs w:val="24"/>
        </w:rPr>
      </w:pPr>
      <w:r>
        <w:rPr>
          <w:szCs w:val="28"/>
        </w:rPr>
        <w:t>Fourth Schedule — 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 — 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 — 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 — Seed analysis and report fees</w:t>
      </w:r>
    </w:p>
    <w:p>
      <w:pPr>
        <w:pStyle w:val="TOC2"/>
        <w:tabs>
          <w:tab w:val="right" w:leader="dot" w:pos="7086"/>
        </w:tabs>
        <w:rPr>
          <w:b w:val="0"/>
          <w:sz w:val="24"/>
          <w:szCs w:val="24"/>
        </w:rPr>
      </w:pPr>
      <w:r>
        <w:rPr>
          <w:szCs w:val="28"/>
        </w:rPr>
        <w:t>Eighth Schedule — Seed processing works</w:t>
      </w:r>
    </w:p>
    <w:p>
      <w:pPr>
        <w:pStyle w:val="TOC8"/>
        <w:rPr>
          <w:sz w:val="24"/>
          <w:szCs w:val="24"/>
        </w:rPr>
      </w:pPr>
      <w:r>
        <w:rPr>
          <w:snapToGrid w:val="0"/>
          <w:szCs w:val="22"/>
        </w:rPr>
        <w:tab/>
        <w:t>1.</w:t>
      </w:r>
      <w:r>
        <w:tab/>
      </w:r>
      <w:r>
        <w:fldChar w:fldCharType="begin"/>
      </w:r>
      <w:r>
        <w:instrText xml:space="preserve"> PAGEREF _Toc209248167 \h </w:instrText>
      </w:r>
      <w:r>
        <w:fldChar w:fldCharType="separate"/>
      </w:r>
      <w:r>
        <w:t>33</w:t>
      </w:r>
      <w:r>
        <w:fldChar w:fldCharType="end"/>
      </w:r>
    </w:p>
    <w:p>
      <w:pPr>
        <w:pStyle w:val="TOC8"/>
        <w:rPr>
          <w:sz w:val="24"/>
          <w:szCs w:val="24"/>
        </w:rPr>
      </w:pPr>
      <w:r>
        <w:rPr>
          <w:snapToGrid w:val="0"/>
          <w:szCs w:val="22"/>
        </w:rPr>
        <w:tab/>
        <w:t>2.</w:t>
      </w:r>
      <w:r>
        <w:tab/>
      </w:r>
      <w:r>
        <w:fldChar w:fldCharType="begin"/>
      </w:r>
      <w:r>
        <w:instrText xml:space="preserve"> PAGEREF _Toc209248168 \h </w:instrText>
      </w:r>
      <w:r>
        <w:fldChar w:fldCharType="separate"/>
      </w:r>
      <w:r>
        <w:t>33</w:t>
      </w:r>
      <w:r>
        <w:fldChar w:fldCharType="end"/>
      </w:r>
    </w:p>
    <w:p>
      <w:pPr>
        <w:pStyle w:val="TOC8"/>
        <w:rPr>
          <w:sz w:val="24"/>
          <w:szCs w:val="24"/>
        </w:rPr>
      </w:pPr>
      <w:r>
        <w:rPr>
          <w:snapToGrid w:val="0"/>
          <w:szCs w:val="22"/>
        </w:rPr>
        <w:tab/>
        <w:t>3.</w:t>
      </w:r>
      <w:r>
        <w:tab/>
      </w:r>
      <w:r>
        <w:fldChar w:fldCharType="begin"/>
      </w:r>
      <w:r>
        <w:instrText xml:space="preserve"> PAGEREF _Toc209248169 \h </w:instrText>
      </w:r>
      <w:r>
        <w:fldChar w:fldCharType="separate"/>
      </w:r>
      <w:r>
        <w:t>33</w:t>
      </w:r>
      <w:r>
        <w:fldChar w:fldCharType="end"/>
      </w:r>
    </w:p>
    <w:p>
      <w:pPr>
        <w:pStyle w:val="TOC8"/>
        <w:rPr>
          <w:sz w:val="24"/>
          <w:szCs w:val="24"/>
        </w:rPr>
      </w:pPr>
      <w:r>
        <w:rPr>
          <w:snapToGrid w:val="0"/>
          <w:szCs w:val="22"/>
        </w:rPr>
        <w:tab/>
        <w:t>4.</w:t>
      </w:r>
      <w:r>
        <w:tab/>
      </w:r>
      <w:r>
        <w:fldChar w:fldCharType="begin"/>
      </w:r>
      <w:r>
        <w:instrText xml:space="preserve"> PAGEREF _Toc209248170 \h </w:instrText>
      </w:r>
      <w:r>
        <w:fldChar w:fldCharType="separate"/>
      </w:r>
      <w:r>
        <w:t>33</w:t>
      </w:r>
      <w:r>
        <w:fldChar w:fldCharType="end"/>
      </w:r>
    </w:p>
    <w:p>
      <w:pPr>
        <w:pStyle w:val="TOC8"/>
        <w:rPr>
          <w:sz w:val="24"/>
          <w:szCs w:val="24"/>
        </w:rPr>
      </w:pPr>
      <w:r>
        <w:rPr>
          <w:snapToGrid w:val="0"/>
          <w:szCs w:val="22"/>
        </w:rPr>
        <w:tab/>
        <w:t>5.</w:t>
      </w:r>
      <w:r>
        <w:tab/>
      </w:r>
      <w:r>
        <w:fldChar w:fldCharType="begin"/>
      </w:r>
      <w:r>
        <w:instrText xml:space="preserve"> PAGEREF _Toc209248171 \h </w:instrText>
      </w:r>
      <w:r>
        <w:fldChar w:fldCharType="separate"/>
      </w:r>
      <w:r>
        <w:t>33</w:t>
      </w:r>
      <w:r>
        <w:fldChar w:fldCharType="end"/>
      </w:r>
    </w:p>
    <w:p>
      <w:pPr>
        <w:pStyle w:val="TOC8"/>
        <w:rPr>
          <w:sz w:val="24"/>
          <w:szCs w:val="24"/>
        </w:rPr>
      </w:pPr>
      <w:r>
        <w:rPr>
          <w:snapToGrid w:val="0"/>
          <w:szCs w:val="22"/>
        </w:rPr>
        <w:tab/>
        <w:t>6.</w:t>
      </w:r>
      <w:r>
        <w:tab/>
      </w:r>
      <w:r>
        <w:fldChar w:fldCharType="begin"/>
      </w:r>
      <w:r>
        <w:instrText xml:space="preserve"> PAGEREF _Toc209248172 \h </w:instrText>
      </w:r>
      <w:r>
        <w:fldChar w:fldCharType="separate"/>
      </w:r>
      <w:r>
        <w:t>33</w:t>
      </w:r>
      <w:r>
        <w:fldChar w:fldCharType="end"/>
      </w:r>
    </w:p>
    <w:p>
      <w:pPr>
        <w:pStyle w:val="TOC8"/>
        <w:rPr>
          <w:sz w:val="24"/>
          <w:szCs w:val="24"/>
        </w:rPr>
      </w:pPr>
      <w:r>
        <w:rPr>
          <w:snapToGrid w:val="0"/>
          <w:szCs w:val="22"/>
        </w:rPr>
        <w:tab/>
        <w:t>7.</w:t>
      </w:r>
      <w:r>
        <w:tab/>
      </w:r>
      <w:r>
        <w:fldChar w:fldCharType="begin"/>
      </w:r>
      <w:r>
        <w:instrText xml:space="preserve"> PAGEREF _Toc209248173 \h </w:instrText>
      </w:r>
      <w:r>
        <w:fldChar w:fldCharType="separate"/>
      </w:r>
      <w:r>
        <w:t>34</w:t>
      </w:r>
      <w:r>
        <w:fldChar w:fldCharType="end"/>
      </w:r>
    </w:p>
    <w:p>
      <w:pPr>
        <w:pStyle w:val="TOC2"/>
        <w:tabs>
          <w:tab w:val="right" w:leader="dot" w:pos="7086"/>
        </w:tabs>
        <w:rPr>
          <w:b w:val="0"/>
          <w:sz w:val="24"/>
          <w:szCs w:val="24"/>
        </w:rPr>
      </w:pPr>
      <w:r>
        <w:rPr>
          <w:szCs w:val="28"/>
        </w:rPr>
        <w:t>Ninth Schedule — Operation of registered seed processing works</w:t>
      </w:r>
    </w:p>
    <w:p>
      <w:pPr>
        <w:pStyle w:val="TOC8"/>
        <w:rPr>
          <w:sz w:val="24"/>
          <w:szCs w:val="24"/>
        </w:rPr>
      </w:pPr>
      <w:r>
        <w:rPr>
          <w:snapToGrid w:val="0"/>
          <w:szCs w:val="22"/>
        </w:rPr>
        <w:tab/>
        <w:t>1.</w:t>
      </w:r>
      <w:r>
        <w:tab/>
      </w:r>
      <w:r>
        <w:fldChar w:fldCharType="begin"/>
      </w:r>
      <w:r>
        <w:instrText xml:space="preserve"> PAGEREF _Toc209248176 \h </w:instrText>
      </w:r>
      <w:r>
        <w:fldChar w:fldCharType="separate"/>
      </w:r>
      <w:r>
        <w:t>35</w:t>
      </w:r>
      <w:r>
        <w:fldChar w:fldCharType="end"/>
      </w:r>
    </w:p>
    <w:p>
      <w:pPr>
        <w:pStyle w:val="TOC8"/>
        <w:rPr>
          <w:sz w:val="24"/>
          <w:szCs w:val="24"/>
        </w:rPr>
      </w:pPr>
      <w:r>
        <w:rPr>
          <w:snapToGrid w:val="0"/>
          <w:szCs w:val="22"/>
        </w:rPr>
        <w:tab/>
        <w:t>2.</w:t>
      </w:r>
      <w:r>
        <w:tab/>
      </w:r>
      <w:r>
        <w:fldChar w:fldCharType="begin"/>
      </w:r>
      <w:r>
        <w:instrText xml:space="preserve"> PAGEREF _Toc209248177 \h </w:instrText>
      </w:r>
      <w:r>
        <w:fldChar w:fldCharType="separate"/>
      </w:r>
      <w:r>
        <w:t>35</w:t>
      </w:r>
      <w:r>
        <w:fldChar w:fldCharType="end"/>
      </w:r>
    </w:p>
    <w:p>
      <w:pPr>
        <w:pStyle w:val="TOC8"/>
        <w:rPr>
          <w:sz w:val="24"/>
          <w:szCs w:val="24"/>
        </w:rPr>
      </w:pPr>
      <w:r>
        <w:rPr>
          <w:snapToGrid w:val="0"/>
          <w:szCs w:val="22"/>
        </w:rPr>
        <w:tab/>
        <w:t>3.</w:t>
      </w:r>
      <w:r>
        <w:tab/>
      </w:r>
      <w:r>
        <w:fldChar w:fldCharType="begin"/>
      </w:r>
      <w:r>
        <w:instrText xml:space="preserve"> PAGEREF _Toc209248178 \h </w:instrText>
      </w:r>
      <w:r>
        <w:fldChar w:fldCharType="separate"/>
      </w:r>
      <w:r>
        <w:t>35</w:t>
      </w:r>
      <w:r>
        <w:fldChar w:fldCharType="end"/>
      </w:r>
    </w:p>
    <w:p>
      <w:pPr>
        <w:pStyle w:val="TOC8"/>
        <w:rPr>
          <w:sz w:val="24"/>
          <w:szCs w:val="24"/>
        </w:rPr>
      </w:pPr>
      <w:r>
        <w:rPr>
          <w:snapToGrid w:val="0"/>
          <w:szCs w:val="22"/>
        </w:rPr>
        <w:tab/>
        <w:t>4.</w:t>
      </w:r>
      <w:r>
        <w:tab/>
      </w:r>
      <w:r>
        <w:fldChar w:fldCharType="begin"/>
      </w:r>
      <w:r>
        <w:instrText xml:space="preserve"> PAGEREF _Toc209248179 \h </w:instrText>
      </w:r>
      <w:r>
        <w:fldChar w:fldCharType="separate"/>
      </w:r>
      <w:r>
        <w:t>35</w:t>
      </w:r>
      <w:r>
        <w:fldChar w:fldCharType="end"/>
      </w:r>
    </w:p>
    <w:p>
      <w:pPr>
        <w:pStyle w:val="TOC8"/>
        <w:rPr>
          <w:sz w:val="24"/>
          <w:szCs w:val="24"/>
        </w:rPr>
      </w:pPr>
      <w:r>
        <w:rPr>
          <w:snapToGrid w:val="0"/>
          <w:szCs w:val="22"/>
        </w:rPr>
        <w:tab/>
        <w:t>5.</w:t>
      </w:r>
      <w:r>
        <w:tab/>
      </w:r>
      <w:r>
        <w:fldChar w:fldCharType="begin"/>
      </w:r>
      <w:r>
        <w:instrText xml:space="preserve"> PAGEREF _Toc209248180 \h </w:instrText>
      </w:r>
      <w:r>
        <w:fldChar w:fldCharType="separate"/>
      </w:r>
      <w:r>
        <w:t>35</w:t>
      </w:r>
      <w:r>
        <w:fldChar w:fldCharType="end"/>
      </w:r>
    </w:p>
    <w:p>
      <w:pPr>
        <w:pStyle w:val="TOC8"/>
        <w:rPr>
          <w:sz w:val="24"/>
          <w:szCs w:val="24"/>
        </w:rPr>
      </w:pPr>
      <w:r>
        <w:rPr>
          <w:snapToGrid w:val="0"/>
          <w:szCs w:val="22"/>
        </w:rPr>
        <w:tab/>
        <w:t>6.</w:t>
      </w:r>
      <w:r>
        <w:tab/>
      </w:r>
      <w:r>
        <w:fldChar w:fldCharType="begin"/>
      </w:r>
      <w:r>
        <w:instrText xml:space="preserve"> PAGEREF _Toc209248181 \h </w:instrText>
      </w:r>
      <w:r>
        <w:fldChar w:fldCharType="separate"/>
      </w:r>
      <w:r>
        <w:t>36</w:t>
      </w:r>
      <w:r>
        <w:fldChar w:fldCharType="end"/>
      </w:r>
    </w:p>
    <w:p>
      <w:pPr>
        <w:pStyle w:val="TOC8"/>
        <w:rPr>
          <w:sz w:val="24"/>
          <w:szCs w:val="24"/>
        </w:rPr>
      </w:pPr>
      <w:r>
        <w:rPr>
          <w:snapToGrid w:val="0"/>
          <w:szCs w:val="22"/>
        </w:rPr>
        <w:tab/>
        <w:t>7.</w:t>
      </w:r>
      <w:r>
        <w:tab/>
      </w:r>
      <w:r>
        <w:fldChar w:fldCharType="begin"/>
      </w:r>
      <w:r>
        <w:instrText xml:space="preserve"> PAGEREF _Toc209248182 \h </w:instrText>
      </w:r>
      <w:r>
        <w:fldChar w:fldCharType="separate"/>
      </w:r>
      <w:r>
        <w:t>36</w:t>
      </w:r>
      <w:r>
        <w:fldChar w:fldCharType="end"/>
      </w:r>
    </w:p>
    <w:p>
      <w:pPr>
        <w:pStyle w:val="TOC8"/>
        <w:rPr>
          <w:sz w:val="24"/>
          <w:szCs w:val="24"/>
        </w:rPr>
      </w:pPr>
      <w:r>
        <w:rPr>
          <w:snapToGrid w:val="0"/>
          <w:szCs w:val="22"/>
        </w:rPr>
        <w:tab/>
        <w:t>8.</w:t>
      </w:r>
      <w:r>
        <w:tab/>
      </w:r>
      <w:r>
        <w:fldChar w:fldCharType="begin"/>
      </w:r>
      <w:r>
        <w:instrText xml:space="preserve"> PAGEREF _Toc209248183 \h </w:instrText>
      </w:r>
      <w:r>
        <w:fldChar w:fldCharType="separate"/>
      </w:r>
      <w:r>
        <w:t>36</w:t>
      </w:r>
      <w:r>
        <w:fldChar w:fldCharType="end"/>
      </w:r>
    </w:p>
    <w:p>
      <w:pPr>
        <w:pStyle w:val="TOC8"/>
        <w:rPr>
          <w:sz w:val="24"/>
          <w:szCs w:val="24"/>
        </w:rPr>
      </w:pPr>
      <w:r>
        <w:rPr>
          <w:snapToGrid w:val="0"/>
          <w:szCs w:val="22"/>
        </w:rPr>
        <w:tab/>
        <w:t>9.</w:t>
      </w:r>
      <w:r>
        <w:tab/>
      </w:r>
      <w:r>
        <w:fldChar w:fldCharType="begin"/>
      </w:r>
      <w:r>
        <w:instrText xml:space="preserve"> PAGEREF _Toc209248184 \h </w:instrText>
      </w:r>
      <w:r>
        <w:fldChar w:fldCharType="separate"/>
      </w:r>
      <w:r>
        <w:t>36</w:t>
      </w:r>
      <w:r>
        <w:fldChar w:fldCharType="end"/>
      </w:r>
    </w:p>
    <w:p>
      <w:pPr>
        <w:pStyle w:val="TOC8"/>
        <w:rPr>
          <w:sz w:val="24"/>
          <w:szCs w:val="24"/>
        </w:rPr>
      </w:pPr>
      <w:r>
        <w:rPr>
          <w:snapToGrid w:val="0"/>
          <w:szCs w:val="22"/>
        </w:rPr>
        <w:tab/>
        <w:t>10.</w:t>
      </w:r>
      <w:r>
        <w:tab/>
      </w:r>
      <w:r>
        <w:fldChar w:fldCharType="begin"/>
      </w:r>
      <w:r>
        <w:instrText xml:space="preserve"> PAGEREF _Toc209248185 \h </w:instrText>
      </w:r>
      <w:r>
        <w:fldChar w:fldCharType="separate"/>
      </w:r>
      <w:r>
        <w:t>36</w:t>
      </w:r>
      <w:r>
        <w:fldChar w:fldCharType="end"/>
      </w:r>
    </w:p>
    <w:p>
      <w:pPr>
        <w:pStyle w:val="TOC8"/>
        <w:rPr>
          <w:sz w:val="24"/>
          <w:szCs w:val="24"/>
        </w:rPr>
      </w:pPr>
      <w:r>
        <w:rPr>
          <w:snapToGrid w:val="0"/>
          <w:szCs w:val="22"/>
        </w:rPr>
        <w:tab/>
        <w:t>11.</w:t>
      </w:r>
      <w:r>
        <w:tab/>
      </w:r>
      <w:r>
        <w:fldChar w:fldCharType="begin"/>
      </w:r>
      <w:r>
        <w:instrText xml:space="preserve"> PAGEREF _Toc209248186 \h </w:instrText>
      </w:r>
      <w:r>
        <w:fldChar w:fldCharType="separate"/>
      </w:r>
      <w:r>
        <w:t>37</w:t>
      </w:r>
      <w:r>
        <w:fldChar w:fldCharType="end"/>
      </w:r>
    </w:p>
    <w:p>
      <w:pPr>
        <w:pStyle w:val="TOC8"/>
        <w:rPr>
          <w:sz w:val="24"/>
          <w:szCs w:val="24"/>
        </w:rPr>
      </w:pPr>
      <w:r>
        <w:rPr>
          <w:snapToGrid w:val="0"/>
          <w:szCs w:val="22"/>
        </w:rPr>
        <w:tab/>
        <w:t>12.</w:t>
      </w:r>
      <w:r>
        <w:tab/>
      </w:r>
      <w:r>
        <w:fldChar w:fldCharType="begin"/>
      </w:r>
      <w:r>
        <w:instrText xml:space="preserve"> PAGEREF _Toc209248187 \h </w:instrText>
      </w:r>
      <w:r>
        <w:fldChar w:fldCharType="separate"/>
      </w:r>
      <w:r>
        <w:t>37</w:t>
      </w:r>
      <w:r>
        <w:fldChar w:fldCharType="end"/>
      </w:r>
    </w:p>
    <w:p>
      <w:pPr>
        <w:pStyle w:val="TOC8"/>
        <w:rPr>
          <w:sz w:val="24"/>
          <w:szCs w:val="24"/>
        </w:rPr>
      </w:pPr>
      <w:r>
        <w:rPr>
          <w:snapToGrid w:val="0"/>
          <w:szCs w:val="22"/>
        </w:rPr>
        <w:tab/>
        <w:t>13.</w:t>
      </w:r>
      <w:r>
        <w:tab/>
      </w:r>
      <w:r>
        <w:fldChar w:fldCharType="begin"/>
      </w:r>
      <w:r>
        <w:instrText xml:space="preserve"> PAGEREF _Toc209248188 \h </w:instrText>
      </w:r>
      <w:r>
        <w:fldChar w:fldCharType="separate"/>
      </w:r>
      <w:r>
        <w:t>37</w:t>
      </w:r>
      <w:r>
        <w:fldChar w:fldCharType="end"/>
      </w:r>
    </w:p>
    <w:p>
      <w:pPr>
        <w:pStyle w:val="TOC8"/>
        <w:rPr>
          <w:sz w:val="24"/>
          <w:szCs w:val="24"/>
        </w:rPr>
      </w:pPr>
      <w:r>
        <w:rPr>
          <w:snapToGrid w:val="0"/>
          <w:szCs w:val="22"/>
        </w:rPr>
        <w:tab/>
        <w:t>14.</w:t>
      </w:r>
      <w:r>
        <w:tab/>
      </w:r>
      <w:r>
        <w:fldChar w:fldCharType="begin"/>
      </w:r>
      <w:r>
        <w:instrText xml:space="preserve"> PAGEREF _Toc209248189 \h </w:instrText>
      </w:r>
      <w:r>
        <w:fldChar w:fldCharType="separate"/>
      </w:r>
      <w:r>
        <w:t>37</w:t>
      </w:r>
      <w:r>
        <w:fldChar w:fldCharType="end"/>
      </w:r>
    </w:p>
    <w:p>
      <w:pPr>
        <w:pStyle w:val="TOC8"/>
        <w:rPr>
          <w:sz w:val="24"/>
          <w:szCs w:val="24"/>
        </w:rPr>
      </w:pPr>
      <w:r>
        <w:rPr>
          <w:snapToGrid w:val="0"/>
          <w:szCs w:val="22"/>
        </w:rPr>
        <w:tab/>
        <w:t>15.</w:t>
      </w:r>
      <w:r>
        <w:tab/>
      </w:r>
      <w:r>
        <w:fldChar w:fldCharType="begin"/>
      </w:r>
      <w:r>
        <w:instrText xml:space="preserve"> PAGEREF _Toc209248190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_Toc209248192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2" w:name="_Toc518788636"/>
      <w:bookmarkStart w:id="3" w:name="_Toc209248126"/>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20924812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6" w:name="_Toc518788638"/>
      <w:bookmarkStart w:id="7" w:name="_Toc209248128"/>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8" w:name="_Toc518788639"/>
      <w:bookmarkStart w:id="9" w:name="_Toc209248129"/>
      <w:r>
        <w:rPr>
          <w:rStyle w:val="CharSectno"/>
        </w:rPr>
        <w:t>4</w:t>
      </w:r>
      <w:r>
        <w:rPr>
          <w:snapToGrid w:val="0"/>
        </w:rPr>
        <w:t>.</w:t>
      </w:r>
      <w:r>
        <w:rPr>
          <w:snapToGrid w:val="0"/>
        </w:rPr>
        <w:tab/>
        <w:t>Exempted sales</w:t>
      </w:r>
      <w:bookmarkEnd w:id="8"/>
      <w:bookmarkEnd w:id="9"/>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10" w:name="_Toc518788640"/>
      <w:bookmarkStart w:id="11" w:name="_Toc209248130"/>
      <w:r>
        <w:rPr>
          <w:rStyle w:val="CharSectno"/>
        </w:rPr>
        <w:t>5</w:t>
      </w:r>
      <w:r>
        <w:rPr>
          <w:snapToGrid w:val="0"/>
        </w:rPr>
        <w:t>.</w:t>
      </w:r>
      <w:r>
        <w:rPr>
          <w:snapToGrid w:val="0"/>
        </w:rPr>
        <w:tab/>
        <w:t>Crop seeds</w:t>
      </w:r>
      <w:bookmarkEnd w:id="10"/>
      <w:bookmarkEnd w:id="11"/>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2" w:name="_Toc518788641"/>
      <w:bookmarkStart w:id="13" w:name="_Toc209248131"/>
      <w:r>
        <w:rPr>
          <w:rStyle w:val="CharSectno"/>
        </w:rPr>
        <w:t>6</w:t>
      </w:r>
      <w:r>
        <w:rPr>
          <w:snapToGrid w:val="0"/>
        </w:rPr>
        <w:t>.</w:t>
      </w:r>
      <w:r>
        <w:rPr>
          <w:snapToGrid w:val="0"/>
        </w:rPr>
        <w:tab/>
        <w:t>Chemical additives</w:t>
      </w:r>
      <w:bookmarkEnd w:id="12"/>
      <w:bookmarkEnd w:id="13"/>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4" w:name="_Toc518788642"/>
      <w:bookmarkStart w:id="15" w:name="_Toc209248132"/>
      <w:r>
        <w:rPr>
          <w:rStyle w:val="CharSectno"/>
        </w:rPr>
        <w:t>7</w:t>
      </w:r>
      <w:r>
        <w:rPr>
          <w:snapToGrid w:val="0"/>
        </w:rPr>
        <w:t>.</w:t>
      </w:r>
      <w:r>
        <w:rPr>
          <w:snapToGrid w:val="0"/>
        </w:rPr>
        <w:tab/>
        <w:t>Weed seeds</w:t>
      </w:r>
      <w:bookmarkEnd w:id="14"/>
      <w:bookmarkEnd w:id="15"/>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16" w:name="_Toc518788643"/>
      <w:bookmarkStart w:id="17" w:name="_Toc209248133"/>
      <w:r>
        <w:rPr>
          <w:rStyle w:val="CharSectno"/>
        </w:rPr>
        <w:t>8</w:t>
      </w:r>
      <w:r>
        <w:rPr>
          <w:snapToGrid w:val="0"/>
        </w:rPr>
        <w:t>.</w:t>
      </w:r>
      <w:r>
        <w:rPr>
          <w:snapToGrid w:val="0"/>
        </w:rPr>
        <w:tab/>
        <w:t>What constitutes a seed</w:t>
      </w:r>
      <w:bookmarkEnd w:id="16"/>
      <w:bookmarkEnd w:id="17"/>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18" w:name="_Toc518788644"/>
      <w:bookmarkStart w:id="19" w:name="_Toc209248134"/>
      <w:r>
        <w:rPr>
          <w:rStyle w:val="CharSectno"/>
        </w:rPr>
        <w:t>9</w:t>
      </w:r>
      <w:r>
        <w:rPr>
          <w:snapToGrid w:val="0"/>
        </w:rPr>
        <w:t>.</w:t>
      </w:r>
      <w:r>
        <w:rPr>
          <w:snapToGrid w:val="0"/>
        </w:rPr>
        <w:tab/>
        <w:t>Germination tests</w:t>
      </w:r>
      <w:bookmarkEnd w:id="18"/>
      <w:bookmarkEnd w:id="19"/>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20" w:name="_Toc518788645"/>
      <w:bookmarkStart w:id="21" w:name="_Toc209248135"/>
      <w:r>
        <w:rPr>
          <w:rStyle w:val="CharSectno"/>
        </w:rPr>
        <w:t>10</w:t>
      </w:r>
      <w:r>
        <w:rPr>
          <w:snapToGrid w:val="0"/>
        </w:rPr>
        <w:t>.</w:t>
      </w:r>
      <w:r>
        <w:rPr>
          <w:snapToGrid w:val="0"/>
        </w:rPr>
        <w:tab/>
        <w:t>Tolerances</w:t>
      </w:r>
      <w:bookmarkEnd w:id="20"/>
      <w:bookmarkEnd w:id="21"/>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2" w:name="_Toc518788646"/>
      <w:bookmarkStart w:id="23" w:name="_Toc209248136"/>
      <w:r>
        <w:rPr>
          <w:rStyle w:val="CharSectno"/>
        </w:rPr>
        <w:t>11</w:t>
      </w:r>
      <w:r>
        <w:rPr>
          <w:snapToGrid w:val="0"/>
        </w:rPr>
        <w:t>.</w:t>
      </w:r>
      <w:r>
        <w:rPr>
          <w:snapToGrid w:val="0"/>
        </w:rPr>
        <w:tab/>
        <w:t>Select quality</w:t>
      </w:r>
      <w:bookmarkEnd w:id="22"/>
      <w:bookmarkEnd w:id="23"/>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4" w:name="_Toc518788647"/>
      <w:bookmarkStart w:id="25" w:name="_Toc209248137"/>
      <w:r>
        <w:rPr>
          <w:rStyle w:val="CharSectno"/>
        </w:rPr>
        <w:t>12</w:t>
      </w:r>
      <w:r>
        <w:rPr>
          <w:snapToGrid w:val="0"/>
        </w:rPr>
        <w:t>.</w:t>
      </w:r>
      <w:r>
        <w:rPr>
          <w:snapToGrid w:val="0"/>
        </w:rPr>
        <w:tab/>
        <w:t>Sampling and analysis</w:t>
      </w:r>
      <w:bookmarkEnd w:id="24"/>
      <w:bookmarkEnd w:id="25"/>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26" w:name="_Toc518788648"/>
      <w:bookmarkStart w:id="27" w:name="_Toc209248138"/>
      <w:r>
        <w:rPr>
          <w:rStyle w:val="CharSectno"/>
        </w:rPr>
        <w:t>13</w:t>
      </w:r>
      <w:r>
        <w:rPr>
          <w:snapToGrid w:val="0"/>
        </w:rPr>
        <w:t>.</w:t>
      </w:r>
      <w:r>
        <w:rPr>
          <w:snapToGrid w:val="0"/>
        </w:rPr>
        <w:tab/>
        <w:t>Fees</w:t>
      </w:r>
      <w:bookmarkEnd w:id="26"/>
      <w:bookmarkEnd w:id="27"/>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28" w:name="_Toc518788649"/>
      <w:bookmarkStart w:id="29" w:name="_Toc209248139"/>
      <w:r>
        <w:rPr>
          <w:rStyle w:val="CharSectno"/>
        </w:rPr>
        <w:t>14</w:t>
      </w:r>
      <w:r>
        <w:rPr>
          <w:snapToGrid w:val="0"/>
        </w:rPr>
        <w:t>.</w:t>
      </w:r>
      <w:r>
        <w:rPr>
          <w:snapToGrid w:val="0"/>
        </w:rPr>
        <w:tab/>
        <w:t>Seed certification schemes</w:t>
      </w:r>
      <w:bookmarkEnd w:id="28"/>
      <w:bookmarkEnd w:id="29"/>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30" w:name="_Toc518788650"/>
      <w:bookmarkStart w:id="31" w:name="_Toc209248140"/>
      <w:r>
        <w:rPr>
          <w:rStyle w:val="CharSectno"/>
        </w:rPr>
        <w:t>15</w:t>
      </w:r>
      <w:r>
        <w:rPr>
          <w:snapToGrid w:val="0"/>
        </w:rPr>
        <w:t>.</w:t>
      </w:r>
      <w:r>
        <w:rPr>
          <w:snapToGrid w:val="0"/>
        </w:rPr>
        <w:tab/>
        <w:t>Registration of seed processing works</w:t>
      </w:r>
      <w:bookmarkEnd w:id="30"/>
      <w:bookmarkEnd w:id="31"/>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$460.00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r>
        <w:rPr>
          <w:snapToGrid w:val="0"/>
        </w:rPr>
        <w:t>$360,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w:t>
      </w:r>
    </w:p>
    <w:p>
      <w:pPr>
        <w:pStyle w:val="Heading5"/>
        <w:rPr>
          <w:snapToGrid w:val="0"/>
        </w:rPr>
      </w:pPr>
      <w:bookmarkStart w:id="32" w:name="_Toc518788651"/>
      <w:bookmarkStart w:id="33" w:name="_Toc209248141"/>
      <w:r>
        <w:rPr>
          <w:rStyle w:val="CharSectno"/>
        </w:rPr>
        <w:t>16</w:t>
      </w:r>
      <w:r>
        <w:rPr>
          <w:snapToGrid w:val="0"/>
        </w:rPr>
        <w:t>.</w:t>
      </w:r>
      <w:r>
        <w:rPr>
          <w:snapToGrid w:val="0"/>
        </w:rPr>
        <w:tab/>
        <w:t>Operation of seed processing works</w:t>
      </w:r>
      <w:bookmarkEnd w:id="32"/>
      <w:bookmarkEnd w:id="33"/>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4" w:name="_Toc518788652"/>
      <w:bookmarkStart w:id="35" w:name="_Toc209248142"/>
      <w:r>
        <w:rPr>
          <w:rStyle w:val="CharSectno"/>
        </w:rPr>
        <w:t>17</w:t>
      </w:r>
      <w:r>
        <w:rPr>
          <w:snapToGrid w:val="0"/>
        </w:rPr>
        <w:t>.</w:t>
      </w:r>
      <w:r>
        <w:rPr>
          <w:snapToGrid w:val="0"/>
        </w:rPr>
        <w:tab/>
        <w:t>Use of certain descriptions restricted</w:t>
      </w:r>
      <w:bookmarkEnd w:id="34"/>
      <w:bookmarkEnd w:id="35"/>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6" w:name="_Toc112482264"/>
      <w:bookmarkStart w:id="37" w:name="_Toc112482300"/>
      <w:bookmarkStart w:id="38" w:name="_Toc112559487"/>
      <w:bookmarkStart w:id="39" w:name="_Toc112571896"/>
      <w:bookmarkStart w:id="40" w:name="_Toc113248701"/>
      <w:bookmarkStart w:id="41" w:name="_Toc113260331"/>
      <w:bookmarkStart w:id="42" w:name="_Toc116878065"/>
      <w:bookmarkStart w:id="43" w:name="_Toc138659152"/>
      <w:bookmarkStart w:id="44" w:name="_Toc139260532"/>
      <w:bookmarkStart w:id="45" w:name="_Toc170721461"/>
      <w:bookmarkStart w:id="46" w:name="_Toc209247914"/>
      <w:bookmarkStart w:id="47" w:name="_Toc209248143"/>
      <w:r>
        <w:rPr>
          <w:rStyle w:val="CharSchNo"/>
        </w:rPr>
        <w:t>First Schedule</w:t>
      </w:r>
      <w:bookmarkEnd w:id="36"/>
      <w:bookmarkEnd w:id="37"/>
      <w:bookmarkEnd w:id="38"/>
      <w:bookmarkEnd w:id="39"/>
      <w:bookmarkEnd w:id="40"/>
      <w:bookmarkEnd w:id="41"/>
      <w:bookmarkEnd w:id="42"/>
      <w:bookmarkEnd w:id="43"/>
      <w:bookmarkEnd w:id="44"/>
      <w:bookmarkEnd w:id="45"/>
      <w:bookmarkEnd w:id="46"/>
      <w:bookmarkEnd w:id="47"/>
    </w:p>
    <w:p>
      <w:pPr>
        <w:pStyle w:val="yTable"/>
        <w:jc w:val="right"/>
        <w:rPr>
          <w:snapToGrid w:val="0"/>
        </w:rPr>
      </w:pPr>
      <w:r>
        <w:rPr>
          <w:snapToGrid w:val="0"/>
        </w:rPr>
        <w:t>[Regs. 5, 11]</w:t>
      </w:r>
    </w:p>
    <w:p>
      <w:pPr>
        <w:pStyle w:val="yHeading2"/>
        <w:spacing w:after="120"/>
        <w:outlineLvl w:val="9"/>
      </w:pPr>
      <w:bookmarkStart w:id="48" w:name="_Toc112571897"/>
      <w:bookmarkStart w:id="49" w:name="_Toc113248702"/>
      <w:bookmarkStart w:id="50" w:name="_Toc113260332"/>
      <w:bookmarkStart w:id="51" w:name="_Toc116878066"/>
      <w:bookmarkStart w:id="52" w:name="_Toc138659153"/>
      <w:bookmarkStart w:id="53" w:name="_Toc139260533"/>
      <w:bookmarkStart w:id="54" w:name="_Toc170721462"/>
      <w:bookmarkStart w:id="55" w:name="_Toc209247915"/>
      <w:bookmarkStart w:id="56" w:name="_Toc209248144"/>
      <w:r>
        <w:rPr>
          <w:rStyle w:val="CharSchText"/>
        </w:rPr>
        <w:t>Crop seeds</w:t>
      </w:r>
      <w:bookmarkEnd w:id="48"/>
      <w:bookmarkEnd w:id="49"/>
      <w:bookmarkEnd w:id="50"/>
      <w:bookmarkEnd w:id="51"/>
      <w:bookmarkEnd w:id="52"/>
      <w:bookmarkEnd w:id="53"/>
      <w:bookmarkEnd w:id="54"/>
      <w:bookmarkEnd w:id="55"/>
      <w:bookmarkEnd w:id="56"/>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57" w:name="_Toc112482266"/>
      <w:bookmarkStart w:id="58" w:name="_Toc112482302"/>
      <w:bookmarkStart w:id="59" w:name="_Toc112559489"/>
      <w:bookmarkStart w:id="60" w:name="_Toc112571898"/>
      <w:bookmarkStart w:id="61" w:name="_Toc113248703"/>
      <w:bookmarkStart w:id="62" w:name="_Toc113260333"/>
      <w:bookmarkStart w:id="63" w:name="_Toc116878067"/>
      <w:bookmarkStart w:id="64" w:name="_Toc138659154"/>
      <w:bookmarkStart w:id="65" w:name="_Toc139260534"/>
      <w:bookmarkStart w:id="66" w:name="_Toc170721463"/>
      <w:bookmarkStart w:id="67" w:name="_Toc209247916"/>
      <w:bookmarkStart w:id="68" w:name="_Toc209248145"/>
      <w:r>
        <w:rPr>
          <w:rStyle w:val="CharSchNo"/>
        </w:rPr>
        <w:t>Second Schedule</w:t>
      </w:r>
      <w:bookmarkEnd w:id="57"/>
      <w:bookmarkEnd w:id="58"/>
      <w:bookmarkEnd w:id="59"/>
      <w:bookmarkEnd w:id="60"/>
      <w:bookmarkEnd w:id="61"/>
      <w:bookmarkEnd w:id="62"/>
      <w:bookmarkEnd w:id="63"/>
      <w:bookmarkEnd w:id="64"/>
      <w:bookmarkEnd w:id="65"/>
      <w:bookmarkEnd w:id="66"/>
      <w:bookmarkEnd w:id="67"/>
      <w:bookmarkEnd w:id="68"/>
    </w:p>
    <w:p>
      <w:pPr>
        <w:pStyle w:val="yShoulderClause"/>
        <w:rPr>
          <w:snapToGrid w:val="0"/>
        </w:rPr>
      </w:pPr>
      <w:r>
        <w:rPr>
          <w:snapToGrid w:val="0"/>
        </w:rPr>
        <w:t>[Reg. 6]</w:t>
      </w:r>
    </w:p>
    <w:p>
      <w:pPr>
        <w:pStyle w:val="yHeading2"/>
        <w:outlineLvl w:val="9"/>
      </w:pPr>
      <w:bookmarkStart w:id="69" w:name="_Toc44378676"/>
      <w:bookmarkStart w:id="70" w:name="_Toc112482267"/>
      <w:bookmarkStart w:id="71" w:name="_Toc112482303"/>
      <w:bookmarkStart w:id="72" w:name="_Toc112559490"/>
      <w:bookmarkStart w:id="73" w:name="_Toc112571899"/>
      <w:bookmarkStart w:id="74" w:name="_Toc113248704"/>
      <w:bookmarkStart w:id="75" w:name="_Toc113260334"/>
      <w:bookmarkStart w:id="76" w:name="_Toc116878068"/>
      <w:bookmarkStart w:id="77" w:name="_Toc138659155"/>
      <w:bookmarkStart w:id="78" w:name="_Toc139260535"/>
      <w:bookmarkStart w:id="79" w:name="_Toc170721464"/>
      <w:bookmarkStart w:id="80" w:name="_Toc209247917"/>
      <w:bookmarkStart w:id="81" w:name="_Toc209248146"/>
      <w:r>
        <w:rPr>
          <w:rStyle w:val="CharSchText"/>
        </w:rPr>
        <w:t>Prescribed chemical additives</w:t>
      </w:r>
      <w:bookmarkEnd w:id="69"/>
      <w:bookmarkEnd w:id="70"/>
      <w:bookmarkEnd w:id="71"/>
      <w:bookmarkEnd w:id="72"/>
      <w:bookmarkEnd w:id="73"/>
      <w:bookmarkEnd w:id="74"/>
      <w:bookmarkEnd w:id="75"/>
      <w:bookmarkEnd w:id="76"/>
      <w:bookmarkEnd w:id="77"/>
      <w:bookmarkEnd w:id="78"/>
      <w:bookmarkEnd w:id="79"/>
      <w:bookmarkEnd w:id="80"/>
      <w:bookmarkEnd w:id="81"/>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82" w:name="_Toc112482268"/>
      <w:bookmarkStart w:id="83" w:name="_Toc112482304"/>
      <w:bookmarkStart w:id="84" w:name="_Toc112559491"/>
      <w:bookmarkStart w:id="85" w:name="_Toc112571900"/>
      <w:bookmarkStart w:id="86" w:name="_Toc113248705"/>
      <w:bookmarkStart w:id="87" w:name="_Toc113260335"/>
      <w:bookmarkStart w:id="88" w:name="_Toc116878069"/>
      <w:bookmarkStart w:id="89" w:name="_Toc138659156"/>
      <w:bookmarkStart w:id="90" w:name="_Toc139260536"/>
      <w:bookmarkStart w:id="91" w:name="_Toc170721465"/>
      <w:bookmarkStart w:id="92" w:name="_Toc209247918"/>
      <w:bookmarkStart w:id="93" w:name="_Toc209248147"/>
      <w:r>
        <w:rPr>
          <w:rStyle w:val="CharSchNo"/>
        </w:rPr>
        <w:t>Third Schedule</w:t>
      </w:r>
      <w:bookmarkEnd w:id="82"/>
      <w:bookmarkEnd w:id="83"/>
      <w:bookmarkEnd w:id="84"/>
      <w:bookmarkEnd w:id="85"/>
      <w:bookmarkEnd w:id="86"/>
      <w:bookmarkEnd w:id="87"/>
      <w:bookmarkEnd w:id="88"/>
      <w:bookmarkEnd w:id="89"/>
      <w:bookmarkEnd w:id="90"/>
      <w:bookmarkEnd w:id="91"/>
      <w:bookmarkEnd w:id="92"/>
      <w:bookmarkEnd w:id="93"/>
      <w:r>
        <w:rPr>
          <w:rStyle w:val="CharSDivNo"/>
        </w:rPr>
        <w:t xml:space="preserve"> </w:t>
      </w:r>
    </w:p>
    <w:p>
      <w:pPr>
        <w:pStyle w:val="yTable"/>
        <w:jc w:val="right"/>
        <w:rPr>
          <w:snapToGrid w:val="0"/>
        </w:rPr>
      </w:pPr>
      <w:r>
        <w:rPr>
          <w:snapToGrid w:val="0"/>
        </w:rPr>
        <w:t>[Reg. 7]</w:t>
      </w:r>
    </w:p>
    <w:p>
      <w:pPr>
        <w:pStyle w:val="yHeading2"/>
        <w:outlineLvl w:val="9"/>
      </w:pPr>
      <w:bookmarkStart w:id="94" w:name="_Toc112571901"/>
      <w:bookmarkStart w:id="95" w:name="_Toc113248706"/>
      <w:bookmarkStart w:id="96" w:name="_Toc113260336"/>
      <w:bookmarkStart w:id="97" w:name="_Toc116878070"/>
      <w:bookmarkStart w:id="98" w:name="_Toc138659157"/>
      <w:bookmarkStart w:id="99" w:name="_Toc139260537"/>
      <w:bookmarkStart w:id="100" w:name="_Toc170721466"/>
      <w:bookmarkStart w:id="101" w:name="_Toc209247919"/>
      <w:bookmarkStart w:id="102" w:name="_Toc209248148"/>
      <w:r>
        <w:rPr>
          <w:rStyle w:val="CharSchText"/>
        </w:rPr>
        <w:t>Weed seeds</w:t>
      </w:r>
      <w:bookmarkEnd w:id="94"/>
      <w:bookmarkEnd w:id="95"/>
      <w:bookmarkEnd w:id="96"/>
      <w:bookmarkEnd w:id="97"/>
      <w:bookmarkEnd w:id="98"/>
      <w:bookmarkEnd w:id="99"/>
      <w:bookmarkEnd w:id="100"/>
      <w:bookmarkEnd w:id="101"/>
      <w:bookmarkEnd w:id="10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103" w:name="_Toc112482270"/>
      <w:bookmarkStart w:id="104" w:name="_Toc112482306"/>
      <w:bookmarkStart w:id="105" w:name="_Toc112559493"/>
      <w:bookmarkStart w:id="106" w:name="_Toc112571902"/>
      <w:bookmarkStart w:id="107" w:name="_Toc113248707"/>
      <w:bookmarkStart w:id="108" w:name="_Toc113260337"/>
      <w:bookmarkStart w:id="109" w:name="_Toc116878071"/>
      <w:bookmarkStart w:id="110" w:name="_Toc138659158"/>
      <w:bookmarkStart w:id="111" w:name="_Toc139260538"/>
      <w:bookmarkStart w:id="112" w:name="_Toc170721467"/>
      <w:bookmarkStart w:id="113" w:name="_Toc209247920"/>
      <w:bookmarkStart w:id="114" w:name="_Toc209248149"/>
      <w:r>
        <w:rPr>
          <w:rStyle w:val="CharSchNo"/>
        </w:rPr>
        <w:t>Fourth Schedule</w:t>
      </w:r>
      <w:bookmarkEnd w:id="103"/>
      <w:bookmarkEnd w:id="104"/>
      <w:bookmarkEnd w:id="105"/>
      <w:bookmarkEnd w:id="106"/>
      <w:bookmarkEnd w:id="107"/>
      <w:bookmarkEnd w:id="108"/>
      <w:bookmarkEnd w:id="109"/>
      <w:bookmarkEnd w:id="110"/>
      <w:bookmarkEnd w:id="111"/>
      <w:bookmarkEnd w:id="112"/>
      <w:bookmarkEnd w:id="113"/>
      <w:bookmarkEnd w:id="114"/>
    </w:p>
    <w:p>
      <w:pPr>
        <w:pStyle w:val="yShoulderClause"/>
      </w:pPr>
      <w:r>
        <w:t>[Reg. 9]</w:t>
      </w:r>
    </w:p>
    <w:p>
      <w:pPr>
        <w:pStyle w:val="yHeading2"/>
        <w:outlineLvl w:val="9"/>
      </w:pPr>
      <w:bookmarkStart w:id="115" w:name="_Toc112571903"/>
      <w:bookmarkStart w:id="116" w:name="_Toc113248708"/>
      <w:bookmarkStart w:id="117" w:name="_Toc113260338"/>
      <w:bookmarkStart w:id="118" w:name="_Toc116878072"/>
      <w:bookmarkStart w:id="119" w:name="_Toc138659159"/>
      <w:bookmarkStart w:id="120" w:name="_Toc139260539"/>
      <w:bookmarkStart w:id="121" w:name="_Toc170721468"/>
      <w:bookmarkStart w:id="122" w:name="_Toc209247921"/>
      <w:bookmarkStart w:id="123" w:name="_Toc209248150"/>
      <w:r>
        <w:rPr>
          <w:rStyle w:val="CharSchText"/>
        </w:rPr>
        <w:t>Germination tests</w:t>
      </w:r>
      <w:bookmarkEnd w:id="115"/>
      <w:bookmarkEnd w:id="116"/>
      <w:bookmarkEnd w:id="117"/>
      <w:bookmarkEnd w:id="118"/>
      <w:bookmarkEnd w:id="119"/>
      <w:bookmarkEnd w:id="120"/>
      <w:bookmarkEnd w:id="121"/>
      <w:bookmarkEnd w:id="122"/>
      <w:bookmarkEnd w:id="123"/>
    </w:p>
    <w:p>
      <w:pPr>
        <w:pStyle w:val="yHeading3"/>
      </w:pPr>
      <w:bookmarkStart w:id="124" w:name="_Toc113248709"/>
      <w:bookmarkStart w:id="125" w:name="_Toc113260339"/>
      <w:bookmarkStart w:id="126" w:name="_Toc116878073"/>
      <w:bookmarkStart w:id="127" w:name="_Toc138659160"/>
      <w:bookmarkStart w:id="128" w:name="_Toc139260540"/>
      <w:bookmarkStart w:id="129" w:name="_Toc170721469"/>
      <w:bookmarkStart w:id="130" w:name="_Toc209247922"/>
      <w:bookmarkStart w:id="131" w:name="_Toc209248151"/>
      <w:r>
        <w:rPr>
          <w:rStyle w:val="CharSDivNo"/>
        </w:rPr>
        <w:t>Part 1</w:t>
      </w:r>
      <w:r>
        <w:t> — </w:t>
      </w:r>
      <w:r>
        <w:rPr>
          <w:rStyle w:val="CharSDivText"/>
        </w:rPr>
        <w:t>Test conditions</w:t>
      </w:r>
      <w:bookmarkEnd w:id="124"/>
      <w:bookmarkEnd w:id="125"/>
      <w:bookmarkEnd w:id="126"/>
      <w:bookmarkEnd w:id="127"/>
      <w:bookmarkEnd w:id="128"/>
      <w:bookmarkEnd w:id="129"/>
      <w:bookmarkEnd w:id="130"/>
      <w:bookmarkEnd w:id="131"/>
    </w:p>
    <w:p>
      <w:pPr>
        <w:pStyle w:val="yHeading5"/>
        <w:outlineLvl w:val="9"/>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32" w:name="_Toc113248710"/>
      <w:bookmarkStart w:id="133" w:name="_Toc113260340"/>
      <w:bookmarkStart w:id="134" w:name="_Toc116878074"/>
      <w:bookmarkStart w:id="135" w:name="_Toc138659161"/>
      <w:bookmarkStart w:id="136" w:name="_Toc139260541"/>
      <w:bookmarkStart w:id="137" w:name="_Toc170721470"/>
      <w:bookmarkStart w:id="138" w:name="_Toc209247923"/>
      <w:bookmarkStart w:id="139" w:name="_Toc209248152"/>
      <w:r>
        <w:rPr>
          <w:rStyle w:val="CharSDivNo"/>
        </w:rPr>
        <w:t>Part 2</w:t>
      </w:r>
      <w:r>
        <w:t> — </w:t>
      </w:r>
      <w:r>
        <w:rPr>
          <w:rStyle w:val="CharSDivText"/>
        </w:rPr>
        <w:t>Growth characteristics of germinable seed</w:t>
      </w:r>
      <w:bookmarkEnd w:id="132"/>
      <w:bookmarkEnd w:id="133"/>
      <w:bookmarkEnd w:id="134"/>
      <w:bookmarkEnd w:id="135"/>
      <w:bookmarkEnd w:id="136"/>
      <w:bookmarkEnd w:id="137"/>
      <w:bookmarkEnd w:id="138"/>
      <w:bookmarkEnd w:id="139"/>
    </w:p>
    <w:p>
      <w:pPr>
        <w:pStyle w:val="yHeading5"/>
        <w:outlineLvl w:val="9"/>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40" w:name="_Toc112482272"/>
      <w:bookmarkStart w:id="141" w:name="_Toc112482308"/>
      <w:bookmarkStart w:id="142" w:name="_Toc112559495"/>
      <w:bookmarkStart w:id="143" w:name="_Toc112571904"/>
      <w:bookmarkStart w:id="144" w:name="_Toc113248711"/>
      <w:bookmarkStart w:id="145" w:name="_Toc113260341"/>
      <w:bookmarkStart w:id="146" w:name="_Toc116878075"/>
      <w:bookmarkStart w:id="147" w:name="_Toc138659162"/>
      <w:bookmarkStart w:id="148" w:name="_Toc139260542"/>
      <w:bookmarkStart w:id="149" w:name="_Toc170721471"/>
      <w:bookmarkStart w:id="150" w:name="_Toc209247924"/>
      <w:bookmarkStart w:id="151" w:name="_Toc209248153"/>
      <w:r>
        <w:rPr>
          <w:rStyle w:val="CharSchNo"/>
        </w:rPr>
        <w:t>Fifth Schedule</w:t>
      </w:r>
      <w:bookmarkEnd w:id="140"/>
      <w:bookmarkEnd w:id="141"/>
      <w:bookmarkEnd w:id="142"/>
      <w:bookmarkEnd w:id="143"/>
      <w:bookmarkEnd w:id="144"/>
      <w:bookmarkEnd w:id="145"/>
      <w:bookmarkEnd w:id="146"/>
      <w:bookmarkEnd w:id="147"/>
      <w:bookmarkEnd w:id="148"/>
      <w:bookmarkEnd w:id="149"/>
      <w:bookmarkEnd w:id="150"/>
      <w:bookmarkEnd w:id="151"/>
    </w:p>
    <w:p>
      <w:pPr>
        <w:pStyle w:val="yTable"/>
        <w:jc w:val="right"/>
        <w:rPr>
          <w:snapToGrid w:val="0"/>
        </w:rPr>
      </w:pPr>
      <w:r>
        <w:rPr>
          <w:snapToGrid w:val="0"/>
        </w:rPr>
        <w:t>[Reg. 10]</w:t>
      </w:r>
    </w:p>
    <w:p>
      <w:pPr>
        <w:pStyle w:val="yHeading2"/>
        <w:outlineLvl w:val="9"/>
      </w:pPr>
      <w:bookmarkStart w:id="152" w:name="_Toc44378682"/>
      <w:bookmarkStart w:id="153" w:name="_Toc112482273"/>
      <w:bookmarkStart w:id="154" w:name="_Toc112482309"/>
      <w:bookmarkStart w:id="155" w:name="_Toc112559496"/>
      <w:bookmarkStart w:id="156" w:name="_Toc112571905"/>
      <w:bookmarkStart w:id="157" w:name="_Toc113248712"/>
      <w:bookmarkStart w:id="158" w:name="_Toc113260342"/>
      <w:bookmarkStart w:id="159" w:name="_Toc116878076"/>
      <w:bookmarkStart w:id="160" w:name="_Toc138659163"/>
      <w:bookmarkStart w:id="161" w:name="_Toc139260543"/>
      <w:bookmarkStart w:id="162" w:name="_Toc170721472"/>
      <w:bookmarkStart w:id="163" w:name="_Toc209247925"/>
      <w:bookmarkStart w:id="164" w:name="_Toc209248154"/>
      <w:r>
        <w:rPr>
          <w:rStyle w:val="CharSchText"/>
        </w:rPr>
        <w:t>Tolerances</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Heading3"/>
        <w:spacing w:after="120"/>
      </w:pPr>
      <w:bookmarkStart w:id="165" w:name="_Toc113248713"/>
      <w:bookmarkStart w:id="166" w:name="_Toc113260343"/>
      <w:bookmarkStart w:id="167" w:name="_Toc116878077"/>
      <w:bookmarkStart w:id="168" w:name="_Toc138659164"/>
      <w:bookmarkStart w:id="169" w:name="_Toc139260544"/>
      <w:bookmarkStart w:id="170" w:name="_Toc170721473"/>
      <w:bookmarkStart w:id="171" w:name="_Toc209247926"/>
      <w:bookmarkStart w:id="172" w:name="_Toc209248155"/>
      <w:r>
        <w:rPr>
          <w:rStyle w:val="CharSDivNo"/>
        </w:rPr>
        <w:t>Part 1</w:t>
      </w:r>
      <w:r>
        <w:t> — </w:t>
      </w:r>
      <w:r>
        <w:rPr>
          <w:rStyle w:val="CharSDivText"/>
        </w:rPr>
        <w:t>Proportion in which crop seed is contained</w:t>
      </w:r>
      <w:bookmarkEnd w:id="165"/>
      <w:bookmarkEnd w:id="166"/>
      <w:bookmarkEnd w:id="167"/>
      <w:bookmarkEnd w:id="168"/>
      <w:bookmarkEnd w:id="169"/>
      <w:bookmarkEnd w:id="170"/>
      <w:bookmarkEnd w:id="171"/>
      <w:bookmarkEnd w:id="172"/>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73" w:name="_Toc113248714"/>
      <w:bookmarkStart w:id="174" w:name="_Toc113260344"/>
      <w:bookmarkStart w:id="175" w:name="_Toc116878078"/>
      <w:bookmarkStart w:id="176" w:name="_Toc138659165"/>
      <w:bookmarkStart w:id="177" w:name="_Toc139260545"/>
      <w:bookmarkStart w:id="178" w:name="_Toc170721474"/>
      <w:bookmarkStart w:id="179" w:name="_Toc209247927"/>
      <w:bookmarkStart w:id="180" w:name="_Toc209248156"/>
      <w:r>
        <w:rPr>
          <w:rStyle w:val="CharSDivNo"/>
        </w:rPr>
        <w:t>Part 2</w:t>
      </w:r>
      <w:r>
        <w:t> — </w:t>
      </w:r>
      <w:r>
        <w:rPr>
          <w:rStyle w:val="CharSDivText"/>
        </w:rPr>
        <w:t>Minimum proportion of crop seed that is germinable</w:t>
      </w:r>
      <w:bookmarkEnd w:id="173"/>
      <w:bookmarkEnd w:id="174"/>
      <w:bookmarkEnd w:id="175"/>
      <w:bookmarkEnd w:id="176"/>
      <w:bookmarkEnd w:id="177"/>
      <w:bookmarkEnd w:id="178"/>
      <w:bookmarkEnd w:id="179"/>
      <w:bookmarkEnd w:id="180"/>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81" w:name="_Toc113248715"/>
      <w:bookmarkStart w:id="182" w:name="_Toc113260345"/>
      <w:bookmarkStart w:id="183" w:name="_Toc116878079"/>
      <w:bookmarkStart w:id="184" w:name="_Toc138659166"/>
      <w:bookmarkStart w:id="185" w:name="_Toc139260546"/>
      <w:bookmarkStart w:id="186" w:name="_Toc170721475"/>
      <w:bookmarkStart w:id="187" w:name="_Toc209247928"/>
      <w:bookmarkStart w:id="188" w:name="_Toc209248157"/>
      <w:r>
        <w:rPr>
          <w:rStyle w:val="CharSDivNo"/>
        </w:rPr>
        <w:t>Part 3</w:t>
      </w:r>
      <w:r>
        <w:t> — </w:t>
      </w:r>
      <w:r>
        <w:rPr>
          <w:rStyle w:val="CharSDivText"/>
        </w:rPr>
        <w:t>Maximum proportion in which weed seed is contained</w:t>
      </w:r>
      <w:bookmarkEnd w:id="181"/>
      <w:bookmarkEnd w:id="182"/>
      <w:bookmarkEnd w:id="183"/>
      <w:bookmarkEnd w:id="184"/>
      <w:bookmarkEnd w:id="185"/>
      <w:bookmarkEnd w:id="186"/>
      <w:bookmarkEnd w:id="187"/>
      <w:bookmarkEnd w:id="188"/>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189" w:name="_Toc113248716"/>
      <w:bookmarkStart w:id="190" w:name="_Toc113260346"/>
      <w:bookmarkStart w:id="191" w:name="_Toc116878080"/>
      <w:bookmarkStart w:id="192" w:name="_Toc138659167"/>
      <w:bookmarkStart w:id="193" w:name="_Toc139260547"/>
      <w:bookmarkStart w:id="194" w:name="_Toc170721476"/>
      <w:bookmarkStart w:id="195" w:name="_Toc209247929"/>
      <w:bookmarkStart w:id="196" w:name="_Toc209248158"/>
      <w:r>
        <w:rPr>
          <w:rStyle w:val="CharSDivNo"/>
        </w:rPr>
        <w:t>Part 4</w:t>
      </w:r>
      <w:r>
        <w:t> — </w:t>
      </w:r>
      <w:r>
        <w:rPr>
          <w:rStyle w:val="CharSDivText"/>
        </w:rPr>
        <w:t>Maximum proportion in which seed not named under section 7(2)(d) of the Act is contained</w:t>
      </w:r>
      <w:bookmarkEnd w:id="189"/>
      <w:bookmarkEnd w:id="190"/>
      <w:bookmarkEnd w:id="191"/>
      <w:bookmarkEnd w:id="192"/>
      <w:bookmarkEnd w:id="193"/>
      <w:bookmarkEnd w:id="194"/>
      <w:bookmarkEnd w:id="195"/>
      <w:bookmarkEnd w:id="196"/>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197" w:name="_Toc112482274"/>
      <w:bookmarkStart w:id="198" w:name="_Toc112482310"/>
      <w:bookmarkStart w:id="199" w:name="_Toc112559497"/>
      <w:bookmarkStart w:id="200" w:name="_Toc112571906"/>
      <w:bookmarkStart w:id="201" w:name="_Toc113248717"/>
      <w:bookmarkStart w:id="202" w:name="_Toc113260347"/>
      <w:bookmarkStart w:id="203" w:name="_Toc116878081"/>
      <w:bookmarkStart w:id="204" w:name="_Toc138659168"/>
      <w:bookmarkStart w:id="205" w:name="_Toc139260548"/>
      <w:bookmarkStart w:id="206" w:name="_Toc170721477"/>
      <w:bookmarkStart w:id="207" w:name="_Toc209247930"/>
      <w:bookmarkStart w:id="208" w:name="_Toc209248159"/>
      <w:r>
        <w:rPr>
          <w:rStyle w:val="CharSchNo"/>
        </w:rPr>
        <w:t>Sixth Schedule</w:t>
      </w:r>
      <w:bookmarkEnd w:id="197"/>
      <w:bookmarkEnd w:id="198"/>
      <w:bookmarkEnd w:id="199"/>
      <w:bookmarkEnd w:id="200"/>
      <w:bookmarkEnd w:id="201"/>
      <w:bookmarkEnd w:id="202"/>
      <w:bookmarkEnd w:id="203"/>
      <w:bookmarkEnd w:id="204"/>
      <w:bookmarkEnd w:id="205"/>
      <w:bookmarkEnd w:id="206"/>
      <w:bookmarkEnd w:id="207"/>
      <w:bookmarkEnd w:id="208"/>
    </w:p>
    <w:p>
      <w:pPr>
        <w:pStyle w:val="yShoulderClause"/>
      </w:pPr>
      <w:r>
        <w:t>[Reg. 10]</w:t>
      </w:r>
    </w:p>
    <w:p>
      <w:pPr>
        <w:pStyle w:val="yHeading2"/>
        <w:outlineLvl w:val="9"/>
      </w:pPr>
      <w:bookmarkStart w:id="209" w:name="_Toc112571907"/>
      <w:bookmarkStart w:id="210" w:name="_Toc113248718"/>
      <w:bookmarkStart w:id="211" w:name="_Toc113260348"/>
      <w:bookmarkStart w:id="212" w:name="_Toc116878082"/>
      <w:bookmarkStart w:id="213" w:name="_Toc138659169"/>
      <w:bookmarkStart w:id="214" w:name="_Toc139260549"/>
      <w:bookmarkStart w:id="215" w:name="_Toc170721478"/>
      <w:bookmarkStart w:id="216" w:name="_Toc209247931"/>
      <w:bookmarkStart w:id="217" w:name="_Toc209248160"/>
      <w:r>
        <w:rPr>
          <w:rStyle w:val="CharSchText"/>
        </w:rPr>
        <w:t>Sampling and analysis</w:t>
      </w:r>
      <w:bookmarkEnd w:id="209"/>
      <w:bookmarkEnd w:id="210"/>
      <w:bookmarkEnd w:id="211"/>
      <w:bookmarkEnd w:id="212"/>
      <w:bookmarkEnd w:id="213"/>
      <w:bookmarkEnd w:id="214"/>
      <w:bookmarkEnd w:id="215"/>
      <w:bookmarkEnd w:id="216"/>
      <w:bookmarkEnd w:id="217"/>
    </w:p>
    <w:p>
      <w:pPr>
        <w:pStyle w:val="yHeading3"/>
      </w:pPr>
      <w:bookmarkStart w:id="218" w:name="_Toc113248719"/>
      <w:bookmarkStart w:id="219" w:name="_Toc113260349"/>
      <w:bookmarkStart w:id="220" w:name="_Toc116878083"/>
      <w:bookmarkStart w:id="221" w:name="_Toc138659170"/>
      <w:bookmarkStart w:id="222" w:name="_Toc139260550"/>
      <w:bookmarkStart w:id="223" w:name="_Toc170721479"/>
      <w:bookmarkStart w:id="224" w:name="_Toc209247932"/>
      <w:bookmarkStart w:id="225" w:name="_Toc209248161"/>
      <w:r>
        <w:rPr>
          <w:rStyle w:val="CharSDivNo"/>
        </w:rPr>
        <w:t>Part 1</w:t>
      </w:r>
      <w:r>
        <w:t> — </w:t>
      </w:r>
      <w:r>
        <w:rPr>
          <w:rStyle w:val="CharSDivText"/>
        </w:rPr>
        <w:t>Sampling</w:t>
      </w:r>
      <w:bookmarkEnd w:id="218"/>
      <w:bookmarkEnd w:id="219"/>
      <w:bookmarkEnd w:id="220"/>
      <w:bookmarkEnd w:id="221"/>
      <w:bookmarkEnd w:id="222"/>
      <w:bookmarkEnd w:id="223"/>
      <w:bookmarkEnd w:id="224"/>
      <w:bookmarkEnd w:id="225"/>
    </w:p>
    <w:p>
      <w:pPr>
        <w:pStyle w:val="yHeading5"/>
        <w:outlineLvl w:val="9"/>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226" w:name="_Toc113248720"/>
      <w:bookmarkStart w:id="227" w:name="_Toc113260350"/>
      <w:bookmarkStart w:id="228" w:name="_Toc116878084"/>
      <w:bookmarkStart w:id="229" w:name="_Toc138659171"/>
      <w:bookmarkStart w:id="230" w:name="_Toc139260551"/>
      <w:bookmarkStart w:id="231" w:name="_Toc170721480"/>
      <w:bookmarkStart w:id="232" w:name="_Toc209247933"/>
      <w:bookmarkStart w:id="233" w:name="_Toc209248162"/>
      <w:r>
        <w:rPr>
          <w:rStyle w:val="CharSDivNo"/>
        </w:rPr>
        <w:t>Part 2</w:t>
      </w:r>
      <w:r>
        <w:t> — </w:t>
      </w:r>
      <w:r>
        <w:rPr>
          <w:rStyle w:val="CharSDivText"/>
        </w:rPr>
        <w:t>Analysis</w:t>
      </w:r>
      <w:bookmarkEnd w:id="226"/>
      <w:bookmarkEnd w:id="227"/>
      <w:bookmarkEnd w:id="228"/>
      <w:bookmarkEnd w:id="229"/>
      <w:bookmarkEnd w:id="230"/>
      <w:bookmarkEnd w:id="231"/>
      <w:bookmarkEnd w:id="232"/>
      <w:bookmarkEnd w:id="233"/>
    </w:p>
    <w:p>
      <w:pPr>
        <w:pStyle w:val="yHeading5"/>
        <w:outlineLvl w:val="9"/>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234" w:name="_Toc209247934"/>
      <w:bookmarkStart w:id="235" w:name="_Toc209248163"/>
      <w:bookmarkStart w:id="236" w:name="_Toc112482277"/>
      <w:bookmarkStart w:id="237" w:name="_Toc112482313"/>
      <w:bookmarkStart w:id="238" w:name="_Toc112559500"/>
      <w:bookmarkStart w:id="239" w:name="_Toc112571910"/>
      <w:bookmarkStart w:id="240" w:name="_Toc113248723"/>
      <w:bookmarkStart w:id="241" w:name="_Toc113260353"/>
      <w:bookmarkStart w:id="242" w:name="_Toc116878087"/>
      <w:bookmarkStart w:id="243" w:name="_Toc138659176"/>
      <w:bookmarkStart w:id="244" w:name="_Toc139260554"/>
      <w:bookmarkStart w:id="245" w:name="_Toc170721483"/>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r>
        <w:rPr>
          <w:rStyle w:val="CharSchNo"/>
        </w:rPr>
        <w:t>Seventh Schedule</w:t>
      </w:r>
      <w:bookmarkEnd w:id="234"/>
      <w:bookmarkEnd w:id="235"/>
    </w:p>
    <w:p>
      <w:pPr>
        <w:pStyle w:val="yFootnoteheading"/>
      </w:pPr>
      <w:r>
        <w:tab/>
        <w:t>[Heading inserted in Gazette 16 Sep 2008 p. 4188.]</w:t>
      </w:r>
    </w:p>
    <w:p>
      <w:pPr>
        <w:pStyle w:val="yHeading2"/>
      </w:pPr>
      <w:bookmarkStart w:id="246" w:name="_Toc209247935"/>
      <w:bookmarkStart w:id="247" w:name="_Toc209248164"/>
      <w:r>
        <w:rPr>
          <w:rStyle w:val="CharSchText"/>
        </w:rPr>
        <w:t>Seed analysis and report fees</w:t>
      </w:r>
      <w:bookmarkEnd w:id="246"/>
      <w:bookmarkEnd w:id="247"/>
    </w:p>
    <w:p>
      <w:pPr>
        <w:pStyle w:val="yShoulderClause"/>
      </w:pPr>
      <w:r>
        <w:t>[r. 13]</w:t>
      </w:r>
    </w:p>
    <w:p>
      <w:pPr>
        <w:pStyle w:val="yFootnoteheading"/>
      </w:pPr>
      <w:r>
        <w:tab/>
        <w:t>[Heading inserted in Gazette 16 Sep 2008 p. 4188.]</w:t>
      </w:r>
    </w:p>
    <w:tbl>
      <w:tblPr>
        <w:tblW w:w="0" w:type="auto"/>
        <w:tblInd w:w="1243" w:type="dxa"/>
        <w:tblLayout w:type="fixed"/>
        <w:tblCellMar>
          <w:left w:w="283" w:type="dxa"/>
          <w:right w:w="283" w:type="dxa"/>
        </w:tblCellMar>
        <w:tblLook w:val="0000" w:firstRow="0" w:lastRow="0" w:firstColumn="0" w:lastColumn="0" w:noHBand="0" w:noVBand="0"/>
      </w:tblPr>
      <w:tblGrid>
        <w:gridCol w:w="4427"/>
        <w:gridCol w:w="133"/>
        <w:gridCol w:w="1440"/>
      </w:tblGrid>
      <w:tr>
        <w:trPr>
          <w:tblHeader/>
        </w:trPr>
        <w:tc>
          <w:tcPr>
            <w:tcW w:w="4560" w:type="dxa"/>
            <w:gridSpan w:val="2"/>
          </w:tcPr>
          <w:p>
            <w:pPr>
              <w:pStyle w:val="zytable"/>
              <w:ind w:left="-141" w:right="-283"/>
              <w:rPr>
                <w:b/>
              </w:rPr>
            </w:pPr>
          </w:p>
        </w:tc>
        <w:tc>
          <w:tcPr>
            <w:tcW w:w="1440" w:type="dxa"/>
          </w:tcPr>
          <w:p>
            <w:pPr>
              <w:pStyle w:val="yTable"/>
            </w:pPr>
            <w:r>
              <w:rPr>
                <w:b/>
              </w:rPr>
              <w:t>$</w:t>
            </w:r>
          </w:p>
        </w:tc>
      </w:tr>
      <w:tr>
        <w:tc>
          <w:tcPr>
            <w:tcW w:w="4560" w:type="dxa"/>
            <w:gridSpan w:val="2"/>
          </w:tcPr>
          <w:p>
            <w:pPr>
              <w:pStyle w:val="yTable"/>
              <w:spacing w:before="0"/>
            </w:pPr>
            <w:r>
              <w:t>Fees for the analysis of a seed sample provided under section 25 of the Act and for a report of the result of the analysis are — </w:t>
            </w:r>
          </w:p>
        </w:tc>
        <w:tc>
          <w:tcPr>
            <w:tcW w:w="1440" w:type="dxa"/>
          </w:tcPr>
          <w:p>
            <w:pPr>
              <w:pStyle w:val="yTable"/>
              <w:spacing w:before="0"/>
            </w:pPr>
          </w:p>
        </w:tc>
      </w:tr>
      <w:tr>
        <w:tc>
          <w:tcPr>
            <w:tcW w:w="4560" w:type="dxa"/>
            <w:gridSpan w:val="2"/>
          </w:tcPr>
          <w:p>
            <w:pPr>
              <w:pStyle w:val="yTable"/>
              <w:spacing w:before="0"/>
            </w:pPr>
            <w:r>
              <w:t>Pure seed content analysis, group 1 ..............</w:t>
            </w:r>
          </w:p>
        </w:tc>
        <w:tc>
          <w:tcPr>
            <w:tcW w:w="1440" w:type="dxa"/>
          </w:tcPr>
          <w:p>
            <w:pPr>
              <w:pStyle w:val="yTable"/>
              <w:spacing w:before="0"/>
            </w:pPr>
            <w:r>
              <w:t>52.00</w:t>
            </w:r>
          </w:p>
        </w:tc>
      </w:tr>
      <w:tr>
        <w:tc>
          <w:tcPr>
            <w:tcW w:w="4560" w:type="dxa"/>
            <w:gridSpan w:val="2"/>
          </w:tcPr>
          <w:p>
            <w:pPr>
              <w:pStyle w:val="yTable"/>
              <w:spacing w:before="0"/>
            </w:pPr>
            <w:r>
              <w:t>Pure seed content analysis, group 2 ...............</w:t>
            </w:r>
          </w:p>
        </w:tc>
        <w:tc>
          <w:tcPr>
            <w:tcW w:w="1440" w:type="dxa"/>
          </w:tcPr>
          <w:p>
            <w:pPr>
              <w:pStyle w:val="yTable"/>
              <w:spacing w:before="0"/>
            </w:pPr>
            <w:r>
              <w:t>67.00</w:t>
            </w:r>
          </w:p>
        </w:tc>
      </w:tr>
      <w:tr>
        <w:tc>
          <w:tcPr>
            <w:tcW w:w="4560" w:type="dxa"/>
            <w:gridSpan w:val="2"/>
          </w:tcPr>
          <w:p>
            <w:pPr>
              <w:pStyle w:val="yTable"/>
              <w:spacing w:before="0"/>
            </w:pPr>
            <w:r>
              <w:t>Pure seed content analysis, group 3 ...............</w:t>
            </w:r>
          </w:p>
        </w:tc>
        <w:tc>
          <w:tcPr>
            <w:tcW w:w="1440" w:type="dxa"/>
          </w:tcPr>
          <w:p>
            <w:pPr>
              <w:pStyle w:val="yTable"/>
              <w:spacing w:before="0"/>
            </w:pPr>
            <w:r>
              <w:t>82.00</w:t>
            </w:r>
          </w:p>
        </w:tc>
      </w:tr>
      <w:tr>
        <w:tc>
          <w:tcPr>
            <w:tcW w:w="4560" w:type="dxa"/>
            <w:gridSpan w:val="2"/>
          </w:tcPr>
          <w:p>
            <w:pPr>
              <w:pStyle w:val="yTable"/>
              <w:spacing w:before="0"/>
            </w:pPr>
            <w:r>
              <w:t>Pure seed content analysis, group 4 ...............</w:t>
            </w:r>
          </w:p>
        </w:tc>
        <w:tc>
          <w:tcPr>
            <w:tcW w:w="1440" w:type="dxa"/>
          </w:tcPr>
          <w:p>
            <w:pPr>
              <w:pStyle w:val="yTable"/>
              <w:spacing w:before="0"/>
            </w:pPr>
            <w:r>
              <w:t>98.00</w:t>
            </w:r>
          </w:p>
        </w:tc>
      </w:tr>
      <w:tr>
        <w:tc>
          <w:tcPr>
            <w:tcW w:w="6000" w:type="dxa"/>
            <w:gridSpan w:val="3"/>
          </w:tcPr>
          <w:p>
            <w:pPr>
              <w:pStyle w:val="yTable"/>
              <w:spacing w:before="0"/>
            </w:pPr>
            <w:r>
              <w:t>The pure seed content analysis group is displayed in column 6 of the First Schedule.</w:t>
            </w:r>
          </w:p>
        </w:tc>
      </w:tr>
      <w:tr>
        <w:tc>
          <w:tcPr>
            <w:tcW w:w="4427" w:type="dxa"/>
          </w:tcPr>
          <w:p>
            <w:pPr>
              <w:pStyle w:val="yTable"/>
              <w:spacing w:before="0"/>
            </w:pPr>
            <w:r>
              <w:t>Germination analysis, group 1 ....................</w:t>
            </w:r>
          </w:p>
        </w:tc>
        <w:tc>
          <w:tcPr>
            <w:tcW w:w="1573" w:type="dxa"/>
            <w:gridSpan w:val="2"/>
          </w:tcPr>
          <w:p>
            <w:pPr>
              <w:pStyle w:val="yTable"/>
              <w:spacing w:before="0"/>
            </w:pPr>
            <w:r>
              <w:t>50.00</w:t>
            </w:r>
          </w:p>
        </w:tc>
      </w:tr>
      <w:tr>
        <w:tc>
          <w:tcPr>
            <w:tcW w:w="4427" w:type="dxa"/>
          </w:tcPr>
          <w:p>
            <w:pPr>
              <w:pStyle w:val="yTable"/>
              <w:spacing w:before="0"/>
            </w:pPr>
            <w:r>
              <w:t>Germination analysis, group 2 ...................</w:t>
            </w:r>
          </w:p>
        </w:tc>
        <w:tc>
          <w:tcPr>
            <w:tcW w:w="1573" w:type="dxa"/>
            <w:gridSpan w:val="2"/>
          </w:tcPr>
          <w:p>
            <w:pPr>
              <w:pStyle w:val="yTable"/>
              <w:spacing w:before="0"/>
            </w:pPr>
            <w:r>
              <w:t>57.00</w:t>
            </w:r>
          </w:p>
        </w:tc>
      </w:tr>
      <w:tr>
        <w:tc>
          <w:tcPr>
            <w:tcW w:w="4427" w:type="dxa"/>
          </w:tcPr>
          <w:p>
            <w:pPr>
              <w:pStyle w:val="yTable"/>
              <w:spacing w:before="0"/>
            </w:pPr>
            <w:r>
              <w:t>Germination analysis, group 3 ....................</w:t>
            </w:r>
          </w:p>
        </w:tc>
        <w:tc>
          <w:tcPr>
            <w:tcW w:w="1573" w:type="dxa"/>
            <w:gridSpan w:val="2"/>
          </w:tcPr>
          <w:p>
            <w:pPr>
              <w:pStyle w:val="yTable"/>
              <w:spacing w:before="0"/>
            </w:pPr>
            <w:r>
              <w:t>62.00</w:t>
            </w:r>
          </w:p>
        </w:tc>
      </w:tr>
      <w:tr>
        <w:tc>
          <w:tcPr>
            <w:tcW w:w="6000" w:type="dxa"/>
            <w:gridSpan w:val="3"/>
          </w:tcPr>
          <w:p>
            <w:pPr>
              <w:pStyle w:val="yTable"/>
              <w:spacing w:before="0"/>
            </w:pPr>
            <w:r>
              <w:t>The germination analysis group is displayed in column 7</w:t>
            </w:r>
            <w:r>
              <w:br/>
              <w:t>of the First Schedule.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Pure seed content analysis of chaffy seed ...</w:t>
            </w:r>
          </w:p>
        </w:tc>
        <w:tc>
          <w:tcPr>
            <w:tcW w:w="1573" w:type="dxa"/>
            <w:gridSpan w:val="2"/>
            <w:tcBorders>
              <w:top w:val="nil"/>
              <w:left w:val="nil"/>
              <w:bottom w:val="nil"/>
              <w:right w:val="nil"/>
            </w:tcBorders>
          </w:tcPr>
          <w:p>
            <w:pPr>
              <w:pStyle w:val="yTable"/>
              <w:spacing w:before="0"/>
            </w:pPr>
            <w:r>
              <w:t>110.00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Cultivar determination by grow</w:t>
            </w:r>
            <w:r>
              <w:noBreakHyphen/>
              <w:t>on test ......</w:t>
            </w:r>
          </w:p>
        </w:tc>
        <w:tc>
          <w:tcPr>
            <w:tcW w:w="1573" w:type="dxa"/>
            <w:gridSpan w:val="2"/>
            <w:tcBorders>
              <w:top w:val="nil"/>
              <w:left w:val="nil"/>
              <w:bottom w:val="nil"/>
              <w:right w:val="nil"/>
            </w:tcBorders>
          </w:tcPr>
          <w:p>
            <w:pPr>
              <w:pStyle w:val="yTable"/>
              <w:spacing w:before="0"/>
            </w:pPr>
            <w:r>
              <w:t>195.00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Moisture content determination ..................</w:t>
            </w:r>
          </w:p>
        </w:tc>
        <w:tc>
          <w:tcPr>
            <w:tcW w:w="1573" w:type="dxa"/>
            <w:gridSpan w:val="2"/>
            <w:tcBorders>
              <w:top w:val="nil"/>
              <w:left w:val="nil"/>
              <w:bottom w:val="nil"/>
              <w:right w:val="nil"/>
            </w:tcBorders>
          </w:tcPr>
          <w:p>
            <w:pPr>
              <w:pStyle w:val="yTable"/>
              <w:spacing w:before="0"/>
            </w:pPr>
            <w:r>
              <w:t>70.00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Pest or disease test ......................................</w:t>
            </w:r>
          </w:p>
        </w:tc>
        <w:tc>
          <w:tcPr>
            <w:tcW w:w="1573" w:type="dxa"/>
            <w:gridSpan w:val="2"/>
            <w:tcBorders>
              <w:top w:val="nil"/>
              <w:left w:val="nil"/>
              <w:bottom w:val="nil"/>
              <w:right w:val="nil"/>
            </w:tcBorders>
          </w:tcPr>
          <w:p>
            <w:pPr>
              <w:pStyle w:val="yTable"/>
              <w:spacing w:before="0"/>
            </w:pPr>
            <w:r>
              <w:t>75.00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Weed seed presence test (general) ..............</w:t>
            </w:r>
          </w:p>
        </w:tc>
        <w:tc>
          <w:tcPr>
            <w:tcW w:w="1573" w:type="dxa"/>
            <w:gridSpan w:val="2"/>
            <w:tcBorders>
              <w:top w:val="nil"/>
              <w:left w:val="nil"/>
              <w:bottom w:val="nil"/>
              <w:right w:val="nil"/>
            </w:tcBorders>
          </w:tcPr>
          <w:p>
            <w:pPr>
              <w:pStyle w:val="yTable"/>
              <w:spacing w:before="0"/>
            </w:pPr>
            <w:r>
              <w:t>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Weed seed presence test (vegetable seed) ...</w:t>
            </w:r>
          </w:p>
        </w:tc>
        <w:tc>
          <w:tcPr>
            <w:tcW w:w="1573" w:type="dxa"/>
            <w:gridSpan w:val="2"/>
            <w:tcBorders>
              <w:top w:val="nil"/>
              <w:left w:val="nil"/>
              <w:bottom w:val="nil"/>
              <w:right w:val="nil"/>
            </w:tcBorders>
          </w:tcPr>
          <w:p>
            <w:pPr>
              <w:pStyle w:val="yTable"/>
              <w:spacing w:before="0"/>
            </w:pPr>
            <w: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Weed seed presence test (harvester/hay) </w:t>
            </w:r>
            <w:r>
              <w:br/>
              <w:t>(per hour) .....................................................</w:t>
            </w:r>
          </w:p>
        </w:tc>
        <w:tc>
          <w:tcPr>
            <w:tcW w:w="1573" w:type="dxa"/>
            <w:gridSpan w:val="2"/>
            <w:tcBorders>
              <w:top w:val="nil"/>
              <w:left w:val="nil"/>
              <w:bottom w:val="nil"/>
              <w:right w:val="nil"/>
            </w:tcBorders>
          </w:tcPr>
          <w:p>
            <w:pPr>
              <w:pStyle w:val="yTable"/>
              <w:spacing w:before="0"/>
            </w:pPr>
            <w:r>
              <w:br/>
              <w:t>140.00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Caryopsis presence test ..............................</w:t>
            </w:r>
          </w:p>
        </w:tc>
        <w:tc>
          <w:tcPr>
            <w:tcW w:w="1573" w:type="dxa"/>
            <w:gridSpan w:val="2"/>
            <w:tcBorders>
              <w:top w:val="nil"/>
              <w:left w:val="nil"/>
              <w:bottom w:val="nil"/>
              <w:right w:val="nil"/>
            </w:tcBorders>
          </w:tcPr>
          <w:p>
            <w:pPr>
              <w:pStyle w:val="yTable"/>
              <w:spacing w:before="0"/>
            </w:pPr>
            <w:r>
              <w:t>64.00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Pigmented seed content ...............................</w:t>
            </w:r>
          </w:p>
        </w:tc>
        <w:tc>
          <w:tcPr>
            <w:tcW w:w="1573" w:type="dxa"/>
            <w:gridSpan w:val="2"/>
            <w:tcBorders>
              <w:top w:val="nil"/>
              <w:left w:val="nil"/>
              <w:bottom w:val="nil"/>
              <w:right w:val="nil"/>
            </w:tcBorders>
          </w:tcPr>
          <w:p>
            <w:pPr>
              <w:pStyle w:val="yTable"/>
              <w:spacing w:before="0"/>
            </w:pPr>
            <w:r>
              <w:t>45.00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Number of seeds (per unit volume) .............</w:t>
            </w:r>
          </w:p>
        </w:tc>
        <w:tc>
          <w:tcPr>
            <w:tcW w:w="1573" w:type="dxa"/>
            <w:gridSpan w:val="2"/>
            <w:tcBorders>
              <w:top w:val="nil"/>
              <w:left w:val="nil"/>
              <w:bottom w:val="nil"/>
              <w:right w:val="nil"/>
            </w:tcBorders>
          </w:tcPr>
          <w:p>
            <w:pPr>
              <w:pStyle w:val="yTable"/>
              <w:spacing w:before="0"/>
            </w:pPr>
            <w:r>
              <w:t>55.00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Seed identification .......................................</w:t>
            </w:r>
          </w:p>
        </w:tc>
        <w:tc>
          <w:tcPr>
            <w:tcW w:w="1573" w:type="dxa"/>
            <w:gridSpan w:val="2"/>
            <w:tcBorders>
              <w:top w:val="nil"/>
              <w:left w:val="nil"/>
              <w:bottom w:val="nil"/>
              <w:right w:val="nil"/>
            </w:tcBorders>
          </w:tcPr>
          <w:p>
            <w:pPr>
              <w:pStyle w:val="yTable"/>
              <w:spacing w:before="0"/>
            </w:pPr>
            <w:r>
              <w:t>33.00</w:t>
            </w:r>
          </w:p>
        </w:tc>
      </w:tr>
    </w:tbl>
    <w:p>
      <w:pPr>
        <w:pStyle w:val="yFootnotesection"/>
      </w:pPr>
      <w:r>
        <w:tab/>
        <w:t>[Seventh Schedule inserted in Gazette 16 Sep 2008 p. 4188.]</w:t>
      </w:r>
    </w:p>
    <w:p>
      <w:pPr>
        <w:pStyle w:val="yScheduleHeading"/>
      </w:pPr>
      <w:bookmarkStart w:id="248" w:name="_Toc209247936"/>
      <w:bookmarkStart w:id="249" w:name="_Toc209248165"/>
      <w:r>
        <w:rPr>
          <w:rStyle w:val="CharSchNo"/>
        </w:rPr>
        <w:t>Eighth Schedule</w:t>
      </w:r>
      <w:bookmarkEnd w:id="236"/>
      <w:bookmarkEnd w:id="237"/>
      <w:bookmarkEnd w:id="238"/>
      <w:bookmarkEnd w:id="239"/>
      <w:bookmarkEnd w:id="240"/>
      <w:bookmarkEnd w:id="241"/>
      <w:bookmarkEnd w:id="242"/>
      <w:bookmarkEnd w:id="243"/>
      <w:bookmarkEnd w:id="244"/>
      <w:bookmarkEnd w:id="245"/>
      <w:bookmarkEnd w:id="248"/>
      <w:bookmarkEnd w:id="249"/>
      <w:r>
        <w:rPr>
          <w:rStyle w:val="CharSDivNo"/>
        </w:rPr>
        <w:t xml:space="preserve"> </w:t>
      </w:r>
    </w:p>
    <w:p>
      <w:pPr>
        <w:pStyle w:val="yTable"/>
        <w:jc w:val="right"/>
      </w:pPr>
      <w:r>
        <w:t>[Reg.</w:t>
      </w:r>
      <w:r>
        <w:rPr>
          <w:rStyle w:val="CharSDivText"/>
        </w:rPr>
        <w:t xml:space="preserve"> </w:t>
      </w:r>
      <w:r>
        <w:t>15]</w:t>
      </w:r>
    </w:p>
    <w:p>
      <w:pPr>
        <w:pStyle w:val="yHeading2"/>
        <w:outlineLvl w:val="9"/>
      </w:pPr>
      <w:bookmarkStart w:id="250" w:name="_Toc44378687"/>
      <w:bookmarkStart w:id="251" w:name="_Toc112482278"/>
      <w:bookmarkStart w:id="252" w:name="_Toc112482314"/>
      <w:bookmarkStart w:id="253" w:name="_Toc112559501"/>
      <w:bookmarkStart w:id="254" w:name="_Toc112571911"/>
      <w:bookmarkStart w:id="255" w:name="_Toc113248724"/>
      <w:bookmarkStart w:id="256" w:name="_Toc113260354"/>
      <w:bookmarkStart w:id="257" w:name="_Toc116878088"/>
      <w:bookmarkStart w:id="258" w:name="_Toc138659177"/>
      <w:bookmarkStart w:id="259" w:name="_Toc139260555"/>
      <w:bookmarkStart w:id="260" w:name="_Toc170721484"/>
      <w:bookmarkStart w:id="261" w:name="_Toc209247937"/>
      <w:bookmarkStart w:id="262" w:name="_Toc209248166"/>
      <w:r>
        <w:rPr>
          <w:rStyle w:val="CharSchText"/>
        </w:rPr>
        <w:t>Seed processing works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Heading5"/>
        <w:outlineLvl w:val="9"/>
        <w:rPr>
          <w:snapToGrid w:val="0"/>
        </w:rPr>
      </w:pPr>
      <w:bookmarkStart w:id="263" w:name="_Toc138659178"/>
      <w:bookmarkStart w:id="264" w:name="_Toc170721485"/>
      <w:bookmarkStart w:id="265" w:name="_Toc209248167"/>
      <w:r>
        <w:rPr>
          <w:snapToGrid w:val="0"/>
        </w:rPr>
        <w:t>1.</w:t>
      </w:r>
      <w:bookmarkEnd w:id="263"/>
      <w:bookmarkEnd w:id="264"/>
      <w:bookmarkEnd w:id="265"/>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outlineLvl w:val="9"/>
        <w:rPr>
          <w:snapToGrid w:val="0"/>
        </w:rPr>
      </w:pPr>
      <w:bookmarkStart w:id="266" w:name="_Toc138659179"/>
      <w:bookmarkStart w:id="267" w:name="_Toc170721486"/>
      <w:bookmarkStart w:id="268" w:name="_Toc209248168"/>
      <w:r>
        <w:rPr>
          <w:snapToGrid w:val="0"/>
        </w:rPr>
        <w:t>2.</w:t>
      </w:r>
      <w:bookmarkEnd w:id="266"/>
      <w:bookmarkEnd w:id="267"/>
      <w:bookmarkEnd w:id="268"/>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outlineLvl w:val="9"/>
        <w:rPr>
          <w:snapToGrid w:val="0"/>
        </w:rPr>
      </w:pPr>
      <w:bookmarkStart w:id="269" w:name="_Toc138659180"/>
      <w:bookmarkStart w:id="270" w:name="_Toc170721487"/>
      <w:bookmarkStart w:id="271" w:name="_Toc209248169"/>
      <w:r>
        <w:rPr>
          <w:snapToGrid w:val="0"/>
        </w:rPr>
        <w:t>3.</w:t>
      </w:r>
      <w:bookmarkEnd w:id="269"/>
      <w:bookmarkEnd w:id="270"/>
      <w:bookmarkEnd w:id="271"/>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outlineLvl w:val="9"/>
        <w:rPr>
          <w:snapToGrid w:val="0"/>
        </w:rPr>
      </w:pPr>
      <w:bookmarkStart w:id="272" w:name="_Toc138659181"/>
      <w:bookmarkStart w:id="273" w:name="_Toc170721488"/>
      <w:bookmarkStart w:id="274" w:name="_Toc209248170"/>
      <w:r>
        <w:rPr>
          <w:snapToGrid w:val="0"/>
        </w:rPr>
        <w:t>4.</w:t>
      </w:r>
      <w:bookmarkEnd w:id="272"/>
      <w:bookmarkEnd w:id="273"/>
      <w:bookmarkEnd w:id="274"/>
    </w:p>
    <w:p>
      <w:pPr>
        <w:pStyle w:val="ySubsection"/>
        <w:rPr>
          <w:snapToGrid w:val="0"/>
        </w:rPr>
      </w:pPr>
      <w:r>
        <w:rPr>
          <w:snapToGrid w:val="0"/>
        </w:rPr>
        <w:tab/>
      </w:r>
      <w:r>
        <w:rPr>
          <w:snapToGrid w:val="0"/>
        </w:rPr>
        <w:tab/>
        <w:t>The seed processing works shall be provided with adequate lighting.</w:t>
      </w:r>
    </w:p>
    <w:p>
      <w:pPr>
        <w:pStyle w:val="yHeading5"/>
        <w:outlineLvl w:val="9"/>
        <w:rPr>
          <w:snapToGrid w:val="0"/>
        </w:rPr>
      </w:pPr>
      <w:bookmarkStart w:id="275" w:name="_Toc138659182"/>
      <w:bookmarkStart w:id="276" w:name="_Toc170721489"/>
      <w:bookmarkStart w:id="277" w:name="_Toc209248171"/>
      <w:r>
        <w:rPr>
          <w:snapToGrid w:val="0"/>
        </w:rPr>
        <w:t>5.</w:t>
      </w:r>
      <w:bookmarkEnd w:id="275"/>
      <w:bookmarkEnd w:id="276"/>
      <w:bookmarkEnd w:id="277"/>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outlineLvl w:val="9"/>
        <w:rPr>
          <w:snapToGrid w:val="0"/>
        </w:rPr>
      </w:pPr>
      <w:bookmarkStart w:id="278" w:name="_Toc138659183"/>
      <w:bookmarkStart w:id="279" w:name="_Toc170721490"/>
      <w:bookmarkStart w:id="280" w:name="_Toc209248172"/>
      <w:r>
        <w:rPr>
          <w:snapToGrid w:val="0"/>
        </w:rPr>
        <w:t>6.</w:t>
      </w:r>
      <w:bookmarkEnd w:id="278"/>
      <w:bookmarkEnd w:id="279"/>
      <w:bookmarkEnd w:id="280"/>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outlineLvl w:val="9"/>
        <w:rPr>
          <w:snapToGrid w:val="0"/>
        </w:rPr>
      </w:pPr>
      <w:bookmarkStart w:id="281" w:name="_Toc138659184"/>
      <w:bookmarkStart w:id="282" w:name="_Toc170721491"/>
      <w:bookmarkStart w:id="283" w:name="_Toc209248173"/>
      <w:r>
        <w:rPr>
          <w:snapToGrid w:val="0"/>
        </w:rPr>
        <w:t>7.</w:t>
      </w:r>
      <w:bookmarkEnd w:id="281"/>
      <w:bookmarkEnd w:id="282"/>
      <w:bookmarkEnd w:id="283"/>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284" w:name="_Toc112482279"/>
      <w:bookmarkStart w:id="285" w:name="_Toc112482315"/>
      <w:bookmarkStart w:id="286" w:name="_Toc112559502"/>
      <w:bookmarkStart w:id="287" w:name="_Toc112571912"/>
      <w:bookmarkStart w:id="288" w:name="_Toc113248725"/>
      <w:bookmarkStart w:id="289" w:name="_Toc113260355"/>
      <w:bookmarkStart w:id="290" w:name="_Toc116878089"/>
      <w:bookmarkStart w:id="291" w:name="_Toc138659185"/>
      <w:bookmarkStart w:id="292" w:name="_Toc139260563"/>
      <w:bookmarkStart w:id="293" w:name="_Toc170721492"/>
      <w:bookmarkStart w:id="294" w:name="_Toc209247945"/>
      <w:bookmarkStart w:id="295" w:name="_Toc209248174"/>
      <w:r>
        <w:rPr>
          <w:rStyle w:val="CharSchNo"/>
        </w:rPr>
        <w:t>Ninth Schedule</w:t>
      </w:r>
      <w:bookmarkEnd w:id="284"/>
      <w:bookmarkEnd w:id="285"/>
      <w:bookmarkEnd w:id="286"/>
      <w:bookmarkEnd w:id="287"/>
      <w:bookmarkEnd w:id="288"/>
      <w:bookmarkEnd w:id="289"/>
      <w:bookmarkEnd w:id="290"/>
      <w:bookmarkEnd w:id="291"/>
      <w:bookmarkEnd w:id="292"/>
      <w:bookmarkEnd w:id="293"/>
      <w:bookmarkEnd w:id="294"/>
      <w:bookmarkEnd w:id="295"/>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296" w:name="_Toc44378689"/>
      <w:bookmarkStart w:id="297" w:name="_Toc112482280"/>
      <w:bookmarkStart w:id="298" w:name="_Toc112482316"/>
      <w:bookmarkStart w:id="299" w:name="_Toc112559503"/>
      <w:bookmarkStart w:id="300" w:name="_Toc112571913"/>
      <w:bookmarkStart w:id="301" w:name="_Toc113248726"/>
      <w:bookmarkStart w:id="302" w:name="_Toc113260356"/>
      <w:bookmarkStart w:id="303" w:name="_Toc116878090"/>
      <w:bookmarkStart w:id="304" w:name="_Toc138659186"/>
      <w:bookmarkStart w:id="305" w:name="_Toc139260564"/>
      <w:bookmarkStart w:id="306" w:name="_Toc170721493"/>
      <w:bookmarkStart w:id="307" w:name="_Toc209247946"/>
      <w:bookmarkStart w:id="308" w:name="_Toc209248175"/>
      <w:r>
        <w:rPr>
          <w:rStyle w:val="CharSchText"/>
        </w:rPr>
        <w:t>Operation of registered seed processing works</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Heading5"/>
        <w:outlineLvl w:val="9"/>
        <w:rPr>
          <w:snapToGrid w:val="0"/>
        </w:rPr>
      </w:pPr>
      <w:bookmarkStart w:id="309" w:name="_Toc138659187"/>
      <w:bookmarkStart w:id="310" w:name="_Toc170721494"/>
      <w:bookmarkStart w:id="311" w:name="_Toc209248176"/>
      <w:r>
        <w:rPr>
          <w:snapToGrid w:val="0"/>
        </w:rPr>
        <w:t>1.</w:t>
      </w:r>
      <w:bookmarkEnd w:id="309"/>
      <w:bookmarkEnd w:id="310"/>
      <w:bookmarkEnd w:id="311"/>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outlineLvl w:val="9"/>
        <w:rPr>
          <w:snapToGrid w:val="0"/>
        </w:rPr>
      </w:pPr>
      <w:bookmarkStart w:id="312" w:name="_Toc138659188"/>
      <w:bookmarkStart w:id="313" w:name="_Toc170721495"/>
      <w:bookmarkStart w:id="314" w:name="_Toc209248177"/>
      <w:r>
        <w:rPr>
          <w:snapToGrid w:val="0"/>
        </w:rPr>
        <w:t>2.</w:t>
      </w:r>
      <w:bookmarkEnd w:id="312"/>
      <w:bookmarkEnd w:id="313"/>
      <w:bookmarkEnd w:id="314"/>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outlineLvl w:val="9"/>
        <w:rPr>
          <w:snapToGrid w:val="0"/>
        </w:rPr>
      </w:pPr>
      <w:bookmarkStart w:id="315" w:name="_Toc138659189"/>
      <w:bookmarkStart w:id="316" w:name="_Toc170721496"/>
      <w:bookmarkStart w:id="317" w:name="_Toc209248178"/>
      <w:r>
        <w:rPr>
          <w:snapToGrid w:val="0"/>
        </w:rPr>
        <w:t>3.</w:t>
      </w:r>
      <w:bookmarkEnd w:id="315"/>
      <w:bookmarkEnd w:id="316"/>
      <w:bookmarkEnd w:id="317"/>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outlineLvl w:val="9"/>
        <w:rPr>
          <w:snapToGrid w:val="0"/>
        </w:rPr>
      </w:pPr>
      <w:bookmarkStart w:id="318" w:name="_Toc138659190"/>
      <w:bookmarkStart w:id="319" w:name="_Toc170721497"/>
      <w:bookmarkStart w:id="320" w:name="_Toc209248179"/>
      <w:r>
        <w:rPr>
          <w:snapToGrid w:val="0"/>
        </w:rPr>
        <w:t>4.</w:t>
      </w:r>
      <w:bookmarkEnd w:id="318"/>
      <w:bookmarkEnd w:id="319"/>
      <w:bookmarkEnd w:id="320"/>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outlineLvl w:val="9"/>
        <w:rPr>
          <w:snapToGrid w:val="0"/>
        </w:rPr>
      </w:pPr>
      <w:bookmarkStart w:id="321" w:name="_Toc138659191"/>
      <w:bookmarkStart w:id="322" w:name="_Toc170721498"/>
      <w:bookmarkStart w:id="323" w:name="_Toc209248180"/>
      <w:r>
        <w:rPr>
          <w:snapToGrid w:val="0"/>
        </w:rPr>
        <w:t>5.</w:t>
      </w:r>
      <w:bookmarkEnd w:id="321"/>
      <w:bookmarkEnd w:id="322"/>
      <w:bookmarkEnd w:id="323"/>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outlineLvl w:val="9"/>
        <w:rPr>
          <w:snapToGrid w:val="0"/>
        </w:rPr>
      </w:pPr>
      <w:bookmarkStart w:id="324" w:name="_Toc138659192"/>
      <w:bookmarkStart w:id="325" w:name="_Toc170721499"/>
      <w:bookmarkStart w:id="326" w:name="_Toc209248181"/>
      <w:r>
        <w:rPr>
          <w:snapToGrid w:val="0"/>
        </w:rPr>
        <w:t>6.</w:t>
      </w:r>
      <w:bookmarkEnd w:id="324"/>
      <w:bookmarkEnd w:id="325"/>
      <w:bookmarkEnd w:id="326"/>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outlineLvl w:val="9"/>
        <w:rPr>
          <w:snapToGrid w:val="0"/>
        </w:rPr>
      </w:pPr>
      <w:bookmarkStart w:id="327" w:name="_Toc138659193"/>
      <w:bookmarkStart w:id="328" w:name="_Toc170721500"/>
      <w:bookmarkStart w:id="329" w:name="_Toc209248182"/>
      <w:r>
        <w:rPr>
          <w:snapToGrid w:val="0"/>
        </w:rPr>
        <w:t>7.</w:t>
      </w:r>
      <w:bookmarkEnd w:id="327"/>
      <w:bookmarkEnd w:id="328"/>
      <w:bookmarkEnd w:id="329"/>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outlineLvl w:val="9"/>
        <w:rPr>
          <w:snapToGrid w:val="0"/>
        </w:rPr>
      </w:pPr>
      <w:bookmarkStart w:id="330" w:name="_Toc138659194"/>
      <w:bookmarkStart w:id="331" w:name="_Toc170721501"/>
      <w:bookmarkStart w:id="332" w:name="_Toc209248183"/>
      <w:r>
        <w:rPr>
          <w:snapToGrid w:val="0"/>
        </w:rPr>
        <w:t>8.</w:t>
      </w:r>
      <w:bookmarkEnd w:id="330"/>
      <w:bookmarkEnd w:id="331"/>
      <w:bookmarkEnd w:id="332"/>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outlineLvl w:val="9"/>
        <w:rPr>
          <w:snapToGrid w:val="0"/>
        </w:rPr>
      </w:pPr>
      <w:bookmarkStart w:id="333" w:name="_Toc138659195"/>
      <w:bookmarkStart w:id="334" w:name="_Toc170721502"/>
      <w:bookmarkStart w:id="335" w:name="_Toc209248184"/>
      <w:r>
        <w:rPr>
          <w:snapToGrid w:val="0"/>
        </w:rPr>
        <w:t>9.</w:t>
      </w:r>
      <w:bookmarkEnd w:id="333"/>
      <w:bookmarkEnd w:id="334"/>
      <w:bookmarkEnd w:id="335"/>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outlineLvl w:val="9"/>
        <w:rPr>
          <w:snapToGrid w:val="0"/>
        </w:rPr>
      </w:pPr>
      <w:bookmarkStart w:id="336" w:name="_Toc138659196"/>
      <w:bookmarkStart w:id="337" w:name="_Toc170721503"/>
      <w:bookmarkStart w:id="338" w:name="_Toc209248185"/>
      <w:r>
        <w:rPr>
          <w:snapToGrid w:val="0"/>
        </w:rPr>
        <w:t>10.</w:t>
      </w:r>
      <w:bookmarkEnd w:id="336"/>
      <w:bookmarkEnd w:id="337"/>
      <w:bookmarkEnd w:id="338"/>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outlineLvl w:val="9"/>
        <w:rPr>
          <w:snapToGrid w:val="0"/>
        </w:rPr>
      </w:pPr>
      <w:bookmarkStart w:id="339" w:name="_Toc138659197"/>
      <w:bookmarkStart w:id="340" w:name="_Toc170721504"/>
      <w:bookmarkStart w:id="341" w:name="_Toc209248186"/>
      <w:r>
        <w:rPr>
          <w:snapToGrid w:val="0"/>
        </w:rPr>
        <w:t>11.</w:t>
      </w:r>
      <w:bookmarkEnd w:id="339"/>
      <w:bookmarkEnd w:id="340"/>
      <w:bookmarkEnd w:id="341"/>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outlineLvl w:val="9"/>
        <w:rPr>
          <w:snapToGrid w:val="0"/>
        </w:rPr>
      </w:pPr>
      <w:bookmarkStart w:id="342" w:name="_Toc138659198"/>
      <w:bookmarkStart w:id="343" w:name="_Toc170721505"/>
      <w:bookmarkStart w:id="344" w:name="_Toc209248187"/>
      <w:r>
        <w:rPr>
          <w:snapToGrid w:val="0"/>
        </w:rPr>
        <w:t>12.</w:t>
      </w:r>
      <w:bookmarkEnd w:id="342"/>
      <w:bookmarkEnd w:id="343"/>
      <w:bookmarkEnd w:id="344"/>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outlineLvl w:val="9"/>
        <w:rPr>
          <w:snapToGrid w:val="0"/>
        </w:rPr>
      </w:pPr>
      <w:bookmarkStart w:id="345" w:name="_Toc138659199"/>
      <w:bookmarkStart w:id="346" w:name="_Toc170721506"/>
      <w:bookmarkStart w:id="347" w:name="_Toc209248188"/>
      <w:r>
        <w:rPr>
          <w:snapToGrid w:val="0"/>
        </w:rPr>
        <w:t>13.</w:t>
      </w:r>
      <w:bookmarkEnd w:id="345"/>
      <w:bookmarkEnd w:id="346"/>
      <w:bookmarkEnd w:id="347"/>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outlineLvl w:val="9"/>
        <w:rPr>
          <w:snapToGrid w:val="0"/>
        </w:rPr>
      </w:pPr>
      <w:bookmarkStart w:id="348" w:name="_Toc138659200"/>
      <w:bookmarkStart w:id="349" w:name="_Toc170721507"/>
      <w:bookmarkStart w:id="350" w:name="_Toc209248189"/>
      <w:r>
        <w:rPr>
          <w:snapToGrid w:val="0"/>
        </w:rPr>
        <w:t>14.</w:t>
      </w:r>
      <w:bookmarkEnd w:id="348"/>
      <w:bookmarkEnd w:id="349"/>
      <w:bookmarkEnd w:id="350"/>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outlineLvl w:val="9"/>
        <w:rPr>
          <w:snapToGrid w:val="0"/>
        </w:rPr>
      </w:pPr>
      <w:bookmarkStart w:id="351" w:name="_Toc138659201"/>
      <w:bookmarkStart w:id="352" w:name="_Toc170721508"/>
      <w:bookmarkStart w:id="353" w:name="_Toc209248190"/>
      <w:r>
        <w:rPr>
          <w:snapToGrid w:val="0"/>
        </w:rPr>
        <w:t>15.</w:t>
      </w:r>
      <w:bookmarkEnd w:id="351"/>
      <w:bookmarkEnd w:id="352"/>
      <w:bookmarkEnd w:id="353"/>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9"/>
          <w:pgSz w:w="11906" w:h="16838" w:code="9"/>
          <w:pgMar w:top="2376" w:right="2405" w:bottom="3542" w:left="2405" w:header="706" w:footer="3380" w:gutter="0"/>
          <w:cols w:space="720"/>
          <w:noEndnote/>
          <w:docGrid w:linePitch="326"/>
        </w:sectPr>
      </w:pPr>
    </w:p>
    <w:p>
      <w:pPr>
        <w:pStyle w:val="nHeading2"/>
      </w:pPr>
      <w:bookmarkStart w:id="354" w:name="_Toc76546204"/>
      <w:bookmarkStart w:id="355" w:name="_Toc105232390"/>
      <w:bookmarkStart w:id="356" w:name="_Toc105468458"/>
      <w:bookmarkStart w:id="357" w:name="_Toc106514914"/>
      <w:bookmarkStart w:id="358" w:name="_Toc106526192"/>
      <w:bookmarkStart w:id="359" w:name="_Toc107810462"/>
      <w:bookmarkStart w:id="360" w:name="_Toc112482281"/>
      <w:bookmarkStart w:id="361" w:name="_Toc112482317"/>
      <w:bookmarkStart w:id="362" w:name="_Toc112559504"/>
      <w:bookmarkStart w:id="363" w:name="_Toc112571914"/>
      <w:bookmarkStart w:id="364" w:name="_Toc113248727"/>
      <w:bookmarkStart w:id="365" w:name="_Toc113260357"/>
      <w:bookmarkStart w:id="366" w:name="_Toc116878091"/>
      <w:bookmarkStart w:id="367" w:name="_Toc138659202"/>
      <w:bookmarkStart w:id="368" w:name="_Toc139260580"/>
      <w:bookmarkStart w:id="369" w:name="_Toc170721509"/>
      <w:bookmarkStart w:id="370" w:name="_Toc209247962"/>
      <w:bookmarkStart w:id="371" w:name="_Toc209248191"/>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2" w:name="_Toc209248192"/>
      <w:r>
        <w:rPr>
          <w:snapToGrid w:val="0"/>
        </w:rPr>
        <w:t>Compilation table</w:t>
      </w:r>
      <w:bookmarkEnd w:id="3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after="40"/>
              <w:rPr>
                <w:i/>
                <w:sz w:val="19"/>
              </w:rPr>
            </w:pPr>
            <w:r>
              <w:rPr>
                <w:i/>
                <w:sz w:val="19"/>
              </w:rPr>
              <w:t>Seeds Amendment Regulations 2006</w:t>
            </w:r>
          </w:p>
        </w:tc>
        <w:tc>
          <w:tcPr>
            <w:tcW w:w="1276" w:type="dxa"/>
          </w:tcPr>
          <w:p>
            <w:pPr>
              <w:pStyle w:val="nTable"/>
              <w:spacing w:after="40"/>
              <w:rPr>
                <w:sz w:val="19"/>
              </w:rPr>
            </w:pPr>
            <w:r>
              <w:rPr>
                <w:sz w:val="19"/>
              </w:rPr>
              <w:t>16 Jun 2006 p. 2118</w:t>
            </w:r>
            <w:r>
              <w:rPr>
                <w:sz w:val="19"/>
              </w:rPr>
              <w:noBreakHyphen/>
              <w:t>19</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Seeds Amendment Regulations 2007</w:t>
            </w:r>
          </w:p>
        </w:tc>
        <w:tc>
          <w:tcPr>
            <w:tcW w:w="1276" w:type="dxa"/>
          </w:tcPr>
          <w:p>
            <w:pPr>
              <w:pStyle w:val="nTable"/>
              <w:spacing w:after="40"/>
              <w:rPr>
                <w:sz w:val="19"/>
              </w:rPr>
            </w:pPr>
            <w:r>
              <w:rPr>
                <w:sz w:val="19"/>
              </w:rPr>
              <w:t>15 Jun 2007 p. 2758-9</w:t>
            </w:r>
          </w:p>
        </w:tc>
        <w:tc>
          <w:tcPr>
            <w:tcW w:w="2693" w:type="dxa"/>
          </w:tcPr>
          <w:p>
            <w:pPr>
              <w:pStyle w:val="nTable"/>
              <w:spacing w:after="40"/>
              <w:rPr>
                <w:sz w:val="19"/>
              </w:rPr>
            </w:pPr>
            <w:bookmarkStart w:id="373" w:name="OLE_LINK1"/>
            <w:r>
              <w:rPr>
                <w:sz w:val="19"/>
              </w:rPr>
              <w:t>r. 1 and 2: 15 Jun 2007 (see r. 2(a));</w:t>
            </w:r>
            <w:r>
              <w:rPr>
                <w:sz w:val="19"/>
              </w:rPr>
              <w:br/>
              <w:t>Regulations other than r. 1 and 2: 1 Jul 2007 (see r. 2(b))</w:t>
            </w:r>
            <w:bookmarkEnd w:id="373"/>
          </w:p>
        </w:tc>
      </w:tr>
      <w:tr>
        <w:tc>
          <w:tcPr>
            <w:tcW w:w="3119" w:type="dxa"/>
            <w:tcBorders>
              <w:bottom w:val="single" w:sz="4" w:space="0" w:color="auto"/>
            </w:tcBorders>
          </w:tcPr>
          <w:p>
            <w:pPr>
              <w:pStyle w:val="nTable"/>
              <w:spacing w:after="40"/>
              <w:rPr>
                <w:i/>
                <w:sz w:val="19"/>
              </w:rPr>
            </w:pPr>
            <w:r>
              <w:rPr>
                <w:i/>
                <w:sz w:val="19"/>
              </w:rPr>
              <w:t>Seeds Amendment Regulations 2008</w:t>
            </w:r>
          </w:p>
        </w:tc>
        <w:tc>
          <w:tcPr>
            <w:tcW w:w="1276" w:type="dxa"/>
            <w:tcBorders>
              <w:bottom w:val="single" w:sz="4" w:space="0" w:color="auto"/>
            </w:tcBorders>
          </w:tcPr>
          <w:p>
            <w:pPr>
              <w:pStyle w:val="nTable"/>
              <w:spacing w:after="40"/>
              <w:rPr>
                <w:sz w:val="19"/>
              </w:rPr>
            </w:pPr>
            <w:r>
              <w:rPr>
                <w:sz w:val="19"/>
              </w:rPr>
              <w:t>16 Sep 2008 p. 4187-8</w:t>
            </w:r>
          </w:p>
        </w:tc>
        <w:tc>
          <w:tcPr>
            <w:tcW w:w="2693" w:type="dxa"/>
            <w:tcBorders>
              <w:bottom w:val="single" w:sz="4" w:space="0" w:color="auto"/>
            </w:tcBorders>
          </w:tcPr>
          <w:p>
            <w:pPr>
              <w:pStyle w:val="nTable"/>
              <w:spacing w:after="40"/>
              <w:rPr>
                <w:sz w:val="19"/>
              </w:rPr>
            </w:pPr>
            <w:r>
              <w:rPr>
                <w:sz w:val="19"/>
              </w:rPr>
              <w:t>r. 1 and 2: 16 Sep 2008 (see r. 2(a));</w:t>
            </w:r>
            <w:r>
              <w:rPr>
                <w:sz w:val="19"/>
              </w:rPr>
              <w:br/>
              <w:t>Regulations other than r. 1 and 2: 17 Sep 2008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vAlign w:val="bottom"/>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fldSimple w:instr=" styleref CharSchText ">
            <w:r>
              <w:rPr>
                <w:noProof/>
              </w:rPr>
              <w:t>Sampling and analysis</w:t>
            </w:r>
          </w:fldSimple>
        </w:p>
      </w:tc>
      <w:tc>
        <w:tcPr>
          <w:tcW w:w="1808" w:type="dxa"/>
        </w:tcPr>
        <w:p>
          <w:pPr>
            <w:pStyle w:val="HeaderNumberRight"/>
            <w:ind w:right="-64"/>
            <w:rPr>
              <w:b w:val="0"/>
            </w:rPr>
          </w:pPr>
          <w:fldSimple w:instr=" styleref CharSchno ">
            <w:r>
              <w:rPr>
                <w:noProof/>
              </w:rPr>
              <w:t>Sixth Schedule</w:t>
            </w:r>
          </w:fldSimple>
        </w:p>
      </w:tc>
    </w:tr>
    <w:tr>
      <w:tc>
        <w:tcPr>
          <w:tcW w:w="5352" w:type="dxa"/>
          <w:vAlign w:val="bottom"/>
        </w:tcPr>
        <w:p>
          <w:pPr>
            <w:pStyle w:val="HeaderTextRight"/>
          </w:pPr>
          <w:fldSimple w:instr=" styleref CharSDivText ">
            <w:r>
              <w:rPr>
                <w:noProof/>
              </w:rPr>
              <w:t>Analysis</w:t>
            </w:r>
          </w:fldSimple>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fldSimple w:instr=" styleref CharSchno ">
            <w:r>
              <w:rPr>
                <w:noProof/>
              </w:rPr>
              <w:t>Sixth Schedule</w:t>
            </w:r>
          </w:fldSimple>
        </w:p>
      </w:tc>
      <w:tc>
        <w:tcPr>
          <w:tcW w:w="5391" w:type="dxa"/>
          <w:vAlign w:val="bottom"/>
        </w:tcPr>
        <w:p>
          <w:pPr>
            <w:pStyle w:val="HeaderTextLeft"/>
          </w:pPr>
          <w:fldSimple w:instr=" styleref CharSchText ">
            <w:r>
              <w:rPr>
                <w:noProof/>
              </w:rPr>
              <w:t>Sampling and analysis</w:t>
            </w:r>
          </w:fldSimple>
        </w:p>
      </w:tc>
    </w:tr>
    <w:tr>
      <w:tc>
        <w:tcPr>
          <w:tcW w:w="1872" w:type="dxa"/>
        </w:tcPr>
        <w:p>
          <w:pPr>
            <w:pStyle w:val="HeaderNumberLeft"/>
            <w:rPr>
              <w:b w:val="0"/>
            </w:rPr>
          </w:pPr>
        </w:p>
      </w:tc>
      <w:tc>
        <w:tcPr>
          <w:tcW w:w="5391" w:type="dxa"/>
          <w:vAlign w:val="bottom"/>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844"/>
    <w:docVar w:name="WAFER_20151210113844" w:val="RemoveTrackChanges"/>
    <w:docVar w:name="WAFER_20151210113844_GUID" w:val="b2a3147d-c703-47ac-94fe-37bef1be6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10163</Words>
  <Characters>51425</Characters>
  <Application>Microsoft Office Word</Application>
  <DocSecurity>0</DocSecurity>
  <Lines>4675</Lines>
  <Paragraphs>4105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1982 - 02-d0-02</dc:title>
  <dc:subject/>
  <dc:creator/>
  <cp:keywords/>
  <dc:description/>
  <cp:lastModifiedBy>svcMRProcess</cp:lastModifiedBy>
  <cp:revision>4</cp:revision>
  <cp:lastPrinted>2005-09-14T04:14:00Z</cp:lastPrinted>
  <dcterms:created xsi:type="dcterms:W3CDTF">2018-09-15T22:51:00Z</dcterms:created>
  <dcterms:modified xsi:type="dcterms:W3CDTF">2018-09-15T22:51:00Z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20080917</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AsAtDate">
    <vt:lpwstr>17 Sep 2008</vt:lpwstr>
  </property>
  <property fmtid="{D5CDD505-2E9C-101B-9397-08002B2CF9AE}" pid="8" name="Suffix">
    <vt:lpwstr>02-d0-02</vt:lpwstr>
  </property>
</Properties>
</file>