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(Hamersley Range) Agreement Act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4"/>
        <w:tabs>
          <w:tab w:val="clear" w:pos="1134"/>
          <w:tab w:val="left" w:pos="1135"/>
        </w:tabs>
        <w:rPr>
          <w:noProof/>
        </w:rPr>
      </w:pPr>
      <w:r>
        <w:rPr>
          <w:b/>
        </w:rPr>
        <w:fldChar w:fldCharType="begin"/>
      </w:r>
      <w:r>
        <w:rPr>
          <w:b/>
        </w:rPr>
        <w:instrText xml:space="preserve"> TOC \o "1</w:instrText>
      </w:r>
      <w:r>
        <w:rPr>
          <w:b/>
        </w:rPr>
        <w:noBreakHyphen/>
        <w:instrText>3" \t "Heading 4,3,Heading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_Toc471802683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_Toc471802684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Agreement approved and provisions to take effect</w:t>
      </w:r>
      <w:r>
        <w:rPr>
          <w:noProof/>
        </w:rPr>
        <w:tab/>
      </w:r>
      <w:r>
        <w:rPr>
          <w:noProof/>
        </w:rPr>
        <w:fldChar w:fldCharType="begin"/>
      </w:r>
      <w:r>
        <w:rPr>
          <w:noProof/>
        </w:rPr>
        <w:instrText xml:space="preserve"> PAGEREF _Toc471802685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3A</w:t>
      </w:r>
      <w:r>
        <w:rPr>
          <w:noProof/>
          <w:snapToGrid w:val="0"/>
        </w:rPr>
        <w:t>.</w:t>
      </w:r>
      <w:r>
        <w:rPr>
          <w:noProof/>
        </w:rPr>
        <w:tab/>
      </w:r>
      <w:r>
        <w:rPr>
          <w:noProof/>
          <w:snapToGrid w:val="0"/>
        </w:rPr>
        <w:t>First Supplementary Agreement approved</w:t>
      </w:r>
      <w:r>
        <w:rPr>
          <w:noProof/>
        </w:rPr>
        <w:tab/>
      </w:r>
      <w:r>
        <w:rPr>
          <w:noProof/>
        </w:rPr>
        <w:fldChar w:fldCharType="begin"/>
      </w:r>
      <w:r>
        <w:rPr>
          <w:noProof/>
        </w:rPr>
        <w:instrText xml:space="preserve"> PAGEREF _Toc471802686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3B</w:t>
      </w:r>
      <w:r>
        <w:rPr>
          <w:noProof/>
          <w:snapToGrid w:val="0"/>
        </w:rPr>
        <w:t>.</w:t>
      </w:r>
      <w:r>
        <w:rPr>
          <w:noProof/>
        </w:rPr>
        <w:tab/>
      </w:r>
      <w:r>
        <w:rPr>
          <w:noProof/>
          <w:snapToGrid w:val="0"/>
        </w:rPr>
        <w:t>Second Supplementary Agreement approved</w:t>
      </w:r>
      <w:r>
        <w:rPr>
          <w:noProof/>
        </w:rPr>
        <w:tab/>
      </w:r>
      <w:r>
        <w:rPr>
          <w:noProof/>
        </w:rPr>
        <w:fldChar w:fldCharType="begin"/>
      </w:r>
      <w:r>
        <w:rPr>
          <w:noProof/>
        </w:rPr>
        <w:instrText xml:space="preserve"> PAGEREF _Toc471802687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3C</w:t>
      </w:r>
      <w:r>
        <w:rPr>
          <w:noProof/>
          <w:snapToGrid w:val="0"/>
        </w:rPr>
        <w:t>.</w:t>
      </w:r>
      <w:r>
        <w:rPr>
          <w:noProof/>
        </w:rPr>
        <w:tab/>
      </w:r>
      <w:r>
        <w:rPr>
          <w:noProof/>
          <w:snapToGrid w:val="0"/>
        </w:rPr>
        <w:t>Third Supplementary Agreement approved</w:t>
      </w:r>
      <w:r>
        <w:rPr>
          <w:noProof/>
        </w:rPr>
        <w:tab/>
      </w:r>
      <w:r>
        <w:rPr>
          <w:noProof/>
        </w:rPr>
        <w:fldChar w:fldCharType="begin"/>
      </w:r>
      <w:r>
        <w:rPr>
          <w:noProof/>
        </w:rPr>
        <w:instrText xml:space="preserve"> PAGEREF _Toc471802688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3D</w:t>
      </w:r>
      <w:r>
        <w:rPr>
          <w:noProof/>
          <w:snapToGrid w:val="0"/>
        </w:rPr>
        <w:t>.</w:t>
      </w:r>
      <w:r>
        <w:rPr>
          <w:noProof/>
        </w:rPr>
        <w:tab/>
      </w:r>
      <w:r>
        <w:rPr>
          <w:noProof/>
          <w:snapToGrid w:val="0"/>
        </w:rPr>
        <w:t>Fourth Supplementary Agreement approved</w:t>
      </w:r>
      <w:r>
        <w:rPr>
          <w:noProof/>
        </w:rPr>
        <w:tab/>
      </w:r>
      <w:r>
        <w:rPr>
          <w:noProof/>
        </w:rPr>
        <w:fldChar w:fldCharType="begin"/>
      </w:r>
      <w:r>
        <w:rPr>
          <w:noProof/>
        </w:rPr>
        <w:instrText xml:space="preserve"> PAGEREF _Toc471802689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3E</w:t>
      </w:r>
      <w:r>
        <w:rPr>
          <w:noProof/>
          <w:snapToGrid w:val="0"/>
        </w:rPr>
        <w:t>.</w:t>
      </w:r>
      <w:r>
        <w:rPr>
          <w:noProof/>
        </w:rPr>
        <w:tab/>
      </w:r>
      <w:r>
        <w:rPr>
          <w:noProof/>
          <w:snapToGrid w:val="0"/>
        </w:rPr>
        <w:t>Fifth Supplementary Agreement approved and ratified</w:t>
      </w:r>
      <w:r>
        <w:rPr>
          <w:noProof/>
        </w:rPr>
        <w:tab/>
      </w:r>
      <w:r>
        <w:rPr>
          <w:noProof/>
        </w:rPr>
        <w:fldChar w:fldCharType="begin"/>
      </w:r>
      <w:r>
        <w:rPr>
          <w:noProof/>
        </w:rPr>
        <w:instrText xml:space="preserve"> PAGEREF _Toc471802690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3F</w:t>
      </w:r>
      <w:r>
        <w:rPr>
          <w:noProof/>
          <w:snapToGrid w:val="0"/>
        </w:rPr>
        <w:t>.</w:t>
      </w:r>
      <w:r>
        <w:rPr>
          <w:noProof/>
        </w:rPr>
        <w:tab/>
      </w:r>
      <w:r>
        <w:rPr>
          <w:noProof/>
          <w:snapToGrid w:val="0"/>
        </w:rPr>
        <w:t>Sixth Supplementary Agreement approved and ratified</w:t>
      </w:r>
      <w:r>
        <w:rPr>
          <w:noProof/>
        </w:rPr>
        <w:tab/>
      </w:r>
      <w:r>
        <w:rPr>
          <w:noProof/>
        </w:rPr>
        <w:fldChar w:fldCharType="begin"/>
      </w:r>
      <w:r>
        <w:rPr>
          <w:noProof/>
        </w:rPr>
        <w:instrText xml:space="preserve"> PAGEREF _Toc471802691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3G</w:t>
      </w:r>
      <w:r>
        <w:rPr>
          <w:noProof/>
          <w:snapToGrid w:val="0"/>
        </w:rPr>
        <w:t>.</w:t>
      </w:r>
      <w:r>
        <w:rPr>
          <w:noProof/>
        </w:rPr>
        <w:tab/>
      </w:r>
      <w:r>
        <w:rPr>
          <w:noProof/>
          <w:snapToGrid w:val="0"/>
        </w:rPr>
        <w:t>Seventh Supplementary Agreement</w:t>
      </w:r>
      <w:r>
        <w:rPr>
          <w:noProof/>
        </w:rPr>
        <w:tab/>
      </w:r>
      <w:r>
        <w:rPr>
          <w:noProof/>
        </w:rPr>
        <w:fldChar w:fldCharType="begin"/>
      </w:r>
      <w:r>
        <w:rPr>
          <w:noProof/>
        </w:rPr>
        <w:instrText xml:space="preserve"> PAGEREF _Toc471802692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3H</w:t>
      </w:r>
      <w:r>
        <w:rPr>
          <w:noProof/>
          <w:snapToGrid w:val="0"/>
        </w:rPr>
        <w:t>.</w:t>
      </w:r>
      <w:r>
        <w:rPr>
          <w:noProof/>
        </w:rPr>
        <w:tab/>
      </w:r>
      <w:r>
        <w:rPr>
          <w:noProof/>
          <w:snapToGrid w:val="0"/>
        </w:rPr>
        <w:t>Eighth Supplementary Agreement</w:t>
      </w:r>
      <w:r>
        <w:rPr>
          <w:noProof/>
        </w:rPr>
        <w:tab/>
      </w:r>
      <w:r>
        <w:rPr>
          <w:noProof/>
        </w:rPr>
        <w:fldChar w:fldCharType="begin"/>
      </w:r>
      <w:r>
        <w:rPr>
          <w:noProof/>
        </w:rPr>
        <w:instrText xml:space="preserve"> PAGEREF _Toc471802693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3I</w:t>
      </w:r>
      <w:r>
        <w:rPr>
          <w:noProof/>
          <w:snapToGrid w:val="0"/>
        </w:rPr>
        <w:t>.</w:t>
      </w:r>
      <w:r>
        <w:rPr>
          <w:noProof/>
        </w:rPr>
        <w:tab/>
      </w:r>
      <w:r>
        <w:rPr>
          <w:noProof/>
          <w:snapToGrid w:val="0"/>
        </w:rPr>
        <w:t>Ninth Supplementary Agreement</w:t>
      </w:r>
      <w:r>
        <w:rPr>
          <w:noProof/>
        </w:rPr>
        <w:tab/>
      </w:r>
      <w:r>
        <w:rPr>
          <w:noProof/>
        </w:rPr>
        <w:fldChar w:fldCharType="begin"/>
      </w:r>
      <w:r>
        <w:rPr>
          <w:noProof/>
        </w:rPr>
        <w:instrText xml:space="preserve"> PAGEREF _Toc471802694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3J</w:t>
      </w:r>
      <w:r>
        <w:rPr>
          <w:noProof/>
          <w:snapToGrid w:val="0"/>
        </w:rPr>
        <w:t>.</w:t>
      </w:r>
      <w:r>
        <w:rPr>
          <w:noProof/>
        </w:rPr>
        <w:tab/>
      </w:r>
      <w:r>
        <w:rPr>
          <w:noProof/>
          <w:snapToGrid w:val="0"/>
        </w:rPr>
        <w:t>Tenth Supplementary Agreement</w:t>
      </w:r>
      <w:r>
        <w:rPr>
          <w:noProof/>
        </w:rPr>
        <w:tab/>
      </w:r>
      <w:r>
        <w:rPr>
          <w:noProof/>
        </w:rPr>
        <w:fldChar w:fldCharType="begin"/>
      </w:r>
      <w:r>
        <w:rPr>
          <w:noProof/>
        </w:rPr>
        <w:instrText xml:space="preserve"> PAGEREF _Toc471802695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_Toc471802696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The Schedules</w:t>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Third Schedule</w:t>
      </w:r>
    </w:p>
    <w:p>
      <w:pPr>
        <w:pStyle w:val="TOC2"/>
        <w:tabs>
          <w:tab w:val="right" w:leader="dot" w:pos="7086"/>
        </w:tabs>
        <w:rPr>
          <w:noProof/>
        </w:rPr>
      </w:pPr>
      <w:r>
        <w:rPr>
          <w:noProof/>
        </w:rPr>
        <w:t>Fourth Schedule</w:t>
      </w:r>
    </w:p>
    <w:p>
      <w:pPr>
        <w:pStyle w:val="TOC2"/>
        <w:tabs>
          <w:tab w:val="right" w:leader="dot" w:pos="7086"/>
        </w:tabs>
        <w:rPr>
          <w:noProof/>
        </w:rPr>
      </w:pPr>
      <w:r>
        <w:rPr>
          <w:noProof/>
        </w:rPr>
        <w:t>Fifth Schedule</w:t>
      </w:r>
    </w:p>
    <w:p>
      <w:pPr>
        <w:pStyle w:val="TOC2"/>
        <w:tabs>
          <w:tab w:val="right" w:leader="dot" w:pos="7086"/>
        </w:tabs>
        <w:rPr>
          <w:noProof/>
        </w:rPr>
      </w:pPr>
      <w:r>
        <w:rPr>
          <w:noProof/>
        </w:rPr>
        <w:t>Sixth Schedule</w:t>
      </w:r>
    </w:p>
    <w:p>
      <w:pPr>
        <w:pStyle w:val="TOC2"/>
        <w:tabs>
          <w:tab w:val="right" w:leader="dot" w:pos="7086"/>
        </w:tabs>
        <w:rPr>
          <w:noProof/>
        </w:rPr>
      </w:pPr>
      <w:r>
        <w:rPr>
          <w:noProof/>
        </w:rPr>
        <w:t>Seventh Schedule</w:t>
      </w:r>
    </w:p>
    <w:p>
      <w:pPr>
        <w:pStyle w:val="TOC2"/>
        <w:tabs>
          <w:tab w:val="right" w:leader="dot" w:pos="7086"/>
        </w:tabs>
        <w:rPr>
          <w:noProof/>
        </w:rPr>
      </w:pPr>
      <w:r>
        <w:rPr>
          <w:noProof/>
        </w:rPr>
        <w:t>Eighth Schedule</w:t>
      </w:r>
    </w:p>
    <w:p>
      <w:pPr>
        <w:pStyle w:val="TOC2"/>
        <w:tabs>
          <w:tab w:val="right" w:leader="dot" w:pos="7086"/>
        </w:tabs>
        <w:rPr>
          <w:noProof/>
        </w:rPr>
      </w:pPr>
      <w:r>
        <w:rPr>
          <w:noProof/>
        </w:rPr>
        <w:t>Ninth Schedule</w:t>
      </w:r>
    </w:p>
    <w:p>
      <w:pPr>
        <w:pStyle w:val="TOC2"/>
        <w:tabs>
          <w:tab w:val="right" w:leader="dot" w:pos="7086"/>
        </w:tabs>
        <w:rPr>
          <w:noProof/>
        </w:rPr>
      </w:pPr>
      <w:r>
        <w:rPr>
          <w:noProof/>
        </w:rPr>
        <w:t>Tenth Schedule</w:t>
      </w:r>
    </w:p>
    <w:p>
      <w:pPr>
        <w:pStyle w:val="TOC2"/>
        <w:tabs>
          <w:tab w:val="right" w:leader="dot" w:pos="7086"/>
        </w:tabs>
        <w:rPr>
          <w:noProof/>
        </w:rPr>
      </w:pPr>
      <w:r>
        <w:rPr>
          <w:noProof/>
        </w:rPr>
        <w:t>Eleventh Schedule</w:t>
      </w:r>
    </w:p>
    <w:p>
      <w:pPr>
        <w:pStyle w:val="TOC2"/>
        <w:tabs>
          <w:tab w:val="right" w:leader="dot" w:pos="7086"/>
        </w:tabs>
        <w:rPr>
          <w:noProof/>
        </w:rPr>
      </w:pPr>
      <w:r>
        <w:rPr>
          <w:noProof/>
        </w:rPr>
        <w:t>Notes</w:t>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Iron Ore (Hamersley Range) Agreement Act 1963 </w:t>
      </w:r>
    </w:p>
    <w:p>
      <w:pPr>
        <w:pStyle w:val="LongTitle"/>
        <w:rPr>
          <w:snapToGrid w:val="0"/>
        </w:rPr>
      </w:pPr>
      <w:r>
        <w:rPr>
          <w:snapToGrid w:val="0"/>
        </w:rPr>
        <w:t xml:space="preserve">An Act to approve an agreement relating to iron ore deposits at or near the Hamersley Range, and for incidental and other purposes. </w:t>
      </w:r>
    </w:p>
    <w:p>
      <w:pPr>
        <w:pStyle w:val="Heading5"/>
        <w:rPr>
          <w:snapToGrid w:val="0"/>
        </w:rPr>
      </w:pPr>
      <w:bookmarkStart w:id="1" w:name="_Toc459168590"/>
      <w:bookmarkStart w:id="2" w:name="_Toc47180268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3" w:name="_Toc459168591"/>
      <w:bookmarkStart w:id="4" w:name="_Toc471802684"/>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5" w:name="endcomma"/>
      <w:bookmarkEnd w:id="5"/>
      <w:r>
        <w:t xml:space="preserve"> </w:t>
      </w:r>
      <w:bookmarkStart w:id="6" w:name="comma"/>
      <w:bookmarkEnd w:id="6"/>
      <w:r>
        <w:t>means the agreement a copy of which is set out in the Eleventh Schedule.</w:t>
      </w:r>
    </w:p>
    <w:p>
      <w:pPr>
        <w:pStyle w:val="Footnotesection"/>
      </w:pPr>
      <w:r>
        <w:tab/>
        <w:t xml:space="preserve">[Section 2 amended by No. 98 of 1964 s.2; No. 48 of 1968 s.2; No. 39 of 1972 s.2; No. 93 of 1976 s.2; No. 26 of 1979 s.2; No. 39 of 1982 s.2; No. 27 of 1987 s.4; No. 60 of 1987 s.4; No. 32 of 1990 s.4; No. 42 of 1992 s.4.] </w:t>
      </w:r>
    </w:p>
    <w:p>
      <w:pPr>
        <w:pStyle w:val="Heading5"/>
        <w:rPr>
          <w:snapToGrid w:val="0"/>
        </w:rPr>
      </w:pPr>
      <w:bookmarkStart w:id="7" w:name="_Toc459168592"/>
      <w:bookmarkStart w:id="8" w:name="_Toc471802685"/>
      <w:r>
        <w:rPr>
          <w:rStyle w:val="CharSectno"/>
        </w:rPr>
        <w:t>3</w:t>
      </w:r>
      <w:r>
        <w:rPr>
          <w:snapToGrid w:val="0"/>
        </w:rPr>
        <w:t>.</w:t>
      </w:r>
      <w:r>
        <w:rPr>
          <w:snapToGrid w:val="0"/>
        </w:rPr>
        <w:tab/>
        <w:t>Agreement approved and provisions to take effect</w:t>
      </w:r>
      <w:bookmarkEnd w:id="7"/>
      <w:bookmarkEnd w:id="8"/>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9" w:name="_Toc459168593"/>
      <w:bookmarkStart w:id="10" w:name="_Toc471802686"/>
      <w:r>
        <w:rPr>
          <w:rStyle w:val="CharSectno"/>
        </w:rPr>
        <w:t>3A</w:t>
      </w:r>
      <w:r>
        <w:rPr>
          <w:snapToGrid w:val="0"/>
        </w:rPr>
        <w:t>.</w:t>
      </w:r>
      <w:r>
        <w:rPr>
          <w:snapToGrid w:val="0"/>
        </w:rPr>
        <w:tab/>
        <w:t>First Supplementary Agreement approved</w:t>
      </w:r>
      <w:bookmarkEnd w:id="9"/>
      <w:bookmarkEnd w:id="10"/>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11" w:name="_Toc459168594"/>
      <w:bookmarkStart w:id="12" w:name="_Toc471802687"/>
      <w:r>
        <w:rPr>
          <w:rStyle w:val="CharSectno"/>
        </w:rPr>
        <w:t>3B</w:t>
      </w:r>
      <w:r>
        <w:rPr>
          <w:snapToGrid w:val="0"/>
        </w:rPr>
        <w:t>.</w:t>
      </w:r>
      <w:r>
        <w:rPr>
          <w:snapToGrid w:val="0"/>
        </w:rPr>
        <w:tab/>
        <w:t>Second Supplementary Agreement approved</w:t>
      </w:r>
      <w:bookmarkEnd w:id="11"/>
      <w:bookmarkEnd w:id="12"/>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13" w:name="_Toc459168595"/>
      <w:bookmarkStart w:id="14" w:name="_Toc471802688"/>
      <w:r>
        <w:rPr>
          <w:rStyle w:val="CharSectno"/>
        </w:rPr>
        <w:t>3C</w:t>
      </w:r>
      <w:r>
        <w:rPr>
          <w:snapToGrid w:val="0"/>
        </w:rPr>
        <w:t>.</w:t>
      </w:r>
      <w:r>
        <w:rPr>
          <w:snapToGrid w:val="0"/>
        </w:rPr>
        <w:tab/>
        <w:t>Third Supplementary Agreement approved</w:t>
      </w:r>
      <w:bookmarkEnd w:id="13"/>
      <w:bookmarkEnd w:id="14"/>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15" w:name="_Toc459168596"/>
      <w:bookmarkStart w:id="16" w:name="_Toc471802689"/>
      <w:r>
        <w:rPr>
          <w:rStyle w:val="CharSectno"/>
        </w:rPr>
        <w:t>3D</w:t>
      </w:r>
      <w:r>
        <w:rPr>
          <w:snapToGrid w:val="0"/>
        </w:rPr>
        <w:t>.</w:t>
      </w:r>
      <w:r>
        <w:rPr>
          <w:snapToGrid w:val="0"/>
        </w:rPr>
        <w:tab/>
        <w:t>Fourth Supplementary Agreement approved</w:t>
      </w:r>
      <w:bookmarkEnd w:id="15"/>
      <w:bookmarkEnd w:id="16"/>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17" w:name="_Toc459168597"/>
      <w:bookmarkStart w:id="18" w:name="_Toc471802690"/>
      <w:r>
        <w:rPr>
          <w:rStyle w:val="CharSectno"/>
        </w:rPr>
        <w:t>3E</w:t>
      </w:r>
      <w:r>
        <w:rPr>
          <w:snapToGrid w:val="0"/>
        </w:rPr>
        <w:t>.</w:t>
      </w:r>
      <w:r>
        <w:rPr>
          <w:snapToGrid w:val="0"/>
        </w:rPr>
        <w:tab/>
        <w:t>Fifth Supplementary Agreement approved and ratified</w:t>
      </w:r>
      <w:bookmarkEnd w:id="17"/>
      <w:bookmarkEnd w:id="18"/>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19" w:name="_Toc459168598"/>
      <w:bookmarkStart w:id="20" w:name="_Toc471802691"/>
      <w:r>
        <w:rPr>
          <w:rStyle w:val="CharSectno"/>
        </w:rPr>
        <w:t>3F</w:t>
      </w:r>
      <w:r>
        <w:rPr>
          <w:snapToGrid w:val="0"/>
        </w:rPr>
        <w:t>.</w:t>
      </w:r>
      <w:r>
        <w:rPr>
          <w:snapToGrid w:val="0"/>
        </w:rPr>
        <w:tab/>
        <w:t>Sixth Supplementary Agreement approved and ratified</w:t>
      </w:r>
      <w:bookmarkEnd w:id="19"/>
      <w:bookmarkEnd w:id="20"/>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21" w:name="_Toc459168599"/>
      <w:bookmarkStart w:id="22" w:name="_Toc471802692"/>
      <w:r>
        <w:rPr>
          <w:rStyle w:val="CharSectno"/>
        </w:rPr>
        <w:t>3G</w:t>
      </w:r>
      <w:r>
        <w:rPr>
          <w:snapToGrid w:val="0"/>
        </w:rPr>
        <w:t>.</w:t>
      </w:r>
      <w:r>
        <w:rPr>
          <w:snapToGrid w:val="0"/>
        </w:rPr>
        <w:tab/>
        <w:t>Seventh Supplementary Agreement</w:t>
      </w:r>
      <w:bookmarkEnd w:id="21"/>
      <w:bookmarkEnd w:id="2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23" w:name="_Toc459168600"/>
      <w:bookmarkStart w:id="24" w:name="_Toc471802693"/>
      <w:r>
        <w:rPr>
          <w:rStyle w:val="CharSectno"/>
        </w:rPr>
        <w:t>3H</w:t>
      </w:r>
      <w:r>
        <w:rPr>
          <w:snapToGrid w:val="0"/>
        </w:rPr>
        <w:t>.</w:t>
      </w:r>
      <w:r>
        <w:rPr>
          <w:snapToGrid w:val="0"/>
        </w:rPr>
        <w:tab/>
        <w:t>Eighth Supplementary Agreement</w:t>
      </w:r>
      <w:bookmarkEnd w:id="23"/>
      <w:bookmarkEnd w:id="24"/>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25" w:name="_Toc459168601"/>
      <w:bookmarkStart w:id="26" w:name="_Toc471802694"/>
      <w:r>
        <w:rPr>
          <w:rStyle w:val="CharSectno"/>
        </w:rPr>
        <w:t>3I</w:t>
      </w:r>
      <w:r>
        <w:rPr>
          <w:snapToGrid w:val="0"/>
        </w:rPr>
        <w:t>.</w:t>
      </w:r>
      <w:r>
        <w:rPr>
          <w:snapToGrid w:val="0"/>
        </w:rPr>
        <w:tab/>
        <w:t>Ninth Supplementary Agreement</w:t>
      </w:r>
      <w:bookmarkEnd w:id="25"/>
      <w:bookmarkEnd w:id="26"/>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27" w:name="_Toc459168602"/>
      <w:bookmarkStart w:id="28" w:name="_Toc471802695"/>
      <w:r>
        <w:rPr>
          <w:rStyle w:val="CharSectno"/>
        </w:rPr>
        <w:t>3J</w:t>
      </w:r>
      <w:r>
        <w:rPr>
          <w:snapToGrid w:val="0"/>
        </w:rPr>
        <w:t>.</w:t>
      </w:r>
      <w:r>
        <w:rPr>
          <w:snapToGrid w:val="0"/>
        </w:rPr>
        <w:tab/>
        <w:t>Tenth Supplementary Agreement</w:t>
      </w:r>
      <w:bookmarkEnd w:id="27"/>
      <w:bookmarkEnd w:id="28"/>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rPr>
          <w:snapToGrid w:val="0"/>
        </w:rPr>
      </w:pPr>
      <w:bookmarkStart w:id="29" w:name="_Toc459168603"/>
      <w:bookmarkStart w:id="30" w:name="_Toc471802696"/>
      <w:r>
        <w:rPr>
          <w:rStyle w:val="CharSectno"/>
        </w:rPr>
        <w:t>4</w:t>
      </w:r>
      <w:r>
        <w:rPr>
          <w:snapToGrid w:val="0"/>
        </w:rPr>
        <w:t>.</w:t>
      </w:r>
      <w:r>
        <w:rPr>
          <w:snapToGrid w:val="0"/>
        </w:rPr>
        <w:tab/>
        <w:t>By</w:t>
      </w:r>
      <w:r>
        <w:rPr>
          <w:snapToGrid w:val="0"/>
        </w:rPr>
        <w:noBreakHyphen/>
        <w:t>laws</w:t>
      </w:r>
      <w:bookmarkEnd w:id="29"/>
      <w:bookmarkEnd w:id="3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The Schedules</w:t>
      </w:r>
    </w:p>
    <w:p>
      <w:pPr>
        <w:pStyle w:val="yScheduleHeading"/>
        <w:pageBreakBefore w:val="0"/>
      </w:pPr>
      <w:r>
        <w:rPr>
          <w:rStyle w:val="CharSchNo"/>
        </w:rPr>
        <w:t>First Schedule</w:t>
      </w:r>
    </w:p>
    <w:p>
      <w:pPr>
        <w:pStyle w:val="yFootnoteheading"/>
        <w:rPr>
          <w:snapToGrid w:val="0"/>
        </w:rPr>
      </w:pPr>
      <w:r>
        <w:rPr>
          <w:snapToGrid w:val="0"/>
        </w:rPr>
        <w:t>[Heading inserted by No. 98 of 1964 s.5.]</w:t>
      </w:r>
    </w:p>
    <w:p>
      <w:pPr>
        <w:pStyle w:val="yShoulderClause"/>
        <w:rPr>
          <w:snapToGrid w:val="0"/>
        </w:rPr>
      </w:pPr>
      <w:r>
        <w:rPr>
          <w:snapToGrid w:val="0"/>
        </w:rP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7315" cy="80264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315" cy="80264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7315" cy="57213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7315" cy="78232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315" cy="78232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r>
        <w:rPr>
          <w:rStyle w:val="CharSchNo"/>
        </w:rPr>
        <w:t>Second Schedule</w:t>
      </w:r>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7315" cy="65468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315" cy="65468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7315" cy="795655"/>
                  <wp:effectExtent l="0" t="0" r="698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315" cy="795655"/>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r>
        <w:rPr>
          <w:rStyle w:val="CharSchNo"/>
        </w:rPr>
        <w:t>Third Schedule</w:t>
      </w:r>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7315" cy="57213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7315" cy="59309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315" cy="59309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r>
        <w:rPr>
          <w:rStyle w:val="CharSchNo"/>
        </w:rPr>
        <w:t>Fourth Schedule</w:t>
      </w:r>
    </w:p>
    <w:p>
      <w:pPr>
        <w:pStyle w:val="yShoulderClause"/>
        <w:rPr>
          <w:snapToGrid w:val="0"/>
        </w:rPr>
      </w:pPr>
      <w:r>
        <w:rPr>
          <w:snapToGrid w:val="0"/>
        </w:rPr>
        <w:t>[s.2]</w:t>
      </w:r>
    </w:p>
    <w:p>
      <w:pPr>
        <w:pStyle w:val="yTable"/>
        <w:suppressAutoHyphens/>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7315" cy="57213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7315" cy="572135"/>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r>
        <w:rPr>
          <w:rStyle w:val="CharSchNo"/>
        </w:rPr>
        <w:t>Fifth Schedule</w:t>
      </w:r>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7315" cy="756920"/>
                  <wp:effectExtent l="0" t="0" r="698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315" cy="756920"/>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7315" cy="62928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315" cy="629285"/>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r>
        <w:rPr>
          <w:rStyle w:val="CharSchNo"/>
        </w:rPr>
        <w:t>Sixth Schedule</w:t>
      </w:r>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7315" cy="57213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7315" cy="775335"/>
                  <wp:effectExtent l="0" t="0" r="698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315" cy="77533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r>
        <w:rPr>
          <w:rStyle w:val="CharSchNo"/>
        </w:rPr>
        <w:t>Seventh Schedule</w:t>
      </w:r>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7315" cy="61341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315" cy="61341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7315" cy="92138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315" cy="92138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r>
        <w:rPr>
          <w:rStyle w:val="CharSchNo"/>
        </w:rPr>
        <w:t>Eighth Schedule</w:t>
      </w:r>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7315" cy="572135"/>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7315" cy="5721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r>
        <w:rPr>
          <w:rStyle w:val="CharSchNo"/>
        </w:rPr>
        <w:t>Ninth Schedule</w:t>
      </w:r>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7315" cy="572135"/>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7315" cy="716280"/>
                  <wp:effectExtent l="0" t="0" r="698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315" cy="71628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r>
        <w:rPr>
          <w:rStyle w:val="CharSchNo"/>
        </w:rPr>
        <w:t>Tenth Schedule</w:t>
      </w:r>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7315" cy="782320"/>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315" cy="78232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7315" cy="900430"/>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7315" cy="90043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r>
        <w:rPr>
          <w:rStyle w:val="CharSchNo"/>
        </w:rPr>
        <w:t>Eleventh Schedule</w:t>
      </w:r>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7315" cy="636270"/>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7315" cy="636270"/>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7315" cy="72517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7315" cy="72517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Iron Ore (Hamersley Range) Agreement Act 1963</w:t>
      </w:r>
      <w:r>
        <w:rPr>
          <w:snapToGrid w:val="0"/>
        </w:rPr>
        <w:t xml:space="preserve"> and includes all amendments effected by the other Acts referred to in the following Table.</w:t>
      </w:r>
    </w:p>
    <w:p>
      <w:pPr>
        <w:pStyle w:val="MiscellaneousHeading"/>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Iron Ore (Hamersley Range) Agreement Act 1963</w:t>
            </w:r>
          </w:p>
        </w:tc>
        <w:tc>
          <w:tcPr>
            <w:tcW w:w="992" w:type="dxa"/>
          </w:tcPr>
          <w:p>
            <w:pPr>
              <w:pStyle w:val="nTable"/>
              <w:spacing w:before="120"/>
              <w:rPr>
                <w:sz w:val="19"/>
              </w:rPr>
            </w:pPr>
            <w:r>
              <w:rPr>
                <w:sz w:val="19"/>
              </w:rPr>
              <w:t>24 of 1963</w:t>
            </w:r>
          </w:p>
        </w:tc>
        <w:tc>
          <w:tcPr>
            <w:tcW w:w="1276" w:type="dxa"/>
          </w:tcPr>
          <w:p>
            <w:pPr>
              <w:pStyle w:val="nTable"/>
              <w:spacing w:before="120"/>
              <w:rPr>
                <w:sz w:val="19"/>
              </w:rPr>
            </w:pPr>
            <w:r>
              <w:rPr>
                <w:sz w:val="19"/>
              </w:rPr>
              <w:t>13 November 1963</w:t>
            </w:r>
          </w:p>
        </w:tc>
        <w:tc>
          <w:tcPr>
            <w:tcW w:w="1757" w:type="dxa"/>
          </w:tcPr>
          <w:p>
            <w:pPr>
              <w:pStyle w:val="nTable"/>
              <w:spacing w:before="120"/>
              <w:rPr>
                <w:sz w:val="19"/>
              </w:rPr>
            </w:pPr>
            <w:r>
              <w:rPr>
                <w:sz w:val="19"/>
              </w:rPr>
              <w:t>13 November 1963</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Iron Ore (Hamersley Range) Agreement Act Amendment Act 1964</w:t>
            </w:r>
          </w:p>
        </w:tc>
        <w:tc>
          <w:tcPr>
            <w:tcW w:w="992" w:type="dxa"/>
          </w:tcPr>
          <w:p>
            <w:pPr>
              <w:pStyle w:val="nTable"/>
              <w:spacing w:before="120"/>
              <w:rPr>
                <w:sz w:val="19"/>
              </w:rPr>
            </w:pPr>
            <w:r>
              <w:rPr>
                <w:sz w:val="19"/>
              </w:rPr>
              <w:t>98 of 1964</w:t>
            </w:r>
          </w:p>
        </w:tc>
        <w:tc>
          <w:tcPr>
            <w:tcW w:w="1276" w:type="dxa"/>
          </w:tcPr>
          <w:p>
            <w:pPr>
              <w:pStyle w:val="nTable"/>
              <w:spacing w:before="120"/>
              <w:rPr>
                <w:sz w:val="19"/>
              </w:rPr>
            </w:pPr>
            <w:r>
              <w:rPr>
                <w:sz w:val="19"/>
              </w:rPr>
              <w:t>23 December 1964</w:t>
            </w:r>
          </w:p>
        </w:tc>
        <w:tc>
          <w:tcPr>
            <w:tcW w:w="1757" w:type="dxa"/>
          </w:tcPr>
          <w:p>
            <w:pPr>
              <w:pStyle w:val="nTable"/>
              <w:spacing w:before="120"/>
              <w:rPr>
                <w:sz w:val="19"/>
              </w:rPr>
            </w:pPr>
            <w:r>
              <w:rPr>
                <w:sz w:val="19"/>
              </w:rPr>
              <w:t>23 December 1964</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Iron Ore (Hamersley Range) Agreement Act Amendment Act 1968</w:t>
            </w:r>
          </w:p>
        </w:tc>
        <w:tc>
          <w:tcPr>
            <w:tcW w:w="992" w:type="dxa"/>
          </w:tcPr>
          <w:p>
            <w:pPr>
              <w:pStyle w:val="nTable"/>
              <w:spacing w:before="120"/>
              <w:rPr>
                <w:sz w:val="19"/>
              </w:rPr>
            </w:pPr>
            <w:r>
              <w:rPr>
                <w:sz w:val="19"/>
              </w:rPr>
              <w:t>48 of 1968</w:t>
            </w:r>
          </w:p>
        </w:tc>
        <w:tc>
          <w:tcPr>
            <w:tcW w:w="1276" w:type="dxa"/>
          </w:tcPr>
          <w:p>
            <w:pPr>
              <w:pStyle w:val="nTable"/>
              <w:spacing w:before="120"/>
              <w:rPr>
                <w:sz w:val="19"/>
              </w:rPr>
            </w:pPr>
            <w:r>
              <w:rPr>
                <w:sz w:val="19"/>
              </w:rPr>
              <w:t>12 November 1968</w:t>
            </w:r>
          </w:p>
        </w:tc>
        <w:tc>
          <w:tcPr>
            <w:tcW w:w="1757" w:type="dxa"/>
          </w:tcPr>
          <w:p>
            <w:pPr>
              <w:pStyle w:val="nTable"/>
              <w:spacing w:before="120"/>
              <w:rPr>
                <w:sz w:val="19"/>
              </w:rPr>
            </w:pPr>
            <w:r>
              <w:rPr>
                <w:sz w:val="19"/>
              </w:rPr>
              <w:t>12 November 1968</w:t>
            </w:r>
          </w:p>
        </w:tc>
        <w:tc>
          <w:tcPr>
            <w:tcW w:w="1417" w:type="dxa"/>
          </w:tcPr>
          <w:p>
            <w:pPr>
              <w:pStyle w:val="nTable"/>
              <w:spacing w:before="120"/>
              <w:rPr>
                <w:sz w:val="19"/>
              </w:rPr>
            </w:pPr>
            <w:r>
              <w:rPr>
                <w:sz w:val="19"/>
              </w:rPr>
              <w:br/>
            </w:r>
          </w:p>
        </w:tc>
      </w:tr>
      <w:tr>
        <w:trPr>
          <w:cantSplit/>
        </w:trPr>
        <w:tc>
          <w:tcPr>
            <w:tcW w:w="1701" w:type="dxa"/>
          </w:tcPr>
          <w:p>
            <w:pPr>
              <w:pStyle w:val="nTable"/>
              <w:spacing w:before="120"/>
              <w:ind w:right="113"/>
              <w:rPr>
                <w:sz w:val="19"/>
              </w:rPr>
            </w:pPr>
            <w:r>
              <w:rPr>
                <w:i/>
                <w:sz w:val="19"/>
              </w:rPr>
              <w:t>Iron Ore (Hamersley Range) Agreement Act Amendment Act 1972</w:t>
            </w:r>
          </w:p>
        </w:tc>
        <w:tc>
          <w:tcPr>
            <w:tcW w:w="992" w:type="dxa"/>
          </w:tcPr>
          <w:p>
            <w:pPr>
              <w:pStyle w:val="nTable"/>
              <w:spacing w:before="120"/>
              <w:rPr>
                <w:sz w:val="19"/>
              </w:rPr>
            </w:pPr>
            <w:r>
              <w:rPr>
                <w:sz w:val="19"/>
              </w:rPr>
              <w:t>39 of 1972</w:t>
            </w:r>
          </w:p>
        </w:tc>
        <w:tc>
          <w:tcPr>
            <w:tcW w:w="1276" w:type="dxa"/>
          </w:tcPr>
          <w:p>
            <w:pPr>
              <w:pStyle w:val="nTable"/>
              <w:spacing w:before="120"/>
              <w:rPr>
                <w:sz w:val="19"/>
              </w:rPr>
            </w:pPr>
            <w:r>
              <w:rPr>
                <w:sz w:val="19"/>
              </w:rPr>
              <w:t>16 June 1972</w:t>
            </w:r>
          </w:p>
        </w:tc>
        <w:tc>
          <w:tcPr>
            <w:tcW w:w="1757" w:type="dxa"/>
          </w:tcPr>
          <w:p>
            <w:pPr>
              <w:pStyle w:val="nTable"/>
              <w:spacing w:before="120"/>
              <w:rPr>
                <w:sz w:val="19"/>
              </w:rPr>
            </w:pPr>
            <w:r>
              <w:rPr>
                <w:sz w:val="19"/>
              </w:rPr>
              <w:t>16 June 1972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Iron Ore (Hamersley Range) Agreement Act Amendment Act 1976</w:t>
            </w:r>
          </w:p>
        </w:tc>
        <w:tc>
          <w:tcPr>
            <w:tcW w:w="992" w:type="dxa"/>
          </w:tcPr>
          <w:p>
            <w:pPr>
              <w:pStyle w:val="nTable"/>
              <w:spacing w:before="120"/>
              <w:rPr>
                <w:sz w:val="19"/>
              </w:rPr>
            </w:pPr>
            <w:r>
              <w:rPr>
                <w:sz w:val="19"/>
              </w:rPr>
              <w:t>93 of 1976</w:t>
            </w:r>
          </w:p>
        </w:tc>
        <w:tc>
          <w:tcPr>
            <w:tcW w:w="1276" w:type="dxa"/>
          </w:tcPr>
          <w:p>
            <w:pPr>
              <w:pStyle w:val="nTable"/>
              <w:spacing w:before="120"/>
              <w:rPr>
                <w:sz w:val="19"/>
              </w:rPr>
            </w:pPr>
            <w:r>
              <w:rPr>
                <w:sz w:val="19"/>
              </w:rPr>
              <w:t>12 November 1976</w:t>
            </w:r>
          </w:p>
        </w:tc>
        <w:tc>
          <w:tcPr>
            <w:tcW w:w="1757" w:type="dxa"/>
          </w:tcPr>
          <w:p>
            <w:pPr>
              <w:pStyle w:val="nTable"/>
              <w:spacing w:before="120"/>
              <w:rPr>
                <w:sz w:val="19"/>
              </w:rPr>
            </w:pPr>
            <w:r>
              <w:rPr>
                <w:sz w:val="19"/>
              </w:rPr>
              <w:t>12 November 1976</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Iron Ore (Hamersley Range) Agreement Act Amendment Act 1979</w:t>
            </w:r>
          </w:p>
        </w:tc>
        <w:tc>
          <w:tcPr>
            <w:tcW w:w="992" w:type="dxa"/>
          </w:tcPr>
          <w:p>
            <w:pPr>
              <w:pStyle w:val="nTable"/>
              <w:spacing w:before="120"/>
              <w:rPr>
                <w:sz w:val="19"/>
              </w:rPr>
            </w:pPr>
            <w:r>
              <w:rPr>
                <w:sz w:val="19"/>
              </w:rPr>
              <w:t>26 of 1979</w:t>
            </w:r>
          </w:p>
        </w:tc>
        <w:tc>
          <w:tcPr>
            <w:tcW w:w="1276" w:type="dxa"/>
          </w:tcPr>
          <w:p>
            <w:pPr>
              <w:pStyle w:val="nTable"/>
              <w:spacing w:before="120"/>
              <w:rPr>
                <w:sz w:val="19"/>
              </w:rPr>
            </w:pPr>
            <w:r>
              <w:rPr>
                <w:sz w:val="19"/>
              </w:rPr>
              <w:t>11 September 1979</w:t>
            </w:r>
          </w:p>
        </w:tc>
        <w:tc>
          <w:tcPr>
            <w:tcW w:w="1757" w:type="dxa"/>
          </w:tcPr>
          <w:p>
            <w:pPr>
              <w:pStyle w:val="nTable"/>
              <w:spacing w:before="120"/>
              <w:rPr>
                <w:sz w:val="19"/>
              </w:rPr>
            </w:pPr>
            <w:r>
              <w:rPr>
                <w:sz w:val="19"/>
              </w:rPr>
              <w:t>11 September 1979</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Iron Ore (Hamersley Range) Agreement Amendment Act 1982</w:t>
            </w:r>
          </w:p>
        </w:tc>
        <w:tc>
          <w:tcPr>
            <w:tcW w:w="992" w:type="dxa"/>
          </w:tcPr>
          <w:p>
            <w:pPr>
              <w:pStyle w:val="nTable"/>
              <w:spacing w:before="120"/>
              <w:rPr>
                <w:sz w:val="19"/>
              </w:rPr>
            </w:pPr>
            <w:r>
              <w:rPr>
                <w:sz w:val="19"/>
              </w:rPr>
              <w:t>39 of 1982</w:t>
            </w:r>
          </w:p>
        </w:tc>
        <w:tc>
          <w:tcPr>
            <w:tcW w:w="1276" w:type="dxa"/>
          </w:tcPr>
          <w:p>
            <w:pPr>
              <w:pStyle w:val="nTable"/>
              <w:spacing w:before="120"/>
              <w:rPr>
                <w:sz w:val="19"/>
              </w:rPr>
            </w:pPr>
            <w:r>
              <w:rPr>
                <w:sz w:val="19"/>
              </w:rPr>
              <w:t>27 May 1982</w:t>
            </w:r>
          </w:p>
        </w:tc>
        <w:tc>
          <w:tcPr>
            <w:tcW w:w="1757" w:type="dxa"/>
          </w:tcPr>
          <w:p>
            <w:pPr>
              <w:pStyle w:val="nTable"/>
              <w:spacing w:before="120"/>
              <w:rPr>
                <w:sz w:val="19"/>
              </w:rPr>
            </w:pPr>
            <w:r>
              <w:rPr>
                <w:sz w:val="19"/>
              </w:rPr>
              <w:t>27 May 1982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Iron Ore (Hamersley Range) Agreement Amendment Act 1987</w:t>
            </w:r>
          </w:p>
        </w:tc>
        <w:tc>
          <w:tcPr>
            <w:tcW w:w="992" w:type="dxa"/>
          </w:tcPr>
          <w:p>
            <w:pPr>
              <w:pStyle w:val="nTable"/>
              <w:spacing w:before="120"/>
              <w:rPr>
                <w:sz w:val="19"/>
              </w:rPr>
            </w:pPr>
            <w:r>
              <w:rPr>
                <w:sz w:val="19"/>
              </w:rPr>
              <w:t>27 of 1987</w:t>
            </w:r>
          </w:p>
        </w:tc>
        <w:tc>
          <w:tcPr>
            <w:tcW w:w="1276" w:type="dxa"/>
          </w:tcPr>
          <w:p>
            <w:pPr>
              <w:pStyle w:val="nTable"/>
              <w:spacing w:before="120"/>
              <w:rPr>
                <w:sz w:val="19"/>
              </w:rPr>
            </w:pPr>
            <w:r>
              <w:rPr>
                <w:sz w:val="19"/>
              </w:rPr>
              <w:t>29 June 1987</w:t>
            </w:r>
          </w:p>
        </w:tc>
        <w:tc>
          <w:tcPr>
            <w:tcW w:w="1757" w:type="dxa"/>
          </w:tcPr>
          <w:p>
            <w:pPr>
              <w:pStyle w:val="nTable"/>
              <w:spacing w:before="120"/>
              <w:rPr>
                <w:sz w:val="19"/>
              </w:rPr>
            </w:pPr>
            <w:r>
              <w:rPr>
                <w:sz w:val="19"/>
              </w:rPr>
              <w:t>29 June 1987 (see section 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Iron Ore (Hamersley Range) Agreement Amendment Act (No. 2) 1987</w:t>
            </w:r>
          </w:p>
        </w:tc>
        <w:tc>
          <w:tcPr>
            <w:tcW w:w="992" w:type="dxa"/>
          </w:tcPr>
          <w:p>
            <w:pPr>
              <w:pStyle w:val="nTable"/>
              <w:spacing w:before="120"/>
              <w:rPr>
                <w:sz w:val="19"/>
              </w:rPr>
            </w:pPr>
            <w:r>
              <w:rPr>
                <w:sz w:val="19"/>
              </w:rPr>
              <w:t>60 of 1987</w:t>
            </w:r>
          </w:p>
        </w:tc>
        <w:tc>
          <w:tcPr>
            <w:tcW w:w="1276" w:type="dxa"/>
          </w:tcPr>
          <w:p>
            <w:pPr>
              <w:pStyle w:val="nTable"/>
              <w:spacing w:before="120"/>
              <w:rPr>
                <w:sz w:val="19"/>
              </w:rPr>
            </w:pPr>
            <w:r>
              <w:rPr>
                <w:sz w:val="19"/>
              </w:rPr>
              <w:t>13 November 1987</w:t>
            </w:r>
          </w:p>
        </w:tc>
        <w:tc>
          <w:tcPr>
            <w:tcW w:w="1757" w:type="dxa"/>
          </w:tcPr>
          <w:p>
            <w:pPr>
              <w:pStyle w:val="nTable"/>
              <w:spacing w:before="120"/>
              <w:rPr>
                <w:sz w:val="19"/>
              </w:rPr>
            </w:pPr>
            <w:r>
              <w:rPr>
                <w:sz w:val="19"/>
              </w:rPr>
              <w:t>13 November 1987 (see section 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Iron Ore (Hamersley Range) Agreement Amendment Act 1990</w:t>
            </w:r>
          </w:p>
        </w:tc>
        <w:tc>
          <w:tcPr>
            <w:tcW w:w="992" w:type="dxa"/>
          </w:tcPr>
          <w:p>
            <w:pPr>
              <w:pStyle w:val="nTable"/>
              <w:spacing w:before="120"/>
              <w:rPr>
                <w:sz w:val="19"/>
              </w:rPr>
            </w:pPr>
            <w:r>
              <w:rPr>
                <w:sz w:val="19"/>
              </w:rPr>
              <w:t>32 of 1990</w:t>
            </w:r>
          </w:p>
        </w:tc>
        <w:tc>
          <w:tcPr>
            <w:tcW w:w="1276" w:type="dxa"/>
          </w:tcPr>
          <w:p>
            <w:pPr>
              <w:pStyle w:val="nTable"/>
              <w:spacing w:before="120"/>
              <w:rPr>
                <w:sz w:val="19"/>
              </w:rPr>
            </w:pPr>
            <w:r>
              <w:rPr>
                <w:sz w:val="19"/>
              </w:rPr>
              <w:t>9 October 1990</w:t>
            </w:r>
          </w:p>
        </w:tc>
        <w:tc>
          <w:tcPr>
            <w:tcW w:w="1757" w:type="dxa"/>
          </w:tcPr>
          <w:p>
            <w:pPr>
              <w:pStyle w:val="nTable"/>
              <w:spacing w:before="120"/>
              <w:rPr>
                <w:sz w:val="19"/>
              </w:rPr>
            </w:pPr>
            <w:r>
              <w:rPr>
                <w:sz w:val="19"/>
              </w:rPr>
              <w:t>9 October 1990 (see section 2)</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13"/>
              <w:rPr>
                <w:sz w:val="19"/>
              </w:rPr>
            </w:pPr>
            <w:r>
              <w:rPr>
                <w:i/>
                <w:sz w:val="19"/>
              </w:rPr>
              <w:t>Iron Ore (Hamersley Range) Agreement Amendment Act 1992</w:t>
            </w:r>
          </w:p>
        </w:tc>
        <w:tc>
          <w:tcPr>
            <w:tcW w:w="992" w:type="dxa"/>
            <w:tcBorders>
              <w:bottom w:val="single" w:sz="4" w:space="0" w:color="auto"/>
            </w:tcBorders>
          </w:tcPr>
          <w:p>
            <w:pPr>
              <w:pStyle w:val="nTable"/>
              <w:spacing w:before="120"/>
              <w:rPr>
                <w:sz w:val="19"/>
              </w:rPr>
            </w:pPr>
            <w:r>
              <w:rPr>
                <w:sz w:val="19"/>
              </w:rPr>
              <w:t>42 of 1992</w:t>
            </w:r>
          </w:p>
        </w:tc>
        <w:tc>
          <w:tcPr>
            <w:tcW w:w="1276" w:type="dxa"/>
            <w:tcBorders>
              <w:bottom w:val="single" w:sz="4" w:space="0" w:color="auto"/>
            </w:tcBorders>
          </w:tcPr>
          <w:p>
            <w:pPr>
              <w:pStyle w:val="nTable"/>
              <w:spacing w:before="120"/>
              <w:rPr>
                <w:sz w:val="19"/>
              </w:rPr>
            </w:pPr>
            <w:r>
              <w:rPr>
                <w:sz w:val="19"/>
              </w:rPr>
              <w:t>2 October 1992</w:t>
            </w:r>
          </w:p>
        </w:tc>
        <w:tc>
          <w:tcPr>
            <w:tcW w:w="1757" w:type="dxa"/>
            <w:tcBorders>
              <w:bottom w:val="single" w:sz="4" w:space="0" w:color="auto"/>
            </w:tcBorders>
          </w:tcPr>
          <w:p>
            <w:pPr>
              <w:pStyle w:val="nTable"/>
              <w:spacing w:before="120"/>
              <w:rPr>
                <w:sz w:val="19"/>
              </w:rPr>
            </w:pPr>
            <w:r>
              <w:rPr>
                <w:sz w:val="19"/>
              </w:rPr>
              <w:t>2 October 1992 (see section 2)</w:t>
            </w:r>
          </w:p>
        </w:tc>
        <w:tc>
          <w:tcPr>
            <w:tcW w:w="1417" w:type="dxa"/>
            <w:tcBorders>
              <w:bottom w:val="single" w:sz="4" w:space="0" w:color="auto"/>
            </w:tcBorders>
          </w:tcPr>
          <w:p>
            <w:pPr>
              <w:pStyle w:val="nTable"/>
              <w:spacing w:before="120"/>
              <w:rPr>
                <w:sz w:val="19"/>
              </w:rPr>
            </w:pPr>
          </w:p>
        </w:tc>
      </w:tr>
    </w:tbl>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
    <w:p/>
    <w:p/>
    <w:p/>
    <w:p/>
    <w:p/>
    <w:p/>
    <w:p/>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headerReference w:type="default" r:id="rId5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clxxxv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(Hamersley Range) Agreement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2057" w:type="dxa"/>
        </w:tcPr>
        <w:p>
          <w:pPr>
            <w:pStyle w:val="HeaderNumberLeft"/>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r>
      <w:trPr>
        <w:cantSplit/>
      </w:trPr>
      <w:tc>
        <w:tcPr>
          <w:tcW w:w="2057" w:type="dxa"/>
        </w:tcPr>
        <w:p>
          <w:pPr>
            <w:pStyle w:val="HeaderSectionRight"/>
            <w:ind w:right="17"/>
            <w:jc w:val="left"/>
          </w:pPr>
          <w:r>
            <w:fldChar w:fldCharType="begin"/>
          </w:r>
          <w:r>
            <w:instrText xml:space="preserve"> STYLEREF CharSchNo \* MERGEFORMAT </w:instrText>
          </w:r>
          <w:r>
            <w:fldChar w:fldCharType="end"/>
          </w:r>
        </w:p>
      </w:tc>
      <w:tc>
        <w:tcPr>
          <w:tcW w:w="520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wmf"/><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image" Target="media/image16.wmf"/><Relationship Id="rId54"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image" Target="media/image19.wmf"/><Relationship Id="rId52"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header" Target="header1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58310</Words>
  <Characters>286306</Characters>
  <Application>Microsoft Office Word</Application>
  <DocSecurity>0</DocSecurity>
  <Lines>7157</Lines>
  <Paragraphs>2167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1963 - 02-a0-08</dc:title>
  <dc:subject/>
  <dc:creator/>
  <cp:keywords/>
  <dc:description/>
  <cp:lastModifiedBy>svcMRProcess</cp:lastModifiedBy>
  <cp:revision>4</cp:revision>
  <cp:lastPrinted>2000-03-13T06:27:00Z</cp:lastPrinted>
  <dcterms:created xsi:type="dcterms:W3CDTF">2020-02-16T21:52:00Z</dcterms:created>
  <dcterms:modified xsi:type="dcterms:W3CDTF">2020-02-16T21:52:00Z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20000310</vt:lpwstr>
  </property>
  <property fmtid="{D5CDD505-2E9C-101B-9397-08002B2CF9AE}" pid="4" name="DocumentType">
    <vt:lpwstr>Act</vt:lpwstr>
  </property>
  <property fmtid="{D5CDD505-2E9C-101B-9397-08002B2CF9AE}" pid="5" name="AsAtDate">
    <vt:lpwstr>10 Mar 2000</vt:lpwstr>
  </property>
  <property fmtid="{D5CDD505-2E9C-101B-9397-08002B2CF9AE}" pid="6" name="Suffix">
    <vt:lpwstr>02-a0-08</vt:lpwstr>
  </property>
</Properties>
</file>