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_Toc170183904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_Toc170183905 \h </w:instrText>
      </w:r>
      <w:r>
        <w:fldChar w:fldCharType="separate"/>
      </w:r>
      <w:r>
        <w:t>2</w:t>
      </w:r>
      <w:r>
        <w:fldChar w:fldCharType="end"/>
      </w:r>
    </w:p>
    <w:p>
      <w:pPr>
        <w:pStyle w:val="TOC8"/>
        <w:rPr>
          <w:sz w:val="24"/>
          <w:szCs w:val="24"/>
        </w:rPr>
      </w:pPr>
      <w:r>
        <w:rPr>
          <w:szCs w:val="24"/>
        </w:rPr>
        <w:t>3.</w:t>
      </w:r>
      <w:r>
        <w:rPr>
          <w:szCs w:val="24"/>
        </w:rPr>
        <w:tab/>
        <w:t>Relationship with other Acts</w:t>
      </w:r>
      <w:r>
        <w:tab/>
      </w:r>
      <w:r>
        <w:fldChar w:fldCharType="begin"/>
      </w:r>
      <w:r>
        <w:instrText xml:space="preserve"> PAGEREF _Toc170183906 \h </w:instrText>
      </w:r>
      <w:r>
        <w:fldChar w:fldCharType="separate"/>
      </w:r>
      <w:r>
        <w:t>2</w:t>
      </w:r>
      <w:r>
        <w:fldChar w:fldCharType="end"/>
      </w:r>
    </w:p>
    <w:p>
      <w:pPr>
        <w:pStyle w:val="TOC8"/>
        <w:rPr>
          <w:sz w:val="24"/>
          <w:szCs w:val="24"/>
        </w:rPr>
      </w:pPr>
      <w:r>
        <w:rPr>
          <w:szCs w:val="24"/>
        </w:rPr>
        <w:t>4.</w:t>
      </w:r>
      <w:r>
        <w:rPr>
          <w:szCs w:val="24"/>
        </w:rPr>
        <w:tab/>
        <w:t>Meaning of terms used in this Act</w:t>
      </w:r>
      <w:r>
        <w:tab/>
      </w:r>
      <w:r>
        <w:fldChar w:fldCharType="begin"/>
      </w:r>
      <w:r>
        <w:instrText xml:space="preserve"> PAGEREF _Toc170183907 \h </w:instrText>
      </w:r>
      <w:r>
        <w:fldChar w:fldCharType="separate"/>
      </w:r>
      <w:r>
        <w:t>2</w:t>
      </w:r>
      <w:r>
        <w:fldChar w:fldCharType="end"/>
      </w:r>
    </w:p>
    <w:p>
      <w:pPr>
        <w:pStyle w:val="TOC2"/>
        <w:tabs>
          <w:tab w:val="right" w:leader="dot" w:pos="7086"/>
        </w:tabs>
        <w:rPr>
          <w:b w:val="0"/>
          <w:sz w:val="24"/>
          <w:szCs w:val="24"/>
        </w:rPr>
      </w:pPr>
      <w:r>
        <w:rPr>
          <w:szCs w:val="30"/>
        </w:rPr>
        <w:t>Part 2 — Land tax liability and assessment</w:t>
      </w:r>
    </w:p>
    <w:p>
      <w:pPr>
        <w:pStyle w:val="TOC4"/>
        <w:tabs>
          <w:tab w:val="right" w:leader="dot" w:pos="7086"/>
        </w:tabs>
        <w:rPr>
          <w:b w:val="0"/>
          <w:sz w:val="24"/>
          <w:szCs w:val="24"/>
        </w:rPr>
      </w:pPr>
      <w:r>
        <w:rPr>
          <w:szCs w:val="26"/>
        </w:rPr>
        <w:t>Division 1 — Liability to land tax</w:t>
      </w:r>
    </w:p>
    <w:p>
      <w:pPr>
        <w:pStyle w:val="TOC8"/>
        <w:rPr>
          <w:sz w:val="24"/>
          <w:szCs w:val="24"/>
        </w:rPr>
      </w:pPr>
      <w:r>
        <w:rPr>
          <w:szCs w:val="24"/>
        </w:rPr>
        <w:t>5.</w:t>
      </w:r>
      <w:r>
        <w:rPr>
          <w:szCs w:val="24"/>
        </w:rPr>
        <w:tab/>
        <w:t>Taxable land</w:t>
      </w:r>
      <w:r>
        <w:tab/>
      </w:r>
      <w:r>
        <w:fldChar w:fldCharType="begin"/>
      </w:r>
      <w:r>
        <w:instrText xml:space="preserve"> PAGEREF _Toc170183910 \h </w:instrText>
      </w:r>
      <w:r>
        <w:fldChar w:fldCharType="separate"/>
      </w:r>
      <w:r>
        <w:t>3</w:t>
      </w:r>
      <w:r>
        <w:fldChar w:fldCharType="end"/>
      </w:r>
    </w:p>
    <w:p>
      <w:pPr>
        <w:pStyle w:val="TOC8"/>
        <w:rPr>
          <w:sz w:val="24"/>
          <w:szCs w:val="24"/>
        </w:rPr>
      </w:pPr>
      <w:r>
        <w:rPr>
          <w:szCs w:val="24"/>
        </w:rPr>
        <w:t>6.</w:t>
      </w:r>
      <w:r>
        <w:rPr>
          <w:szCs w:val="24"/>
        </w:rPr>
        <w:tab/>
        <w:t>Time for payment of land tax</w:t>
      </w:r>
      <w:r>
        <w:tab/>
      </w:r>
      <w:r>
        <w:fldChar w:fldCharType="begin"/>
      </w:r>
      <w:r>
        <w:instrText xml:space="preserve"> PAGEREF _Toc170183911 \h </w:instrText>
      </w:r>
      <w:r>
        <w:fldChar w:fldCharType="separate"/>
      </w:r>
      <w:r>
        <w:t>3</w:t>
      </w:r>
      <w:r>
        <w:fldChar w:fldCharType="end"/>
      </w:r>
    </w:p>
    <w:p>
      <w:pPr>
        <w:pStyle w:val="TOC8"/>
        <w:rPr>
          <w:sz w:val="24"/>
          <w:szCs w:val="24"/>
        </w:rPr>
      </w:pPr>
      <w:r>
        <w:rPr>
          <w:szCs w:val="24"/>
        </w:rPr>
        <w:t>7.</w:t>
      </w:r>
      <w:r>
        <w:rPr>
          <w:szCs w:val="24"/>
        </w:rPr>
        <w:tab/>
        <w:t>Liability to pay land tax</w:t>
      </w:r>
      <w:r>
        <w:tab/>
      </w:r>
      <w:r>
        <w:fldChar w:fldCharType="begin"/>
      </w:r>
      <w:r>
        <w:instrText xml:space="preserve"> PAGEREF _Toc170183912 \h </w:instrText>
      </w:r>
      <w:r>
        <w:fldChar w:fldCharType="separate"/>
      </w:r>
      <w:r>
        <w:t>3</w:t>
      </w:r>
      <w:r>
        <w:fldChar w:fldCharType="end"/>
      </w:r>
    </w:p>
    <w:p>
      <w:pPr>
        <w:pStyle w:val="TOC8"/>
        <w:rPr>
          <w:sz w:val="24"/>
          <w:szCs w:val="24"/>
        </w:rPr>
      </w:pPr>
      <w:r>
        <w:rPr>
          <w:szCs w:val="24"/>
        </w:rPr>
        <w:t>8.</w:t>
      </w:r>
      <w:r>
        <w:rPr>
          <w:szCs w:val="24"/>
        </w:rPr>
        <w:tab/>
        <w:t>Certain persons and bodies taken to be owners of land</w:t>
      </w:r>
      <w:r>
        <w:tab/>
      </w:r>
      <w:r>
        <w:fldChar w:fldCharType="begin"/>
      </w:r>
      <w:r>
        <w:instrText xml:space="preserve"> PAGEREF _Toc170183913 \h </w:instrText>
      </w:r>
      <w:r>
        <w:fldChar w:fldCharType="separate"/>
      </w:r>
      <w:r>
        <w:t>4</w:t>
      </w:r>
      <w:r>
        <w:fldChar w:fldCharType="end"/>
      </w:r>
    </w:p>
    <w:p>
      <w:pPr>
        <w:pStyle w:val="TOC8"/>
        <w:rPr>
          <w:sz w:val="24"/>
          <w:szCs w:val="24"/>
        </w:rPr>
      </w:pPr>
      <w:r>
        <w:rPr>
          <w:szCs w:val="24"/>
        </w:rPr>
        <w:t>9.</w:t>
      </w:r>
      <w:r>
        <w:rPr>
          <w:szCs w:val="24"/>
        </w:rPr>
        <w:tab/>
        <w:t>Liability of agents or trustees</w:t>
      </w:r>
      <w:r>
        <w:tab/>
      </w:r>
      <w:r>
        <w:fldChar w:fldCharType="begin"/>
      </w:r>
      <w:r>
        <w:instrText xml:space="preserve"> PAGEREF _Toc170183914 \h </w:instrText>
      </w:r>
      <w:r>
        <w:fldChar w:fldCharType="separate"/>
      </w:r>
      <w:r>
        <w:t>4</w:t>
      </w:r>
      <w:r>
        <w:fldChar w:fldCharType="end"/>
      </w:r>
    </w:p>
    <w:p>
      <w:pPr>
        <w:pStyle w:val="TOC8"/>
        <w:rPr>
          <w:sz w:val="24"/>
          <w:szCs w:val="24"/>
        </w:rPr>
      </w:pPr>
      <w:r>
        <w:rPr>
          <w:szCs w:val="24"/>
        </w:rPr>
        <w:t>9A.</w:t>
      </w:r>
      <w:r>
        <w:rPr>
          <w:szCs w:val="24"/>
        </w:rPr>
        <w:tab/>
        <w:t>Notice of errors or omissions</w:t>
      </w:r>
      <w:r>
        <w:tab/>
      </w:r>
      <w:r>
        <w:fldChar w:fldCharType="begin"/>
      </w:r>
      <w:r>
        <w:instrText xml:space="preserve"> PAGEREF _Toc170183915 \h </w:instrText>
      </w:r>
      <w:r>
        <w:fldChar w:fldCharType="separate"/>
      </w:r>
      <w:r>
        <w:t>5</w:t>
      </w:r>
      <w:r>
        <w:fldChar w:fldCharType="end"/>
      </w:r>
    </w:p>
    <w:p>
      <w:pPr>
        <w:pStyle w:val="TOC4"/>
        <w:tabs>
          <w:tab w:val="right" w:leader="dot" w:pos="7086"/>
        </w:tabs>
        <w:rPr>
          <w:b w:val="0"/>
          <w:sz w:val="24"/>
          <w:szCs w:val="24"/>
        </w:rPr>
      </w:pPr>
      <w:r>
        <w:rPr>
          <w:szCs w:val="26"/>
        </w:rPr>
        <w:t>Division 2 — Assessment of land tax</w:t>
      </w:r>
    </w:p>
    <w:p>
      <w:pPr>
        <w:pStyle w:val="TOC8"/>
        <w:rPr>
          <w:sz w:val="24"/>
          <w:szCs w:val="24"/>
        </w:rPr>
      </w:pPr>
      <w:r>
        <w:rPr>
          <w:szCs w:val="24"/>
        </w:rPr>
        <w:t>10.</w:t>
      </w:r>
      <w:r>
        <w:rPr>
          <w:szCs w:val="24"/>
        </w:rPr>
        <w:tab/>
        <w:t>Assessing the amount of land tax payable</w:t>
      </w:r>
      <w:r>
        <w:tab/>
      </w:r>
      <w:r>
        <w:fldChar w:fldCharType="begin"/>
      </w:r>
      <w:r>
        <w:instrText xml:space="preserve"> PAGEREF _Toc170183917 \h </w:instrText>
      </w:r>
      <w:r>
        <w:fldChar w:fldCharType="separate"/>
      </w:r>
      <w:r>
        <w:t>6</w:t>
      </w:r>
      <w:r>
        <w:fldChar w:fldCharType="end"/>
      </w:r>
    </w:p>
    <w:p>
      <w:pPr>
        <w:pStyle w:val="TOC8"/>
        <w:rPr>
          <w:sz w:val="24"/>
          <w:szCs w:val="24"/>
        </w:rPr>
      </w:pPr>
      <w:r>
        <w:rPr>
          <w:szCs w:val="24"/>
        </w:rPr>
        <w:t>11.</w:t>
      </w:r>
      <w:r>
        <w:rPr>
          <w:szCs w:val="24"/>
        </w:rPr>
        <w:tab/>
        <w:t>Assessing land tax on 2 or more lots with the same ownership</w:t>
      </w:r>
      <w:r>
        <w:tab/>
      </w:r>
      <w:r>
        <w:fldChar w:fldCharType="begin"/>
      </w:r>
      <w:r>
        <w:instrText xml:space="preserve"> PAGEREF _Toc170183918 \h </w:instrText>
      </w:r>
      <w:r>
        <w:fldChar w:fldCharType="separate"/>
      </w:r>
      <w:r>
        <w:t>6</w:t>
      </w:r>
      <w:r>
        <w:fldChar w:fldCharType="end"/>
      </w:r>
    </w:p>
    <w:p>
      <w:pPr>
        <w:pStyle w:val="TOC8"/>
        <w:rPr>
          <w:sz w:val="24"/>
          <w:szCs w:val="24"/>
        </w:rPr>
      </w:pPr>
      <w:r>
        <w:rPr>
          <w:szCs w:val="24"/>
        </w:rPr>
        <w:t>12.</w:t>
      </w:r>
      <w:r>
        <w:rPr>
          <w:szCs w:val="24"/>
        </w:rPr>
        <w:tab/>
        <w:t>Assessing land tax payable by joint owners</w:t>
      </w:r>
      <w:r>
        <w:tab/>
      </w:r>
      <w:r>
        <w:fldChar w:fldCharType="begin"/>
      </w:r>
      <w:r>
        <w:instrText xml:space="preserve"> PAGEREF _Toc170183919 \h </w:instrText>
      </w:r>
      <w:r>
        <w:fldChar w:fldCharType="separate"/>
      </w:r>
      <w:r>
        <w:t>7</w:t>
      </w:r>
      <w:r>
        <w:fldChar w:fldCharType="end"/>
      </w:r>
    </w:p>
    <w:p>
      <w:pPr>
        <w:pStyle w:val="TOC8"/>
        <w:rPr>
          <w:sz w:val="24"/>
          <w:szCs w:val="24"/>
        </w:rPr>
      </w:pPr>
      <w:r>
        <w:rPr>
          <w:szCs w:val="24"/>
        </w:rPr>
        <w:t>13.</w:t>
      </w:r>
      <w:r>
        <w:rPr>
          <w:szCs w:val="24"/>
        </w:rPr>
        <w:tab/>
        <w:t>Calculating the unimproved value of part of a lot</w:t>
      </w:r>
      <w:r>
        <w:tab/>
      </w:r>
      <w:r>
        <w:fldChar w:fldCharType="begin"/>
      </w:r>
      <w:r>
        <w:instrText xml:space="preserve"> PAGEREF _Toc170183920 \h </w:instrText>
      </w:r>
      <w:r>
        <w:fldChar w:fldCharType="separate"/>
      </w:r>
      <w:r>
        <w:t>8</w:t>
      </w:r>
      <w:r>
        <w:fldChar w:fldCharType="end"/>
      </w:r>
    </w:p>
    <w:p>
      <w:pPr>
        <w:pStyle w:val="TOC8"/>
        <w:rPr>
          <w:sz w:val="24"/>
          <w:szCs w:val="24"/>
        </w:rPr>
      </w:pPr>
      <w:r>
        <w:rPr>
          <w:szCs w:val="24"/>
        </w:rPr>
        <w:t>14.</w:t>
      </w:r>
      <w:r>
        <w:rPr>
          <w:szCs w:val="24"/>
        </w:rPr>
        <w:tab/>
        <w:t>Land tax on newly subdivided private residential property</w:t>
      </w:r>
      <w:r>
        <w:tab/>
      </w:r>
      <w:r>
        <w:fldChar w:fldCharType="begin"/>
      </w:r>
      <w:r>
        <w:instrText xml:space="preserve"> PAGEREF _Toc170183921 \h </w:instrText>
      </w:r>
      <w:r>
        <w:fldChar w:fldCharType="separate"/>
      </w:r>
      <w:r>
        <w:t>8</w:t>
      </w:r>
      <w:r>
        <w:fldChar w:fldCharType="end"/>
      </w:r>
    </w:p>
    <w:p>
      <w:pPr>
        <w:pStyle w:val="TOC8"/>
        <w:rPr>
          <w:sz w:val="24"/>
          <w:szCs w:val="24"/>
        </w:rPr>
      </w:pPr>
      <w:r>
        <w:rPr>
          <w:szCs w:val="24"/>
        </w:rPr>
        <w:t>15.</w:t>
      </w:r>
      <w:r>
        <w:rPr>
          <w:szCs w:val="24"/>
        </w:rPr>
        <w:tab/>
        <w:t>Land tax on newly subdivided rural business land</w:t>
      </w:r>
      <w:r>
        <w:tab/>
      </w:r>
      <w:r>
        <w:fldChar w:fldCharType="begin"/>
      </w:r>
      <w:r>
        <w:instrText xml:space="preserve"> PAGEREF _Toc170183922 \h </w:instrText>
      </w:r>
      <w:r>
        <w:fldChar w:fldCharType="separate"/>
      </w:r>
      <w:r>
        <w:t>10</w:t>
      </w:r>
      <w:r>
        <w:fldChar w:fldCharType="end"/>
      </w:r>
    </w:p>
    <w:p>
      <w:pPr>
        <w:pStyle w:val="TOC8"/>
        <w:rPr>
          <w:sz w:val="24"/>
          <w:szCs w:val="24"/>
        </w:rPr>
      </w:pPr>
      <w:r>
        <w:rPr>
          <w:szCs w:val="24"/>
        </w:rPr>
        <w:t>15A.</w:t>
      </w:r>
      <w:r>
        <w:rPr>
          <w:szCs w:val="24"/>
        </w:rPr>
        <w:tab/>
        <w:t>Land tax on newly subdivided dwelling park land</w:t>
      </w:r>
      <w:r>
        <w:tab/>
      </w:r>
      <w:r>
        <w:fldChar w:fldCharType="begin"/>
      </w:r>
      <w:r>
        <w:instrText xml:space="preserve"> PAGEREF _Toc170183923 \h </w:instrText>
      </w:r>
      <w:r>
        <w:fldChar w:fldCharType="separate"/>
      </w:r>
      <w:r>
        <w:t>11</w:t>
      </w:r>
      <w:r>
        <w:fldChar w:fldCharType="end"/>
      </w:r>
    </w:p>
    <w:p>
      <w:pPr>
        <w:pStyle w:val="TOC8"/>
        <w:rPr>
          <w:sz w:val="24"/>
          <w:szCs w:val="24"/>
        </w:rPr>
      </w:pPr>
      <w:r>
        <w:rPr>
          <w:szCs w:val="24"/>
        </w:rPr>
        <w:t>16.</w:t>
      </w:r>
      <w:r>
        <w:rPr>
          <w:szCs w:val="24"/>
        </w:rPr>
        <w:tab/>
        <w:t>Assessing land tax on non</w:t>
      </w:r>
      <w:r>
        <w:rPr>
          <w:szCs w:val="24"/>
        </w:rPr>
        <w:noBreakHyphen/>
        <w:t>strata home units</w:t>
      </w:r>
      <w:r>
        <w:tab/>
      </w:r>
      <w:r>
        <w:fldChar w:fldCharType="begin"/>
      </w:r>
      <w:r>
        <w:instrText xml:space="preserve"> PAGEREF _Toc170183924 \h </w:instrText>
      </w:r>
      <w:r>
        <w:fldChar w:fldCharType="separate"/>
      </w:r>
      <w:r>
        <w:t>12</w:t>
      </w:r>
      <w:r>
        <w:fldChar w:fldCharType="end"/>
      </w:r>
    </w:p>
    <w:p>
      <w:pPr>
        <w:pStyle w:val="TOC2"/>
        <w:tabs>
          <w:tab w:val="right" w:leader="dot" w:pos="7086"/>
        </w:tabs>
        <w:rPr>
          <w:b w:val="0"/>
          <w:sz w:val="24"/>
          <w:szCs w:val="24"/>
        </w:rPr>
      </w:pPr>
      <w:r>
        <w:rPr>
          <w:szCs w:val="30"/>
        </w:rPr>
        <w:t>Part 3 — Exemptions, concessions and rebates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17.</w:t>
      </w:r>
      <w:r>
        <w:rPr>
          <w:szCs w:val="24"/>
        </w:rPr>
        <w:tab/>
        <w:t>Exempt land</w:t>
      </w:r>
      <w:r>
        <w:tab/>
      </w:r>
      <w:r>
        <w:fldChar w:fldCharType="begin"/>
      </w:r>
      <w:r>
        <w:instrText xml:space="preserve"> PAGEREF _Toc170183927 \h </w:instrText>
      </w:r>
      <w:r>
        <w:fldChar w:fldCharType="separate"/>
      </w:r>
      <w:r>
        <w:t>15</w:t>
      </w:r>
      <w:r>
        <w:fldChar w:fldCharType="end"/>
      </w:r>
    </w:p>
    <w:p>
      <w:pPr>
        <w:pStyle w:val="TOC8"/>
        <w:rPr>
          <w:sz w:val="24"/>
          <w:szCs w:val="24"/>
        </w:rPr>
      </w:pPr>
      <w:r>
        <w:rPr>
          <w:szCs w:val="24"/>
        </w:rPr>
        <w:t>18.</w:t>
      </w:r>
      <w:r>
        <w:rPr>
          <w:szCs w:val="24"/>
        </w:rPr>
        <w:tab/>
        <w:t>Partial exemptions or concessions</w:t>
      </w:r>
      <w:r>
        <w:tab/>
      </w:r>
      <w:r>
        <w:fldChar w:fldCharType="begin"/>
      </w:r>
      <w:r>
        <w:instrText xml:space="preserve"> PAGEREF _Toc170183928 \h </w:instrText>
      </w:r>
      <w:r>
        <w:fldChar w:fldCharType="separate"/>
      </w:r>
      <w:r>
        <w:t>15</w:t>
      </w:r>
      <w:r>
        <w:fldChar w:fldCharType="end"/>
      </w:r>
    </w:p>
    <w:p>
      <w:pPr>
        <w:pStyle w:val="TOC8"/>
        <w:rPr>
          <w:sz w:val="24"/>
          <w:szCs w:val="24"/>
        </w:rPr>
      </w:pPr>
      <w:r>
        <w:rPr>
          <w:szCs w:val="24"/>
        </w:rPr>
        <w:t>19.</w:t>
      </w:r>
      <w:r>
        <w:rPr>
          <w:szCs w:val="24"/>
        </w:rPr>
        <w:tab/>
        <w:t>Obtaining an exemption or concession</w:t>
      </w:r>
      <w:r>
        <w:tab/>
      </w:r>
      <w:r>
        <w:fldChar w:fldCharType="begin"/>
      </w:r>
      <w:r>
        <w:instrText xml:space="preserve"> PAGEREF _Toc170183929 \h </w:instrText>
      </w:r>
      <w:r>
        <w:fldChar w:fldCharType="separate"/>
      </w:r>
      <w:r>
        <w:t>15</w:t>
      </w:r>
      <w:r>
        <w:fldChar w:fldCharType="end"/>
      </w:r>
    </w:p>
    <w:p>
      <w:pPr>
        <w:pStyle w:val="TOC8"/>
        <w:rPr>
          <w:sz w:val="24"/>
          <w:szCs w:val="24"/>
        </w:rPr>
      </w:pPr>
      <w:r>
        <w:rPr>
          <w:szCs w:val="24"/>
        </w:rPr>
        <w:t>20.</w:t>
      </w:r>
      <w:r>
        <w:rPr>
          <w:szCs w:val="24"/>
        </w:rPr>
        <w:tab/>
        <w:t>Commissioner’s power to exempt land</w:t>
      </w:r>
      <w:r>
        <w:tab/>
      </w:r>
      <w:r>
        <w:fldChar w:fldCharType="begin"/>
      </w:r>
      <w:r>
        <w:instrText xml:space="preserve"> PAGEREF _Toc170183930 \h </w:instrText>
      </w:r>
      <w:r>
        <w:fldChar w:fldCharType="separate"/>
      </w:r>
      <w:r>
        <w:t>16</w:t>
      </w:r>
      <w:r>
        <w:fldChar w:fldCharType="end"/>
      </w:r>
    </w:p>
    <w:p>
      <w:pPr>
        <w:pStyle w:val="TOC4"/>
        <w:tabs>
          <w:tab w:val="right" w:leader="dot" w:pos="7086"/>
        </w:tabs>
        <w:rPr>
          <w:b w:val="0"/>
          <w:sz w:val="24"/>
          <w:szCs w:val="24"/>
        </w:rPr>
      </w:pPr>
      <w:r>
        <w:rPr>
          <w:szCs w:val="26"/>
        </w:rPr>
        <w:t>Division 2 — Private residential property</w:t>
      </w:r>
    </w:p>
    <w:p>
      <w:pPr>
        <w:pStyle w:val="TOC8"/>
        <w:rPr>
          <w:sz w:val="24"/>
          <w:szCs w:val="24"/>
        </w:rPr>
      </w:pPr>
      <w:r>
        <w:rPr>
          <w:szCs w:val="24"/>
        </w:rPr>
        <w:t>21.</w:t>
      </w:r>
      <w:r>
        <w:rPr>
          <w:szCs w:val="24"/>
        </w:rPr>
        <w:tab/>
        <w:t>Private residential property owned by individuals</w:t>
      </w:r>
      <w:r>
        <w:tab/>
      </w:r>
      <w:r>
        <w:fldChar w:fldCharType="begin"/>
      </w:r>
      <w:r>
        <w:instrText xml:space="preserve"> PAGEREF _Toc170183932 \h </w:instrText>
      </w:r>
      <w:r>
        <w:fldChar w:fldCharType="separate"/>
      </w:r>
      <w:r>
        <w:t>17</w:t>
      </w:r>
      <w:r>
        <w:fldChar w:fldCharType="end"/>
      </w:r>
    </w:p>
    <w:p>
      <w:pPr>
        <w:pStyle w:val="TOC8"/>
        <w:rPr>
          <w:sz w:val="24"/>
          <w:szCs w:val="24"/>
        </w:rPr>
      </w:pPr>
      <w:r>
        <w:rPr>
          <w:szCs w:val="24"/>
        </w:rPr>
        <w:t>22.</w:t>
      </w:r>
      <w:r>
        <w:rPr>
          <w:szCs w:val="24"/>
        </w:rPr>
        <w:tab/>
        <w:t>Private residential property owned by executor or administrator</w:t>
      </w:r>
      <w:r>
        <w:tab/>
      </w:r>
      <w:r>
        <w:fldChar w:fldCharType="begin"/>
      </w:r>
      <w:r>
        <w:instrText xml:space="preserve"> PAGEREF _Toc170183933 \h </w:instrText>
      </w:r>
      <w:r>
        <w:fldChar w:fldCharType="separate"/>
      </w:r>
      <w:r>
        <w:t>18</w:t>
      </w:r>
      <w:r>
        <w:fldChar w:fldCharType="end"/>
      </w:r>
    </w:p>
    <w:p>
      <w:pPr>
        <w:pStyle w:val="TOC8"/>
        <w:rPr>
          <w:sz w:val="24"/>
          <w:szCs w:val="24"/>
        </w:rPr>
      </w:pPr>
      <w:r>
        <w:rPr>
          <w:szCs w:val="24"/>
        </w:rPr>
        <w:t>23.</w:t>
      </w:r>
      <w:r>
        <w:rPr>
          <w:szCs w:val="24"/>
        </w:rPr>
        <w:tab/>
        <w:t>Continued exemption after death of resident</w:t>
      </w:r>
      <w:r>
        <w:tab/>
      </w:r>
      <w:r>
        <w:fldChar w:fldCharType="begin"/>
      </w:r>
      <w:r>
        <w:instrText xml:space="preserve"> PAGEREF _Toc170183934 \h </w:instrText>
      </w:r>
      <w:r>
        <w:fldChar w:fldCharType="separate"/>
      </w:r>
      <w:r>
        <w:t>19</w:t>
      </w:r>
      <w:r>
        <w:fldChar w:fldCharType="end"/>
      </w:r>
    </w:p>
    <w:p>
      <w:pPr>
        <w:pStyle w:val="TOC8"/>
        <w:rPr>
          <w:sz w:val="24"/>
          <w:szCs w:val="24"/>
        </w:rPr>
      </w:pPr>
      <w:r>
        <w:rPr>
          <w:szCs w:val="24"/>
        </w:rPr>
        <w:t>24.</w:t>
      </w:r>
      <w:r>
        <w:rPr>
          <w:szCs w:val="24"/>
        </w:rPr>
        <w:tab/>
        <w:t>New private residences</w:t>
      </w:r>
      <w:r>
        <w:tab/>
      </w:r>
      <w:r>
        <w:fldChar w:fldCharType="begin"/>
      </w:r>
      <w:r>
        <w:instrText xml:space="preserve"> PAGEREF _Toc170183935 \h </w:instrText>
      </w:r>
      <w:r>
        <w:fldChar w:fldCharType="separate"/>
      </w:r>
      <w:r>
        <w:t>20</w:t>
      </w:r>
      <w:r>
        <w:fldChar w:fldCharType="end"/>
      </w:r>
    </w:p>
    <w:p>
      <w:pPr>
        <w:pStyle w:val="TOC8"/>
        <w:rPr>
          <w:sz w:val="24"/>
          <w:szCs w:val="24"/>
        </w:rPr>
      </w:pPr>
      <w:r>
        <w:rPr>
          <w:szCs w:val="24"/>
        </w:rPr>
        <w:t>24A.</w:t>
      </w:r>
      <w:r>
        <w:rPr>
          <w:szCs w:val="24"/>
        </w:rPr>
        <w:tab/>
        <w:t>Construction of private residence — exemption for 2 assessment years</w:t>
      </w:r>
      <w:r>
        <w:tab/>
      </w:r>
      <w:r>
        <w:fldChar w:fldCharType="begin"/>
      </w:r>
      <w:r>
        <w:instrText xml:space="preserve"> PAGEREF _Toc170183936 \h </w:instrText>
      </w:r>
      <w:r>
        <w:fldChar w:fldCharType="separate"/>
      </w:r>
      <w:r>
        <w:t>21</w:t>
      </w:r>
      <w:r>
        <w:fldChar w:fldCharType="end"/>
      </w:r>
    </w:p>
    <w:p>
      <w:pPr>
        <w:pStyle w:val="TOC8"/>
        <w:rPr>
          <w:sz w:val="24"/>
          <w:szCs w:val="24"/>
        </w:rPr>
      </w:pPr>
      <w:r>
        <w:rPr>
          <w:szCs w:val="24"/>
        </w:rPr>
        <w:t>25.</w:t>
      </w:r>
      <w:r>
        <w:rPr>
          <w:szCs w:val="24"/>
        </w:rPr>
        <w:tab/>
        <w:t>Exemptions during renovation of private residence</w:t>
      </w:r>
      <w:r>
        <w:tab/>
      </w:r>
      <w:r>
        <w:fldChar w:fldCharType="begin"/>
      </w:r>
      <w:r>
        <w:instrText xml:space="preserve"> PAGEREF _Toc170183937 \h </w:instrText>
      </w:r>
      <w:r>
        <w:fldChar w:fldCharType="separate"/>
      </w:r>
      <w:r>
        <w:t>22</w:t>
      </w:r>
      <w:r>
        <w:fldChar w:fldCharType="end"/>
      </w:r>
    </w:p>
    <w:p>
      <w:pPr>
        <w:pStyle w:val="TOC8"/>
        <w:rPr>
          <w:sz w:val="24"/>
          <w:szCs w:val="24"/>
        </w:rPr>
      </w:pPr>
      <w:r>
        <w:rPr>
          <w:szCs w:val="24"/>
        </w:rPr>
        <w:t>25A.</w:t>
      </w:r>
      <w:r>
        <w:rPr>
          <w:szCs w:val="24"/>
        </w:rPr>
        <w:tab/>
        <w:t>Refurbishment of private residence — exemption for 2 assessment years</w:t>
      </w:r>
      <w:r>
        <w:tab/>
      </w:r>
      <w:r>
        <w:fldChar w:fldCharType="begin"/>
      </w:r>
      <w:r>
        <w:instrText xml:space="preserve"> PAGEREF _Toc170183938 \h </w:instrText>
      </w:r>
      <w:r>
        <w:fldChar w:fldCharType="separate"/>
      </w:r>
      <w:r>
        <w:t>23</w:t>
      </w:r>
      <w:r>
        <w:fldChar w:fldCharType="end"/>
      </w:r>
    </w:p>
    <w:p>
      <w:pPr>
        <w:pStyle w:val="TOC8"/>
        <w:rPr>
          <w:sz w:val="24"/>
          <w:szCs w:val="24"/>
        </w:rPr>
      </w:pPr>
      <w:r>
        <w:rPr>
          <w:szCs w:val="24"/>
        </w:rPr>
        <w:t>26.</w:t>
      </w:r>
      <w:r>
        <w:rPr>
          <w:szCs w:val="24"/>
        </w:rPr>
        <w:tab/>
        <w:t>Exemption for trust property used by disabled beneficiary</w:t>
      </w:r>
      <w:r>
        <w:tab/>
      </w:r>
      <w:r>
        <w:fldChar w:fldCharType="begin"/>
      </w:r>
      <w:r>
        <w:instrText xml:space="preserve"> PAGEREF _Toc170183939 \h </w:instrText>
      </w:r>
      <w:r>
        <w:fldChar w:fldCharType="separate"/>
      </w:r>
      <w:r>
        <w:t>24</w:t>
      </w:r>
      <w:r>
        <w:fldChar w:fldCharType="end"/>
      </w:r>
    </w:p>
    <w:p>
      <w:pPr>
        <w:pStyle w:val="TOC8"/>
        <w:rPr>
          <w:sz w:val="24"/>
          <w:szCs w:val="24"/>
        </w:rPr>
      </w:pPr>
      <w:r>
        <w:rPr>
          <w:szCs w:val="24"/>
        </w:rPr>
        <w:t>26A.</w:t>
      </w:r>
      <w:r>
        <w:rPr>
          <w:szCs w:val="24"/>
        </w:rPr>
        <w:tab/>
        <w:t>Exemption for property in which disabled relative resides</w:t>
      </w:r>
      <w:r>
        <w:tab/>
      </w:r>
      <w:r>
        <w:fldChar w:fldCharType="begin"/>
      </w:r>
      <w:r>
        <w:instrText xml:space="preserve"> PAGEREF _Toc170183940 \h </w:instrText>
      </w:r>
      <w:r>
        <w:fldChar w:fldCharType="separate"/>
      </w:r>
      <w:r>
        <w:t>24</w:t>
      </w:r>
      <w:r>
        <w:fldChar w:fldCharType="end"/>
      </w:r>
    </w:p>
    <w:p>
      <w:pPr>
        <w:pStyle w:val="TOC8"/>
        <w:rPr>
          <w:sz w:val="24"/>
          <w:szCs w:val="24"/>
        </w:rPr>
      </w:pPr>
      <w:r>
        <w:rPr>
          <w:szCs w:val="24"/>
        </w:rPr>
        <w:t>27.</w:t>
      </w:r>
      <w:r>
        <w:rPr>
          <w:szCs w:val="24"/>
        </w:rPr>
        <w:tab/>
        <w:t>Moving between 2 private residences</w:t>
      </w:r>
      <w:r>
        <w:tab/>
      </w:r>
      <w:r>
        <w:fldChar w:fldCharType="begin"/>
      </w:r>
      <w:r>
        <w:instrText xml:space="preserve"> PAGEREF _Toc170183941 \h </w:instrText>
      </w:r>
      <w:r>
        <w:fldChar w:fldCharType="separate"/>
      </w:r>
      <w:r>
        <w:t>26</w:t>
      </w:r>
      <w:r>
        <w:fldChar w:fldCharType="end"/>
      </w:r>
    </w:p>
    <w:p>
      <w:pPr>
        <w:pStyle w:val="TOC8"/>
        <w:rPr>
          <w:sz w:val="24"/>
          <w:szCs w:val="24"/>
        </w:rPr>
      </w:pPr>
      <w:r>
        <w:rPr>
          <w:szCs w:val="24"/>
        </w:rPr>
        <w:t>27A.</w:t>
      </w:r>
      <w:r>
        <w:rPr>
          <w:szCs w:val="24"/>
        </w:rPr>
        <w:tab/>
        <w:t>Construction or refurbishment of second private residence — exemption for 2 assessment years</w:t>
      </w:r>
      <w:r>
        <w:tab/>
      </w:r>
      <w:r>
        <w:fldChar w:fldCharType="begin"/>
      </w:r>
      <w:r>
        <w:instrText xml:space="preserve"> PAGEREF _Toc170183942 \h </w:instrText>
      </w:r>
      <w:r>
        <w:fldChar w:fldCharType="separate"/>
      </w:r>
      <w:r>
        <w:t>27</w:t>
      </w:r>
      <w:r>
        <w:fldChar w:fldCharType="end"/>
      </w:r>
    </w:p>
    <w:p>
      <w:pPr>
        <w:pStyle w:val="TOC8"/>
        <w:rPr>
          <w:sz w:val="24"/>
          <w:szCs w:val="24"/>
        </w:rPr>
      </w:pPr>
      <w:r>
        <w:rPr>
          <w:szCs w:val="24"/>
        </w:rPr>
        <w:t>28.</w:t>
      </w:r>
      <w:r>
        <w:rPr>
          <w:szCs w:val="24"/>
        </w:rPr>
        <w:tab/>
        <w:t>Rebate for inner city residential property</w:t>
      </w:r>
      <w:r>
        <w:tab/>
      </w:r>
      <w:r>
        <w:fldChar w:fldCharType="begin"/>
      </w:r>
      <w:r>
        <w:instrText xml:space="preserve"> PAGEREF _Toc170183943 \h </w:instrText>
      </w:r>
      <w:r>
        <w:fldChar w:fldCharType="separate"/>
      </w:r>
      <w:r>
        <w:t>29</w:t>
      </w:r>
      <w:r>
        <w:fldChar w:fldCharType="end"/>
      </w:r>
    </w:p>
    <w:p>
      <w:pPr>
        <w:pStyle w:val="TOC4"/>
        <w:tabs>
          <w:tab w:val="right" w:leader="dot" w:pos="7086"/>
        </w:tabs>
        <w:rPr>
          <w:b w:val="0"/>
          <w:sz w:val="24"/>
          <w:szCs w:val="24"/>
        </w:rPr>
      </w:pPr>
      <w:r>
        <w:rPr>
          <w:szCs w:val="26"/>
        </w:rPr>
        <w:t>Division 3 — Rural business land</w:t>
      </w:r>
    </w:p>
    <w:p>
      <w:pPr>
        <w:pStyle w:val="TOC8"/>
        <w:rPr>
          <w:sz w:val="24"/>
          <w:szCs w:val="24"/>
        </w:rPr>
      </w:pPr>
      <w:r>
        <w:rPr>
          <w:szCs w:val="24"/>
        </w:rPr>
        <w:t>29.</w:t>
      </w:r>
      <w:r>
        <w:rPr>
          <w:szCs w:val="24"/>
        </w:rPr>
        <w:tab/>
        <w:t>Land used solely or principally for a rural business</w:t>
      </w:r>
      <w:r>
        <w:tab/>
      </w:r>
      <w:r>
        <w:fldChar w:fldCharType="begin"/>
      </w:r>
      <w:r>
        <w:instrText xml:space="preserve"> PAGEREF _Toc170183945 \h </w:instrText>
      </w:r>
      <w:r>
        <w:fldChar w:fldCharType="separate"/>
      </w:r>
      <w:r>
        <w:t>31</w:t>
      </w:r>
      <w:r>
        <w:fldChar w:fldCharType="end"/>
      </w:r>
    </w:p>
    <w:p>
      <w:pPr>
        <w:pStyle w:val="TOC8"/>
        <w:rPr>
          <w:sz w:val="24"/>
          <w:szCs w:val="24"/>
        </w:rPr>
      </w:pPr>
      <w:r>
        <w:rPr>
          <w:szCs w:val="24"/>
        </w:rPr>
        <w:t>30.</w:t>
      </w:r>
      <w:r>
        <w:rPr>
          <w:szCs w:val="24"/>
        </w:rPr>
        <w:tab/>
        <w:t>Concessional rates for other rural business land</w:t>
      </w:r>
      <w:r>
        <w:tab/>
      </w:r>
      <w:r>
        <w:fldChar w:fldCharType="begin"/>
      </w:r>
      <w:r>
        <w:instrText xml:space="preserve"> PAGEREF _Toc170183946 \h </w:instrText>
      </w:r>
      <w:r>
        <w:fldChar w:fldCharType="separate"/>
      </w:r>
      <w:r>
        <w:t>32</w:t>
      </w:r>
      <w:r>
        <w:fldChar w:fldCharType="end"/>
      </w:r>
    </w:p>
    <w:p>
      <w:pPr>
        <w:pStyle w:val="TOC4"/>
        <w:tabs>
          <w:tab w:val="right" w:leader="dot" w:pos="7086"/>
        </w:tabs>
        <w:rPr>
          <w:b w:val="0"/>
          <w:sz w:val="24"/>
          <w:szCs w:val="24"/>
        </w:rPr>
      </w:pPr>
      <w:r>
        <w:rPr>
          <w:szCs w:val="26"/>
        </w:rPr>
        <w:t>Division 4 — Crown land and other land used for public purposes</w:t>
      </w:r>
    </w:p>
    <w:p>
      <w:pPr>
        <w:pStyle w:val="TOC8"/>
        <w:rPr>
          <w:sz w:val="24"/>
          <w:szCs w:val="24"/>
        </w:rPr>
      </w:pPr>
      <w:r>
        <w:rPr>
          <w:szCs w:val="24"/>
        </w:rPr>
        <w:t>31.</w:t>
      </w:r>
      <w:r>
        <w:rPr>
          <w:szCs w:val="24"/>
        </w:rPr>
        <w:tab/>
        <w:t>Land owned by the Crown or other public authorities</w:t>
      </w:r>
      <w:r>
        <w:tab/>
      </w:r>
      <w:r>
        <w:fldChar w:fldCharType="begin"/>
      </w:r>
      <w:r>
        <w:instrText xml:space="preserve"> PAGEREF _Toc170183948 \h </w:instrText>
      </w:r>
      <w:r>
        <w:fldChar w:fldCharType="separate"/>
      </w:r>
      <w:r>
        <w:t>33</w:t>
      </w:r>
      <w:r>
        <w:fldChar w:fldCharType="end"/>
      </w:r>
    </w:p>
    <w:p>
      <w:pPr>
        <w:pStyle w:val="TOC8"/>
        <w:rPr>
          <w:sz w:val="24"/>
          <w:szCs w:val="24"/>
        </w:rPr>
      </w:pPr>
      <w:r>
        <w:rPr>
          <w:szCs w:val="24"/>
        </w:rPr>
        <w:t>32.</w:t>
      </w:r>
      <w:r>
        <w:rPr>
          <w:szCs w:val="24"/>
        </w:rPr>
        <w:tab/>
        <w:t>Land owned by religious bodies</w:t>
      </w:r>
      <w:r>
        <w:tab/>
      </w:r>
      <w:r>
        <w:fldChar w:fldCharType="begin"/>
      </w:r>
      <w:r>
        <w:instrText xml:space="preserve"> PAGEREF _Toc170183949 \h </w:instrText>
      </w:r>
      <w:r>
        <w:fldChar w:fldCharType="separate"/>
      </w:r>
      <w:r>
        <w:t>34</w:t>
      </w:r>
      <w:r>
        <w:fldChar w:fldCharType="end"/>
      </w:r>
    </w:p>
    <w:p>
      <w:pPr>
        <w:pStyle w:val="TOC8"/>
        <w:rPr>
          <w:sz w:val="24"/>
          <w:szCs w:val="24"/>
        </w:rPr>
      </w:pPr>
      <w:r>
        <w:rPr>
          <w:szCs w:val="24"/>
        </w:rPr>
        <w:t>33.</w:t>
      </w:r>
      <w:r>
        <w:rPr>
          <w:szCs w:val="24"/>
        </w:rPr>
        <w:tab/>
        <w:t>Land owned by educational institutions</w:t>
      </w:r>
      <w:r>
        <w:tab/>
      </w:r>
      <w:r>
        <w:fldChar w:fldCharType="begin"/>
      </w:r>
      <w:r>
        <w:instrText xml:space="preserve"> PAGEREF _Toc170183950 \h </w:instrText>
      </w:r>
      <w:r>
        <w:fldChar w:fldCharType="separate"/>
      </w:r>
      <w:r>
        <w:t>35</w:t>
      </w:r>
      <w:r>
        <w:fldChar w:fldCharType="end"/>
      </w:r>
    </w:p>
    <w:p>
      <w:pPr>
        <w:pStyle w:val="TOC8"/>
        <w:rPr>
          <w:sz w:val="24"/>
          <w:szCs w:val="24"/>
        </w:rPr>
      </w:pPr>
      <w:r>
        <w:rPr>
          <w:szCs w:val="24"/>
        </w:rPr>
        <w:t>34.</w:t>
      </w:r>
      <w:r>
        <w:rPr>
          <w:szCs w:val="24"/>
        </w:rPr>
        <w:tab/>
        <w:t>Land used for public or religious hospitals</w:t>
      </w:r>
      <w:r>
        <w:tab/>
      </w:r>
      <w:r>
        <w:fldChar w:fldCharType="begin"/>
      </w:r>
      <w:r>
        <w:instrText xml:space="preserve"> PAGEREF _Toc170183951 \h </w:instrText>
      </w:r>
      <w:r>
        <w:fldChar w:fldCharType="separate"/>
      </w:r>
      <w:r>
        <w:t>37</w:t>
      </w:r>
      <w:r>
        <w:fldChar w:fldCharType="end"/>
      </w:r>
    </w:p>
    <w:p>
      <w:pPr>
        <w:pStyle w:val="TOC8"/>
        <w:rPr>
          <w:sz w:val="24"/>
          <w:szCs w:val="24"/>
        </w:rPr>
      </w:pPr>
      <w:r>
        <w:rPr>
          <w:szCs w:val="24"/>
        </w:rPr>
        <w:t>35.</w:t>
      </w:r>
      <w:r>
        <w:rPr>
          <w:szCs w:val="24"/>
        </w:rPr>
        <w:tab/>
        <w:t>Mining tenements</w:t>
      </w:r>
      <w:r>
        <w:tab/>
      </w:r>
      <w:r>
        <w:fldChar w:fldCharType="begin"/>
      </w:r>
      <w:r>
        <w:instrText xml:space="preserve"> PAGEREF _Toc170183952 \h </w:instrText>
      </w:r>
      <w:r>
        <w:fldChar w:fldCharType="separate"/>
      </w:r>
      <w:r>
        <w:t>37</w:t>
      </w:r>
      <w:r>
        <w:fldChar w:fldCharType="end"/>
      </w:r>
    </w:p>
    <w:p>
      <w:pPr>
        <w:pStyle w:val="TOC8"/>
        <w:rPr>
          <w:sz w:val="24"/>
          <w:szCs w:val="24"/>
        </w:rPr>
      </w:pPr>
      <w:r>
        <w:rPr>
          <w:szCs w:val="24"/>
        </w:rPr>
        <w:t>36.</w:t>
      </w:r>
      <w:r>
        <w:rPr>
          <w:szCs w:val="24"/>
        </w:rPr>
        <w:tab/>
        <w:t>Land used for various public purposes</w:t>
      </w:r>
      <w:r>
        <w:tab/>
      </w:r>
      <w:r>
        <w:fldChar w:fldCharType="begin"/>
      </w:r>
      <w:r>
        <w:instrText xml:space="preserve"> PAGEREF _Toc170183953 \h </w:instrText>
      </w:r>
      <w:r>
        <w:fldChar w:fldCharType="separate"/>
      </w:r>
      <w:r>
        <w:t>37</w:t>
      </w:r>
      <w:r>
        <w:fldChar w:fldCharType="end"/>
      </w:r>
    </w:p>
    <w:p>
      <w:pPr>
        <w:pStyle w:val="TOC8"/>
        <w:rPr>
          <w:sz w:val="24"/>
          <w:szCs w:val="24"/>
        </w:rPr>
      </w:pPr>
      <w:r>
        <w:rPr>
          <w:szCs w:val="24"/>
        </w:rPr>
        <w:t>37.</w:t>
      </w:r>
      <w:r>
        <w:rPr>
          <w:szCs w:val="24"/>
        </w:rPr>
        <w:tab/>
        <w:t>Land owned by public charitable or benevolent institutions</w:t>
      </w:r>
      <w:r>
        <w:tab/>
      </w:r>
      <w:r>
        <w:fldChar w:fldCharType="begin"/>
      </w:r>
      <w:r>
        <w:instrText xml:space="preserve"> PAGEREF _Toc170183954 \h </w:instrText>
      </w:r>
      <w:r>
        <w:fldChar w:fldCharType="separate"/>
      </w:r>
      <w:r>
        <w:t>37</w:t>
      </w:r>
      <w:r>
        <w:fldChar w:fldCharType="end"/>
      </w:r>
    </w:p>
    <w:p>
      <w:pPr>
        <w:pStyle w:val="TOC8"/>
        <w:rPr>
          <w:sz w:val="24"/>
          <w:szCs w:val="24"/>
        </w:rPr>
      </w:pPr>
      <w:r>
        <w:rPr>
          <w:szCs w:val="24"/>
        </w:rPr>
        <w:t>38.</w:t>
      </w:r>
      <w:r>
        <w:rPr>
          <w:szCs w:val="24"/>
        </w:rPr>
        <w:tab/>
        <w:t>Land owned by various non</w:t>
      </w:r>
      <w:r>
        <w:rPr>
          <w:szCs w:val="24"/>
        </w:rPr>
        <w:noBreakHyphen/>
        <w:t>profit organisations</w:t>
      </w:r>
      <w:r>
        <w:tab/>
      </w:r>
      <w:r>
        <w:fldChar w:fldCharType="begin"/>
      </w:r>
      <w:r>
        <w:instrText xml:space="preserve"> PAGEREF _Toc170183955 \h </w:instrText>
      </w:r>
      <w:r>
        <w:fldChar w:fldCharType="separate"/>
      </w:r>
      <w:r>
        <w:t>37</w:t>
      </w:r>
      <w:r>
        <w:fldChar w:fldCharType="end"/>
      </w:r>
    </w:p>
    <w:p>
      <w:pPr>
        <w:pStyle w:val="TOC8"/>
        <w:rPr>
          <w:sz w:val="24"/>
          <w:szCs w:val="24"/>
        </w:rPr>
      </w:pPr>
      <w:r>
        <w:rPr>
          <w:szCs w:val="24"/>
        </w:rPr>
        <w:t>39.</w:t>
      </w:r>
      <w:r>
        <w:rPr>
          <w:szCs w:val="24"/>
        </w:rPr>
        <w:tab/>
        <w:t>Land used for retirement villages</w:t>
      </w:r>
      <w:r>
        <w:tab/>
      </w:r>
      <w:r>
        <w:fldChar w:fldCharType="begin"/>
      </w:r>
      <w:r>
        <w:instrText xml:space="preserve"> PAGEREF _Toc170183956 \h </w:instrText>
      </w:r>
      <w:r>
        <w:fldChar w:fldCharType="separate"/>
      </w:r>
      <w:r>
        <w:t>38</w:t>
      </w:r>
      <w:r>
        <w:fldChar w:fldCharType="end"/>
      </w:r>
    </w:p>
    <w:p>
      <w:pPr>
        <w:pStyle w:val="TOC4"/>
        <w:tabs>
          <w:tab w:val="right" w:leader="dot" w:pos="7086"/>
        </w:tabs>
        <w:rPr>
          <w:b w:val="0"/>
          <w:sz w:val="24"/>
          <w:szCs w:val="24"/>
        </w:rPr>
      </w:pPr>
      <w:r>
        <w:rPr>
          <w:szCs w:val="26"/>
        </w:rPr>
        <w:t>Division 4A — Land used for non</w:t>
      </w:r>
      <w:r>
        <w:rPr>
          <w:szCs w:val="26"/>
        </w:rPr>
        <w:noBreakHyphen/>
        <w:t>permanent residences</w:t>
      </w:r>
    </w:p>
    <w:p>
      <w:pPr>
        <w:pStyle w:val="TOC8"/>
        <w:rPr>
          <w:sz w:val="24"/>
          <w:szCs w:val="24"/>
        </w:rPr>
      </w:pPr>
      <w:r>
        <w:rPr>
          <w:szCs w:val="24"/>
        </w:rPr>
        <w:t>39A.</w:t>
      </w:r>
      <w:r>
        <w:rPr>
          <w:szCs w:val="24"/>
        </w:rPr>
        <w:tab/>
        <w:t>Land to which section 39B applies</w:t>
      </w:r>
      <w:r>
        <w:tab/>
      </w:r>
      <w:r>
        <w:fldChar w:fldCharType="begin"/>
      </w:r>
      <w:r>
        <w:instrText xml:space="preserve"> PAGEREF _Toc170183958 \h </w:instrText>
      </w:r>
      <w:r>
        <w:fldChar w:fldCharType="separate"/>
      </w:r>
      <w:r>
        <w:t>39</w:t>
      </w:r>
      <w:r>
        <w:fldChar w:fldCharType="end"/>
      </w:r>
    </w:p>
    <w:p>
      <w:pPr>
        <w:pStyle w:val="TOC8"/>
        <w:rPr>
          <w:sz w:val="24"/>
          <w:szCs w:val="24"/>
        </w:rPr>
      </w:pPr>
      <w:r>
        <w:rPr>
          <w:szCs w:val="24"/>
        </w:rPr>
        <w:t>39B.</w:t>
      </w:r>
      <w:r>
        <w:rPr>
          <w:szCs w:val="24"/>
        </w:rPr>
        <w:tab/>
        <w:t>Concessional rates for land to which this section applies</w:t>
      </w:r>
      <w:r>
        <w:tab/>
      </w:r>
      <w:r>
        <w:fldChar w:fldCharType="begin"/>
      </w:r>
      <w:r>
        <w:instrText xml:space="preserve"> PAGEREF _Toc170183959 \h </w:instrText>
      </w:r>
      <w:r>
        <w:fldChar w:fldCharType="separate"/>
      </w:r>
      <w:r>
        <w:t>41</w:t>
      </w:r>
      <w:r>
        <w:fldChar w:fldCharType="end"/>
      </w:r>
    </w:p>
    <w:p>
      <w:pPr>
        <w:pStyle w:val="TOC4"/>
        <w:tabs>
          <w:tab w:val="right" w:leader="dot" w:pos="7086"/>
        </w:tabs>
        <w:rPr>
          <w:b w:val="0"/>
          <w:sz w:val="24"/>
          <w:szCs w:val="24"/>
        </w:rPr>
      </w:pPr>
      <w:r>
        <w:rPr>
          <w:szCs w:val="26"/>
        </w:rPr>
        <w:t>Division 5 — Other exemptions and concessions</w:t>
      </w:r>
    </w:p>
    <w:p>
      <w:pPr>
        <w:pStyle w:val="TOC8"/>
        <w:rPr>
          <w:sz w:val="24"/>
          <w:szCs w:val="24"/>
        </w:rPr>
      </w:pPr>
      <w:r>
        <w:rPr>
          <w:szCs w:val="24"/>
        </w:rPr>
        <w:t>40.</w:t>
      </w:r>
      <w:r>
        <w:rPr>
          <w:szCs w:val="24"/>
        </w:rPr>
        <w:tab/>
        <w:t>Land owned by veteran’s surviving partner or mother</w:t>
      </w:r>
      <w:r>
        <w:tab/>
      </w:r>
      <w:r>
        <w:fldChar w:fldCharType="begin"/>
      </w:r>
      <w:r>
        <w:instrText xml:space="preserve"> PAGEREF _Toc170183961 \h </w:instrText>
      </w:r>
      <w:r>
        <w:fldChar w:fldCharType="separate"/>
      </w:r>
      <w:r>
        <w:t>41</w:t>
      </w:r>
      <w:r>
        <w:fldChar w:fldCharType="end"/>
      </w:r>
    </w:p>
    <w:p>
      <w:pPr>
        <w:pStyle w:val="TOC8"/>
        <w:rPr>
          <w:sz w:val="24"/>
          <w:szCs w:val="24"/>
        </w:rPr>
      </w:pPr>
      <w:r>
        <w:rPr>
          <w:szCs w:val="24"/>
        </w:rPr>
        <w:t>41.</w:t>
      </w:r>
      <w:r>
        <w:rPr>
          <w:szCs w:val="24"/>
        </w:rPr>
        <w:tab/>
        <w:t>Land under a conservation covenant</w:t>
      </w:r>
      <w:r>
        <w:tab/>
      </w:r>
      <w:r>
        <w:fldChar w:fldCharType="begin"/>
      </w:r>
      <w:r>
        <w:instrText xml:space="preserve"> PAGEREF _Toc170183962 \h </w:instrText>
      </w:r>
      <w:r>
        <w:fldChar w:fldCharType="separate"/>
      </w:r>
      <w:r>
        <w:t>42</w:t>
      </w:r>
      <w:r>
        <w:fldChar w:fldCharType="end"/>
      </w:r>
    </w:p>
    <w:p>
      <w:pPr>
        <w:pStyle w:val="TOC8"/>
        <w:rPr>
          <w:sz w:val="24"/>
          <w:szCs w:val="24"/>
        </w:rPr>
      </w:pPr>
      <w:r>
        <w:rPr>
          <w:szCs w:val="24"/>
        </w:rPr>
        <w:t>42.</w:t>
      </w:r>
      <w:r>
        <w:rPr>
          <w:szCs w:val="24"/>
        </w:rPr>
        <w:tab/>
        <w:t>Land vacated for sale by mortgagee</w:t>
      </w:r>
      <w:r>
        <w:tab/>
      </w:r>
      <w:r>
        <w:fldChar w:fldCharType="begin"/>
      </w:r>
      <w:r>
        <w:instrText xml:space="preserve"> PAGEREF _Toc170183963 \h </w:instrText>
      </w:r>
      <w:r>
        <w:fldChar w:fldCharType="separate"/>
      </w:r>
      <w:r>
        <w:t>42</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43.</w:t>
      </w:r>
      <w:r>
        <w:rPr>
          <w:szCs w:val="24"/>
        </w:rPr>
        <w:tab/>
        <w:t>Information to be given by occupier or person in possession</w:t>
      </w:r>
      <w:r>
        <w:tab/>
      </w:r>
      <w:r>
        <w:fldChar w:fldCharType="begin"/>
      </w:r>
      <w:r>
        <w:instrText xml:space="preserve"> PAGEREF _Toc170183965 \h </w:instrText>
      </w:r>
      <w:r>
        <w:fldChar w:fldCharType="separate"/>
      </w:r>
      <w:r>
        <w:t>44</w:t>
      </w:r>
      <w:r>
        <w:fldChar w:fldCharType="end"/>
      </w:r>
    </w:p>
    <w:p>
      <w:pPr>
        <w:pStyle w:val="TOC8"/>
        <w:rPr>
          <w:sz w:val="24"/>
          <w:szCs w:val="24"/>
        </w:rPr>
      </w:pPr>
      <w:r>
        <w:rPr>
          <w:szCs w:val="24"/>
        </w:rPr>
        <w:t>44.</w:t>
      </w:r>
      <w:r>
        <w:rPr>
          <w:szCs w:val="24"/>
        </w:rPr>
        <w:tab/>
        <w:t>Application of Act to university land</w:t>
      </w:r>
      <w:r>
        <w:tab/>
      </w:r>
      <w:r>
        <w:fldChar w:fldCharType="begin"/>
      </w:r>
      <w:r>
        <w:instrText xml:space="preserve"> PAGEREF _Toc170183966 \h </w:instrText>
      </w:r>
      <w:r>
        <w:fldChar w:fldCharType="separate"/>
      </w:r>
      <w:r>
        <w:t>44</w:t>
      </w:r>
      <w:r>
        <w:fldChar w:fldCharType="end"/>
      </w:r>
    </w:p>
    <w:p>
      <w:pPr>
        <w:pStyle w:val="TOC8"/>
        <w:rPr>
          <w:sz w:val="24"/>
          <w:szCs w:val="24"/>
        </w:rPr>
      </w:pPr>
      <w:r>
        <w:rPr>
          <w:szCs w:val="24"/>
        </w:rPr>
        <w:t>45.</w:t>
      </w:r>
      <w:r>
        <w:rPr>
          <w:szCs w:val="24"/>
        </w:rPr>
        <w:tab/>
        <w:t>Contracts ineffective to alter incidence of land tax</w:t>
      </w:r>
      <w:r>
        <w:tab/>
      </w:r>
      <w:r>
        <w:fldChar w:fldCharType="begin"/>
      </w:r>
      <w:r>
        <w:instrText xml:space="preserve"> PAGEREF _Toc170183967 \h </w:instrText>
      </w:r>
      <w:r>
        <w:fldChar w:fldCharType="separate"/>
      </w:r>
      <w:r>
        <w:t>44</w:t>
      </w:r>
      <w:r>
        <w:fldChar w:fldCharType="end"/>
      </w:r>
    </w:p>
    <w:p>
      <w:pPr>
        <w:pStyle w:val="TOC8"/>
        <w:rPr>
          <w:sz w:val="24"/>
          <w:szCs w:val="24"/>
        </w:rPr>
      </w:pPr>
      <w:r>
        <w:rPr>
          <w:szCs w:val="24"/>
        </w:rPr>
        <w:t>45A.</w:t>
      </w:r>
      <w:r>
        <w:rPr>
          <w:szCs w:val="24"/>
        </w:rPr>
        <w:tab/>
        <w:t>Commissioner may determine that minor interest is to be disregarded</w:t>
      </w:r>
      <w:r>
        <w:tab/>
      </w:r>
      <w:r>
        <w:fldChar w:fldCharType="begin"/>
      </w:r>
      <w:r>
        <w:instrText xml:space="preserve"> PAGEREF _Toc170183968 \h </w:instrText>
      </w:r>
      <w:r>
        <w:fldChar w:fldCharType="separate"/>
      </w:r>
      <w:r>
        <w:t>45</w:t>
      </w:r>
      <w:r>
        <w:fldChar w:fldCharType="end"/>
      </w:r>
    </w:p>
    <w:p>
      <w:pPr>
        <w:pStyle w:val="TOC8"/>
        <w:rPr>
          <w:sz w:val="24"/>
          <w:szCs w:val="24"/>
        </w:rPr>
      </w:pPr>
      <w:r>
        <w:rPr>
          <w:szCs w:val="24"/>
        </w:rPr>
        <w:t>45B.</w:t>
      </w:r>
      <w:r>
        <w:rPr>
          <w:szCs w:val="24"/>
        </w:rPr>
        <w:tab/>
        <w:t>Effect of determination under section 45A</w:t>
      </w:r>
      <w:r>
        <w:tab/>
      </w:r>
      <w:r>
        <w:fldChar w:fldCharType="begin"/>
      </w:r>
      <w:r>
        <w:instrText xml:space="preserve"> PAGEREF _Toc170183969 \h </w:instrText>
      </w:r>
      <w:r>
        <w:fldChar w:fldCharType="separate"/>
      </w:r>
      <w:r>
        <w:t>46</w:t>
      </w:r>
      <w:r>
        <w:fldChar w:fldCharType="end"/>
      </w:r>
    </w:p>
    <w:p>
      <w:pPr>
        <w:pStyle w:val="TOC8"/>
        <w:rPr>
          <w:sz w:val="24"/>
          <w:szCs w:val="24"/>
        </w:rPr>
      </w:pPr>
      <w:r>
        <w:rPr>
          <w:szCs w:val="24"/>
        </w:rPr>
        <w:t>46.</w:t>
      </w:r>
      <w:r>
        <w:rPr>
          <w:szCs w:val="24"/>
        </w:rPr>
        <w:tab/>
        <w:t>Regulations</w:t>
      </w:r>
      <w:r>
        <w:tab/>
      </w:r>
      <w:r>
        <w:fldChar w:fldCharType="begin"/>
      </w:r>
      <w:r>
        <w:instrText xml:space="preserve"> PAGEREF _Toc170183970 \h </w:instrText>
      </w:r>
      <w:r>
        <w:fldChar w:fldCharType="separate"/>
      </w:r>
      <w:r>
        <w:t>47</w:t>
      </w:r>
      <w:r>
        <w:fldChar w:fldCharType="end"/>
      </w:r>
    </w:p>
    <w:p>
      <w:pPr>
        <w:pStyle w:val="TOC8"/>
        <w:rPr>
          <w:sz w:val="24"/>
          <w:szCs w:val="24"/>
        </w:rPr>
      </w:pPr>
      <w:r>
        <w:rPr>
          <w:szCs w:val="24"/>
        </w:rPr>
        <w:t>47.</w:t>
      </w:r>
      <w:r>
        <w:rPr>
          <w:szCs w:val="24"/>
        </w:rPr>
        <w:tab/>
        <w:t>Transitional provisions</w:t>
      </w:r>
      <w:r>
        <w:tab/>
      </w:r>
      <w:r>
        <w:fldChar w:fldCharType="begin"/>
      </w:r>
      <w:r>
        <w:instrText xml:space="preserve"> PAGEREF _Toc170183971 \h </w:instrText>
      </w:r>
      <w:r>
        <w:fldChar w:fldCharType="separate"/>
      </w:r>
      <w:r>
        <w:t>47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iCs/>
          <w:szCs w:val="24"/>
        </w:rPr>
        <w:t>Revenue Laws Amendment Act 2006</w:t>
      </w:r>
    </w:p>
    <w:p>
      <w:pPr>
        <w:pStyle w:val="TOC8"/>
        <w:rPr>
          <w:sz w:val="24"/>
          <w:szCs w:val="24"/>
        </w:rPr>
      </w:pPr>
      <w:r>
        <w:rPr>
          <w:szCs w:val="22"/>
        </w:rPr>
        <w:t>1.</w:t>
      </w:r>
      <w:r>
        <w:rPr>
          <w:szCs w:val="22"/>
        </w:rPr>
        <w:tab/>
        <w:t>Application of sections 24A, 25A and 27A</w:t>
      </w:r>
      <w:r>
        <w:tab/>
      </w:r>
      <w:r>
        <w:fldChar w:fldCharType="begin"/>
      </w:r>
      <w:r>
        <w:instrText xml:space="preserve"> PAGEREF _Toc170183974 \h </w:instrText>
      </w:r>
      <w:r>
        <w:fldChar w:fldCharType="separate"/>
      </w:r>
      <w:r>
        <w:t>49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_Toc170183976 \h </w:instrText>
      </w:r>
      <w:r>
        <w:fldChar w:fldCharType="separate"/>
      </w:r>
      <w:r>
        <w:t>50</w:t>
      </w:r>
      <w:r>
        <w:fldChar w:fldCharType="end"/>
      </w:r>
    </w:p>
    <w:p>
      <w:pPr>
        <w:pStyle w:val="TOC8"/>
        <w:rPr>
          <w:sz w:val="24"/>
          <w:szCs w:val="24"/>
        </w:rPr>
      </w:pPr>
      <w:r>
        <w:rPr>
          <w:szCs w:val="22"/>
        </w:rPr>
        <w:t>2.</w:t>
      </w:r>
      <w:r>
        <w:rPr>
          <w:szCs w:val="22"/>
        </w:rPr>
        <w:tab/>
        <w:t>Lots and parcels of land</w:t>
      </w:r>
      <w:r>
        <w:tab/>
      </w:r>
      <w:r>
        <w:fldChar w:fldCharType="begin"/>
      </w:r>
      <w:r>
        <w:instrText xml:space="preserve"> PAGEREF _Toc170183977 \h </w:instrText>
      </w:r>
      <w:r>
        <w:fldChar w:fldCharType="separate"/>
      </w:r>
      <w:r>
        <w:t>56</w:t>
      </w:r>
      <w:r>
        <w:fldChar w:fldCharType="end"/>
      </w:r>
    </w:p>
    <w:p>
      <w:pPr>
        <w:pStyle w:val="TOC8"/>
        <w:rPr>
          <w:sz w:val="24"/>
          <w:szCs w:val="24"/>
        </w:rPr>
      </w:pPr>
      <w:r>
        <w:rPr>
          <w:szCs w:val="22"/>
        </w:rPr>
        <w:t>3.</w:t>
      </w:r>
      <w:r>
        <w:rPr>
          <w:szCs w:val="22"/>
        </w:rPr>
        <w:tab/>
        <w:t>Subdivided land</w:t>
      </w:r>
      <w:r>
        <w:tab/>
      </w:r>
      <w:r>
        <w:fldChar w:fldCharType="begin"/>
      </w:r>
      <w:r>
        <w:instrText xml:space="preserve"> PAGEREF _Toc170183978 \h </w:instrText>
      </w:r>
      <w:r>
        <w:fldChar w:fldCharType="separate"/>
      </w:r>
      <w:r>
        <w:t>58</w:t>
      </w:r>
      <w:r>
        <w:fldChar w:fldCharType="end"/>
      </w:r>
    </w:p>
    <w:p>
      <w:pPr>
        <w:pStyle w:val="TOC8"/>
        <w:rPr>
          <w:sz w:val="24"/>
          <w:szCs w:val="24"/>
        </w:rPr>
      </w:pPr>
      <w:r>
        <w:rPr>
          <w:szCs w:val="22"/>
        </w:rPr>
        <w:t>4.</w:t>
      </w:r>
      <w:r>
        <w:rPr>
          <w:szCs w:val="22"/>
        </w:rPr>
        <w:tab/>
        <w:t>Land in a non</w:t>
      </w:r>
      <w:r>
        <w:rPr>
          <w:szCs w:val="22"/>
        </w:rPr>
        <w:noBreakHyphen/>
        <w:t>rural zone</w:t>
      </w:r>
      <w:r>
        <w:tab/>
      </w:r>
      <w:r>
        <w:fldChar w:fldCharType="begin"/>
      </w:r>
      <w:r>
        <w:instrText xml:space="preserve"> PAGEREF _Toc170183979 \h </w:instrText>
      </w:r>
      <w:r>
        <w:fldChar w:fldCharType="separate"/>
      </w:r>
      <w:r>
        <w:t>58</w:t>
      </w:r>
      <w:r>
        <w:fldChar w:fldCharType="end"/>
      </w:r>
    </w:p>
    <w:p>
      <w:pPr>
        <w:pStyle w:val="TOC8"/>
        <w:rPr>
          <w:sz w:val="24"/>
          <w:szCs w:val="24"/>
        </w:rPr>
      </w:pPr>
      <w:r>
        <w:rPr>
          <w:szCs w:val="22"/>
        </w:rPr>
        <w:t>5.</w:t>
      </w:r>
      <w:r>
        <w:rPr>
          <w:szCs w:val="22"/>
        </w:rPr>
        <w:tab/>
        <w:t>Total net income of rural business owners</w:t>
      </w:r>
      <w:r>
        <w:tab/>
      </w:r>
      <w:r>
        <w:fldChar w:fldCharType="begin"/>
      </w:r>
      <w:r>
        <w:instrText xml:space="preserve"> PAGEREF _Toc170183980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_Toc170183982 \h </w:instrText>
      </w:r>
      <w:r>
        <w:fldChar w:fldCharType="separate"/>
      </w:r>
      <w:r>
        <w:t>60</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_Toc170183984 \h </w:instrText>
      </w:r>
      <w:r>
        <w:fldChar w:fldCharType="separate"/>
      </w:r>
      <w:r>
        <w:instrText>2</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_Toc170183985 \h </w:instrText>
      </w:r>
      <w:r>
        <w:fldChar w:fldCharType="separate"/>
      </w:r>
      <w:r>
        <w:instrText>2</w:instrText>
      </w:r>
      <w:r>
        <w:fldChar w:fldCharType="end"/>
      </w:r>
    </w:p>
    <w:p>
      <w:pPr>
        <w:pStyle w:val="TOC8"/>
        <w:rPr>
          <w:sz w:val="24"/>
          <w:szCs w:val="24"/>
        </w:rPr>
      </w:pPr>
      <w:r>
        <w:rPr>
          <w:szCs w:val="24"/>
        </w:rPr>
        <w:instrText>3.</w:instrText>
      </w:r>
      <w:r>
        <w:rPr>
          <w:szCs w:val="24"/>
        </w:rPr>
        <w:tab/>
        <w:instrText>Relationship with other Acts</w:instrText>
      </w:r>
      <w:r>
        <w:tab/>
      </w:r>
      <w:r>
        <w:fldChar w:fldCharType="begin"/>
      </w:r>
      <w:r>
        <w:instrText xml:space="preserve"> PAGEREF _Toc170183986 \h </w:instrText>
      </w:r>
      <w:r>
        <w:fldChar w:fldCharType="separate"/>
      </w:r>
      <w:r>
        <w:instrText>2</w:instrText>
      </w:r>
      <w:r>
        <w:fldChar w:fldCharType="end"/>
      </w:r>
    </w:p>
    <w:p>
      <w:pPr>
        <w:pStyle w:val="TOC8"/>
        <w:rPr>
          <w:sz w:val="24"/>
          <w:szCs w:val="24"/>
        </w:rPr>
      </w:pPr>
      <w:r>
        <w:rPr>
          <w:szCs w:val="24"/>
        </w:rPr>
        <w:instrText>4.</w:instrText>
      </w:r>
      <w:r>
        <w:rPr>
          <w:szCs w:val="24"/>
        </w:rPr>
        <w:tab/>
        <w:instrText>Meaning of terms used in this Act</w:instrText>
      </w:r>
      <w:r>
        <w:tab/>
      </w:r>
      <w:r>
        <w:fldChar w:fldCharType="begin"/>
      </w:r>
      <w:r>
        <w:instrText xml:space="preserve"> PAGEREF _Toc170183987 \h </w:instrText>
      </w:r>
      <w:r>
        <w:fldChar w:fldCharType="separate"/>
      </w:r>
      <w:r>
        <w:instrText>2</w:instrText>
      </w:r>
      <w:r>
        <w:fldChar w:fldCharType="end"/>
      </w:r>
    </w:p>
    <w:p>
      <w:pPr>
        <w:pStyle w:val="TOC2"/>
        <w:tabs>
          <w:tab w:val="right" w:pos="7086"/>
        </w:tabs>
        <w:rPr>
          <w:b w:val="0"/>
          <w:sz w:val="24"/>
          <w:szCs w:val="24"/>
        </w:rPr>
      </w:pPr>
      <w:r>
        <w:rPr>
          <w:szCs w:val="30"/>
        </w:rPr>
        <w:instrText>Part 2 — Land tax liability and assessment</w:instrText>
      </w:r>
    </w:p>
    <w:p>
      <w:pPr>
        <w:pStyle w:val="TOC4"/>
        <w:tabs>
          <w:tab w:val="right" w:pos="7086"/>
        </w:tabs>
        <w:rPr>
          <w:b w:val="0"/>
          <w:sz w:val="24"/>
          <w:szCs w:val="24"/>
        </w:rPr>
      </w:pPr>
      <w:r>
        <w:rPr>
          <w:szCs w:val="26"/>
        </w:rPr>
        <w:instrText>Division 1 — Liability to land tax</w:instrText>
      </w:r>
    </w:p>
    <w:p>
      <w:pPr>
        <w:pStyle w:val="TOC8"/>
        <w:rPr>
          <w:sz w:val="24"/>
          <w:szCs w:val="24"/>
        </w:rPr>
      </w:pPr>
      <w:r>
        <w:rPr>
          <w:szCs w:val="24"/>
        </w:rPr>
        <w:instrText>5.</w:instrText>
      </w:r>
      <w:r>
        <w:rPr>
          <w:szCs w:val="24"/>
        </w:rPr>
        <w:tab/>
        <w:instrText>Taxable land</w:instrText>
      </w:r>
      <w:r>
        <w:tab/>
      </w:r>
      <w:r>
        <w:fldChar w:fldCharType="begin"/>
      </w:r>
      <w:r>
        <w:instrText xml:space="preserve"> PAGEREF _Toc170183990 \h </w:instrText>
      </w:r>
      <w:r>
        <w:fldChar w:fldCharType="separate"/>
      </w:r>
      <w:r>
        <w:instrText>3</w:instrText>
      </w:r>
      <w:r>
        <w:fldChar w:fldCharType="end"/>
      </w:r>
    </w:p>
    <w:p>
      <w:pPr>
        <w:pStyle w:val="TOC8"/>
        <w:rPr>
          <w:sz w:val="24"/>
          <w:szCs w:val="24"/>
        </w:rPr>
      </w:pPr>
      <w:r>
        <w:rPr>
          <w:szCs w:val="24"/>
        </w:rPr>
        <w:instrText>6.</w:instrText>
      </w:r>
      <w:r>
        <w:rPr>
          <w:szCs w:val="24"/>
        </w:rPr>
        <w:tab/>
        <w:instrText>Time for payment of land tax</w:instrText>
      </w:r>
      <w:r>
        <w:tab/>
      </w:r>
      <w:r>
        <w:fldChar w:fldCharType="begin"/>
      </w:r>
      <w:r>
        <w:instrText xml:space="preserve"> PAGEREF _Toc170183991 \h </w:instrText>
      </w:r>
      <w:r>
        <w:fldChar w:fldCharType="separate"/>
      </w:r>
      <w:r>
        <w:instrText>3</w:instrText>
      </w:r>
      <w:r>
        <w:fldChar w:fldCharType="end"/>
      </w:r>
    </w:p>
    <w:p>
      <w:pPr>
        <w:pStyle w:val="TOC8"/>
        <w:rPr>
          <w:sz w:val="24"/>
          <w:szCs w:val="24"/>
        </w:rPr>
      </w:pPr>
      <w:r>
        <w:rPr>
          <w:szCs w:val="24"/>
        </w:rPr>
        <w:instrText>7.</w:instrText>
      </w:r>
      <w:r>
        <w:rPr>
          <w:szCs w:val="24"/>
        </w:rPr>
        <w:tab/>
        <w:instrText>Liability to pay land tax</w:instrText>
      </w:r>
      <w:r>
        <w:tab/>
      </w:r>
      <w:r>
        <w:fldChar w:fldCharType="begin"/>
      </w:r>
      <w:r>
        <w:instrText xml:space="preserve"> PAGEREF _Toc170183992 \h </w:instrText>
      </w:r>
      <w:r>
        <w:fldChar w:fldCharType="separate"/>
      </w:r>
      <w:r>
        <w:instrText>3</w:instrText>
      </w:r>
      <w:r>
        <w:fldChar w:fldCharType="end"/>
      </w:r>
    </w:p>
    <w:p>
      <w:pPr>
        <w:pStyle w:val="TOC8"/>
        <w:rPr>
          <w:sz w:val="24"/>
          <w:szCs w:val="24"/>
        </w:rPr>
      </w:pPr>
      <w:r>
        <w:rPr>
          <w:szCs w:val="24"/>
        </w:rPr>
        <w:instrText>8.</w:instrText>
      </w:r>
      <w:r>
        <w:rPr>
          <w:szCs w:val="24"/>
        </w:rPr>
        <w:tab/>
        <w:instrText>Certain persons and bodies taken to be owners of land</w:instrText>
      </w:r>
      <w:r>
        <w:tab/>
      </w:r>
      <w:r>
        <w:fldChar w:fldCharType="begin"/>
      </w:r>
      <w:r>
        <w:instrText xml:space="preserve"> PAGEREF _Toc170183993 \h </w:instrText>
      </w:r>
      <w:r>
        <w:fldChar w:fldCharType="separate"/>
      </w:r>
      <w:r>
        <w:instrText>4</w:instrText>
      </w:r>
      <w:r>
        <w:fldChar w:fldCharType="end"/>
      </w:r>
    </w:p>
    <w:p>
      <w:pPr>
        <w:pStyle w:val="TOC8"/>
        <w:rPr>
          <w:sz w:val="24"/>
          <w:szCs w:val="24"/>
        </w:rPr>
      </w:pPr>
      <w:r>
        <w:rPr>
          <w:szCs w:val="24"/>
        </w:rPr>
        <w:instrText>9.</w:instrText>
      </w:r>
      <w:r>
        <w:rPr>
          <w:szCs w:val="24"/>
        </w:rPr>
        <w:tab/>
        <w:instrText>Liability of agents or trustees</w:instrText>
      </w:r>
      <w:r>
        <w:tab/>
      </w:r>
      <w:r>
        <w:fldChar w:fldCharType="begin"/>
      </w:r>
      <w:r>
        <w:instrText xml:space="preserve"> PAGEREF _Toc170183994 \h </w:instrText>
      </w:r>
      <w:r>
        <w:fldChar w:fldCharType="separate"/>
      </w:r>
      <w:r>
        <w:instrText>4</w:instrText>
      </w:r>
      <w:r>
        <w:fldChar w:fldCharType="end"/>
      </w:r>
    </w:p>
    <w:p>
      <w:pPr>
        <w:pStyle w:val="TOC8"/>
        <w:rPr>
          <w:sz w:val="24"/>
          <w:szCs w:val="24"/>
        </w:rPr>
      </w:pPr>
      <w:r>
        <w:rPr>
          <w:szCs w:val="24"/>
        </w:rPr>
        <w:instrText>9A.</w:instrText>
      </w:r>
      <w:r>
        <w:rPr>
          <w:szCs w:val="24"/>
        </w:rPr>
        <w:tab/>
        <w:instrText>Notice of errors or omissions</w:instrText>
      </w:r>
      <w:r>
        <w:tab/>
      </w:r>
      <w:r>
        <w:fldChar w:fldCharType="begin"/>
      </w:r>
      <w:r>
        <w:instrText xml:space="preserve"> PAGEREF _Toc170183995 \h </w:instrText>
      </w:r>
      <w:r>
        <w:fldChar w:fldCharType="separate"/>
      </w:r>
      <w:r>
        <w:instrText>5</w:instrText>
      </w:r>
      <w:r>
        <w:fldChar w:fldCharType="end"/>
      </w:r>
    </w:p>
    <w:p>
      <w:pPr>
        <w:pStyle w:val="TOC4"/>
        <w:tabs>
          <w:tab w:val="right" w:pos="7086"/>
        </w:tabs>
        <w:rPr>
          <w:b w:val="0"/>
          <w:sz w:val="24"/>
          <w:szCs w:val="24"/>
        </w:rPr>
      </w:pPr>
      <w:r>
        <w:rPr>
          <w:szCs w:val="26"/>
        </w:rPr>
        <w:instrText>Division 2 — Assessment of land tax</w:instrText>
      </w:r>
    </w:p>
    <w:p>
      <w:pPr>
        <w:pStyle w:val="TOC8"/>
        <w:rPr>
          <w:sz w:val="24"/>
          <w:szCs w:val="24"/>
        </w:rPr>
      </w:pPr>
      <w:r>
        <w:rPr>
          <w:szCs w:val="24"/>
        </w:rPr>
        <w:instrText>10.</w:instrText>
      </w:r>
      <w:r>
        <w:rPr>
          <w:szCs w:val="24"/>
        </w:rPr>
        <w:tab/>
        <w:instrText>Assessing the amount of land tax payable</w:instrText>
      </w:r>
      <w:r>
        <w:tab/>
      </w:r>
      <w:r>
        <w:fldChar w:fldCharType="begin"/>
      </w:r>
      <w:r>
        <w:instrText xml:space="preserve"> PAGEREF _Toc170183997 \h </w:instrText>
      </w:r>
      <w:r>
        <w:fldChar w:fldCharType="separate"/>
      </w:r>
      <w:r>
        <w:instrText>6</w:instrText>
      </w:r>
      <w:r>
        <w:fldChar w:fldCharType="end"/>
      </w:r>
    </w:p>
    <w:p>
      <w:pPr>
        <w:pStyle w:val="TOC8"/>
        <w:rPr>
          <w:sz w:val="24"/>
          <w:szCs w:val="24"/>
        </w:rPr>
      </w:pPr>
      <w:r>
        <w:rPr>
          <w:szCs w:val="24"/>
        </w:rPr>
        <w:instrText>11.</w:instrText>
      </w:r>
      <w:r>
        <w:rPr>
          <w:szCs w:val="24"/>
        </w:rPr>
        <w:tab/>
        <w:instrText>Assessing land tax on 2 or more lots with the same ownership</w:instrText>
      </w:r>
      <w:r>
        <w:tab/>
      </w:r>
      <w:r>
        <w:fldChar w:fldCharType="begin"/>
      </w:r>
      <w:r>
        <w:instrText xml:space="preserve"> PAGEREF _Toc170183998 \h </w:instrText>
      </w:r>
      <w:r>
        <w:fldChar w:fldCharType="separate"/>
      </w:r>
      <w:r>
        <w:instrText>6</w:instrText>
      </w:r>
      <w:r>
        <w:fldChar w:fldCharType="end"/>
      </w:r>
    </w:p>
    <w:p>
      <w:pPr>
        <w:pStyle w:val="TOC8"/>
        <w:rPr>
          <w:sz w:val="24"/>
          <w:szCs w:val="24"/>
        </w:rPr>
      </w:pPr>
      <w:r>
        <w:rPr>
          <w:szCs w:val="24"/>
        </w:rPr>
        <w:instrText>12.</w:instrText>
      </w:r>
      <w:r>
        <w:rPr>
          <w:szCs w:val="24"/>
        </w:rPr>
        <w:tab/>
        <w:instrText>Assessing land tax payable by joint owners</w:instrText>
      </w:r>
      <w:r>
        <w:tab/>
      </w:r>
      <w:r>
        <w:fldChar w:fldCharType="begin"/>
      </w:r>
      <w:r>
        <w:instrText xml:space="preserve"> PAGEREF _Toc170183999 \h </w:instrText>
      </w:r>
      <w:r>
        <w:fldChar w:fldCharType="separate"/>
      </w:r>
      <w:r>
        <w:instrText>7</w:instrText>
      </w:r>
      <w:r>
        <w:fldChar w:fldCharType="end"/>
      </w:r>
    </w:p>
    <w:p>
      <w:pPr>
        <w:pStyle w:val="TOC8"/>
        <w:rPr>
          <w:sz w:val="24"/>
          <w:szCs w:val="24"/>
        </w:rPr>
      </w:pPr>
      <w:r>
        <w:rPr>
          <w:szCs w:val="24"/>
        </w:rPr>
        <w:instrText>13.</w:instrText>
      </w:r>
      <w:r>
        <w:rPr>
          <w:szCs w:val="24"/>
        </w:rPr>
        <w:tab/>
        <w:instrText>Calculating the unimproved value of part of a lot</w:instrText>
      </w:r>
      <w:r>
        <w:tab/>
      </w:r>
      <w:r>
        <w:fldChar w:fldCharType="begin"/>
      </w:r>
      <w:r>
        <w:instrText xml:space="preserve"> PAGEREF _Toc170184000 \h </w:instrText>
      </w:r>
      <w:r>
        <w:fldChar w:fldCharType="separate"/>
      </w:r>
      <w:r>
        <w:instrText>8</w:instrText>
      </w:r>
      <w:r>
        <w:fldChar w:fldCharType="end"/>
      </w:r>
    </w:p>
    <w:p>
      <w:pPr>
        <w:pStyle w:val="TOC8"/>
        <w:rPr>
          <w:sz w:val="24"/>
          <w:szCs w:val="24"/>
        </w:rPr>
      </w:pPr>
      <w:r>
        <w:rPr>
          <w:szCs w:val="24"/>
        </w:rPr>
        <w:instrText>14.</w:instrText>
      </w:r>
      <w:r>
        <w:rPr>
          <w:szCs w:val="24"/>
        </w:rPr>
        <w:tab/>
        <w:instrText>Land tax on newly subdivided private residential property</w:instrText>
      </w:r>
      <w:r>
        <w:tab/>
      </w:r>
      <w:r>
        <w:fldChar w:fldCharType="begin"/>
      </w:r>
      <w:r>
        <w:instrText xml:space="preserve"> PAGEREF _Toc170184001 \h </w:instrText>
      </w:r>
      <w:r>
        <w:fldChar w:fldCharType="separate"/>
      </w:r>
      <w:r>
        <w:instrText>8</w:instrText>
      </w:r>
      <w:r>
        <w:fldChar w:fldCharType="end"/>
      </w:r>
    </w:p>
    <w:p>
      <w:pPr>
        <w:pStyle w:val="TOC8"/>
        <w:rPr>
          <w:sz w:val="24"/>
          <w:szCs w:val="24"/>
        </w:rPr>
      </w:pPr>
      <w:r>
        <w:rPr>
          <w:szCs w:val="24"/>
        </w:rPr>
        <w:instrText>15.</w:instrText>
      </w:r>
      <w:r>
        <w:rPr>
          <w:szCs w:val="24"/>
        </w:rPr>
        <w:tab/>
        <w:instrText>Land tax on newly subdivided rural business land</w:instrText>
      </w:r>
      <w:r>
        <w:tab/>
      </w:r>
      <w:r>
        <w:fldChar w:fldCharType="begin"/>
      </w:r>
      <w:r>
        <w:instrText xml:space="preserve"> PAGEREF _Toc170184002 \h </w:instrText>
      </w:r>
      <w:r>
        <w:fldChar w:fldCharType="separate"/>
      </w:r>
      <w:r>
        <w:instrText>10</w:instrText>
      </w:r>
      <w:r>
        <w:fldChar w:fldCharType="end"/>
      </w:r>
    </w:p>
    <w:p>
      <w:pPr>
        <w:pStyle w:val="TOC8"/>
        <w:rPr>
          <w:sz w:val="24"/>
          <w:szCs w:val="24"/>
        </w:rPr>
      </w:pPr>
      <w:r>
        <w:rPr>
          <w:szCs w:val="24"/>
        </w:rPr>
        <w:instrText>15A.</w:instrText>
      </w:r>
      <w:r>
        <w:rPr>
          <w:szCs w:val="24"/>
        </w:rPr>
        <w:tab/>
        <w:instrText>Land tax on newly subdivided dwelling park land</w:instrText>
      </w:r>
      <w:r>
        <w:tab/>
      </w:r>
      <w:r>
        <w:fldChar w:fldCharType="begin"/>
      </w:r>
      <w:r>
        <w:instrText xml:space="preserve"> PAGEREF _Toc170184003 \h </w:instrText>
      </w:r>
      <w:r>
        <w:fldChar w:fldCharType="separate"/>
      </w:r>
      <w:r>
        <w:instrText>11</w:instrText>
      </w:r>
      <w:r>
        <w:fldChar w:fldCharType="end"/>
      </w:r>
    </w:p>
    <w:p>
      <w:pPr>
        <w:pStyle w:val="TOC8"/>
        <w:rPr>
          <w:sz w:val="24"/>
          <w:szCs w:val="24"/>
        </w:rPr>
      </w:pPr>
      <w:r>
        <w:rPr>
          <w:szCs w:val="24"/>
        </w:rPr>
        <w:instrText>16.</w:instrText>
      </w:r>
      <w:r>
        <w:rPr>
          <w:szCs w:val="24"/>
        </w:rPr>
        <w:tab/>
        <w:instrText>Assessing land tax on non</w:instrText>
      </w:r>
      <w:r>
        <w:rPr>
          <w:szCs w:val="24"/>
        </w:rPr>
        <w:noBreakHyphen/>
        <w:instrText>strata home units</w:instrText>
      </w:r>
      <w:r>
        <w:tab/>
      </w:r>
      <w:r>
        <w:fldChar w:fldCharType="begin"/>
      </w:r>
      <w:r>
        <w:instrText xml:space="preserve"> PAGEREF _Toc170184004 \h </w:instrText>
      </w:r>
      <w:r>
        <w:fldChar w:fldCharType="separate"/>
      </w:r>
      <w:r>
        <w:instrText>12</w:instrText>
      </w:r>
      <w:r>
        <w:fldChar w:fldCharType="end"/>
      </w:r>
    </w:p>
    <w:p>
      <w:pPr>
        <w:pStyle w:val="TOC2"/>
        <w:tabs>
          <w:tab w:val="right" w:pos="7086"/>
        </w:tabs>
        <w:rPr>
          <w:b w:val="0"/>
          <w:sz w:val="24"/>
          <w:szCs w:val="24"/>
        </w:rPr>
      </w:pPr>
      <w:r>
        <w:rPr>
          <w:szCs w:val="30"/>
        </w:rPr>
        <w:instrText>Part 3 — Exemptions, concessions and rebates</w:instrText>
      </w:r>
    </w:p>
    <w:p>
      <w:pPr>
        <w:pStyle w:val="TOC4"/>
        <w:tabs>
          <w:tab w:val="right" w:pos="7086"/>
        </w:tabs>
        <w:rPr>
          <w:b w:val="0"/>
          <w:sz w:val="24"/>
          <w:szCs w:val="24"/>
        </w:rPr>
      </w:pPr>
      <w:r>
        <w:rPr>
          <w:szCs w:val="26"/>
        </w:rPr>
        <w:instrText>Division 1 — General provisions</w:instrText>
      </w:r>
    </w:p>
    <w:p>
      <w:pPr>
        <w:pStyle w:val="TOC8"/>
        <w:rPr>
          <w:sz w:val="24"/>
          <w:szCs w:val="24"/>
        </w:rPr>
      </w:pPr>
      <w:r>
        <w:rPr>
          <w:szCs w:val="24"/>
        </w:rPr>
        <w:instrText>17.</w:instrText>
      </w:r>
      <w:r>
        <w:rPr>
          <w:szCs w:val="24"/>
        </w:rPr>
        <w:tab/>
        <w:instrText>Exempt land</w:instrText>
      </w:r>
      <w:r>
        <w:tab/>
      </w:r>
      <w:r>
        <w:fldChar w:fldCharType="begin"/>
      </w:r>
      <w:r>
        <w:instrText xml:space="preserve"> PAGEREF _Toc170184007 \h </w:instrText>
      </w:r>
      <w:r>
        <w:fldChar w:fldCharType="separate"/>
      </w:r>
      <w:r>
        <w:instrText>15</w:instrText>
      </w:r>
      <w:r>
        <w:fldChar w:fldCharType="end"/>
      </w:r>
    </w:p>
    <w:p>
      <w:pPr>
        <w:pStyle w:val="TOC8"/>
        <w:rPr>
          <w:sz w:val="24"/>
          <w:szCs w:val="24"/>
        </w:rPr>
      </w:pPr>
      <w:r>
        <w:rPr>
          <w:szCs w:val="24"/>
        </w:rPr>
        <w:instrText>18.</w:instrText>
      </w:r>
      <w:r>
        <w:rPr>
          <w:szCs w:val="24"/>
        </w:rPr>
        <w:tab/>
        <w:instrText>Partial exemptions or concessions</w:instrText>
      </w:r>
      <w:r>
        <w:tab/>
      </w:r>
      <w:r>
        <w:fldChar w:fldCharType="begin"/>
      </w:r>
      <w:r>
        <w:instrText xml:space="preserve"> PAGEREF _Toc170184008 \h </w:instrText>
      </w:r>
      <w:r>
        <w:fldChar w:fldCharType="separate"/>
      </w:r>
      <w:r>
        <w:instrText>15</w:instrText>
      </w:r>
      <w:r>
        <w:fldChar w:fldCharType="end"/>
      </w:r>
    </w:p>
    <w:p>
      <w:pPr>
        <w:pStyle w:val="TOC8"/>
        <w:rPr>
          <w:sz w:val="24"/>
          <w:szCs w:val="24"/>
        </w:rPr>
      </w:pPr>
      <w:r>
        <w:rPr>
          <w:szCs w:val="24"/>
        </w:rPr>
        <w:instrText>19.</w:instrText>
      </w:r>
      <w:r>
        <w:rPr>
          <w:szCs w:val="24"/>
        </w:rPr>
        <w:tab/>
        <w:instrText>Obtaining an exemption or concession</w:instrText>
      </w:r>
      <w:r>
        <w:tab/>
      </w:r>
      <w:r>
        <w:fldChar w:fldCharType="begin"/>
      </w:r>
      <w:r>
        <w:instrText xml:space="preserve"> PAGEREF _Toc170184009 \h </w:instrText>
      </w:r>
      <w:r>
        <w:fldChar w:fldCharType="separate"/>
      </w:r>
      <w:r>
        <w:instrText>15</w:instrText>
      </w:r>
      <w:r>
        <w:fldChar w:fldCharType="end"/>
      </w:r>
    </w:p>
    <w:p>
      <w:pPr>
        <w:pStyle w:val="TOC8"/>
        <w:rPr>
          <w:sz w:val="24"/>
          <w:szCs w:val="24"/>
        </w:rPr>
      </w:pPr>
      <w:r>
        <w:rPr>
          <w:szCs w:val="24"/>
        </w:rPr>
        <w:instrText>20.</w:instrText>
      </w:r>
      <w:r>
        <w:rPr>
          <w:szCs w:val="24"/>
        </w:rPr>
        <w:tab/>
        <w:instrText>Commissioner’s power to exempt land</w:instrText>
      </w:r>
      <w:r>
        <w:tab/>
      </w:r>
      <w:r>
        <w:fldChar w:fldCharType="begin"/>
      </w:r>
      <w:r>
        <w:instrText xml:space="preserve"> PAGEREF _Toc170184010 \h </w:instrText>
      </w:r>
      <w:r>
        <w:fldChar w:fldCharType="separate"/>
      </w:r>
      <w:r>
        <w:instrText>16</w:instrText>
      </w:r>
      <w:r>
        <w:fldChar w:fldCharType="end"/>
      </w:r>
    </w:p>
    <w:p>
      <w:pPr>
        <w:pStyle w:val="TOC4"/>
        <w:tabs>
          <w:tab w:val="right" w:pos="7086"/>
        </w:tabs>
        <w:rPr>
          <w:b w:val="0"/>
          <w:sz w:val="24"/>
          <w:szCs w:val="24"/>
        </w:rPr>
      </w:pPr>
      <w:r>
        <w:rPr>
          <w:szCs w:val="26"/>
        </w:rPr>
        <w:instrText>Division 2 — Private residential property</w:instrText>
      </w:r>
    </w:p>
    <w:p>
      <w:pPr>
        <w:pStyle w:val="TOC8"/>
        <w:rPr>
          <w:sz w:val="24"/>
          <w:szCs w:val="24"/>
        </w:rPr>
      </w:pPr>
      <w:r>
        <w:rPr>
          <w:szCs w:val="24"/>
        </w:rPr>
        <w:instrText>21.</w:instrText>
      </w:r>
      <w:r>
        <w:rPr>
          <w:szCs w:val="24"/>
        </w:rPr>
        <w:tab/>
        <w:instrText>Private residential property owned by individuals</w:instrText>
      </w:r>
      <w:r>
        <w:tab/>
      </w:r>
      <w:r>
        <w:fldChar w:fldCharType="begin"/>
      </w:r>
      <w:r>
        <w:instrText xml:space="preserve"> PAGEREF _Toc170184012 \h </w:instrText>
      </w:r>
      <w:r>
        <w:fldChar w:fldCharType="separate"/>
      </w:r>
      <w:r>
        <w:instrText>17</w:instrText>
      </w:r>
      <w:r>
        <w:fldChar w:fldCharType="end"/>
      </w:r>
    </w:p>
    <w:p>
      <w:pPr>
        <w:pStyle w:val="TOC8"/>
        <w:rPr>
          <w:sz w:val="24"/>
          <w:szCs w:val="24"/>
        </w:rPr>
      </w:pPr>
      <w:r>
        <w:rPr>
          <w:szCs w:val="24"/>
        </w:rPr>
        <w:instrText>22.</w:instrText>
      </w:r>
      <w:r>
        <w:rPr>
          <w:szCs w:val="24"/>
        </w:rPr>
        <w:tab/>
        <w:instrText>Private residential property owned by executor or administrator</w:instrText>
      </w:r>
      <w:r>
        <w:tab/>
      </w:r>
      <w:r>
        <w:fldChar w:fldCharType="begin"/>
      </w:r>
      <w:r>
        <w:instrText xml:space="preserve"> PAGEREF _Toc170184013 \h </w:instrText>
      </w:r>
      <w:r>
        <w:fldChar w:fldCharType="separate"/>
      </w:r>
      <w:r>
        <w:instrText>18</w:instrText>
      </w:r>
      <w:r>
        <w:fldChar w:fldCharType="end"/>
      </w:r>
    </w:p>
    <w:p>
      <w:pPr>
        <w:pStyle w:val="TOC8"/>
        <w:rPr>
          <w:sz w:val="24"/>
          <w:szCs w:val="24"/>
        </w:rPr>
      </w:pPr>
      <w:r>
        <w:rPr>
          <w:szCs w:val="24"/>
        </w:rPr>
        <w:instrText>23.</w:instrText>
      </w:r>
      <w:r>
        <w:rPr>
          <w:szCs w:val="24"/>
        </w:rPr>
        <w:tab/>
        <w:instrText>Continued exemption after death of resident</w:instrText>
      </w:r>
      <w:r>
        <w:tab/>
      </w:r>
      <w:r>
        <w:fldChar w:fldCharType="begin"/>
      </w:r>
      <w:r>
        <w:instrText xml:space="preserve"> PAGEREF _Toc170184014 \h </w:instrText>
      </w:r>
      <w:r>
        <w:fldChar w:fldCharType="separate"/>
      </w:r>
      <w:r>
        <w:instrText>19</w:instrText>
      </w:r>
      <w:r>
        <w:fldChar w:fldCharType="end"/>
      </w:r>
    </w:p>
    <w:p>
      <w:pPr>
        <w:pStyle w:val="TOC8"/>
        <w:rPr>
          <w:sz w:val="24"/>
          <w:szCs w:val="24"/>
        </w:rPr>
      </w:pPr>
      <w:r>
        <w:rPr>
          <w:szCs w:val="24"/>
        </w:rPr>
        <w:instrText>24.</w:instrText>
      </w:r>
      <w:r>
        <w:rPr>
          <w:szCs w:val="24"/>
        </w:rPr>
        <w:tab/>
        <w:instrText>New private residences</w:instrText>
      </w:r>
      <w:r>
        <w:tab/>
      </w:r>
      <w:r>
        <w:fldChar w:fldCharType="begin"/>
      </w:r>
      <w:r>
        <w:instrText xml:space="preserve"> PAGEREF _Toc170184015 \h </w:instrText>
      </w:r>
      <w:r>
        <w:fldChar w:fldCharType="separate"/>
      </w:r>
      <w:r>
        <w:instrText>20</w:instrText>
      </w:r>
      <w:r>
        <w:fldChar w:fldCharType="end"/>
      </w:r>
    </w:p>
    <w:p>
      <w:pPr>
        <w:pStyle w:val="TOC8"/>
        <w:rPr>
          <w:sz w:val="24"/>
          <w:szCs w:val="24"/>
        </w:rPr>
      </w:pPr>
      <w:r>
        <w:rPr>
          <w:szCs w:val="24"/>
        </w:rPr>
        <w:instrText>24A.</w:instrText>
      </w:r>
      <w:r>
        <w:rPr>
          <w:szCs w:val="24"/>
        </w:rPr>
        <w:tab/>
        <w:instrText>Construction of private residence — exemption for 2 assessment years</w:instrText>
      </w:r>
      <w:r>
        <w:tab/>
      </w:r>
      <w:r>
        <w:fldChar w:fldCharType="begin"/>
      </w:r>
      <w:r>
        <w:instrText xml:space="preserve"> PAGEREF _Toc170184016 \h </w:instrText>
      </w:r>
      <w:r>
        <w:fldChar w:fldCharType="separate"/>
      </w:r>
      <w:r>
        <w:instrText>21</w:instrText>
      </w:r>
      <w:r>
        <w:fldChar w:fldCharType="end"/>
      </w:r>
    </w:p>
    <w:p>
      <w:pPr>
        <w:pStyle w:val="TOC8"/>
        <w:rPr>
          <w:sz w:val="24"/>
          <w:szCs w:val="24"/>
        </w:rPr>
      </w:pPr>
      <w:r>
        <w:rPr>
          <w:szCs w:val="24"/>
        </w:rPr>
        <w:instrText>25.</w:instrText>
      </w:r>
      <w:r>
        <w:rPr>
          <w:szCs w:val="24"/>
        </w:rPr>
        <w:tab/>
        <w:instrText>Exemptions during renovation of private residence</w:instrText>
      </w:r>
      <w:r>
        <w:tab/>
      </w:r>
      <w:r>
        <w:fldChar w:fldCharType="begin"/>
      </w:r>
      <w:r>
        <w:instrText xml:space="preserve"> PAGEREF _Toc170184017 \h </w:instrText>
      </w:r>
      <w:r>
        <w:fldChar w:fldCharType="separate"/>
      </w:r>
      <w:r>
        <w:instrText>22</w:instrText>
      </w:r>
      <w:r>
        <w:fldChar w:fldCharType="end"/>
      </w:r>
    </w:p>
    <w:p>
      <w:pPr>
        <w:pStyle w:val="TOC8"/>
        <w:rPr>
          <w:sz w:val="24"/>
          <w:szCs w:val="24"/>
        </w:rPr>
      </w:pPr>
      <w:r>
        <w:rPr>
          <w:szCs w:val="24"/>
        </w:rPr>
        <w:instrText>25A.</w:instrText>
      </w:r>
      <w:r>
        <w:rPr>
          <w:szCs w:val="24"/>
        </w:rPr>
        <w:tab/>
        <w:instrText>Refurbishment of private residence — exemption for 2 assessment years</w:instrText>
      </w:r>
      <w:r>
        <w:tab/>
      </w:r>
      <w:r>
        <w:fldChar w:fldCharType="begin"/>
      </w:r>
      <w:r>
        <w:instrText xml:space="preserve"> PAGEREF _Toc170184018 \h </w:instrText>
      </w:r>
      <w:r>
        <w:fldChar w:fldCharType="separate"/>
      </w:r>
      <w:r>
        <w:instrText>23</w:instrText>
      </w:r>
      <w:r>
        <w:fldChar w:fldCharType="end"/>
      </w:r>
    </w:p>
    <w:p>
      <w:pPr>
        <w:pStyle w:val="TOC8"/>
        <w:rPr>
          <w:sz w:val="24"/>
          <w:szCs w:val="24"/>
        </w:rPr>
      </w:pPr>
      <w:r>
        <w:rPr>
          <w:szCs w:val="24"/>
        </w:rPr>
        <w:instrText>26.</w:instrText>
      </w:r>
      <w:r>
        <w:rPr>
          <w:szCs w:val="24"/>
        </w:rPr>
        <w:tab/>
        <w:instrText>Exemption for trust property used by disabled beneficiary</w:instrText>
      </w:r>
      <w:r>
        <w:tab/>
      </w:r>
      <w:r>
        <w:fldChar w:fldCharType="begin"/>
      </w:r>
      <w:r>
        <w:instrText xml:space="preserve"> PAGEREF _Toc170184019 \h </w:instrText>
      </w:r>
      <w:r>
        <w:fldChar w:fldCharType="separate"/>
      </w:r>
      <w:r>
        <w:instrText>24</w:instrText>
      </w:r>
      <w:r>
        <w:fldChar w:fldCharType="end"/>
      </w:r>
    </w:p>
    <w:p>
      <w:pPr>
        <w:pStyle w:val="TOC8"/>
        <w:rPr>
          <w:sz w:val="24"/>
          <w:szCs w:val="24"/>
        </w:rPr>
      </w:pPr>
      <w:r>
        <w:rPr>
          <w:szCs w:val="24"/>
        </w:rPr>
        <w:instrText>26A.</w:instrText>
      </w:r>
      <w:r>
        <w:rPr>
          <w:szCs w:val="24"/>
        </w:rPr>
        <w:tab/>
        <w:instrText>Exemption for property in which disabled relative resides</w:instrText>
      </w:r>
      <w:r>
        <w:tab/>
      </w:r>
      <w:r>
        <w:fldChar w:fldCharType="begin"/>
      </w:r>
      <w:r>
        <w:instrText xml:space="preserve"> PAGEREF _Toc170184020 \h </w:instrText>
      </w:r>
      <w:r>
        <w:fldChar w:fldCharType="separate"/>
      </w:r>
      <w:r>
        <w:instrText>24</w:instrText>
      </w:r>
      <w:r>
        <w:fldChar w:fldCharType="end"/>
      </w:r>
    </w:p>
    <w:p>
      <w:pPr>
        <w:pStyle w:val="TOC8"/>
        <w:rPr>
          <w:sz w:val="24"/>
          <w:szCs w:val="24"/>
        </w:rPr>
      </w:pPr>
      <w:r>
        <w:rPr>
          <w:szCs w:val="24"/>
        </w:rPr>
        <w:instrText>27.</w:instrText>
      </w:r>
      <w:r>
        <w:rPr>
          <w:szCs w:val="24"/>
        </w:rPr>
        <w:tab/>
        <w:instrText>Moving between 2 private residences</w:instrText>
      </w:r>
      <w:r>
        <w:tab/>
      </w:r>
      <w:r>
        <w:fldChar w:fldCharType="begin"/>
      </w:r>
      <w:r>
        <w:instrText xml:space="preserve"> PAGEREF _Toc170184021 \h </w:instrText>
      </w:r>
      <w:r>
        <w:fldChar w:fldCharType="separate"/>
      </w:r>
      <w:r>
        <w:instrText>26</w:instrText>
      </w:r>
      <w:r>
        <w:fldChar w:fldCharType="end"/>
      </w:r>
    </w:p>
    <w:p>
      <w:pPr>
        <w:pStyle w:val="TOC8"/>
        <w:rPr>
          <w:sz w:val="24"/>
          <w:szCs w:val="24"/>
        </w:rPr>
      </w:pPr>
      <w:r>
        <w:rPr>
          <w:szCs w:val="24"/>
        </w:rPr>
        <w:instrText>27A.</w:instrText>
      </w:r>
      <w:r>
        <w:rPr>
          <w:szCs w:val="24"/>
        </w:rPr>
        <w:tab/>
        <w:instrText>Construction or refurbishment of second private residence — exemption for 2 assessment years</w:instrText>
      </w:r>
      <w:r>
        <w:tab/>
      </w:r>
      <w:r>
        <w:fldChar w:fldCharType="begin"/>
      </w:r>
      <w:r>
        <w:instrText xml:space="preserve"> PAGEREF _Toc170184022 \h </w:instrText>
      </w:r>
      <w:r>
        <w:fldChar w:fldCharType="separate"/>
      </w:r>
      <w:r>
        <w:instrText>27</w:instrText>
      </w:r>
      <w:r>
        <w:fldChar w:fldCharType="end"/>
      </w:r>
    </w:p>
    <w:p>
      <w:pPr>
        <w:pStyle w:val="TOC8"/>
        <w:rPr>
          <w:sz w:val="24"/>
          <w:szCs w:val="24"/>
        </w:rPr>
      </w:pPr>
      <w:r>
        <w:rPr>
          <w:szCs w:val="24"/>
        </w:rPr>
        <w:instrText>28.</w:instrText>
      </w:r>
      <w:r>
        <w:rPr>
          <w:szCs w:val="24"/>
        </w:rPr>
        <w:tab/>
        <w:instrText>Rebate for inner city residential property</w:instrText>
      </w:r>
      <w:r>
        <w:tab/>
      </w:r>
      <w:r>
        <w:fldChar w:fldCharType="begin"/>
      </w:r>
      <w:r>
        <w:instrText xml:space="preserve"> PAGEREF _Toc170184023 \h </w:instrText>
      </w:r>
      <w:r>
        <w:fldChar w:fldCharType="separate"/>
      </w:r>
      <w:r>
        <w:instrText>29</w:instrText>
      </w:r>
      <w:r>
        <w:fldChar w:fldCharType="end"/>
      </w:r>
    </w:p>
    <w:p>
      <w:pPr>
        <w:pStyle w:val="TOC4"/>
        <w:tabs>
          <w:tab w:val="right" w:pos="7086"/>
        </w:tabs>
        <w:rPr>
          <w:b w:val="0"/>
          <w:sz w:val="24"/>
          <w:szCs w:val="24"/>
        </w:rPr>
      </w:pPr>
      <w:r>
        <w:rPr>
          <w:szCs w:val="26"/>
        </w:rPr>
        <w:instrText>Division 3 — Rural business land</w:instrText>
      </w:r>
    </w:p>
    <w:p>
      <w:pPr>
        <w:pStyle w:val="TOC8"/>
        <w:rPr>
          <w:sz w:val="24"/>
          <w:szCs w:val="24"/>
        </w:rPr>
      </w:pPr>
      <w:r>
        <w:rPr>
          <w:szCs w:val="24"/>
        </w:rPr>
        <w:instrText>29.</w:instrText>
      </w:r>
      <w:r>
        <w:rPr>
          <w:szCs w:val="24"/>
        </w:rPr>
        <w:tab/>
        <w:instrText>Land used solely or principally for a rural business</w:instrText>
      </w:r>
      <w:r>
        <w:tab/>
      </w:r>
      <w:r>
        <w:fldChar w:fldCharType="begin"/>
      </w:r>
      <w:r>
        <w:instrText xml:space="preserve"> PAGEREF _Toc170184025 \h </w:instrText>
      </w:r>
      <w:r>
        <w:fldChar w:fldCharType="separate"/>
      </w:r>
      <w:r>
        <w:instrText>31</w:instrText>
      </w:r>
      <w:r>
        <w:fldChar w:fldCharType="end"/>
      </w:r>
    </w:p>
    <w:p>
      <w:pPr>
        <w:pStyle w:val="TOC8"/>
        <w:rPr>
          <w:sz w:val="24"/>
          <w:szCs w:val="24"/>
        </w:rPr>
      </w:pPr>
      <w:r>
        <w:rPr>
          <w:szCs w:val="24"/>
        </w:rPr>
        <w:instrText>30.</w:instrText>
      </w:r>
      <w:r>
        <w:rPr>
          <w:szCs w:val="24"/>
        </w:rPr>
        <w:tab/>
        <w:instrText>Concessional rates for other rural business land</w:instrText>
      </w:r>
      <w:r>
        <w:tab/>
      </w:r>
      <w:r>
        <w:fldChar w:fldCharType="begin"/>
      </w:r>
      <w:r>
        <w:instrText xml:space="preserve"> PAGEREF _Toc170184026 \h </w:instrText>
      </w:r>
      <w:r>
        <w:fldChar w:fldCharType="separate"/>
      </w:r>
      <w:r>
        <w:instrText>32</w:instrText>
      </w:r>
      <w:r>
        <w:fldChar w:fldCharType="end"/>
      </w:r>
    </w:p>
    <w:p>
      <w:pPr>
        <w:pStyle w:val="TOC4"/>
        <w:tabs>
          <w:tab w:val="right" w:pos="7086"/>
        </w:tabs>
        <w:rPr>
          <w:b w:val="0"/>
          <w:sz w:val="24"/>
          <w:szCs w:val="24"/>
        </w:rPr>
      </w:pPr>
      <w:r>
        <w:rPr>
          <w:szCs w:val="26"/>
        </w:rPr>
        <w:instrText>Division 4 — Crown land and other land used for public purposes</w:instrText>
      </w:r>
    </w:p>
    <w:p>
      <w:pPr>
        <w:pStyle w:val="TOC8"/>
        <w:rPr>
          <w:sz w:val="24"/>
          <w:szCs w:val="24"/>
        </w:rPr>
      </w:pPr>
      <w:r>
        <w:rPr>
          <w:szCs w:val="24"/>
        </w:rPr>
        <w:instrText>31.</w:instrText>
      </w:r>
      <w:r>
        <w:rPr>
          <w:szCs w:val="24"/>
        </w:rPr>
        <w:tab/>
        <w:instrText>Land owned by the Crown or other public authorities</w:instrText>
      </w:r>
      <w:r>
        <w:tab/>
      </w:r>
      <w:r>
        <w:fldChar w:fldCharType="begin"/>
      </w:r>
      <w:r>
        <w:instrText xml:space="preserve"> PAGEREF _Toc170184028 \h </w:instrText>
      </w:r>
      <w:r>
        <w:fldChar w:fldCharType="separate"/>
      </w:r>
      <w:r>
        <w:instrText>33</w:instrText>
      </w:r>
      <w:r>
        <w:fldChar w:fldCharType="end"/>
      </w:r>
    </w:p>
    <w:p>
      <w:pPr>
        <w:pStyle w:val="TOC8"/>
        <w:rPr>
          <w:sz w:val="24"/>
          <w:szCs w:val="24"/>
        </w:rPr>
      </w:pPr>
      <w:r>
        <w:rPr>
          <w:szCs w:val="24"/>
        </w:rPr>
        <w:instrText>32.</w:instrText>
      </w:r>
      <w:r>
        <w:rPr>
          <w:szCs w:val="24"/>
        </w:rPr>
        <w:tab/>
        <w:instrText>Land owned by religious bodies</w:instrText>
      </w:r>
      <w:r>
        <w:tab/>
      </w:r>
      <w:r>
        <w:fldChar w:fldCharType="begin"/>
      </w:r>
      <w:r>
        <w:instrText xml:space="preserve"> PAGEREF _Toc170184029 \h </w:instrText>
      </w:r>
      <w:r>
        <w:fldChar w:fldCharType="separate"/>
      </w:r>
      <w:r>
        <w:instrText>34</w:instrText>
      </w:r>
      <w:r>
        <w:fldChar w:fldCharType="end"/>
      </w:r>
    </w:p>
    <w:p>
      <w:pPr>
        <w:pStyle w:val="TOC8"/>
        <w:rPr>
          <w:sz w:val="24"/>
          <w:szCs w:val="24"/>
        </w:rPr>
      </w:pPr>
      <w:r>
        <w:rPr>
          <w:szCs w:val="24"/>
        </w:rPr>
        <w:instrText>33.</w:instrText>
      </w:r>
      <w:r>
        <w:rPr>
          <w:szCs w:val="24"/>
        </w:rPr>
        <w:tab/>
        <w:instrText>Land owned by educational institutions</w:instrText>
      </w:r>
      <w:r>
        <w:tab/>
      </w:r>
      <w:r>
        <w:fldChar w:fldCharType="begin"/>
      </w:r>
      <w:r>
        <w:instrText xml:space="preserve"> PAGEREF _Toc170184030 \h </w:instrText>
      </w:r>
      <w:r>
        <w:fldChar w:fldCharType="separate"/>
      </w:r>
      <w:r>
        <w:instrText>35</w:instrText>
      </w:r>
      <w:r>
        <w:fldChar w:fldCharType="end"/>
      </w:r>
    </w:p>
    <w:p>
      <w:pPr>
        <w:pStyle w:val="TOC8"/>
        <w:rPr>
          <w:sz w:val="24"/>
          <w:szCs w:val="24"/>
        </w:rPr>
      </w:pPr>
      <w:r>
        <w:rPr>
          <w:szCs w:val="24"/>
        </w:rPr>
        <w:instrText>34.</w:instrText>
      </w:r>
      <w:r>
        <w:rPr>
          <w:szCs w:val="24"/>
        </w:rPr>
        <w:tab/>
        <w:instrText>Land used for public or religious hospitals</w:instrText>
      </w:r>
      <w:r>
        <w:tab/>
      </w:r>
      <w:r>
        <w:fldChar w:fldCharType="begin"/>
      </w:r>
      <w:r>
        <w:instrText xml:space="preserve"> PAGEREF _Toc170184031 \h </w:instrText>
      </w:r>
      <w:r>
        <w:fldChar w:fldCharType="separate"/>
      </w:r>
      <w:r>
        <w:instrText>37</w:instrText>
      </w:r>
      <w:r>
        <w:fldChar w:fldCharType="end"/>
      </w:r>
    </w:p>
    <w:p>
      <w:pPr>
        <w:pStyle w:val="TOC8"/>
        <w:rPr>
          <w:sz w:val="24"/>
          <w:szCs w:val="24"/>
        </w:rPr>
      </w:pPr>
      <w:r>
        <w:rPr>
          <w:szCs w:val="24"/>
        </w:rPr>
        <w:instrText>35.</w:instrText>
      </w:r>
      <w:r>
        <w:rPr>
          <w:szCs w:val="24"/>
        </w:rPr>
        <w:tab/>
        <w:instrText>Mining tenements</w:instrText>
      </w:r>
      <w:r>
        <w:tab/>
      </w:r>
      <w:r>
        <w:fldChar w:fldCharType="begin"/>
      </w:r>
      <w:r>
        <w:instrText xml:space="preserve"> PAGEREF _Toc170184032 \h </w:instrText>
      </w:r>
      <w:r>
        <w:fldChar w:fldCharType="separate"/>
      </w:r>
      <w:r>
        <w:instrText>37</w:instrText>
      </w:r>
      <w:r>
        <w:fldChar w:fldCharType="end"/>
      </w:r>
    </w:p>
    <w:p>
      <w:pPr>
        <w:pStyle w:val="TOC8"/>
        <w:rPr>
          <w:sz w:val="24"/>
          <w:szCs w:val="24"/>
        </w:rPr>
      </w:pPr>
      <w:r>
        <w:rPr>
          <w:szCs w:val="24"/>
        </w:rPr>
        <w:instrText>36.</w:instrText>
      </w:r>
      <w:r>
        <w:rPr>
          <w:szCs w:val="24"/>
        </w:rPr>
        <w:tab/>
        <w:instrText>Land used for various public purposes</w:instrText>
      </w:r>
      <w:r>
        <w:tab/>
      </w:r>
      <w:r>
        <w:fldChar w:fldCharType="begin"/>
      </w:r>
      <w:r>
        <w:instrText xml:space="preserve"> PAGEREF _Toc170184033 \h </w:instrText>
      </w:r>
      <w:r>
        <w:fldChar w:fldCharType="separate"/>
      </w:r>
      <w:r>
        <w:instrText>37</w:instrText>
      </w:r>
      <w:r>
        <w:fldChar w:fldCharType="end"/>
      </w:r>
    </w:p>
    <w:p>
      <w:pPr>
        <w:pStyle w:val="TOC8"/>
        <w:rPr>
          <w:sz w:val="24"/>
          <w:szCs w:val="24"/>
        </w:rPr>
      </w:pPr>
      <w:r>
        <w:rPr>
          <w:szCs w:val="24"/>
        </w:rPr>
        <w:instrText>37.</w:instrText>
      </w:r>
      <w:r>
        <w:rPr>
          <w:szCs w:val="24"/>
        </w:rPr>
        <w:tab/>
        <w:instrText>Land owned by public charitable or benevolent institutions</w:instrText>
      </w:r>
      <w:r>
        <w:tab/>
      </w:r>
      <w:r>
        <w:fldChar w:fldCharType="begin"/>
      </w:r>
      <w:r>
        <w:instrText xml:space="preserve"> PAGEREF _Toc170184034 \h </w:instrText>
      </w:r>
      <w:r>
        <w:fldChar w:fldCharType="separate"/>
      </w:r>
      <w:r>
        <w:instrText>37</w:instrText>
      </w:r>
      <w:r>
        <w:fldChar w:fldCharType="end"/>
      </w:r>
    </w:p>
    <w:p>
      <w:pPr>
        <w:pStyle w:val="TOC8"/>
        <w:rPr>
          <w:sz w:val="24"/>
          <w:szCs w:val="24"/>
        </w:rPr>
      </w:pPr>
      <w:r>
        <w:rPr>
          <w:szCs w:val="24"/>
        </w:rPr>
        <w:instrText>38.</w:instrText>
      </w:r>
      <w:r>
        <w:rPr>
          <w:szCs w:val="24"/>
        </w:rPr>
        <w:tab/>
        <w:instrText>Land owned by various non</w:instrText>
      </w:r>
      <w:r>
        <w:rPr>
          <w:szCs w:val="24"/>
        </w:rPr>
        <w:noBreakHyphen/>
        <w:instrText>profit organisations</w:instrText>
      </w:r>
      <w:r>
        <w:tab/>
      </w:r>
      <w:r>
        <w:fldChar w:fldCharType="begin"/>
      </w:r>
      <w:r>
        <w:instrText xml:space="preserve"> PAGEREF _Toc170184035 \h </w:instrText>
      </w:r>
      <w:r>
        <w:fldChar w:fldCharType="separate"/>
      </w:r>
      <w:r>
        <w:instrText>37</w:instrText>
      </w:r>
      <w:r>
        <w:fldChar w:fldCharType="end"/>
      </w:r>
    </w:p>
    <w:p>
      <w:pPr>
        <w:pStyle w:val="TOC8"/>
        <w:rPr>
          <w:sz w:val="24"/>
          <w:szCs w:val="24"/>
        </w:rPr>
      </w:pPr>
      <w:r>
        <w:rPr>
          <w:szCs w:val="24"/>
        </w:rPr>
        <w:instrText>39.</w:instrText>
      </w:r>
      <w:r>
        <w:rPr>
          <w:szCs w:val="24"/>
        </w:rPr>
        <w:tab/>
        <w:instrText>Land used for retirement villages</w:instrText>
      </w:r>
      <w:r>
        <w:tab/>
      </w:r>
      <w:r>
        <w:fldChar w:fldCharType="begin"/>
      </w:r>
      <w:r>
        <w:instrText xml:space="preserve"> PAGEREF _Toc170184036 \h </w:instrText>
      </w:r>
      <w:r>
        <w:fldChar w:fldCharType="separate"/>
      </w:r>
      <w:r>
        <w:instrText>38</w:instrText>
      </w:r>
      <w:r>
        <w:fldChar w:fldCharType="end"/>
      </w:r>
    </w:p>
    <w:p>
      <w:pPr>
        <w:pStyle w:val="TOC4"/>
        <w:tabs>
          <w:tab w:val="right" w:pos="7086"/>
        </w:tabs>
        <w:rPr>
          <w:b w:val="0"/>
          <w:sz w:val="24"/>
          <w:szCs w:val="24"/>
        </w:rPr>
      </w:pPr>
      <w:r>
        <w:rPr>
          <w:szCs w:val="26"/>
        </w:rPr>
        <w:instrText>Division 4A — Land used for non</w:instrText>
      </w:r>
      <w:r>
        <w:rPr>
          <w:szCs w:val="26"/>
        </w:rPr>
        <w:noBreakHyphen/>
        <w:instrText>permanent residences</w:instrText>
      </w:r>
    </w:p>
    <w:p>
      <w:pPr>
        <w:pStyle w:val="TOC8"/>
        <w:rPr>
          <w:sz w:val="24"/>
          <w:szCs w:val="24"/>
        </w:rPr>
      </w:pPr>
      <w:r>
        <w:rPr>
          <w:szCs w:val="24"/>
        </w:rPr>
        <w:instrText>39A.</w:instrText>
      </w:r>
      <w:r>
        <w:rPr>
          <w:szCs w:val="24"/>
        </w:rPr>
        <w:tab/>
        <w:instrText>Land to which section 39B applies</w:instrText>
      </w:r>
      <w:r>
        <w:tab/>
      </w:r>
      <w:r>
        <w:fldChar w:fldCharType="begin"/>
      </w:r>
      <w:r>
        <w:instrText xml:space="preserve"> PAGEREF _Toc170184038 \h </w:instrText>
      </w:r>
      <w:r>
        <w:fldChar w:fldCharType="separate"/>
      </w:r>
      <w:r>
        <w:instrText>39</w:instrText>
      </w:r>
      <w:r>
        <w:fldChar w:fldCharType="end"/>
      </w:r>
    </w:p>
    <w:p>
      <w:pPr>
        <w:pStyle w:val="TOC8"/>
        <w:rPr>
          <w:sz w:val="24"/>
          <w:szCs w:val="24"/>
        </w:rPr>
      </w:pPr>
      <w:r>
        <w:rPr>
          <w:szCs w:val="24"/>
        </w:rPr>
        <w:instrText>39B.</w:instrText>
      </w:r>
      <w:r>
        <w:rPr>
          <w:szCs w:val="24"/>
        </w:rPr>
        <w:tab/>
        <w:instrText>Concessional rates for land to which this section applies</w:instrText>
      </w:r>
      <w:r>
        <w:tab/>
      </w:r>
      <w:r>
        <w:fldChar w:fldCharType="begin"/>
      </w:r>
      <w:r>
        <w:instrText xml:space="preserve"> PAGEREF _Toc170184039 \h </w:instrText>
      </w:r>
      <w:r>
        <w:fldChar w:fldCharType="separate"/>
      </w:r>
      <w:r>
        <w:instrText>41</w:instrText>
      </w:r>
      <w:r>
        <w:fldChar w:fldCharType="end"/>
      </w:r>
    </w:p>
    <w:p>
      <w:pPr>
        <w:pStyle w:val="TOC4"/>
        <w:tabs>
          <w:tab w:val="right" w:pos="7086"/>
        </w:tabs>
        <w:rPr>
          <w:b w:val="0"/>
          <w:sz w:val="24"/>
          <w:szCs w:val="24"/>
        </w:rPr>
      </w:pPr>
      <w:r>
        <w:rPr>
          <w:szCs w:val="26"/>
        </w:rPr>
        <w:instrText>Division 5 — Other exemptions and concessions</w:instrText>
      </w:r>
    </w:p>
    <w:p>
      <w:pPr>
        <w:pStyle w:val="TOC8"/>
        <w:rPr>
          <w:sz w:val="24"/>
          <w:szCs w:val="24"/>
        </w:rPr>
      </w:pPr>
      <w:r>
        <w:rPr>
          <w:szCs w:val="24"/>
        </w:rPr>
        <w:instrText>40.</w:instrText>
      </w:r>
      <w:r>
        <w:rPr>
          <w:szCs w:val="24"/>
        </w:rPr>
        <w:tab/>
        <w:instrText>Land owned by veteran’s surviving partner or mother</w:instrText>
      </w:r>
      <w:r>
        <w:tab/>
      </w:r>
      <w:r>
        <w:fldChar w:fldCharType="begin"/>
      </w:r>
      <w:r>
        <w:instrText xml:space="preserve"> PAGEREF _Toc170184041 \h </w:instrText>
      </w:r>
      <w:r>
        <w:fldChar w:fldCharType="separate"/>
      </w:r>
      <w:r>
        <w:instrText>41</w:instrText>
      </w:r>
      <w:r>
        <w:fldChar w:fldCharType="end"/>
      </w:r>
    </w:p>
    <w:p>
      <w:pPr>
        <w:pStyle w:val="TOC8"/>
        <w:rPr>
          <w:sz w:val="24"/>
          <w:szCs w:val="24"/>
        </w:rPr>
      </w:pPr>
      <w:r>
        <w:rPr>
          <w:szCs w:val="24"/>
        </w:rPr>
        <w:instrText>41.</w:instrText>
      </w:r>
      <w:r>
        <w:rPr>
          <w:szCs w:val="24"/>
        </w:rPr>
        <w:tab/>
        <w:instrText>Land under a conservation covenant</w:instrText>
      </w:r>
      <w:r>
        <w:tab/>
      </w:r>
      <w:r>
        <w:fldChar w:fldCharType="begin"/>
      </w:r>
      <w:r>
        <w:instrText xml:space="preserve"> PAGEREF _Toc170184042 \h </w:instrText>
      </w:r>
      <w:r>
        <w:fldChar w:fldCharType="separate"/>
      </w:r>
      <w:r>
        <w:instrText>42</w:instrText>
      </w:r>
      <w:r>
        <w:fldChar w:fldCharType="end"/>
      </w:r>
    </w:p>
    <w:p>
      <w:pPr>
        <w:pStyle w:val="TOC8"/>
        <w:rPr>
          <w:sz w:val="24"/>
          <w:szCs w:val="24"/>
        </w:rPr>
      </w:pPr>
      <w:r>
        <w:rPr>
          <w:szCs w:val="24"/>
        </w:rPr>
        <w:instrText>42.</w:instrText>
      </w:r>
      <w:r>
        <w:rPr>
          <w:szCs w:val="24"/>
        </w:rPr>
        <w:tab/>
        <w:instrText>Land vacated for sale by mortgagee</w:instrText>
      </w:r>
      <w:r>
        <w:tab/>
      </w:r>
      <w:r>
        <w:fldChar w:fldCharType="begin"/>
      </w:r>
      <w:r>
        <w:instrText xml:space="preserve"> PAGEREF _Toc170184043 \h </w:instrText>
      </w:r>
      <w:r>
        <w:fldChar w:fldCharType="separate"/>
      </w:r>
      <w:r>
        <w:instrText>42</w:instrText>
      </w:r>
      <w:r>
        <w:fldChar w:fldCharType="end"/>
      </w:r>
    </w:p>
    <w:p>
      <w:pPr>
        <w:pStyle w:val="TOC2"/>
        <w:tabs>
          <w:tab w:val="right" w:pos="7086"/>
        </w:tabs>
        <w:rPr>
          <w:b w:val="0"/>
          <w:sz w:val="24"/>
          <w:szCs w:val="24"/>
        </w:rPr>
      </w:pPr>
      <w:r>
        <w:rPr>
          <w:szCs w:val="30"/>
        </w:rPr>
        <w:instrText>Part 4 — Miscellaneous</w:instrText>
      </w:r>
    </w:p>
    <w:p>
      <w:pPr>
        <w:pStyle w:val="TOC8"/>
        <w:rPr>
          <w:sz w:val="24"/>
          <w:szCs w:val="24"/>
        </w:rPr>
      </w:pPr>
      <w:r>
        <w:rPr>
          <w:szCs w:val="24"/>
        </w:rPr>
        <w:instrText>43.</w:instrText>
      </w:r>
      <w:r>
        <w:rPr>
          <w:szCs w:val="24"/>
        </w:rPr>
        <w:tab/>
        <w:instrText>Information to be given by occupier or person in possession</w:instrText>
      </w:r>
      <w:r>
        <w:tab/>
      </w:r>
      <w:r>
        <w:fldChar w:fldCharType="begin"/>
      </w:r>
      <w:r>
        <w:instrText xml:space="preserve"> PAGEREF _Toc170184045 \h </w:instrText>
      </w:r>
      <w:r>
        <w:fldChar w:fldCharType="separate"/>
      </w:r>
      <w:r>
        <w:instrText>44</w:instrText>
      </w:r>
      <w:r>
        <w:fldChar w:fldCharType="end"/>
      </w:r>
    </w:p>
    <w:p>
      <w:pPr>
        <w:pStyle w:val="TOC8"/>
        <w:rPr>
          <w:sz w:val="24"/>
          <w:szCs w:val="24"/>
        </w:rPr>
      </w:pPr>
      <w:r>
        <w:rPr>
          <w:szCs w:val="24"/>
        </w:rPr>
        <w:instrText>44.</w:instrText>
      </w:r>
      <w:r>
        <w:rPr>
          <w:szCs w:val="24"/>
        </w:rPr>
        <w:tab/>
        <w:instrText>Application of Act to university land</w:instrText>
      </w:r>
      <w:r>
        <w:tab/>
      </w:r>
      <w:r>
        <w:fldChar w:fldCharType="begin"/>
      </w:r>
      <w:r>
        <w:instrText xml:space="preserve"> PAGEREF _Toc170184046 \h </w:instrText>
      </w:r>
      <w:r>
        <w:fldChar w:fldCharType="separate"/>
      </w:r>
      <w:r>
        <w:instrText>44</w:instrText>
      </w:r>
      <w:r>
        <w:fldChar w:fldCharType="end"/>
      </w:r>
    </w:p>
    <w:p>
      <w:pPr>
        <w:pStyle w:val="TOC8"/>
        <w:rPr>
          <w:sz w:val="24"/>
          <w:szCs w:val="24"/>
        </w:rPr>
      </w:pPr>
      <w:r>
        <w:rPr>
          <w:szCs w:val="24"/>
        </w:rPr>
        <w:instrText>45.</w:instrText>
      </w:r>
      <w:r>
        <w:rPr>
          <w:szCs w:val="24"/>
        </w:rPr>
        <w:tab/>
        <w:instrText>Contracts ineffective to alter incidence of land tax</w:instrText>
      </w:r>
      <w:r>
        <w:tab/>
      </w:r>
      <w:r>
        <w:fldChar w:fldCharType="begin"/>
      </w:r>
      <w:r>
        <w:instrText xml:space="preserve"> PAGEREF _Toc170184047 \h </w:instrText>
      </w:r>
      <w:r>
        <w:fldChar w:fldCharType="separate"/>
      </w:r>
      <w:r>
        <w:instrText>44</w:instrText>
      </w:r>
      <w:r>
        <w:fldChar w:fldCharType="end"/>
      </w:r>
    </w:p>
    <w:p>
      <w:pPr>
        <w:pStyle w:val="TOC8"/>
        <w:rPr>
          <w:sz w:val="24"/>
          <w:szCs w:val="24"/>
        </w:rPr>
      </w:pPr>
      <w:r>
        <w:rPr>
          <w:szCs w:val="24"/>
        </w:rPr>
        <w:instrText>45A.</w:instrText>
      </w:r>
      <w:r>
        <w:rPr>
          <w:szCs w:val="24"/>
        </w:rPr>
        <w:tab/>
        <w:instrText>Commissioner may determine that minor interest is to be disregarded</w:instrText>
      </w:r>
      <w:r>
        <w:tab/>
      </w:r>
      <w:r>
        <w:fldChar w:fldCharType="begin"/>
      </w:r>
      <w:r>
        <w:instrText xml:space="preserve"> PAGEREF _Toc170184048 \h </w:instrText>
      </w:r>
      <w:r>
        <w:fldChar w:fldCharType="separate"/>
      </w:r>
      <w:r>
        <w:instrText>45</w:instrText>
      </w:r>
      <w:r>
        <w:fldChar w:fldCharType="end"/>
      </w:r>
    </w:p>
    <w:p>
      <w:pPr>
        <w:pStyle w:val="TOC8"/>
        <w:rPr>
          <w:sz w:val="24"/>
          <w:szCs w:val="24"/>
        </w:rPr>
      </w:pPr>
      <w:r>
        <w:rPr>
          <w:szCs w:val="24"/>
        </w:rPr>
        <w:instrText>45B.</w:instrText>
      </w:r>
      <w:r>
        <w:rPr>
          <w:szCs w:val="24"/>
        </w:rPr>
        <w:tab/>
        <w:instrText>Effect of determination under section 45A</w:instrText>
      </w:r>
      <w:r>
        <w:tab/>
      </w:r>
      <w:r>
        <w:fldChar w:fldCharType="begin"/>
      </w:r>
      <w:r>
        <w:instrText xml:space="preserve"> PAGEREF _Toc170184049 \h </w:instrText>
      </w:r>
      <w:r>
        <w:fldChar w:fldCharType="separate"/>
      </w:r>
      <w:r>
        <w:instrText>46</w:instrText>
      </w:r>
      <w:r>
        <w:fldChar w:fldCharType="end"/>
      </w:r>
    </w:p>
    <w:p>
      <w:pPr>
        <w:pStyle w:val="TOC8"/>
        <w:rPr>
          <w:sz w:val="24"/>
          <w:szCs w:val="24"/>
        </w:rPr>
      </w:pPr>
      <w:r>
        <w:rPr>
          <w:szCs w:val="24"/>
        </w:rPr>
        <w:instrText>46.</w:instrText>
      </w:r>
      <w:r>
        <w:rPr>
          <w:szCs w:val="24"/>
        </w:rPr>
        <w:tab/>
        <w:instrText>Regulations</w:instrText>
      </w:r>
      <w:r>
        <w:tab/>
      </w:r>
      <w:r>
        <w:fldChar w:fldCharType="begin"/>
      </w:r>
      <w:r>
        <w:instrText xml:space="preserve"> PAGEREF _Toc170184050 \h </w:instrText>
      </w:r>
      <w:r>
        <w:fldChar w:fldCharType="separate"/>
      </w:r>
      <w:r>
        <w:instrText>47</w:instrText>
      </w:r>
      <w:r>
        <w:fldChar w:fldCharType="end"/>
      </w:r>
    </w:p>
    <w:p>
      <w:pPr>
        <w:pStyle w:val="TOC8"/>
        <w:rPr>
          <w:sz w:val="24"/>
          <w:szCs w:val="24"/>
        </w:rPr>
      </w:pPr>
      <w:r>
        <w:rPr>
          <w:szCs w:val="24"/>
        </w:rPr>
        <w:instrText>47.</w:instrText>
      </w:r>
      <w:r>
        <w:rPr>
          <w:szCs w:val="24"/>
        </w:rPr>
        <w:tab/>
        <w:instrText>Transitional provisions</w:instrText>
      </w:r>
      <w:r>
        <w:tab/>
      </w:r>
      <w:r>
        <w:fldChar w:fldCharType="begin"/>
      </w:r>
      <w:r>
        <w:instrText xml:space="preserve"> PAGEREF _Toc170184051 \h </w:instrText>
      </w:r>
      <w:r>
        <w:fldChar w:fldCharType="separate"/>
      </w:r>
      <w:r>
        <w:instrText>47</w:instrText>
      </w:r>
      <w:r>
        <w:fldChar w:fldCharType="end"/>
      </w:r>
    </w:p>
    <w:p>
      <w:pPr>
        <w:pStyle w:val="TOC2"/>
        <w:tabs>
          <w:tab w:val="right" w:pos="7086"/>
        </w:tabs>
        <w:rPr>
          <w:b w:val="0"/>
          <w:sz w:val="24"/>
          <w:szCs w:val="24"/>
        </w:rPr>
      </w:pPr>
      <w:r>
        <w:rPr>
          <w:szCs w:val="28"/>
        </w:rPr>
        <w:instrText>Schedule 1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 for </w:instrText>
      </w:r>
      <w:r>
        <w:rPr>
          <w:i/>
          <w:iCs/>
          <w:szCs w:val="24"/>
        </w:rPr>
        <w:instrText>Revenue Laws Amendment Act 2006</w:instrText>
      </w:r>
    </w:p>
    <w:p>
      <w:pPr>
        <w:pStyle w:val="TOC8"/>
        <w:rPr>
          <w:sz w:val="24"/>
          <w:szCs w:val="24"/>
        </w:rPr>
      </w:pPr>
      <w:r>
        <w:rPr>
          <w:szCs w:val="22"/>
        </w:rPr>
        <w:instrText>1.</w:instrText>
      </w:r>
      <w:r>
        <w:rPr>
          <w:szCs w:val="22"/>
        </w:rPr>
        <w:tab/>
        <w:instrText>Application of sections 24A, 25A and 27A</w:instrText>
      </w:r>
      <w:r>
        <w:tab/>
      </w:r>
      <w:r>
        <w:fldChar w:fldCharType="begin"/>
      </w:r>
      <w:r>
        <w:instrText xml:space="preserve"> PAGEREF _Toc170184054 \h </w:instrText>
      </w:r>
      <w:r>
        <w:fldChar w:fldCharType="separate"/>
      </w:r>
      <w:r>
        <w:instrText>49</w:instrText>
      </w:r>
      <w:r>
        <w:fldChar w:fldCharType="end"/>
      </w:r>
    </w:p>
    <w:p>
      <w:pPr>
        <w:pStyle w:val="TOC2"/>
        <w:tabs>
          <w:tab w:val="right" w:pos="7086"/>
        </w:tabs>
        <w:rPr>
          <w:b w:val="0"/>
          <w:sz w:val="24"/>
          <w:szCs w:val="24"/>
        </w:rPr>
      </w:pPr>
      <w:r>
        <w:rPr>
          <w:szCs w:val="28"/>
        </w:rPr>
        <w:instrText>Glossary</w:instrText>
      </w:r>
    </w:p>
    <w:p>
      <w:pPr>
        <w:pStyle w:val="TOC8"/>
        <w:rPr>
          <w:sz w:val="24"/>
          <w:szCs w:val="24"/>
        </w:rPr>
      </w:pPr>
      <w:r>
        <w:rPr>
          <w:szCs w:val="22"/>
        </w:rPr>
        <w:instrText>1.</w:instrText>
      </w:r>
      <w:r>
        <w:rPr>
          <w:szCs w:val="22"/>
        </w:rPr>
        <w:tab/>
        <w:instrText>Definitions</w:instrText>
      </w:r>
      <w:r>
        <w:tab/>
      </w:r>
      <w:r>
        <w:fldChar w:fldCharType="begin"/>
      </w:r>
      <w:r>
        <w:instrText xml:space="preserve"> PAGEREF _Toc170184056 \h </w:instrText>
      </w:r>
      <w:r>
        <w:fldChar w:fldCharType="separate"/>
      </w:r>
      <w:r>
        <w:instrText>50</w:instrText>
      </w:r>
      <w:r>
        <w:fldChar w:fldCharType="end"/>
      </w:r>
    </w:p>
    <w:p>
      <w:pPr>
        <w:pStyle w:val="TOC8"/>
        <w:rPr>
          <w:sz w:val="24"/>
          <w:szCs w:val="24"/>
        </w:rPr>
      </w:pPr>
      <w:r>
        <w:rPr>
          <w:szCs w:val="22"/>
        </w:rPr>
        <w:instrText>2.</w:instrText>
      </w:r>
      <w:r>
        <w:rPr>
          <w:szCs w:val="22"/>
        </w:rPr>
        <w:tab/>
        <w:instrText>Lots and parcels of land</w:instrText>
      </w:r>
      <w:r>
        <w:tab/>
      </w:r>
      <w:r>
        <w:fldChar w:fldCharType="begin"/>
      </w:r>
      <w:r>
        <w:instrText xml:space="preserve"> PAGEREF _Toc170184057 \h </w:instrText>
      </w:r>
      <w:r>
        <w:fldChar w:fldCharType="separate"/>
      </w:r>
      <w:r>
        <w:instrText>56</w:instrText>
      </w:r>
      <w:r>
        <w:fldChar w:fldCharType="end"/>
      </w:r>
    </w:p>
    <w:p>
      <w:pPr>
        <w:pStyle w:val="TOC8"/>
        <w:rPr>
          <w:sz w:val="24"/>
          <w:szCs w:val="24"/>
        </w:rPr>
      </w:pPr>
      <w:r>
        <w:rPr>
          <w:szCs w:val="22"/>
        </w:rPr>
        <w:instrText>3.</w:instrText>
      </w:r>
      <w:r>
        <w:rPr>
          <w:szCs w:val="22"/>
        </w:rPr>
        <w:tab/>
        <w:instrText>Subdivided land</w:instrText>
      </w:r>
      <w:r>
        <w:tab/>
      </w:r>
      <w:r>
        <w:fldChar w:fldCharType="begin"/>
      </w:r>
      <w:r>
        <w:instrText xml:space="preserve"> PAGEREF _Toc170184058 \h </w:instrText>
      </w:r>
      <w:r>
        <w:fldChar w:fldCharType="separate"/>
      </w:r>
      <w:r>
        <w:instrText>58</w:instrText>
      </w:r>
      <w:r>
        <w:fldChar w:fldCharType="end"/>
      </w:r>
    </w:p>
    <w:p>
      <w:pPr>
        <w:pStyle w:val="TOC8"/>
        <w:rPr>
          <w:sz w:val="24"/>
          <w:szCs w:val="24"/>
        </w:rPr>
      </w:pPr>
      <w:r>
        <w:rPr>
          <w:szCs w:val="22"/>
        </w:rPr>
        <w:instrText>4.</w:instrText>
      </w:r>
      <w:r>
        <w:rPr>
          <w:szCs w:val="22"/>
        </w:rPr>
        <w:tab/>
        <w:instrText>Land in a non</w:instrText>
      </w:r>
      <w:r>
        <w:rPr>
          <w:szCs w:val="22"/>
        </w:rPr>
        <w:noBreakHyphen/>
        <w:instrText>rural zone</w:instrText>
      </w:r>
      <w:r>
        <w:tab/>
      </w:r>
      <w:r>
        <w:fldChar w:fldCharType="begin"/>
      </w:r>
      <w:r>
        <w:instrText xml:space="preserve"> PAGEREF _Toc170184059 \h </w:instrText>
      </w:r>
      <w:r>
        <w:fldChar w:fldCharType="separate"/>
      </w:r>
      <w:r>
        <w:instrText>58</w:instrText>
      </w:r>
      <w:r>
        <w:fldChar w:fldCharType="end"/>
      </w:r>
    </w:p>
    <w:p>
      <w:pPr>
        <w:pStyle w:val="TOC8"/>
        <w:rPr>
          <w:sz w:val="24"/>
          <w:szCs w:val="24"/>
        </w:rPr>
      </w:pPr>
      <w:r>
        <w:rPr>
          <w:szCs w:val="22"/>
        </w:rPr>
        <w:instrText>5.</w:instrText>
      </w:r>
      <w:r>
        <w:rPr>
          <w:szCs w:val="22"/>
        </w:rPr>
        <w:tab/>
        <w:instrText>Total net income of rural business owners</w:instrText>
      </w:r>
      <w:r>
        <w:tab/>
      </w:r>
      <w:r>
        <w:fldChar w:fldCharType="begin"/>
      </w:r>
      <w:r>
        <w:instrText xml:space="preserve"> PAGEREF _Toc170184060 \h </w:instrText>
      </w:r>
      <w:r>
        <w:fldChar w:fldCharType="separate"/>
      </w:r>
      <w:r>
        <w:instrText>58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_Toc170184062 \h </w:instrText>
      </w:r>
      <w:r>
        <w:fldChar w:fldCharType="separate"/>
      </w:r>
      <w:r>
        <w:instrText>60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Land Tax Assessment Act 2002</w:t>
      </w:r>
    </w:p>
    <w:p>
      <w:pPr>
        <w:pStyle w:val="LongTitle"/>
        <w:suppressLineNumbers/>
      </w:pPr>
      <w:r>
        <w:rPr>
          <w:snapToGrid w:val="0"/>
        </w:rPr>
        <w:t>An Act relating to the assessment and collection of tax upon land</w:t>
      </w:r>
      <w:r>
        <w:t>.</w:t>
      </w:r>
    </w:p>
    <w:p>
      <w:pPr>
        <w:rPr>
          <w:snapToGrid w:val="0"/>
        </w:rPr>
      </w:pP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70183903"/>
      <w:bookmarkStart w:id="12" w:name="_Toc17018398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2848643"/>
      <w:bookmarkStart w:id="14" w:name="_Toc472916246"/>
      <w:bookmarkStart w:id="15" w:name="_Toc27491775"/>
      <w:bookmarkStart w:id="16" w:name="_Toc92863958"/>
      <w:bookmarkStart w:id="17" w:name="_Toc170183904"/>
      <w:bookmarkStart w:id="18" w:name="_Toc170183984"/>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19" w:name="_Toc472848644"/>
      <w:bookmarkStart w:id="20" w:name="_Toc472916247"/>
      <w:bookmarkStart w:id="21" w:name="_Toc27491776"/>
      <w:bookmarkStart w:id="22" w:name="_Toc92863959"/>
      <w:bookmarkStart w:id="23" w:name="_Toc170183905"/>
      <w:bookmarkStart w:id="24" w:name="_Toc170183985"/>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25" w:name="_Hlt527252701"/>
      <w:bookmarkStart w:id="26" w:name="_Toc472848645"/>
      <w:bookmarkStart w:id="27" w:name="_Toc472916248"/>
      <w:bookmarkStart w:id="28" w:name="_Toc27491777"/>
      <w:bookmarkStart w:id="29" w:name="_Toc92863960"/>
      <w:bookmarkStart w:id="30" w:name="_Toc170183906"/>
      <w:bookmarkStart w:id="31" w:name="_Toc170183986"/>
      <w:bookmarkEnd w:id="25"/>
      <w:r>
        <w:rPr>
          <w:rStyle w:val="CharSectno"/>
        </w:rPr>
        <w:t>3</w:t>
      </w:r>
      <w:r>
        <w:t>.</w:t>
      </w:r>
      <w:r>
        <w:tab/>
      </w:r>
      <w:bookmarkEnd w:id="26"/>
      <w:bookmarkEnd w:id="27"/>
      <w:r>
        <w:t>Relationship with other Acts</w:t>
      </w:r>
      <w:bookmarkEnd w:id="28"/>
      <w:bookmarkEnd w:id="29"/>
      <w:bookmarkEnd w:id="30"/>
      <w:bookmarkEnd w:id="3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32" w:name="_Toc27491778"/>
      <w:bookmarkStart w:id="33" w:name="_Toc92863961"/>
      <w:bookmarkStart w:id="34" w:name="_Toc170183907"/>
      <w:bookmarkStart w:id="35" w:name="_Toc170183987"/>
      <w:r>
        <w:rPr>
          <w:rStyle w:val="CharSectno"/>
        </w:rPr>
        <w:t>4</w:t>
      </w:r>
      <w:r>
        <w:t>.</w:t>
      </w:r>
      <w:r>
        <w:tab/>
        <w:t>Meaning of terms used in this Act</w:t>
      </w:r>
      <w:bookmarkEnd w:id="32"/>
      <w:bookmarkEnd w:id="33"/>
      <w:bookmarkEnd w:id="34"/>
      <w:bookmarkEnd w:id="3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36" w:name="_Toc76895205"/>
      <w:bookmarkStart w:id="37" w:name="_Toc92863962"/>
      <w:bookmarkStart w:id="38" w:name="_Toc113164535"/>
      <w:bookmarkStart w:id="39" w:name="_Toc113165001"/>
      <w:bookmarkStart w:id="40" w:name="_Toc113165223"/>
      <w:bookmarkStart w:id="41" w:name="_Toc113169613"/>
      <w:bookmarkStart w:id="42" w:name="_Toc113943366"/>
      <w:bookmarkStart w:id="43" w:name="_Toc113943436"/>
      <w:bookmarkStart w:id="44" w:name="_Toc122765795"/>
      <w:bookmarkStart w:id="45" w:name="_Toc131397815"/>
      <w:bookmarkStart w:id="46" w:name="_Toc170183908"/>
      <w:bookmarkStart w:id="47" w:name="_Toc170183988"/>
      <w:r>
        <w:rPr>
          <w:rStyle w:val="CharPartNo"/>
        </w:rPr>
        <w:t>Part 2</w:t>
      </w:r>
      <w:r>
        <w:t xml:space="preserve"> — </w:t>
      </w:r>
      <w:r>
        <w:rPr>
          <w:rStyle w:val="CharPartText"/>
        </w:rPr>
        <w:t>Land tax liability and assessment</w:t>
      </w:r>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76895206"/>
      <w:bookmarkStart w:id="49" w:name="_Toc92863963"/>
      <w:bookmarkStart w:id="50" w:name="_Toc113164536"/>
      <w:bookmarkStart w:id="51" w:name="_Toc113165002"/>
      <w:bookmarkStart w:id="52" w:name="_Toc113165224"/>
      <w:bookmarkStart w:id="53" w:name="_Toc113169614"/>
      <w:bookmarkStart w:id="54" w:name="_Toc113943367"/>
      <w:bookmarkStart w:id="55" w:name="_Toc113943437"/>
      <w:bookmarkStart w:id="56" w:name="_Toc122765796"/>
      <w:bookmarkStart w:id="57" w:name="_Toc131397816"/>
      <w:bookmarkStart w:id="58" w:name="_Toc170183909"/>
      <w:bookmarkStart w:id="59" w:name="_Toc170183989"/>
      <w:r>
        <w:rPr>
          <w:rStyle w:val="CharDivNo"/>
        </w:rPr>
        <w:t>Division 1</w:t>
      </w:r>
      <w:r>
        <w:t xml:space="preserve"> — </w:t>
      </w:r>
      <w:r>
        <w:rPr>
          <w:rStyle w:val="CharDivText"/>
        </w:rPr>
        <w:t>Liability to land tax</w:t>
      </w:r>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Hlt527253902"/>
      <w:bookmarkStart w:id="61" w:name="_Toc472848646"/>
      <w:bookmarkStart w:id="62" w:name="_Toc472916249"/>
      <w:bookmarkStart w:id="63" w:name="_Toc27491779"/>
      <w:bookmarkStart w:id="64" w:name="_Toc92863964"/>
      <w:bookmarkStart w:id="65" w:name="_Toc170183910"/>
      <w:bookmarkStart w:id="66" w:name="_Toc170183990"/>
      <w:bookmarkEnd w:id="60"/>
      <w:r>
        <w:rPr>
          <w:rStyle w:val="CharSectno"/>
        </w:rPr>
        <w:t>5</w:t>
      </w:r>
      <w:r>
        <w:t>.</w:t>
      </w:r>
      <w:r>
        <w:tab/>
        <w:t>Taxable land</w:t>
      </w:r>
      <w:bookmarkEnd w:id="61"/>
      <w:bookmarkEnd w:id="62"/>
      <w:bookmarkEnd w:id="63"/>
      <w:bookmarkEnd w:id="64"/>
      <w:bookmarkEnd w:id="65"/>
      <w:bookmarkEnd w:id="66"/>
    </w:p>
    <w:p>
      <w:pPr>
        <w:pStyle w:val="Subsection"/>
      </w:pPr>
      <w:r>
        <w:tab/>
      </w:r>
      <w:r>
        <w:tab/>
        <w:t>Land tax is payable, in accordance with the land tax Acts, for each financial year for all land in the State except land that is exempt under section </w:t>
      </w:r>
      <w:bookmarkStart w:id="67" w:name="_Hlt527432540"/>
      <w:r>
        <w:t>17</w:t>
      </w:r>
      <w:bookmarkEnd w:id="67"/>
      <w:r>
        <w:t>.</w:t>
      </w:r>
    </w:p>
    <w:p>
      <w:pPr>
        <w:pStyle w:val="Heading5"/>
      </w:pPr>
      <w:bookmarkStart w:id="68" w:name="_Toc27491780"/>
      <w:bookmarkStart w:id="69" w:name="_Toc92863965"/>
      <w:bookmarkStart w:id="70" w:name="_Toc170183911"/>
      <w:bookmarkStart w:id="71" w:name="_Toc170183991"/>
      <w:r>
        <w:rPr>
          <w:rStyle w:val="CharSectno"/>
        </w:rPr>
        <w:t>6</w:t>
      </w:r>
      <w:r>
        <w:t>.</w:t>
      </w:r>
      <w:r>
        <w:tab/>
        <w:t>Time for payment of land tax</w:t>
      </w:r>
      <w:bookmarkEnd w:id="68"/>
      <w:bookmarkEnd w:id="69"/>
      <w:bookmarkEnd w:id="70"/>
      <w:bookmarkEnd w:id="7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72" w:name="_Hlt527255030"/>
      <w:bookmarkStart w:id="73" w:name="_Toc472848648"/>
      <w:bookmarkStart w:id="74" w:name="_Toc472916251"/>
      <w:bookmarkStart w:id="75" w:name="_Toc27491781"/>
      <w:bookmarkStart w:id="76" w:name="_Toc92863966"/>
      <w:bookmarkStart w:id="77" w:name="_Toc170183912"/>
      <w:bookmarkStart w:id="78" w:name="_Toc170183992"/>
      <w:bookmarkEnd w:id="72"/>
      <w:r>
        <w:rPr>
          <w:rStyle w:val="CharSectno"/>
        </w:rPr>
        <w:t>7</w:t>
      </w:r>
      <w:r>
        <w:t>.</w:t>
      </w:r>
      <w:r>
        <w:tab/>
        <w:t>Liability to pay land tax</w:t>
      </w:r>
      <w:bookmarkEnd w:id="73"/>
      <w:bookmarkEnd w:id="74"/>
      <w:bookmarkEnd w:id="75"/>
      <w:bookmarkEnd w:id="76"/>
      <w:bookmarkEnd w:id="77"/>
      <w:bookmarkEnd w:id="7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79" w:name="_Hlt527088060"/>
      <w:r>
        <w:t>8</w:t>
      </w:r>
      <w:bookmarkEnd w:id="7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80" w:name="_Hlt527249992"/>
      <w:bookmarkStart w:id="81" w:name="_Toc27491782"/>
      <w:bookmarkStart w:id="82" w:name="_Toc92863967"/>
      <w:bookmarkStart w:id="83" w:name="_Toc170183913"/>
      <w:bookmarkStart w:id="84" w:name="_Toc170183993"/>
      <w:bookmarkEnd w:id="80"/>
      <w:r>
        <w:rPr>
          <w:rStyle w:val="CharSectno"/>
        </w:rPr>
        <w:t>8</w:t>
      </w:r>
      <w:r>
        <w:t>.</w:t>
      </w:r>
      <w:r>
        <w:tab/>
        <w:t>Certain persons and bodies taken to be owners of land</w:t>
      </w:r>
      <w:bookmarkEnd w:id="81"/>
      <w:bookmarkEnd w:id="82"/>
      <w:bookmarkEnd w:id="83"/>
      <w:bookmarkEnd w:id="84"/>
    </w:p>
    <w:p>
      <w:pPr>
        <w:pStyle w:val="Subsection"/>
      </w:pPr>
      <w:r>
        <w:tab/>
      </w:r>
      <w:bookmarkStart w:id="85" w:name="_Hlt527260285"/>
      <w:bookmarkEnd w:id="85"/>
      <w:r>
        <w:t>(1)</w:t>
      </w:r>
      <w:r>
        <w:tab/>
        <w:t xml:space="preserve">A person is taken to be the owner of land for the purposes of section </w:t>
      </w:r>
      <w:bookmarkStart w:id="86" w:name="_Hlt527255023"/>
      <w:r>
        <w:t>7</w:t>
      </w:r>
      <w:bookmarkEnd w:id="86"/>
      <w:r>
        <w:t xml:space="preserve"> if the person —</w:t>
      </w:r>
    </w:p>
    <w:p>
      <w:pPr>
        <w:pStyle w:val="Indenta"/>
      </w:pPr>
      <w:r>
        <w:tab/>
      </w:r>
      <w:bookmarkStart w:id="87" w:name="_Hlt530539263"/>
      <w:bookmarkEnd w:id="87"/>
      <w:r>
        <w:t>(a)</w:t>
      </w:r>
      <w:r>
        <w:tab/>
        <w:t>is entitled to the land under any lease or licence from the Crown with or without the right of acquiring the fee simple; or</w:t>
      </w:r>
    </w:p>
    <w:p>
      <w:pPr>
        <w:pStyle w:val="Indenta"/>
      </w:pPr>
      <w:r>
        <w:tab/>
      </w:r>
      <w:bookmarkStart w:id="88" w:name="_Hlt527255115"/>
      <w:bookmarkEnd w:id="8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89" w:name="_Hlt527255011"/>
      <w:bookmarkEnd w:id="89"/>
      <w:r>
        <w:t>(2)</w:t>
      </w:r>
      <w:r>
        <w:tab/>
        <w:t xml:space="preserve">If a taxable authority has land vested in it by or under an enactment otherwise than as owner, the taxable authority is taken to be the owner of the land for the purposes of section </w:t>
      </w:r>
      <w:bookmarkStart w:id="90" w:name="_Hlt527255047"/>
      <w:r>
        <w:t>7</w:t>
      </w:r>
      <w:bookmarkEnd w:id="9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91" w:name="_Hlt530539610"/>
      <w:bookmarkStart w:id="92" w:name="_Toc472848649"/>
      <w:bookmarkStart w:id="93" w:name="_Toc472916252"/>
      <w:bookmarkStart w:id="94" w:name="_Toc27491783"/>
      <w:bookmarkStart w:id="95" w:name="_Toc92863968"/>
      <w:bookmarkStart w:id="96" w:name="_Toc170183914"/>
      <w:bookmarkStart w:id="97" w:name="_Toc170183994"/>
      <w:bookmarkEnd w:id="91"/>
      <w:r>
        <w:rPr>
          <w:rStyle w:val="CharSectno"/>
        </w:rPr>
        <w:t>9</w:t>
      </w:r>
      <w:r>
        <w:t>.</w:t>
      </w:r>
      <w:r>
        <w:tab/>
        <w:t>Liability of agents or trustees</w:t>
      </w:r>
      <w:bookmarkEnd w:id="92"/>
      <w:bookmarkEnd w:id="93"/>
      <w:bookmarkEnd w:id="94"/>
      <w:bookmarkEnd w:id="95"/>
      <w:bookmarkEnd w:id="96"/>
      <w:bookmarkEnd w:id="9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98" w:name="_Toc170183915"/>
      <w:bookmarkStart w:id="99" w:name="_Toc170183995"/>
      <w:bookmarkStart w:id="100" w:name="_Toc76895212"/>
      <w:bookmarkStart w:id="101" w:name="_Toc92863969"/>
      <w:bookmarkStart w:id="102" w:name="_Toc113164542"/>
      <w:bookmarkStart w:id="103" w:name="_Toc113165008"/>
      <w:bookmarkStart w:id="104" w:name="_Toc113165230"/>
      <w:bookmarkStart w:id="105" w:name="_Toc113169620"/>
      <w:r>
        <w:rPr>
          <w:rStyle w:val="CharSectno"/>
        </w:rPr>
        <w:t>9A</w:t>
      </w:r>
      <w:r>
        <w:t>.</w:t>
      </w:r>
      <w:r>
        <w:tab/>
        <w:t>Notice of errors or omissions</w:t>
      </w:r>
      <w:bookmarkEnd w:id="98"/>
      <w:bookmarkEnd w:id="9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06" w:name="_Toc113943374"/>
      <w:bookmarkStart w:id="107" w:name="_Toc113943444"/>
      <w:bookmarkStart w:id="108" w:name="_Toc122765803"/>
      <w:bookmarkStart w:id="109" w:name="_Toc131397823"/>
      <w:bookmarkStart w:id="110" w:name="_Toc170183916"/>
      <w:bookmarkStart w:id="111" w:name="_Toc170183996"/>
      <w:r>
        <w:rPr>
          <w:rStyle w:val="CharDivNo"/>
        </w:rPr>
        <w:t>Division 2</w:t>
      </w:r>
      <w:r>
        <w:t xml:space="preserve"> — </w:t>
      </w:r>
      <w:r>
        <w:rPr>
          <w:rStyle w:val="CharDivText"/>
        </w:rPr>
        <w:t>Assessment of land tax</w:t>
      </w:r>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72848650"/>
      <w:bookmarkStart w:id="113" w:name="_Toc472916253"/>
      <w:bookmarkStart w:id="114" w:name="_Toc27491784"/>
      <w:bookmarkStart w:id="115" w:name="_Toc92863970"/>
      <w:bookmarkStart w:id="116" w:name="_Toc170183917"/>
      <w:bookmarkStart w:id="117" w:name="_Toc170183997"/>
      <w:r>
        <w:rPr>
          <w:rStyle w:val="CharSectno"/>
        </w:rPr>
        <w:t>10</w:t>
      </w:r>
      <w:r>
        <w:t>.</w:t>
      </w:r>
      <w:r>
        <w:tab/>
        <w:t>Assessing the amount of land tax payable</w:t>
      </w:r>
      <w:bookmarkEnd w:id="112"/>
      <w:bookmarkEnd w:id="113"/>
      <w:bookmarkEnd w:id="114"/>
      <w:bookmarkEnd w:id="115"/>
      <w:bookmarkEnd w:id="116"/>
      <w:bookmarkEnd w:id="11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18" w:name="_Toc472848651"/>
      <w:bookmarkStart w:id="119" w:name="_Toc472916254"/>
      <w:bookmarkStart w:id="120" w:name="_Toc27491785"/>
      <w:bookmarkStart w:id="121" w:name="_Toc92863971"/>
      <w:bookmarkStart w:id="122" w:name="_Toc170183918"/>
      <w:bookmarkStart w:id="123" w:name="_Toc170183998"/>
      <w:r>
        <w:rPr>
          <w:rStyle w:val="CharSectno"/>
        </w:rPr>
        <w:t>11</w:t>
      </w:r>
      <w:r>
        <w:t>.</w:t>
      </w:r>
      <w:r>
        <w:tab/>
        <w:t>Assessing land tax on 2 or more lots with the same ownership</w:t>
      </w:r>
      <w:bookmarkEnd w:id="118"/>
      <w:bookmarkEnd w:id="119"/>
      <w:bookmarkEnd w:id="120"/>
      <w:bookmarkEnd w:id="121"/>
      <w:bookmarkEnd w:id="122"/>
      <w:bookmarkEnd w:id="12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24" w:name="_Toc472848652"/>
      <w:bookmarkStart w:id="125" w:name="_Toc472916255"/>
      <w:bookmarkStart w:id="126" w:name="_Toc27491786"/>
      <w:bookmarkStart w:id="127" w:name="_Toc92863972"/>
      <w:bookmarkStart w:id="128" w:name="_Toc170183919"/>
      <w:bookmarkStart w:id="129" w:name="_Toc170183999"/>
      <w:r>
        <w:rPr>
          <w:rStyle w:val="CharSectno"/>
        </w:rPr>
        <w:t>12</w:t>
      </w:r>
      <w:r>
        <w:t>.</w:t>
      </w:r>
      <w:r>
        <w:tab/>
        <w:t>Assessing land tax payable by joint owners</w:t>
      </w:r>
      <w:bookmarkEnd w:id="124"/>
      <w:bookmarkEnd w:id="125"/>
      <w:bookmarkEnd w:id="126"/>
      <w:bookmarkEnd w:id="127"/>
      <w:bookmarkEnd w:id="128"/>
      <w:bookmarkEnd w:id="12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30" w:name="_Hlt527254052"/>
      <w:bookmarkStart w:id="131" w:name="_Toc27491787"/>
      <w:bookmarkStart w:id="132" w:name="_Toc92863973"/>
      <w:bookmarkStart w:id="133" w:name="_Toc170183920"/>
      <w:bookmarkStart w:id="134" w:name="_Toc170184000"/>
      <w:bookmarkEnd w:id="130"/>
      <w:r>
        <w:rPr>
          <w:rStyle w:val="CharSectno"/>
        </w:rPr>
        <w:t>13</w:t>
      </w:r>
      <w:r>
        <w:t>.</w:t>
      </w:r>
      <w:r>
        <w:tab/>
        <w:t>Calculating the unimproved value of part of a lot</w:t>
      </w:r>
      <w:bookmarkEnd w:id="131"/>
      <w:bookmarkEnd w:id="132"/>
      <w:bookmarkEnd w:id="133"/>
      <w:bookmarkEnd w:id="13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Ednotesubsection"/>
      </w:pPr>
      <w:bookmarkStart w:id="135" w:name="_Toc472848653"/>
      <w:bookmarkStart w:id="136" w:name="_Toc472916256"/>
      <w:bookmarkStart w:id="137" w:name="_Toc27491788"/>
      <w:r>
        <w:tab/>
        <w:t>[(3)</w:t>
      </w:r>
      <w:r>
        <w:tab/>
        <w:t>repealed]</w:t>
      </w:r>
    </w:p>
    <w:p>
      <w:pPr>
        <w:pStyle w:val="Footnotesection"/>
      </w:pPr>
      <w:r>
        <w:tab/>
        <w:t>[Section 13 amended by No. 40 of 2003 s. 4.]</w:t>
      </w:r>
    </w:p>
    <w:p>
      <w:pPr>
        <w:pStyle w:val="Heading5"/>
      </w:pPr>
      <w:bookmarkStart w:id="138" w:name="_Toc92863974"/>
      <w:bookmarkStart w:id="139" w:name="_Toc170183921"/>
      <w:bookmarkStart w:id="140" w:name="_Toc170184001"/>
      <w:r>
        <w:rPr>
          <w:rStyle w:val="CharSectno"/>
        </w:rPr>
        <w:t>14</w:t>
      </w:r>
      <w:r>
        <w:t>.</w:t>
      </w:r>
      <w:r>
        <w:tab/>
        <w:t>Land tax on newly subdivided private residential property</w:t>
      </w:r>
      <w:bookmarkEnd w:id="135"/>
      <w:bookmarkEnd w:id="136"/>
      <w:bookmarkEnd w:id="137"/>
      <w:bookmarkEnd w:id="138"/>
      <w:bookmarkEnd w:id="139"/>
      <w:bookmarkEnd w:id="14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41" w:name="_Toc472848654"/>
      <w:bookmarkStart w:id="142" w:name="_Toc472916257"/>
      <w:bookmarkStart w:id="143" w:name="_Toc27491789"/>
      <w:bookmarkStart w:id="144" w:name="_Toc92863975"/>
      <w:bookmarkStart w:id="145" w:name="_Toc170183922"/>
      <w:bookmarkStart w:id="146" w:name="_Toc170184002"/>
      <w:r>
        <w:rPr>
          <w:rStyle w:val="CharSectno"/>
        </w:rPr>
        <w:t>15</w:t>
      </w:r>
      <w:r>
        <w:t>.</w:t>
      </w:r>
      <w:r>
        <w:tab/>
        <w:t>Land tax on newly subdivided rural business land</w:t>
      </w:r>
      <w:bookmarkEnd w:id="141"/>
      <w:bookmarkEnd w:id="142"/>
      <w:bookmarkEnd w:id="143"/>
      <w:bookmarkEnd w:id="144"/>
      <w:bookmarkEnd w:id="145"/>
      <w:bookmarkEnd w:id="146"/>
    </w:p>
    <w:p>
      <w:pPr>
        <w:pStyle w:val="Subsection"/>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47" w:name="_Hlt527255072"/>
      <w:bookmarkStart w:id="148" w:name="_Toc170183923"/>
      <w:bookmarkStart w:id="149" w:name="_Toc170184003"/>
      <w:bookmarkStart w:id="150" w:name="_Toc472848655"/>
      <w:bookmarkStart w:id="151" w:name="_Toc472916258"/>
      <w:bookmarkStart w:id="152" w:name="_Toc27491790"/>
      <w:bookmarkStart w:id="153" w:name="_Toc92863976"/>
      <w:bookmarkEnd w:id="147"/>
      <w:r>
        <w:rPr>
          <w:rStyle w:val="CharSectno"/>
        </w:rPr>
        <w:t>15A</w:t>
      </w:r>
      <w:r>
        <w:t>.</w:t>
      </w:r>
      <w:r>
        <w:tab/>
        <w:t>Land tax on newly subdivided dwelling park land</w:t>
      </w:r>
      <w:bookmarkEnd w:id="148"/>
      <w:bookmarkEnd w:id="14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w:t>
      </w:r>
      <w:r>
        <w:t>2002,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154" w:name="_Toc170183924"/>
      <w:bookmarkStart w:id="155" w:name="_Toc170184004"/>
      <w:r>
        <w:rPr>
          <w:rStyle w:val="CharSectno"/>
        </w:rPr>
        <w:t>16</w:t>
      </w:r>
      <w:r>
        <w:t>.</w:t>
      </w:r>
      <w:r>
        <w:tab/>
        <w:t>Assessing land tax on non</w:t>
      </w:r>
      <w:r>
        <w:noBreakHyphen/>
        <w:t>strata home units</w:t>
      </w:r>
      <w:bookmarkEnd w:id="150"/>
      <w:bookmarkEnd w:id="151"/>
      <w:bookmarkEnd w:id="152"/>
      <w:bookmarkEnd w:id="153"/>
      <w:bookmarkEnd w:id="154"/>
      <w:bookmarkEnd w:id="15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156" w:name="_Toc76895220"/>
      <w:bookmarkStart w:id="157" w:name="_Toc92863977"/>
      <w:bookmarkStart w:id="158" w:name="_Toc113164551"/>
      <w:bookmarkStart w:id="159" w:name="_Toc113165017"/>
      <w:bookmarkStart w:id="160" w:name="_Toc113165239"/>
      <w:bookmarkStart w:id="161" w:name="_Toc113169629"/>
      <w:bookmarkStart w:id="162" w:name="_Toc113943383"/>
      <w:bookmarkStart w:id="163" w:name="_Toc113943453"/>
      <w:bookmarkStart w:id="164" w:name="_Toc122765812"/>
      <w:bookmarkStart w:id="165" w:name="_Toc131397832"/>
      <w:bookmarkStart w:id="166" w:name="_Toc170183925"/>
      <w:bookmarkStart w:id="167" w:name="_Toc170184005"/>
      <w:r>
        <w:rPr>
          <w:rStyle w:val="CharPartNo"/>
        </w:rPr>
        <w:t>Part 3</w:t>
      </w:r>
      <w:r>
        <w:t xml:space="preserve"> — </w:t>
      </w:r>
      <w:r>
        <w:rPr>
          <w:rStyle w:val="CharPartText"/>
        </w:rPr>
        <w:t>Exemptions, concessions and rebates</w:t>
      </w:r>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76895221"/>
      <w:bookmarkStart w:id="169" w:name="_Toc92863978"/>
      <w:bookmarkStart w:id="170" w:name="_Toc113164552"/>
      <w:bookmarkStart w:id="171" w:name="_Toc113165018"/>
      <w:bookmarkStart w:id="172" w:name="_Toc113165240"/>
      <w:bookmarkStart w:id="173" w:name="_Toc113169630"/>
      <w:bookmarkStart w:id="174" w:name="_Toc113943384"/>
      <w:bookmarkStart w:id="175" w:name="_Toc113943454"/>
      <w:bookmarkStart w:id="176" w:name="_Toc122765813"/>
      <w:bookmarkStart w:id="177" w:name="_Toc131397833"/>
      <w:bookmarkStart w:id="178" w:name="_Toc170183926"/>
      <w:bookmarkStart w:id="179" w:name="_Toc170184006"/>
      <w:r>
        <w:rPr>
          <w:rStyle w:val="CharDivNo"/>
        </w:rPr>
        <w:t>Division 1</w:t>
      </w:r>
      <w:r>
        <w:t xml:space="preserve"> — </w:t>
      </w:r>
      <w:r>
        <w:rPr>
          <w:rStyle w:val="CharDivText"/>
        </w:rPr>
        <w:t>General provisions</w:t>
      </w:r>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Hlt527432543"/>
      <w:bookmarkStart w:id="181" w:name="_Toc472848656"/>
      <w:bookmarkStart w:id="182" w:name="_Toc472916259"/>
      <w:bookmarkStart w:id="183" w:name="_Toc27491791"/>
      <w:bookmarkStart w:id="184" w:name="_Toc92863979"/>
      <w:bookmarkStart w:id="185" w:name="_Toc170183927"/>
      <w:bookmarkStart w:id="186" w:name="_Toc170184007"/>
      <w:bookmarkEnd w:id="180"/>
      <w:r>
        <w:rPr>
          <w:rStyle w:val="CharSectno"/>
        </w:rPr>
        <w:t>17</w:t>
      </w:r>
      <w:r>
        <w:t>.</w:t>
      </w:r>
      <w:r>
        <w:tab/>
        <w:t>Exempt land</w:t>
      </w:r>
      <w:bookmarkEnd w:id="181"/>
      <w:bookmarkEnd w:id="182"/>
      <w:bookmarkEnd w:id="183"/>
      <w:bookmarkEnd w:id="184"/>
      <w:bookmarkEnd w:id="185"/>
      <w:bookmarkEnd w:id="18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187" w:name="_Hlt527255376"/>
      <w:r>
        <w:t>20</w:t>
      </w:r>
      <w:bookmarkEnd w:id="187"/>
      <w:r>
        <w:t>; or</w:t>
      </w:r>
    </w:p>
    <w:p>
      <w:pPr>
        <w:pStyle w:val="Indenta"/>
      </w:pPr>
      <w:r>
        <w:tab/>
        <w:t>(b)</w:t>
      </w:r>
      <w:r>
        <w:tab/>
        <w:t>it is exempt for the assessment year under another provision of this Part.</w:t>
      </w:r>
    </w:p>
    <w:p>
      <w:pPr>
        <w:pStyle w:val="Heading5"/>
      </w:pPr>
      <w:bookmarkStart w:id="188" w:name="_Toc472848657"/>
      <w:bookmarkStart w:id="189" w:name="_Toc472916260"/>
      <w:bookmarkStart w:id="190" w:name="_Toc27491792"/>
      <w:bookmarkStart w:id="191" w:name="_Toc92863980"/>
      <w:bookmarkStart w:id="192" w:name="_Toc170183928"/>
      <w:bookmarkStart w:id="193" w:name="_Toc170184008"/>
      <w:r>
        <w:rPr>
          <w:rStyle w:val="CharSectno"/>
        </w:rPr>
        <w:t>18</w:t>
      </w:r>
      <w:r>
        <w:t>.</w:t>
      </w:r>
      <w:r>
        <w:tab/>
        <w:t>Partial exemptions</w:t>
      </w:r>
      <w:bookmarkEnd w:id="188"/>
      <w:bookmarkEnd w:id="189"/>
      <w:r>
        <w:t xml:space="preserve"> or concessions</w:t>
      </w:r>
      <w:bookmarkEnd w:id="190"/>
      <w:bookmarkEnd w:id="191"/>
      <w:bookmarkEnd w:id="192"/>
      <w:bookmarkEnd w:id="19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194" w:name="_Toc472848658"/>
      <w:bookmarkStart w:id="195" w:name="_Toc472916261"/>
      <w:bookmarkStart w:id="196" w:name="_Toc27491793"/>
      <w:bookmarkStart w:id="197" w:name="_Toc92863981"/>
      <w:bookmarkStart w:id="198" w:name="_Toc170183929"/>
      <w:bookmarkStart w:id="199" w:name="_Toc170184009"/>
      <w:r>
        <w:rPr>
          <w:rStyle w:val="CharSectno"/>
        </w:rPr>
        <w:t>19</w:t>
      </w:r>
      <w:r>
        <w:t>.</w:t>
      </w:r>
      <w:r>
        <w:tab/>
        <w:t>Obtaining an exemption or concession</w:t>
      </w:r>
      <w:bookmarkEnd w:id="194"/>
      <w:bookmarkEnd w:id="195"/>
      <w:bookmarkEnd w:id="196"/>
      <w:bookmarkEnd w:id="197"/>
      <w:bookmarkEnd w:id="198"/>
      <w:bookmarkEnd w:id="19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00" w:name="_Hlt527255379"/>
      <w:bookmarkStart w:id="201" w:name="_Toc472848659"/>
      <w:bookmarkStart w:id="202" w:name="_Toc472916262"/>
      <w:bookmarkStart w:id="203" w:name="_Toc27491794"/>
      <w:bookmarkStart w:id="204" w:name="_Toc92863982"/>
      <w:bookmarkStart w:id="205" w:name="_Toc170183930"/>
      <w:bookmarkStart w:id="206" w:name="_Toc170184010"/>
      <w:bookmarkEnd w:id="200"/>
      <w:r>
        <w:rPr>
          <w:rStyle w:val="CharSectno"/>
        </w:rPr>
        <w:t>20</w:t>
      </w:r>
      <w:r>
        <w:t>.</w:t>
      </w:r>
      <w:r>
        <w:tab/>
        <w:t>Commissioner’s power to exempt land</w:t>
      </w:r>
      <w:bookmarkEnd w:id="201"/>
      <w:bookmarkEnd w:id="202"/>
      <w:bookmarkEnd w:id="203"/>
      <w:bookmarkEnd w:id="204"/>
      <w:bookmarkEnd w:id="205"/>
      <w:bookmarkEnd w:id="206"/>
    </w:p>
    <w:p>
      <w:pPr>
        <w:pStyle w:val="Subsection"/>
      </w:pPr>
      <w:r>
        <w:tab/>
        <w:t>(1)</w:t>
      </w:r>
      <w:r>
        <w:tab/>
        <w:t xml:space="preserve">A taxpayer may apply to the Commissioner for an exemption, concession or further concession for any of the following land — </w:t>
      </w:r>
    </w:p>
    <w:p>
      <w:pPr>
        <w:pStyle w:val="Indenta"/>
      </w:pPr>
      <w:r>
        <w:tab/>
        <w:t>(a)</w:t>
      </w:r>
      <w:r>
        <w:tab/>
        <w:t xml:space="preserve">any proportion of private residential property that is used by an individual for a purpose that is not an exempt purpose, where the private residential property is exempt to some extent under section </w:t>
      </w:r>
      <w:bookmarkStart w:id="207" w:name="_Hlt530538432"/>
      <w:r>
        <w:t>21</w:t>
      </w:r>
      <w:bookmarkEnd w:id="207"/>
      <w:r>
        <w:t xml:space="preserve">, </w:t>
      </w:r>
      <w:bookmarkStart w:id="208" w:name="_Hlt527255411"/>
      <w:r>
        <w:t>22</w:t>
      </w:r>
      <w:bookmarkEnd w:id="20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 xml:space="preserve">land used as holding paddocks for stock that is not exempt under section </w:t>
      </w:r>
      <w:bookmarkStart w:id="209" w:name="_Hlt527255438"/>
      <w:r>
        <w:t>29</w:t>
      </w:r>
      <w:bookmarkEnd w:id="20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 xml:space="preserve">land that is subject to a concession under section </w:t>
      </w:r>
      <w:bookmarkStart w:id="210" w:name="_Hlt527255894"/>
      <w:r>
        <w:t>30</w:t>
      </w:r>
      <w:bookmarkEnd w:id="21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11" w:name="_Hlt530538771"/>
      <w:r>
        <w:t>8(1)</w:t>
      </w:r>
      <w:bookmarkEnd w:id="21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12" w:name="_Toc76895226"/>
      <w:bookmarkStart w:id="213" w:name="_Toc92863983"/>
      <w:bookmarkStart w:id="214" w:name="_Toc113164557"/>
      <w:bookmarkStart w:id="215" w:name="_Toc113165023"/>
      <w:bookmarkStart w:id="216" w:name="_Toc113165245"/>
      <w:bookmarkStart w:id="217" w:name="_Toc113169635"/>
      <w:bookmarkStart w:id="218" w:name="_Toc113943389"/>
      <w:bookmarkStart w:id="219" w:name="_Toc113943459"/>
      <w:bookmarkStart w:id="220" w:name="_Toc122765818"/>
      <w:bookmarkStart w:id="221" w:name="_Toc131397838"/>
      <w:bookmarkStart w:id="222" w:name="_Toc170183931"/>
      <w:bookmarkStart w:id="223" w:name="_Toc170184011"/>
      <w:r>
        <w:rPr>
          <w:rStyle w:val="CharDivNo"/>
        </w:rPr>
        <w:t>Division 2</w:t>
      </w:r>
      <w:r>
        <w:t xml:space="preserve"> — </w:t>
      </w:r>
      <w:r>
        <w:rPr>
          <w:rStyle w:val="CharDivText"/>
        </w:rPr>
        <w:t>Private residential property</w:t>
      </w:r>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Hlt527255406"/>
      <w:bookmarkStart w:id="225" w:name="_Toc472848660"/>
      <w:bookmarkStart w:id="226" w:name="_Toc472916263"/>
      <w:bookmarkStart w:id="227" w:name="_Toc27491795"/>
      <w:bookmarkStart w:id="228" w:name="_Toc92863984"/>
      <w:bookmarkStart w:id="229" w:name="_Toc170183932"/>
      <w:bookmarkStart w:id="230" w:name="_Toc170184012"/>
      <w:bookmarkEnd w:id="224"/>
      <w:r>
        <w:rPr>
          <w:rStyle w:val="CharSectno"/>
        </w:rPr>
        <w:t>21</w:t>
      </w:r>
      <w:r>
        <w:t>.</w:t>
      </w:r>
      <w:r>
        <w:tab/>
        <w:t>Private residential property owned by individuals</w:t>
      </w:r>
      <w:bookmarkEnd w:id="225"/>
      <w:bookmarkEnd w:id="226"/>
      <w:bookmarkEnd w:id="227"/>
      <w:bookmarkEnd w:id="228"/>
      <w:bookmarkEnd w:id="229"/>
      <w:bookmarkEnd w:id="23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231" w:name="_Hlt527255418"/>
      <w:bookmarkStart w:id="232" w:name="_Toc472848663"/>
      <w:bookmarkStart w:id="233" w:name="_Toc472916266"/>
      <w:bookmarkStart w:id="234" w:name="_Toc27491796"/>
      <w:bookmarkStart w:id="235" w:name="_Toc92863985"/>
      <w:bookmarkStart w:id="236" w:name="_Toc170183933"/>
      <w:bookmarkStart w:id="237" w:name="_Toc170184013"/>
      <w:bookmarkEnd w:id="231"/>
      <w:r>
        <w:rPr>
          <w:rStyle w:val="CharSectno"/>
        </w:rPr>
        <w:t>22</w:t>
      </w:r>
      <w:r>
        <w:t>.</w:t>
      </w:r>
      <w:r>
        <w:tab/>
        <w:t>Private residential property owned by executor or administrator</w:t>
      </w:r>
      <w:bookmarkEnd w:id="232"/>
      <w:bookmarkEnd w:id="233"/>
      <w:bookmarkEnd w:id="234"/>
      <w:bookmarkEnd w:id="235"/>
      <w:bookmarkEnd w:id="236"/>
      <w:bookmarkEnd w:id="237"/>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238" w:name="_Hlt527255422"/>
      <w:bookmarkStart w:id="239" w:name="_Toc472848664"/>
      <w:bookmarkStart w:id="240" w:name="_Toc472916267"/>
      <w:bookmarkStart w:id="241" w:name="_Toc27491797"/>
      <w:bookmarkStart w:id="242" w:name="_Toc92863986"/>
      <w:bookmarkStart w:id="243" w:name="_Toc170183934"/>
      <w:bookmarkStart w:id="244" w:name="_Toc170184014"/>
      <w:bookmarkEnd w:id="238"/>
      <w:r>
        <w:rPr>
          <w:rStyle w:val="CharSectno"/>
        </w:rPr>
        <w:t>23</w:t>
      </w:r>
      <w:r>
        <w:t>.</w:t>
      </w:r>
      <w:r>
        <w:tab/>
        <w:t>Continued exemption after death of resident</w:t>
      </w:r>
      <w:bookmarkEnd w:id="239"/>
      <w:bookmarkEnd w:id="240"/>
      <w:bookmarkEnd w:id="241"/>
      <w:bookmarkEnd w:id="242"/>
      <w:bookmarkEnd w:id="243"/>
      <w:bookmarkEnd w:id="24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 xml:space="preserve">the individual’s ownership and use of the property as his or her primary residence gave rise to an exemption under section </w:t>
      </w:r>
      <w:bookmarkStart w:id="245" w:name="_Hlt527258605"/>
      <w:r>
        <w:t>21</w:t>
      </w:r>
      <w:bookmarkEnd w:id="245"/>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246" w:name="_Hlt530538719"/>
      <w:bookmarkStart w:id="247" w:name="_Toc472848665"/>
      <w:bookmarkStart w:id="248" w:name="_Toc472916268"/>
      <w:bookmarkStart w:id="249" w:name="_Toc27491798"/>
      <w:bookmarkStart w:id="250" w:name="_Toc92863987"/>
      <w:bookmarkStart w:id="251" w:name="_Toc170183935"/>
      <w:bookmarkStart w:id="252" w:name="_Toc170184015"/>
      <w:bookmarkEnd w:id="246"/>
      <w:r>
        <w:rPr>
          <w:rStyle w:val="CharSectno"/>
        </w:rPr>
        <w:t>24</w:t>
      </w:r>
      <w:r>
        <w:t>.</w:t>
      </w:r>
      <w:r>
        <w:tab/>
        <w:t>New private residences</w:t>
      </w:r>
      <w:bookmarkEnd w:id="247"/>
      <w:bookmarkEnd w:id="248"/>
      <w:bookmarkEnd w:id="249"/>
      <w:bookmarkEnd w:id="250"/>
      <w:bookmarkEnd w:id="251"/>
      <w:bookmarkEnd w:id="252"/>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p>
    <w:p>
      <w:pPr>
        <w:pStyle w:val="Indenta"/>
      </w:pPr>
      <w:r>
        <w:tab/>
        <w:t>(b)</w:t>
      </w:r>
      <w:r>
        <w:tab/>
        <w:t>at midnight on 30 June in the previous financial year the individual owned the land on which the private residence is constructed;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253" w:name="_Hlt530538711"/>
      <w:bookmarkStart w:id="254" w:name="_Toc134247037"/>
      <w:bookmarkStart w:id="255" w:name="_Toc135547950"/>
      <w:bookmarkStart w:id="256" w:name="_Toc139791535"/>
      <w:bookmarkStart w:id="257" w:name="_Toc139791843"/>
      <w:bookmarkStart w:id="258" w:name="_Toc170183936"/>
      <w:bookmarkStart w:id="259" w:name="_Toc170184016"/>
      <w:bookmarkStart w:id="260" w:name="_Toc472848666"/>
      <w:bookmarkStart w:id="261" w:name="_Toc472916269"/>
      <w:bookmarkStart w:id="262" w:name="_Toc27491799"/>
      <w:bookmarkStart w:id="263" w:name="_Toc92863988"/>
      <w:bookmarkEnd w:id="253"/>
      <w:r>
        <w:rPr>
          <w:rStyle w:val="CharSectno"/>
        </w:rPr>
        <w:t>24A</w:t>
      </w:r>
      <w:r>
        <w:t>.</w:t>
      </w:r>
      <w:r>
        <w:tab/>
        <w:t>Construction of private residence — exemption for 2 assessment years</w:t>
      </w:r>
      <w:bookmarkEnd w:id="254"/>
      <w:bookmarkEnd w:id="255"/>
      <w:bookmarkEnd w:id="256"/>
      <w:bookmarkEnd w:id="257"/>
      <w:bookmarkEnd w:id="258"/>
      <w:bookmarkEnd w:id="25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264" w:name="_Toc170183937"/>
      <w:bookmarkStart w:id="265" w:name="_Toc170184017"/>
      <w:r>
        <w:rPr>
          <w:rStyle w:val="CharSectno"/>
        </w:rPr>
        <w:t>25</w:t>
      </w:r>
      <w:r>
        <w:t>.</w:t>
      </w:r>
      <w:r>
        <w:tab/>
        <w:t>Exemptions during renovation of private residence</w:t>
      </w:r>
      <w:bookmarkEnd w:id="260"/>
      <w:bookmarkEnd w:id="261"/>
      <w:bookmarkEnd w:id="262"/>
      <w:bookmarkEnd w:id="263"/>
      <w:bookmarkEnd w:id="264"/>
      <w:bookmarkEnd w:id="26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266" w:name="_Toc134247039"/>
      <w:bookmarkStart w:id="267" w:name="_Toc135547952"/>
      <w:bookmarkStart w:id="268" w:name="_Toc139791537"/>
      <w:bookmarkStart w:id="269" w:name="_Toc139791845"/>
      <w:bookmarkStart w:id="270" w:name="_Toc170183938"/>
      <w:bookmarkStart w:id="271" w:name="_Toc170184018"/>
      <w:bookmarkStart w:id="272" w:name="_Toc27491800"/>
      <w:bookmarkStart w:id="273" w:name="_Toc92863989"/>
      <w:r>
        <w:rPr>
          <w:rStyle w:val="CharSectno"/>
        </w:rPr>
        <w:t>25A</w:t>
      </w:r>
      <w:r>
        <w:t>.</w:t>
      </w:r>
      <w:r>
        <w:tab/>
        <w:t>Refurbishment of private residence — exemption for 2 assessment years</w:t>
      </w:r>
      <w:bookmarkEnd w:id="266"/>
      <w:bookmarkEnd w:id="267"/>
      <w:bookmarkEnd w:id="268"/>
      <w:bookmarkEnd w:id="269"/>
      <w:bookmarkEnd w:id="270"/>
      <w:bookmarkEnd w:id="27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pPr>
      <w:bookmarkStart w:id="274" w:name="_Toc170183939"/>
      <w:bookmarkStart w:id="275" w:name="_Toc170184019"/>
      <w:r>
        <w:rPr>
          <w:rStyle w:val="CharSectno"/>
        </w:rPr>
        <w:t>26</w:t>
      </w:r>
      <w:r>
        <w:t>.</w:t>
      </w:r>
      <w:r>
        <w:tab/>
        <w:t>Exemption for trust property used by disabled beneficiary</w:t>
      </w:r>
      <w:bookmarkEnd w:id="272"/>
      <w:bookmarkEnd w:id="273"/>
      <w:bookmarkEnd w:id="274"/>
      <w:bookmarkEnd w:id="275"/>
    </w:p>
    <w:p>
      <w:pPr>
        <w:pStyle w:val="Subsection"/>
        <w:spacing w:before="120"/>
      </w:pPr>
      <w:r>
        <w:tab/>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Heading5"/>
      </w:pPr>
      <w:bookmarkStart w:id="276" w:name="_Toc135547967"/>
      <w:bookmarkStart w:id="277" w:name="_Toc139791552"/>
      <w:bookmarkStart w:id="278" w:name="_Toc139791860"/>
      <w:bookmarkStart w:id="279" w:name="_Toc170183940"/>
      <w:bookmarkStart w:id="280" w:name="_Toc170184020"/>
      <w:bookmarkStart w:id="281" w:name="_Toc134247041"/>
      <w:bookmarkStart w:id="282" w:name="_Toc135547954"/>
      <w:bookmarkStart w:id="283" w:name="_Toc139791539"/>
      <w:bookmarkStart w:id="284" w:name="_Toc139791847"/>
      <w:bookmarkStart w:id="285" w:name="_Toc27491802"/>
      <w:bookmarkStart w:id="286" w:name="_Toc92863991"/>
      <w:r>
        <w:rPr>
          <w:rStyle w:val="CharSectno"/>
        </w:rPr>
        <w:t>26A</w:t>
      </w:r>
      <w:r>
        <w:t>.</w:t>
      </w:r>
      <w:r>
        <w:tab/>
        <w:t>Exemption for property in which disabled relative resides</w:t>
      </w:r>
      <w:bookmarkEnd w:id="276"/>
      <w:bookmarkEnd w:id="277"/>
      <w:bookmarkEnd w:id="278"/>
      <w:bookmarkEnd w:id="279"/>
      <w:bookmarkEnd w:id="280"/>
    </w:p>
    <w:p>
      <w:pPr>
        <w:pStyle w:val="Subsection"/>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iCs/>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287" w:name="_Toc170183941"/>
      <w:bookmarkStart w:id="288" w:name="_Toc170184021"/>
      <w:r>
        <w:rPr>
          <w:rStyle w:val="CharSectno"/>
        </w:rPr>
        <w:t>27</w:t>
      </w:r>
      <w:r>
        <w:t>.</w:t>
      </w:r>
      <w:r>
        <w:tab/>
        <w:t>Moving between 2 private residences</w:t>
      </w:r>
      <w:bookmarkEnd w:id="281"/>
      <w:bookmarkEnd w:id="282"/>
      <w:bookmarkEnd w:id="283"/>
      <w:bookmarkEnd w:id="284"/>
      <w:bookmarkEnd w:id="287"/>
      <w:bookmarkEnd w:id="288"/>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289" w:name="_Toc134247042"/>
      <w:bookmarkStart w:id="290" w:name="_Toc135547955"/>
      <w:bookmarkStart w:id="291" w:name="_Toc139791540"/>
      <w:bookmarkStart w:id="292" w:name="_Toc139791848"/>
      <w:r>
        <w:tab/>
        <w:t>[Section 27 inserted by No. 31 of 2006 s. 23.]</w:t>
      </w:r>
    </w:p>
    <w:p>
      <w:pPr>
        <w:pStyle w:val="Heading5"/>
      </w:pPr>
      <w:bookmarkStart w:id="293" w:name="_Toc170183942"/>
      <w:bookmarkStart w:id="294" w:name="_Toc170184022"/>
      <w:r>
        <w:rPr>
          <w:rStyle w:val="CharSectno"/>
        </w:rPr>
        <w:t>27A</w:t>
      </w:r>
      <w:r>
        <w:t>.</w:t>
      </w:r>
      <w:r>
        <w:tab/>
        <w:t>Construction or refurbishment of second private residence — exemption for 2 assessment years</w:t>
      </w:r>
      <w:bookmarkEnd w:id="289"/>
      <w:bookmarkEnd w:id="290"/>
      <w:bookmarkEnd w:id="291"/>
      <w:bookmarkEnd w:id="292"/>
      <w:bookmarkEnd w:id="293"/>
      <w:bookmarkEnd w:id="29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pPr>
      <w:r>
        <w:tab/>
        <w:t>(3)</w:t>
      </w:r>
      <w:r>
        <w:tab/>
        <w:t>The owner may apply for the exemption in the approved form after the commencement date for the construction or refurbishment.</w:t>
      </w:r>
    </w:p>
    <w:p>
      <w:pPr>
        <w:pStyle w:val="Subsection"/>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pPr>
      <w:r>
        <w:tab/>
        <w:t>(5)</w:t>
      </w:r>
      <w:r>
        <w:tab/>
        <w:t>The Commissioner is to make any reassessment necessary to give effect to this section.</w:t>
      </w:r>
    </w:p>
    <w:p>
      <w:pPr>
        <w:pStyle w:val="Footnotesection"/>
      </w:pPr>
      <w:r>
        <w:tab/>
        <w:t>[Section 27A inserted by No. 31 of 2006 s. 23.]</w:t>
      </w:r>
    </w:p>
    <w:p>
      <w:pPr>
        <w:pStyle w:val="Heading5"/>
      </w:pPr>
      <w:bookmarkStart w:id="295" w:name="_Toc170183943"/>
      <w:bookmarkStart w:id="296" w:name="_Toc170184023"/>
      <w:r>
        <w:rPr>
          <w:rStyle w:val="CharSectno"/>
        </w:rPr>
        <w:t>28</w:t>
      </w:r>
      <w:r>
        <w:t>.</w:t>
      </w:r>
      <w:r>
        <w:tab/>
        <w:t>Rebate for inner city residential property</w:t>
      </w:r>
      <w:bookmarkEnd w:id="285"/>
      <w:bookmarkEnd w:id="286"/>
      <w:bookmarkEnd w:id="295"/>
      <w:bookmarkEnd w:id="29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9" o:title=""/>
          </v:shape>
          <o:OLEObject Type="Embed" ProgID="Equation.3" ShapeID="_x0000_i1025" DrawAspect="Content" ObjectID="_1643488600" r:id="rId20"/>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297" w:name="_Toc76895235"/>
      <w:bookmarkStart w:id="298" w:name="_Toc92863992"/>
      <w:bookmarkStart w:id="299" w:name="_Toc113164566"/>
      <w:bookmarkStart w:id="300" w:name="_Toc113165032"/>
      <w:bookmarkStart w:id="301" w:name="_Toc113165254"/>
      <w:bookmarkStart w:id="302" w:name="_Toc113169644"/>
      <w:bookmarkStart w:id="303" w:name="_Toc113943398"/>
      <w:bookmarkStart w:id="304" w:name="_Toc113943468"/>
      <w:bookmarkStart w:id="305" w:name="_Toc122765827"/>
      <w:bookmarkStart w:id="306" w:name="_Toc131397847"/>
      <w:bookmarkStart w:id="307" w:name="_Toc170183944"/>
      <w:bookmarkStart w:id="308" w:name="_Toc170184024"/>
      <w:r>
        <w:rPr>
          <w:rStyle w:val="CharDivNo"/>
        </w:rPr>
        <w:t>Division 3</w:t>
      </w:r>
      <w:r>
        <w:t xml:space="preserve"> — </w:t>
      </w:r>
      <w:r>
        <w:rPr>
          <w:rStyle w:val="CharDivText"/>
        </w:rPr>
        <w:t>Rural business land</w:t>
      </w:r>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Hlt527253993"/>
      <w:bookmarkStart w:id="310" w:name="_Hlt527254012"/>
      <w:bookmarkStart w:id="311" w:name="_Toc472848669"/>
      <w:bookmarkStart w:id="312" w:name="_Toc472916272"/>
      <w:bookmarkStart w:id="313" w:name="_Toc27491803"/>
      <w:bookmarkStart w:id="314" w:name="_Toc92863993"/>
      <w:bookmarkStart w:id="315" w:name="_Toc170183945"/>
      <w:bookmarkStart w:id="316" w:name="_Toc170184025"/>
      <w:bookmarkEnd w:id="309"/>
      <w:bookmarkEnd w:id="310"/>
      <w:r>
        <w:rPr>
          <w:rStyle w:val="CharSectno"/>
        </w:rPr>
        <w:t>29</w:t>
      </w:r>
      <w:r>
        <w:t>.</w:t>
      </w:r>
      <w:r>
        <w:tab/>
        <w:t>Land used solely or principally for a rural business</w:t>
      </w:r>
      <w:bookmarkEnd w:id="311"/>
      <w:bookmarkEnd w:id="312"/>
      <w:bookmarkEnd w:id="313"/>
      <w:bookmarkEnd w:id="314"/>
      <w:bookmarkEnd w:id="315"/>
      <w:bookmarkEnd w:id="316"/>
    </w:p>
    <w:p>
      <w:pPr>
        <w:pStyle w:val="Subsection"/>
      </w:pPr>
      <w:r>
        <w:tab/>
      </w:r>
      <w:bookmarkStart w:id="317" w:name="_Hlt527253252"/>
      <w:bookmarkEnd w:id="31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318" w:name="_Hlt527260179"/>
      <w:bookmarkEnd w:id="31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319" w:name="_Hlt527260259"/>
      <w:bookmarkEnd w:id="31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320" w:name="_Hlt527253997"/>
      <w:bookmarkStart w:id="321" w:name="_Toc27491804"/>
      <w:bookmarkStart w:id="322" w:name="_Toc92863994"/>
      <w:bookmarkStart w:id="323" w:name="_Toc170183946"/>
      <w:bookmarkStart w:id="324" w:name="_Toc170184026"/>
      <w:bookmarkEnd w:id="320"/>
      <w:r>
        <w:rPr>
          <w:rStyle w:val="CharSectno"/>
        </w:rPr>
        <w:t>30</w:t>
      </w:r>
      <w:r>
        <w:t>.</w:t>
      </w:r>
      <w:r>
        <w:tab/>
        <w:t>Concessional rates for other rural business land</w:t>
      </w:r>
      <w:bookmarkEnd w:id="321"/>
      <w:bookmarkEnd w:id="322"/>
      <w:bookmarkEnd w:id="323"/>
      <w:bookmarkEnd w:id="32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325" w:name="_Toc76895238"/>
      <w:bookmarkStart w:id="326" w:name="_Toc92863995"/>
      <w:bookmarkStart w:id="327" w:name="_Toc113164569"/>
      <w:bookmarkStart w:id="328" w:name="_Toc113165035"/>
      <w:bookmarkStart w:id="329" w:name="_Toc113165257"/>
      <w:bookmarkStart w:id="330" w:name="_Toc113169647"/>
      <w:bookmarkStart w:id="331" w:name="_Toc113943401"/>
      <w:bookmarkStart w:id="332" w:name="_Toc113943471"/>
      <w:bookmarkStart w:id="333" w:name="_Toc122765830"/>
      <w:bookmarkStart w:id="334" w:name="_Toc131397850"/>
      <w:bookmarkStart w:id="335" w:name="_Toc170183947"/>
      <w:bookmarkStart w:id="336" w:name="_Toc170184027"/>
      <w:r>
        <w:rPr>
          <w:rStyle w:val="CharDivNo"/>
        </w:rPr>
        <w:t>Division 4</w:t>
      </w:r>
      <w:r>
        <w:t xml:space="preserve"> — </w:t>
      </w:r>
      <w:r>
        <w:rPr>
          <w:rStyle w:val="CharDivText"/>
        </w:rPr>
        <w:t>Crown land and other land used for public purposes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Hlt530539634"/>
      <w:bookmarkStart w:id="338" w:name="_Toc472848671"/>
      <w:bookmarkStart w:id="339" w:name="_Toc472916274"/>
      <w:bookmarkStart w:id="340" w:name="_Toc27491805"/>
      <w:bookmarkStart w:id="341" w:name="_Toc92863996"/>
      <w:bookmarkStart w:id="342" w:name="_Toc170183948"/>
      <w:bookmarkStart w:id="343" w:name="_Toc170184028"/>
      <w:bookmarkEnd w:id="337"/>
      <w:r>
        <w:rPr>
          <w:rStyle w:val="CharSectno"/>
        </w:rPr>
        <w:t>31</w:t>
      </w:r>
      <w:r>
        <w:t>.</w:t>
      </w:r>
      <w:r>
        <w:tab/>
        <w:t>Land owned by the Crown or other public authorities</w:t>
      </w:r>
      <w:bookmarkEnd w:id="338"/>
      <w:bookmarkEnd w:id="339"/>
      <w:bookmarkEnd w:id="340"/>
      <w:bookmarkEnd w:id="341"/>
      <w:bookmarkEnd w:id="342"/>
      <w:bookmarkEnd w:id="343"/>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344" w:name="_Hlt530539237"/>
      <w:r>
        <w:t>7</w:t>
      </w:r>
      <w:bookmarkEnd w:id="344"/>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1" o:title=""/>
          </v:shape>
          <o:OLEObject Type="Embed" ProgID="Equation.3" ShapeID="_x0000_i1026" DrawAspect="Content" ObjectID="_1643488601" r:id="rId22"/>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345" w:name="_Toc472848672"/>
      <w:bookmarkStart w:id="346" w:name="_Toc472916275"/>
      <w:bookmarkStart w:id="347" w:name="_Toc27491806"/>
      <w:bookmarkStart w:id="348" w:name="_Toc92863997"/>
      <w:bookmarkStart w:id="349" w:name="_Toc170183949"/>
      <w:bookmarkStart w:id="350" w:name="_Toc170184029"/>
      <w:r>
        <w:rPr>
          <w:rStyle w:val="CharSectno"/>
        </w:rPr>
        <w:t>32</w:t>
      </w:r>
      <w:r>
        <w:t>.</w:t>
      </w:r>
      <w:r>
        <w:tab/>
        <w:t>Land owned by religious bodies</w:t>
      </w:r>
      <w:bookmarkEnd w:id="345"/>
      <w:bookmarkEnd w:id="346"/>
      <w:bookmarkEnd w:id="347"/>
      <w:bookmarkEnd w:id="348"/>
      <w:bookmarkEnd w:id="349"/>
      <w:bookmarkEnd w:id="35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351" w:name="_Hlt527258545"/>
      <w:bookmarkEnd w:id="35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352" w:name="_Toc472848673"/>
      <w:bookmarkStart w:id="353" w:name="_Toc472916276"/>
      <w:bookmarkStart w:id="354" w:name="_Toc27491807"/>
      <w:bookmarkStart w:id="355" w:name="_Toc92863998"/>
      <w:bookmarkStart w:id="356" w:name="_Toc170183950"/>
      <w:bookmarkStart w:id="357" w:name="_Toc170184030"/>
      <w:r>
        <w:rPr>
          <w:rStyle w:val="CharSectno"/>
        </w:rPr>
        <w:t>33</w:t>
      </w:r>
      <w:r>
        <w:t>.</w:t>
      </w:r>
      <w:r>
        <w:tab/>
        <w:t>Land owned by educational institutions</w:t>
      </w:r>
      <w:bookmarkEnd w:id="352"/>
      <w:bookmarkEnd w:id="353"/>
      <w:bookmarkEnd w:id="354"/>
      <w:bookmarkEnd w:id="355"/>
      <w:bookmarkEnd w:id="356"/>
      <w:bookmarkEnd w:id="35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358" w:name="_Hlt527258580"/>
      <w:bookmarkEnd w:id="35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359" w:name="_Toc472848674"/>
      <w:bookmarkStart w:id="360" w:name="_Toc472916277"/>
      <w:bookmarkStart w:id="361" w:name="_Toc27491808"/>
      <w:bookmarkStart w:id="362" w:name="_Toc92863999"/>
      <w:bookmarkStart w:id="363" w:name="_Toc170183951"/>
      <w:bookmarkStart w:id="364" w:name="_Toc170184031"/>
      <w:r>
        <w:rPr>
          <w:rStyle w:val="CharSectno"/>
        </w:rPr>
        <w:t>34</w:t>
      </w:r>
      <w:r>
        <w:t>.</w:t>
      </w:r>
      <w:r>
        <w:tab/>
        <w:t>Land used for public or religious hospitals</w:t>
      </w:r>
      <w:bookmarkEnd w:id="359"/>
      <w:bookmarkEnd w:id="360"/>
      <w:bookmarkEnd w:id="361"/>
      <w:bookmarkEnd w:id="362"/>
      <w:bookmarkEnd w:id="363"/>
      <w:bookmarkEnd w:id="36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65" w:name="_Toc472848675"/>
      <w:bookmarkStart w:id="366" w:name="_Toc472916278"/>
      <w:bookmarkStart w:id="367" w:name="_Toc27491809"/>
      <w:bookmarkStart w:id="368" w:name="_Toc92864000"/>
      <w:bookmarkStart w:id="369" w:name="_Toc170183952"/>
      <w:bookmarkStart w:id="370" w:name="_Toc170184032"/>
      <w:r>
        <w:rPr>
          <w:rStyle w:val="CharSectno"/>
        </w:rPr>
        <w:t>35</w:t>
      </w:r>
      <w:r>
        <w:t>.</w:t>
      </w:r>
      <w:r>
        <w:tab/>
        <w:t>Mining tenements</w:t>
      </w:r>
      <w:bookmarkEnd w:id="365"/>
      <w:bookmarkEnd w:id="366"/>
      <w:bookmarkEnd w:id="367"/>
      <w:bookmarkEnd w:id="368"/>
      <w:bookmarkEnd w:id="369"/>
      <w:bookmarkEnd w:id="370"/>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71" w:name="_Toc472848676"/>
      <w:bookmarkStart w:id="372" w:name="_Toc472916279"/>
      <w:bookmarkStart w:id="373" w:name="_Toc27491810"/>
      <w:bookmarkStart w:id="374" w:name="_Toc92864001"/>
      <w:bookmarkStart w:id="375" w:name="_Toc170183953"/>
      <w:bookmarkStart w:id="376" w:name="_Toc170184033"/>
      <w:r>
        <w:rPr>
          <w:rStyle w:val="CharSectno"/>
        </w:rPr>
        <w:t>36</w:t>
      </w:r>
      <w:r>
        <w:t>.</w:t>
      </w:r>
      <w:r>
        <w:tab/>
        <w:t>Land used for various public purposes</w:t>
      </w:r>
      <w:bookmarkEnd w:id="371"/>
      <w:bookmarkEnd w:id="372"/>
      <w:bookmarkEnd w:id="373"/>
      <w:bookmarkEnd w:id="374"/>
      <w:bookmarkEnd w:id="375"/>
      <w:bookmarkEnd w:id="376"/>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 historical society, a public museum or other public purposes; and</w:t>
      </w:r>
    </w:p>
    <w:p>
      <w:pPr>
        <w:pStyle w:val="Indenta"/>
      </w:pPr>
      <w:r>
        <w:tab/>
        <w:t>(b)</w:t>
      </w:r>
      <w:r>
        <w:tab/>
        <w:t>it is used for those purposes.</w:t>
      </w:r>
    </w:p>
    <w:p>
      <w:pPr>
        <w:pStyle w:val="Heading5"/>
      </w:pPr>
      <w:bookmarkStart w:id="377" w:name="_Toc472848677"/>
      <w:bookmarkStart w:id="378" w:name="_Toc472916280"/>
      <w:bookmarkStart w:id="379" w:name="_Toc27491811"/>
      <w:bookmarkStart w:id="380" w:name="_Toc92864002"/>
      <w:bookmarkStart w:id="381" w:name="_Toc170183954"/>
      <w:bookmarkStart w:id="382" w:name="_Toc170184034"/>
      <w:r>
        <w:rPr>
          <w:rStyle w:val="CharSectno"/>
        </w:rPr>
        <w:t>37</w:t>
      </w:r>
      <w:r>
        <w:t>.</w:t>
      </w:r>
      <w:r>
        <w:tab/>
        <w:t>Land owned by public charitable or benevolent institutions</w:t>
      </w:r>
      <w:bookmarkEnd w:id="377"/>
      <w:bookmarkEnd w:id="378"/>
      <w:bookmarkEnd w:id="379"/>
      <w:bookmarkEnd w:id="380"/>
      <w:bookmarkEnd w:id="381"/>
      <w:bookmarkEnd w:id="382"/>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383" w:name="_Toc472848678"/>
      <w:bookmarkStart w:id="384" w:name="_Toc472916281"/>
      <w:bookmarkStart w:id="385" w:name="_Toc27491812"/>
      <w:bookmarkStart w:id="386" w:name="_Toc92864003"/>
      <w:bookmarkStart w:id="387" w:name="_Toc170183955"/>
      <w:bookmarkStart w:id="388" w:name="_Toc170184035"/>
      <w:r>
        <w:rPr>
          <w:rStyle w:val="CharSectno"/>
        </w:rPr>
        <w:t>38</w:t>
      </w:r>
      <w:r>
        <w:t>.</w:t>
      </w:r>
      <w:r>
        <w:tab/>
        <w:t>Land owned by various non</w:t>
      </w:r>
      <w:r>
        <w:noBreakHyphen/>
        <w:t>profit organisations</w:t>
      </w:r>
      <w:bookmarkEnd w:id="383"/>
      <w:bookmarkEnd w:id="384"/>
      <w:bookmarkEnd w:id="385"/>
      <w:bookmarkEnd w:id="386"/>
      <w:bookmarkEnd w:id="387"/>
      <w:bookmarkEnd w:id="38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389" w:name="_Toc472848679"/>
      <w:bookmarkStart w:id="390" w:name="_Toc472916282"/>
      <w:bookmarkStart w:id="391" w:name="_Toc27491813"/>
      <w:bookmarkStart w:id="392" w:name="_Toc92864004"/>
      <w:bookmarkStart w:id="393" w:name="_Toc170183956"/>
      <w:bookmarkStart w:id="394" w:name="_Toc170184036"/>
      <w:r>
        <w:rPr>
          <w:rStyle w:val="CharSectno"/>
        </w:rPr>
        <w:t>39</w:t>
      </w:r>
      <w:r>
        <w:t>.</w:t>
      </w:r>
      <w:r>
        <w:tab/>
        <w:t>Land used for retirement villages</w:t>
      </w:r>
      <w:bookmarkEnd w:id="389"/>
      <w:bookmarkEnd w:id="390"/>
      <w:bookmarkEnd w:id="391"/>
      <w:bookmarkEnd w:id="392"/>
      <w:bookmarkEnd w:id="393"/>
      <w:bookmarkEnd w:id="39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pPr>
      <w:r>
        <w:tab/>
        <w:t>(b)</w:t>
      </w:r>
      <w:r>
        <w:tab/>
        <w:t xml:space="preserve">all approvals necessary for the village under Part XV of the </w:t>
      </w:r>
      <w:r>
        <w:rPr>
          <w:i/>
        </w:rPr>
        <w:t>Local Government (Miscellaneous Provisions) Act 1960</w:t>
      </w:r>
      <w:r>
        <w:t xml:space="preserve"> are in force at that time.</w:t>
      </w:r>
    </w:p>
    <w:p>
      <w:pPr>
        <w:pStyle w:val="Heading3"/>
      </w:pPr>
      <w:bookmarkStart w:id="395" w:name="_Toc113164579"/>
      <w:bookmarkStart w:id="396" w:name="_Toc113165045"/>
      <w:bookmarkStart w:id="397" w:name="_Toc113165267"/>
      <w:bookmarkStart w:id="398" w:name="_Toc113169657"/>
      <w:bookmarkStart w:id="399" w:name="_Toc113943411"/>
      <w:bookmarkStart w:id="400" w:name="_Toc113943481"/>
      <w:bookmarkStart w:id="401" w:name="_Toc122765840"/>
      <w:bookmarkStart w:id="402" w:name="_Toc131397860"/>
      <w:bookmarkStart w:id="403" w:name="_Toc170183957"/>
      <w:bookmarkStart w:id="404" w:name="_Toc170184037"/>
      <w:bookmarkStart w:id="405" w:name="_Toc76895248"/>
      <w:bookmarkStart w:id="406" w:name="_Toc92864005"/>
      <w:r>
        <w:rPr>
          <w:rStyle w:val="CharDivNo"/>
        </w:rPr>
        <w:t>Division 4A</w:t>
      </w:r>
      <w:r>
        <w:t> — </w:t>
      </w:r>
      <w:r>
        <w:rPr>
          <w:rStyle w:val="CharDivText"/>
        </w:rPr>
        <w:t>Land used for non</w:t>
      </w:r>
      <w:r>
        <w:rPr>
          <w:rStyle w:val="CharDivText"/>
        </w:rPr>
        <w:noBreakHyphen/>
        <w:t>permanent residences</w:t>
      </w:r>
      <w:bookmarkEnd w:id="395"/>
      <w:bookmarkEnd w:id="396"/>
      <w:bookmarkEnd w:id="397"/>
      <w:bookmarkEnd w:id="398"/>
      <w:bookmarkEnd w:id="399"/>
      <w:bookmarkEnd w:id="400"/>
      <w:bookmarkEnd w:id="401"/>
      <w:bookmarkEnd w:id="402"/>
      <w:bookmarkEnd w:id="403"/>
      <w:bookmarkEnd w:id="404"/>
    </w:p>
    <w:p>
      <w:pPr>
        <w:pStyle w:val="Footnoteheading"/>
      </w:pPr>
      <w:r>
        <w:tab/>
        <w:t>[Heading inserted by No. 10 of 2005 s. 7.]</w:t>
      </w:r>
    </w:p>
    <w:p>
      <w:pPr>
        <w:pStyle w:val="Heading5"/>
      </w:pPr>
      <w:bookmarkStart w:id="407" w:name="_Toc170183958"/>
      <w:bookmarkStart w:id="408" w:name="_Toc170184038"/>
      <w:r>
        <w:rPr>
          <w:rStyle w:val="CharSectno"/>
        </w:rPr>
        <w:t>39A</w:t>
      </w:r>
      <w:r>
        <w:t>.</w:t>
      </w:r>
      <w:r>
        <w:tab/>
        <w:t>Land to which section 39B applies</w:t>
      </w:r>
      <w:bookmarkEnd w:id="407"/>
      <w:bookmarkEnd w:id="408"/>
    </w:p>
    <w:p>
      <w:pPr>
        <w:pStyle w:val="Subsection"/>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pPr>
      <w:r>
        <w:tab/>
        <w:t>(a)</w:t>
      </w:r>
      <w:r>
        <w:tab/>
        <w:t>the purpose of use as sites on which caravans, caravans and camps, or park homes, are or may be situated for habitation; and</w:t>
      </w:r>
    </w:p>
    <w:p>
      <w:pPr>
        <w:pStyle w:val="Defpara"/>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pPr>
      <w:r>
        <w:tab/>
        <w:t>(a)</w:t>
      </w:r>
      <w:r>
        <w:tab/>
        <w:t>as a hotel, motel, hostel, lodging house or boarding house; or</w:t>
      </w:r>
    </w:p>
    <w:p>
      <w:pPr>
        <w:pStyle w:val="Defpara"/>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409" w:name="_Toc170183959"/>
      <w:bookmarkStart w:id="410" w:name="_Toc170184039"/>
      <w:r>
        <w:rPr>
          <w:rStyle w:val="CharSectno"/>
        </w:rPr>
        <w:t>39B</w:t>
      </w:r>
      <w:r>
        <w:t>.</w:t>
      </w:r>
      <w:r>
        <w:tab/>
        <w:t>Concessional rates for land to which this section applies</w:t>
      </w:r>
      <w:bookmarkEnd w:id="409"/>
      <w:bookmarkEnd w:id="410"/>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411" w:name="_Toc113164582"/>
      <w:r>
        <w:tab/>
        <w:t>[Section 39B inserted by No. 10 of 2005 s. 7.]</w:t>
      </w:r>
    </w:p>
    <w:p>
      <w:pPr>
        <w:pStyle w:val="Heading3"/>
      </w:pPr>
      <w:bookmarkStart w:id="412" w:name="_Toc113165048"/>
      <w:bookmarkStart w:id="413" w:name="_Toc113165270"/>
      <w:bookmarkStart w:id="414" w:name="_Toc113169660"/>
      <w:bookmarkStart w:id="415" w:name="_Toc113943414"/>
      <w:bookmarkStart w:id="416" w:name="_Toc113943484"/>
      <w:bookmarkStart w:id="417" w:name="_Toc122765843"/>
      <w:bookmarkStart w:id="418" w:name="_Toc131397863"/>
      <w:bookmarkStart w:id="419" w:name="_Toc170183960"/>
      <w:bookmarkStart w:id="420" w:name="_Toc170184040"/>
      <w:r>
        <w:rPr>
          <w:rStyle w:val="CharDivNo"/>
        </w:rPr>
        <w:t>Division 5</w:t>
      </w:r>
      <w:r>
        <w:t xml:space="preserve"> — </w:t>
      </w:r>
      <w:r>
        <w:rPr>
          <w:rStyle w:val="CharDivText"/>
        </w:rPr>
        <w:t>Other exemptions and concessions</w:t>
      </w:r>
      <w:bookmarkEnd w:id="405"/>
      <w:bookmarkEnd w:id="406"/>
      <w:bookmarkEnd w:id="411"/>
      <w:bookmarkEnd w:id="412"/>
      <w:bookmarkEnd w:id="413"/>
      <w:bookmarkEnd w:id="414"/>
      <w:bookmarkEnd w:id="415"/>
      <w:bookmarkEnd w:id="416"/>
      <w:bookmarkEnd w:id="417"/>
      <w:bookmarkEnd w:id="418"/>
      <w:bookmarkEnd w:id="419"/>
      <w:bookmarkEnd w:id="420"/>
    </w:p>
    <w:p>
      <w:pPr>
        <w:pStyle w:val="Heading5"/>
      </w:pPr>
      <w:bookmarkStart w:id="421" w:name="_Toc472848680"/>
      <w:bookmarkStart w:id="422" w:name="_Toc472916283"/>
      <w:bookmarkStart w:id="423" w:name="_Toc27491814"/>
      <w:bookmarkStart w:id="424" w:name="_Toc92864006"/>
      <w:bookmarkStart w:id="425" w:name="_Toc170183961"/>
      <w:bookmarkStart w:id="426" w:name="_Toc170184041"/>
      <w:r>
        <w:rPr>
          <w:rStyle w:val="CharSectno"/>
        </w:rPr>
        <w:t>40</w:t>
      </w:r>
      <w:r>
        <w:t>.</w:t>
      </w:r>
      <w:r>
        <w:tab/>
        <w:t>Land owned by veteran’s surviving partner or mother</w:t>
      </w:r>
      <w:bookmarkEnd w:id="421"/>
      <w:bookmarkEnd w:id="422"/>
      <w:bookmarkEnd w:id="423"/>
      <w:bookmarkEnd w:id="424"/>
      <w:bookmarkEnd w:id="425"/>
      <w:bookmarkEnd w:id="42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427" w:name="_Hlt527253196"/>
      <w:bookmarkStart w:id="428" w:name="_Hlt530538499"/>
      <w:bookmarkStart w:id="429" w:name="_Toc92864007"/>
      <w:bookmarkStart w:id="430" w:name="_Toc170183962"/>
      <w:bookmarkStart w:id="431" w:name="_Toc170184042"/>
      <w:bookmarkStart w:id="432" w:name="_Toc27491816"/>
      <w:bookmarkEnd w:id="427"/>
      <w:bookmarkEnd w:id="428"/>
      <w:r>
        <w:rPr>
          <w:rStyle w:val="CharSectno"/>
        </w:rPr>
        <w:t>41</w:t>
      </w:r>
      <w:r>
        <w:t>.</w:t>
      </w:r>
      <w:r>
        <w:tab/>
        <w:t>Land under a conservation covenant</w:t>
      </w:r>
      <w:bookmarkEnd w:id="429"/>
      <w:bookmarkEnd w:id="430"/>
      <w:bookmarkEnd w:id="43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433" w:name="_Toc92864008"/>
      <w:bookmarkStart w:id="434" w:name="_Toc170183963"/>
      <w:bookmarkStart w:id="435" w:name="_Toc170184043"/>
      <w:r>
        <w:rPr>
          <w:rStyle w:val="CharSectno"/>
        </w:rPr>
        <w:t>42</w:t>
      </w:r>
      <w:r>
        <w:t>.</w:t>
      </w:r>
      <w:r>
        <w:tab/>
        <w:t>Land vacated for sale by mortgagee</w:t>
      </w:r>
      <w:bookmarkEnd w:id="432"/>
      <w:bookmarkEnd w:id="433"/>
      <w:bookmarkEnd w:id="434"/>
      <w:bookmarkEnd w:id="43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436" w:name="_Hlt530538536"/>
      <w:bookmarkEnd w:id="43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437" w:name="_Toc76895252"/>
      <w:bookmarkStart w:id="438" w:name="_Toc92864009"/>
      <w:bookmarkStart w:id="439" w:name="_Toc113164586"/>
      <w:bookmarkStart w:id="440" w:name="_Toc113165052"/>
      <w:bookmarkStart w:id="441" w:name="_Toc113165274"/>
      <w:bookmarkStart w:id="442" w:name="_Toc113169664"/>
      <w:bookmarkStart w:id="443" w:name="_Toc113943418"/>
      <w:bookmarkStart w:id="444" w:name="_Toc113943488"/>
      <w:bookmarkStart w:id="445" w:name="_Toc122765847"/>
      <w:bookmarkStart w:id="446" w:name="_Toc131397867"/>
      <w:r>
        <w:tab/>
        <w:t>[Section 42 amended by No. 31 of 2006 s. 24.]</w:t>
      </w:r>
    </w:p>
    <w:p>
      <w:pPr>
        <w:pStyle w:val="Heading2"/>
      </w:pPr>
      <w:bookmarkStart w:id="447" w:name="_Toc170183964"/>
      <w:bookmarkStart w:id="448" w:name="_Toc170184044"/>
      <w:r>
        <w:rPr>
          <w:rStyle w:val="CharPartNo"/>
        </w:rPr>
        <w:t>Part 4</w:t>
      </w:r>
      <w:r>
        <w:rPr>
          <w:rStyle w:val="CharDivNo"/>
        </w:rPr>
        <w:t xml:space="preserve"> </w:t>
      </w:r>
      <w:r>
        <w:t>—</w:t>
      </w:r>
      <w:r>
        <w:rPr>
          <w:rStyle w:val="CharDivText"/>
        </w:rPr>
        <w:t xml:space="preserve"> </w:t>
      </w:r>
      <w:r>
        <w:rPr>
          <w:rStyle w:val="CharPartText"/>
        </w:rPr>
        <w:t>Miscellaneous</w:t>
      </w:r>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72848682"/>
      <w:bookmarkStart w:id="450" w:name="_Toc472916285"/>
      <w:bookmarkStart w:id="451" w:name="_Toc27491817"/>
      <w:bookmarkStart w:id="452" w:name="_Toc92864010"/>
      <w:bookmarkStart w:id="453" w:name="_Toc170183965"/>
      <w:bookmarkStart w:id="454" w:name="_Toc170184045"/>
      <w:r>
        <w:rPr>
          <w:rStyle w:val="CharSectno"/>
        </w:rPr>
        <w:t>43</w:t>
      </w:r>
      <w:r>
        <w:t>.</w:t>
      </w:r>
      <w:r>
        <w:tab/>
        <w:t>Information to be given by occupier or person in possession</w:t>
      </w:r>
      <w:bookmarkEnd w:id="449"/>
      <w:bookmarkEnd w:id="450"/>
      <w:bookmarkEnd w:id="451"/>
      <w:bookmarkEnd w:id="452"/>
      <w:bookmarkEnd w:id="453"/>
      <w:bookmarkEnd w:id="45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455" w:name="_Toc472848683"/>
      <w:bookmarkStart w:id="456" w:name="_Toc472916286"/>
      <w:bookmarkStart w:id="457" w:name="_Toc27491818"/>
      <w:bookmarkStart w:id="458" w:name="_Toc92864011"/>
      <w:bookmarkStart w:id="459" w:name="_Toc170183966"/>
      <w:bookmarkStart w:id="460" w:name="_Toc170184046"/>
      <w:r>
        <w:rPr>
          <w:rStyle w:val="CharSectno"/>
        </w:rPr>
        <w:t>44</w:t>
      </w:r>
      <w:r>
        <w:t>.</w:t>
      </w:r>
      <w:r>
        <w:tab/>
        <w:t>Application of Act to university land</w:t>
      </w:r>
      <w:bookmarkEnd w:id="455"/>
      <w:bookmarkEnd w:id="456"/>
      <w:bookmarkEnd w:id="457"/>
      <w:bookmarkEnd w:id="458"/>
      <w:bookmarkEnd w:id="459"/>
      <w:bookmarkEnd w:id="46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461" w:name="_Toc472848684"/>
      <w:bookmarkStart w:id="462" w:name="_Toc472916287"/>
      <w:bookmarkStart w:id="463" w:name="_Toc27491819"/>
      <w:bookmarkStart w:id="464" w:name="_Toc92864012"/>
      <w:bookmarkStart w:id="465" w:name="_Toc170183967"/>
      <w:bookmarkStart w:id="466" w:name="_Toc170184047"/>
      <w:r>
        <w:rPr>
          <w:rStyle w:val="CharSectno"/>
        </w:rPr>
        <w:t>45</w:t>
      </w:r>
      <w:r>
        <w:t>.</w:t>
      </w:r>
      <w:r>
        <w:tab/>
        <w:t>Contracts ineffective to alter incidence of land tax</w:t>
      </w:r>
      <w:bookmarkEnd w:id="461"/>
      <w:bookmarkEnd w:id="462"/>
      <w:bookmarkEnd w:id="463"/>
      <w:bookmarkEnd w:id="464"/>
      <w:bookmarkEnd w:id="465"/>
      <w:bookmarkEnd w:id="46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67" w:name="_Toc135547970"/>
      <w:bookmarkStart w:id="468" w:name="_Toc139791555"/>
      <w:bookmarkStart w:id="469" w:name="_Toc139791863"/>
      <w:bookmarkStart w:id="470" w:name="_Toc170183968"/>
      <w:bookmarkStart w:id="471" w:name="_Toc170184048"/>
      <w:bookmarkStart w:id="472" w:name="_Toc472848685"/>
      <w:bookmarkStart w:id="473" w:name="_Toc472916288"/>
      <w:bookmarkStart w:id="474" w:name="_Toc27491820"/>
      <w:bookmarkStart w:id="475" w:name="_Toc92864013"/>
      <w:r>
        <w:t>45A.</w:t>
      </w:r>
      <w:r>
        <w:tab/>
        <w:t>Commissioner may determine that minor interest is to be disregarded</w:t>
      </w:r>
      <w:bookmarkEnd w:id="467"/>
      <w:bookmarkEnd w:id="468"/>
      <w:bookmarkEnd w:id="469"/>
      <w:bookmarkEnd w:id="470"/>
      <w:bookmarkEnd w:id="471"/>
    </w:p>
    <w:p>
      <w:pPr>
        <w:pStyle w:val="Subsection"/>
      </w:pPr>
      <w:r>
        <w:tab/>
        <w:t>(1)</w:t>
      </w:r>
      <w:r>
        <w:tab/>
        <w:t>T</w:t>
      </w:r>
      <w:r>
        <w:rPr>
          <w:bCs/>
        </w:rPr>
        <w: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476" w:name="_Toc135547971"/>
      <w:bookmarkStart w:id="477" w:name="_Toc139791556"/>
      <w:bookmarkStart w:id="478" w:name="_Toc139791864"/>
      <w:r>
        <w:tab/>
        <w:t>[Section 45A inserted by No. 31 of 2006 s. 30.]</w:t>
      </w:r>
    </w:p>
    <w:p>
      <w:pPr>
        <w:pStyle w:val="Heading5"/>
      </w:pPr>
      <w:bookmarkStart w:id="479" w:name="_Toc170183969"/>
      <w:bookmarkStart w:id="480" w:name="_Toc170184049"/>
      <w:r>
        <w:rPr>
          <w:rStyle w:val="CharSectno"/>
        </w:rPr>
        <w:t>45B</w:t>
      </w:r>
      <w:r>
        <w:t>.</w:t>
      </w:r>
      <w:r>
        <w:tab/>
        <w:t>Effect of determination under section 45A</w:t>
      </w:r>
      <w:bookmarkEnd w:id="476"/>
      <w:bookmarkEnd w:id="477"/>
      <w:bookmarkEnd w:id="478"/>
      <w:bookmarkEnd w:id="479"/>
      <w:bookmarkEnd w:id="48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481" w:name="_Toc170183970"/>
      <w:bookmarkStart w:id="482" w:name="_Toc170184050"/>
      <w:r>
        <w:rPr>
          <w:rStyle w:val="CharSectno"/>
        </w:rPr>
        <w:t>46</w:t>
      </w:r>
      <w:r>
        <w:t>.</w:t>
      </w:r>
      <w:r>
        <w:tab/>
        <w:t>Regulations</w:t>
      </w:r>
      <w:bookmarkEnd w:id="472"/>
      <w:bookmarkEnd w:id="473"/>
      <w:bookmarkEnd w:id="474"/>
      <w:bookmarkEnd w:id="475"/>
      <w:bookmarkEnd w:id="481"/>
      <w:bookmarkEnd w:id="48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pPr>
      <w:r>
        <w:tab/>
        <w:t>(3)</w:t>
      </w:r>
      <w:r>
        <w:tab/>
        <w:t>Regulations may create offences and provide, in respect of an offence so created, for the imposition of a fine not exceeding $5 000.</w:t>
      </w:r>
    </w:p>
    <w:p>
      <w:pPr>
        <w:pStyle w:val="Heading5"/>
      </w:pPr>
      <w:bookmarkStart w:id="483" w:name="_Toc135547958"/>
      <w:bookmarkStart w:id="484" w:name="_Toc139791543"/>
      <w:bookmarkStart w:id="485" w:name="_Toc139791851"/>
      <w:bookmarkStart w:id="486" w:name="_Toc170183971"/>
      <w:bookmarkStart w:id="487" w:name="_Toc170184051"/>
      <w:r>
        <w:t>47.</w:t>
      </w:r>
      <w:r>
        <w:tab/>
        <w:t>Transitional provisions</w:t>
      </w:r>
      <w:bookmarkEnd w:id="483"/>
      <w:bookmarkEnd w:id="484"/>
      <w:bookmarkEnd w:id="485"/>
      <w:bookmarkEnd w:id="486"/>
      <w:bookmarkEnd w:id="487"/>
    </w:p>
    <w:p>
      <w:pPr>
        <w:pStyle w:val="Subsection"/>
      </w:pPr>
      <w:r>
        <w:tab/>
      </w:r>
      <w:r>
        <w:tab/>
        <w:t>Schedule 1 contains transitional provisions relating to amendments made to this Act.</w:t>
      </w:r>
    </w:p>
    <w:p>
      <w:pPr>
        <w:pStyle w:val="Footnotesection"/>
      </w:pPr>
      <w:r>
        <w:tab/>
        <w:t>[Section 47 inserted by No. 31 of 2006 s. 25.]</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488" w:name="_Toc134264158"/>
      <w:bookmarkStart w:id="489" w:name="_Toc134323997"/>
      <w:bookmarkStart w:id="490" w:name="_Toc134324866"/>
      <w:bookmarkStart w:id="491" w:name="_Toc134324943"/>
      <w:bookmarkStart w:id="492" w:name="_Toc134325430"/>
      <w:bookmarkStart w:id="493" w:name="_Toc134331823"/>
      <w:bookmarkStart w:id="494" w:name="_Toc134331975"/>
      <w:bookmarkStart w:id="495" w:name="_Toc134412420"/>
      <w:bookmarkStart w:id="496" w:name="_Toc134412636"/>
      <w:bookmarkStart w:id="497" w:name="_Toc134412894"/>
      <w:bookmarkStart w:id="498" w:name="_Toc134413068"/>
      <w:bookmarkStart w:id="499" w:name="_Toc134429739"/>
      <w:bookmarkStart w:id="500" w:name="_Toc134430016"/>
      <w:bookmarkStart w:id="501" w:name="_Toc134430089"/>
      <w:bookmarkStart w:id="502" w:name="_Toc134434211"/>
      <w:bookmarkStart w:id="503" w:name="_Toc134434334"/>
      <w:bookmarkStart w:id="504" w:name="_Toc134437998"/>
      <w:bookmarkStart w:id="505" w:name="_Toc134501616"/>
      <w:bookmarkStart w:id="506" w:name="_Toc134504180"/>
      <w:bookmarkStart w:id="507" w:name="_Toc134504254"/>
      <w:bookmarkStart w:id="508" w:name="_Toc134506270"/>
      <w:bookmarkStart w:id="509" w:name="_Toc134506753"/>
      <w:bookmarkStart w:id="510" w:name="_Toc134507278"/>
      <w:bookmarkStart w:id="511" w:name="_Toc134508343"/>
      <w:bookmarkStart w:id="512" w:name="_Toc134508448"/>
      <w:bookmarkStart w:id="513" w:name="_Toc134508607"/>
      <w:bookmarkStart w:id="514" w:name="_Toc134508977"/>
      <w:bookmarkStart w:id="515" w:name="_Toc134522368"/>
      <w:bookmarkStart w:id="516" w:name="_Toc134583571"/>
      <w:bookmarkStart w:id="517" w:name="_Toc134583969"/>
      <w:bookmarkStart w:id="518" w:name="_Toc134603368"/>
      <w:bookmarkStart w:id="519" w:name="_Toc134608499"/>
      <w:bookmarkStart w:id="520" w:name="_Toc134608840"/>
      <w:bookmarkStart w:id="521" w:name="_Toc134609084"/>
      <w:bookmarkStart w:id="522" w:name="_Toc135026407"/>
      <w:bookmarkStart w:id="523" w:name="_Toc135040937"/>
      <w:bookmarkStart w:id="524" w:name="_Toc135041143"/>
      <w:bookmarkStart w:id="525" w:name="_Toc135041395"/>
      <w:bookmarkStart w:id="526" w:name="_Toc135101635"/>
      <w:bookmarkStart w:id="527" w:name="_Toc135101740"/>
      <w:bookmarkStart w:id="528" w:name="_Toc135472333"/>
      <w:bookmarkStart w:id="529" w:name="_Toc135544025"/>
      <w:bookmarkStart w:id="530" w:name="_Toc135547960"/>
      <w:bookmarkStart w:id="531" w:name="_Toc139791545"/>
      <w:bookmarkStart w:id="532" w:name="_Toc139791853"/>
      <w:bookmarkStart w:id="533" w:name="_Toc170183972"/>
      <w:bookmarkStart w:id="534" w:name="_Toc170184052"/>
      <w:bookmarkStart w:id="535" w:name="_Toc92864014"/>
      <w:bookmarkStart w:id="536" w:name="_Toc113164591"/>
      <w:bookmarkStart w:id="537" w:name="_Toc113165057"/>
      <w:bookmarkStart w:id="538" w:name="_Toc113165279"/>
      <w:bookmarkStart w:id="539" w:name="_Toc113169669"/>
      <w:bookmarkStart w:id="540" w:name="_Toc113943423"/>
      <w:bookmarkStart w:id="541" w:name="_Toc113943493"/>
      <w:bookmarkStart w:id="542" w:name="_Toc122765852"/>
      <w:bookmarkStart w:id="543" w:name="_Toc131397872"/>
      <w:r>
        <w:rPr>
          <w:rStyle w:val="CharSchNo"/>
        </w:rPr>
        <w:t>Schedule 1</w:t>
      </w:r>
      <w:r>
        <w:t> — </w:t>
      </w:r>
      <w:r>
        <w:rPr>
          <w:rStyle w:val="CharSchText"/>
        </w:rPr>
        <w:t>Transitional provisions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ShoulderClause"/>
      </w:pPr>
      <w:r>
        <w:t>[s. 47]</w:t>
      </w:r>
    </w:p>
    <w:p>
      <w:pPr>
        <w:pStyle w:val="yFootnoteheading"/>
      </w:pPr>
      <w:r>
        <w:tab/>
        <w:t>[Heading inserted by No. 31 of 2006 s. 26.]</w:t>
      </w:r>
    </w:p>
    <w:p>
      <w:pPr>
        <w:pStyle w:val="yHeading3"/>
      </w:pPr>
      <w:bookmarkStart w:id="544" w:name="_Toc134331824"/>
      <w:bookmarkStart w:id="545" w:name="_Toc134331976"/>
      <w:bookmarkStart w:id="546" w:name="_Toc134412421"/>
      <w:bookmarkStart w:id="547" w:name="_Toc134412637"/>
      <w:bookmarkStart w:id="548" w:name="_Toc134412895"/>
      <w:bookmarkStart w:id="549" w:name="_Toc134413069"/>
      <w:bookmarkStart w:id="550" w:name="_Toc134429740"/>
      <w:bookmarkStart w:id="551" w:name="_Toc134430017"/>
      <w:bookmarkStart w:id="552" w:name="_Toc134430090"/>
      <w:bookmarkStart w:id="553" w:name="_Toc134434212"/>
      <w:bookmarkStart w:id="554" w:name="_Toc134434335"/>
      <w:bookmarkStart w:id="555" w:name="_Toc134437999"/>
      <w:bookmarkStart w:id="556" w:name="_Toc134501617"/>
      <w:bookmarkStart w:id="557" w:name="_Toc134504181"/>
      <w:bookmarkStart w:id="558" w:name="_Toc134504255"/>
      <w:bookmarkStart w:id="559" w:name="_Toc134506271"/>
      <w:bookmarkStart w:id="560" w:name="_Toc134506754"/>
      <w:bookmarkStart w:id="561" w:name="_Toc134507279"/>
      <w:bookmarkStart w:id="562" w:name="_Toc134508344"/>
      <w:bookmarkStart w:id="563" w:name="_Toc134508449"/>
      <w:bookmarkStart w:id="564" w:name="_Toc134508608"/>
      <w:bookmarkStart w:id="565" w:name="_Toc134508978"/>
      <w:bookmarkStart w:id="566" w:name="_Toc134522369"/>
      <w:bookmarkStart w:id="567" w:name="_Toc134583572"/>
      <w:bookmarkStart w:id="568" w:name="_Toc134583970"/>
      <w:bookmarkStart w:id="569" w:name="_Toc134603369"/>
      <w:bookmarkStart w:id="570" w:name="_Toc134608500"/>
      <w:bookmarkStart w:id="571" w:name="_Toc134608841"/>
      <w:bookmarkStart w:id="572" w:name="_Toc134609085"/>
      <w:bookmarkStart w:id="573" w:name="_Toc135026408"/>
      <w:bookmarkStart w:id="574" w:name="_Toc135040938"/>
      <w:bookmarkStart w:id="575" w:name="_Toc135041144"/>
      <w:bookmarkStart w:id="576" w:name="_Toc135041396"/>
      <w:bookmarkStart w:id="577" w:name="_Toc135101636"/>
      <w:bookmarkStart w:id="578" w:name="_Toc135101741"/>
      <w:bookmarkStart w:id="579" w:name="_Toc135472334"/>
      <w:bookmarkStart w:id="580" w:name="_Toc135544026"/>
      <w:bookmarkStart w:id="581" w:name="_Toc135547961"/>
      <w:bookmarkStart w:id="582" w:name="_Toc139791546"/>
      <w:bookmarkStart w:id="583" w:name="_Toc139791854"/>
      <w:bookmarkStart w:id="584" w:name="_Toc170183973"/>
      <w:bookmarkStart w:id="585" w:name="_Toc170184053"/>
      <w:r>
        <w:rPr>
          <w:rStyle w:val="CharSDivNo"/>
        </w:rPr>
        <w:t>Division 1</w:t>
      </w:r>
      <w:r>
        <w:rPr>
          <w:b w:val="0"/>
        </w:rPr>
        <w:t> — </w:t>
      </w:r>
      <w:r>
        <w:rPr>
          <w:rStyle w:val="CharSDivText"/>
        </w:rPr>
        <w:t xml:space="preserve">Provision for </w:t>
      </w:r>
      <w:r>
        <w:rPr>
          <w:rStyle w:val="CharSDivText"/>
          <w:i/>
          <w:iCs/>
        </w:rPr>
        <w:t>Revenue Laws Amendment Act 2006</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Footnoteheading"/>
      </w:pPr>
      <w:bookmarkStart w:id="586" w:name="_Toc135547962"/>
      <w:bookmarkStart w:id="587" w:name="_Toc139791547"/>
      <w:bookmarkStart w:id="588" w:name="_Toc139791855"/>
      <w:r>
        <w:tab/>
        <w:t>[Heading inserted by No. 31 of 2006 s. 26.]</w:t>
      </w:r>
    </w:p>
    <w:p>
      <w:pPr>
        <w:pStyle w:val="yHeading5"/>
      </w:pPr>
      <w:bookmarkStart w:id="589" w:name="_Toc170183974"/>
      <w:bookmarkStart w:id="590" w:name="_Toc170184054"/>
      <w:r>
        <w:rPr>
          <w:rStyle w:val="CharSClsNo"/>
        </w:rPr>
        <w:t>1</w:t>
      </w:r>
      <w:r>
        <w:t>.</w:t>
      </w:r>
      <w:r>
        <w:rPr>
          <w:b w:val="0"/>
        </w:rPr>
        <w:tab/>
      </w:r>
      <w:r>
        <w:t>Application of sections 24A, 25A and 27A</w:t>
      </w:r>
      <w:bookmarkEnd w:id="586"/>
      <w:bookmarkEnd w:id="587"/>
      <w:bookmarkEnd w:id="588"/>
      <w:bookmarkEnd w:id="589"/>
      <w:bookmarkEnd w:id="590"/>
    </w:p>
    <w:p>
      <w:pPr>
        <w:pStyle w:val="ySubsection"/>
      </w:pPr>
      <w:r>
        <w:tab/>
      </w:r>
      <w:r>
        <w:tab/>
        <w:t xml:space="preserve">Private residential property is exempt under section 24A, 25A or 27A (as inserted by Part 4 Division 2 of the </w:t>
      </w:r>
      <w:r>
        <w:rPr>
          <w:i/>
          <w:iCs/>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ageBreakBefore w:val="0"/>
      </w:pPr>
      <w:bookmarkStart w:id="591" w:name="_Toc170183975"/>
      <w:bookmarkStart w:id="592" w:name="_Toc170184055"/>
      <w:r>
        <w:rPr>
          <w:rStyle w:val="CharSchNo"/>
        </w:rPr>
        <w:t>Glossary</w:t>
      </w:r>
      <w:bookmarkEnd w:id="535"/>
      <w:bookmarkEnd w:id="536"/>
      <w:bookmarkEnd w:id="537"/>
      <w:bookmarkEnd w:id="538"/>
      <w:bookmarkEnd w:id="539"/>
      <w:bookmarkEnd w:id="540"/>
      <w:bookmarkEnd w:id="541"/>
      <w:bookmarkEnd w:id="542"/>
      <w:bookmarkEnd w:id="543"/>
      <w:bookmarkEnd w:id="591"/>
      <w:bookmarkEnd w:id="592"/>
      <w:r>
        <w:rPr>
          <w:rStyle w:val="CharSchText"/>
        </w:rPr>
        <w:t xml:space="preserve"> </w:t>
      </w:r>
    </w:p>
    <w:p>
      <w:pPr>
        <w:pStyle w:val="yShoulderClause"/>
      </w:pPr>
      <w:r>
        <w:t>[s.</w:t>
      </w:r>
      <w:bookmarkStart w:id="593" w:name="_Hlt528387880"/>
      <w:r>
        <w:t xml:space="preserve"> 4</w:t>
      </w:r>
      <w:bookmarkEnd w:id="593"/>
      <w:r>
        <w:t>]</w:t>
      </w:r>
    </w:p>
    <w:p>
      <w:pPr>
        <w:pStyle w:val="yHeading5"/>
      </w:pPr>
      <w:bookmarkStart w:id="594" w:name="_Toc27491821"/>
      <w:bookmarkStart w:id="595" w:name="_Toc92864015"/>
      <w:bookmarkStart w:id="596" w:name="_Toc170183976"/>
      <w:bookmarkStart w:id="597" w:name="_Toc170184056"/>
      <w:r>
        <w:rPr>
          <w:rStyle w:val="CharSClsNo"/>
        </w:rPr>
        <w:t>1</w:t>
      </w:r>
      <w:r>
        <w:t>.</w:t>
      </w:r>
      <w:r>
        <w:tab/>
        <w:t>Definitions</w:t>
      </w:r>
      <w:bookmarkEnd w:id="594"/>
      <w:bookmarkEnd w:id="595"/>
      <w:bookmarkEnd w:id="596"/>
      <w:bookmarkEnd w:id="597"/>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iCs/>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bookmarkStart w:id="598" w:name="UpToHere"/>
      <w:r>
        <w:rPr>
          <w:iCs/>
        </w:rPr>
        <w:t xml:space="preserve"> </w:t>
      </w:r>
      <w:bookmarkEnd w:id="598"/>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 xml:space="preserve">in relation to any liability to pay land tax for land (including an interest in a home unit), if a person or body is taken to be the owner of the land under section </w:t>
      </w:r>
      <w:bookmarkStart w:id="599" w:name="_Hlt527261140"/>
      <w:r>
        <w:t>8</w:t>
      </w:r>
      <w:bookmarkEnd w:id="599"/>
      <w:r>
        <w:t>, means the person or body;</w:t>
      </w:r>
    </w:p>
    <w:p>
      <w:pPr>
        <w:pStyle w:val="yDefstart"/>
      </w:pPr>
      <w:r>
        <w:rPr>
          <w:b/>
        </w:rPr>
        <w:tab/>
        <w:t>“</w:t>
      </w:r>
      <w:r>
        <w:rPr>
          <w:rStyle w:val="CharDefText"/>
        </w:rPr>
        <w:t>owner</w:t>
      </w:r>
      <w:r>
        <w:rPr>
          <w:rStyle w:val="CharDefText"/>
        </w:rPr>
        <w:noBreakHyphen/>
        <w:t>builder</w:t>
      </w:r>
      <w:r>
        <w:rPr>
          <w:b/>
        </w:rPr>
        <w:t>”</w:t>
      </w:r>
      <w:r>
        <w:rPr>
          <w:bCs/>
        </w:rPr>
        <w:t xml:space="preserve"> means </w:t>
      </w:r>
      <w:r>
        <w:t>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600" w:name="_Hlt527253899"/>
      <w:r>
        <w:t>5</w:t>
      </w:r>
      <w:bookmarkEnd w:id="600"/>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xml:space="preserve">, for the purposes of section </w:t>
      </w:r>
      <w:bookmarkStart w:id="601" w:name="_Hlt530539603"/>
      <w:r>
        <w:t>9</w:t>
      </w:r>
      <w:bookmarkEnd w:id="601"/>
      <w:r>
        <w:t xml:space="preserve"> or 31, has the meaning given in the respective section;</w:t>
      </w:r>
    </w:p>
    <w:p>
      <w:pPr>
        <w:pStyle w:val="yDefstart"/>
      </w:pPr>
      <w:r>
        <w:tab/>
      </w:r>
      <w:r>
        <w:rPr>
          <w:b/>
        </w:rPr>
        <w:t>“</w:t>
      </w:r>
      <w:r>
        <w:rPr>
          <w:rStyle w:val="CharDefText"/>
        </w:rPr>
        <w:t>total net income</w:t>
      </w:r>
      <w:r>
        <w:rPr>
          <w:b/>
        </w:rPr>
        <w:t>”</w:t>
      </w:r>
      <w:r>
        <w:t xml:space="preserve">, in relation to the owner of a rural business, has the meaning given in clause </w:t>
      </w:r>
      <w:bookmarkStart w:id="602" w:name="_Hlt530545193"/>
      <w:r>
        <w:t>5</w:t>
      </w:r>
      <w:bookmarkEnd w:id="602"/>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bookmarkStart w:id="603" w:name="_Toc27491822"/>
      <w:r>
        <w:tab/>
        <w:t>[(c)</w:t>
      </w:r>
      <w:r>
        <w:tab/>
        <w:t>deleted]</w:t>
      </w:r>
    </w:p>
    <w:p>
      <w:pPr>
        <w:pStyle w:val="yFootnotesection"/>
      </w:pPr>
      <w:r>
        <w:tab/>
        <w:t>[Clause 1 amended by No. 40 of 2003 s. 6; No</w:t>
      </w:r>
      <w:r>
        <w:rPr>
          <w:sz w:val="24"/>
        </w:rPr>
        <w:t>. 12 of 2004 s. 5; No. 12 of 2005 s. 5</w:t>
      </w:r>
      <w:r>
        <w:t>; No. 38 of 2005 s. 15; No. 31 of 2006 s. 27.]</w:t>
      </w:r>
    </w:p>
    <w:p>
      <w:pPr>
        <w:pStyle w:val="yHeading5"/>
      </w:pPr>
      <w:bookmarkStart w:id="604" w:name="_Toc92864016"/>
      <w:bookmarkStart w:id="605" w:name="_Toc170183977"/>
      <w:bookmarkStart w:id="606" w:name="_Toc170184057"/>
      <w:r>
        <w:rPr>
          <w:rStyle w:val="CharSClsNo"/>
        </w:rPr>
        <w:t>2</w:t>
      </w:r>
      <w:r>
        <w:t>.</w:t>
      </w:r>
      <w:r>
        <w:tab/>
      </w:r>
      <w:bookmarkStart w:id="607" w:name="_Hlt527252755"/>
      <w:bookmarkStart w:id="608" w:name="_Toc472848687"/>
      <w:bookmarkStart w:id="609" w:name="_Toc472916290"/>
      <w:bookmarkEnd w:id="607"/>
      <w:r>
        <w:t>Lots and parcels of land</w:t>
      </w:r>
      <w:bookmarkEnd w:id="603"/>
      <w:bookmarkEnd w:id="604"/>
      <w:bookmarkEnd w:id="608"/>
      <w:bookmarkEnd w:id="609"/>
      <w:bookmarkEnd w:id="605"/>
      <w:bookmarkEnd w:id="606"/>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610" w:name="_Toc27491823"/>
      <w:bookmarkStart w:id="611" w:name="_Toc92864017"/>
      <w:bookmarkStart w:id="612" w:name="_Toc170183978"/>
      <w:bookmarkStart w:id="613" w:name="_Toc170184058"/>
      <w:r>
        <w:rPr>
          <w:rStyle w:val="CharSClsNo"/>
        </w:rPr>
        <w:t>3</w:t>
      </w:r>
      <w:r>
        <w:t>.</w:t>
      </w:r>
      <w:r>
        <w:tab/>
      </w:r>
      <w:bookmarkStart w:id="614" w:name="_Hlt527253890"/>
      <w:bookmarkStart w:id="615" w:name="_Toc472848688"/>
      <w:bookmarkStart w:id="616" w:name="_Toc472916291"/>
      <w:bookmarkEnd w:id="614"/>
      <w:r>
        <w:t>Subdivided land</w:t>
      </w:r>
      <w:bookmarkEnd w:id="610"/>
      <w:bookmarkEnd w:id="611"/>
      <w:bookmarkEnd w:id="615"/>
      <w:bookmarkEnd w:id="616"/>
      <w:bookmarkEnd w:id="612"/>
      <w:bookmarkEnd w:id="61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617" w:name="_Toc27491824"/>
      <w:bookmarkStart w:id="618" w:name="_Toc92864018"/>
      <w:r>
        <w:tab/>
        <w:t>[Clause 3 amended by No. 38 of 2005 s. 15.]</w:t>
      </w:r>
    </w:p>
    <w:p>
      <w:pPr>
        <w:pStyle w:val="yHeading5"/>
      </w:pPr>
      <w:bookmarkStart w:id="619" w:name="_Toc170183979"/>
      <w:bookmarkStart w:id="620" w:name="_Toc170184059"/>
      <w:r>
        <w:rPr>
          <w:rStyle w:val="CharSClsNo"/>
        </w:rPr>
        <w:t>4</w:t>
      </w:r>
      <w:r>
        <w:t>.</w:t>
      </w:r>
      <w:r>
        <w:tab/>
      </w:r>
      <w:bookmarkStart w:id="621" w:name="_Hlt527261080"/>
      <w:bookmarkStart w:id="622" w:name="_Toc472848689"/>
      <w:bookmarkStart w:id="623" w:name="_Toc472916292"/>
      <w:bookmarkEnd w:id="621"/>
      <w:r>
        <w:t>Land in a non</w:t>
      </w:r>
      <w:r>
        <w:noBreakHyphen/>
        <w:t>rural zone</w:t>
      </w:r>
      <w:bookmarkEnd w:id="617"/>
      <w:bookmarkEnd w:id="618"/>
      <w:bookmarkEnd w:id="622"/>
      <w:bookmarkEnd w:id="623"/>
      <w:bookmarkEnd w:id="619"/>
      <w:bookmarkEnd w:id="620"/>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624" w:name="_Hlt530545202"/>
      <w:bookmarkStart w:id="625" w:name="_Toc27491825"/>
      <w:bookmarkStart w:id="626" w:name="_Toc92864019"/>
      <w:bookmarkEnd w:id="624"/>
      <w:r>
        <w:tab/>
        <w:t>[Clause 4 amended by No. 38 of 2005 s. 15.]</w:t>
      </w:r>
    </w:p>
    <w:p>
      <w:pPr>
        <w:pStyle w:val="yHeading5"/>
      </w:pPr>
      <w:bookmarkStart w:id="627" w:name="_Toc170183980"/>
      <w:bookmarkStart w:id="628" w:name="_Toc170184060"/>
      <w:r>
        <w:rPr>
          <w:rStyle w:val="CharSClsNo"/>
        </w:rPr>
        <w:t>5</w:t>
      </w:r>
      <w:r>
        <w:t>.</w:t>
      </w:r>
      <w:r>
        <w:tab/>
      </w:r>
      <w:bookmarkStart w:id="629" w:name="_Hlt527253872"/>
      <w:bookmarkStart w:id="630" w:name="_Hlt527261213"/>
      <w:bookmarkStart w:id="631" w:name="_Toc472848691"/>
      <w:bookmarkStart w:id="632" w:name="_Toc472916294"/>
      <w:bookmarkEnd w:id="629"/>
      <w:bookmarkEnd w:id="630"/>
      <w:r>
        <w:t>Total net income of rural business owners</w:t>
      </w:r>
      <w:bookmarkEnd w:id="625"/>
      <w:bookmarkEnd w:id="626"/>
      <w:bookmarkEnd w:id="631"/>
      <w:bookmarkEnd w:id="632"/>
      <w:bookmarkEnd w:id="627"/>
      <w:bookmarkEnd w:id="628"/>
    </w:p>
    <w:p>
      <w:pPr>
        <w:pStyle w:val="ySubsection"/>
      </w:pPr>
      <w:r>
        <w:tab/>
        <w:t>(1)</w:t>
      </w:r>
      <w:r>
        <w:tab/>
        <w:t xml:space="preserve">For the purposes of sections 29 and </w:t>
      </w:r>
      <w:bookmarkStart w:id="633" w:name="_Hlt527253994"/>
      <w:r>
        <w:t>30</w:t>
      </w:r>
      <w:bookmarkEnd w:id="633"/>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 No. 38 of 2005 s. 15.]</w:t>
      </w:r>
    </w:p>
    <w:p>
      <w:pPr>
        <w:sectPr>
          <w:headerReference w:type="even" r:id="rId32"/>
          <w:headerReference w:type="default" r:id="rId33"/>
          <w:pgSz w:w="11906" w:h="16838" w:code="9"/>
          <w:pgMar w:top="2376" w:right="2404" w:bottom="3544" w:left="2404" w:header="709" w:footer="3379" w:gutter="0"/>
          <w:cols w:space="720"/>
          <w:noEndnote/>
          <w:docGrid w:linePitch="326"/>
        </w:sectPr>
      </w:pPr>
    </w:p>
    <w:p>
      <w:pPr>
        <w:pStyle w:val="nHeading2"/>
        <w:pageBreakBefore/>
      </w:pPr>
      <w:bookmarkStart w:id="634" w:name="_Toc76895263"/>
      <w:bookmarkStart w:id="635" w:name="_Toc92864020"/>
      <w:bookmarkStart w:id="636" w:name="_Toc113164597"/>
      <w:bookmarkStart w:id="637" w:name="_Toc113165063"/>
      <w:bookmarkStart w:id="638" w:name="_Toc113165285"/>
      <w:bookmarkStart w:id="639" w:name="_Toc113169675"/>
      <w:bookmarkStart w:id="640" w:name="_Toc113943429"/>
      <w:bookmarkStart w:id="641" w:name="_Toc113943499"/>
      <w:bookmarkStart w:id="642" w:name="_Toc122765858"/>
      <w:bookmarkStart w:id="643" w:name="_Toc131397878"/>
      <w:bookmarkStart w:id="644" w:name="_Toc170183981"/>
      <w:bookmarkStart w:id="645" w:name="_Toc170184061"/>
      <w:r>
        <w:t>Notes</w:t>
      </w:r>
      <w:bookmarkEnd w:id="634"/>
      <w:bookmarkEnd w:id="635"/>
      <w:bookmarkEnd w:id="636"/>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p>
    <w:p>
      <w:pPr>
        <w:pStyle w:val="nHeading3"/>
        <w:rPr>
          <w:snapToGrid w:val="0"/>
        </w:rPr>
      </w:pPr>
      <w:bookmarkStart w:id="646" w:name="_Toc170183982"/>
      <w:bookmarkStart w:id="647" w:name="_Toc170184062"/>
      <w:r>
        <w:rPr>
          <w:snapToGrid w:val="0"/>
        </w:rPr>
        <w:t>Compilation table</w:t>
      </w:r>
      <w:bookmarkEnd w:id="646"/>
      <w:bookmarkEnd w:id="647"/>
    </w:p>
    <w:tbl>
      <w:tblPr>
        <w:tblW w:w="7086"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1"/>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2</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1"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1" w:type="dxa"/>
          </w:tcPr>
          <w:p>
            <w:pPr>
              <w:pStyle w:val="nTable"/>
              <w:spacing w:after="40"/>
              <w:rPr>
                <w:iCs/>
                <w:noProof/>
                <w:snapToGrid w:val="0"/>
                <w:sz w:val="19"/>
              </w:rPr>
            </w:pPr>
            <w:r>
              <w:rPr>
                <w:iCs/>
                <w:noProof/>
                <w:snapToGrid w:val="0"/>
                <w:sz w:val="19"/>
              </w:rPr>
              <w:t>s. 5: 1 Jul 2003 (see s. 2(2));</w:t>
            </w:r>
            <w:r>
              <w:rPr>
                <w:iCs/>
                <w:noProof/>
                <w:snapToGrid w:val="0"/>
                <w:sz w:val="19"/>
              </w:rPr>
              <w:br/>
              <w:t>balance: 30 Aug 2005 (see s. (2(1))</w:t>
            </w:r>
          </w:p>
        </w:tc>
      </w:tr>
      <w:tr>
        <w:trPr>
          <w:cantSplit/>
        </w:trPr>
        <w:tc>
          <w:tcPr>
            <w:tcW w:w="2266"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5" w:type="dxa"/>
          </w:tcPr>
          <w:p>
            <w:pPr>
              <w:pStyle w:val="nTable"/>
              <w:spacing w:after="40"/>
              <w:rPr>
                <w:iCs/>
                <w:noProof/>
                <w:snapToGrid w:val="0"/>
                <w:sz w:val="19"/>
              </w:rPr>
            </w:pPr>
            <w:r>
              <w:rPr>
                <w:iCs/>
                <w:noProof/>
                <w:snapToGrid w:val="0"/>
                <w:sz w:val="19"/>
                <w:lang w:val="en-US"/>
              </w:rPr>
              <w:t>38 of 2005</w:t>
            </w:r>
          </w:p>
        </w:tc>
        <w:tc>
          <w:tcPr>
            <w:tcW w:w="1134" w:type="dxa"/>
          </w:tcPr>
          <w:p>
            <w:pPr>
              <w:pStyle w:val="nTable"/>
              <w:spacing w:after="40"/>
              <w:rPr>
                <w:iCs/>
                <w:noProof/>
                <w:snapToGrid w:val="0"/>
                <w:sz w:val="19"/>
              </w:rPr>
            </w:pPr>
            <w:r>
              <w:rPr>
                <w:iCs/>
                <w:noProof/>
                <w:snapToGrid w:val="0"/>
                <w:sz w:val="19"/>
              </w:rPr>
              <w:t>12 Dec 2005</w:t>
            </w:r>
          </w:p>
        </w:tc>
        <w:tc>
          <w:tcPr>
            <w:tcW w:w="2551" w:type="dxa"/>
          </w:tcPr>
          <w:p>
            <w:pPr>
              <w:pStyle w:val="nTable"/>
              <w:spacing w:after="40"/>
              <w:rPr>
                <w:iCs/>
                <w:noProof/>
                <w:snapToGrid w:val="0"/>
                <w:sz w:val="19"/>
              </w:rPr>
            </w:pPr>
            <w:r>
              <w:rPr>
                <w:iCs/>
                <w:noProof/>
                <w:snapToGrid w:val="0"/>
                <w:sz w:val="19"/>
              </w:rPr>
              <w:t xml:space="preserve">9 Apr 2006 (see s. 2 and </w:t>
            </w:r>
            <w:r>
              <w:rPr>
                <w:i/>
                <w:iCs/>
                <w:noProof/>
                <w:snapToGrid w:val="0"/>
                <w:sz w:val="19"/>
              </w:rPr>
              <w:t>Gazette</w:t>
            </w:r>
            <w:r>
              <w:rPr>
                <w:iCs/>
                <w:noProof/>
                <w:snapToGrid w:val="0"/>
                <w:sz w:val="19"/>
              </w:rPr>
              <w:t xml:space="preserve"> 21 Mar 2006 p. 1078)</w:t>
            </w:r>
          </w:p>
        </w:tc>
      </w:tr>
      <w:tr>
        <w:trPr>
          <w:cantSplit/>
        </w:trPr>
        <w:tc>
          <w:tcPr>
            <w:tcW w:w="2266" w:type="dxa"/>
            <w:tcBorders>
              <w:bottom w:val="single" w:sz="8" w:space="0" w:color="auto"/>
            </w:tcBorders>
          </w:tcPr>
          <w:p>
            <w:pPr>
              <w:pStyle w:val="nTable"/>
              <w:spacing w:after="40"/>
              <w:rPr>
                <w:i/>
                <w:noProof/>
                <w:snapToGrid w:val="0"/>
                <w:sz w:val="19"/>
                <w:lang w:val="en-US"/>
              </w:rPr>
            </w:pPr>
            <w:r>
              <w:rPr>
                <w:i/>
              </w:rPr>
              <w:t xml:space="preserve">Revenue Laws Amendment Act 2006 </w:t>
            </w:r>
            <w:r>
              <w:t>Pt. 4 (s. 20-27, 29</w:t>
            </w:r>
            <w:r>
              <w:noBreakHyphen/>
              <w:t>30)</w:t>
            </w:r>
          </w:p>
        </w:tc>
        <w:tc>
          <w:tcPr>
            <w:tcW w:w="1135" w:type="dxa"/>
            <w:tcBorders>
              <w:bottom w:val="single" w:sz="8" w:space="0" w:color="auto"/>
            </w:tcBorders>
          </w:tcPr>
          <w:p>
            <w:pPr>
              <w:pStyle w:val="nTable"/>
              <w:spacing w:after="40"/>
              <w:rPr>
                <w:iCs/>
                <w:noProof/>
                <w:snapToGrid w:val="0"/>
                <w:sz w:val="19"/>
                <w:lang w:val="en-US"/>
              </w:rPr>
            </w:pPr>
            <w:r>
              <w:rPr>
                <w:iCs/>
                <w:noProof/>
                <w:snapToGrid w:val="0"/>
                <w:sz w:val="19"/>
                <w:lang w:val="en-US"/>
              </w:rPr>
              <w:t>31 of 2006</w:t>
            </w:r>
          </w:p>
        </w:tc>
        <w:tc>
          <w:tcPr>
            <w:tcW w:w="1134" w:type="dxa"/>
            <w:tcBorders>
              <w:bottom w:val="single" w:sz="8" w:space="0" w:color="auto"/>
            </w:tcBorders>
          </w:tcPr>
          <w:p>
            <w:pPr>
              <w:pStyle w:val="nTable"/>
              <w:spacing w:after="40"/>
              <w:rPr>
                <w:iCs/>
                <w:noProof/>
                <w:snapToGrid w:val="0"/>
                <w:sz w:val="19"/>
              </w:rPr>
            </w:pPr>
            <w:r>
              <w:t>4 Jul 2006</w:t>
            </w:r>
          </w:p>
        </w:tc>
        <w:tc>
          <w:tcPr>
            <w:tcW w:w="2551" w:type="dxa"/>
            <w:tcBorders>
              <w:bottom w:val="single" w:sz="8" w:space="0" w:color="auto"/>
            </w:tcBorders>
          </w:tcPr>
          <w:p>
            <w:pPr>
              <w:pStyle w:val="nTable"/>
              <w:rPr>
                <w:iCs/>
                <w:noProof/>
                <w:snapToGrid w:val="0"/>
                <w:sz w:val="19"/>
              </w:rPr>
            </w:pPr>
            <w:r>
              <w:t>s. 20-27 and 29-30:</w:t>
            </w:r>
            <w:r>
              <w:br/>
              <w:t>1 Jul 2006 (see s. 2(5))</w:t>
            </w:r>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bookmarkStart w:id="648" w:name="_Toc31792822"/>
      <w:bookmarkStart w:id="649" w:name="_Toc32047023"/>
      <w:bookmarkStart w:id="650" w:name="_Toc44304785"/>
      <w:r>
        <w:rPr>
          <w:rStyle w:val="CharSectno"/>
        </w:rPr>
        <w:t>7</w:t>
      </w:r>
      <w:r>
        <w:t>.</w:t>
      </w:r>
      <w:r>
        <w:tab/>
        <w:t>Financial years before the commencement day</w:t>
      </w:r>
      <w:bookmarkEnd w:id="648"/>
      <w:bookmarkEnd w:id="649"/>
      <w:bookmarkEnd w:id="650"/>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bookmarkStart w:id="651" w:name="_Toc32047026"/>
      <w:bookmarkStart w:id="652" w:name="_Toc44304788"/>
      <w:r>
        <w:rPr>
          <w:rStyle w:val="CharSectno"/>
        </w:rPr>
        <w:t>10</w:t>
      </w:r>
      <w:r>
        <w:t>.</w:t>
      </w:r>
      <w:r>
        <w:tab/>
        <w:t>Requirement to reassess</w:t>
      </w:r>
      <w:bookmarkEnd w:id="651"/>
      <w:bookmarkEnd w:id="652"/>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4"/>
          <w:headerReference w:type="default" r:id="rId35"/>
          <w:headerReference w:type="first" r:id="rId36"/>
          <w:pgSz w:w="11906" w:h="16838" w:code="9"/>
          <w:pgMar w:top="2376" w:right="2404" w:bottom="3544" w:left="2404" w:header="709" w:footer="3379" w:gutter="0"/>
          <w:cols w:space="720"/>
          <w:noEndnote/>
          <w:docGrid w:linePitch="326"/>
        </w:sectPr>
      </w:pPr>
    </w:p>
    <w:p/>
    <w:sectPr>
      <w:headerReference w:type="even" r:id="rId37"/>
      <w:headerReference w:type="default" r:id="rId38"/>
      <w:pgSz w:w="11907" w:h="16840" w:code="9"/>
      <w:pgMar w:top="567" w:right="2410" w:bottom="567" w:left="2410" w:header="720" w:footer="3379"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jc w:val="center"/>
      <w:rPr>
        <w:sz w:val="16"/>
      </w:rPr>
    </w:pPr>
    <w:r>
      <w:rPr>
        <w:rFonts w:cs="Arial"/>
        <w:sz w:val="16"/>
        <w:szCs w:val="16"/>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r>
  </w:p>
  <w:p>
    <w:pPr>
      <w:jc w:val="center"/>
      <w:rPr>
        <w:rStyle w:val="PageNumber"/>
        <w:sz w:val="16"/>
      </w:rPr>
    </w:pPr>
    <w:r>
      <w:rPr>
        <w:rFonts w:cs="Arial"/>
        <w:sz w:val="16"/>
        <w:szCs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jc w:val="center"/>
      <w:rPr>
        <w:rStyle w:val="PageNumber"/>
        <w:sz w:val="16"/>
      </w:rPr>
    </w:pPr>
    <w:r>
      <w:rPr>
        <w:rFonts w:cs="Arial"/>
        <w:sz w:val="16"/>
        <w:szCs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rStyle w:val="PageNumber"/>
        <w:sz w:val="16"/>
      </w:rPr>
    </w:pPr>
    <w:r>
      <w:rPr>
        <w:rFonts w:cs="Arial"/>
        <w:sz w:val="16"/>
        <w:szCs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rStyle w:val="PageNumber"/>
        <w:sz w:val="16"/>
      </w:rPr>
    </w:pPr>
    <w:r>
      <w:rPr>
        <w:rFonts w:cs="Arial"/>
        <w:sz w:val="16"/>
        <w:szCs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jc w:val="center"/>
      <w:rPr>
        <w:rStyle w:val="PageNumber"/>
        <w:sz w:val="16"/>
      </w:rPr>
    </w:pPr>
    <w:r>
      <w:rPr>
        <w:rFonts w:cs="Arial"/>
        <w:sz w:val="16"/>
        <w:szCs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jc w:val="center"/>
      <w:rPr>
        <w:rStyle w:val="PageNumber"/>
        <w:sz w:val="16"/>
      </w:rPr>
    </w:pPr>
    <w:r>
      <w:rPr>
        <w:rFonts w:cs="Arial"/>
        <w:sz w:val="16"/>
        <w:szCs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rStyle w:val="PageNumber"/>
        <w:sz w:val="16"/>
      </w:rPr>
    </w:pPr>
    <w:r>
      <w:rPr>
        <w:rFonts w:cs="Arial"/>
        <w:sz w:val="16"/>
        <w:szCs w:val="16"/>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Land tax liability and assessment</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Assessment of land tax</w:t>
            </w:r>
          </w:fldSimple>
        </w:p>
      </w:tc>
    </w:tr>
    <w:tr>
      <w:trPr>
        <w:cantSplit/>
      </w:trPr>
      <w:tc>
        <w:tcPr>
          <w:tcW w:w="7258" w:type="dxa"/>
          <w:gridSpan w:val="2"/>
        </w:tcPr>
        <w:p>
          <w:pPr>
            <w:pStyle w:val="HeaderSectionLeft"/>
          </w:pPr>
          <w:r>
            <w:t xml:space="preserve">s. </w:t>
          </w:r>
          <w:fldSimple w:instr=" styleref CharSectno ">
            <w:r>
              <w:rPr>
                <w:noProof/>
              </w:rPr>
              <w:t>16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Assessment of land tax</w:t>
            </w:r>
          </w:fldSimple>
        </w:p>
      </w:tc>
      <w:tc>
        <w:tcPr>
          <w:tcW w:w="1548" w:type="dxa"/>
        </w:tcPr>
        <w:p>
          <w:pPr>
            <w:pStyle w:val="HeaderNumberRight"/>
            <w:ind w:right="17"/>
          </w:pPr>
          <w:fldSimple w:instr=" styleref CharDivNo ">
            <w:r>
              <w:rPr>
                <w:noProof/>
              </w:rPr>
              <w:t>Division 2</w:t>
            </w:r>
          </w:fldSimple>
        </w:p>
      </w:tc>
    </w:tr>
    <w:tr>
      <w:trPr>
        <w:cantSplit/>
      </w:trPr>
      <w:tc>
        <w:tcPr>
          <w:tcW w:w="7258" w:type="dxa"/>
          <w:gridSpan w:val="2"/>
        </w:tcPr>
        <w:p>
          <w:pPr>
            <w:pStyle w:val="HeaderSectionRight"/>
            <w:ind w:right="17"/>
          </w:pPr>
          <w:r>
            <w:t xml:space="preserve">s. </w:t>
          </w:r>
          <w:fldSimple w:instr=" styleref CharSectno ">
            <w:r>
              <w:rPr>
                <w:noProof/>
              </w:rPr>
              <w:t>16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949"/>
    <w:docVar w:name="WAFER_20151204113949" w:val="RemoveTrackChanges"/>
    <w:docVar w:name="WAFER_20151204113949_GUID" w:val="56774afe-6f75-4605-bd39-f0f002fd0b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963292">
      <w:bodyDiv w:val="1"/>
      <w:marLeft w:val="0"/>
      <w:marRight w:val="0"/>
      <w:marTop w:val="0"/>
      <w:marBottom w:val="0"/>
      <w:divBdr>
        <w:top w:val="none" w:sz="0" w:space="0" w:color="auto"/>
        <w:left w:val="none" w:sz="0" w:space="0" w:color="auto"/>
        <w:bottom w:val="none" w:sz="0" w:space="0" w:color="auto"/>
        <w:right w:val="none" w:sz="0" w:space="0" w:color="auto"/>
      </w:divBdr>
    </w:div>
    <w:div w:id="470902112">
      <w:bodyDiv w:val="1"/>
      <w:marLeft w:val="0"/>
      <w:marRight w:val="0"/>
      <w:marTop w:val="0"/>
      <w:marBottom w:val="0"/>
      <w:divBdr>
        <w:top w:val="none" w:sz="0" w:space="0" w:color="auto"/>
        <w:left w:val="none" w:sz="0" w:space="0" w:color="auto"/>
        <w:bottom w:val="none" w:sz="0" w:space="0" w:color="auto"/>
        <w:right w:val="none" w:sz="0" w:space="0" w:color="auto"/>
      </w:divBdr>
    </w:div>
    <w:div w:id="957832330">
      <w:bodyDiv w:val="1"/>
      <w:marLeft w:val="0"/>
      <w:marRight w:val="0"/>
      <w:marTop w:val="0"/>
      <w:marBottom w:val="0"/>
      <w:divBdr>
        <w:top w:val="none" w:sz="0" w:space="0" w:color="auto"/>
        <w:left w:val="none" w:sz="0" w:space="0" w:color="auto"/>
        <w:bottom w:val="none" w:sz="0" w:space="0" w:color="auto"/>
        <w:right w:val="none" w:sz="0" w:space="0" w:color="auto"/>
      </w:divBdr>
    </w:div>
    <w:div w:id="1037193359">
      <w:bodyDiv w:val="1"/>
      <w:marLeft w:val="0"/>
      <w:marRight w:val="0"/>
      <w:marTop w:val="0"/>
      <w:marBottom w:val="0"/>
      <w:divBdr>
        <w:top w:val="none" w:sz="0" w:space="0" w:color="auto"/>
        <w:left w:val="none" w:sz="0" w:space="0" w:color="auto"/>
        <w:bottom w:val="none" w:sz="0" w:space="0" w:color="auto"/>
        <w:right w:val="none" w:sz="0" w:space="0" w:color="auto"/>
      </w:divBdr>
    </w:div>
    <w:div w:id="1228342892">
      <w:bodyDiv w:val="1"/>
      <w:marLeft w:val="0"/>
      <w:marRight w:val="0"/>
      <w:marTop w:val="0"/>
      <w:marBottom w:val="0"/>
      <w:divBdr>
        <w:top w:val="none" w:sz="0" w:space="0" w:color="auto"/>
        <w:left w:val="none" w:sz="0" w:space="0" w:color="auto"/>
        <w:bottom w:val="none" w:sz="0" w:space="0" w:color="auto"/>
        <w:right w:val="none" w:sz="0" w:space="0" w:color="auto"/>
      </w:divBdr>
    </w:div>
    <w:div w:id="1786466681">
      <w:bodyDiv w:val="1"/>
      <w:marLeft w:val="0"/>
      <w:marRight w:val="0"/>
      <w:marTop w:val="0"/>
      <w:marBottom w:val="0"/>
      <w:divBdr>
        <w:top w:val="none" w:sz="0" w:space="0" w:color="auto"/>
        <w:left w:val="none" w:sz="0" w:space="0" w:color="auto"/>
        <w:bottom w:val="none" w:sz="0" w:space="0" w:color="auto"/>
        <w:right w:val="none" w:sz="0" w:space="0" w:color="auto"/>
      </w:divBdr>
    </w:div>
    <w:div w:id="186786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16118</Words>
  <Characters>84108</Characters>
  <Application>Microsoft Office Word</Application>
  <DocSecurity>0</DocSecurity>
  <Lines>2213</Lines>
  <Paragraphs>1113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99113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2002 - 00-j0-06</dc:title>
  <dc:subject/>
  <dc:creator/>
  <cp:keywords/>
  <dc:description/>
  <cp:lastModifiedBy>svcMRProcess</cp:lastModifiedBy>
  <cp:revision>4</cp:revision>
  <cp:lastPrinted>2003-06-28T05:38:00Z</cp:lastPrinted>
  <dcterms:created xsi:type="dcterms:W3CDTF">2020-02-17T15:50:00Z</dcterms:created>
  <dcterms:modified xsi:type="dcterms:W3CDTF">2020-02-17T15:50:00Z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6341</vt:i4>
  </property>
  <property fmtid="{D5CDD505-2E9C-101B-9397-08002B2CF9AE}" pid="6" name="AsAtDate">
    <vt:lpwstr>01 Jul 2006</vt:lpwstr>
  </property>
  <property fmtid="{D5CDD505-2E9C-101B-9397-08002B2CF9AE}" pid="7" name="Suffix">
    <vt:lpwstr>00-j0-06</vt:lpwstr>
  </property>
</Properties>
</file>