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Economic Regulation Authority Act 2003</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November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Economic Regulation Authority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_Toc215306208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_Toc215306209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_Toc215306210 \h </w:instrText>
      </w:r>
      <w:r>
        <w:fldChar w:fldCharType="separate"/>
      </w:r>
      <w:r>
        <w:t>2</w:t>
      </w:r>
      <w:r>
        <w:fldChar w:fldCharType="end"/>
      </w:r>
    </w:p>
    <w:p>
      <w:pPr>
        <w:pStyle w:val="TOC2"/>
        <w:tabs>
          <w:tab w:val="right" w:leader="dot" w:pos="7086"/>
        </w:tabs>
        <w:rPr>
          <w:b w:val="0"/>
          <w:sz w:val="24"/>
          <w:szCs w:val="24"/>
        </w:rPr>
      </w:pPr>
      <w:r>
        <w:rPr>
          <w:szCs w:val="30"/>
        </w:rPr>
        <w:t>Part 2 — Economic Regulation Authority</w:t>
      </w:r>
    </w:p>
    <w:p>
      <w:pPr>
        <w:pStyle w:val="TOC8"/>
        <w:rPr>
          <w:sz w:val="24"/>
          <w:szCs w:val="24"/>
        </w:rPr>
      </w:pPr>
      <w:r>
        <w:rPr>
          <w:szCs w:val="24"/>
        </w:rPr>
        <w:t>4.</w:t>
      </w:r>
      <w:r>
        <w:rPr>
          <w:szCs w:val="24"/>
        </w:rPr>
        <w:tab/>
        <w:t>Economic Regulation Authority established</w:t>
      </w:r>
      <w:r>
        <w:tab/>
      </w:r>
      <w:r>
        <w:fldChar w:fldCharType="begin"/>
      </w:r>
      <w:r>
        <w:instrText xml:space="preserve"> PAGEREF _Toc215306212 \h </w:instrText>
      </w:r>
      <w:r>
        <w:fldChar w:fldCharType="separate"/>
      </w:r>
      <w:r>
        <w:t>4</w:t>
      </w:r>
      <w:r>
        <w:fldChar w:fldCharType="end"/>
      </w:r>
    </w:p>
    <w:p>
      <w:pPr>
        <w:pStyle w:val="TOC8"/>
        <w:rPr>
          <w:sz w:val="24"/>
          <w:szCs w:val="24"/>
        </w:rPr>
      </w:pPr>
      <w:r>
        <w:rPr>
          <w:szCs w:val="24"/>
        </w:rPr>
        <w:t>5.</w:t>
      </w:r>
      <w:r>
        <w:rPr>
          <w:szCs w:val="24"/>
        </w:rPr>
        <w:tab/>
        <w:t>Status</w:t>
      </w:r>
      <w:r>
        <w:tab/>
      </w:r>
      <w:r>
        <w:fldChar w:fldCharType="begin"/>
      </w:r>
      <w:r>
        <w:instrText xml:space="preserve"> PAGEREF _Toc215306213 \h </w:instrText>
      </w:r>
      <w:r>
        <w:fldChar w:fldCharType="separate"/>
      </w:r>
      <w:r>
        <w:t>4</w:t>
      </w:r>
      <w:r>
        <w:fldChar w:fldCharType="end"/>
      </w:r>
    </w:p>
    <w:p>
      <w:pPr>
        <w:pStyle w:val="TOC8"/>
        <w:rPr>
          <w:sz w:val="24"/>
          <w:szCs w:val="24"/>
        </w:rPr>
      </w:pPr>
      <w:r>
        <w:rPr>
          <w:szCs w:val="24"/>
        </w:rPr>
        <w:t>6.</w:t>
      </w:r>
      <w:r>
        <w:rPr>
          <w:szCs w:val="24"/>
        </w:rPr>
        <w:tab/>
        <w:t>Management of Authority</w:t>
      </w:r>
      <w:r>
        <w:tab/>
      </w:r>
      <w:r>
        <w:fldChar w:fldCharType="begin"/>
      </w:r>
      <w:r>
        <w:instrText xml:space="preserve"> PAGEREF _Toc215306214 \h </w:instrText>
      </w:r>
      <w:r>
        <w:fldChar w:fldCharType="separate"/>
      </w:r>
      <w:r>
        <w:t>4</w:t>
      </w:r>
      <w:r>
        <w:fldChar w:fldCharType="end"/>
      </w:r>
    </w:p>
    <w:p>
      <w:pPr>
        <w:pStyle w:val="TOC8"/>
        <w:rPr>
          <w:sz w:val="24"/>
          <w:szCs w:val="24"/>
        </w:rPr>
      </w:pPr>
      <w:r>
        <w:rPr>
          <w:szCs w:val="24"/>
        </w:rPr>
        <w:t>7.</w:t>
      </w:r>
      <w:r>
        <w:rPr>
          <w:szCs w:val="24"/>
        </w:rPr>
        <w:tab/>
        <w:t>Members</w:t>
      </w:r>
      <w:r>
        <w:tab/>
      </w:r>
      <w:r>
        <w:fldChar w:fldCharType="begin"/>
      </w:r>
      <w:r>
        <w:instrText xml:space="preserve"> PAGEREF _Toc215306215 \h </w:instrText>
      </w:r>
      <w:r>
        <w:fldChar w:fldCharType="separate"/>
      </w:r>
      <w:r>
        <w:t>4</w:t>
      </w:r>
      <w:r>
        <w:fldChar w:fldCharType="end"/>
      </w:r>
    </w:p>
    <w:p>
      <w:pPr>
        <w:pStyle w:val="TOC8"/>
        <w:rPr>
          <w:sz w:val="24"/>
          <w:szCs w:val="24"/>
        </w:rPr>
      </w:pPr>
      <w:r>
        <w:rPr>
          <w:szCs w:val="24"/>
        </w:rPr>
        <w:t>8.</w:t>
      </w:r>
      <w:r>
        <w:rPr>
          <w:szCs w:val="24"/>
        </w:rPr>
        <w:tab/>
        <w:t>Term of office</w:t>
      </w:r>
      <w:r>
        <w:tab/>
      </w:r>
      <w:r>
        <w:fldChar w:fldCharType="begin"/>
      </w:r>
      <w:r>
        <w:instrText xml:space="preserve"> PAGEREF _Toc215306216 \h </w:instrText>
      </w:r>
      <w:r>
        <w:fldChar w:fldCharType="separate"/>
      </w:r>
      <w:r>
        <w:t>5</w:t>
      </w:r>
      <w:r>
        <w:fldChar w:fldCharType="end"/>
      </w:r>
    </w:p>
    <w:p>
      <w:pPr>
        <w:pStyle w:val="TOC8"/>
        <w:rPr>
          <w:sz w:val="24"/>
          <w:szCs w:val="24"/>
        </w:rPr>
      </w:pPr>
      <w:r>
        <w:rPr>
          <w:szCs w:val="24"/>
        </w:rPr>
        <w:t>9.</w:t>
      </w:r>
      <w:r>
        <w:rPr>
          <w:szCs w:val="24"/>
        </w:rPr>
        <w:tab/>
        <w:t>Casual vacancy</w:t>
      </w:r>
      <w:r>
        <w:tab/>
      </w:r>
      <w:r>
        <w:fldChar w:fldCharType="begin"/>
      </w:r>
      <w:r>
        <w:instrText xml:space="preserve"> PAGEREF _Toc215306217 \h </w:instrText>
      </w:r>
      <w:r>
        <w:fldChar w:fldCharType="separate"/>
      </w:r>
      <w:r>
        <w:t>5</w:t>
      </w:r>
      <w:r>
        <w:fldChar w:fldCharType="end"/>
      </w:r>
    </w:p>
    <w:p>
      <w:pPr>
        <w:pStyle w:val="TOC8"/>
        <w:rPr>
          <w:sz w:val="24"/>
          <w:szCs w:val="24"/>
        </w:rPr>
      </w:pPr>
      <w:r>
        <w:rPr>
          <w:szCs w:val="24"/>
        </w:rPr>
        <w:t>10.</w:t>
      </w:r>
      <w:r>
        <w:rPr>
          <w:szCs w:val="24"/>
        </w:rPr>
        <w:tab/>
        <w:t>Alternate chairman</w:t>
      </w:r>
      <w:r>
        <w:tab/>
      </w:r>
      <w:r>
        <w:fldChar w:fldCharType="begin"/>
      </w:r>
      <w:r>
        <w:instrText xml:space="preserve"> PAGEREF _Toc215306218 \h </w:instrText>
      </w:r>
      <w:r>
        <w:fldChar w:fldCharType="separate"/>
      </w:r>
      <w:r>
        <w:t>6</w:t>
      </w:r>
      <w:r>
        <w:fldChar w:fldCharType="end"/>
      </w:r>
    </w:p>
    <w:p>
      <w:pPr>
        <w:pStyle w:val="TOC8"/>
        <w:rPr>
          <w:sz w:val="24"/>
          <w:szCs w:val="24"/>
        </w:rPr>
      </w:pPr>
      <w:r>
        <w:rPr>
          <w:szCs w:val="24"/>
        </w:rPr>
        <w:t>11.</w:t>
      </w:r>
      <w:r>
        <w:rPr>
          <w:szCs w:val="24"/>
        </w:rPr>
        <w:tab/>
        <w:t>Alternate members</w:t>
      </w:r>
      <w:r>
        <w:tab/>
      </w:r>
      <w:r>
        <w:fldChar w:fldCharType="begin"/>
      </w:r>
      <w:r>
        <w:instrText xml:space="preserve"> PAGEREF _Toc215306219 \h </w:instrText>
      </w:r>
      <w:r>
        <w:fldChar w:fldCharType="separate"/>
      </w:r>
      <w:r>
        <w:t>7</w:t>
      </w:r>
      <w:r>
        <w:fldChar w:fldCharType="end"/>
      </w:r>
    </w:p>
    <w:p>
      <w:pPr>
        <w:pStyle w:val="TOC8"/>
        <w:rPr>
          <w:sz w:val="24"/>
          <w:szCs w:val="24"/>
        </w:rPr>
      </w:pPr>
      <w:r>
        <w:rPr>
          <w:szCs w:val="24"/>
        </w:rPr>
        <w:t>12.</w:t>
      </w:r>
      <w:r>
        <w:rPr>
          <w:szCs w:val="24"/>
        </w:rPr>
        <w:tab/>
        <w:t>Remuneration and conditions of members</w:t>
      </w:r>
      <w:r>
        <w:tab/>
      </w:r>
      <w:r>
        <w:fldChar w:fldCharType="begin"/>
      </w:r>
      <w:r>
        <w:instrText xml:space="preserve"> PAGEREF _Toc215306220 \h </w:instrText>
      </w:r>
      <w:r>
        <w:fldChar w:fldCharType="separate"/>
      </w:r>
      <w:r>
        <w:t>7</w:t>
      </w:r>
      <w:r>
        <w:fldChar w:fldCharType="end"/>
      </w:r>
    </w:p>
    <w:p>
      <w:pPr>
        <w:pStyle w:val="TOC8"/>
        <w:rPr>
          <w:sz w:val="24"/>
          <w:szCs w:val="24"/>
        </w:rPr>
      </w:pPr>
      <w:r>
        <w:rPr>
          <w:szCs w:val="24"/>
        </w:rPr>
        <w:t>13.</w:t>
      </w:r>
      <w:r>
        <w:rPr>
          <w:szCs w:val="24"/>
        </w:rPr>
        <w:tab/>
        <w:t>Meetings of governing body</w:t>
      </w:r>
      <w:r>
        <w:tab/>
      </w:r>
      <w:r>
        <w:fldChar w:fldCharType="begin"/>
      </w:r>
      <w:r>
        <w:instrText xml:space="preserve"> PAGEREF _Toc215306221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Chief employee</w:t>
      </w:r>
    </w:p>
    <w:p>
      <w:pPr>
        <w:pStyle w:val="TOC8"/>
        <w:rPr>
          <w:sz w:val="24"/>
          <w:szCs w:val="24"/>
        </w:rPr>
      </w:pPr>
      <w:r>
        <w:rPr>
          <w:szCs w:val="24"/>
        </w:rPr>
        <w:t>14.</w:t>
      </w:r>
      <w:r>
        <w:rPr>
          <w:szCs w:val="24"/>
        </w:rPr>
        <w:tab/>
        <w:t>Chief employee</w:t>
      </w:r>
      <w:r>
        <w:tab/>
      </w:r>
      <w:r>
        <w:fldChar w:fldCharType="begin"/>
      </w:r>
      <w:r>
        <w:instrText xml:space="preserve"> PAGEREF _Toc215306224 \h </w:instrText>
      </w:r>
      <w:r>
        <w:fldChar w:fldCharType="separate"/>
      </w:r>
      <w:r>
        <w:t>9</w:t>
      </w:r>
      <w:r>
        <w:fldChar w:fldCharType="end"/>
      </w:r>
    </w:p>
    <w:p>
      <w:pPr>
        <w:pStyle w:val="TOC8"/>
        <w:rPr>
          <w:sz w:val="24"/>
          <w:szCs w:val="24"/>
        </w:rPr>
      </w:pPr>
      <w:r>
        <w:rPr>
          <w:szCs w:val="24"/>
        </w:rPr>
        <w:t>15.</w:t>
      </w:r>
      <w:r>
        <w:rPr>
          <w:szCs w:val="24"/>
        </w:rPr>
        <w:tab/>
        <w:t>Term of office</w:t>
      </w:r>
      <w:r>
        <w:tab/>
      </w:r>
      <w:r>
        <w:fldChar w:fldCharType="begin"/>
      </w:r>
      <w:r>
        <w:instrText xml:space="preserve"> PAGEREF _Toc215306225 \h </w:instrText>
      </w:r>
      <w:r>
        <w:fldChar w:fldCharType="separate"/>
      </w:r>
      <w:r>
        <w:t>9</w:t>
      </w:r>
      <w:r>
        <w:fldChar w:fldCharType="end"/>
      </w:r>
    </w:p>
    <w:p>
      <w:pPr>
        <w:pStyle w:val="TOC8"/>
        <w:rPr>
          <w:sz w:val="24"/>
          <w:szCs w:val="24"/>
        </w:rPr>
      </w:pPr>
      <w:r>
        <w:rPr>
          <w:szCs w:val="24"/>
        </w:rPr>
        <w:t>16.</w:t>
      </w:r>
      <w:r>
        <w:rPr>
          <w:szCs w:val="24"/>
        </w:rPr>
        <w:tab/>
        <w:t>Casual vacancy</w:t>
      </w:r>
      <w:r>
        <w:tab/>
      </w:r>
      <w:r>
        <w:fldChar w:fldCharType="begin"/>
      </w:r>
      <w:r>
        <w:instrText xml:space="preserve"> PAGEREF _Toc215306226 \h </w:instrText>
      </w:r>
      <w:r>
        <w:fldChar w:fldCharType="separate"/>
      </w:r>
      <w:r>
        <w:t>9</w:t>
      </w:r>
      <w:r>
        <w:fldChar w:fldCharType="end"/>
      </w:r>
    </w:p>
    <w:p>
      <w:pPr>
        <w:pStyle w:val="TOC8"/>
        <w:rPr>
          <w:sz w:val="24"/>
          <w:szCs w:val="24"/>
        </w:rPr>
      </w:pPr>
      <w:r>
        <w:rPr>
          <w:szCs w:val="24"/>
        </w:rPr>
        <w:t>17.</w:t>
      </w:r>
      <w:r>
        <w:rPr>
          <w:szCs w:val="24"/>
        </w:rPr>
        <w:tab/>
        <w:t>Remuneration and conditions of chief employee</w:t>
      </w:r>
      <w:r>
        <w:tab/>
      </w:r>
      <w:r>
        <w:fldChar w:fldCharType="begin"/>
      </w:r>
      <w:r>
        <w:instrText xml:space="preserve"> PAGEREF _Toc215306227 \h </w:instrText>
      </w:r>
      <w:r>
        <w:fldChar w:fldCharType="separate"/>
      </w:r>
      <w:r>
        <w:t>10</w:t>
      </w:r>
      <w:r>
        <w:fldChar w:fldCharType="end"/>
      </w:r>
    </w:p>
    <w:p>
      <w:pPr>
        <w:pStyle w:val="TOC8"/>
        <w:rPr>
          <w:sz w:val="24"/>
          <w:szCs w:val="24"/>
        </w:rPr>
      </w:pPr>
      <w:r>
        <w:rPr>
          <w:szCs w:val="24"/>
        </w:rPr>
        <w:t>18.</w:t>
      </w:r>
      <w:r>
        <w:rPr>
          <w:szCs w:val="24"/>
        </w:rPr>
        <w:tab/>
        <w:t>Appointment of public service officer</w:t>
      </w:r>
      <w:r>
        <w:tab/>
      </w:r>
      <w:r>
        <w:fldChar w:fldCharType="begin"/>
      </w:r>
      <w:r>
        <w:instrText xml:space="preserve"> PAGEREF _Toc215306228 \h </w:instrText>
      </w:r>
      <w:r>
        <w:fldChar w:fldCharType="separate"/>
      </w:r>
      <w:r>
        <w:t>10</w:t>
      </w:r>
      <w:r>
        <w:fldChar w:fldCharType="end"/>
      </w:r>
    </w:p>
    <w:p>
      <w:pPr>
        <w:pStyle w:val="TOC4"/>
        <w:tabs>
          <w:tab w:val="right" w:leader="dot" w:pos="7086"/>
        </w:tabs>
        <w:rPr>
          <w:b w:val="0"/>
          <w:sz w:val="24"/>
          <w:szCs w:val="24"/>
        </w:rPr>
      </w:pPr>
      <w:r>
        <w:rPr>
          <w:szCs w:val="26"/>
        </w:rPr>
        <w:t>Division 2 — Other staff and facilities</w:t>
      </w:r>
    </w:p>
    <w:p>
      <w:pPr>
        <w:pStyle w:val="TOC8"/>
        <w:rPr>
          <w:sz w:val="24"/>
          <w:szCs w:val="24"/>
        </w:rPr>
      </w:pPr>
      <w:r>
        <w:rPr>
          <w:szCs w:val="24"/>
        </w:rPr>
        <w:t>19.</w:t>
      </w:r>
      <w:r>
        <w:rPr>
          <w:szCs w:val="24"/>
        </w:rPr>
        <w:tab/>
        <w:t>Other staff</w:t>
      </w:r>
      <w:r>
        <w:tab/>
      </w:r>
      <w:r>
        <w:fldChar w:fldCharType="begin"/>
      </w:r>
      <w:r>
        <w:instrText xml:space="preserve"> PAGEREF _Toc215306230 \h </w:instrText>
      </w:r>
      <w:r>
        <w:fldChar w:fldCharType="separate"/>
      </w:r>
      <w:r>
        <w:t>11</w:t>
      </w:r>
      <w:r>
        <w:fldChar w:fldCharType="end"/>
      </w:r>
    </w:p>
    <w:p>
      <w:pPr>
        <w:pStyle w:val="TOC8"/>
        <w:rPr>
          <w:sz w:val="24"/>
          <w:szCs w:val="24"/>
        </w:rPr>
      </w:pPr>
      <w:r>
        <w:rPr>
          <w:szCs w:val="24"/>
        </w:rPr>
        <w:t>20.</w:t>
      </w:r>
      <w:r>
        <w:rPr>
          <w:szCs w:val="24"/>
        </w:rPr>
        <w:tab/>
        <w:t>Use of government staff and facilities</w:t>
      </w:r>
      <w:r>
        <w:tab/>
      </w:r>
      <w:r>
        <w:fldChar w:fldCharType="begin"/>
      </w:r>
      <w:r>
        <w:instrText xml:space="preserve"> PAGEREF _Toc215306231 \h </w:instrText>
      </w:r>
      <w:r>
        <w:fldChar w:fldCharType="separate"/>
      </w:r>
      <w:r>
        <w:t>11</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21.</w:t>
      </w:r>
      <w:r>
        <w:rPr>
          <w:szCs w:val="24"/>
        </w:rPr>
        <w:tab/>
        <w:t>Bank account</w:t>
      </w:r>
      <w:r>
        <w:tab/>
      </w:r>
      <w:r>
        <w:fldChar w:fldCharType="begin"/>
      </w:r>
      <w:r>
        <w:instrText xml:space="preserve"> PAGEREF _Toc215306233 \h </w:instrText>
      </w:r>
      <w:r>
        <w:fldChar w:fldCharType="separate"/>
      </w:r>
      <w:r>
        <w:t>12</w:t>
      </w:r>
      <w:r>
        <w:fldChar w:fldCharType="end"/>
      </w:r>
    </w:p>
    <w:p>
      <w:pPr>
        <w:pStyle w:val="TOC8"/>
        <w:rPr>
          <w:sz w:val="24"/>
          <w:szCs w:val="24"/>
        </w:rPr>
      </w:pPr>
      <w:r>
        <w:rPr>
          <w:szCs w:val="24"/>
        </w:rPr>
        <w:t>22.</w:t>
      </w:r>
      <w:r>
        <w:rPr>
          <w:szCs w:val="24"/>
        </w:rPr>
        <w:tab/>
        <w:t>Borrowing from Treasurer</w:t>
      </w:r>
      <w:r>
        <w:tab/>
      </w:r>
      <w:r>
        <w:fldChar w:fldCharType="begin"/>
      </w:r>
      <w:r>
        <w:instrText xml:space="preserve"> PAGEREF _Toc215306234 \h </w:instrText>
      </w:r>
      <w:r>
        <w:fldChar w:fldCharType="separate"/>
      </w:r>
      <w:r>
        <w:t>13</w:t>
      </w:r>
      <w:r>
        <w:fldChar w:fldCharType="end"/>
      </w:r>
    </w:p>
    <w:p>
      <w:pPr>
        <w:pStyle w:val="TOC8"/>
        <w:rPr>
          <w:sz w:val="24"/>
          <w:szCs w:val="24"/>
        </w:rPr>
      </w:pPr>
      <w:r>
        <w:rPr>
          <w:szCs w:val="24"/>
        </w:rPr>
        <w:t>23.</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_Toc215306235 \h </w:instrText>
      </w:r>
      <w:r>
        <w:fldChar w:fldCharType="separate"/>
      </w:r>
      <w:r>
        <w:t>13</w:t>
      </w:r>
      <w:r>
        <w:fldChar w:fldCharType="end"/>
      </w:r>
    </w:p>
    <w:p>
      <w:pPr>
        <w:pStyle w:val="TOC8"/>
        <w:rPr>
          <w:sz w:val="24"/>
          <w:szCs w:val="24"/>
        </w:rPr>
      </w:pPr>
      <w:r>
        <w:rPr>
          <w:szCs w:val="24"/>
        </w:rPr>
        <w:t>24.</w:t>
      </w:r>
      <w:r>
        <w:rPr>
          <w:szCs w:val="24"/>
        </w:rPr>
        <w:tab/>
        <w:t>Separate financial records</w:t>
      </w:r>
      <w:r>
        <w:tab/>
      </w:r>
      <w:r>
        <w:fldChar w:fldCharType="begin"/>
      </w:r>
      <w:r>
        <w:instrText xml:space="preserve"> PAGEREF _Toc215306236 \h </w:instrText>
      </w:r>
      <w:r>
        <w:fldChar w:fldCharType="separate"/>
      </w:r>
      <w:r>
        <w:t>14</w:t>
      </w:r>
      <w:r>
        <w:fldChar w:fldCharType="end"/>
      </w:r>
    </w:p>
    <w:p>
      <w:pPr>
        <w:pStyle w:val="TOC2"/>
        <w:tabs>
          <w:tab w:val="right" w:leader="dot" w:pos="7086"/>
        </w:tabs>
        <w:rPr>
          <w:b w:val="0"/>
          <w:sz w:val="24"/>
          <w:szCs w:val="24"/>
        </w:rPr>
      </w:pPr>
      <w:r>
        <w:rPr>
          <w:szCs w:val="30"/>
        </w:rPr>
        <w:t>Part 4 — Functions of Authority</w:t>
      </w:r>
    </w:p>
    <w:p>
      <w:pPr>
        <w:pStyle w:val="TOC8"/>
        <w:rPr>
          <w:sz w:val="24"/>
          <w:szCs w:val="24"/>
        </w:rPr>
      </w:pPr>
      <w:r>
        <w:rPr>
          <w:szCs w:val="24"/>
        </w:rPr>
        <w:t>25.</w:t>
      </w:r>
      <w:r>
        <w:rPr>
          <w:szCs w:val="24"/>
        </w:rPr>
        <w:tab/>
        <w:t>Functions</w:t>
      </w:r>
      <w:r>
        <w:tab/>
      </w:r>
      <w:r>
        <w:fldChar w:fldCharType="begin"/>
      </w:r>
      <w:r>
        <w:instrText xml:space="preserve"> PAGEREF _Toc215306238 \h </w:instrText>
      </w:r>
      <w:r>
        <w:fldChar w:fldCharType="separate"/>
      </w:r>
      <w:r>
        <w:t>15</w:t>
      </w:r>
      <w:r>
        <w:fldChar w:fldCharType="end"/>
      </w:r>
    </w:p>
    <w:p>
      <w:pPr>
        <w:pStyle w:val="TOC8"/>
        <w:rPr>
          <w:sz w:val="24"/>
          <w:szCs w:val="24"/>
        </w:rPr>
      </w:pPr>
      <w:r>
        <w:rPr>
          <w:szCs w:val="24"/>
        </w:rPr>
        <w:t>26.</w:t>
      </w:r>
      <w:r>
        <w:rPr>
          <w:szCs w:val="24"/>
        </w:rPr>
        <w:tab/>
        <w:t>Authority to have regard to certain matters</w:t>
      </w:r>
      <w:r>
        <w:tab/>
      </w:r>
      <w:r>
        <w:fldChar w:fldCharType="begin"/>
      </w:r>
      <w:r>
        <w:instrText xml:space="preserve"> PAGEREF _Toc215306239 \h </w:instrText>
      </w:r>
      <w:r>
        <w:fldChar w:fldCharType="separate"/>
      </w:r>
      <w:r>
        <w:t>15</w:t>
      </w:r>
      <w:r>
        <w:fldChar w:fldCharType="end"/>
      </w:r>
    </w:p>
    <w:p>
      <w:pPr>
        <w:pStyle w:val="TOC8"/>
        <w:rPr>
          <w:sz w:val="24"/>
          <w:szCs w:val="24"/>
        </w:rPr>
      </w:pPr>
      <w:r>
        <w:rPr>
          <w:szCs w:val="24"/>
        </w:rPr>
        <w:t>27.</w:t>
      </w:r>
      <w:r>
        <w:rPr>
          <w:szCs w:val="24"/>
        </w:rPr>
        <w:tab/>
        <w:t>Powers</w:t>
      </w:r>
      <w:r>
        <w:tab/>
      </w:r>
      <w:r>
        <w:fldChar w:fldCharType="begin"/>
      </w:r>
      <w:r>
        <w:instrText xml:space="preserve"> PAGEREF _Toc215306240 \h </w:instrText>
      </w:r>
      <w:r>
        <w:fldChar w:fldCharType="separate"/>
      </w:r>
      <w:r>
        <w:t>16</w:t>
      </w:r>
      <w:r>
        <w:fldChar w:fldCharType="end"/>
      </w:r>
    </w:p>
    <w:p>
      <w:pPr>
        <w:pStyle w:val="TOC8"/>
        <w:rPr>
          <w:sz w:val="24"/>
          <w:szCs w:val="24"/>
        </w:rPr>
      </w:pPr>
      <w:r>
        <w:rPr>
          <w:szCs w:val="24"/>
        </w:rPr>
        <w:t>28.</w:t>
      </w:r>
      <w:r>
        <w:rPr>
          <w:szCs w:val="24"/>
        </w:rPr>
        <w:tab/>
        <w:t>Independence of Authority</w:t>
      </w:r>
      <w:r>
        <w:tab/>
      </w:r>
      <w:r>
        <w:fldChar w:fldCharType="begin"/>
      </w:r>
      <w:r>
        <w:instrText xml:space="preserve"> PAGEREF _Toc215306241 \h </w:instrText>
      </w:r>
      <w:r>
        <w:fldChar w:fldCharType="separate"/>
      </w:r>
      <w:r>
        <w:t>16</w:t>
      </w:r>
      <w:r>
        <w:fldChar w:fldCharType="end"/>
      </w:r>
    </w:p>
    <w:p>
      <w:pPr>
        <w:pStyle w:val="TOC8"/>
        <w:rPr>
          <w:sz w:val="24"/>
          <w:szCs w:val="24"/>
        </w:rPr>
      </w:pPr>
      <w:r>
        <w:rPr>
          <w:szCs w:val="24"/>
        </w:rPr>
        <w:t>29.</w:t>
      </w:r>
      <w:r>
        <w:rPr>
          <w:szCs w:val="24"/>
        </w:rPr>
        <w:tab/>
        <w:t>Delegation</w:t>
      </w:r>
      <w:r>
        <w:tab/>
      </w:r>
      <w:r>
        <w:fldChar w:fldCharType="begin"/>
      </w:r>
      <w:r>
        <w:instrText xml:space="preserve"> PAGEREF _Toc215306242 \h </w:instrText>
      </w:r>
      <w:r>
        <w:fldChar w:fldCharType="separate"/>
      </w:r>
      <w:r>
        <w:t>17</w:t>
      </w:r>
      <w:r>
        <w:fldChar w:fldCharType="end"/>
      </w:r>
    </w:p>
    <w:p>
      <w:pPr>
        <w:pStyle w:val="TOC8"/>
        <w:rPr>
          <w:sz w:val="24"/>
          <w:szCs w:val="24"/>
        </w:rPr>
      </w:pPr>
      <w:r>
        <w:rPr>
          <w:szCs w:val="24"/>
        </w:rPr>
        <w:t>30.</w:t>
      </w:r>
      <w:r>
        <w:rPr>
          <w:szCs w:val="24"/>
        </w:rPr>
        <w:tab/>
        <w:t>Conflict of interest</w:t>
      </w:r>
      <w:r>
        <w:tab/>
      </w:r>
      <w:r>
        <w:fldChar w:fldCharType="begin"/>
      </w:r>
      <w:r>
        <w:instrText xml:space="preserve"> PAGEREF _Toc215306243 \h </w:instrText>
      </w:r>
      <w:r>
        <w:fldChar w:fldCharType="separate"/>
      </w:r>
      <w:r>
        <w:t>18</w:t>
      </w:r>
      <w:r>
        <w:fldChar w:fldCharType="end"/>
      </w:r>
    </w:p>
    <w:p>
      <w:pPr>
        <w:pStyle w:val="TOC2"/>
        <w:tabs>
          <w:tab w:val="right" w:leader="dot" w:pos="7086"/>
        </w:tabs>
        <w:rPr>
          <w:b w:val="0"/>
          <w:sz w:val="24"/>
          <w:szCs w:val="24"/>
        </w:rPr>
      </w:pPr>
      <w:r>
        <w:rPr>
          <w:szCs w:val="30"/>
        </w:rPr>
        <w:t>Part 5 — References</w:t>
      </w:r>
    </w:p>
    <w:p>
      <w:pPr>
        <w:pStyle w:val="TOC4"/>
        <w:tabs>
          <w:tab w:val="right" w:leader="dot" w:pos="7086"/>
        </w:tabs>
        <w:rPr>
          <w:b w:val="0"/>
          <w:sz w:val="24"/>
          <w:szCs w:val="24"/>
        </w:rPr>
      </w:pPr>
      <w:r>
        <w:rPr>
          <w:szCs w:val="26"/>
        </w:rPr>
        <w:t>Division 1 — References on regulated industries</w:t>
      </w:r>
    </w:p>
    <w:p>
      <w:pPr>
        <w:pStyle w:val="TOC8"/>
        <w:rPr>
          <w:sz w:val="24"/>
          <w:szCs w:val="24"/>
        </w:rPr>
      </w:pPr>
      <w:r>
        <w:rPr>
          <w:szCs w:val="24"/>
        </w:rPr>
        <w:t>31.</w:t>
      </w:r>
      <w:r>
        <w:rPr>
          <w:szCs w:val="24"/>
        </w:rPr>
        <w:tab/>
        <w:t>Term used: reference</w:t>
      </w:r>
      <w:r>
        <w:tab/>
      </w:r>
      <w:r>
        <w:fldChar w:fldCharType="begin"/>
      </w:r>
      <w:r>
        <w:instrText xml:space="preserve"> PAGEREF _Toc215306246 \h </w:instrText>
      </w:r>
      <w:r>
        <w:fldChar w:fldCharType="separate"/>
      </w:r>
      <w:r>
        <w:t>19</w:t>
      </w:r>
      <w:r>
        <w:fldChar w:fldCharType="end"/>
      </w:r>
    </w:p>
    <w:p>
      <w:pPr>
        <w:pStyle w:val="TOC8"/>
        <w:rPr>
          <w:sz w:val="24"/>
          <w:szCs w:val="24"/>
        </w:rPr>
      </w:pPr>
      <w:r>
        <w:rPr>
          <w:szCs w:val="24"/>
        </w:rPr>
        <w:t>32.</w:t>
      </w:r>
      <w:r>
        <w:rPr>
          <w:szCs w:val="24"/>
        </w:rPr>
        <w:tab/>
        <w:t>References</w:t>
      </w:r>
      <w:r>
        <w:tab/>
      </w:r>
      <w:r>
        <w:fldChar w:fldCharType="begin"/>
      </w:r>
      <w:r>
        <w:instrText xml:space="preserve"> PAGEREF _Toc215306247 \h </w:instrText>
      </w:r>
      <w:r>
        <w:fldChar w:fldCharType="separate"/>
      </w:r>
      <w:r>
        <w:t>19</w:t>
      </w:r>
      <w:r>
        <w:fldChar w:fldCharType="end"/>
      </w:r>
    </w:p>
    <w:p>
      <w:pPr>
        <w:pStyle w:val="TOC8"/>
        <w:rPr>
          <w:sz w:val="24"/>
          <w:szCs w:val="24"/>
        </w:rPr>
      </w:pPr>
      <w:r>
        <w:rPr>
          <w:szCs w:val="24"/>
        </w:rPr>
        <w:t>33.</w:t>
      </w:r>
      <w:r>
        <w:rPr>
          <w:szCs w:val="24"/>
        </w:rPr>
        <w:tab/>
        <w:t>Amendment or withdrawal of reference</w:t>
      </w:r>
      <w:r>
        <w:tab/>
      </w:r>
      <w:r>
        <w:fldChar w:fldCharType="begin"/>
      </w:r>
      <w:r>
        <w:instrText xml:space="preserve"> PAGEREF _Toc215306248 \h </w:instrText>
      </w:r>
      <w:r>
        <w:fldChar w:fldCharType="separate"/>
      </w:r>
      <w:r>
        <w:t>20</w:t>
      </w:r>
      <w:r>
        <w:fldChar w:fldCharType="end"/>
      </w:r>
    </w:p>
    <w:p>
      <w:pPr>
        <w:pStyle w:val="TOC8"/>
        <w:rPr>
          <w:sz w:val="24"/>
          <w:szCs w:val="24"/>
        </w:rPr>
      </w:pPr>
      <w:r>
        <w:rPr>
          <w:szCs w:val="24"/>
        </w:rPr>
        <w:t>34.</w:t>
      </w:r>
      <w:r>
        <w:rPr>
          <w:szCs w:val="24"/>
        </w:rPr>
        <w:tab/>
        <w:t>Notice of reference, amendment or withdrawal</w:t>
      </w:r>
      <w:r>
        <w:tab/>
      </w:r>
      <w:r>
        <w:fldChar w:fldCharType="begin"/>
      </w:r>
      <w:r>
        <w:instrText xml:space="preserve"> PAGEREF _Toc215306249 \h </w:instrText>
      </w:r>
      <w:r>
        <w:fldChar w:fldCharType="separate"/>
      </w:r>
      <w:r>
        <w:t>20</w:t>
      </w:r>
      <w:r>
        <w:fldChar w:fldCharType="end"/>
      </w:r>
    </w:p>
    <w:p>
      <w:pPr>
        <w:pStyle w:val="TOC8"/>
        <w:rPr>
          <w:sz w:val="24"/>
          <w:szCs w:val="24"/>
        </w:rPr>
      </w:pPr>
      <w:r>
        <w:rPr>
          <w:szCs w:val="24"/>
        </w:rPr>
        <w:t>35.</w:t>
      </w:r>
      <w:r>
        <w:rPr>
          <w:szCs w:val="24"/>
        </w:rPr>
        <w:tab/>
        <w:t>Authority to conduct inquiry</w:t>
      </w:r>
      <w:r>
        <w:tab/>
      </w:r>
      <w:r>
        <w:fldChar w:fldCharType="begin"/>
      </w:r>
      <w:r>
        <w:instrText xml:space="preserve"> PAGEREF _Toc215306250 \h </w:instrText>
      </w:r>
      <w:r>
        <w:fldChar w:fldCharType="separate"/>
      </w:r>
      <w:r>
        <w:t>21</w:t>
      </w:r>
      <w:r>
        <w:fldChar w:fldCharType="end"/>
      </w:r>
    </w:p>
    <w:p>
      <w:pPr>
        <w:pStyle w:val="TOC8"/>
        <w:rPr>
          <w:sz w:val="24"/>
          <w:szCs w:val="24"/>
        </w:rPr>
      </w:pPr>
      <w:r>
        <w:rPr>
          <w:szCs w:val="24"/>
        </w:rPr>
        <w:t>36.</w:t>
      </w:r>
      <w:r>
        <w:rPr>
          <w:szCs w:val="24"/>
        </w:rPr>
        <w:tab/>
        <w:t>Reports</w:t>
      </w:r>
      <w:r>
        <w:tab/>
      </w:r>
      <w:r>
        <w:fldChar w:fldCharType="begin"/>
      </w:r>
      <w:r>
        <w:instrText xml:space="preserve"> PAGEREF _Toc215306251 \h </w:instrText>
      </w:r>
      <w:r>
        <w:fldChar w:fldCharType="separate"/>
      </w:r>
      <w:r>
        <w:t>21</w:t>
      </w:r>
      <w:r>
        <w:fldChar w:fldCharType="end"/>
      </w:r>
    </w:p>
    <w:p>
      <w:pPr>
        <w:pStyle w:val="TOC4"/>
        <w:tabs>
          <w:tab w:val="right" w:leader="dot" w:pos="7086"/>
        </w:tabs>
        <w:rPr>
          <w:b w:val="0"/>
          <w:sz w:val="24"/>
          <w:szCs w:val="24"/>
        </w:rPr>
      </w:pPr>
      <w:r>
        <w:rPr>
          <w:szCs w:val="26"/>
        </w:rPr>
        <w:t>Division 2 — References on other industries</w:t>
      </w:r>
    </w:p>
    <w:p>
      <w:pPr>
        <w:pStyle w:val="TOC8"/>
        <w:rPr>
          <w:sz w:val="24"/>
          <w:szCs w:val="24"/>
        </w:rPr>
      </w:pPr>
      <w:r>
        <w:rPr>
          <w:szCs w:val="24"/>
        </w:rPr>
        <w:t>37.</w:t>
      </w:r>
      <w:r>
        <w:rPr>
          <w:szCs w:val="24"/>
        </w:rPr>
        <w:tab/>
        <w:t>Term used: reference</w:t>
      </w:r>
      <w:r>
        <w:tab/>
      </w:r>
      <w:r>
        <w:fldChar w:fldCharType="begin"/>
      </w:r>
      <w:r>
        <w:instrText xml:space="preserve"> PAGEREF _Toc215306253 \h </w:instrText>
      </w:r>
      <w:r>
        <w:fldChar w:fldCharType="separate"/>
      </w:r>
      <w:r>
        <w:t>21</w:t>
      </w:r>
      <w:r>
        <w:fldChar w:fldCharType="end"/>
      </w:r>
    </w:p>
    <w:p>
      <w:pPr>
        <w:pStyle w:val="TOC8"/>
        <w:rPr>
          <w:sz w:val="24"/>
          <w:szCs w:val="24"/>
        </w:rPr>
      </w:pPr>
      <w:r>
        <w:rPr>
          <w:szCs w:val="24"/>
        </w:rPr>
        <w:t>38.</w:t>
      </w:r>
      <w:r>
        <w:rPr>
          <w:szCs w:val="24"/>
        </w:rPr>
        <w:tab/>
        <w:t>References</w:t>
      </w:r>
      <w:r>
        <w:tab/>
      </w:r>
      <w:r>
        <w:fldChar w:fldCharType="begin"/>
      </w:r>
      <w:r>
        <w:instrText xml:space="preserve"> PAGEREF _Toc215306254 \h </w:instrText>
      </w:r>
      <w:r>
        <w:fldChar w:fldCharType="separate"/>
      </w:r>
      <w:r>
        <w:t>21</w:t>
      </w:r>
      <w:r>
        <w:fldChar w:fldCharType="end"/>
      </w:r>
    </w:p>
    <w:p>
      <w:pPr>
        <w:pStyle w:val="TOC8"/>
        <w:rPr>
          <w:sz w:val="24"/>
          <w:szCs w:val="24"/>
        </w:rPr>
      </w:pPr>
      <w:r>
        <w:rPr>
          <w:szCs w:val="24"/>
        </w:rPr>
        <w:t>39.</w:t>
      </w:r>
      <w:r>
        <w:rPr>
          <w:szCs w:val="24"/>
        </w:rPr>
        <w:tab/>
        <w:t>Amendment or withdrawal of reference</w:t>
      </w:r>
      <w:r>
        <w:tab/>
      </w:r>
      <w:r>
        <w:fldChar w:fldCharType="begin"/>
      </w:r>
      <w:r>
        <w:instrText xml:space="preserve"> PAGEREF _Toc215306255 \h </w:instrText>
      </w:r>
      <w:r>
        <w:fldChar w:fldCharType="separate"/>
      </w:r>
      <w:r>
        <w:t>22</w:t>
      </w:r>
      <w:r>
        <w:fldChar w:fldCharType="end"/>
      </w:r>
    </w:p>
    <w:p>
      <w:pPr>
        <w:pStyle w:val="TOC8"/>
        <w:rPr>
          <w:sz w:val="24"/>
          <w:szCs w:val="24"/>
        </w:rPr>
      </w:pPr>
      <w:r>
        <w:rPr>
          <w:szCs w:val="24"/>
        </w:rPr>
        <w:t>40.</w:t>
      </w:r>
      <w:r>
        <w:rPr>
          <w:szCs w:val="24"/>
        </w:rPr>
        <w:tab/>
        <w:t>Notice of reference, amendment or withdrawal</w:t>
      </w:r>
      <w:r>
        <w:tab/>
      </w:r>
      <w:r>
        <w:fldChar w:fldCharType="begin"/>
      </w:r>
      <w:r>
        <w:instrText xml:space="preserve"> PAGEREF _Toc215306256 \h </w:instrText>
      </w:r>
      <w:r>
        <w:fldChar w:fldCharType="separate"/>
      </w:r>
      <w:r>
        <w:t>22</w:t>
      </w:r>
      <w:r>
        <w:fldChar w:fldCharType="end"/>
      </w:r>
    </w:p>
    <w:p>
      <w:pPr>
        <w:pStyle w:val="TOC8"/>
        <w:rPr>
          <w:sz w:val="24"/>
          <w:szCs w:val="24"/>
        </w:rPr>
      </w:pPr>
      <w:r>
        <w:rPr>
          <w:szCs w:val="24"/>
        </w:rPr>
        <w:t>41.</w:t>
      </w:r>
      <w:r>
        <w:rPr>
          <w:szCs w:val="24"/>
        </w:rPr>
        <w:tab/>
        <w:t>Authority to conduct inquiry</w:t>
      </w:r>
      <w:r>
        <w:tab/>
      </w:r>
      <w:r>
        <w:fldChar w:fldCharType="begin"/>
      </w:r>
      <w:r>
        <w:instrText xml:space="preserve"> PAGEREF _Toc215306257 \h </w:instrText>
      </w:r>
      <w:r>
        <w:fldChar w:fldCharType="separate"/>
      </w:r>
      <w:r>
        <w:t>22</w:t>
      </w:r>
      <w:r>
        <w:fldChar w:fldCharType="end"/>
      </w:r>
    </w:p>
    <w:p>
      <w:pPr>
        <w:pStyle w:val="TOC8"/>
        <w:rPr>
          <w:sz w:val="24"/>
          <w:szCs w:val="24"/>
        </w:rPr>
      </w:pPr>
      <w:r>
        <w:rPr>
          <w:szCs w:val="24"/>
        </w:rPr>
        <w:t>42.</w:t>
      </w:r>
      <w:r>
        <w:rPr>
          <w:szCs w:val="24"/>
        </w:rPr>
        <w:tab/>
        <w:t>Reports</w:t>
      </w:r>
      <w:r>
        <w:tab/>
      </w:r>
      <w:r>
        <w:fldChar w:fldCharType="begin"/>
      </w:r>
      <w:r>
        <w:instrText xml:space="preserve"> PAGEREF _Toc215306258 \h </w:instrText>
      </w:r>
      <w:r>
        <w:fldChar w:fldCharType="separate"/>
      </w:r>
      <w:r>
        <w:t>22</w:t>
      </w:r>
      <w:r>
        <w:fldChar w:fldCharType="end"/>
      </w:r>
    </w:p>
    <w:p>
      <w:pPr>
        <w:pStyle w:val="TOC8"/>
        <w:rPr>
          <w:sz w:val="24"/>
          <w:szCs w:val="24"/>
        </w:rPr>
      </w:pPr>
      <w:r>
        <w:rPr>
          <w:szCs w:val="24"/>
        </w:rPr>
        <w:t>43.</w:t>
      </w:r>
      <w:r>
        <w:rPr>
          <w:szCs w:val="24"/>
        </w:rPr>
        <w:tab/>
        <w:t>Preparation of reports for purposes of section 42(2)</w:t>
      </w:r>
      <w:r>
        <w:tab/>
      </w:r>
      <w:r>
        <w:fldChar w:fldCharType="begin"/>
      </w:r>
      <w:r>
        <w:instrText xml:space="preserve"> PAGEREF _Toc215306259 \h </w:instrText>
      </w:r>
      <w:r>
        <w:fldChar w:fldCharType="separate"/>
      </w:r>
      <w:r>
        <w:t>23</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44.</w:t>
      </w:r>
      <w:r>
        <w:rPr>
          <w:szCs w:val="24"/>
        </w:rPr>
        <w:tab/>
        <w:t>Term used: inquiry</w:t>
      </w:r>
      <w:r>
        <w:tab/>
      </w:r>
      <w:r>
        <w:fldChar w:fldCharType="begin"/>
      </w:r>
      <w:r>
        <w:instrText xml:space="preserve"> PAGEREF _Toc215306261 \h </w:instrText>
      </w:r>
      <w:r>
        <w:fldChar w:fldCharType="separate"/>
      </w:r>
      <w:r>
        <w:t>23</w:t>
      </w:r>
      <w:r>
        <w:fldChar w:fldCharType="end"/>
      </w:r>
    </w:p>
    <w:p>
      <w:pPr>
        <w:pStyle w:val="TOC8"/>
        <w:rPr>
          <w:sz w:val="24"/>
          <w:szCs w:val="24"/>
        </w:rPr>
      </w:pPr>
      <w:r>
        <w:rPr>
          <w:szCs w:val="24"/>
        </w:rPr>
        <w:t>45.</w:t>
      </w:r>
      <w:r>
        <w:rPr>
          <w:szCs w:val="24"/>
        </w:rPr>
        <w:tab/>
        <w:t>Authority to act through a member or members when conducting inquiry</w:t>
      </w:r>
      <w:r>
        <w:tab/>
      </w:r>
      <w:r>
        <w:fldChar w:fldCharType="begin"/>
      </w:r>
      <w:r>
        <w:instrText xml:space="preserve"> PAGEREF _Toc215306262 \h </w:instrText>
      </w:r>
      <w:r>
        <w:fldChar w:fldCharType="separate"/>
      </w:r>
      <w:r>
        <w:t>23</w:t>
      </w:r>
      <w:r>
        <w:fldChar w:fldCharType="end"/>
      </w:r>
    </w:p>
    <w:p>
      <w:pPr>
        <w:pStyle w:val="TOC8"/>
        <w:rPr>
          <w:sz w:val="24"/>
          <w:szCs w:val="24"/>
        </w:rPr>
      </w:pPr>
      <w:r>
        <w:rPr>
          <w:szCs w:val="24"/>
        </w:rPr>
        <w:t>46.</w:t>
      </w:r>
      <w:r>
        <w:rPr>
          <w:szCs w:val="24"/>
        </w:rPr>
        <w:tab/>
        <w:t>Conduct of inquiry</w:t>
      </w:r>
      <w:r>
        <w:tab/>
      </w:r>
      <w:r>
        <w:fldChar w:fldCharType="begin"/>
      </w:r>
      <w:r>
        <w:instrText xml:space="preserve"> PAGEREF _Toc215306263 \h </w:instrText>
      </w:r>
      <w:r>
        <w:fldChar w:fldCharType="separate"/>
      </w:r>
      <w:r>
        <w:t>24</w:t>
      </w:r>
      <w:r>
        <w:fldChar w:fldCharType="end"/>
      </w:r>
    </w:p>
    <w:p>
      <w:pPr>
        <w:pStyle w:val="TOC8"/>
        <w:rPr>
          <w:sz w:val="24"/>
          <w:szCs w:val="24"/>
        </w:rPr>
      </w:pPr>
      <w:r>
        <w:rPr>
          <w:szCs w:val="24"/>
        </w:rPr>
        <w:t>47.</w:t>
      </w:r>
      <w:r>
        <w:rPr>
          <w:szCs w:val="24"/>
        </w:rPr>
        <w:tab/>
        <w:t>Powers relating to inquiry</w:t>
      </w:r>
      <w:r>
        <w:tab/>
      </w:r>
      <w:r>
        <w:fldChar w:fldCharType="begin"/>
      </w:r>
      <w:r>
        <w:instrText xml:space="preserve"> PAGEREF _Toc215306264 \h </w:instrText>
      </w:r>
      <w:r>
        <w:fldChar w:fldCharType="separate"/>
      </w:r>
      <w:r>
        <w:t>24</w:t>
      </w:r>
      <w:r>
        <w:fldChar w:fldCharType="end"/>
      </w:r>
    </w:p>
    <w:p>
      <w:pPr>
        <w:pStyle w:val="TOC8"/>
        <w:rPr>
          <w:sz w:val="24"/>
          <w:szCs w:val="24"/>
        </w:rPr>
      </w:pPr>
      <w:r>
        <w:rPr>
          <w:szCs w:val="24"/>
        </w:rPr>
        <w:t>48.</w:t>
      </w:r>
      <w:r>
        <w:rPr>
          <w:szCs w:val="24"/>
        </w:rPr>
        <w:tab/>
        <w:t>Offences in relation to inquiry</w:t>
      </w:r>
      <w:r>
        <w:tab/>
      </w:r>
      <w:r>
        <w:fldChar w:fldCharType="begin"/>
      </w:r>
      <w:r>
        <w:instrText xml:space="preserve"> PAGEREF _Toc215306265 \h </w:instrText>
      </w:r>
      <w:r>
        <w:fldChar w:fldCharType="separate"/>
      </w:r>
      <w:r>
        <w:t>25</w:t>
      </w:r>
      <w:r>
        <w:fldChar w:fldCharType="end"/>
      </w:r>
    </w:p>
    <w:p>
      <w:pPr>
        <w:pStyle w:val="TOC8"/>
        <w:rPr>
          <w:sz w:val="24"/>
          <w:szCs w:val="24"/>
        </w:rPr>
      </w:pPr>
      <w:r>
        <w:rPr>
          <w:szCs w:val="24"/>
        </w:rPr>
        <w:t>49.</w:t>
      </w:r>
      <w:r>
        <w:rPr>
          <w:szCs w:val="24"/>
        </w:rPr>
        <w:tab/>
        <w:t>Incriminating answers or documents</w:t>
      </w:r>
      <w:r>
        <w:tab/>
      </w:r>
      <w:r>
        <w:fldChar w:fldCharType="begin"/>
      </w:r>
      <w:r>
        <w:instrText xml:space="preserve"> PAGEREF _Toc215306266 \h </w:instrText>
      </w:r>
      <w:r>
        <w:fldChar w:fldCharType="separate"/>
      </w:r>
      <w:r>
        <w:t>26</w:t>
      </w:r>
      <w:r>
        <w:fldChar w:fldCharType="end"/>
      </w:r>
    </w:p>
    <w:p>
      <w:pPr>
        <w:pStyle w:val="TOC8"/>
        <w:rPr>
          <w:sz w:val="24"/>
          <w:szCs w:val="24"/>
        </w:rPr>
      </w:pPr>
      <w:r>
        <w:rPr>
          <w:szCs w:val="24"/>
        </w:rPr>
        <w:t>50.</w:t>
      </w:r>
      <w:r>
        <w:rPr>
          <w:szCs w:val="24"/>
        </w:rPr>
        <w:tab/>
        <w:t>Protection for person assisting Authority</w:t>
      </w:r>
      <w:r>
        <w:tab/>
      </w:r>
      <w:r>
        <w:fldChar w:fldCharType="begin"/>
      </w:r>
      <w:r>
        <w:instrText xml:space="preserve"> PAGEREF _Toc215306267 \h </w:instrText>
      </w:r>
      <w:r>
        <w:fldChar w:fldCharType="separate"/>
      </w:r>
      <w:r>
        <w:t>26</w:t>
      </w:r>
      <w:r>
        <w:fldChar w:fldCharType="end"/>
      </w:r>
    </w:p>
    <w:p>
      <w:pPr>
        <w:pStyle w:val="TOC2"/>
        <w:tabs>
          <w:tab w:val="right" w:leader="dot" w:pos="7086"/>
        </w:tabs>
        <w:rPr>
          <w:b w:val="0"/>
          <w:sz w:val="24"/>
          <w:szCs w:val="24"/>
        </w:rPr>
      </w:pPr>
      <w:r>
        <w:rPr>
          <w:szCs w:val="30"/>
        </w:rPr>
        <w:t>Part 6 — Collection and use of information</w:t>
      </w:r>
    </w:p>
    <w:p>
      <w:pPr>
        <w:pStyle w:val="TOC8"/>
        <w:rPr>
          <w:sz w:val="24"/>
          <w:szCs w:val="24"/>
        </w:rPr>
      </w:pPr>
      <w:r>
        <w:rPr>
          <w:szCs w:val="24"/>
        </w:rPr>
        <w:t>51.</w:t>
      </w:r>
      <w:r>
        <w:rPr>
          <w:szCs w:val="24"/>
        </w:rPr>
        <w:tab/>
        <w:t>Power to obtain information and documents</w:t>
      </w:r>
      <w:r>
        <w:tab/>
      </w:r>
      <w:r>
        <w:fldChar w:fldCharType="begin"/>
      </w:r>
      <w:r>
        <w:instrText xml:space="preserve"> PAGEREF _Toc215306269 \h </w:instrText>
      </w:r>
      <w:r>
        <w:fldChar w:fldCharType="separate"/>
      </w:r>
      <w:r>
        <w:t>27</w:t>
      </w:r>
      <w:r>
        <w:fldChar w:fldCharType="end"/>
      </w:r>
    </w:p>
    <w:p>
      <w:pPr>
        <w:pStyle w:val="TOC8"/>
        <w:rPr>
          <w:sz w:val="24"/>
          <w:szCs w:val="24"/>
        </w:rPr>
      </w:pPr>
      <w:r>
        <w:rPr>
          <w:szCs w:val="24"/>
        </w:rPr>
        <w:t>52.</w:t>
      </w:r>
      <w:r>
        <w:rPr>
          <w:szCs w:val="24"/>
        </w:rPr>
        <w:tab/>
        <w:t>Offences</w:t>
      </w:r>
      <w:r>
        <w:tab/>
      </w:r>
      <w:r>
        <w:fldChar w:fldCharType="begin"/>
      </w:r>
      <w:r>
        <w:instrText xml:space="preserve"> PAGEREF _Toc215306270 \h </w:instrText>
      </w:r>
      <w:r>
        <w:fldChar w:fldCharType="separate"/>
      </w:r>
      <w:r>
        <w:t>27</w:t>
      </w:r>
      <w:r>
        <w:fldChar w:fldCharType="end"/>
      </w:r>
    </w:p>
    <w:p>
      <w:pPr>
        <w:pStyle w:val="TOC8"/>
        <w:rPr>
          <w:sz w:val="24"/>
          <w:szCs w:val="24"/>
        </w:rPr>
      </w:pPr>
      <w:r>
        <w:rPr>
          <w:szCs w:val="24"/>
        </w:rPr>
        <w:t>53.</w:t>
      </w:r>
      <w:r>
        <w:rPr>
          <w:szCs w:val="24"/>
        </w:rPr>
        <w:tab/>
        <w:t>Incriminating information or documents</w:t>
      </w:r>
      <w:r>
        <w:tab/>
      </w:r>
      <w:r>
        <w:fldChar w:fldCharType="begin"/>
      </w:r>
      <w:r>
        <w:instrText xml:space="preserve"> PAGEREF _Toc215306271 \h </w:instrText>
      </w:r>
      <w:r>
        <w:fldChar w:fldCharType="separate"/>
      </w:r>
      <w:r>
        <w:t>28</w:t>
      </w:r>
      <w:r>
        <w:fldChar w:fldCharType="end"/>
      </w:r>
    </w:p>
    <w:p>
      <w:pPr>
        <w:pStyle w:val="TOC8"/>
        <w:rPr>
          <w:sz w:val="24"/>
          <w:szCs w:val="24"/>
        </w:rPr>
      </w:pPr>
      <w:r>
        <w:rPr>
          <w:szCs w:val="24"/>
        </w:rPr>
        <w:t>54.</w:t>
      </w:r>
      <w:r>
        <w:rPr>
          <w:szCs w:val="24"/>
        </w:rPr>
        <w:tab/>
        <w:t>Protection for person giving information or document</w:t>
      </w:r>
      <w:r>
        <w:tab/>
      </w:r>
      <w:r>
        <w:fldChar w:fldCharType="begin"/>
      </w:r>
      <w:r>
        <w:instrText xml:space="preserve"> PAGEREF _Toc215306272 \h </w:instrText>
      </w:r>
      <w:r>
        <w:fldChar w:fldCharType="separate"/>
      </w:r>
      <w:r>
        <w:t>28</w:t>
      </w:r>
      <w:r>
        <w:fldChar w:fldCharType="end"/>
      </w:r>
    </w:p>
    <w:p>
      <w:pPr>
        <w:pStyle w:val="TOC8"/>
        <w:rPr>
          <w:sz w:val="24"/>
          <w:szCs w:val="24"/>
        </w:rPr>
      </w:pPr>
      <w:r>
        <w:rPr>
          <w:szCs w:val="24"/>
        </w:rPr>
        <w:t>55.</w:t>
      </w:r>
      <w:r>
        <w:rPr>
          <w:szCs w:val="24"/>
        </w:rPr>
        <w:tab/>
        <w:t>Restriction on disclosure of confidential information</w:t>
      </w:r>
      <w:r>
        <w:tab/>
      </w:r>
      <w:r>
        <w:fldChar w:fldCharType="begin"/>
      </w:r>
      <w:r>
        <w:instrText xml:space="preserve"> PAGEREF _Toc215306273 \h </w:instrText>
      </w:r>
      <w:r>
        <w:fldChar w:fldCharType="separate"/>
      </w:r>
      <w:r>
        <w:t>28</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56.</w:t>
      </w:r>
      <w:r>
        <w:rPr>
          <w:szCs w:val="24"/>
        </w:rPr>
        <w:tab/>
        <w:t>Protection from liability for wrongdoing</w:t>
      </w:r>
      <w:r>
        <w:tab/>
      </w:r>
      <w:r>
        <w:fldChar w:fldCharType="begin"/>
      </w:r>
      <w:r>
        <w:instrText xml:space="preserve"> PAGEREF _Toc215306275 \h </w:instrText>
      </w:r>
      <w:r>
        <w:fldChar w:fldCharType="separate"/>
      </w:r>
      <w:r>
        <w:t>30</w:t>
      </w:r>
      <w:r>
        <w:fldChar w:fldCharType="end"/>
      </w:r>
    </w:p>
    <w:p>
      <w:pPr>
        <w:pStyle w:val="TOC8"/>
        <w:rPr>
          <w:sz w:val="24"/>
          <w:szCs w:val="24"/>
        </w:rPr>
      </w:pPr>
      <w:r>
        <w:rPr>
          <w:szCs w:val="24"/>
        </w:rPr>
        <w:t>57.</w:t>
      </w:r>
      <w:r>
        <w:rPr>
          <w:szCs w:val="24"/>
        </w:rPr>
        <w:tab/>
        <w:t>Confidentiality</w:t>
      </w:r>
      <w:r>
        <w:tab/>
      </w:r>
      <w:r>
        <w:fldChar w:fldCharType="begin"/>
      </w:r>
      <w:r>
        <w:instrText xml:space="preserve"> PAGEREF _Toc215306276 \h </w:instrText>
      </w:r>
      <w:r>
        <w:fldChar w:fldCharType="separate"/>
      </w:r>
      <w:r>
        <w:t>30</w:t>
      </w:r>
      <w:r>
        <w:fldChar w:fldCharType="end"/>
      </w:r>
    </w:p>
    <w:p>
      <w:pPr>
        <w:pStyle w:val="TOC8"/>
        <w:rPr>
          <w:sz w:val="24"/>
          <w:szCs w:val="24"/>
        </w:rPr>
      </w:pPr>
      <w:r>
        <w:rPr>
          <w:szCs w:val="24"/>
        </w:rPr>
        <w:t>58.</w:t>
      </w:r>
      <w:r>
        <w:rPr>
          <w:szCs w:val="24"/>
        </w:rPr>
        <w:tab/>
        <w:t>Intimidation</w:t>
      </w:r>
      <w:r>
        <w:tab/>
      </w:r>
      <w:r>
        <w:fldChar w:fldCharType="begin"/>
      </w:r>
      <w:r>
        <w:instrText xml:space="preserve"> PAGEREF _Toc215306277 \h </w:instrText>
      </w:r>
      <w:r>
        <w:fldChar w:fldCharType="separate"/>
      </w:r>
      <w:r>
        <w:t>31</w:t>
      </w:r>
      <w:r>
        <w:fldChar w:fldCharType="end"/>
      </w:r>
    </w:p>
    <w:p>
      <w:pPr>
        <w:pStyle w:val="TOC8"/>
        <w:rPr>
          <w:sz w:val="24"/>
          <w:szCs w:val="24"/>
        </w:rPr>
      </w:pPr>
      <w:r>
        <w:rPr>
          <w:szCs w:val="24"/>
        </w:rPr>
        <w:t>59.</w:t>
      </w:r>
      <w:r>
        <w:rPr>
          <w:szCs w:val="24"/>
        </w:rPr>
        <w:tab/>
        <w:t>Execution of documents</w:t>
      </w:r>
      <w:r>
        <w:tab/>
      </w:r>
      <w:r>
        <w:fldChar w:fldCharType="begin"/>
      </w:r>
      <w:r>
        <w:instrText xml:space="preserve"> PAGEREF _Toc215306278 \h </w:instrText>
      </w:r>
      <w:r>
        <w:fldChar w:fldCharType="separate"/>
      </w:r>
      <w:r>
        <w:t>31</w:t>
      </w:r>
      <w:r>
        <w:fldChar w:fldCharType="end"/>
      </w:r>
    </w:p>
    <w:p>
      <w:pPr>
        <w:pStyle w:val="TOC8"/>
        <w:rPr>
          <w:sz w:val="24"/>
          <w:szCs w:val="24"/>
        </w:rPr>
      </w:pPr>
      <w:r>
        <w:rPr>
          <w:szCs w:val="24"/>
        </w:rPr>
        <w:t>60.</w:t>
      </w:r>
      <w:r>
        <w:rPr>
          <w:szCs w:val="24"/>
        </w:rPr>
        <w:tab/>
        <w:t>Supplementary provision about laying documents before Parliament</w:t>
      </w:r>
      <w:r>
        <w:tab/>
      </w:r>
      <w:r>
        <w:fldChar w:fldCharType="begin"/>
      </w:r>
      <w:r>
        <w:instrText xml:space="preserve"> PAGEREF _Toc215306279 \h </w:instrText>
      </w:r>
      <w:r>
        <w:fldChar w:fldCharType="separate"/>
      </w:r>
      <w:r>
        <w:t>32</w:t>
      </w:r>
      <w:r>
        <w:fldChar w:fldCharType="end"/>
      </w:r>
    </w:p>
    <w:p>
      <w:pPr>
        <w:pStyle w:val="TOC8"/>
        <w:rPr>
          <w:sz w:val="24"/>
          <w:szCs w:val="24"/>
        </w:rPr>
      </w:pPr>
      <w:r>
        <w:rPr>
          <w:szCs w:val="24"/>
        </w:rPr>
        <w:t>61.</w:t>
      </w:r>
      <w:r>
        <w:rPr>
          <w:szCs w:val="24"/>
        </w:rPr>
        <w:tab/>
        <w:t>Regulations</w:t>
      </w:r>
      <w:r>
        <w:tab/>
      </w:r>
      <w:r>
        <w:fldChar w:fldCharType="begin"/>
      </w:r>
      <w:r>
        <w:instrText xml:space="preserve"> PAGEREF _Toc215306280 \h </w:instrText>
      </w:r>
      <w:r>
        <w:fldChar w:fldCharType="separate"/>
      </w:r>
      <w:r>
        <w:t>33</w:t>
      </w:r>
      <w:r>
        <w:fldChar w:fldCharType="end"/>
      </w:r>
    </w:p>
    <w:p>
      <w:pPr>
        <w:pStyle w:val="TOC8"/>
        <w:rPr>
          <w:sz w:val="24"/>
          <w:szCs w:val="24"/>
        </w:rPr>
      </w:pPr>
      <w:r>
        <w:rPr>
          <w:szCs w:val="24"/>
        </w:rPr>
        <w:t>63.</w:t>
      </w:r>
      <w:r>
        <w:rPr>
          <w:szCs w:val="24"/>
        </w:rPr>
        <w:tab/>
        <w:t>Transitional and saving provisions</w:t>
      </w:r>
      <w:r>
        <w:tab/>
      </w:r>
      <w:r>
        <w:fldChar w:fldCharType="begin"/>
      </w:r>
      <w:r>
        <w:instrText xml:space="preserve"> PAGEREF _Toc215306281 \h </w:instrText>
      </w:r>
      <w:r>
        <w:fldChar w:fldCharType="separate"/>
      </w:r>
      <w:r>
        <w:t>33</w:t>
      </w:r>
      <w:r>
        <w:fldChar w:fldCharType="end"/>
      </w:r>
    </w:p>
    <w:p>
      <w:pPr>
        <w:pStyle w:val="TOC8"/>
        <w:rPr>
          <w:sz w:val="24"/>
          <w:szCs w:val="24"/>
        </w:rPr>
      </w:pPr>
      <w:r>
        <w:rPr>
          <w:szCs w:val="24"/>
        </w:rPr>
        <w:t>64.</w:t>
      </w:r>
      <w:r>
        <w:rPr>
          <w:szCs w:val="24"/>
        </w:rPr>
        <w:tab/>
        <w:t>Review of Act</w:t>
      </w:r>
      <w:r>
        <w:tab/>
      </w:r>
      <w:r>
        <w:fldChar w:fldCharType="begin"/>
      </w:r>
      <w:r>
        <w:instrText xml:space="preserve"> PAGEREF _Toc215306282 \h </w:instrText>
      </w:r>
      <w:r>
        <w:fldChar w:fldCharType="separate"/>
      </w:r>
      <w:r>
        <w:t>34</w:t>
      </w:r>
      <w:r>
        <w:fldChar w:fldCharType="end"/>
      </w:r>
    </w:p>
    <w:p>
      <w:pPr>
        <w:pStyle w:val="TOC2"/>
        <w:tabs>
          <w:tab w:val="right" w:leader="dot" w:pos="7086"/>
        </w:tabs>
        <w:rPr>
          <w:b w:val="0"/>
          <w:sz w:val="24"/>
          <w:szCs w:val="24"/>
        </w:rPr>
      </w:pPr>
      <w:r>
        <w:rPr>
          <w:szCs w:val="28"/>
        </w:rPr>
        <w:t>Schedule 1 — Meetings of governing body</w:t>
      </w:r>
    </w:p>
    <w:p>
      <w:pPr>
        <w:pStyle w:val="TOC8"/>
        <w:rPr>
          <w:sz w:val="24"/>
          <w:szCs w:val="24"/>
        </w:rPr>
      </w:pPr>
      <w:r>
        <w:rPr>
          <w:szCs w:val="22"/>
        </w:rPr>
        <w:t>1.</w:t>
      </w:r>
      <w:r>
        <w:rPr>
          <w:szCs w:val="22"/>
        </w:rPr>
        <w:tab/>
        <w:t>Term used: meeting</w:t>
      </w:r>
      <w:r>
        <w:tab/>
      </w:r>
      <w:r>
        <w:fldChar w:fldCharType="begin"/>
      </w:r>
      <w:r>
        <w:instrText xml:space="preserve"> PAGEREF _Toc215306284 \h </w:instrText>
      </w:r>
      <w:r>
        <w:fldChar w:fldCharType="separate"/>
      </w:r>
      <w:r>
        <w:t>36</w:t>
      </w:r>
      <w:r>
        <w:fldChar w:fldCharType="end"/>
      </w:r>
    </w:p>
    <w:p>
      <w:pPr>
        <w:pStyle w:val="TOC8"/>
        <w:rPr>
          <w:sz w:val="24"/>
          <w:szCs w:val="24"/>
        </w:rPr>
      </w:pPr>
      <w:r>
        <w:rPr>
          <w:szCs w:val="22"/>
        </w:rPr>
        <w:t>2.</w:t>
      </w:r>
      <w:r>
        <w:rPr>
          <w:szCs w:val="22"/>
        </w:rPr>
        <w:tab/>
        <w:t>Application</w:t>
      </w:r>
      <w:r>
        <w:tab/>
      </w:r>
      <w:r>
        <w:fldChar w:fldCharType="begin"/>
      </w:r>
      <w:r>
        <w:instrText xml:space="preserve"> PAGEREF _Toc215306285 \h </w:instrText>
      </w:r>
      <w:r>
        <w:fldChar w:fldCharType="separate"/>
      </w:r>
      <w:r>
        <w:t>36</w:t>
      </w:r>
      <w:r>
        <w:fldChar w:fldCharType="end"/>
      </w:r>
    </w:p>
    <w:p>
      <w:pPr>
        <w:pStyle w:val="TOC8"/>
        <w:rPr>
          <w:sz w:val="24"/>
          <w:szCs w:val="24"/>
        </w:rPr>
      </w:pPr>
      <w:r>
        <w:rPr>
          <w:szCs w:val="22"/>
        </w:rPr>
        <w:t>3.</w:t>
      </w:r>
      <w:r>
        <w:rPr>
          <w:szCs w:val="22"/>
        </w:rPr>
        <w:tab/>
        <w:t>General procedure</w:t>
      </w:r>
      <w:r>
        <w:tab/>
      </w:r>
      <w:r>
        <w:fldChar w:fldCharType="begin"/>
      </w:r>
      <w:r>
        <w:instrText xml:space="preserve"> PAGEREF _Toc215306286 \h </w:instrText>
      </w:r>
      <w:r>
        <w:fldChar w:fldCharType="separate"/>
      </w:r>
      <w:r>
        <w:t>36</w:t>
      </w:r>
      <w:r>
        <w:fldChar w:fldCharType="end"/>
      </w:r>
    </w:p>
    <w:p>
      <w:pPr>
        <w:pStyle w:val="TOC8"/>
        <w:rPr>
          <w:sz w:val="24"/>
          <w:szCs w:val="24"/>
        </w:rPr>
      </w:pPr>
      <w:r>
        <w:rPr>
          <w:szCs w:val="22"/>
        </w:rPr>
        <w:t>4.</w:t>
      </w:r>
      <w:r>
        <w:rPr>
          <w:szCs w:val="22"/>
        </w:rPr>
        <w:tab/>
        <w:t>Presiding member</w:t>
      </w:r>
      <w:r>
        <w:tab/>
      </w:r>
      <w:r>
        <w:fldChar w:fldCharType="begin"/>
      </w:r>
      <w:r>
        <w:instrText xml:space="preserve"> PAGEREF _Toc215306287 \h </w:instrText>
      </w:r>
      <w:r>
        <w:fldChar w:fldCharType="separate"/>
      </w:r>
      <w:r>
        <w:t>36</w:t>
      </w:r>
      <w:r>
        <w:fldChar w:fldCharType="end"/>
      </w:r>
    </w:p>
    <w:p>
      <w:pPr>
        <w:pStyle w:val="TOC8"/>
        <w:rPr>
          <w:sz w:val="24"/>
          <w:szCs w:val="24"/>
        </w:rPr>
      </w:pPr>
      <w:r>
        <w:rPr>
          <w:szCs w:val="22"/>
        </w:rPr>
        <w:t>5.</w:t>
      </w:r>
      <w:r>
        <w:rPr>
          <w:szCs w:val="22"/>
        </w:rPr>
        <w:tab/>
        <w:t>Quorum</w:t>
      </w:r>
      <w:r>
        <w:tab/>
      </w:r>
      <w:r>
        <w:fldChar w:fldCharType="begin"/>
      </w:r>
      <w:r>
        <w:instrText xml:space="preserve"> PAGEREF _Toc215306288 \h </w:instrText>
      </w:r>
      <w:r>
        <w:fldChar w:fldCharType="separate"/>
      </w:r>
      <w:r>
        <w:t>36</w:t>
      </w:r>
      <w:r>
        <w:fldChar w:fldCharType="end"/>
      </w:r>
    </w:p>
    <w:p>
      <w:pPr>
        <w:pStyle w:val="TOC8"/>
        <w:rPr>
          <w:sz w:val="24"/>
          <w:szCs w:val="24"/>
        </w:rPr>
      </w:pPr>
      <w:r>
        <w:rPr>
          <w:szCs w:val="22"/>
        </w:rPr>
        <w:t>6.</w:t>
      </w:r>
      <w:r>
        <w:rPr>
          <w:szCs w:val="22"/>
        </w:rPr>
        <w:tab/>
        <w:t>Voting</w:t>
      </w:r>
      <w:r>
        <w:tab/>
      </w:r>
      <w:r>
        <w:fldChar w:fldCharType="begin"/>
      </w:r>
      <w:r>
        <w:instrText xml:space="preserve"> PAGEREF _Toc215306289 \h </w:instrText>
      </w:r>
      <w:r>
        <w:fldChar w:fldCharType="separate"/>
      </w:r>
      <w:r>
        <w:t>36</w:t>
      </w:r>
      <w:r>
        <w:fldChar w:fldCharType="end"/>
      </w:r>
    </w:p>
    <w:p>
      <w:pPr>
        <w:pStyle w:val="TOC8"/>
        <w:rPr>
          <w:sz w:val="24"/>
          <w:szCs w:val="24"/>
        </w:rPr>
      </w:pPr>
      <w:r>
        <w:rPr>
          <w:szCs w:val="22"/>
        </w:rPr>
        <w:t>7.</w:t>
      </w:r>
      <w:r>
        <w:rPr>
          <w:szCs w:val="22"/>
        </w:rPr>
        <w:tab/>
        <w:t>Minutes</w:t>
      </w:r>
      <w:r>
        <w:tab/>
      </w:r>
      <w:r>
        <w:fldChar w:fldCharType="begin"/>
      </w:r>
      <w:r>
        <w:instrText xml:space="preserve"> PAGEREF _Toc215306290 \h </w:instrText>
      </w:r>
      <w:r>
        <w:fldChar w:fldCharType="separate"/>
      </w:r>
      <w:r>
        <w:t>37</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_Toc215306291 \h </w:instrText>
      </w:r>
      <w:r>
        <w:fldChar w:fldCharType="separate"/>
      </w:r>
      <w:r>
        <w:t>37</w:t>
      </w:r>
      <w:r>
        <w:fldChar w:fldCharType="end"/>
      </w:r>
    </w:p>
    <w:p>
      <w:pPr>
        <w:pStyle w:val="TOC8"/>
        <w:rPr>
          <w:sz w:val="24"/>
          <w:szCs w:val="24"/>
        </w:rPr>
      </w:pPr>
      <w:r>
        <w:rPr>
          <w:szCs w:val="22"/>
        </w:rPr>
        <w:t>9.</w:t>
      </w:r>
      <w:r>
        <w:rPr>
          <w:szCs w:val="22"/>
        </w:rPr>
        <w:tab/>
        <w:t>Holding meetings remotely</w:t>
      </w:r>
      <w:r>
        <w:tab/>
      </w:r>
      <w:r>
        <w:fldChar w:fldCharType="begin"/>
      </w:r>
      <w:r>
        <w:instrText xml:space="preserve"> PAGEREF _Toc215306292 \h </w:instrText>
      </w:r>
      <w:r>
        <w:fldChar w:fldCharType="separate"/>
      </w:r>
      <w:r>
        <w:t>37</w:t>
      </w:r>
      <w:r>
        <w:fldChar w:fldCharType="end"/>
      </w:r>
    </w:p>
    <w:p>
      <w:pPr>
        <w:pStyle w:val="TOC8"/>
        <w:rPr>
          <w:sz w:val="24"/>
          <w:szCs w:val="24"/>
        </w:rPr>
      </w:pPr>
      <w:r>
        <w:rPr>
          <w:szCs w:val="22"/>
        </w:rPr>
        <w:t>10.</w:t>
      </w:r>
      <w:r>
        <w:rPr>
          <w:szCs w:val="22"/>
        </w:rPr>
        <w:tab/>
        <w:t>Leave of absence from meetings</w:t>
      </w:r>
      <w:r>
        <w:tab/>
      </w:r>
      <w:r>
        <w:fldChar w:fldCharType="begin"/>
      </w:r>
      <w:r>
        <w:instrText xml:space="preserve"> PAGEREF _Toc215306293 \h </w:instrText>
      </w:r>
      <w:r>
        <w:fldChar w:fldCharType="separate"/>
      </w:r>
      <w:r>
        <w:t>37</w:t>
      </w:r>
      <w:r>
        <w:fldChar w:fldCharType="end"/>
      </w:r>
    </w:p>
    <w:p>
      <w:pPr>
        <w:pStyle w:val="TOC2"/>
        <w:tabs>
          <w:tab w:val="right" w:leader="dot" w:pos="7086"/>
        </w:tabs>
        <w:rPr>
          <w:b w:val="0"/>
          <w:sz w:val="24"/>
          <w:szCs w:val="24"/>
        </w:rPr>
      </w:pPr>
      <w:r>
        <w:rPr>
          <w:szCs w:val="28"/>
        </w:rPr>
        <w:t>Schedule 3 — Transitional and saving provisions for amendments in Schedule 2 Divisions 8, 12 and 18</w:t>
      </w:r>
      <w:r>
        <w:rPr>
          <w:spacing w:val="-4"/>
          <w:szCs w:val="28"/>
          <w:vertAlign w:val="superscript"/>
        </w:rPr>
        <w:t> </w:t>
      </w:r>
    </w:p>
    <w:p>
      <w:pPr>
        <w:pStyle w:val="TOC8"/>
        <w:rPr>
          <w:sz w:val="24"/>
          <w:szCs w:val="24"/>
        </w:rPr>
      </w:pPr>
      <w:r>
        <w:rPr>
          <w:szCs w:val="22"/>
        </w:rPr>
        <w:t>1.</w:t>
      </w:r>
      <w:r>
        <w:rPr>
          <w:szCs w:val="22"/>
        </w:rPr>
        <w:tab/>
        <w:t>Terms used</w:t>
      </w:r>
      <w:r>
        <w:tab/>
      </w:r>
      <w:r>
        <w:fldChar w:fldCharType="begin"/>
      </w:r>
      <w:r>
        <w:instrText xml:space="preserve"> PAGEREF _Toc215306295 \h </w:instrText>
      </w:r>
      <w:r>
        <w:fldChar w:fldCharType="separate"/>
      </w:r>
      <w:r>
        <w:t>38</w:t>
      </w:r>
      <w:r>
        <w:fldChar w:fldCharType="end"/>
      </w:r>
    </w:p>
    <w:p>
      <w:pPr>
        <w:pStyle w:val="TOC8"/>
        <w:rPr>
          <w:sz w:val="24"/>
          <w:szCs w:val="24"/>
        </w:rPr>
      </w:pPr>
      <w:r>
        <w:rPr>
          <w:szCs w:val="22"/>
        </w:rPr>
        <w:t>2.</w:t>
      </w:r>
      <w:r>
        <w:rPr>
          <w:szCs w:val="22"/>
        </w:rPr>
        <w:tab/>
      </w:r>
      <w:r>
        <w:rPr>
          <w:i/>
          <w:szCs w:val="22"/>
        </w:rPr>
        <w:t>Interpretation Act 1984</w:t>
      </w:r>
      <w:r>
        <w:rPr>
          <w:szCs w:val="22"/>
        </w:rPr>
        <w:t xml:space="preserve"> to apply</w:t>
      </w:r>
      <w:r>
        <w:tab/>
      </w:r>
      <w:r>
        <w:fldChar w:fldCharType="begin"/>
      </w:r>
      <w:r>
        <w:instrText xml:space="preserve"> PAGEREF _Toc215306296 \h </w:instrText>
      </w:r>
      <w:r>
        <w:fldChar w:fldCharType="separate"/>
      </w:r>
      <w:r>
        <w:t>38</w:t>
      </w:r>
      <w:r>
        <w:fldChar w:fldCharType="end"/>
      </w:r>
    </w:p>
    <w:p>
      <w:pPr>
        <w:pStyle w:val="TOC8"/>
        <w:rPr>
          <w:sz w:val="24"/>
          <w:szCs w:val="24"/>
        </w:rPr>
      </w:pPr>
      <w:r>
        <w:rPr>
          <w:szCs w:val="22"/>
        </w:rPr>
        <w:t>3.</w:t>
      </w:r>
      <w:r>
        <w:rPr>
          <w:szCs w:val="22"/>
        </w:rPr>
        <w:tab/>
        <w:t>Decisions of Gas Pipelines Access Regulator</w:t>
      </w:r>
      <w:r>
        <w:tab/>
      </w:r>
      <w:r>
        <w:fldChar w:fldCharType="begin"/>
      </w:r>
      <w:r>
        <w:instrText xml:space="preserve"> PAGEREF _Toc215306297 \h </w:instrText>
      </w:r>
      <w:r>
        <w:fldChar w:fldCharType="separate"/>
      </w:r>
      <w:r>
        <w:t>38</w:t>
      </w:r>
      <w:r>
        <w:fldChar w:fldCharType="end"/>
      </w:r>
    </w:p>
    <w:p>
      <w:pPr>
        <w:pStyle w:val="TOC8"/>
        <w:rPr>
          <w:sz w:val="24"/>
          <w:szCs w:val="24"/>
        </w:rPr>
      </w:pPr>
      <w:r>
        <w:rPr>
          <w:szCs w:val="22"/>
        </w:rPr>
        <w:t>4.</w:t>
      </w:r>
      <w:r>
        <w:rPr>
          <w:szCs w:val="22"/>
        </w:rPr>
        <w:tab/>
        <w:t>Decisions of Rail Access Regulator</w:t>
      </w:r>
      <w:r>
        <w:tab/>
      </w:r>
      <w:r>
        <w:fldChar w:fldCharType="begin"/>
      </w:r>
      <w:r>
        <w:instrText xml:space="preserve"> PAGEREF _Toc215306298 \h </w:instrText>
      </w:r>
      <w:r>
        <w:fldChar w:fldCharType="separate"/>
      </w:r>
      <w:r>
        <w:t>39</w:t>
      </w:r>
      <w:r>
        <w:fldChar w:fldCharType="end"/>
      </w:r>
    </w:p>
    <w:p>
      <w:pPr>
        <w:pStyle w:val="TOC8"/>
        <w:rPr>
          <w:sz w:val="24"/>
          <w:szCs w:val="24"/>
        </w:rPr>
      </w:pPr>
      <w:r>
        <w:rPr>
          <w:szCs w:val="22"/>
        </w:rPr>
        <w:t>5.</w:t>
      </w:r>
      <w:r>
        <w:rPr>
          <w:szCs w:val="22"/>
        </w:rPr>
        <w:tab/>
        <w:t xml:space="preserve">Licences under Part 3 of the </w:t>
      </w:r>
      <w:r>
        <w:rPr>
          <w:i/>
          <w:szCs w:val="22"/>
        </w:rPr>
        <w:t>Water Services Coordination Act 1995</w:t>
      </w:r>
      <w:r>
        <w:tab/>
      </w:r>
      <w:r>
        <w:fldChar w:fldCharType="begin"/>
      </w:r>
      <w:r>
        <w:instrText xml:space="preserve"> PAGEREF _Toc215306299 \h </w:instrText>
      </w:r>
      <w:r>
        <w:fldChar w:fldCharType="separate"/>
      </w:r>
      <w:r>
        <w:t>39</w:t>
      </w:r>
      <w:r>
        <w:fldChar w:fldCharType="end"/>
      </w:r>
    </w:p>
    <w:p>
      <w:pPr>
        <w:pStyle w:val="TOC8"/>
        <w:rPr>
          <w:sz w:val="24"/>
          <w:szCs w:val="24"/>
        </w:rPr>
      </w:pPr>
      <w:r>
        <w:rPr>
          <w:szCs w:val="22"/>
        </w:rPr>
        <w:t>6.</w:t>
      </w:r>
      <w:r>
        <w:rPr>
          <w:szCs w:val="22"/>
        </w:rPr>
        <w:tab/>
        <w:t>Continuing effect of things done</w:t>
      </w:r>
      <w:r>
        <w:tab/>
      </w:r>
      <w:r>
        <w:fldChar w:fldCharType="begin"/>
      </w:r>
      <w:r>
        <w:instrText xml:space="preserve"> PAGEREF _Toc215306300 \h </w:instrText>
      </w:r>
      <w:r>
        <w:fldChar w:fldCharType="separate"/>
      </w:r>
      <w:r>
        <w:t>39</w:t>
      </w:r>
      <w:r>
        <w:fldChar w:fldCharType="end"/>
      </w:r>
    </w:p>
    <w:p>
      <w:pPr>
        <w:pStyle w:val="TOC8"/>
        <w:rPr>
          <w:sz w:val="24"/>
          <w:szCs w:val="24"/>
        </w:rPr>
      </w:pPr>
      <w:r>
        <w:rPr>
          <w:szCs w:val="22"/>
        </w:rPr>
        <w:t>7.</w:t>
      </w:r>
      <w:r>
        <w:rPr>
          <w:szCs w:val="22"/>
        </w:rPr>
        <w:tab/>
        <w:t>Completion of things begun</w:t>
      </w:r>
      <w:r>
        <w:tab/>
      </w:r>
      <w:r>
        <w:fldChar w:fldCharType="begin"/>
      </w:r>
      <w:r>
        <w:instrText xml:space="preserve"> PAGEREF _Toc215306301 \h </w:instrText>
      </w:r>
      <w:r>
        <w:fldChar w:fldCharType="separate"/>
      </w:r>
      <w:r>
        <w:t>39</w:t>
      </w:r>
      <w:r>
        <w:fldChar w:fldCharType="end"/>
      </w:r>
    </w:p>
    <w:p>
      <w:pPr>
        <w:pStyle w:val="TOC8"/>
        <w:rPr>
          <w:sz w:val="24"/>
          <w:szCs w:val="24"/>
        </w:rPr>
      </w:pPr>
      <w:r>
        <w:rPr>
          <w:szCs w:val="22"/>
        </w:rPr>
        <w:t>8.</w:t>
      </w:r>
      <w:r>
        <w:rPr>
          <w:szCs w:val="22"/>
        </w:rPr>
        <w:tab/>
        <w:t>Proceedings etc.</w:t>
      </w:r>
      <w:r>
        <w:tab/>
      </w:r>
      <w:r>
        <w:fldChar w:fldCharType="begin"/>
      </w:r>
      <w:r>
        <w:instrText xml:space="preserve"> PAGEREF _Toc215306302 \h </w:instrText>
      </w:r>
      <w:r>
        <w:fldChar w:fldCharType="separate"/>
      </w:r>
      <w:r>
        <w:t>39</w:t>
      </w:r>
      <w:r>
        <w:fldChar w:fldCharType="end"/>
      </w:r>
    </w:p>
    <w:p>
      <w:pPr>
        <w:pStyle w:val="TOC8"/>
        <w:rPr>
          <w:sz w:val="24"/>
          <w:szCs w:val="24"/>
        </w:rPr>
      </w:pPr>
      <w:r>
        <w:rPr>
          <w:szCs w:val="22"/>
        </w:rPr>
        <w:t>9.</w:t>
      </w:r>
      <w:r>
        <w:rPr>
          <w:szCs w:val="22"/>
        </w:rPr>
        <w:tab/>
        <w:t>Records</w:t>
      </w:r>
      <w:r>
        <w:tab/>
      </w:r>
      <w:r>
        <w:fldChar w:fldCharType="begin"/>
      </w:r>
      <w:r>
        <w:instrText xml:space="preserve"> PAGEREF _Toc215306303 \h </w:instrText>
      </w:r>
      <w:r>
        <w:fldChar w:fldCharType="separate"/>
      </w:r>
      <w:r>
        <w:t>40</w:t>
      </w:r>
      <w:r>
        <w:fldChar w:fldCharType="end"/>
      </w:r>
    </w:p>
    <w:p>
      <w:pPr>
        <w:pStyle w:val="TOC8"/>
        <w:rPr>
          <w:sz w:val="24"/>
          <w:szCs w:val="24"/>
        </w:rPr>
      </w:pPr>
      <w:r>
        <w:rPr>
          <w:szCs w:val="22"/>
        </w:rPr>
        <w:t>10.</w:t>
      </w:r>
      <w:r>
        <w:rPr>
          <w:szCs w:val="22"/>
        </w:rPr>
        <w:tab/>
        <w:t>Bank accounts</w:t>
      </w:r>
      <w:r>
        <w:tab/>
      </w:r>
      <w:r>
        <w:fldChar w:fldCharType="begin"/>
      </w:r>
      <w:r>
        <w:instrText xml:space="preserve"> PAGEREF _Toc215306304 \h </w:instrText>
      </w:r>
      <w:r>
        <w:fldChar w:fldCharType="separate"/>
      </w:r>
      <w:r>
        <w:t>40</w:t>
      </w:r>
      <w:r>
        <w:fldChar w:fldCharType="end"/>
      </w:r>
    </w:p>
    <w:p>
      <w:pPr>
        <w:pStyle w:val="TOC8"/>
        <w:rPr>
          <w:sz w:val="24"/>
          <w:szCs w:val="24"/>
        </w:rPr>
      </w:pPr>
      <w:r>
        <w:rPr>
          <w:szCs w:val="22"/>
        </w:rPr>
        <w:t>11.</w:t>
      </w:r>
      <w:r>
        <w:rPr>
          <w:szCs w:val="22"/>
        </w:rPr>
        <w:tab/>
        <w:t>References to former official in agreements and instruments</w:t>
      </w:r>
      <w:r>
        <w:tab/>
      </w:r>
      <w:r>
        <w:fldChar w:fldCharType="begin"/>
      </w:r>
      <w:r>
        <w:instrText xml:space="preserve"> PAGEREF _Toc215306305 \h </w:instrText>
      </w:r>
      <w:r>
        <w:fldChar w:fldCharType="separate"/>
      </w:r>
      <w:r>
        <w:t>40</w:t>
      </w:r>
      <w:r>
        <w:fldChar w:fldCharType="end"/>
      </w:r>
    </w:p>
    <w:p>
      <w:pPr>
        <w:pStyle w:val="TOC8"/>
        <w:rPr>
          <w:sz w:val="24"/>
          <w:szCs w:val="24"/>
        </w:rPr>
      </w:pPr>
      <w:r>
        <w:rPr>
          <w:szCs w:val="22"/>
        </w:rPr>
        <w:t>12.</w:t>
      </w:r>
      <w:r>
        <w:rPr>
          <w:szCs w:val="22"/>
        </w:rPr>
        <w:tab/>
        <w:t>References to former official in written law</w:t>
      </w:r>
      <w:r>
        <w:tab/>
      </w:r>
      <w:r>
        <w:fldChar w:fldCharType="begin"/>
      </w:r>
      <w:r>
        <w:instrText xml:space="preserve"> PAGEREF _Toc215306306 \h </w:instrText>
      </w:r>
      <w:r>
        <w:fldChar w:fldCharType="separate"/>
      </w:r>
      <w:r>
        <w:t>40</w:t>
      </w:r>
      <w:r>
        <w:fldChar w:fldCharType="end"/>
      </w:r>
    </w:p>
    <w:p>
      <w:pPr>
        <w:pStyle w:val="TOC8"/>
        <w:rPr>
          <w:sz w:val="24"/>
          <w:szCs w:val="24"/>
        </w:rPr>
      </w:pPr>
      <w:r>
        <w:rPr>
          <w:szCs w:val="22"/>
        </w:rPr>
        <w:t>13.</w:t>
      </w:r>
      <w:r>
        <w:rPr>
          <w:szCs w:val="22"/>
        </w:rPr>
        <w:tab/>
        <w:t>Immunity to continue</w:t>
      </w:r>
      <w:r>
        <w:tab/>
      </w:r>
      <w:r>
        <w:fldChar w:fldCharType="begin"/>
      </w:r>
      <w:r>
        <w:instrText xml:space="preserve"> PAGEREF _Toc215306307 \h </w:instrText>
      </w:r>
      <w:r>
        <w:fldChar w:fldCharType="separate"/>
      </w:r>
      <w:r>
        <w:t>41</w:t>
      </w:r>
      <w:r>
        <w:fldChar w:fldCharType="end"/>
      </w:r>
    </w:p>
    <w:p>
      <w:pPr>
        <w:pStyle w:val="TOC8"/>
        <w:rPr>
          <w:sz w:val="24"/>
          <w:szCs w:val="24"/>
        </w:rPr>
      </w:pPr>
      <w:r>
        <w:rPr>
          <w:szCs w:val="22"/>
        </w:rPr>
        <w:t>14.</w:t>
      </w:r>
      <w:r>
        <w:rPr>
          <w:szCs w:val="22"/>
        </w:rPr>
        <w:tab/>
        <w:t>Saving</w:t>
      </w:r>
      <w:r>
        <w:tab/>
      </w:r>
      <w:r>
        <w:fldChar w:fldCharType="begin"/>
      </w:r>
      <w:r>
        <w:instrText xml:space="preserve"> PAGEREF _Toc215306308 \h </w:instrText>
      </w:r>
      <w:r>
        <w:fldChar w:fldCharType="separate"/>
      </w:r>
      <w:r>
        <w:t>41</w:t>
      </w:r>
      <w:r>
        <w:fldChar w:fldCharType="end"/>
      </w:r>
    </w:p>
    <w:p>
      <w:pPr>
        <w:pStyle w:val="TOC2"/>
        <w:tabs>
          <w:tab w:val="right" w:leader="dot" w:pos="7086"/>
        </w:tabs>
        <w:rPr>
          <w:b w:val="0"/>
          <w:sz w:val="24"/>
          <w:szCs w:val="24"/>
        </w:rPr>
      </w:pPr>
      <w:r>
        <w:rPr>
          <w:szCs w:val="28"/>
        </w:rPr>
        <w:t>Schedule 4 — Transitional and saving provisions for amendments in Schedule 2 Division 4</w:t>
      </w:r>
      <w:r>
        <w:rPr>
          <w:spacing w:val="-4"/>
          <w:szCs w:val="28"/>
          <w:vertAlign w:val="superscript"/>
        </w:rPr>
        <w:t> </w:t>
      </w:r>
    </w:p>
    <w:p>
      <w:pPr>
        <w:pStyle w:val="TOC8"/>
        <w:rPr>
          <w:sz w:val="24"/>
          <w:szCs w:val="24"/>
        </w:rPr>
      </w:pPr>
      <w:r>
        <w:rPr>
          <w:szCs w:val="22"/>
        </w:rPr>
        <w:t>1.</w:t>
      </w:r>
      <w:r>
        <w:rPr>
          <w:szCs w:val="22"/>
        </w:rPr>
        <w:tab/>
        <w:t>Terms used</w:t>
      </w:r>
      <w:r>
        <w:tab/>
      </w:r>
      <w:r>
        <w:fldChar w:fldCharType="begin"/>
      </w:r>
      <w:r>
        <w:instrText xml:space="preserve"> PAGEREF _Toc215306310 \h </w:instrText>
      </w:r>
      <w:r>
        <w:fldChar w:fldCharType="separate"/>
      </w:r>
      <w:r>
        <w:t>42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to apply</w:t>
      </w:r>
      <w:r>
        <w:tab/>
      </w:r>
      <w:r>
        <w:fldChar w:fldCharType="begin"/>
      </w:r>
      <w:r>
        <w:instrText xml:space="preserve"> PAGEREF _Toc215306311 \h </w:instrText>
      </w:r>
      <w:r>
        <w:fldChar w:fldCharType="separate"/>
      </w:r>
      <w:r>
        <w:t>42</w:t>
      </w:r>
      <w:r>
        <w:fldChar w:fldCharType="end"/>
      </w:r>
    </w:p>
    <w:p>
      <w:pPr>
        <w:pStyle w:val="TOC8"/>
        <w:rPr>
          <w:sz w:val="24"/>
          <w:szCs w:val="24"/>
        </w:rPr>
      </w:pPr>
      <w:r>
        <w:rPr>
          <w:szCs w:val="22"/>
        </w:rPr>
        <w:t>3.</w:t>
      </w:r>
      <w:r>
        <w:rPr>
          <w:szCs w:val="22"/>
        </w:rPr>
        <w:tab/>
        <w:t>Licences under Part 2A</w:t>
      </w:r>
      <w:r>
        <w:tab/>
      </w:r>
      <w:r>
        <w:fldChar w:fldCharType="begin"/>
      </w:r>
      <w:r>
        <w:instrText xml:space="preserve"> PAGEREF _Toc215306312 \h </w:instrText>
      </w:r>
      <w:r>
        <w:fldChar w:fldCharType="separate"/>
      </w:r>
      <w:r>
        <w:t>42</w:t>
      </w:r>
      <w:r>
        <w:fldChar w:fldCharType="end"/>
      </w:r>
    </w:p>
    <w:p>
      <w:pPr>
        <w:pStyle w:val="TOC8"/>
        <w:rPr>
          <w:sz w:val="24"/>
          <w:szCs w:val="24"/>
        </w:rPr>
      </w:pPr>
      <w:r>
        <w:rPr>
          <w:szCs w:val="22"/>
        </w:rPr>
        <w:t>4.</w:t>
      </w:r>
      <w:r>
        <w:rPr>
          <w:szCs w:val="22"/>
        </w:rPr>
        <w:tab/>
        <w:t>Continuing effect of things done</w:t>
      </w:r>
      <w:r>
        <w:tab/>
      </w:r>
      <w:r>
        <w:fldChar w:fldCharType="begin"/>
      </w:r>
      <w:r>
        <w:instrText xml:space="preserve"> PAGEREF _Toc215306313 \h </w:instrText>
      </w:r>
      <w:r>
        <w:fldChar w:fldCharType="separate"/>
      </w:r>
      <w:r>
        <w:t>42</w:t>
      </w:r>
      <w:r>
        <w:fldChar w:fldCharType="end"/>
      </w:r>
    </w:p>
    <w:p>
      <w:pPr>
        <w:pStyle w:val="TOC8"/>
        <w:rPr>
          <w:sz w:val="24"/>
          <w:szCs w:val="24"/>
        </w:rPr>
      </w:pPr>
      <w:r>
        <w:rPr>
          <w:szCs w:val="22"/>
        </w:rPr>
        <w:t>5.</w:t>
      </w:r>
      <w:r>
        <w:rPr>
          <w:szCs w:val="22"/>
        </w:rPr>
        <w:tab/>
        <w:t>Completion of things begun</w:t>
      </w:r>
      <w:r>
        <w:tab/>
      </w:r>
      <w:r>
        <w:fldChar w:fldCharType="begin"/>
      </w:r>
      <w:r>
        <w:instrText xml:space="preserve"> PAGEREF _Toc215306314 \h </w:instrText>
      </w:r>
      <w:r>
        <w:fldChar w:fldCharType="separate"/>
      </w:r>
      <w:r>
        <w:t>42</w:t>
      </w:r>
      <w:r>
        <w:fldChar w:fldCharType="end"/>
      </w:r>
    </w:p>
    <w:p>
      <w:pPr>
        <w:pStyle w:val="TOC8"/>
        <w:rPr>
          <w:sz w:val="24"/>
          <w:szCs w:val="24"/>
        </w:rPr>
      </w:pPr>
      <w:r>
        <w:rPr>
          <w:szCs w:val="22"/>
        </w:rPr>
        <w:t>6.</w:t>
      </w:r>
      <w:r>
        <w:rPr>
          <w:szCs w:val="22"/>
        </w:rPr>
        <w:tab/>
        <w:t>Proceedings etc.</w:t>
      </w:r>
      <w:r>
        <w:tab/>
      </w:r>
      <w:r>
        <w:fldChar w:fldCharType="begin"/>
      </w:r>
      <w:r>
        <w:instrText xml:space="preserve"> PAGEREF _Toc215306315 \h </w:instrText>
      </w:r>
      <w:r>
        <w:fldChar w:fldCharType="separate"/>
      </w:r>
      <w:r>
        <w:t>43</w:t>
      </w:r>
      <w:r>
        <w:fldChar w:fldCharType="end"/>
      </w:r>
    </w:p>
    <w:p>
      <w:pPr>
        <w:pStyle w:val="TOC8"/>
        <w:rPr>
          <w:sz w:val="24"/>
          <w:szCs w:val="24"/>
        </w:rPr>
      </w:pPr>
      <w:r>
        <w:rPr>
          <w:szCs w:val="22"/>
        </w:rPr>
        <w:t>7.</w:t>
      </w:r>
      <w:r>
        <w:rPr>
          <w:szCs w:val="22"/>
        </w:rPr>
        <w:tab/>
        <w:t>Records</w:t>
      </w:r>
      <w:r>
        <w:tab/>
      </w:r>
      <w:r>
        <w:fldChar w:fldCharType="begin"/>
      </w:r>
      <w:r>
        <w:instrText xml:space="preserve"> PAGEREF _Toc215306316 \h </w:instrText>
      </w:r>
      <w:r>
        <w:fldChar w:fldCharType="separate"/>
      </w:r>
      <w:r>
        <w:t>43</w:t>
      </w:r>
      <w:r>
        <w:fldChar w:fldCharType="end"/>
      </w:r>
    </w:p>
    <w:p>
      <w:pPr>
        <w:pStyle w:val="TOC8"/>
        <w:rPr>
          <w:sz w:val="24"/>
          <w:szCs w:val="24"/>
        </w:rPr>
      </w:pPr>
      <w:r>
        <w:rPr>
          <w:szCs w:val="22"/>
        </w:rPr>
        <w:t>8.</w:t>
      </w:r>
      <w:r>
        <w:rPr>
          <w:szCs w:val="22"/>
        </w:rPr>
        <w:tab/>
        <w:t>References to Coordinator in agreements and instruments</w:t>
      </w:r>
      <w:r>
        <w:tab/>
      </w:r>
      <w:r>
        <w:fldChar w:fldCharType="begin"/>
      </w:r>
      <w:r>
        <w:instrText xml:space="preserve"> PAGEREF _Toc215306317 \h </w:instrText>
      </w:r>
      <w:r>
        <w:fldChar w:fldCharType="separate"/>
      </w:r>
      <w:r>
        <w:t>43</w:t>
      </w:r>
      <w:r>
        <w:fldChar w:fldCharType="end"/>
      </w:r>
    </w:p>
    <w:p>
      <w:pPr>
        <w:pStyle w:val="TOC8"/>
        <w:rPr>
          <w:sz w:val="24"/>
          <w:szCs w:val="24"/>
        </w:rPr>
      </w:pPr>
      <w:r>
        <w:rPr>
          <w:szCs w:val="22"/>
        </w:rPr>
        <w:t>9.</w:t>
      </w:r>
      <w:r>
        <w:rPr>
          <w:szCs w:val="22"/>
        </w:rPr>
        <w:tab/>
        <w:t>References to Coordinator in written law</w:t>
      </w:r>
      <w:r>
        <w:tab/>
      </w:r>
      <w:r>
        <w:fldChar w:fldCharType="begin"/>
      </w:r>
      <w:r>
        <w:instrText xml:space="preserve"> PAGEREF _Toc215306318 \h </w:instrText>
      </w:r>
      <w:r>
        <w:fldChar w:fldCharType="separate"/>
      </w:r>
      <w:r>
        <w:t>43</w:t>
      </w:r>
      <w:r>
        <w:fldChar w:fldCharType="end"/>
      </w:r>
    </w:p>
    <w:p>
      <w:pPr>
        <w:pStyle w:val="TOC8"/>
        <w:rPr>
          <w:sz w:val="24"/>
          <w:szCs w:val="24"/>
        </w:rPr>
      </w:pPr>
      <w:r>
        <w:rPr>
          <w:szCs w:val="22"/>
        </w:rPr>
        <w:t>10.</w:t>
      </w:r>
      <w:r>
        <w:rPr>
          <w:szCs w:val="22"/>
        </w:rPr>
        <w:tab/>
        <w:t>Immunity to continue</w:t>
      </w:r>
      <w:r>
        <w:tab/>
      </w:r>
      <w:r>
        <w:fldChar w:fldCharType="begin"/>
      </w:r>
      <w:r>
        <w:instrText xml:space="preserve"> PAGEREF _Toc215306319 \h </w:instrText>
      </w:r>
      <w:r>
        <w:fldChar w:fldCharType="separate"/>
      </w:r>
      <w:r>
        <w:t>44</w:t>
      </w:r>
      <w:r>
        <w:fldChar w:fldCharType="end"/>
      </w:r>
    </w:p>
    <w:p>
      <w:pPr>
        <w:pStyle w:val="TOC8"/>
        <w:rPr>
          <w:sz w:val="24"/>
          <w:szCs w:val="24"/>
        </w:rPr>
      </w:pPr>
      <w:r>
        <w:rPr>
          <w:szCs w:val="22"/>
        </w:rPr>
        <w:t>11.</w:t>
      </w:r>
      <w:r>
        <w:rPr>
          <w:szCs w:val="22"/>
        </w:rPr>
        <w:tab/>
        <w:t>Saving</w:t>
      </w:r>
      <w:r>
        <w:tab/>
      </w:r>
      <w:r>
        <w:fldChar w:fldCharType="begin"/>
      </w:r>
      <w:r>
        <w:instrText xml:space="preserve"> PAGEREF _Toc215306320 \h </w:instrText>
      </w:r>
      <w:r>
        <w:fldChar w:fldCharType="separate"/>
      </w:r>
      <w:r>
        <w:t>44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_Toc215306322 \h </w:instrText>
      </w:r>
      <w:r>
        <w:fldChar w:fldCharType="separate"/>
      </w:r>
      <w:r>
        <w:t>45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w:t>
            </w:r>
            <w:r>
              <w:rPr>
                <w:b/>
                <w:snapToGrid w:val="0"/>
                <w:sz w:val="22"/>
              </w:rPr>
              <w:t xml:space="preserve"> November 2008</w:t>
            </w:r>
          </w:p>
        </w:tc>
      </w:tr>
    </w:tbl>
    <w:p>
      <w:pPr>
        <w:pStyle w:val="WA"/>
        <w:spacing w:before="120"/>
      </w:pPr>
      <w:r>
        <w:t>Western Australia</w:t>
      </w:r>
    </w:p>
    <w:p>
      <w:pPr>
        <w:pStyle w:val="NameofActReg"/>
        <w:suppressLineNumbers/>
        <w:spacing w:before="960" w:after="1080"/>
      </w:pPr>
      <w:r>
        <w:t>Economic Regulation Authority Act 2003</w:t>
      </w:r>
    </w:p>
    <w:p>
      <w:pPr>
        <w:pStyle w:val="LongTitle"/>
        <w:suppressLineNumbers/>
      </w:pPr>
      <w:r>
        <w:rPr>
          <w:snapToGrid w:val="0"/>
        </w:rPr>
        <w:t>An Act to establish the Economic Regulation Authority with inquiry, reporting, access regulation, licensing and other functions in respect of certain industries, to make consequential and other amendments to various Acts</w:t>
      </w:r>
      <w:r>
        <w:rPr>
          <w:snapToGrid w:val="0"/>
          <w:vertAlign w:val="superscript"/>
        </w:rPr>
        <w:t> 2</w:t>
      </w:r>
      <w:r>
        <w:rPr>
          <w:snapToGrid w:val="0"/>
        </w:rPr>
        <w:t>, and for related purposes</w:t>
      </w:r>
      <w:r>
        <w:t>.</w:t>
      </w:r>
    </w:p>
    <w:p>
      <w:pPr>
        <w:pStyle w:val="Heading2"/>
      </w:pPr>
      <w:bookmarkStart w:id="1" w:name="_Toc117487087"/>
      <w:bookmarkStart w:id="2" w:name="_Toc131587652"/>
      <w:bookmarkStart w:id="3" w:name="_Toc131587906"/>
      <w:bookmarkStart w:id="4" w:name="_Toc139347070"/>
      <w:bookmarkStart w:id="5" w:name="_Toc139700657"/>
      <w:bookmarkStart w:id="6" w:name="_Toc157849740"/>
      <w:bookmarkStart w:id="7" w:name="_Toc196119736"/>
      <w:bookmarkStart w:id="8" w:name="_Toc202160462"/>
      <w:bookmarkStart w:id="9" w:name="_Toc212003149"/>
      <w:bookmarkStart w:id="10" w:name="_Toc212016863"/>
      <w:bookmarkStart w:id="11" w:name="_Toc214093696"/>
      <w:bookmarkStart w:id="12" w:name="_Toc214099584"/>
      <w:bookmarkStart w:id="13" w:name="_Toc214783975"/>
      <w:bookmarkStart w:id="14" w:name="_Toc21530620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71793481"/>
      <w:bookmarkStart w:id="16" w:name="_Toc512746194"/>
      <w:bookmarkStart w:id="17" w:name="_Toc515958175"/>
      <w:bookmarkStart w:id="18" w:name="_Toc58031956"/>
      <w:bookmarkStart w:id="19" w:name="_Toc131587907"/>
      <w:bookmarkStart w:id="20" w:name="_Toc215306208"/>
      <w:r>
        <w:rPr>
          <w:rStyle w:val="CharSectno"/>
        </w:rPr>
        <w:t>1</w:t>
      </w:r>
      <w:r>
        <w:rPr>
          <w:snapToGrid w:val="0"/>
        </w:rPr>
        <w:t>.</w:t>
      </w:r>
      <w:r>
        <w:rPr>
          <w:snapToGrid w:val="0"/>
        </w:rPr>
        <w:tab/>
        <w:t>Short title</w:t>
      </w:r>
      <w:bookmarkEnd w:id="15"/>
      <w:bookmarkEnd w:id="16"/>
      <w:bookmarkEnd w:id="17"/>
      <w:bookmarkEnd w:id="18"/>
      <w:bookmarkEnd w:id="19"/>
      <w:bookmarkEnd w:id="20"/>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iCs/>
          <w:snapToGrid w:val="0"/>
          <w:vertAlign w:val="superscript"/>
        </w:rPr>
        <w:t> 1</w:t>
      </w:r>
      <w:r>
        <w:rPr>
          <w:snapToGrid w:val="0"/>
        </w:rPr>
        <w:t>.</w:t>
      </w:r>
    </w:p>
    <w:p>
      <w:pPr>
        <w:pStyle w:val="Heading5"/>
        <w:rPr>
          <w:snapToGrid w:val="0"/>
        </w:rPr>
      </w:pPr>
      <w:bookmarkStart w:id="21" w:name="_Toc471793482"/>
      <w:bookmarkStart w:id="22" w:name="_Toc512746195"/>
      <w:bookmarkStart w:id="23" w:name="_Toc515958176"/>
      <w:bookmarkStart w:id="24" w:name="_Toc58031957"/>
      <w:bookmarkStart w:id="25" w:name="_Toc131587908"/>
      <w:bookmarkStart w:id="26" w:name="_Toc215306209"/>
      <w:r>
        <w:rPr>
          <w:rStyle w:val="CharSectno"/>
        </w:rPr>
        <w:t>2</w:t>
      </w:r>
      <w:r>
        <w:rPr>
          <w:snapToGrid w:val="0"/>
        </w:rPr>
        <w:t>.</w:t>
      </w:r>
      <w:r>
        <w:rPr>
          <w:snapToGrid w:val="0"/>
        </w:rPr>
        <w:tab/>
        <w:t>Commencement</w:t>
      </w:r>
      <w:bookmarkEnd w:id="21"/>
      <w:bookmarkEnd w:id="22"/>
      <w:bookmarkEnd w:id="23"/>
      <w:bookmarkEnd w:id="24"/>
      <w:bookmarkEnd w:id="25"/>
      <w:bookmarkEnd w:id="26"/>
    </w:p>
    <w:p>
      <w:pPr>
        <w:pStyle w:val="Subsection"/>
      </w:pPr>
      <w:r>
        <w:tab/>
        <w:t>(1)</w:t>
      </w:r>
      <w:r>
        <w:tab/>
        <w:t>Except as stated in subsection (3), 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w:t>
      </w:r>
      <w:r>
        <w:rPr>
          <w:spacing w:val="-4"/>
          <w:vertAlign w:val="superscript"/>
        </w:rPr>
        <w:t> 3</w:t>
      </w:r>
      <w:r>
        <w:t xml:space="preserve"> comes into operation</w:t>
      </w:r>
      <w:r>
        <w:rPr>
          <w:iCs/>
          <w:snapToGrid w:val="0"/>
          <w:vertAlign w:val="superscript"/>
        </w:rPr>
        <w:t> 1</w:t>
      </w:r>
      <w:r>
        <w:t>.</w:t>
      </w:r>
    </w:p>
    <w:p>
      <w:pPr>
        <w:pStyle w:val="Heading5"/>
      </w:pPr>
      <w:bookmarkStart w:id="27" w:name="_Toc58031958"/>
      <w:bookmarkStart w:id="28" w:name="_Toc131587909"/>
      <w:bookmarkStart w:id="29" w:name="_Toc215306210"/>
      <w:r>
        <w:rPr>
          <w:rStyle w:val="CharSectno"/>
        </w:rPr>
        <w:t>3</w:t>
      </w:r>
      <w:r>
        <w:t>.</w:t>
      </w:r>
      <w:r>
        <w:tab/>
      </w:r>
      <w:bookmarkEnd w:id="27"/>
      <w:bookmarkEnd w:id="28"/>
      <w:r>
        <w:t>Terms used</w:t>
      </w:r>
      <w:bookmarkEnd w:id="29"/>
    </w:p>
    <w:p>
      <w:pPr>
        <w:pStyle w:val="Subsection"/>
      </w:pPr>
      <w:r>
        <w:tab/>
      </w:r>
      <w:r>
        <w:tab/>
        <w:t xml:space="preserve">In this Act, unless the contrary intention appears — </w:t>
      </w:r>
    </w:p>
    <w:p>
      <w:pPr>
        <w:pStyle w:val="Defstart"/>
      </w:pPr>
      <w:r>
        <w:tab/>
      </w:r>
      <w:r>
        <w:rPr>
          <w:rStyle w:val="CharDefText"/>
        </w:rPr>
        <w:t>Authority</w:t>
      </w:r>
      <w:r>
        <w:t xml:space="preserve"> means the Economic Regulation Authority established by section 4(1);</w:t>
      </w:r>
    </w:p>
    <w:p>
      <w:pPr>
        <w:pStyle w:val="Defstart"/>
      </w:pPr>
      <w:r>
        <w:tab/>
      </w:r>
      <w:r>
        <w:rPr>
          <w:rStyle w:val="CharDefText"/>
        </w:rPr>
        <w:t>chairman</w:t>
      </w:r>
      <w:r>
        <w:t xml:space="preserve"> means the person appointed under section 6(1)(a) and includes an alternate chairman appointed under section 10;</w:t>
      </w:r>
    </w:p>
    <w:p>
      <w:pPr>
        <w:pStyle w:val="Defstart"/>
      </w:pPr>
      <w:r>
        <w:tab/>
      </w:r>
      <w:r>
        <w:rPr>
          <w:rStyle w:val="CharDefText"/>
        </w:rPr>
        <w:t>chief employee</w:t>
      </w:r>
      <w:r>
        <w:t xml:space="preserve"> means the chief employee of the Authority under section 14;</w:t>
      </w:r>
    </w:p>
    <w:p>
      <w:pPr>
        <w:pStyle w:val="Defstart"/>
      </w:pPr>
      <w:r>
        <w:tab/>
      </w:r>
      <w:r>
        <w:rPr>
          <w:rStyle w:val="CharDefText"/>
        </w:rPr>
        <w:t>functions</w:t>
      </w:r>
      <w:r>
        <w:t>, in relation to the Authority, means its functions under this Act or any other written law;</w:t>
      </w:r>
    </w:p>
    <w:p>
      <w:pPr>
        <w:pStyle w:val="Defstart"/>
      </w:pPr>
      <w:r>
        <w:tab/>
      </w:r>
      <w:r>
        <w:rPr>
          <w:rStyle w:val="CharDefText"/>
        </w:rPr>
        <w:t>governing body</w:t>
      </w:r>
      <w:r>
        <w:t xml:space="preserve"> means the governing body of the Authority referred to in section </w:t>
      </w:r>
      <w:bookmarkStart w:id="30" w:name="_Hlt12081131"/>
      <w:r>
        <w:t>6</w:t>
      </w:r>
      <w:bookmarkEnd w:id="30"/>
      <w:r>
        <w:t>;</w:t>
      </w:r>
    </w:p>
    <w:p>
      <w:pPr>
        <w:pStyle w:val="Defstart"/>
      </w:pPr>
      <w:r>
        <w:tab/>
      </w:r>
      <w:r>
        <w:rPr>
          <w:rStyle w:val="CharDefText"/>
        </w:rPr>
        <w:t>member</w:t>
      </w:r>
      <w:r>
        <w:t xml:space="preserve"> means a member of the governing body and includes an alternate member appointed under section 11;</w:t>
      </w:r>
    </w:p>
    <w:p>
      <w:pPr>
        <w:pStyle w:val="Defstart"/>
      </w:pPr>
      <w:r>
        <w:tab/>
      </w:r>
      <w:r>
        <w:rPr>
          <w:rStyle w:val="CharDefText"/>
        </w:rPr>
        <w:t>price</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tab/>
        <w:t>(b)</w:t>
      </w:r>
      <w:r>
        <w:tab/>
        <w:t>any land tax, pay</w:t>
      </w:r>
      <w:r>
        <w:noBreakHyphen/>
        <w:t>roll tax, or other duty or tax payable under a written law;</w:t>
      </w:r>
    </w:p>
    <w:p>
      <w:pPr>
        <w:pStyle w:val="Defstart"/>
      </w:pPr>
      <w:r>
        <w:tab/>
      </w:r>
      <w:r>
        <w:rPr>
          <w:rStyle w:val="CharDefText"/>
        </w:rPr>
        <w:t>public sector employee</w:t>
      </w:r>
      <w:r>
        <w:t xml:space="preserve"> means an employee as defined in section 3(1) of the </w:t>
      </w:r>
      <w:r>
        <w:rPr>
          <w:i/>
        </w:rPr>
        <w:t>Public Sector Management Act 1994</w:t>
      </w:r>
      <w:r>
        <w:t>;</w:t>
      </w:r>
    </w:p>
    <w:p>
      <w:pPr>
        <w:pStyle w:val="Defstart"/>
      </w:pPr>
      <w:r>
        <w:tab/>
      </w:r>
      <w:r>
        <w:rPr>
          <w:rStyle w:val="CharDefText"/>
        </w:rPr>
        <w:t>regulated industry</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r>
      <w:r>
        <w:rPr>
          <w:rStyle w:val="CharDefText"/>
        </w:rPr>
        <w:t>staff member</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Footnotesection"/>
      </w:pPr>
      <w:r>
        <w:tab/>
        <w:t>[Section 3 amended by No. 12 of 2008 s. 52.]</w:t>
      </w:r>
    </w:p>
    <w:p>
      <w:pPr>
        <w:pStyle w:val="Heading2"/>
      </w:pPr>
      <w:bookmarkStart w:id="31" w:name="_Toc117487091"/>
      <w:bookmarkStart w:id="32" w:name="_Toc131587656"/>
      <w:bookmarkStart w:id="33" w:name="_Toc131587910"/>
      <w:bookmarkStart w:id="34" w:name="_Toc139347074"/>
      <w:bookmarkStart w:id="35" w:name="_Toc139700661"/>
      <w:bookmarkStart w:id="36" w:name="_Toc157849744"/>
      <w:bookmarkStart w:id="37" w:name="_Toc196119740"/>
      <w:bookmarkStart w:id="38" w:name="_Toc202160466"/>
      <w:bookmarkStart w:id="39" w:name="_Toc212003153"/>
      <w:bookmarkStart w:id="40" w:name="_Toc212016867"/>
      <w:bookmarkStart w:id="41" w:name="_Toc214093700"/>
      <w:bookmarkStart w:id="42" w:name="_Toc214099588"/>
      <w:bookmarkStart w:id="43" w:name="_Toc214783979"/>
      <w:bookmarkStart w:id="44" w:name="_Toc215306211"/>
      <w:r>
        <w:rPr>
          <w:rStyle w:val="CharPartNo"/>
        </w:rPr>
        <w:t>Part 2</w:t>
      </w:r>
      <w:r>
        <w:rPr>
          <w:rStyle w:val="CharDivNo"/>
        </w:rPr>
        <w:t xml:space="preserve"> </w:t>
      </w:r>
      <w:r>
        <w:t>—</w:t>
      </w:r>
      <w:r>
        <w:rPr>
          <w:rStyle w:val="CharDivText"/>
        </w:rPr>
        <w:t xml:space="preserve"> </w:t>
      </w:r>
      <w:r>
        <w:rPr>
          <w:rStyle w:val="CharPartText"/>
        </w:rPr>
        <w:t>Economic Regulation Authority</w:t>
      </w:r>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5" w:name="_Toc58031959"/>
      <w:bookmarkStart w:id="46" w:name="_Toc131587911"/>
      <w:bookmarkStart w:id="47" w:name="_Toc215306212"/>
      <w:r>
        <w:rPr>
          <w:rStyle w:val="CharSectno"/>
        </w:rPr>
        <w:t>4</w:t>
      </w:r>
      <w:r>
        <w:t>.</w:t>
      </w:r>
      <w:r>
        <w:tab/>
        <w:t>Economic Regulation Authority established</w:t>
      </w:r>
      <w:bookmarkEnd w:id="45"/>
      <w:bookmarkEnd w:id="46"/>
      <w:bookmarkEnd w:id="47"/>
    </w:p>
    <w:p>
      <w:pPr>
        <w:pStyle w:val="Subsection"/>
      </w:pPr>
      <w:r>
        <w:tab/>
      </w:r>
      <w:bookmarkStart w:id="48" w:name="_Hlt12081107"/>
      <w:bookmarkEnd w:id="48"/>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49" w:name="_Toc58031960"/>
      <w:bookmarkStart w:id="50" w:name="_Toc131587912"/>
      <w:bookmarkStart w:id="51" w:name="_Toc215306213"/>
      <w:r>
        <w:rPr>
          <w:rStyle w:val="CharSectno"/>
        </w:rPr>
        <w:t>5</w:t>
      </w:r>
      <w:r>
        <w:t>.</w:t>
      </w:r>
      <w:r>
        <w:tab/>
        <w:t>Status</w:t>
      </w:r>
      <w:bookmarkEnd w:id="49"/>
      <w:bookmarkEnd w:id="50"/>
      <w:bookmarkEnd w:id="51"/>
    </w:p>
    <w:p>
      <w:pPr>
        <w:pStyle w:val="Subsection"/>
      </w:pPr>
      <w:r>
        <w:tab/>
      </w:r>
      <w:r>
        <w:tab/>
        <w:t>The Authority is an agent of the State and has the status, immunities and privileges of the State.</w:t>
      </w:r>
    </w:p>
    <w:p>
      <w:pPr>
        <w:pStyle w:val="Heading5"/>
      </w:pPr>
      <w:bookmarkStart w:id="52" w:name="_Hlt12081135"/>
      <w:bookmarkStart w:id="53" w:name="_Toc58031961"/>
      <w:bookmarkStart w:id="54" w:name="_Toc131587913"/>
      <w:bookmarkStart w:id="55" w:name="_Toc215306214"/>
      <w:bookmarkEnd w:id="52"/>
      <w:r>
        <w:rPr>
          <w:rStyle w:val="CharSectno"/>
        </w:rPr>
        <w:t>6</w:t>
      </w:r>
      <w:r>
        <w:t>.</w:t>
      </w:r>
      <w:r>
        <w:tab/>
        <w:t>Management of Authority</w:t>
      </w:r>
      <w:bookmarkEnd w:id="53"/>
      <w:bookmarkEnd w:id="54"/>
      <w:bookmarkEnd w:id="55"/>
    </w:p>
    <w:p>
      <w:pPr>
        <w:pStyle w:val="Subsection"/>
      </w:pPr>
      <w:r>
        <w:tab/>
        <w:t>(1)</w:t>
      </w:r>
      <w:r>
        <w:tab/>
        <w:t xml:space="preserve">The Authority is to have a governing body consisting of — </w:t>
      </w:r>
    </w:p>
    <w:p>
      <w:pPr>
        <w:pStyle w:val="Indenta"/>
      </w:pPr>
      <w:r>
        <w:tab/>
      </w:r>
      <w:bookmarkStart w:id="56" w:name="_Hlt12081116"/>
      <w:bookmarkEnd w:id="56"/>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57" w:name="_Toc58031962"/>
      <w:bookmarkStart w:id="58" w:name="_Toc131587914"/>
      <w:bookmarkStart w:id="59" w:name="_Toc215306215"/>
      <w:r>
        <w:rPr>
          <w:rStyle w:val="CharSectno"/>
        </w:rPr>
        <w:t>7</w:t>
      </w:r>
      <w:r>
        <w:t>.</w:t>
      </w:r>
      <w:r>
        <w:tab/>
        <w:t>Members</w:t>
      </w:r>
      <w:bookmarkEnd w:id="57"/>
      <w:bookmarkEnd w:id="58"/>
      <w:bookmarkEnd w:id="59"/>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60" w:name="_Toc58031963"/>
      <w:bookmarkStart w:id="61" w:name="_Toc131587915"/>
      <w:bookmarkStart w:id="62" w:name="_Toc215306216"/>
      <w:r>
        <w:rPr>
          <w:rStyle w:val="CharSectno"/>
        </w:rPr>
        <w:t>8</w:t>
      </w:r>
      <w:r>
        <w:t>.</w:t>
      </w:r>
      <w:r>
        <w:tab/>
        <w:t>Term of office</w:t>
      </w:r>
      <w:bookmarkEnd w:id="60"/>
      <w:bookmarkEnd w:id="61"/>
      <w:bookmarkEnd w:id="62"/>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63" w:name="_Toc12858134"/>
      <w:bookmarkStart w:id="64" w:name="_Toc58031964"/>
      <w:bookmarkStart w:id="65" w:name="_Toc131587916"/>
      <w:bookmarkStart w:id="66" w:name="_Toc215306217"/>
      <w:r>
        <w:rPr>
          <w:rStyle w:val="CharSectno"/>
        </w:rPr>
        <w:t>9</w:t>
      </w:r>
      <w:r>
        <w:t>.</w:t>
      </w:r>
      <w:r>
        <w:tab/>
        <w:t>Casual vacancy</w:t>
      </w:r>
      <w:bookmarkEnd w:id="63"/>
      <w:bookmarkEnd w:id="64"/>
      <w:bookmarkEnd w:id="65"/>
      <w:bookmarkEnd w:id="66"/>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67" w:name="_Hlt12082296"/>
      <w:bookmarkStart w:id="68" w:name="_Toc12858137"/>
      <w:bookmarkStart w:id="69" w:name="_Toc58031965"/>
      <w:bookmarkStart w:id="70" w:name="_Toc131587917"/>
      <w:bookmarkStart w:id="71" w:name="_Toc215306218"/>
      <w:bookmarkEnd w:id="67"/>
      <w:r>
        <w:rPr>
          <w:rStyle w:val="CharSectno"/>
        </w:rPr>
        <w:t>10</w:t>
      </w:r>
      <w:r>
        <w:t>.</w:t>
      </w:r>
      <w:r>
        <w:tab/>
        <w:t>Alternate chairman</w:t>
      </w:r>
      <w:bookmarkEnd w:id="68"/>
      <w:bookmarkEnd w:id="69"/>
      <w:bookmarkEnd w:id="70"/>
      <w:bookmarkEnd w:id="71"/>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72" w:name="_Toc58031966"/>
      <w:bookmarkStart w:id="73" w:name="_Toc131587918"/>
      <w:bookmarkStart w:id="74" w:name="_Toc215306219"/>
      <w:r>
        <w:rPr>
          <w:rStyle w:val="CharSectno"/>
        </w:rPr>
        <w:t>11</w:t>
      </w:r>
      <w:r>
        <w:t>.</w:t>
      </w:r>
      <w:r>
        <w:tab/>
        <w:t>Alternate members</w:t>
      </w:r>
      <w:bookmarkEnd w:id="72"/>
      <w:bookmarkEnd w:id="73"/>
      <w:bookmarkEnd w:id="74"/>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75" w:name="_Hlt12095310"/>
      <w:bookmarkStart w:id="76" w:name="_Toc58031967"/>
      <w:bookmarkStart w:id="77" w:name="_Toc131587919"/>
      <w:bookmarkStart w:id="78" w:name="_Toc215306220"/>
      <w:bookmarkEnd w:id="75"/>
      <w:r>
        <w:rPr>
          <w:rStyle w:val="CharSectno"/>
        </w:rPr>
        <w:t>12</w:t>
      </w:r>
      <w:r>
        <w:t>.</w:t>
      </w:r>
      <w:r>
        <w:tab/>
        <w:t>Remuneration and conditions of members</w:t>
      </w:r>
      <w:bookmarkEnd w:id="76"/>
      <w:bookmarkEnd w:id="77"/>
      <w:bookmarkEnd w:id="78"/>
    </w:p>
    <w:p>
      <w:pPr>
        <w:pStyle w:val="Subsection"/>
      </w:pPr>
      <w:r>
        <w:tab/>
        <w:t>(1)</w:t>
      </w:r>
      <w:r>
        <w:tab/>
        <w:t>The remuneration and allowances and other conditions of office of a member are to be determined by the Governor on the recommendation of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Heading5"/>
      </w:pPr>
      <w:bookmarkStart w:id="79" w:name="_Toc58031968"/>
      <w:bookmarkStart w:id="80" w:name="_Toc131587920"/>
      <w:bookmarkStart w:id="81" w:name="_Toc215306221"/>
      <w:r>
        <w:rPr>
          <w:rStyle w:val="CharSectno"/>
        </w:rPr>
        <w:t>13</w:t>
      </w:r>
      <w:r>
        <w:t>.</w:t>
      </w:r>
      <w:r>
        <w:tab/>
        <w:t>Meetings of governing body</w:t>
      </w:r>
      <w:bookmarkEnd w:id="79"/>
      <w:bookmarkEnd w:id="80"/>
      <w:bookmarkEnd w:id="81"/>
    </w:p>
    <w:p>
      <w:pPr>
        <w:pStyle w:val="Subsection"/>
      </w:pPr>
      <w:r>
        <w:tab/>
      </w:r>
      <w:r>
        <w:tab/>
        <w:t>Schedule </w:t>
      </w:r>
      <w:bookmarkStart w:id="82" w:name="_Hlt11051884"/>
      <w:r>
        <w:t>1</w:t>
      </w:r>
      <w:bookmarkEnd w:id="82"/>
      <w:r>
        <w:t xml:space="preserve"> has effect with respect to meetings of the governing body.</w:t>
      </w:r>
    </w:p>
    <w:p>
      <w:pPr>
        <w:pStyle w:val="Heading2"/>
      </w:pPr>
      <w:bookmarkStart w:id="83" w:name="_Toc117487102"/>
      <w:bookmarkStart w:id="84" w:name="_Toc131587667"/>
      <w:bookmarkStart w:id="85" w:name="_Toc131587921"/>
      <w:bookmarkStart w:id="86" w:name="_Toc139347085"/>
      <w:bookmarkStart w:id="87" w:name="_Toc139700672"/>
      <w:bookmarkStart w:id="88" w:name="_Toc157849755"/>
      <w:bookmarkStart w:id="89" w:name="_Toc196119751"/>
      <w:bookmarkStart w:id="90" w:name="_Toc202160477"/>
      <w:bookmarkStart w:id="91" w:name="_Toc212003164"/>
      <w:bookmarkStart w:id="92" w:name="_Toc212016878"/>
      <w:bookmarkStart w:id="93" w:name="_Toc214093711"/>
      <w:bookmarkStart w:id="94" w:name="_Toc214099599"/>
      <w:bookmarkStart w:id="95" w:name="_Toc214783990"/>
      <w:bookmarkStart w:id="96" w:name="_Toc215306222"/>
      <w:r>
        <w:rPr>
          <w:rStyle w:val="CharPartNo"/>
        </w:rPr>
        <w:t>Part 3</w:t>
      </w:r>
      <w:r>
        <w:t xml:space="preserve"> — </w:t>
      </w:r>
      <w:r>
        <w:rPr>
          <w:rStyle w:val="CharPartText"/>
        </w:rPr>
        <w:t>Administration</w:t>
      </w:r>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3"/>
      </w:pPr>
      <w:bookmarkStart w:id="97" w:name="_Toc117487103"/>
      <w:bookmarkStart w:id="98" w:name="_Toc131587668"/>
      <w:bookmarkStart w:id="99" w:name="_Toc131587922"/>
      <w:bookmarkStart w:id="100" w:name="_Toc139347086"/>
      <w:bookmarkStart w:id="101" w:name="_Toc139700673"/>
      <w:bookmarkStart w:id="102" w:name="_Toc157849756"/>
      <w:bookmarkStart w:id="103" w:name="_Toc196119752"/>
      <w:bookmarkStart w:id="104" w:name="_Toc202160478"/>
      <w:bookmarkStart w:id="105" w:name="_Toc212003165"/>
      <w:bookmarkStart w:id="106" w:name="_Toc212016879"/>
      <w:bookmarkStart w:id="107" w:name="_Toc214093712"/>
      <w:bookmarkStart w:id="108" w:name="_Toc214099600"/>
      <w:bookmarkStart w:id="109" w:name="_Toc214783991"/>
      <w:bookmarkStart w:id="110" w:name="_Toc215306223"/>
      <w:r>
        <w:rPr>
          <w:rStyle w:val="CharDivNo"/>
        </w:rPr>
        <w:t>Division 1</w:t>
      </w:r>
      <w:r>
        <w:t xml:space="preserve"> — </w:t>
      </w:r>
      <w:r>
        <w:rPr>
          <w:rStyle w:val="CharDivText"/>
        </w:rPr>
        <w:t>Chief employee</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58031969"/>
      <w:bookmarkStart w:id="112" w:name="_Toc131587923"/>
      <w:bookmarkStart w:id="113" w:name="_Toc215306224"/>
      <w:r>
        <w:rPr>
          <w:rStyle w:val="CharSectno"/>
        </w:rPr>
        <w:t>14</w:t>
      </w:r>
      <w:r>
        <w:t>.</w:t>
      </w:r>
      <w:r>
        <w:tab/>
        <w:t>Chief employee</w:t>
      </w:r>
      <w:bookmarkEnd w:id="111"/>
      <w:bookmarkEnd w:id="112"/>
      <w:bookmarkEnd w:id="113"/>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114" w:name="_Toc58031970"/>
      <w:bookmarkStart w:id="115" w:name="_Toc131587924"/>
      <w:bookmarkStart w:id="116" w:name="_Toc215306225"/>
      <w:r>
        <w:rPr>
          <w:rStyle w:val="CharSectno"/>
        </w:rPr>
        <w:t>15</w:t>
      </w:r>
      <w:r>
        <w:t>.</w:t>
      </w:r>
      <w:r>
        <w:tab/>
        <w:t>Term of office</w:t>
      </w:r>
      <w:bookmarkEnd w:id="114"/>
      <w:bookmarkEnd w:id="115"/>
      <w:bookmarkEnd w:id="116"/>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17" w:name="_Toc12858198"/>
      <w:bookmarkStart w:id="118" w:name="_Toc14585851"/>
      <w:bookmarkStart w:id="119" w:name="_Toc58031971"/>
      <w:bookmarkStart w:id="120" w:name="_Toc131587925"/>
      <w:bookmarkStart w:id="121" w:name="_Toc215306226"/>
      <w:r>
        <w:rPr>
          <w:rStyle w:val="CharSectno"/>
        </w:rPr>
        <w:t>16</w:t>
      </w:r>
      <w:r>
        <w:t>.</w:t>
      </w:r>
      <w:r>
        <w:tab/>
        <w:t>Casual vacancy</w:t>
      </w:r>
      <w:bookmarkEnd w:id="117"/>
      <w:bookmarkEnd w:id="118"/>
      <w:bookmarkEnd w:id="119"/>
      <w:bookmarkEnd w:id="120"/>
      <w:bookmarkEnd w:id="121"/>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122" w:name="_Toc58031972"/>
      <w:bookmarkStart w:id="123" w:name="_Toc131587926"/>
      <w:bookmarkStart w:id="124" w:name="_Toc215306227"/>
      <w:r>
        <w:rPr>
          <w:rStyle w:val="CharSectno"/>
        </w:rPr>
        <w:t>17</w:t>
      </w:r>
      <w:r>
        <w:t>.</w:t>
      </w:r>
      <w:r>
        <w:tab/>
        <w:t>Remuneration and conditions of chief employee</w:t>
      </w:r>
      <w:bookmarkEnd w:id="122"/>
      <w:bookmarkEnd w:id="123"/>
      <w:bookmarkEnd w:id="124"/>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125" w:name="_Toc58031973"/>
      <w:bookmarkStart w:id="126" w:name="_Toc131587927"/>
      <w:bookmarkStart w:id="127" w:name="_Toc215306228"/>
      <w:r>
        <w:rPr>
          <w:rStyle w:val="CharSectno"/>
        </w:rPr>
        <w:t>18</w:t>
      </w:r>
      <w:r>
        <w:t>.</w:t>
      </w:r>
      <w:r>
        <w:tab/>
        <w:t>Appointment of public service officer</w:t>
      </w:r>
      <w:bookmarkEnd w:id="125"/>
      <w:bookmarkEnd w:id="126"/>
      <w:bookmarkEnd w:id="127"/>
    </w:p>
    <w:p>
      <w:pPr>
        <w:pStyle w:val="Subsection"/>
      </w:pPr>
      <w:r>
        <w:tab/>
        <w:t>(1)</w:t>
      </w:r>
      <w:r>
        <w:tab/>
        <w:t xml:space="preserve">In this section — </w:t>
      </w:r>
    </w:p>
    <w:p>
      <w:pPr>
        <w:pStyle w:val="Defstart"/>
      </w:pPr>
      <w:r>
        <w:rPr>
          <w:b/>
        </w:rPr>
        <w:tab/>
      </w:r>
      <w:r>
        <w:rPr>
          <w:rStyle w:val="CharDefText"/>
        </w:rPr>
        <w:t>public service officer</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128" w:name="_Toc117487109"/>
      <w:bookmarkStart w:id="129" w:name="_Toc131587674"/>
      <w:bookmarkStart w:id="130" w:name="_Toc131587928"/>
      <w:bookmarkStart w:id="131" w:name="_Toc139347092"/>
      <w:bookmarkStart w:id="132" w:name="_Toc139700679"/>
      <w:bookmarkStart w:id="133" w:name="_Toc157849762"/>
      <w:bookmarkStart w:id="134" w:name="_Toc196119758"/>
      <w:bookmarkStart w:id="135" w:name="_Toc202160484"/>
      <w:bookmarkStart w:id="136" w:name="_Toc212003171"/>
      <w:bookmarkStart w:id="137" w:name="_Toc212016885"/>
      <w:bookmarkStart w:id="138" w:name="_Toc214093718"/>
      <w:bookmarkStart w:id="139" w:name="_Toc214099606"/>
      <w:bookmarkStart w:id="140" w:name="_Toc214783997"/>
      <w:bookmarkStart w:id="141" w:name="_Toc215306229"/>
      <w:r>
        <w:rPr>
          <w:rStyle w:val="CharDivNo"/>
        </w:rPr>
        <w:t>Division 2</w:t>
      </w:r>
      <w:r>
        <w:t> — </w:t>
      </w:r>
      <w:r>
        <w:rPr>
          <w:rStyle w:val="CharDivText"/>
        </w:rPr>
        <w:t>Other staff and facilities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58031974"/>
      <w:bookmarkStart w:id="143" w:name="_Toc131587929"/>
      <w:bookmarkStart w:id="144" w:name="_Toc215306230"/>
      <w:r>
        <w:rPr>
          <w:rStyle w:val="CharSectno"/>
        </w:rPr>
        <w:t>19</w:t>
      </w:r>
      <w:r>
        <w:t>.</w:t>
      </w:r>
      <w:r>
        <w:tab/>
        <w:t>Other staff</w:t>
      </w:r>
      <w:bookmarkEnd w:id="142"/>
      <w:bookmarkEnd w:id="143"/>
      <w:bookmarkEnd w:id="144"/>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145" w:name="_Toc58031975"/>
      <w:bookmarkStart w:id="146" w:name="_Toc131587930"/>
      <w:bookmarkStart w:id="147" w:name="_Toc215306231"/>
      <w:r>
        <w:rPr>
          <w:rStyle w:val="CharSectno"/>
        </w:rPr>
        <w:t>20</w:t>
      </w:r>
      <w:r>
        <w:t>.</w:t>
      </w:r>
      <w:r>
        <w:tab/>
        <w:t>Use of government staff and facilities</w:t>
      </w:r>
      <w:bookmarkEnd w:id="145"/>
      <w:bookmarkEnd w:id="146"/>
      <w:bookmarkEnd w:id="147"/>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rStyle w:val="CharDefText"/>
        </w:rPr>
        <w:t>access agreement</w:t>
      </w:r>
      <w:r>
        <w:t xml:space="preserve"> has the same meaning as it has in the </w:t>
      </w:r>
      <w:r>
        <w:rPr>
          <w:i/>
        </w:rPr>
        <w:t>Railways (Access) Act 1998</w:t>
      </w:r>
      <w:r>
        <w:t>;</w:t>
      </w:r>
    </w:p>
    <w:p>
      <w:pPr>
        <w:pStyle w:val="Defstart"/>
      </w:pPr>
      <w:r>
        <w:tab/>
      </w:r>
      <w:r>
        <w:rPr>
          <w:rStyle w:val="CharDefText"/>
        </w:rPr>
        <w:t>relevant entity</w:t>
      </w:r>
      <w:r>
        <w:t xml:space="preserve"> means — </w:t>
      </w:r>
    </w:p>
    <w:p>
      <w:pPr>
        <w:pStyle w:val="Defpara"/>
      </w:pPr>
      <w:r>
        <w:tab/>
        <w:t>(a)</w:t>
      </w:r>
      <w:r>
        <w:tab/>
        <w:t xml:space="preserve">a water board constituted under the </w:t>
      </w:r>
      <w:r>
        <w:rPr>
          <w:i/>
        </w:rPr>
        <w:t>Water Boards Act 1904</w:t>
      </w:r>
      <w:r>
        <w:t>;</w:t>
      </w:r>
    </w:p>
    <w:p>
      <w:pPr>
        <w:pStyle w:val="Defpara"/>
      </w:pPr>
      <w:r>
        <w:tab/>
        <w:t>(b)</w:t>
      </w:r>
      <w:r>
        <w:tab/>
        <w:t xml:space="preserve">the Water Corporation established by the </w:t>
      </w:r>
      <w:r>
        <w:rPr>
          <w:i/>
        </w:rPr>
        <w:t>Water Corporation Act 1995</w:t>
      </w:r>
      <w:r>
        <w:t>; or</w:t>
      </w:r>
    </w:p>
    <w:p>
      <w:pPr>
        <w:pStyle w:val="Defpara"/>
      </w:pPr>
      <w:bookmarkStart w:id="148"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w:t>
      </w:r>
    </w:p>
    <w:p>
      <w:pPr>
        <w:pStyle w:val="Defsubpara"/>
      </w:pPr>
      <w:r>
        <w:tab/>
        <w:t>(ii)</w:t>
      </w:r>
      <w:r>
        <w:tab/>
        <w:t>the Electricity Networks Corporation;</w:t>
      </w:r>
    </w:p>
    <w:p>
      <w:pPr>
        <w:pStyle w:val="Defsubpara"/>
      </w:pPr>
      <w:r>
        <w:tab/>
        <w:t>(iii)</w:t>
      </w:r>
      <w:r>
        <w:tab/>
        <w:t>the Electricity Retail Corporation; and</w:t>
      </w:r>
    </w:p>
    <w:p>
      <w:pPr>
        <w:pStyle w:val="Defsubpara"/>
      </w:pPr>
      <w:r>
        <w:tab/>
        <w:t>(iv)</w:t>
      </w:r>
      <w:r>
        <w:tab/>
        <w:t>the Regional Power Corporation.</w:t>
      </w:r>
    </w:p>
    <w:p>
      <w:pPr>
        <w:pStyle w:val="Footnotesection"/>
      </w:pPr>
      <w:r>
        <w:tab/>
        <w:t>[Section 20 amended by No. 18 of 2005 s. 139.]</w:t>
      </w:r>
    </w:p>
    <w:p>
      <w:pPr>
        <w:pStyle w:val="Heading3"/>
      </w:pPr>
      <w:bookmarkStart w:id="149" w:name="_Toc131587677"/>
      <w:bookmarkStart w:id="150" w:name="_Toc131587931"/>
      <w:bookmarkStart w:id="151" w:name="_Toc139347095"/>
      <w:bookmarkStart w:id="152" w:name="_Toc139700682"/>
      <w:bookmarkStart w:id="153" w:name="_Toc157849765"/>
      <w:bookmarkStart w:id="154" w:name="_Toc196119761"/>
      <w:bookmarkStart w:id="155" w:name="_Toc202160487"/>
      <w:bookmarkStart w:id="156" w:name="_Toc212003174"/>
      <w:bookmarkStart w:id="157" w:name="_Toc212016888"/>
      <w:bookmarkStart w:id="158" w:name="_Toc214093721"/>
      <w:bookmarkStart w:id="159" w:name="_Toc214099609"/>
      <w:bookmarkStart w:id="160" w:name="_Toc214784000"/>
      <w:bookmarkStart w:id="161" w:name="_Toc215306232"/>
      <w:r>
        <w:rPr>
          <w:rStyle w:val="CharDivNo"/>
        </w:rPr>
        <w:t>Division 3</w:t>
      </w:r>
      <w:r>
        <w:t xml:space="preserve"> — </w:t>
      </w:r>
      <w:r>
        <w:rPr>
          <w:rStyle w:val="CharDivText"/>
        </w:rPr>
        <w:t>Financial provisions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pPr>
      <w:bookmarkStart w:id="162" w:name="_Toc58031976"/>
      <w:bookmarkStart w:id="163" w:name="_Toc131587932"/>
      <w:bookmarkStart w:id="164" w:name="_Toc215306233"/>
      <w:r>
        <w:rPr>
          <w:rStyle w:val="CharSectno"/>
        </w:rPr>
        <w:t>21</w:t>
      </w:r>
      <w:r>
        <w:t>.</w:t>
      </w:r>
      <w:r>
        <w:tab/>
        <w:t>Bank account</w:t>
      </w:r>
      <w:bookmarkEnd w:id="162"/>
      <w:bookmarkEnd w:id="163"/>
      <w:bookmarkEnd w:id="164"/>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165" w:name="_Toc58031977"/>
      <w:bookmarkStart w:id="166" w:name="_Toc131587933"/>
      <w:bookmarkStart w:id="167" w:name="_Toc215306234"/>
      <w:r>
        <w:rPr>
          <w:rStyle w:val="CharSectno"/>
        </w:rPr>
        <w:t>22</w:t>
      </w:r>
      <w:r>
        <w:t>.</w:t>
      </w:r>
      <w:r>
        <w:tab/>
        <w:t>Borrowing from Treasurer</w:t>
      </w:r>
      <w:bookmarkEnd w:id="165"/>
      <w:bookmarkEnd w:id="166"/>
      <w:bookmarkEnd w:id="167"/>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168" w:name="_Toc58031978"/>
      <w:bookmarkStart w:id="169" w:name="_Toc131587934"/>
      <w:bookmarkStart w:id="170" w:name="_Toc215306235"/>
      <w:r>
        <w:rPr>
          <w:rStyle w:val="CharSectno"/>
        </w:rPr>
        <w:t>23</w:t>
      </w:r>
      <w:r>
        <w:t>.</w:t>
      </w:r>
      <w:r>
        <w:tab/>
        <w:t xml:space="preserve">Application of </w:t>
      </w:r>
      <w:bookmarkEnd w:id="168"/>
      <w:bookmarkEnd w:id="169"/>
      <w:r>
        <w:rPr>
          <w:i/>
          <w:iCs/>
        </w:rPr>
        <w:t>Financial Management Act 2006</w:t>
      </w:r>
      <w:r>
        <w:t xml:space="preserve"> and </w:t>
      </w:r>
      <w:r>
        <w:rPr>
          <w:i/>
          <w:iCs/>
        </w:rPr>
        <w:t>Auditor General Act 2006</w:t>
      </w:r>
      <w:bookmarkEnd w:id="170"/>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 No. 77 of 2006 s. 17.]</w:t>
      </w:r>
    </w:p>
    <w:p>
      <w:pPr>
        <w:pStyle w:val="Heading5"/>
      </w:pPr>
      <w:bookmarkStart w:id="171" w:name="_Toc58031979"/>
      <w:bookmarkStart w:id="172" w:name="_Toc131587935"/>
      <w:bookmarkStart w:id="173" w:name="_Toc215306236"/>
      <w:r>
        <w:rPr>
          <w:rStyle w:val="CharSectno"/>
        </w:rPr>
        <w:t>24</w:t>
      </w:r>
      <w:r>
        <w:t>.</w:t>
      </w:r>
      <w:r>
        <w:tab/>
        <w:t>Separate financial records</w:t>
      </w:r>
      <w:bookmarkEnd w:id="171"/>
      <w:bookmarkEnd w:id="172"/>
      <w:bookmarkEnd w:id="173"/>
    </w:p>
    <w:p>
      <w:pPr>
        <w:pStyle w:val="Subsection"/>
      </w:pPr>
      <w:r>
        <w:tab/>
      </w:r>
      <w:r>
        <w:tab/>
        <w:t>The Authority must cause separate records to be kept of expenditure incurred in respect of each written law under which it has functions.</w:t>
      </w:r>
    </w:p>
    <w:p>
      <w:pPr>
        <w:pStyle w:val="Footnotesection"/>
      </w:pPr>
      <w:r>
        <w:tab/>
        <w:t>[Section 24 amended by No. 77 of 2006 s. 17.]</w:t>
      </w:r>
    </w:p>
    <w:p>
      <w:pPr>
        <w:pStyle w:val="Heading2"/>
      </w:pPr>
      <w:bookmarkStart w:id="174" w:name="_Toc117487117"/>
      <w:bookmarkStart w:id="175" w:name="_Toc131587682"/>
      <w:bookmarkStart w:id="176" w:name="_Toc131587936"/>
      <w:bookmarkStart w:id="177" w:name="_Toc139347100"/>
      <w:bookmarkStart w:id="178" w:name="_Toc139700687"/>
      <w:bookmarkStart w:id="179" w:name="_Toc157849770"/>
      <w:bookmarkStart w:id="180" w:name="_Toc196119766"/>
      <w:bookmarkStart w:id="181" w:name="_Toc202160492"/>
      <w:bookmarkStart w:id="182" w:name="_Toc212003179"/>
      <w:bookmarkStart w:id="183" w:name="_Toc212016893"/>
      <w:bookmarkStart w:id="184" w:name="_Toc214093726"/>
      <w:bookmarkStart w:id="185" w:name="_Toc214099614"/>
      <w:bookmarkStart w:id="186" w:name="_Toc214784005"/>
      <w:bookmarkStart w:id="187" w:name="_Toc215306237"/>
      <w:r>
        <w:rPr>
          <w:rStyle w:val="CharPartNo"/>
        </w:rPr>
        <w:t>Part 4</w:t>
      </w:r>
      <w:r>
        <w:rPr>
          <w:rStyle w:val="CharDivNo"/>
        </w:rPr>
        <w:t> </w:t>
      </w:r>
      <w:r>
        <w:t>—</w:t>
      </w:r>
      <w:r>
        <w:rPr>
          <w:rStyle w:val="CharDivText"/>
        </w:rPr>
        <w:t> </w:t>
      </w:r>
      <w:r>
        <w:rPr>
          <w:rStyle w:val="CharPartText"/>
        </w:rPr>
        <w:t>Functions of Authority</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pPr>
      <w:bookmarkStart w:id="188" w:name="_Toc58031980"/>
      <w:bookmarkStart w:id="189" w:name="_Toc131587937"/>
      <w:bookmarkStart w:id="190" w:name="_Toc215306238"/>
      <w:r>
        <w:rPr>
          <w:rStyle w:val="CharSectno"/>
        </w:rPr>
        <w:t>25</w:t>
      </w:r>
      <w:r>
        <w:t>.</w:t>
      </w:r>
      <w:r>
        <w:tab/>
        <w:t>Functions</w:t>
      </w:r>
      <w:bookmarkEnd w:id="188"/>
      <w:bookmarkEnd w:id="189"/>
      <w:bookmarkEnd w:id="190"/>
    </w:p>
    <w:p>
      <w:pPr>
        <w:pStyle w:val="Subsection"/>
      </w:pPr>
      <w:r>
        <w:tab/>
      </w:r>
      <w:r>
        <w:tab/>
        <w:t xml:space="preserve">The functions of the Authority are — </w:t>
      </w:r>
    </w:p>
    <w:p>
      <w:pPr>
        <w:pStyle w:val="Indenta"/>
      </w:pPr>
      <w:r>
        <w:tab/>
        <w:t>(a)</w:t>
      </w:r>
      <w:r>
        <w:tab/>
        <w:t>the inquiry, reporting and other functions it is given by this Act;</w:t>
      </w:r>
    </w:p>
    <w:p>
      <w:pPr>
        <w:pStyle w:val="Indenta"/>
      </w:pPr>
      <w:r>
        <w:tab/>
        <w:t>(b)</w:t>
      </w:r>
      <w:r>
        <w:tab/>
        <w:t xml:space="preserve">the functions referred to in section 11AA of the </w:t>
      </w:r>
      <w:r>
        <w:rPr>
          <w:i/>
        </w:rPr>
        <w:t>Energy Coordination Act 1994</w:t>
      </w:r>
      <w:r>
        <w:t>;</w:t>
      </w:r>
    </w:p>
    <w:p>
      <w:pPr>
        <w:pStyle w:val="Indenta"/>
      </w:pPr>
      <w:r>
        <w:tab/>
        <w:t>(c)</w:t>
      </w:r>
      <w:r>
        <w:tab/>
        <w:t xml:space="preserve">the functions referred to in section 36(1) of the </w:t>
      </w:r>
      <w:r>
        <w:rPr>
          <w:i/>
        </w:rPr>
        <w:t>Gas Pipelines Access (Western Australia) Act 1998</w:t>
      </w:r>
      <w:r>
        <w:t>;</w:t>
      </w:r>
    </w:p>
    <w:p>
      <w:pPr>
        <w:pStyle w:val="Indenta"/>
      </w:pPr>
      <w:r>
        <w:tab/>
        <w:t>(d)</w:t>
      </w:r>
      <w:r>
        <w:tab/>
        <w:t xml:space="preserve">the functions referred to in section 20(1) of the </w:t>
      </w:r>
      <w:r>
        <w:rPr>
          <w:i/>
        </w:rPr>
        <w:t>Railways (Access) Act 1998</w:t>
      </w:r>
      <w:r>
        <w:t>;</w:t>
      </w:r>
    </w:p>
    <w:p>
      <w:pPr>
        <w:pStyle w:val="Indenta"/>
      </w:pPr>
      <w:r>
        <w:tab/>
        <w:t>(e)</w:t>
      </w:r>
      <w:r>
        <w:tab/>
        <w:t xml:space="preserve">the functions referred to in section 4 of the </w:t>
      </w:r>
      <w:r>
        <w:rPr>
          <w:i/>
        </w:rPr>
        <w:t>Water Services Licensing Act 1995</w:t>
      </w:r>
      <w:r>
        <w:t>; and</w:t>
      </w:r>
    </w:p>
    <w:p>
      <w:pPr>
        <w:pStyle w:val="Indenta"/>
      </w:pPr>
      <w:r>
        <w:tab/>
        <w:t>(f)</w:t>
      </w:r>
      <w:r>
        <w:tab/>
        <w:t>the functions it is given by or under any other enactment.</w:t>
      </w:r>
    </w:p>
    <w:p>
      <w:pPr>
        <w:pStyle w:val="Heading5"/>
      </w:pPr>
      <w:bookmarkStart w:id="191" w:name="_Toc58031981"/>
      <w:bookmarkStart w:id="192" w:name="_Toc131587938"/>
      <w:bookmarkStart w:id="193" w:name="_Toc215306239"/>
      <w:r>
        <w:rPr>
          <w:rStyle w:val="CharSectno"/>
        </w:rPr>
        <w:t>26</w:t>
      </w:r>
      <w:r>
        <w:t>.</w:t>
      </w:r>
      <w:r>
        <w:tab/>
        <w:t>Authority to have regard to certain matters</w:t>
      </w:r>
      <w:bookmarkEnd w:id="191"/>
      <w:bookmarkEnd w:id="192"/>
      <w:bookmarkEnd w:id="193"/>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194" w:name="_Toc58031982"/>
      <w:bookmarkStart w:id="195" w:name="_Toc131587939"/>
      <w:bookmarkStart w:id="196" w:name="_Toc215306240"/>
      <w:r>
        <w:rPr>
          <w:rStyle w:val="CharSectno"/>
        </w:rPr>
        <w:t>27</w:t>
      </w:r>
      <w:r>
        <w:t>.</w:t>
      </w:r>
      <w:r>
        <w:tab/>
        <w:t>Powers</w:t>
      </w:r>
      <w:bookmarkEnd w:id="194"/>
      <w:bookmarkEnd w:id="195"/>
      <w:bookmarkEnd w:id="196"/>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197" w:name="_Toc58031983"/>
      <w:bookmarkStart w:id="198" w:name="_Toc131587940"/>
      <w:bookmarkStart w:id="199" w:name="_Toc215306241"/>
      <w:r>
        <w:rPr>
          <w:rStyle w:val="CharSectno"/>
        </w:rPr>
        <w:t>28</w:t>
      </w:r>
      <w:r>
        <w:t>.</w:t>
      </w:r>
      <w:r>
        <w:tab/>
        <w:t>Independence of Authority</w:t>
      </w:r>
      <w:bookmarkEnd w:id="197"/>
      <w:bookmarkEnd w:id="198"/>
      <w:bookmarkEnd w:id="199"/>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200" w:name="_Hlt12082397"/>
      <w:bookmarkEnd w:id="200"/>
      <w:r>
        <w:t>(2)</w:t>
      </w:r>
      <w:r>
        <w:tab/>
        <w:t>The Minister may give directions in writing to the Authority to the extent allowed by subsection (3), and the Authority must give effect to any such direction.</w:t>
      </w:r>
    </w:p>
    <w:p>
      <w:pPr>
        <w:pStyle w:val="Subsection"/>
      </w:pPr>
      <w:r>
        <w:tab/>
      </w:r>
      <w:bookmarkStart w:id="201" w:name="_Hlt12082372"/>
      <w:bookmarkEnd w:id="201"/>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referred to in section 36(1) of the </w:t>
      </w:r>
      <w:r>
        <w:rPr>
          <w:i/>
        </w:rPr>
        <w:t>Gas Pipelines Access (Western Australia) Act 1998</w:t>
      </w:r>
      <w:r>
        <w:t xml:space="preserve"> or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 xml:space="preserve">if the direction relates to a matter of administration under the </w:t>
      </w:r>
      <w:r>
        <w:rPr>
          <w:i/>
        </w:rPr>
        <w:t>Gas Pipelines Access (Western Australia) Act 1998</w:t>
      </w:r>
      <w:r>
        <w:t>, must send a copy of the direction to the Code Registrar within the meaning of that Act.</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by No. 77 of 2006 s. 17.]</w:t>
      </w:r>
    </w:p>
    <w:p>
      <w:pPr>
        <w:pStyle w:val="Heading5"/>
      </w:pPr>
      <w:bookmarkStart w:id="202" w:name="_Toc58031984"/>
      <w:bookmarkStart w:id="203" w:name="_Toc131587941"/>
      <w:bookmarkStart w:id="204" w:name="_Toc215306242"/>
      <w:r>
        <w:rPr>
          <w:rStyle w:val="CharSectno"/>
        </w:rPr>
        <w:t>29</w:t>
      </w:r>
      <w:r>
        <w:t>.</w:t>
      </w:r>
      <w:r>
        <w:tab/>
        <w:t>Delegation</w:t>
      </w:r>
      <w:bookmarkEnd w:id="202"/>
      <w:bookmarkEnd w:id="203"/>
      <w:bookmarkEnd w:id="204"/>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205" w:name="_Hlt12086743"/>
      <w:bookmarkEnd w:id="205"/>
      <w:r>
        <w:t>(2)</w:t>
      </w:r>
      <w:r>
        <w:tab/>
        <w:t>The Authority cannot delegate a power or duty of the Authority under section </w:t>
      </w:r>
      <w:bookmarkStart w:id="206" w:name="_Hlt24166447"/>
      <w:r>
        <w:t>35</w:t>
      </w:r>
      <w:bookmarkEnd w:id="206"/>
      <w:r>
        <w:t>,</w:t>
      </w:r>
      <w:bookmarkStart w:id="207" w:name="_Hlt12946115"/>
      <w:r>
        <w:t> 36,</w:t>
      </w:r>
      <w:bookmarkStart w:id="208" w:name="_Hlt16500917"/>
      <w:r>
        <w:t> 41</w:t>
      </w:r>
      <w:bookmarkEnd w:id="207"/>
      <w:bookmarkEnd w:id="208"/>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209" w:name="_Toc58031985"/>
      <w:bookmarkStart w:id="210" w:name="_Toc131587942"/>
      <w:bookmarkStart w:id="211" w:name="_Toc215306243"/>
      <w:r>
        <w:rPr>
          <w:rStyle w:val="CharSectno"/>
        </w:rPr>
        <w:t>30</w:t>
      </w:r>
      <w:r>
        <w:t>.</w:t>
      </w:r>
      <w:r>
        <w:tab/>
        <w:t>Conflict of interest</w:t>
      </w:r>
      <w:bookmarkEnd w:id="209"/>
      <w:bookmarkEnd w:id="210"/>
      <w:bookmarkEnd w:id="211"/>
    </w:p>
    <w:p>
      <w:pPr>
        <w:pStyle w:val="Subsection"/>
      </w:pPr>
      <w:r>
        <w:tab/>
        <w:t>(1)</w:t>
      </w:r>
      <w:r>
        <w:tab/>
        <w:t xml:space="preserve">A member must inform the Minister in writing of — </w:t>
      </w:r>
    </w:p>
    <w:p>
      <w:pPr>
        <w:pStyle w:val="Indenta"/>
      </w:pPr>
      <w:r>
        <w:tab/>
        <w:t>(a)</w:t>
      </w:r>
      <w:r>
        <w:tab/>
        <w:t>any direct or indirect interest that the member has or acquires in any business, or in any body corporate carrying on business, in Australia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212" w:name="_Hlt12082322"/>
      <w:bookmarkEnd w:id="212"/>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213" w:name="_Toc117487124"/>
      <w:bookmarkStart w:id="214" w:name="_Toc131587689"/>
      <w:bookmarkStart w:id="215" w:name="_Toc131587943"/>
      <w:bookmarkStart w:id="216" w:name="_Toc139347107"/>
      <w:bookmarkStart w:id="217" w:name="_Toc139700694"/>
      <w:bookmarkStart w:id="218" w:name="_Toc157849777"/>
      <w:bookmarkStart w:id="219" w:name="_Toc196119773"/>
      <w:bookmarkStart w:id="220" w:name="_Toc202160499"/>
      <w:bookmarkStart w:id="221" w:name="_Toc212003186"/>
      <w:bookmarkStart w:id="222" w:name="_Toc212016900"/>
      <w:bookmarkStart w:id="223" w:name="_Toc214093733"/>
      <w:bookmarkStart w:id="224" w:name="_Toc214099621"/>
      <w:bookmarkStart w:id="225" w:name="_Toc214784012"/>
      <w:bookmarkStart w:id="226" w:name="_Toc215306244"/>
      <w:r>
        <w:rPr>
          <w:rStyle w:val="CharPartNo"/>
        </w:rPr>
        <w:t>Part 5</w:t>
      </w:r>
      <w:r>
        <w:t xml:space="preserve"> — </w:t>
      </w:r>
      <w:r>
        <w:rPr>
          <w:rStyle w:val="CharPartText"/>
        </w:rPr>
        <w:t>References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3"/>
      </w:pPr>
      <w:bookmarkStart w:id="227" w:name="_Toc117487125"/>
      <w:bookmarkStart w:id="228" w:name="_Toc131587690"/>
      <w:bookmarkStart w:id="229" w:name="_Toc131587944"/>
      <w:bookmarkStart w:id="230" w:name="_Toc139347108"/>
      <w:bookmarkStart w:id="231" w:name="_Toc139700695"/>
      <w:bookmarkStart w:id="232" w:name="_Toc157849778"/>
      <w:bookmarkStart w:id="233" w:name="_Toc196119774"/>
      <w:bookmarkStart w:id="234" w:name="_Toc202160500"/>
      <w:bookmarkStart w:id="235" w:name="_Toc212003187"/>
      <w:bookmarkStart w:id="236" w:name="_Toc212016901"/>
      <w:bookmarkStart w:id="237" w:name="_Toc214093734"/>
      <w:bookmarkStart w:id="238" w:name="_Toc214099622"/>
      <w:bookmarkStart w:id="239" w:name="_Toc214784013"/>
      <w:bookmarkStart w:id="240" w:name="_Toc215306245"/>
      <w:r>
        <w:rPr>
          <w:rStyle w:val="CharDivNo"/>
        </w:rPr>
        <w:t>Division 1</w:t>
      </w:r>
      <w:r>
        <w:t xml:space="preserve"> — </w:t>
      </w:r>
      <w:r>
        <w:rPr>
          <w:rStyle w:val="CharDivText"/>
        </w:rPr>
        <w:t>References on regulated industries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Hlt12086999"/>
      <w:bookmarkStart w:id="242" w:name="_Toc58031986"/>
      <w:bookmarkStart w:id="243" w:name="_Toc131587945"/>
      <w:bookmarkStart w:id="244" w:name="_Toc215306246"/>
      <w:bookmarkEnd w:id="241"/>
      <w:r>
        <w:rPr>
          <w:rStyle w:val="CharSectno"/>
        </w:rPr>
        <w:t>31</w:t>
      </w:r>
      <w:r>
        <w:t>.</w:t>
      </w:r>
      <w:r>
        <w:tab/>
      </w:r>
      <w:bookmarkEnd w:id="242"/>
      <w:bookmarkEnd w:id="243"/>
      <w:r>
        <w:t>Term used</w:t>
      </w:r>
      <w:bookmarkEnd w:id="244"/>
      <w:r>
        <w:t>: reference</w:t>
      </w:r>
    </w:p>
    <w:p>
      <w:pPr>
        <w:pStyle w:val="Subsection"/>
      </w:pPr>
      <w:r>
        <w:tab/>
      </w:r>
      <w:r>
        <w:tab/>
        <w:t xml:space="preserve">In this Division — </w:t>
      </w:r>
    </w:p>
    <w:p>
      <w:pPr>
        <w:pStyle w:val="Defstart"/>
      </w:pPr>
      <w:r>
        <w:tab/>
      </w:r>
      <w:r>
        <w:rPr>
          <w:rStyle w:val="CharDefText"/>
        </w:rPr>
        <w:t>reference</w:t>
      </w:r>
      <w:r>
        <w:t xml:space="preserve"> means a notice under section 32(1).</w:t>
      </w:r>
    </w:p>
    <w:p>
      <w:pPr>
        <w:pStyle w:val="Heading5"/>
      </w:pPr>
      <w:bookmarkStart w:id="245" w:name="_Toc58031987"/>
      <w:bookmarkStart w:id="246" w:name="_Toc131587946"/>
      <w:bookmarkStart w:id="247" w:name="_Toc215306247"/>
      <w:r>
        <w:rPr>
          <w:rStyle w:val="CharSectno"/>
        </w:rPr>
        <w:t>32</w:t>
      </w:r>
      <w:r>
        <w:t>.</w:t>
      </w:r>
      <w:r>
        <w:tab/>
        <w:t>References</w:t>
      </w:r>
      <w:bookmarkEnd w:id="245"/>
      <w:bookmarkEnd w:id="246"/>
      <w:bookmarkEnd w:id="247"/>
    </w:p>
    <w:p>
      <w:pPr>
        <w:pStyle w:val="Subsection"/>
      </w:pPr>
      <w:r>
        <w:tab/>
      </w:r>
      <w:bookmarkStart w:id="248" w:name="_Hlt12086776"/>
      <w:bookmarkEnd w:id="248"/>
      <w:r>
        <w:t>(1)</w:t>
      </w:r>
      <w:r>
        <w:tab/>
        <w:t>The Minister may</w:t>
      </w:r>
      <w:bookmarkStart w:id="249" w:name="UpToHere"/>
      <w:bookmarkEnd w:id="249"/>
      <w:r>
        <w:t xml:space="preserve">, by written notice, refer to the Authority for an inquiry any matter relating to a regulated industry other than a matter governed by the operation of the Gas Pipelines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Heading5"/>
      </w:pPr>
      <w:bookmarkStart w:id="250" w:name="_Toc12858149"/>
      <w:bookmarkStart w:id="251" w:name="_Toc58031988"/>
      <w:bookmarkStart w:id="252" w:name="_Toc131587947"/>
      <w:bookmarkStart w:id="253" w:name="_Toc215306248"/>
      <w:r>
        <w:rPr>
          <w:rStyle w:val="CharSectno"/>
        </w:rPr>
        <w:t>33</w:t>
      </w:r>
      <w:r>
        <w:t>.</w:t>
      </w:r>
      <w:r>
        <w:tab/>
        <w:t>Amendment or withdrawal of reference</w:t>
      </w:r>
      <w:bookmarkEnd w:id="250"/>
      <w:bookmarkEnd w:id="251"/>
      <w:bookmarkEnd w:id="252"/>
      <w:bookmarkEnd w:id="253"/>
    </w:p>
    <w:p>
      <w:pPr>
        <w:pStyle w:val="Subsection"/>
      </w:pPr>
      <w:r>
        <w:tab/>
      </w:r>
      <w:r>
        <w:tab/>
        <w:t>The Minister may, by written notice given to the Authority, amend or withdraw a reference at any time before the Minister has received from the Authority a report under section </w:t>
      </w:r>
      <w:bookmarkStart w:id="254" w:name="_Hlt12876740"/>
      <w:r>
        <w:t>36(1)</w:t>
      </w:r>
      <w:bookmarkEnd w:id="254"/>
      <w:r>
        <w:t xml:space="preserve"> in respect of the reference.</w:t>
      </w:r>
    </w:p>
    <w:p>
      <w:pPr>
        <w:pStyle w:val="Heading5"/>
      </w:pPr>
      <w:bookmarkStart w:id="255" w:name="_Toc58031989"/>
      <w:bookmarkStart w:id="256" w:name="_Toc131587948"/>
      <w:bookmarkStart w:id="257" w:name="_Toc215306249"/>
      <w:r>
        <w:rPr>
          <w:rStyle w:val="CharSectno"/>
        </w:rPr>
        <w:t>34</w:t>
      </w:r>
      <w:r>
        <w:t>.</w:t>
      </w:r>
      <w:r>
        <w:tab/>
        <w:t>Notice of reference, amendment or withdrawal</w:t>
      </w:r>
      <w:bookmarkEnd w:id="255"/>
      <w:bookmarkEnd w:id="256"/>
      <w:bookmarkEnd w:id="257"/>
    </w:p>
    <w:p>
      <w:pPr>
        <w:pStyle w:val="Subsection"/>
      </w:pPr>
      <w:r>
        <w:tab/>
      </w:r>
      <w:bookmarkStart w:id="258" w:name="_Hlt12086944"/>
      <w:bookmarkEnd w:id="258"/>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259" w:name="_Toc12858151"/>
      <w:bookmarkStart w:id="260" w:name="_Toc58031990"/>
      <w:bookmarkStart w:id="261" w:name="_Toc131587949"/>
      <w:bookmarkStart w:id="262" w:name="_Toc215306250"/>
      <w:r>
        <w:rPr>
          <w:rStyle w:val="CharSectno"/>
        </w:rPr>
        <w:t>35</w:t>
      </w:r>
      <w:r>
        <w:t>.</w:t>
      </w:r>
      <w:r>
        <w:tab/>
        <w:t>Authority to conduct inquiry</w:t>
      </w:r>
      <w:bookmarkEnd w:id="259"/>
      <w:bookmarkEnd w:id="260"/>
      <w:bookmarkEnd w:id="261"/>
      <w:bookmarkEnd w:id="262"/>
    </w:p>
    <w:p>
      <w:pPr>
        <w:pStyle w:val="Subsection"/>
      </w:pPr>
      <w:r>
        <w:tab/>
      </w:r>
      <w:r>
        <w:tab/>
        <w:t>The Authority must conduct an inquiry into any matter referred to the Authority under section 32(1).</w:t>
      </w:r>
    </w:p>
    <w:p>
      <w:pPr>
        <w:pStyle w:val="Heading5"/>
      </w:pPr>
      <w:bookmarkStart w:id="263" w:name="_Toc58031991"/>
      <w:bookmarkStart w:id="264" w:name="_Toc131587950"/>
      <w:bookmarkStart w:id="265" w:name="_Toc215306251"/>
      <w:r>
        <w:rPr>
          <w:rStyle w:val="CharSectno"/>
        </w:rPr>
        <w:t>36</w:t>
      </w:r>
      <w:r>
        <w:t>.</w:t>
      </w:r>
      <w:r>
        <w:tab/>
        <w:t>Reports</w:t>
      </w:r>
      <w:bookmarkEnd w:id="263"/>
      <w:bookmarkEnd w:id="264"/>
      <w:bookmarkEnd w:id="265"/>
    </w:p>
    <w:p>
      <w:pPr>
        <w:pStyle w:val="Subsection"/>
      </w:pPr>
      <w:r>
        <w:tab/>
      </w:r>
      <w:bookmarkStart w:id="266" w:name="_Hlt12086800"/>
      <w:bookmarkEnd w:id="266"/>
      <w:r>
        <w:t>(1)</w:t>
      </w:r>
      <w:r>
        <w:tab/>
        <w:t>The Authority must submit a report to the Minister on the outcome of the inquiry.</w:t>
      </w:r>
    </w:p>
    <w:p>
      <w:pPr>
        <w:pStyle w:val="Subsection"/>
      </w:pPr>
      <w:r>
        <w:tab/>
      </w:r>
      <w:bookmarkStart w:id="267" w:name="_Hlt12086987"/>
      <w:bookmarkEnd w:id="267"/>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268" w:name="_Toc117487132"/>
      <w:bookmarkStart w:id="269" w:name="_Toc131587697"/>
      <w:bookmarkStart w:id="270" w:name="_Toc131587951"/>
      <w:bookmarkStart w:id="271" w:name="_Toc139347115"/>
      <w:bookmarkStart w:id="272" w:name="_Toc139700702"/>
      <w:bookmarkStart w:id="273" w:name="_Toc157849785"/>
      <w:bookmarkStart w:id="274" w:name="_Toc196119781"/>
      <w:bookmarkStart w:id="275" w:name="_Toc202160507"/>
      <w:bookmarkStart w:id="276" w:name="_Toc212003194"/>
      <w:bookmarkStart w:id="277" w:name="_Toc212016908"/>
      <w:bookmarkStart w:id="278" w:name="_Toc214093741"/>
      <w:bookmarkStart w:id="279" w:name="_Toc214099629"/>
      <w:bookmarkStart w:id="280" w:name="_Toc214784020"/>
      <w:bookmarkStart w:id="281" w:name="_Toc215306252"/>
      <w:r>
        <w:rPr>
          <w:rStyle w:val="CharDivNo"/>
        </w:rPr>
        <w:t>Division 2</w:t>
      </w:r>
      <w:r>
        <w:t xml:space="preserve"> — </w:t>
      </w:r>
      <w:r>
        <w:rPr>
          <w:rStyle w:val="CharDivText"/>
        </w:rPr>
        <w:t>References on other industries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58031992"/>
      <w:bookmarkStart w:id="283" w:name="_Toc131587952"/>
      <w:bookmarkStart w:id="284" w:name="_Toc215306253"/>
      <w:r>
        <w:rPr>
          <w:rStyle w:val="CharSectno"/>
        </w:rPr>
        <w:t>37</w:t>
      </w:r>
      <w:r>
        <w:t>.</w:t>
      </w:r>
      <w:r>
        <w:tab/>
      </w:r>
      <w:bookmarkEnd w:id="282"/>
      <w:bookmarkEnd w:id="283"/>
      <w:r>
        <w:t>Term used</w:t>
      </w:r>
      <w:bookmarkEnd w:id="284"/>
      <w:r>
        <w:t>: reference</w:t>
      </w:r>
    </w:p>
    <w:p>
      <w:pPr>
        <w:pStyle w:val="Subsection"/>
      </w:pPr>
      <w:r>
        <w:tab/>
      </w:r>
      <w:r>
        <w:tab/>
        <w:t xml:space="preserve">In this Division — </w:t>
      </w:r>
    </w:p>
    <w:p>
      <w:pPr>
        <w:pStyle w:val="Defstart"/>
      </w:pPr>
      <w:r>
        <w:tab/>
      </w:r>
      <w:r>
        <w:rPr>
          <w:rStyle w:val="CharDefText"/>
        </w:rPr>
        <w:t>reference</w:t>
      </w:r>
      <w:r>
        <w:t xml:space="preserve"> means a notice under section 38(1).</w:t>
      </w:r>
    </w:p>
    <w:p>
      <w:pPr>
        <w:pStyle w:val="Heading5"/>
      </w:pPr>
      <w:bookmarkStart w:id="285" w:name="_Toc58031993"/>
      <w:bookmarkStart w:id="286" w:name="_Toc131587953"/>
      <w:bookmarkStart w:id="287" w:name="_Toc215306254"/>
      <w:r>
        <w:rPr>
          <w:rStyle w:val="CharSectno"/>
        </w:rPr>
        <w:t>38</w:t>
      </w:r>
      <w:r>
        <w:t>.</w:t>
      </w:r>
      <w:r>
        <w:tab/>
        <w:t>References</w:t>
      </w:r>
      <w:bookmarkEnd w:id="285"/>
      <w:bookmarkEnd w:id="286"/>
      <w:bookmarkEnd w:id="287"/>
    </w:p>
    <w:p>
      <w:pPr>
        <w:pStyle w:val="Subsection"/>
        <w:rPr>
          <w:spacing w:val="-4"/>
        </w:rPr>
      </w:pPr>
      <w:r>
        <w:rPr>
          <w:spacing w:val="-4"/>
        </w:rPr>
        <w:tab/>
      </w:r>
      <w:bookmarkStart w:id="288" w:name="_Hlt12087006"/>
      <w:bookmarkEnd w:id="288"/>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289" w:name="_Toc58031994"/>
      <w:bookmarkStart w:id="290" w:name="_Toc131587954"/>
      <w:bookmarkStart w:id="291" w:name="_Toc215306255"/>
      <w:r>
        <w:rPr>
          <w:rStyle w:val="CharSectno"/>
        </w:rPr>
        <w:t>39</w:t>
      </w:r>
      <w:r>
        <w:t>.</w:t>
      </w:r>
      <w:r>
        <w:tab/>
        <w:t>Amendment or withdrawal of reference</w:t>
      </w:r>
      <w:bookmarkEnd w:id="289"/>
      <w:bookmarkEnd w:id="290"/>
      <w:bookmarkEnd w:id="291"/>
    </w:p>
    <w:p>
      <w:pPr>
        <w:pStyle w:val="Subsection"/>
        <w:spacing w:before="120"/>
      </w:pPr>
      <w:r>
        <w:tab/>
      </w:r>
      <w:bookmarkStart w:id="292" w:name="_Hlt12087281"/>
      <w:bookmarkEnd w:id="292"/>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293" w:name="_Toc58031995"/>
      <w:bookmarkStart w:id="294" w:name="_Toc131587955"/>
      <w:bookmarkStart w:id="295" w:name="_Toc215306256"/>
      <w:r>
        <w:rPr>
          <w:rStyle w:val="CharSectno"/>
        </w:rPr>
        <w:t>40</w:t>
      </w:r>
      <w:r>
        <w:t>.</w:t>
      </w:r>
      <w:r>
        <w:tab/>
        <w:t>Notice of reference, amendment or withdrawal</w:t>
      </w:r>
      <w:bookmarkEnd w:id="293"/>
      <w:bookmarkEnd w:id="294"/>
      <w:bookmarkEnd w:id="295"/>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296" w:name="_Toc12858156"/>
      <w:bookmarkStart w:id="297" w:name="_Toc58031996"/>
      <w:bookmarkStart w:id="298" w:name="_Toc131587956"/>
      <w:bookmarkStart w:id="299" w:name="_Toc215306257"/>
      <w:r>
        <w:rPr>
          <w:rStyle w:val="CharSectno"/>
        </w:rPr>
        <w:t>41</w:t>
      </w:r>
      <w:r>
        <w:t>.</w:t>
      </w:r>
      <w:r>
        <w:tab/>
        <w:t>Authority to conduct inquiry</w:t>
      </w:r>
      <w:bookmarkEnd w:id="296"/>
      <w:bookmarkEnd w:id="297"/>
      <w:bookmarkEnd w:id="298"/>
      <w:bookmarkEnd w:id="299"/>
    </w:p>
    <w:p>
      <w:pPr>
        <w:pStyle w:val="Subsection"/>
        <w:spacing w:before="120"/>
      </w:pPr>
      <w:r>
        <w:tab/>
      </w:r>
      <w:r>
        <w:tab/>
        <w:t>The Authority must conduct an inquiry into any matter referred to the Authority under section 38(1)(a).</w:t>
      </w:r>
    </w:p>
    <w:p>
      <w:pPr>
        <w:pStyle w:val="Heading5"/>
        <w:keepNext w:val="0"/>
        <w:keepLines w:val="0"/>
      </w:pPr>
      <w:bookmarkStart w:id="300" w:name="_Toc58031997"/>
      <w:bookmarkStart w:id="301" w:name="_Toc131587957"/>
      <w:bookmarkStart w:id="302" w:name="_Toc215306258"/>
      <w:r>
        <w:rPr>
          <w:rStyle w:val="CharSectno"/>
        </w:rPr>
        <w:t>42</w:t>
      </w:r>
      <w:r>
        <w:t>.</w:t>
      </w:r>
      <w:r>
        <w:tab/>
        <w:t>Reports</w:t>
      </w:r>
      <w:bookmarkEnd w:id="300"/>
      <w:bookmarkEnd w:id="301"/>
      <w:bookmarkEnd w:id="302"/>
    </w:p>
    <w:p>
      <w:pPr>
        <w:pStyle w:val="Subsection"/>
        <w:spacing w:before="120"/>
      </w:pPr>
      <w:r>
        <w:tab/>
      </w:r>
      <w:bookmarkStart w:id="303" w:name="_Hlt12087155"/>
      <w:bookmarkEnd w:id="303"/>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304" w:name="_Hlt12087419"/>
      <w:bookmarkEnd w:id="304"/>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305" w:name="_Hlt12087453"/>
      <w:bookmarkEnd w:id="305"/>
      <w:r>
        <w:t>(4)</w:t>
      </w:r>
      <w:r>
        <w:tab/>
        <w:t>The Minister must cause a copy of the report, excluding any information identified under subsection </w:t>
      </w:r>
      <w:bookmarkStart w:id="306" w:name="_Hlt56398085"/>
      <w:r>
        <w:t>(3)</w:t>
      </w:r>
      <w:bookmarkEnd w:id="306"/>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307" w:name="_Toc58031998"/>
      <w:bookmarkStart w:id="308" w:name="_Toc131587958"/>
      <w:bookmarkStart w:id="309" w:name="_Toc215306259"/>
      <w:r>
        <w:rPr>
          <w:rStyle w:val="CharSectno"/>
        </w:rPr>
        <w:t>43</w:t>
      </w:r>
      <w:r>
        <w:t>.</w:t>
      </w:r>
      <w:r>
        <w:tab/>
        <w:t>Preparation of reports for purposes of section 42(2)</w:t>
      </w:r>
      <w:bookmarkEnd w:id="307"/>
      <w:bookmarkEnd w:id="308"/>
      <w:bookmarkEnd w:id="309"/>
    </w:p>
    <w:p>
      <w:pPr>
        <w:pStyle w:val="Subsection"/>
      </w:pPr>
      <w:r>
        <w:tab/>
      </w:r>
      <w:r>
        <w:tab/>
        <w:t>In preparing a report for the purposes of section 42(2), the Authority may inform itself on any matter in any manner it considers appropriate.</w:t>
      </w:r>
    </w:p>
    <w:p>
      <w:pPr>
        <w:pStyle w:val="Heading3"/>
      </w:pPr>
      <w:bookmarkStart w:id="310" w:name="_Toc117487140"/>
      <w:bookmarkStart w:id="311" w:name="_Toc131587705"/>
      <w:bookmarkStart w:id="312" w:name="_Toc131587959"/>
      <w:bookmarkStart w:id="313" w:name="_Toc139347123"/>
      <w:bookmarkStart w:id="314" w:name="_Toc139700710"/>
      <w:bookmarkStart w:id="315" w:name="_Toc157849793"/>
      <w:bookmarkStart w:id="316" w:name="_Toc196119789"/>
      <w:bookmarkStart w:id="317" w:name="_Toc202160515"/>
      <w:bookmarkStart w:id="318" w:name="_Toc212003202"/>
      <w:bookmarkStart w:id="319" w:name="_Toc212016916"/>
      <w:bookmarkStart w:id="320" w:name="_Toc214093749"/>
      <w:bookmarkStart w:id="321" w:name="_Toc214099637"/>
      <w:bookmarkStart w:id="322" w:name="_Toc214784028"/>
      <w:bookmarkStart w:id="323" w:name="_Toc215306260"/>
      <w:r>
        <w:rPr>
          <w:rStyle w:val="CharDivNo"/>
        </w:rPr>
        <w:t>Division 3</w:t>
      </w:r>
      <w:r>
        <w:t xml:space="preserve"> — </w:t>
      </w:r>
      <w:r>
        <w:rPr>
          <w:rStyle w:val="CharDivText"/>
        </w:rPr>
        <w:t>General</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pPr>
      <w:bookmarkStart w:id="324" w:name="_Toc58031999"/>
      <w:bookmarkStart w:id="325" w:name="_Toc131587960"/>
      <w:bookmarkStart w:id="326" w:name="_Toc215306261"/>
      <w:r>
        <w:rPr>
          <w:rStyle w:val="CharSectno"/>
        </w:rPr>
        <w:t>44</w:t>
      </w:r>
      <w:r>
        <w:t>.</w:t>
      </w:r>
      <w:r>
        <w:tab/>
      </w:r>
      <w:bookmarkEnd w:id="324"/>
      <w:bookmarkEnd w:id="325"/>
      <w:r>
        <w:t>Term used</w:t>
      </w:r>
      <w:bookmarkEnd w:id="326"/>
      <w:r>
        <w:t>: inquiry</w:t>
      </w:r>
    </w:p>
    <w:p>
      <w:pPr>
        <w:pStyle w:val="Subsection"/>
      </w:pPr>
      <w:r>
        <w:tab/>
      </w:r>
      <w:r>
        <w:tab/>
        <w:t xml:space="preserve">In this Division — </w:t>
      </w:r>
    </w:p>
    <w:p>
      <w:pPr>
        <w:pStyle w:val="Defstart"/>
      </w:pPr>
      <w:r>
        <w:tab/>
      </w:r>
      <w:r>
        <w:rPr>
          <w:rStyle w:val="CharDefText"/>
        </w:rPr>
        <w:t>inquiry</w:t>
      </w:r>
      <w:r>
        <w:t xml:space="preserve"> means an inquiry under Division 1 or 2.</w:t>
      </w:r>
    </w:p>
    <w:p>
      <w:pPr>
        <w:pStyle w:val="Heading5"/>
      </w:pPr>
      <w:bookmarkStart w:id="327" w:name="_Toc58032000"/>
      <w:bookmarkStart w:id="328" w:name="_Toc131587961"/>
      <w:bookmarkStart w:id="329" w:name="_Toc215306262"/>
      <w:r>
        <w:rPr>
          <w:rStyle w:val="CharSectno"/>
        </w:rPr>
        <w:t>45</w:t>
      </w:r>
      <w:r>
        <w:t>.</w:t>
      </w:r>
      <w:r>
        <w:tab/>
        <w:t>Authority to act through a member or members when conducting inquiry</w:t>
      </w:r>
      <w:bookmarkEnd w:id="327"/>
      <w:bookmarkEnd w:id="328"/>
      <w:bookmarkEnd w:id="329"/>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330" w:name="_Toc58032001"/>
      <w:bookmarkStart w:id="331" w:name="_Toc131587962"/>
      <w:bookmarkStart w:id="332" w:name="_Toc215306263"/>
      <w:r>
        <w:rPr>
          <w:rStyle w:val="CharSectno"/>
        </w:rPr>
        <w:t>46</w:t>
      </w:r>
      <w:r>
        <w:t>.</w:t>
      </w:r>
      <w:r>
        <w:tab/>
        <w:t>Conduct of inquiry</w:t>
      </w:r>
      <w:bookmarkEnd w:id="330"/>
      <w:bookmarkEnd w:id="331"/>
      <w:bookmarkEnd w:id="332"/>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333" w:name="_Hlt12087469"/>
      <w:bookmarkStart w:id="334" w:name="_Toc58032002"/>
      <w:bookmarkStart w:id="335" w:name="_Toc131587963"/>
      <w:bookmarkStart w:id="336" w:name="_Toc215306264"/>
      <w:bookmarkEnd w:id="333"/>
      <w:r>
        <w:rPr>
          <w:rStyle w:val="CharSectno"/>
        </w:rPr>
        <w:t>47</w:t>
      </w:r>
      <w:r>
        <w:t>.</w:t>
      </w:r>
      <w:r>
        <w:tab/>
        <w:t>Powers relating to inquiry</w:t>
      </w:r>
      <w:bookmarkEnd w:id="334"/>
      <w:bookmarkEnd w:id="335"/>
      <w:bookmarkEnd w:id="336"/>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337" w:name="_Toc58032003"/>
      <w:bookmarkStart w:id="338" w:name="_Toc131587964"/>
      <w:bookmarkStart w:id="339" w:name="_Toc215306265"/>
      <w:r>
        <w:rPr>
          <w:rStyle w:val="CharSectno"/>
        </w:rPr>
        <w:t>48</w:t>
      </w:r>
      <w:r>
        <w:t>.</w:t>
      </w:r>
      <w:r>
        <w:tab/>
        <w:t>Offences in relation to inquiry</w:t>
      </w:r>
      <w:bookmarkEnd w:id="337"/>
      <w:bookmarkEnd w:id="338"/>
      <w:bookmarkEnd w:id="339"/>
    </w:p>
    <w:p>
      <w:pPr>
        <w:pStyle w:val="Subsection"/>
      </w:pPr>
      <w:r>
        <w:tab/>
      </w:r>
      <w:bookmarkStart w:id="340" w:name="_Hlt12087546"/>
      <w:bookmarkEnd w:id="340"/>
      <w:r>
        <w:tab/>
        <w:t xml:space="preserve">A person must not — </w:t>
      </w:r>
    </w:p>
    <w:p>
      <w:pPr>
        <w:pStyle w:val="Indenta"/>
      </w:pPr>
      <w:r>
        <w:tab/>
        <w:t>(a)</w:t>
      </w:r>
      <w:r>
        <w:tab/>
        <w:t>having been served with a summons under section </w:t>
      </w:r>
      <w:bookmarkStart w:id="341" w:name="_Hlt12087464"/>
      <w:r>
        <w:t>47</w:t>
      </w:r>
      <w:bookmarkEnd w:id="341"/>
      <w:r>
        <w:t xml:space="preserve"> to attend before the Authority, fail without reasonable excuse (proof of which lies upon the person) to attend in obedience to the summons;</w:t>
      </w:r>
    </w:p>
    <w:p>
      <w:pPr>
        <w:pStyle w:val="Indenta"/>
      </w:pPr>
      <w:r>
        <w:tab/>
      </w:r>
      <w:bookmarkStart w:id="342" w:name="_Hlt12087550"/>
      <w:bookmarkEnd w:id="342"/>
      <w:r>
        <w:t>(b)</w:t>
      </w:r>
      <w:r>
        <w:tab/>
        <w:t>having been served with a summons under section </w:t>
      </w:r>
      <w:bookmarkStart w:id="343" w:name="_Hlt12087473"/>
      <w:r>
        <w:t>47</w:t>
      </w:r>
      <w:bookmarkEnd w:id="343"/>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344" w:name="_Hlt12087640"/>
      <w:bookmarkEnd w:id="344"/>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345" w:name="_Toc12858162"/>
      <w:bookmarkStart w:id="346" w:name="_Toc58032004"/>
      <w:bookmarkStart w:id="347" w:name="_Toc131587965"/>
      <w:bookmarkStart w:id="348" w:name="_Toc215306266"/>
      <w:r>
        <w:rPr>
          <w:rStyle w:val="CharSectno"/>
        </w:rPr>
        <w:t>49</w:t>
      </w:r>
      <w:r>
        <w:t>.</w:t>
      </w:r>
      <w:r>
        <w:tab/>
        <w:t>Incriminating answers or documents</w:t>
      </w:r>
      <w:bookmarkEnd w:id="345"/>
      <w:bookmarkEnd w:id="346"/>
      <w:bookmarkEnd w:id="347"/>
      <w:bookmarkEnd w:id="348"/>
    </w:p>
    <w:p>
      <w:pPr>
        <w:pStyle w:val="Subsection"/>
      </w:pPr>
      <w:r>
        <w:tab/>
      </w:r>
      <w:r>
        <w:tab/>
        <w:t>An individual is not excused from complying with a requirement under section </w:t>
      </w:r>
      <w:bookmarkStart w:id="349" w:name="_Hlt12852590"/>
      <w:r>
        <w:t>47</w:t>
      </w:r>
      <w:bookmarkEnd w:id="349"/>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350" w:name="_Toc58032005"/>
      <w:bookmarkStart w:id="351" w:name="_Toc131587966"/>
      <w:bookmarkStart w:id="352" w:name="_Toc215306267"/>
      <w:r>
        <w:rPr>
          <w:rStyle w:val="CharSectno"/>
        </w:rPr>
        <w:t>50</w:t>
      </w:r>
      <w:r>
        <w:t>.</w:t>
      </w:r>
      <w:r>
        <w:tab/>
        <w:t>Protection for person assisting Authority</w:t>
      </w:r>
      <w:bookmarkEnd w:id="350"/>
      <w:bookmarkEnd w:id="351"/>
      <w:bookmarkEnd w:id="352"/>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353" w:name="_Toc117487148"/>
      <w:bookmarkStart w:id="354" w:name="_Toc131587713"/>
      <w:bookmarkStart w:id="355" w:name="_Toc131587967"/>
      <w:bookmarkStart w:id="356" w:name="_Toc139347131"/>
      <w:bookmarkStart w:id="357" w:name="_Toc139700718"/>
      <w:bookmarkStart w:id="358" w:name="_Toc157849801"/>
      <w:bookmarkStart w:id="359" w:name="_Toc196119797"/>
      <w:bookmarkStart w:id="360" w:name="_Toc202160523"/>
      <w:bookmarkStart w:id="361" w:name="_Toc212003210"/>
      <w:bookmarkStart w:id="362" w:name="_Toc212016924"/>
      <w:bookmarkStart w:id="363" w:name="_Toc214093757"/>
      <w:bookmarkStart w:id="364" w:name="_Toc214099645"/>
      <w:bookmarkStart w:id="365" w:name="_Toc214784036"/>
      <w:bookmarkStart w:id="366" w:name="_Toc215306268"/>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Hlt12090005"/>
      <w:bookmarkStart w:id="368" w:name="_Toc58032006"/>
      <w:bookmarkStart w:id="369" w:name="_Toc131587968"/>
      <w:bookmarkStart w:id="370" w:name="_Toc215306269"/>
      <w:bookmarkEnd w:id="367"/>
      <w:r>
        <w:rPr>
          <w:rStyle w:val="CharSectno"/>
        </w:rPr>
        <w:t>51</w:t>
      </w:r>
      <w:r>
        <w:t>.</w:t>
      </w:r>
      <w:r>
        <w:tab/>
        <w:t>Power to obtain information and documents</w:t>
      </w:r>
      <w:bookmarkEnd w:id="368"/>
      <w:bookmarkEnd w:id="369"/>
      <w:bookmarkEnd w:id="370"/>
    </w:p>
    <w:p>
      <w:pPr>
        <w:pStyle w:val="Subsection"/>
      </w:pPr>
      <w:r>
        <w:tab/>
      </w:r>
      <w:bookmarkStart w:id="371" w:name="_Hlt12088050"/>
      <w:bookmarkEnd w:id="371"/>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372" w:name="_Toc12858165"/>
      <w:bookmarkStart w:id="373" w:name="_Toc58032007"/>
      <w:bookmarkStart w:id="374" w:name="_Toc131587969"/>
      <w:bookmarkStart w:id="375" w:name="_Toc215306270"/>
      <w:r>
        <w:rPr>
          <w:rStyle w:val="CharSectno"/>
        </w:rPr>
        <w:t>52</w:t>
      </w:r>
      <w:r>
        <w:t>.</w:t>
      </w:r>
      <w:r>
        <w:tab/>
        <w:t>Offences</w:t>
      </w:r>
      <w:bookmarkEnd w:id="372"/>
      <w:bookmarkEnd w:id="373"/>
      <w:bookmarkEnd w:id="374"/>
      <w:bookmarkEnd w:id="375"/>
    </w:p>
    <w:p>
      <w:pPr>
        <w:pStyle w:val="Subsection"/>
      </w:pPr>
      <w:r>
        <w:tab/>
        <w:t>(1)</w:t>
      </w:r>
      <w:r>
        <w:tab/>
        <w:t>A person must not fail without reasonable excuse (proof of which lies on the person) to comply with a requirement under section </w:t>
      </w:r>
      <w:bookmarkStart w:id="376" w:name="_Hlt12938057"/>
      <w:r>
        <w:t>51</w:t>
      </w:r>
      <w:bookmarkEnd w:id="376"/>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377" w:name="_Toc12858166"/>
      <w:bookmarkStart w:id="378" w:name="_Toc58032008"/>
      <w:bookmarkStart w:id="379" w:name="_Toc131587970"/>
      <w:bookmarkStart w:id="380" w:name="_Toc215306271"/>
      <w:r>
        <w:rPr>
          <w:rStyle w:val="CharSectno"/>
        </w:rPr>
        <w:t>53</w:t>
      </w:r>
      <w:r>
        <w:t>.</w:t>
      </w:r>
      <w:r>
        <w:tab/>
        <w:t>Incriminating information or documents</w:t>
      </w:r>
      <w:bookmarkEnd w:id="377"/>
      <w:bookmarkEnd w:id="378"/>
      <w:bookmarkEnd w:id="379"/>
      <w:bookmarkEnd w:id="380"/>
    </w:p>
    <w:p>
      <w:pPr>
        <w:pStyle w:val="Subsection"/>
      </w:pPr>
      <w:r>
        <w:tab/>
      </w:r>
      <w:r>
        <w:tab/>
        <w:t>An individual is not excused from complying with a requirement under section </w:t>
      </w:r>
      <w:bookmarkStart w:id="381" w:name="_Hlt26002900"/>
      <w:r>
        <w:t>51</w:t>
      </w:r>
      <w:bookmarkEnd w:id="381"/>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382" w:name="_Toc58032009"/>
      <w:bookmarkStart w:id="383" w:name="_Toc131587971"/>
      <w:bookmarkStart w:id="384" w:name="_Toc215306272"/>
      <w:r>
        <w:rPr>
          <w:rStyle w:val="CharSectno"/>
        </w:rPr>
        <w:t>54</w:t>
      </w:r>
      <w:r>
        <w:t>.</w:t>
      </w:r>
      <w:r>
        <w:tab/>
        <w:t>Protection for person giving information or document</w:t>
      </w:r>
      <w:bookmarkEnd w:id="382"/>
      <w:bookmarkEnd w:id="383"/>
      <w:bookmarkEnd w:id="384"/>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385" w:name="_Toc58032010"/>
      <w:bookmarkStart w:id="386" w:name="_Toc131587972"/>
      <w:bookmarkStart w:id="387" w:name="_Toc215306273"/>
      <w:r>
        <w:rPr>
          <w:rStyle w:val="CharSectno"/>
        </w:rPr>
        <w:t>55</w:t>
      </w:r>
      <w:r>
        <w:t>.</w:t>
      </w:r>
      <w:r>
        <w:tab/>
        <w:t>Restriction on disclosure of confidential information</w:t>
      </w:r>
      <w:bookmarkEnd w:id="385"/>
      <w:bookmarkEnd w:id="386"/>
      <w:bookmarkEnd w:id="387"/>
    </w:p>
    <w:p>
      <w:pPr>
        <w:pStyle w:val="Subsection"/>
      </w:pPr>
      <w:r>
        <w:tab/>
        <w:t>(1)</w:t>
      </w:r>
      <w:r>
        <w:tab/>
        <w:t>This section applies if information or a document is given to the Authority under section 47 or</w:t>
      </w:r>
      <w:bookmarkStart w:id="388" w:name="_Hlt12090000"/>
      <w:r>
        <w:t> 51</w:t>
      </w:r>
      <w:bookmarkEnd w:id="388"/>
      <w:r>
        <w:t xml:space="preserve"> and, at the time it is given, the person giving it states that it is of a confidential or commercially sensitive nature.</w:t>
      </w:r>
    </w:p>
    <w:p>
      <w:pPr>
        <w:pStyle w:val="Subsection"/>
      </w:pPr>
      <w:r>
        <w:tab/>
      </w:r>
      <w:bookmarkStart w:id="389" w:name="_Hlt12090040"/>
      <w:bookmarkEnd w:id="389"/>
      <w:r>
        <w:t>(2)</w:t>
      </w:r>
      <w:r>
        <w:tab/>
        <w:t xml:space="preserve">The Authority must not disclose the information or the contents of the document to any person unless the Authority is of the opinion — </w:t>
      </w:r>
    </w:p>
    <w:p>
      <w:pPr>
        <w:pStyle w:val="Indenta"/>
      </w:pPr>
      <w:bookmarkStart w:id="390" w:name="_Hlt12090060"/>
      <w:bookmarkEnd w:id="390"/>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rStyle w:val="CharDefText"/>
        </w:rPr>
        <w:t>given</w:t>
      </w:r>
      <w:r>
        <w:t>, in relation to a document, includes produced.</w:t>
      </w:r>
    </w:p>
    <w:p>
      <w:pPr>
        <w:pStyle w:val="Heading2"/>
      </w:pPr>
      <w:bookmarkStart w:id="391" w:name="_Hlt12081124"/>
      <w:bookmarkStart w:id="392" w:name="_Hlt12090050"/>
      <w:bookmarkStart w:id="393" w:name="_Hlt12081171"/>
      <w:bookmarkStart w:id="394" w:name="_Hlt12095235"/>
      <w:bookmarkStart w:id="395" w:name="_Hlt12095319"/>
      <w:bookmarkStart w:id="396" w:name="_Hlt12095354"/>
      <w:bookmarkStart w:id="397" w:name="_Toc117487154"/>
      <w:bookmarkStart w:id="398" w:name="_Toc131587719"/>
      <w:bookmarkStart w:id="399" w:name="_Toc131587973"/>
      <w:bookmarkStart w:id="400" w:name="_Toc139347137"/>
      <w:bookmarkStart w:id="401" w:name="_Toc139700724"/>
      <w:bookmarkStart w:id="402" w:name="_Toc157849807"/>
      <w:bookmarkStart w:id="403" w:name="_Toc196119803"/>
      <w:bookmarkStart w:id="404" w:name="_Toc202160529"/>
      <w:bookmarkStart w:id="405" w:name="_Toc212003216"/>
      <w:bookmarkStart w:id="406" w:name="_Toc212016930"/>
      <w:bookmarkStart w:id="407" w:name="_Toc214093763"/>
      <w:bookmarkStart w:id="408" w:name="_Toc214099651"/>
      <w:bookmarkStart w:id="409" w:name="_Toc214784042"/>
      <w:bookmarkStart w:id="410" w:name="_Toc215306274"/>
      <w:bookmarkEnd w:id="391"/>
      <w:bookmarkEnd w:id="392"/>
      <w:bookmarkEnd w:id="393"/>
      <w:bookmarkEnd w:id="394"/>
      <w:bookmarkEnd w:id="395"/>
      <w:bookmarkEnd w:id="396"/>
      <w:r>
        <w:rPr>
          <w:rStyle w:val="CharPartNo"/>
        </w:rPr>
        <w:t>Part 7</w:t>
      </w:r>
      <w:r>
        <w:rPr>
          <w:rStyle w:val="CharDivNo"/>
        </w:rPr>
        <w:t xml:space="preserve"> </w:t>
      </w:r>
      <w:r>
        <w:t>—</w:t>
      </w:r>
      <w:r>
        <w:rPr>
          <w:rStyle w:val="CharDivText"/>
        </w:rPr>
        <w:t xml:space="preserve"> </w:t>
      </w:r>
      <w:r>
        <w:rPr>
          <w:rStyle w:val="CharPartText"/>
        </w:rPr>
        <w:t>Miscellaneous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pPr>
      <w:bookmarkStart w:id="411" w:name="_Toc58032011"/>
      <w:bookmarkStart w:id="412" w:name="_Toc131587974"/>
      <w:bookmarkStart w:id="413" w:name="_Toc215306275"/>
      <w:r>
        <w:rPr>
          <w:rStyle w:val="CharSectno"/>
        </w:rPr>
        <w:t>56</w:t>
      </w:r>
      <w:r>
        <w:t>.</w:t>
      </w:r>
      <w:r>
        <w:tab/>
        <w:t>Protection from liability for wrongdoing</w:t>
      </w:r>
      <w:bookmarkEnd w:id="411"/>
      <w:bookmarkEnd w:id="412"/>
      <w:bookmarkEnd w:id="413"/>
    </w:p>
    <w:p>
      <w:pPr>
        <w:pStyle w:val="Subsection"/>
      </w:pPr>
      <w:r>
        <w:tab/>
      </w:r>
      <w:bookmarkStart w:id="414" w:name="_Hlt12095772"/>
      <w:bookmarkEnd w:id="414"/>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415" w:name="_Hlt12095765"/>
      <w:r>
        <w:t>(1)</w:t>
      </w:r>
      <w:bookmarkEnd w:id="415"/>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416" w:name="_Toc58032012"/>
      <w:bookmarkStart w:id="417" w:name="_Toc131587975"/>
      <w:bookmarkStart w:id="418" w:name="_Toc215306276"/>
      <w:r>
        <w:rPr>
          <w:rStyle w:val="CharSectno"/>
        </w:rPr>
        <w:t>57</w:t>
      </w:r>
      <w:r>
        <w:t>.</w:t>
      </w:r>
      <w:r>
        <w:tab/>
        <w:t>Confidentiality</w:t>
      </w:r>
      <w:bookmarkEnd w:id="416"/>
      <w:bookmarkEnd w:id="417"/>
      <w:bookmarkEnd w:id="418"/>
    </w:p>
    <w:p>
      <w:pPr>
        <w:pStyle w:val="Subsection"/>
      </w:pPr>
      <w:r>
        <w:tab/>
        <w:t>(1)</w:t>
      </w:r>
      <w:r>
        <w:tab/>
        <w:t>This section applies to a person who is or has been a member or a staff member.</w:t>
      </w:r>
    </w:p>
    <w:p>
      <w:pPr>
        <w:pStyle w:val="Subsection"/>
      </w:pPr>
      <w:r>
        <w:tab/>
      </w:r>
      <w:bookmarkStart w:id="419" w:name="_Hlt12095857"/>
      <w:bookmarkEnd w:id="419"/>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420" w:name="_Toc58032013"/>
      <w:bookmarkStart w:id="421" w:name="_Toc131587976"/>
      <w:bookmarkStart w:id="422" w:name="_Toc215306277"/>
      <w:r>
        <w:rPr>
          <w:rStyle w:val="CharSectno"/>
        </w:rPr>
        <w:t>58</w:t>
      </w:r>
      <w:r>
        <w:t>.</w:t>
      </w:r>
      <w:r>
        <w:tab/>
        <w:t>Intimidation</w:t>
      </w:r>
      <w:bookmarkEnd w:id="420"/>
      <w:bookmarkEnd w:id="421"/>
      <w:bookmarkEnd w:id="422"/>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423" w:name="_Hlt19955779"/>
      <w:r>
        <w:t>5</w:t>
      </w:r>
      <w:bookmarkEnd w:id="423"/>
      <w:r>
        <w:t xml:space="preserve"> Division 1 or 2; or</w:t>
      </w:r>
    </w:p>
    <w:p>
      <w:pPr>
        <w:pStyle w:val="Indenta"/>
      </w:pPr>
      <w:r>
        <w:tab/>
        <w:t>(d)</w:t>
      </w:r>
      <w:r>
        <w:tab/>
        <w:t>has complied, is complying or may comply with a requirement under section </w:t>
      </w:r>
      <w:bookmarkStart w:id="424" w:name="_Hlt9742673"/>
      <w:r>
        <w:t>51</w:t>
      </w:r>
      <w:bookmarkEnd w:id="424"/>
      <w:r>
        <w:t>.</w:t>
      </w:r>
    </w:p>
    <w:p>
      <w:pPr>
        <w:pStyle w:val="Penstart"/>
        <w:rPr>
          <w:b/>
          <w:i/>
        </w:rPr>
      </w:pPr>
      <w:r>
        <w:tab/>
        <w:t>Penalty: $10 000 or imprisonment for 12 months.</w:t>
      </w:r>
    </w:p>
    <w:p>
      <w:pPr>
        <w:pStyle w:val="Heading5"/>
      </w:pPr>
      <w:bookmarkStart w:id="425" w:name="_Toc58032014"/>
      <w:bookmarkStart w:id="426" w:name="_Toc131587977"/>
      <w:bookmarkStart w:id="427" w:name="_Toc215306278"/>
      <w:r>
        <w:rPr>
          <w:rStyle w:val="CharSectno"/>
        </w:rPr>
        <w:t>59</w:t>
      </w:r>
      <w:r>
        <w:t>.</w:t>
      </w:r>
      <w:r>
        <w:tab/>
        <w:t>Execution of documents</w:t>
      </w:r>
      <w:bookmarkEnd w:id="425"/>
      <w:bookmarkEnd w:id="426"/>
      <w:bookmarkEnd w:id="427"/>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428" w:name="_Hlt12095934"/>
      <w:bookmarkEnd w:id="428"/>
      <w:r>
        <w:t>(3)</w:t>
      </w:r>
      <w:r>
        <w:tab/>
        <w:t>The common seal of the Authority is not to be affixed to any document except as authorised by the Authority.</w:t>
      </w:r>
    </w:p>
    <w:p>
      <w:pPr>
        <w:pStyle w:val="Subsection"/>
      </w:pPr>
      <w:r>
        <w:tab/>
      </w:r>
      <w:bookmarkStart w:id="429" w:name="_Hlt12095954"/>
      <w:bookmarkEnd w:id="429"/>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430" w:name="_Hlt12095988"/>
      <w:bookmarkEnd w:id="430"/>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431" w:name="_Toc12858179"/>
      <w:bookmarkStart w:id="432" w:name="_Toc58032015"/>
      <w:bookmarkStart w:id="433" w:name="_Toc131587978"/>
      <w:bookmarkStart w:id="434" w:name="_Toc215306279"/>
      <w:r>
        <w:rPr>
          <w:rStyle w:val="CharSectno"/>
        </w:rPr>
        <w:t>60</w:t>
      </w:r>
      <w:r>
        <w:t>.</w:t>
      </w:r>
      <w:r>
        <w:tab/>
        <w:t>Supplementary provision about laying documents before Parliament</w:t>
      </w:r>
      <w:bookmarkEnd w:id="431"/>
      <w:bookmarkEnd w:id="432"/>
      <w:bookmarkEnd w:id="433"/>
      <w:bookmarkEnd w:id="434"/>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r>
      <w:bookmarkStart w:id="435" w:name="_Hlt474660749"/>
      <w:bookmarkEnd w:id="435"/>
      <w:r>
        <w:t>(2)</w:t>
      </w:r>
      <w:r>
        <w:tab/>
        <w:t>A copy of a document transmitted to the Clerk of a House is to be regarded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a document that is regarded as having occurred under subsection (2)(a) is to be recorded in the Minutes, or Votes and Proceedings, of the House on the first sitting day of the House after the Clerk received the copy.</w:t>
      </w:r>
    </w:p>
    <w:p>
      <w:pPr>
        <w:pStyle w:val="Heading5"/>
      </w:pPr>
      <w:bookmarkStart w:id="436" w:name="_Toc58032016"/>
      <w:bookmarkStart w:id="437" w:name="_Toc131587979"/>
      <w:bookmarkStart w:id="438" w:name="_Toc215306280"/>
      <w:r>
        <w:rPr>
          <w:rStyle w:val="CharSectno"/>
        </w:rPr>
        <w:t>61</w:t>
      </w:r>
      <w:r>
        <w:t>.</w:t>
      </w:r>
      <w:r>
        <w:tab/>
        <w:t>Regulations</w:t>
      </w:r>
      <w:bookmarkEnd w:id="436"/>
      <w:bookmarkEnd w:id="437"/>
      <w:bookmarkEnd w:id="438"/>
    </w:p>
    <w:p>
      <w:pPr>
        <w:pStyle w:val="Subsection"/>
      </w:pPr>
      <w:r>
        <w:tab/>
      </w:r>
      <w:bookmarkStart w:id="439" w:name="_Hlt12096575"/>
      <w:bookmarkEnd w:id="439"/>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440" w:name="_Hlt12095300"/>
      <w:bookmarkEnd w:id="440"/>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Ednotesection"/>
      </w:pPr>
      <w:bookmarkStart w:id="441" w:name="_Hlt14668860"/>
      <w:bookmarkStart w:id="442" w:name="_Toc58032018"/>
      <w:bookmarkStart w:id="443" w:name="_Toc131587981"/>
      <w:bookmarkEnd w:id="441"/>
      <w:r>
        <w:t>[</w:t>
      </w:r>
      <w:r>
        <w:rPr>
          <w:b/>
          <w:bCs/>
        </w:rPr>
        <w:t>62.</w:t>
      </w:r>
      <w:r>
        <w:tab/>
        <w:t>Omitted under the Reprints Act 1984 s. 7(4)(e).]</w:t>
      </w:r>
    </w:p>
    <w:p>
      <w:pPr>
        <w:pStyle w:val="Heading5"/>
        <w:keepNext w:val="0"/>
        <w:keepLines w:val="0"/>
      </w:pPr>
      <w:bookmarkStart w:id="444" w:name="_Toc215306281"/>
      <w:r>
        <w:rPr>
          <w:rStyle w:val="CharSectno"/>
        </w:rPr>
        <w:t>63</w:t>
      </w:r>
      <w:r>
        <w:t>.</w:t>
      </w:r>
      <w:r>
        <w:tab/>
        <w:t>Transitional and saving provisions</w:t>
      </w:r>
      <w:bookmarkEnd w:id="442"/>
      <w:bookmarkEnd w:id="443"/>
      <w:bookmarkEnd w:id="444"/>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r>
        <w:rPr>
          <w:spacing w:val="-4"/>
          <w:vertAlign w:val="superscript"/>
        </w:rPr>
        <w:t> 3</w:t>
      </w:r>
      <w:r>
        <w:rPr>
          <w:spacing w:val="-4"/>
        </w:rPr>
        <w:t>.</w:t>
      </w:r>
    </w:p>
    <w:p>
      <w:pPr>
        <w:pStyle w:val="Subsection"/>
      </w:pPr>
      <w:r>
        <w:tab/>
        <w:t>(2)</w:t>
      </w:r>
      <w:r>
        <w:tab/>
        <w:t>Schedule 4 has effect to make transitional and saving provisions in respect of the amendments made in Schedule 2 Division 4</w:t>
      </w:r>
      <w:r>
        <w:rPr>
          <w:spacing w:val="-4"/>
          <w:vertAlign w:val="superscript"/>
        </w:rPr>
        <w:t> 3</w:t>
      </w:r>
      <w:r>
        <w:t>.</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r>
      <w:r>
        <w:rPr>
          <w:rStyle w:val="CharDefText"/>
        </w:rPr>
        <w:t>transitional matter</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445" w:name="_Toc58032019"/>
      <w:bookmarkStart w:id="446" w:name="_Toc131587982"/>
      <w:bookmarkStart w:id="447" w:name="_Toc215306282"/>
      <w:r>
        <w:rPr>
          <w:rStyle w:val="CharSectno"/>
        </w:rPr>
        <w:t>64</w:t>
      </w:r>
      <w:r>
        <w:t>.</w:t>
      </w:r>
      <w:r>
        <w:tab/>
        <w:t>Review of Act</w:t>
      </w:r>
      <w:bookmarkEnd w:id="445"/>
      <w:bookmarkEnd w:id="446"/>
      <w:bookmarkEnd w:id="447"/>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448" w:name="_Toc26174356"/>
      <w:bookmarkStart w:id="449" w:name="_Toc26177250"/>
      <w:bookmarkStart w:id="450" w:name="_Toc58032020"/>
    </w:p>
    <w:p>
      <w:pPr>
        <w:pStyle w:val="yScheduleHeading"/>
        <w:outlineLvl w:val="0"/>
      </w:pPr>
      <w:bookmarkStart w:id="451" w:name="_Toc131587983"/>
      <w:bookmarkStart w:id="452" w:name="_Toc139347147"/>
      <w:bookmarkStart w:id="453" w:name="_Toc139700734"/>
      <w:bookmarkStart w:id="454" w:name="_Toc157849817"/>
      <w:bookmarkStart w:id="455" w:name="_Toc196119813"/>
      <w:bookmarkStart w:id="456" w:name="_Toc202160539"/>
      <w:bookmarkStart w:id="457" w:name="_Toc212003226"/>
      <w:bookmarkStart w:id="458" w:name="_Toc212016940"/>
      <w:bookmarkStart w:id="459" w:name="_Toc214093772"/>
      <w:bookmarkStart w:id="460" w:name="_Toc214099660"/>
      <w:bookmarkStart w:id="461" w:name="_Toc214784051"/>
      <w:bookmarkStart w:id="462" w:name="_Toc215306283"/>
      <w:r>
        <w:rPr>
          <w:rStyle w:val="CharSchNo"/>
        </w:rPr>
        <w:t>Schedule 1</w:t>
      </w:r>
      <w:r>
        <w:t xml:space="preserve"> — </w:t>
      </w:r>
      <w:r>
        <w:rPr>
          <w:rStyle w:val="CharSchText"/>
        </w:rPr>
        <w:t>Meetings of governing body</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yShoulderClause"/>
      </w:pPr>
      <w:r>
        <w:t>[s. 13]</w:t>
      </w:r>
    </w:p>
    <w:p>
      <w:pPr>
        <w:pStyle w:val="yHeading5"/>
        <w:outlineLvl w:val="0"/>
      </w:pPr>
      <w:bookmarkStart w:id="463" w:name="_Toc58032021"/>
      <w:bookmarkStart w:id="464" w:name="_Toc131587984"/>
      <w:bookmarkStart w:id="465" w:name="_Toc215306284"/>
      <w:r>
        <w:rPr>
          <w:rStyle w:val="CharSClsNo"/>
        </w:rPr>
        <w:t>1</w:t>
      </w:r>
      <w:r>
        <w:t>.</w:t>
      </w:r>
      <w:r>
        <w:tab/>
      </w:r>
      <w:bookmarkEnd w:id="463"/>
      <w:bookmarkEnd w:id="464"/>
      <w:r>
        <w:t>Term used</w:t>
      </w:r>
      <w:bookmarkEnd w:id="465"/>
      <w:r>
        <w:t>: meeting</w:t>
      </w:r>
    </w:p>
    <w:p>
      <w:pPr>
        <w:pStyle w:val="ySubsection"/>
      </w:pPr>
      <w:r>
        <w:tab/>
      </w:r>
      <w:r>
        <w:tab/>
        <w:t xml:space="preserve">In this Schedule — </w:t>
      </w:r>
    </w:p>
    <w:p>
      <w:pPr>
        <w:pStyle w:val="yDefstart"/>
      </w:pPr>
      <w:r>
        <w:tab/>
      </w:r>
      <w:r>
        <w:rPr>
          <w:rStyle w:val="CharDefText"/>
        </w:rPr>
        <w:t>meeting</w:t>
      </w:r>
      <w:r>
        <w:t xml:space="preserve"> means a meeting of the governing body.</w:t>
      </w:r>
    </w:p>
    <w:p>
      <w:pPr>
        <w:pStyle w:val="yHeading5"/>
        <w:outlineLvl w:val="0"/>
      </w:pPr>
      <w:bookmarkStart w:id="466" w:name="_Toc8715863"/>
      <w:bookmarkStart w:id="467" w:name="_Toc58032022"/>
      <w:bookmarkStart w:id="468" w:name="_Toc131587985"/>
      <w:bookmarkStart w:id="469" w:name="_Toc215306285"/>
      <w:r>
        <w:rPr>
          <w:rStyle w:val="CharSClsNo"/>
        </w:rPr>
        <w:t>2</w:t>
      </w:r>
      <w:r>
        <w:t>.</w:t>
      </w:r>
      <w:r>
        <w:tab/>
        <w:t>Application</w:t>
      </w:r>
      <w:bookmarkEnd w:id="466"/>
      <w:bookmarkEnd w:id="467"/>
      <w:bookmarkEnd w:id="468"/>
      <w:bookmarkEnd w:id="469"/>
    </w:p>
    <w:p>
      <w:pPr>
        <w:pStyle w:val="ySubsection"/>
      </w:pPr>
      <w:r>
        <w:tab/>
      </w:r>
      <w:r>
        <w:tab/>
        <w:t>This Schedule applies if the governing body consists of more than one member.</w:t>
      </w:r>
    </w:p>
    <w:p>
      <w:pPr>
        <w:pStyle w:val="yHeading5"/>
        <w:outlineLvl w:val="0"/>
      </w:pPr>
      <w:bookmarkStart w:id="470" w:name="_Toc58032023"/>
      <w:bookmarkStart w:id="471" w:name="_Toc131587986"/>
      <w:bookmarkStart w:id="472" w:name="_Toc215306286"/>
      <w:r>
        <w:rPr>
          <w:rStyle w:val="CharSClsNo"/>
        </w:rPr>
        <w:t>3</w:t>
      </w:r>
      <w:r>
        <w:t>.</w:t>
      </w:r>
      <w:r>
        <w:tab/>
        <w:t>General procedure</w:t>
      </w:r>
      <w:bookmarkEnd w:id="470"/>
      <w:bookmarkEnd w:id="471"/>
      <w:bookmarkEnd w:id="472"/>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473" w:name="_Toc58032024"/>
      <w:bookmarkStart w:id="474" w:name="_Toc131587987"/>
      <w:bookmarkStart w:id="475" w:name="_Toc215306287"/>
      <w:r>
        <w:rPr>
          <w:rStyle w:val="CharSClsNo"/>
        </w:rPr>
        <w:t>4</w:t>
      </w:r>
      <w:r>
        <w:t>.</w:t>
      </w:r>
      <w:r>
        <w:tab/>
        <w:t>Presiding member</w:t>
      </w:r>
      <w:bookmarkEnd w:id="473"/>
      <w:bookmarkEnd w:id="474"/>
      <w:bookmarkEnd w:id="475"/>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476" w:name="_Toc58032025"/>
      <w:bookmarkStart w:id="477" w:name="_Toc131587988"/>
      <w:bookmarkStart w:id="478" w:name="_Toc215306288"/>
      <w:r>
        <w:rPr>
          <w:rStyle w:val="CharSClsNo"/>
        </w:rPr>
        <w:t>5</w:t>
      </w:r>
      <w:r>
        <w:t>.</w:t>
      </w:r>
      <w:r>
        <w:tab/>
        <w:t>Quorum</w:t>
      </w:r>
      <w:bookmarkEnd w:id="476"/>
      <w:bookmarkEnd w:id="477"/>
      <w:bookmarkEnd w:id="478"/>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479" w:name="_Toc58032026"/>
      <w:bookmarkStart w:id="480" w:name="_Toc131587989"/>
      <w:bookmarkStart w:id="481" w:name="_Toc215306289"/>
      <w:r>
        <w:rPr>
          <w:rStyle w:val="CharSClsNo"/>
        </w:rPr>
        <w:t>6</w:t>
      </w:r>
      <w:r>
        <w:t>.</w:t>
      </w:r>
      <w:r>
        <w:tab/>
        <w:t>Voting</w:t>
      </w:r>
      <w:bookmarkEnd w:id="479"/>
      <w:bookmarkEnd w:id="480"/>
      <w:bookmarkEnd w:id="481"/>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482" w:name="_Toc58032027"/>
      <w:bookmarkStart w:id="483" w:name="_Toc131587990"/>
      <w:bookmarkStart w:id="484" w:name="_Toc215306290"/>
      <w:r>
        <w:rPr>
          <w:rStyle w:val="CharSClsNo"/>
        </w:rPr>
        <w:t>7</w:t>
      </w:r>
      <w:r>
        <w:t>.</w:t>
      </w:r>
      <w:r>
        <w:tab/>
        <w:t>Minutes</w:t>
      </w:r>
      <w:bookmarkEnd w:id="482"/>
      <w:bookmarkEnd w:id="483"/>
      <w:bookmarkEnd w:id="484"/>
    </w:p>
    <w:p>
      <w:pPr>
        <w:pStyle w:val="ySubsection"/>
      </w:pPr>
      <w:r>
        <w:tab/>
      </w:r>
      <w:r>
        <w:tab/>
        <w:t>The governing body must cause accurate minutes to be kept of the proceedings at each meeting.</w:t>
      </w:r>
    </w:p>
    <w:p>
      <w:pPr>
        <w:pStyle w:val="yHeading5"/>
        <w:outlineLvl w:val="0"/>
      </w:pPr>
      <w:bookmarkStart w:id="485" w:name="_Toc58032028"/>
      <w:bookmarkStart w:id="486" w:name="_Toc131587991"/>
      <w:bookmarkStart w:id="487" w:name="_Toc215306291"/>
      <w:r>
        <w:rPr>
          <w:rStyle w:val="CharSClsNo"/>
        </w:rPr>
        <w:t>8</w:t>
      </w:r>
      <w:r>
        <w:t>.</w:t>
      </w:r>
      <w:r>
        <w:tab/>
        <w:t>Resolution without meeting</w:t>
      </w:r>
      <w:bookmarkEnd w:id="485"/>
      <w:bookmarkEnd w:id="486"/>
      <w:bookmarkEnd w:id="487"/>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488" w:name="_Toc58032029"/>
      <w:bookmarkStart w:id="489" w:name="_Toc131587992"/>
      <w:bookmarkStart w:id="490" w:name="_Toc215306292"/>
      <w:r>
        <w:rPr>
          <w:rStyle w:val="CharSClsNo"/>
        </w:rPr>
        <w:t>9</w:t>
      </w:r>
      <w:r>
        <w:t>.</w:t>
      </w:r>
      <w:r>
        <w:tab/>
        <w:t>Holding meetings remotely</w:t>
      </w:r>
      <w:bookmarkEnd w:id="488"/>
      <w:bookmarkEnd w:id="489"/>
      <w:bookmarkEnd w:id="490"/>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491" w:name="_Toc58032030"/>
      <w:bookmarkStart w:id="492" w:name="_Toc131587993"/>
      <w:bookmarkStart w:id="493" w:name="_Toc215306293"/>
      <w:r>
        <w:rPr>
          <w:rStyle w:val="CharSClsNo"/>
        </w:rPr>
        <w:t>10</w:t>
      </w:r>
      <w:r>
        <w:t>.</w:t>
      </w:r>
      <w:r>
        <w:tab/>
        <w:t>Leave of absence from meetings</w:t>
      </w:r>
      <w:bookmarkEnd w:id="491"/>
      <w:bookmarkEnd w:id="492"/>
      <w:bookmarkEnd w:id="493"/>
    </w:p>
    <w:p>
      <w:pPr>
        <w:pStyle w:val="ySubsection"/>
      </w:pPr>
      <w:r>
        <w:tab/>
      </w:r>
      <w:r>
        <w:tab/>
        <w:t>The governing body may, on any terms and conditions it thinks fit, grant a member leave to be absent from a meeting.</w:t>
      </w:r>
    </w:p>
    <w:p>
      <w:pPr>
        <w:pStyle w:val="yEdnoteschedule"/>
      </w:pPr>
      <w:bookmarkStart w:id="494" w:name="_Toc26174504"/>
      <w:bookmarkStart w:id="495" w:name="_Toc26177398"/>
      <w:bookmarkStart w:id="496" w:name="_Toc58032168"/>
      <w:bookmarkStart w:id="497" w:name="_Toc131588131"/>
      <w:bookmarkStart w:id="498" w:name="_Toc139347304"/>
      <w:bookmarkStart w:id="499" w:name="_Toc139700891"/>
      <w:bookmarkStart w:id="500" w:name="_Toc157849974"/>
      <w:bookmarkStart w:id="501" w:name="_Toc196119970"/>
      <w:bookmarkStart w:id="502" w:name="_Toc202160696"/>
      <w:bookmarkStart w:id="503" w:name="_Toc212003376"/>
      <w:r>
        <w:t>[Schedule 2 omitted under the Reprints Act 1984 s. 7(4)(e).]</w:t>
      </w:r>
    </w:p>
    <w:p>
      <w:pPr>
        <w:pStyle w:val="yScheduleHeading"/>
      </w:pPr>
      <w:bookmarkStart w:id="504" w:name="_Toc212017090"/>
      <w:bookmarkStart w:id="505" w:name="_Toc214093783"/>
      <w:bookmarkStart w:id="506" w:name="_Toc214099671"/>
      <w:bookmarkStart w:id="507" w:name="_Toc214784062"/>
      <w:bookmarkStart w:id="508" w:name="_Toc215306294"/>
      <w:r>
        <w:rPr>
          <w:rStyle w:val="CharSchNo"/>
        </w:rPr>
        <w:t>Schedule 3</w:t>
      </w:r>
      <w:r>
        <w:t> — </w:t>
      </w:r>
      <w:r>
        <w:rPr>
          <w:rStyle w:val="CharSchText"/>
        </w:rPr>
        <w:t>Transitional and saving provisions for amendments in Schedule 2 Divisions 8, 12 and 18</w:t>
      </w:r>
      <w:bookmarkEnd w:id="494"/>
      <w:bookmarkEnd w:id="495"/>
      <w:bookmarkEnd w:id="496"/>
      <w:bookmarkEnd w:id="497"/>
      <w:bookmarkEnd w:id="498"/>
      <w:bookmarkEnd w:id="499"/>
      <w:bookmarkEnd w:id="500"/>
      <w:bookmarkEnd w:id="501"/>
      <w:bookmarkEnd w:id="502"/>
      <w:bookmarkEnd w:id="503"/>
      <w:bookmarkEnd w:id="504"/>
      <w:r>
        <w:rPr>
          <w:spacing w:val="-4"/>
          <w:vertAlign w:val="superscript"/>
        </w:rPr>
        <w:t> 3</w:t>
      </w:r>
      <w:bookmarkEnd w:id="505"/>
      <w:bookmarkEnd w:id="506"/>
      <w:bookmarkEnd w:id="507"/>
      <w:bookmarkEnd w:id="508"/>
    </w:p>
    <w:p>
      <w:pPr>
        <w:pStyle w:val="yShoulderClause"/>
      </w:pPr>
      <w:r>
        <w:t>[s. 63(1)]</w:t>
      </w:r>
    </w:p>
    <w:p>
      <w:pPr>
        <w:pStyle w:val="yHeading5"/>
        <w:outlineLvl w:val="0"/>
      </w:pPr>
      <w:bookmarkStart w:id="509" w:name="_Toc12070351"/>
      <w:bookmarkStart w:id="510" w:name="_Toc58032169"/>
      <w:bookmarkStart w:id="511" w:name="_Toc131588132"/>
      <w:bookmarkStart w:id="512" w:name="_Toc215306295"/>
      <w:r>
        <w:rPr>
          <w:rStyle w:val="CharSClsNo"/>
        </w:rPr>
        <w:t>1</w:t>
      </w:r>
      <w:r>
        <w:t>.</w:t>
      </w:r>
      <w:r>
        <w:tab/>
      </w:r>
      <w:bookmarkEnd w:id="509"/>
      <w:bookmarkEnd w:id="510"/>
      <w:bookmarkEnd w:id="511"/>
      <w:r>
        <w:t>Terms used</w:t>
      </w:r>
      <w:bookmarkEnd w:id="512"/>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rPr>
          <w:b/>
        </w:rPr>
        <w:tab/>
      </w:r>
      <w:r>
        <w:rPr>
          <w:rStyle w:val="CharDefText"/>
        </w:rPr>
        <w:t>former official</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y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0"/>
      </w:pPr>
      <w:bookmarkStart w:id="513" w:name="_Toc12070352"/>
      <w:bookmarkStart w:id="514" w:name="_Toc58032170"/>
      <w:bookmarkStart w:id="515" w:name="_Toc131588133"/>
      <w:bookmarkStart w:id="516" w:name="_Toc215306296"/>
      <w:r>
        <w:rPr>
          <w:rStyle w:val="CharSClsNo"/>
        </w:rPr>
        <w:t>2</w:t>
      </w:r>
      <w:r>
        <w:t>.</w:t>
      </w:r>
      <w:r>
        <w:tab/>
      </w:r>
      <w:r>
        <w:rPr>
          <w:i/>
        </w:rPr>
        <w:t>Interpretation Act 1984</w:t>
      </w:r>
      <w:r>
        <w:t xml:space="preserve"> to apply</w:t>
      </w:r>
      <w:bookmarkEnd w:id="513"/>
      <w:bookmarkEnd w:id="514"/>
      <w:bookmarkEnd w:id="515"/>
      <w:bookmarkEnd w:id="516"/>
    </w:p>
    <w:p>
      <w:pPr>
        <w:pStyle w:val="ySubsection"/>
      </w:pPr>
      <w:r>
        <w:tab/>
      </w:r>
      <w:r>
        <w:tab/>
        <w:t xml:space="preserve">This Schedule does not limit the operation of the </w:t>
      </w:r>
      <w:r>
        <w:rPr>
          <w:i/>
        </w:rPr>
        <w:t>Interpretation Act 1984</w:t>
      </w:r>
      <w:r>
        <w:t>.</w:t>
      </w:r>
    </w:p>
    <w:p>
      <w:pPr>
        <w:pStyle w:val="yHeading5"/>
        <w:outlineLvl w:val="0"/>
      </w:pPr>
      <w:bookmarkStart w:id="517" w:name="_Toc58032171"/>
      <w:bookmarkStart w:id="518" w:name="_Toc131588134"/>
      <w:bookmarkStart w:id="519" w:name="_Toc215306297"/>
      <w:r>
        <w:rPr>
          <w:rStyle w:val="CharSClsNo"/>
        </w:rPr>
        <w:t>3</w:t>
      </w:r>
      <w:r>
        <w:t>.</w:t>
      </w:r>
      <w:r>
        <w:tab/>
        <w:t>Decisions of Gas Pipelines Access Regulator</w:t>
      </w:r>
      <w:bookmarkEnd w:id="517"/>
      <w:bookmarkEnd w:id="518"/>
      <w:bookmarkEnd w:id="519"/>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0"/>
      </w:pPr>
      <w:bookmarkStart w:id="520" w:name="_Toc58032172"/>
      <w:bookmarkStart w:id="521" w:name="_Toc131588135"/>
      <w:bookmarkStart w:id="522" w:name="_Toc215306298"/>
      <w:r>
        <w:rPr>
          <w:rStyle w:val="CharSClsNo"/>
        </w:rPr>
        <w:t>4</w:t>
      </w:r>
      <w:r>
        <w:t>.</w:t>
      </w:r>
      <w:r>
        <w:tab/>
        <w:t>Decisions of Rail Access Regulator</w:t>
      </w:r>
      <w:bookmarkEnd w:id="520"/>
      <w:bookmarkEnd w:id="521"/>
      <w:bookmarkEnd w:id="522"/>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0"/>
      </w:pPr>
      <w:bookmarkStart w:id="523" w:name="_Toc58032173"/>
      <w:bookmarkStart w:id="524" w:name="_Toc131588136"/>
      <w:bookmarkStart w:id="525" w:name="_Toc215306299"/>
      <w:r>
        <w:rPr>
          <w:rStyle w:val="CharSClsNo"/>
        </w:rPr>
        <w:t>5</w:t>
      </w:r>
      <w:r>
        <w:t>.</w:t>
      </w:r>
      <w:r>
        <w:tab/>
        <w:t xml:space="preserve">Licences under Part 3 of the </w:t>
      </w:r>
      <w:r>
        <w:rPr>
          <w:i/>
        </w:rPr>
        <w:t>Water Services Coordination Act 1995</w:t>
      </w:r>
      <w:bookmarkEnd w:id="523"/>
      <w:bookmarkEnd w:id="524"/>
      <w:bookmarkEnd w:id="525"/>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r>
        <w:rPr>
          <w:spacing w:val="-4"/>
          <w:vertAlign w:val="superscript"/>
        </w:rPr>
        <w:t> 3</w:t>
      </w:r>
      <w:r>
        <w:t>.</w:t>
      </w:r>
    </w:p>
    <w:p>
      <w:pPr>
        <w:pStyle w:val="yHeading5"/>
        <w:outlineLvl w:val="0"/>
      </w:pPr>
      <w:bookmarkStart w:id="526" w:name="_Toc58032174"/>
      <w:bookmarkStart w:id="527" w:name="_Toc131588137"/>
      <w:bookmarkStart w:id="528" w:name="_Toc215306300"/>
      <w:r>
        <w:rPr>
          <w:rStyle w:val="CharSClsNo"/>
        </w:rPr>
        <w:t>6</w:t>
      </w:r>
      <w:r>
        <w:t>.</w:t>
      </w:r>
      <w:r>
        <w:tab/>
        <w:t>Continuing effect of things done</w:t>
      </w:r>
      <w:bookmarkEnd w:id="526"/>
      <w:bookmarkEnd w:id="527"/>
      <w:bookmarkEnd w:id="528"/>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0"/>
      </w:pPr>
      <w:bookmarkStart w:id="529" w:name="_Toc58032175"/>
      <w:bookmarkStart w:id="530" w:name="_Toc131588138"/>
      <w:bookmarkStart w:id="531" w:name="_Toc215306301"/>
      <w:r>
        <w:rPr>
          <w:rStyle w:val="CharSClsNo"/>
        </w:rPr>
        <w:t>7</w:t>
      </w:r>
      <w:r>
        <w:t>.</w:t>
      </w:r>
      <w:r>
        <w:tab/>
        <w:t>Completion of things begun</w:t>
      </w:r>
      <w:bookmarkEnd w:id="529"/>
      <w:bookmarkEnd w:id="530"/>
      <w:bookmarkEnd w:id="531"/>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0"/>
      </w:pPr>
      <w:bookmarkStart w:id="532" w:name="_Toc58032176"/>
      <w:bookmarkStart w:id="533" w:name="_Toc131588139"/>
      <w:bookmarkStart w:id="534" w:name="_Toc215306302"/>
      <w:r>
        <w:rPr>
          <w:rStyle w:val="CharSClsNo"/>
        </w:rPr>
        <w:t>8</w:t>
      </w:r>
      <w:r>
        <w:t>.</w:t>
      </w:r>
      <w:r>
        <w:tab/>
        <w:t>Proceedings etc.</w:t>
      </w:r>
      <w:bookmarkEnd w:id="532"/>
      <w:bookmarkEnd w:id="533"/>
      <w:bookmarkEnd w:id="534"/>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0"/>
      </w:pPr>
      <w:bookmarkStart w:id="535" w:name="_Toc58032177"/>
      <w:bookmarkStart w:id="536" w:name="_Toc131588140"/>
      <w:bookmarkStart w:id="537" w:name="_Toc215306303"/>
      <w:r>
        <w:rPr>
          <w:rStyle w:val="CharSClsNo"/>
        </w:rPr>
        <w:t>9</w:t>
      </w:r>
      <w:r>
        <w:t>.</w:t>
      </w:r>
      <w:r>
        <w:tab/>
        <w:t>Records</w:t>
      </w:r>
      <w:bookmarkEnd w:id="535"/>
      <w:bookmarkEnd w:id="536"/>
      <w:bookmarkEnd w:id="537"/>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0"/>
      </w:pPr>
      <w:bookmarkStart w:id="538" w:name="_Toc58032178"/>
      <w:bookmarkStart w:id="539" w:name="_Toc131588141"/>
      <w:bookmarkStart w:id="540" w:name="_Toc215306304"/>
      <w:r>
        <w:rPr>
          <w:rStyle w:val="CharSClsNo"/>
        </w:rPr>
        <w:t>10</w:t>
      </w:r>
      <w:r>
        <w:t>.</w:t>
      </w:r>
      <w:r>
        <w:tab/>
        <w:t>Bank accounts</w:t>
      </w:r>
      <w:bookmarkEnd w:id="538"/>
      <w:bookmarkEnd w:id="539"/>
      <w:bookmarkEnd w:id="540"/>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541" w:name="_Hlt17789400"/>
      <w:r>
        <w:t> </w:t>
      </w:r>
      <w:bookmarkEnd w:id="541"/>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0"/>
      </w:pPr>
      <w:bookmarkStart w:id="542" w:name="_Toc12070355"/>
      <w:bookmarkStart w:id="543" w:name="_Toc58032179"/>
      <w:bookmarkStart w:id="544" w:name="_Toc131588142"/>
      <w:bookmarkStart w:id="545" w:name="_Toc215306305"/>
      <w:r>
        <w:rPr>
          <w:rStyle w:val="CharSClsNo"/>
        </w:rPr>
        <w:t>11</w:t>
      </w:r>
      <w:r>
        <w:t>.</w:t>
      </w:r>
      <w:r>
        <w:tab/>
        <w:t>References to former official in agreements and instruments</w:t>
      </w:r>
      <w:bookmarkEnd w:id="542"/>
      <w:bookmarkEnd w:id="543"/>
      <w:bookmarkEnd w:id="544"/>
      <w:bookmarkEnd w:id="545"/>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0"/>
      </w:pPr>
      <w:bookmarkStart w:id="546" w:name="_Toc12070356"/>
      <w:bookmarkStart w:id="547" w:name="_Toc58032180"/>
      <w:bookmarkStart w:id="548" w:name="_Toc131588143"/>
      <w:bookmarkStart w:id="549" w:name="_Toc215306306"/>
      <w:r>
        <w:rPr>
          <w:rStyle w:val="CharSClsNo"/>
        </w:rPr>
        <w:t>12</w:t>
      </w:r>
      <w:r>
        <w:t>.</w:t>
      </w:r>
      <w:r>
        <w:tab/>
        <w:t>References to former official in written law</w:t>
      </w:r>
      <w:bookmarkEnd w:id="546"/>
      <w:bookmarkEnd w:id="547"/>
      <w:bookmarkEnd w:id="548"/>
      <w:bookmarkEnd w:id="549"/>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0"/>
      </w:pPr>
      <w:bookmarkStart w:id="550" w:name="_Toc12070359"/>
      <w:bookmarkStart w:id="551" w:name="_Toc58032181"/>
      <w:bookmarkStart w:id="552" w:name="_Toc131588144"/>
      <w:bookmarkStart w:id="553" w:name="_Toc215306307"/>
      <w:r>
        <w:rPr>
          <w:rStyle w:val="CharSClsNo"/>
        </w:rPr>
        <w:t>13</w:t>
      </w:r>
      <w:r>
        <w:t>.</w:t>
      </w:r>
      <w:r>
        <w:tab/>
        <w:t>Immunity</w:t>
      </w:r>
      <w:bookmarkEnd w:id="550"/>
      <w:r>
        <w:t xml:space="preserve"> to continue</w:t>
      </w:r>
      <w:bookmarkEnd w:id="551"/>
      <w:bookmarkEnd w:id="552"/>
      <w:bookmarkEnd w:id="553"/>
    </w:p>
    <w:p>
      <w:pPr>
        <w:pStyle w:val="ySubsection"/>
      </w:pPr>
      <w:r>
        <w:tab/>
      </w:r>
      <w:r>
        <w:tab/>
        <w:t>Despite the amendments made in Schedule 2 Divisions 8, 12 and 18</w:t>
      </w:r>
      <w:r>
        <w:rPr>
          <w:spacing w:val="-4"/>
          <w:vertAlign w:val="superscript"/>
        </w:rPr>
        <w:t> 3</w:t>
      </w:r>
      <w:r>
        <w:t>, where a former official had the benefit of any immunity in respect of an act, matter or thing done or omitted before the commencement day, that immunity continues in that respect for the benefit of the Authority.</w:t>
      </w:r>
    </w:p>
    <w:p>
      <w:pPr>
        <w:pStyle w:val="yHeading5"/>
        <w:outlineLvl w:val="0"/>
      </w:pPr>
      <w:bookmarkStart w:id="554" w:name="_Toc12070362"/>
      <w:bookmarkStart w:id="555" w:name="_Toc58032182"/>
      <w:bookmarkStart w:id="556" w:name="_Toc131588145"/>
      <w:bookmarkStart w:id="557" w:name="_Toc215306308"/>
      <w:r>
        <w:rPr>
          <w:rStyle w:val="CharSClsNo"/>
        </w:rPr>
        <w:t>14</w:t>
      </w:r>
      <w:r>
        <w:t>.</w:t>
      </w:r>
      <w:r>
        <w:tab/>
        <w:t>Saving</w:t>
      </w:r>
      <w:bookmarkEnd w:id="554"/>
      <w:bookmarkEnd w:id="555"/>
      <w:bookmarkEnd w:id="556"/>
      <w:bookmarkEnd w:id="557"/>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558" w:name="_Toc131588146"/>
      <w:bookmarkStart w:id="559" w:name="_Toc139347319"/>
      <w:bookmarkStart w:id="560" w:name="_Toc139700906"/>
      <w:bookmarkStart w:id="561" w:name="_Toc157849989"/>
      <w:bookmarkStart w:id="562" w:name="_Toc196119985"/>
      <w:bookmarkStart w:id="563" w:name="_Toc202160711"/>
      <w:bookmarkStart w:id="564" w:name="_Toc212003391"/>
      <w:bookmarkStart w:id="565" w:name="_Toc212017105"/>
      <w:bookmarkStart w:id="566" w:name="_Toc214093798"/>
      <w:bookmarkStart w:id="567" w:name="_Toc214099686"/>
      <w:bookmarkStart w:id="568" w:name="_Toc214784077"/>
      <w:bookmarkStart w:id="569" w:name="_Toc215306309"/>
      <w:r>
        <w:rPr>
          <w:rStyle w:val="CharSchNo"/>
        </w:rPr>
        <w:t>Schedule 4</w:t>
      </w:r>
      <w:r>
        <w:t> — </w:t>
      </w:r>
      <w:r>
        <w:rPr>
          <w:rStyle w:val="CharSchText"/>
        </w:rPr>
        <w:t>Transitional and saving provisions for amendments in Schedule 2 Division 4</w:t>
      </w:r>
      <w:bookmarkEnd w:id="558"/>
      <w:bookmarkEnd w:id="559"/>
      <w:bookmarkEnd w:id="560"/>
      <w:bookmarkEnd w:id="561"/>
      <w:bookmarkEnd w:id="562"/>
      <w:bookmarkEnd w:id="563"/>
      <w:bookmarkEnd w:id="564"/>
      <w:bookmarkEnd w:id="565"/>
      <w:r>
        <w:rPr>
          <w:spacing w:val="-4"/>
          <w:vertAlign w:val="superscript"/>
        </w:rPr>
        <w:t> 3</w:t>
      </w:r>
      <w:bookmarkEnd w:id="566"/>
      <w:bookmarkEnd w:id="567"/>
      <w:bookmarkEnd w:id="568"/>
      <w:bookmarkEnd w:id="569"/>
    </w:p>
    <w:p>
      <w:pPr>
        <w:pStyle w:val="yShoulderClause"/>
      </w:pPr>
      <w:r>
        <w:t>[s. 63(2)]</w:t>
      </w:r>
    </w:p>
    <w:p>
      <w:pPr>
        <w:pStyle w:val="yHeading5"/>
        <w:outlineLvl w:val="0"/>
      </w:pPr>
      <w:bookmarkStart w:id="570" w:name="_Toc131588147"/>
      <w:bookmarkStart w:id="571" w:name="_Toc215306310"/>
      <w:r>
        <w:rPr>
          <w:rStyle w:val="CharSClsNo"/>
        </w:rPr>
        <w:t>1</w:t>
      </w:r>
      <w:r>
        <w:t>.</w:t>
      </w:r>
      <w:r>
        <w:tab/>
      </w:r>
      <w:bookmarkEnd w:id="570"/>
      <w:r>
        <w:t>Terms used</w:t>
      </w:r>
      <w:bookmarkEnd w:id="571"/>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tab/>
      </w:r>
      <w:r>
        <w:rPr>
          <w:rStyle w:val="CharDefText"/>
        </w:rPr>
        <w:t>Coordinator</w:t>
      </w:r>
      <w:r>
        <w:t xml:space="preserve"> means the Coordinator of Energy referred to in section 4 of the </w:t>
      </w:r>
      <w:r>
        <w:rPr>
          <w:i/>
        </w:rPr>
        <w:t>Energy Coordination Act 1994</w:t>
      </w:r>
      <w:r>
        <w:t>;</w:t>
      </w:r>
    </w:p>
    <w:p>
      <w:pPr>
        <w:pStyle w:val="yDefstart"/>
      </w:pPr>
      <w:r>
        <w:tab/>
      </w:r>
      <w:r>
        <w:rPr>
          <w:rStyle w:val="CharDefText"/>
        </w:rPr>
        <w:t>licensing functions</w:t>
      </w:r>
      <w:r>
        <w:t xml:space="preserve"> means the functions of the Coordinator under Part 2A;</w:t>
      </w:r>
    </w:p>
    <w:p>
      <w:pPr>
        <w:pStyle w:val="yDefstart"/>
      </w:pPr>
      <w:r>
        <w:tab/>
      </w:r>
      <w:r>
        <w:rPr>
          <w:rStyle w:val="CharDefText"/>
        </w:rPr>
        <w:t>Part 2A</w:t>
      </w:r>
      <w:r>
        <w:t xml:space="preserve"> means Part 2A of the </w:t>
      </w:r>
      <w:r>
        <w:rPr>
          <w:i/>
        </w:rPr>
        <w:t>Energy Coordination Act 1994</w:t>
      </w:r>
      <w:r>
        <w:t xml:space="preserve"> as in effect before the commencement day.</w:t>
      </w:r>
    </w:p>
    <w:p>
      <w:pPr>
        <w:pStyle w:val="yHeading5"/>
        <w:outlineLvl w:val="0"/>
      </w:pPr>
      <w:bookmarkStart w:id="572" w:name="_Toc131588148"/>
      <w:bookmarkStart w:id="573" w:name="_Toc215306311"/>
      <w:r>
        <w:rPr>
          <w:rStyle w:val="CharSClsNo"/>
        </w:rPr>
        <w:t>2</w:t>
      </w:r>
      <w:r>
        <w:t>.</w:t>
      </w:r>
      <w:r>
        <w:tab/>
      </w:r>
      <w:r>
        <w:rPr>
          <w:i/>
        </w:rPr>
        <w:t>Interpretation Act 1984</w:t>
      </w:r>
      <w:r>
        <w:t xml:space="preserve"> to apply</w:t>
      </w:r>
      <w:bookmarkEnd w:id="572"/>
      <w:bookmarkEnd w:id="573"/>
    </w:p>
    <w:p>
      <w:pPr>
        <w:pStyle w:val="ySubsection"/>
      </w:pPr>
      <w:r>
        <w:tab/>
      </w:r>
      <w:r>
        <w:tab/>
        <w:t xml:space="preserve">This Schedule does not limit the operation of the </w:t>
      </w:r>
      <w:r>
        <w:rPr>
          <w:i/>
        </w:rPr>
        <w:t>Interpretation Act 1984</w:t>
      </w:r>
      <w:r>
        <w:t>.</w:t>
      </w:r>
    </w:p>
    <w:p>
      <w:pPr>
        <w:pStyle w:val="yHeading5"/>
        <w:outlineLvl w:val="0"/>
      </w:pPr>
      <w:bookmarkStart w:id="574" w:name="_Toc131588149"/>
      <w:bookmarkStart w:id="575" w:name="_Toc215306312"/>
      <w:r>
        <w:rPr>
          <w:rStyle w:val="CharSClsNo"/>
        </w:rPr>
        <w:t>3</w:t>
      </w:r>
      <w:r>
        <w:t>.</w:t>
      </w:r>
      <w:r>
        <w:tab/>
        <w:t>Licences under Part 2A</w:t>
      </w:r>
      <w:bookmarkEnd w:id="574"/>
      <w:bookmarkEnd w:id="575"/>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r>
        <w:rPr>
          <w:spacing w:val="-4"/>
          <w:vertAlign w:val="superscript"/>
        </w:rPr>
        <w:t> 3</w:t>
      </w:r>
      <w:r>
        <w:t>.</w:t>
      </w:r>
    </w:p>
    <w:p>
      <w:pPr>
        <w:pStyle w:val="yHeading5"/>
        <w:outlineLvl w:val="0"/>
      </w:pPr>
      <w:bookmarkStart w:id="576" w:name="_Toc131588150"/>
      <w:bookmarkStart w:id="577" w:name="_Toc215306313"/>
      <w:r>
        <w:rPr>
          <w:rStyle w:val="CharSClsNo"/>
        </w:rPr>
        <w:t>4</w:t>
      </w:r>
      <w:r>
        <w:t>.</w:t>
      </w:r>
      <w:r>
        <w:tab/>
        <w:t>Continuing effect of things done</w:t>
      </w:r>
      <w:bookmarkEnd w:id="576"/>
      <w:bookmarkEnd w:id="577"/>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0"/>
      </w:pPr>
      <w:bookmarkStart w:id="578" w:name="_Toc131588151"/>
      <w:bookmarkStart w:id="579" w:name="_Toc215306314"/>
      <w:r>
        <w:rPr>
          <w:rStyle w:val="CharSClsNo"/>
        </w:rPr>
        <w:t>5</w:t>
      </w:r>
      <w:r>
        <w:t>.</w:t>
      </w:r>
      <w:r>
        <w:tab/>
        <w:t>Completion of things begun</w:t>
      </w:r>
      <w:bookmarkEnd w:id="578"/>
      <w:bookmarkEnd w:id="579"/>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0"/>
      </w:pPr>
      <w:bookmarkStart w:id="580" w:name="_Toc131588152"/>
      <w:bookmarkStart w:id="581" w:name="_Toc215306315"/>
      <w:r>
        <w:rPr>
          <w:rStyle w:val="CharSClsNo"/>
        </w:rPr>
        <w:t>6</w:t>
      </w:r>
      <w:r>
        <w:t>.</w:t>
      </w:r>
      <w:r>
        <w:tab/>
        <w:t>Proceedings etc.</w:t>
      </w:r>
      <w:bookmarkEnd w:id="580"/>
      <w:bookmarkEnd w:id="581"/>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0"/>
      </w:pPr>
      <w:bookmarkStart w:id="582" w:name="_Toc131588153"/>
      <w:bookmarkStart w:id="583" w:name="_Toc215306316"/>
      <w:r>
        <w:rPr>
          <w:rStyle w:val="CharSClsNo"/>
        </w:rPr>
        <w:t>7</w:t>
      </w:r>
      <w:r>
        <w:t>.</w:t>
      </w:r>
      <w:r>
        <w:tab/>
        <w:t>Records</w:t>
      </w:r>
      <w:bookmarkEnd w:id="582"/>
      <w:bookmarkEnd w:id="583"/>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0"/>
      </w:pPr>
      <w:bookmarkStart w:id="584" w:name="_Toc131588154"/>
      <w:bookmarkStart w:id="585" w:name="_Toc215306317"/>
      <w:r>
        <w:rPr>
          <w:rStyle w:val="CharSClsNo"/>
        </w:rPr>
        <w:t>8</w:t>
      </w:r>
      <w:r>
        <w:t>.</w:t>
      </w:r>
      <w:r>
        <w:tab/>
        <w:t>References to Coordinator in agreements and instruments</w:t>
      </w:r>
      <w:bookmarkEnd w:id="584"/>
      <w:bookmarkEnd w:id="585"/>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rStyle w:val="CharDefText"/>
        </w:rPr>
        <w:t>agreement or instrument</w:t>
      </w:r>
      <w:r>
        <w:t xml:space="preserve"> means an agreement or instrument relating to licensing functions.</w:t>
      </w:r>
    </w:p>
    <w:p>
      <w:pPr>
        <w:pStyle w:val="yHeading5"/>
        <w:outlineLvl w:val="0"/>
      </w:pPr>
      <w:bookmarkStart w:id="586" w:name="_Toc131588155"/>
      <w:bookmarkStart w:id="587" w:name="_Toc215306318"/>
      <w:r>
        <w:rPr>
          <w:rStyle w:val="CharSClsNo"/>
        </w:rPr>
        <w:t>9</w:t>
      </w:r>
      <w:r>
        <w:t>.</w:t>
      </w:r>
      <w:r>
        <w:tab/>
        <w:t>References to Coordinator in written law</w:t>
      </w:r>
      <w:bookmarkEnd w:id="586"/>
      <w:bookmarkEnd w:id="587"/>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0"/>
      </w:pPr>
      <w:bookmarkStart w:id="588" w:name="_Toc131588156"/>
      <w:bookmarkStart w:id="589" w:name="_Toc215306319"/>
      <w:r>
        <w:rPr>
          <w:rStyle w:val="CharSClsNo"/>
        </w:rPr>
        <w:t>10</w:t>
      </w:r>
      <w:r>
        <w:t>.</w:t>
      </w:r>
      <w:r>
        <w:tab/>
        <w:t>Immunity to continue</w:t>
      </w:r>
      <w:bookmarkEnd w:id="588"/>
      <w:bookmarkEnd w:id="589"/>
    </w:p>
    <w:p>
      <w:pPr>
        <w:pStyle w:val="ySubsection"/>
      </w:pPr>
      <w:r>
        <w:tab/>
      </w:r>
      <w:r>
        <w:tab/>
        <w:t>Despite the amendments made in Schedule 2 Division 4</w:t>
      </w:r>
      <w:r>
        <w:rPr>
          <w:spacing w:val="-4"/>
          <w:vertAlign w:val="superscript"/>
        </w:rPr>
        <w:t> 3</w:t>
      </w:r>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0"/>
      </w:pPr>
      <w:bookmarkStart w:id="590" w:name="_Toc131588157"/>
      <w:bookmarkStart w:id="591" w:name="_Toc215306320"/>
      <w:r>
        <w:rPr>
          <w:rStyle w:val="CharSClsNo"/>
        </w:rPr>
        <w:t>11</w:t>
      </w:r>
      <w:r>
        <w:t>.</w:t>
      </w:r>
      <w:r>
        <w:tab/>
        <w:t>Saving</w:t>
      </w:r>
      <w:bookmarkEnd w:id="590"/>
      <w:bookmarkEnd w:id="591"/>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CentredBaseLine"/>
        <w:jc w:val="center"/>
      </w:pPr>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592" w:name="_Toc117487339"/>
      <w:bookmarkStart w:id="593" w:name="_Toc131587904"/>
      <w:bookmarkStart w:id="594" w:name="_Toc131588158"/>
      <w:bookmarkStart w:id="595" w:name="_Toc139347331"/>
      <w:bookmarkStart w:id="596" w:name="_Toc139700918"/>
      <w:bookmarkStart w:id="597" w:name="_Toc157850001"/>
      <w:bookmarkStart w:id="598" w:name="_Toc196119997"/>
      <w:bookmarkStart w:id="599" w:name="_Toc202160723"/>
      <w:bookmarkStart w:id="600" w:name="_Toc212003403"/>
      <w:bookmarkStart w:id="601" w:name="_Toc212017117"/>
      <w:bookmarkStart w:id="602" w:name="_Toc214093810"/>
      <w:bookmarkStart w:id="603" w:name="_Toc214099698"/>
      <w:bookmarkStart w:id="604" w:name="_Toc214784089"/>
      <w:bookmarkStart w:id="605" w:name="_Toc215306321"/>
      <w:r>
        <w:t>Notes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nSubsection"/>
        <w:rPr>
          <w:snapToGrid w:val="0"/>
        </w:rPr>
      </w:pPr>
      <w:r>
        <w:rPr>
          <w:snapToGrid w:val="0"/>
          <w:vertAlign w:val="superscript"/>
        </w:rPr>
        <w:t>1</w:t>
      </w:r>
      <w:r>
        <w:rPr>
          <w:snapToGrid w:val="0"/>
        </w:rPr>
        <w:tab/>
        <w:t xml:space="preserve">This reprint is a compilation as at 21 November 2008 of the </w:t>
      </w:r>
      <w:r>
        <w:rPr>
          <w:i/>
          <w:noProof/>
          <w:snapToGrid w:val="0"/>
        </w:rPr>
        <w:t>Economic Regulation Authority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06" w:name="_Toc215306322"/>
      <w:r>
        <w:rPr>
          <w:snapToGrid w:val="0"/>
        </w:rPr>
        <w:t>Compilation table</w:t>
      </w:r>
      <w:bookmarkEnd w:id="6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156"/>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Economic Regulation Authority Act 2003</w:t>
            </w:r>
          </w:p>
        </w:tc>
        <w:tc>
          <w:tcPr>
            <w:tcW w:w="1134" w:type="dxa"/>
            <w:tcBorders>
              <w:top w:val="single" w:sz="8" w:space="0" w:color="auto"/>
            </w:tcBorders>
          </w:tcPr>
          <w:p>
            <w:pPr>
              <w:pStyle w:val="nTable"/>
              <w:spacing w:after="40"/>
              <w:rPr>
                <w:sz w:val="19"/>
              </w:rPr>
            </w:pPr>
            <w:r>
              <w:rPr>
                <w:sz w:val="19"/>
              </w:rPr>
              <w:t>67 of 2003</w:t>
            </w:r>
          </w:p>
        </w:tc>
        <w:tc>
          <w:tcPr>
            <w:tcW w:w="1134" w:type="dxa"/>
            <w:tcBorders>
              <w:top w:val="single" w:sz="8" w:space="0" w:color="auto"/>
            </w:tcBorders>
          </w:tcPr>
          <w:p>
            <w:pPr>
              <w:pStyle w:val="nTable"/>
              <w:spacing w:after="40"/>
              <w:rPr>
                <w:sz w:val="19"/>
              </w:rPr>
            </w:pPr>
            <w:r>
              <w:rPr>
                <w:sz w:val="19"/>
              </w:rPr>
              <w:t>5 Dec 2003</w:t>
            </w:r>
          </w:p>
        </w:tc>
        <w:tc>
          <w:tcPr>
            <w:tcW w:w="2552" w:type="dxa"/>
            <w:tcBorders>
              <w:top w:val="single" w:sz="8" w:space="0" w:color="auto"/>
            </w:tcBorders>
          </w:tcPr>
          <w:p>
            <w:pPr>
              <w:pStyle w:val="nTable"/>
              <w:spacing w:after="40"/>
              <w:ind w:right="-76"/>
              <w:rPr>
                <w:sz w:val="19"/>
              </w:rPr>
            </w:pPr>
            <w:r>
              <w:rPr>
                <w:sz w:val="19"/>
              </w:rPr>
              <w:t>s. 1 and 2: 5 Dec 2003;</w:t>
            </w:r>
            <w:r>
              <w:rPr>
                <w:sz w:val="19"/>
              </w:rPr>
              <w:br/>
              <w:t xml:space="preserve">Act other than s. 1, 2, 25(b), 63(2), Sch. 2 Div. 4 and Sch. 4: 1 Jan 2004 (see s. 2(1) and </w:t>
            </w:r>
            <w:r>
              <w:rPr>
                <w:i/>
                <w:sz w:val="19"/>
              </w:rPr>
              <w:t>Gazette</w:t>
            </w:r>
            <w:r>
              <w:rPr>
                <w:sz w:val="19"/>
              </w:rPr>
              <w:t xml:space="preserve"> 30 Dec 2003 p. 5723); </w:t>
            </w:r>
            <w:r>
              <w:rPr>
                <w:sz w:val="19"/>
              </w:rPr>
              <w:br/>
              <w:t xml:space="preserve">s. 25(b), 63(2), Sch. 2 Div. 4 and Sch. 4: 19 Mar 2004 (see s. 2(3) and </w:t>
            </w:r>
            <w:r>
              <w:rPr>
                <w:i/>
                <w:sz w:val="19"/>
              </w:rPr>
              <w:t>Gazette</w:t>
            </w:r>
            <w:r>
              <w:rPr>
                <w:sz w:val="19"/>
              </w:rPr>
              <w:t xml:space="preserve"> 19 Mar 2004 p. 914)</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ind w:right="44"/>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17 Div. 2</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ind w:right="156"/>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rPr>
                <w:i/>
                <w:noProof/>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ind w:right="156"/>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1: The </w:t>
            </w:r>
            <w:r>
              <w:rPr>
                <w:b/>
                <w:bCs/>
                <w:i/>
                <w:snapToGrid w:val="0"/>
                <w:sz w:val="19"/>
              </w:rPr>
              <w:t>Economic Regulation Authority Act 2003</w:t>
            </w:r>
            <w:r>
              <w:rPr>
                <w:b/>
                <w:bCs/>
                <w:sz w:val="19"/>
              </w:rPr>
              <w:t xml:space="preserve"> as at 21 Nov 2008</w:t>
            </w:r>
            <w:r>
              <w:rPr>
                <w:sz w:val="19"/>
              </w:rPr>
              <w:t xml:space="preserve"> (includes amendments listed above)</w:t>
            </w:r>
          </w:p>
        </w:tc>
      </w:tr>
    </w:tbl>
    <w:p>
      <w:pPr>
        <w:pStyle w:val="nSubsection"/>
      </w:pPr>
      <w:bookmarkStart w:id="607" w:name="AutoSch"/>
      <w:bookmarkEnd w:id="607"/>
      <w:r>
        <w:rPr>
          <w:vertAlign w:val="superscript"/>
        </w:rPr>
        <w:t>2</w:t>
      </w:r>
      <w:r>
        <w:tab/>
        <w:t xml:space="preserve">The provisions in this Act amending these Acts have been omitted under the </w:t>
      </w:r>
      <w:r>
        <w:rPr>
          <w:i/>
          <w:iCs/>
        </w:rPr>
        <w:t>Reprints Act 1984</w:t>
      </w:r>
      <w:r>
        <w:t xml:space="preserve"> s. 7(4)(e).</w:t>
      </w:r>
    </w:p>
    <w:p>
      <w:pPr>
        <w:pStyle w:val="nSubsection"/>
      </w:pPr>
      <w:r>
        <w:rPr>
          <w:vertAlign w:val="superscript"/>
        </w:rPr>
        <w:t>3</w:t>
      </w:r>
      <w:r>
        <w:tab/>
        <w:t xml:space="preserve">Schedule 2 was omitted under the </w:t>
      </w:r>
      <w:r>
        <w:rPr>
          <w:i/>
          <w:iCs/>
        </w:rPr>
        <w:t>Reprints Act 1984</w:t>
      </w:r>
      <w:r>
        <w:t xml:space="preserve"> s. 7(4)(e).</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608" w:name="_Toc212017119"/>
      <w:bookmarkStart w:id="609" w:name="_Toc214093812"/>
      <w:bookmarkStart w:id="610" w:name="_Toc214099700"/>
      <w:bookmarkStart w:id="611" w:name="_Toc214784091"/>
      <w:bookmarkStart w:id="612" w:name="_Toc215306323"/>
      <w:r>
        <w:rPr>
          <w:sz w:val="28"/>
        </w:rPr>
        <w:t>Defined Terms</w:t>
      </w:r>
      <w:bookmarkEnd w:id="608"/>
      <w:bookmarkEnd w:id="609"/>
      <w:bookmarkEnd w:id="610"/>
      <w:bookmarkEnd w:id="611"/>
      <w:bookmarkEnd w:id="6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13" w:name="DefinedTerms"/>
      <w:bookmarkEnd w:id="613"/>
      <w:r>
        <w:t>access agreement</w:t>
      </w:r>
      <w:r>
        <w:tab/>
        <w:t>20(5)</w:t>
      </w:r>
    </w:p>
    <w:p>
      <w:pPr>
        <w:pStyle w:val="DefinedTerms"/>
      </w:pPr>
      <w:r>
        <w:t>agreement or instrument</w:t>
      </w:r>
      <w:r>
        <w:tab/>
        <w:t>Sch. 4 cl. 8(2)</w:t>
      </w:r>
    </w:p>
    <w:p>
      <w:pPr>
        <w:pStyle w:val="DefinedTerms"/>
      </w:pPr>
      <w:r>
        <w:t>Authority</w:t>
      </w:r>
      <w:r>
        <w:tab/>
        <w:t>3</w:t>
      </w:r>
    </w:p>
    <w:p>
      <w:pPr>
        <w:pStyle w:val="DefinedTerms"/>
      </w:pPr>
      <w:r>
        <w:t>chairman</w:t>
      </w:r>
      <w:r>
        <w:tab/>
        <w:t>3</w:t>
      </w:r>
    </w:p>
    <w:p>
      <w:pPr>
        <w:pStyle w:val="DefinedTerms"/>
      </w:pPr>
      <w:r>
        <w:t>chief employee</w:t>
      </w:r>
      <w:r>
        <w:tab/>
        <w:t>3</w:t>
      </w:r>
    </w:p>
    <w:p>
      <w:pPr>
        <w:pStyle w:val="DefinedTerms"/>
      </w:pPr>
      <w:r>
        <w:t>commencement day</w:t>
      </w:r>
      <w:r>
        <w:tab/>
        <w:t>Sch. 3 cl. 1, Sch. 4 cl. 1</w:t>
      </w:r>
    </w:p>
    <w:p>
      <w:pPr>
        <w:pStyle w:val="DefinedTerms"/>
      </w:pPr>
      <w:r>
        <w:t>Coordinator</w:t>
      </w:r>
      <w:r>
        <w:tab/>
        <w:t>Sch. 4 cl. 1</w:t>
      </w:r>
    </w:p>
    <w:p>
      <w:pPr>
        <w:pStyle w:val="DefinedTerms"/>
      </w:pPr>
      <w:r>
        <w:t>former official</w:t>
      </w:r>
      <w:r>
        <w:tab/>
        <w:t>Sch. 3 cl. 1</w:t>
      </w:r>
    </w:p>
    <w:p>
      <w:pPr>
        <w:pStyle w:val="DefinedTerms"/>
      </w:pPr>
      <w:r>
        <w:t>functions</w:t>
      </w:r>
      <w:r>
        <w:tab/>
        <w:t>3</w:t>
      </w:r>
    </w:p>
    <w:p>
      <w:pPr>
        <w:pStyle w:val="DefinedTerms"/>
      </w:pPr>
      <w:r>
        <w:t>Gas Pipelines Access Regulator</w:t>
      </w:r>
      <w:r>
        <w:tab/>
        <w:t>Sch. 3 cl. 1</w:t>
      </w:r>
    </w:p>
    <w:p>
      <w:pPr>
        <w:pStyle w:val="DefinedTerms"/>
      </w:pPr>
      <w:r>
        <w:t>given</w:t>
      </w:r>
      <w:r>
        <w:tab/>
        <w:t>55(5)</w:t>
      </w:r>
    </w:p>
    <w:p>
      <w:pPr>
        <w:pStyle w:val="DefinedTerms"/>
      </w:pPr>
      <w:r>
        <w:t>governing body</w:t>
      </w:r>
      <w:r>
        <w:tab/>
        <w:t>3</w:t>
      </w:r>
    </w:p>
    <w:p>
      <w:pPr>
        <w:pStyle w:val="DefinedTerms"/>
      </w:pPr>
      <w:r>
        <w:t>inquiry</w:t>
      </w:r>
      <w:r>
        <w:tab/>
        <w:t>44</w:t>
      </w:r>
    </w:p>
    <w:p>
      <w:pPr>
        <w:pStyle w:val="DefinedTerms"/>
      </w:pPr>
      <w:r>
        <w:t>licensing functions</w:t>
      </w:r>
      <w:r>
        <w:tab/>
        <w:t>Sch. 4 cl. 1</w:t>
      </w:r>
    </w:p>
    <w:p>
      <w:pPr>
        <w:pStyle w:val="DefinedTerms"/>
      </w:pPr>
      <w:r>
        <w:t>meeting</w:t>
      </w:r>
      <w:r>
        <w:tab/>
        <w:t>Sch. 1 cl. 1</w:t>
      </w:r>
    </w:p>
    <w:p>
      <w:pPr>
        <w:pStyle w:val="DefinedTerms"/>
      </w:pPr>
      <w:r>
        <w:t>member</w:t>
      </w:r>
      <w:r>
        <w:tab/>
        <w:t>3</w:t>
      </w:r>
    </w:p>
    <w:p>
      <w:pPr>
        <w:pStyle w:val="DefinedTerms"/>
      </w:pPr>
      <w:r>
        <w:t>Part 2A</w:t>
      </w:r>
      <w:r>
        <w:tab/>
        <w:t>Sch. 4 cl. 1</w:t>
      </w:r>
    </w:p>
    <w:p>
      <w:pPr>
        <w:pStyle w:val="DefinedTerms"/>
      </w:pPr>
      <w:r>
        <w:t>price</w:t>
      </w:r>
      <w:r>
        <w:tab/>
        <w:t>3</w:t>
      </w:r>
    </w:p>
    <w:p>
      <w:pPr>
        <w:pStyle w:val="DefinedTerms"/>
      </w:pPr>
      <w:r>
        <w:t>public sector employee</w:t>
      </w:r>
      <w:r>
        <w:tab/>
        <w:t>3</w:t>
      </w:r>
    </w:p>
    <w:p>
      <w:pPr>
        <w:pStyle w:val="DefinedTerms"/>
      </w:pPr>
      <w:r>
        <w:t>public service officer</w:t>
      </w:r>
      <w:r>
        <w:tab/>
        <w:t>18(1)</w:t>
      </w:r>
    </w:p>
    <w:p>
      <w:pPr>
        <w:pStyle w:val="DefinedTerms"/>
      </w:pPr>
      <w:r>
        <w:t>Rail Access Regulator</w:t>
      </w:r>
      <w:r>
        <w:tab/>
        <w:t>Sch. 3 cl. 1</w:t>
      </w:r>
    </w:p>
    <w:p>
      <w:pPr>
        <w:pStyle w:val="DefinedTerms"/>
      </w:pPr>
      <w:r>
        <w:t>reference</w:t>
      </w:r>
      <w:r>
        <w:tab/>
        <w:t>31, 37</w:t>
      </w:r>
    </w:p>
    <w:p>
      <w:pPr>
        <w:pStyle w:val="DefinedTerms"/>
      </w:pPr>
      <w:r>
        <w:t>regulated industry</w:t>
      </w:r>
      <w:r>
        <w:tab/>
        <w:t>3</w:t>
      </w:r>
    </w:p>
    <w:p>
      <w:pPr>
        <w:pStyle w:val="DefinedTerms"/>
      </w:pPr>
      <w:r>
        <w:t>relevant entity</w:t>
      </w:r>
      <w:r>
        <w:tab/>
        <w:t>20(5)</w:t>
      </w:r>
    </w:p>
    <w:p>
      <w:pPr>
        <w:pStyle w:val="DefinedTerms"/>
      </w:pPr>
      <w:r>
        <w:t>staff member</w:t>
      </w:r>
      <w:r>
        <w:tab/>
        <w:t>3</w:t>
      </w:r>
    </w:p>
    <w:p>
      <w:pPr>
        <w:pStyle w:val="DefinedTerms"/>
      </w:pPr>
      <w:r>
        <w:t>transitional matter</w:t>
      </w:r>
      <w:r>
        <w:tab/>
        <w:t>63(4)</w:t>
      </w:r>
    </w:p>
    <w:p>
      <w:pPr>
        <w:pStyle w:val="DefinedTerms"/>
      </w:pPr>
    </w:p>
    <w:p>
      <w:pPr>
        <w:sectPr>
          <w:headerReference w:type="even" r:id="rId34"/>
          <w:headerReference w:type="default" r:id="rId35"/>
          <w:footerReference w:type="even" r:id="rId36"/>
          <w:headerReference w:type="first" r:id="rId37"/>
          <w:pgSz w:w="11906" w:h="16838" w:code="9"/>
          <w:pgMar w:top="2376" w:right="2405" w:bottom="3542" w:left="2405" w:header="706" w:footer="3380" w:gutter="0"/>
          <w:cols w:space="720"/>
          <w:noEndnote/>
          <w:docGrid w:linePitch="326"/>
        </w:sectPr>
      </w:pPr>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Economic Regulation Authority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119"/>
    <w:docVar w:name="WAFER_20151210093119" w:val="RemoveTrackChanges"/>
    <w:docVar w:name="WAFER_20151210093119_GUID" w:val="c6cd1fa2-c9e2-4def-b743-fc9dac5e4a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11161</Words>
  <Characters>54133</Characters>
  <Application>Microsoft Office Word</Application>
  <DocSecurity>0</DocSecurity>
  <Lines>1546</Lines>
  <Paragraphs>946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64348</CharactersWithSpaces>
  <SharedDoc>false</SharedDoc>
  <HyperlinkBase/>
  <HLinks>
    <vt:vector size="18" baseType="variant">
      <vt:variant>
        <vt:i4>3014716</vt:i4>
      </vt:variant>
      <vt:variant>
        <vt:i4>8416</vt:i4>
      </vt:variant>
      <vt:variant>
        <vt:i4>1025</vt:i4>
      </vt:variant>
      <vt:variant>
        <vt:i4>1</vt:i4>
      </vt:variant>
      <vt:variant>
        <vt:lpwstr>C:\Program Files\PCO DLL\Support\Crest.wpg</vt:lpwstr>
      </vt:variant>
      <vt:variant>
        <vt:lpwstr/>
      </vt:variant>
      <vt:variant>
        <vt:i4>5439608</vt:i4>
      </vt:variant>
      <vt:variant>
        <vt:i4>64016</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2003 - 01-a0-02</dc:title>
  <dc:subject/>
  <dc:creator/>
  <cp:keywords/>
  <dc:description/>
  <cp:lastModifiedBy>svcMRProcess</cp:lastModifiedBy>
  <cp:revision>4</cp:revision>
  <cp:lastPrinted>2008-12-02T00:39:00Z</cp:lastPrinted>
  <dcterms:created xsi:type="dcterms:W3CDTF">2018-08-28T05:37:00Z</dcterms:created>
  <dcterms:modified xsi:type="dcterms:W3CDTF">2018-08-28T05:37:00Z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20081121</vt:lpwstr>
  </property>
  <property fmtid="{D5CDD505-2E9C-101B-9397-08002B2CF9AE}" pid="4" name="DocumentType">
    <vt:lpwstr>Act</vt:lpwstr>
  </property>
  <property fmtid="{D5CDD505-2E9C-101B-9397-08002B2CF9AE}" pid="5" name="OwlsUID">
    <vt:i4>6994</vt:i4>
  </property>
  <property fmtid="{D5CDD505-2E9C-101B-9397-08002B2CF9AE}" pid="6" name="AsAtDate">
    <vt:lpwstr>21 Nov 2008</vt:lpwstr>
  </property>
  <property fmtid="{D5CDD505-2E9C-101B-9397-08002B2CF9AE}" pid="7" name="Suffix">
    <vt:lpwstr>01-a0-02</vt:lpwstr>
  </property>
  <property fmtid="{D5CDD505-2E9C-101B-9397-08002B2CF9AE}" pid="8" name="ReprintNo">
    <vt:lpwstr>1</vt:lpwstr>
  </property>
</Properties>
</file>