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Gender Reassignment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Gender Reassignment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Gender Reassignment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_Toc418695085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_Toc418695086 \h </w:instrText>
      </w:r>
      <w:r>
        <w:fldChar w:fldCharType="separate"/>
      </w:r>
      <w:r>
        <w:t>1</w:t>
      </w:r>
      <w:r>
        <w:fldChar w:fldCharType="end"/>
      </w:r>
    </w:p>
    <w:p>
      <w:pPr>
        <w:pStyle w:val="TOC8"/>
        <w:rPr>
          <w:rFonts w:asciiTheme="minorHAnsi" w:eastAsiaTheme="minorEastAsia" w:hAnsiTheme="minorHAnsi" w:cstheme="minorBidi"/>
          <w:szCs w:val="22"/>
        </w:rPr>
      </w:pPr>
      <w:r>
        <w:t>3.</w:t>
      </w:r>
      <w:r>
        <w:tab/>
        <w:t>Corresponding laws</w:t>
      </w:r>
      <w:r>
        <w:tab/>
      </w:r>
      <w:r>
        <w:fldChar w:fldCharType="begin"/>
      </w:r>
      <w:r>
        <w:instrText xml:space="preserve"> PAGEREF _Toc418695087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Applications for recognition certificates</w:t>
      </w:r>
      <w:r>
        <w:tab/>
      </w:r>
      <w:r>
        <w:fldChar w:fldCharType="begin"/>
      </w:r>
      <w:r>
        <w:instrText xml:space="preserve"> PAGEREF _Toc418695088 \h </w:instrText>
      </w:r>
      <w:r>
        <w:fldChar w:fldCharType="separate"/>
      </w:r>
      <w:r>
        <w:t>1</w:t>
      </w:r>
      <w:r>
        <w:fldChar w:fldCharType="end"/>
      </w:r>
    </w:p>
    <w:p>
      <w:pPr>
        <w:pStyle w:val="TOC8"/>
        <w:rPr>
          <w:rFonts w:asciiTheme="minorHAnsi" w:eastAsiaTheme="minorEastAsia" w:hAnsiTheme="minorHAnsi" w:cstheme="minorBidi"/>
          <w:szCs w:val="22"/>
        </w:rPr>
      </w:pPr>
      <w:r>
        <w:t>5.</w:t>
      </w:r>
      <w:r>
        <w:tab/>
        <w:t>Recognition certificate</w:t>
      </w:r>
      <w:r>
        <w:tab/>
      </w:r>
      <w:r>
        <w:fldChar w:fldCharType="begin"/>
      </w:r>
      <w:r>
        <w:instrText xml:space="preserve"> PAGEREF _Toc418695089 \h </w:instrText>
      </w:r>
      <w:r>
        <w:fldChar w:fldCharType="separate"/>
      </w:r>
      <w:r>
        <w:t>3</w:t>
      </w:r>
      <w:r>
        <w:fldChar w:fldCharType="end"/>
      </w:r>
    </w:p>
    <w:p>
      <w:pPr>
        <w:pStyle w:val="TOC8"/>
        <w:rPr>
          <w:rFonts w:asciiTheme="minorHAnsi" w:eastAsiaTheme="minorEastAsia" w:hAnsiTheme="minorHAnsi" w:cstheme="minorBidi"/>
          <w:szCs w:val="22"/>
        </w:rPr>
      </w:pPr>
      <w:r>
        <w:t>6.</w:t>
      </w:r>
      <w:r>
        <w:tab/>
        <w:t>Fee to accompany application under section 17 for registration of a certificate</w:t>
      </w:r>
      <w:r>
        <w:tab/>
      </w:r>
      <w:r>
        <w:fldChar w:fldCharType="begin"/>
      </w:r>
      <w:r>
        <w:instrText xml:space="preserve"> PAGEREF _Toc418695090 \h </w:instrText>
      </w:r>
      <w:r>
        <w:fldChar w:fldCharType="separate"/>
      </w:r>
      <w:r>
        <w:t>3</w:t>
      </w:r>
      <w:r>
        <w:fldChar w:fldCharType="end"/>
      </w:r>
    </w:p>
    <w:p>
      <w:pPr>
        <w:pStyle w:val="TOC8"/>
        <w:rPr>
          <w:rFonts w:asciiTheme="minorHAnsi" w:eastAsiaTheme="minorEastAsia" w:hAnsiTheme="minorHAnsi" w:cstheme="minorBidi"/>
          <w:szCs w:val="22"/>
        </w:rPr>
      </w:pPr>
      <w:r>
        <w:t>7.</w:t>
      </w:r>
      <w:r>
        <w:tab/>
        <w:t>Board to advise Registrar</w:t>
      </w:r>
      <w:r>
        <w:tab/>
      </w:r>
      <w:r>
        <w:fldChar w:fldCharType="begin"/>
      </w:r>
      <w:r>
        <w:instrText xml:space="preserve"> PAGEREF _Toc418695091 \h </w:instrText>
      </w:r>
      <w:r>
        <w:fldChar w:fldCharType="separate"/>
      </w:r>
      <w:r>
        <w:t>3</w:t>
      </w:r>
      <w:r>
        <w:fldChar w:fldCharType="end"/>
      </w:r>
    </w:p>
    <w:p>
      <w:pPr>
        <w:pStyle w:val="TOC8"/>
        <w:rPr>
          <w:rFonts w:asciiTheme="minorHAnsi" w:eastAsiaTheme="minorEastAsia" w:hAnsiTheme="minorHAnsi" w:cstheme="minorBidi"/>
          <w:szCs w:val="22"/>
        </w:rPr>
      </w:pPr>
      <w:r>
        <w:t>8.</w:t>
      </w:r>
      <w:r>
        <w:tab/>
        <w:t>President has casting vote</w:t>
      </w:r>
      <w:r>
        <w:tab/>
      </w:r>
      <w:r>
        <w:fldChar w:fldCharType="begin"/>
      </w:r>
      <w:r>
        <w:instrText xml:space="preserve"> PAGEREF _Toc418695092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_Toc418695095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2008</w:t>
            </w:r>
          </w:p>
        </w:tc>
      </w:tr>
    </w:tbl>
    <w:p>
      <w:pPr>
        <w:pStyle w:val="WA"/>
        <w:spacing w:before="12"/>
      </w:pPr>
      <w:r>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3" w:name="_Toc378258515"/>
      <w:bookmarkStart w:id="4" w:name="_Toc418694825"/>
      <w:bookmarkStart w:id="5" w:name="_Toc418695085"/>
      <w:r>
        <w:rPr>
          <w:rStyle w:val="CharSectno"/>
        </w:rPr>
        <w:t>1</w:t>
      </w:r>
      <w:r>
        <w:t>.</w:t>
      </w:r>
      <w:r>
        <w:tab/>
        <w:t>Citation</w:t>
      </w:r>
      <w:bookmarkEnd w:id="3"/>
      <w:bookmarkEnd w:id="4"/>
      <w:bookmarkEnd w:id="5"/>
    </w:p>
    <w:p>
      <w:pPr>
        <w:pStyle w:val="Subsection"/>
        <w:rPr>
          <w:i/>
        </w:rPr>
      </w:pPr>
      <w:r>
        <w:tab/>
      </w:r>
      <w:r>
        <w:tab/>
      </w:r>
      <w:bookmarkStart w:id="6" w:name="Start_Cursor"/>
      <w:bookmarkEnd w:id="6"/>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7" w:name="_Toc378258516"/>
      <w:bookmarkStart w:id="8" w:name="_Toc418694826"/>
      <w:bookmarkStart w:id="9" w:name="_Toc418695086"/>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10" w:name="_Toc378258517"/>
      <w:bookmarkStart w:id="11" w:name="_Toc418694827"/>
      <w:bookmarkStart w:id="12" w:name="_Toc418695087"/>
      <w:r>
        <w:rPr>
          <w:rStyle w:val="CharSectno"/>
        </w:rPr>
        <w:t>3</w:t>
      </w:r>
      <w:r>
        <w:t>.</w:t>
      </w:r>
      <w:r>
        <w:tab/>
        <w:t>Corresponding laws</w:t>
      </w:r>
      <w:bookmarkEnd w:id="10"/>
      <w:bookmarkEnd w:id="11"/>
      <w:bookmarkEnd w:id="12"/>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13" w:name="_Toc378258518"/>
      <w:bookmarkStart w:id="14" w:name="_Toc418694828"/>
      <w:bookmarkStart w:id="15" w:name="_Toc418695088"/>
      <w:r>
        <w:rPr>
          <w:rStyle w:val="CharSectno"/>
        </w:rPr>
        <w:t>4</w:t>
      </w:r>
      <w:r>
        <w:t>.</w:t>
      </w:r>
      <w:r>
        <w:tab/>
        <w:t>Applications for recognition certificates</w:t>
      </w:r>
      <w:bookmarkEnd w:id="13"/>
      <w:bookmarkEnd w:id="14"/>
      <w:bookmarkEnd w:id="15"/>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16" w:name="_Toc378258519"/>
      <w:bookmarkStart w:id="17" w:name="_Toc418694829"/>
      <w:bookmarkStart w:id="18" w:name="_Toc418695089"/>
      <w:r>
        <w:rPr>
          <w:rStyle w:val="CharSectno"/>
        </w:rPr>
        <w:t>5</w:t>
      </w:r>
      <w:r>
        <w:t>.</w:t>
      </w:r>
      <w:r>
        <w:tab/>
        <w:t>Recognition certificate</w:t>
      </w:r>
      <w:bookmarkEnd w:id="16"/>
      <w:bookmarkEnd w:id="17"/>
      <w:bookmarkEnd w:id="18"/>
    </w:p>
    <w:p>
      <w:pPr>
        <w:pStyle w:val="Subsection"/>
        <w:keepNext/>
        <w:keepLines/>
      </w:pPr>
      <w:r>
        <w:tab/>
      </w:r>
      <w:r>
        <w:tab/>
        <w:t>A recognition certificate is to be in a form approved by the Board.</w:t>
      </w:r>
    </w:p>
    <w:p>
      <w:pPr>
        <w:pStyle w:val="Heading5"/>
      </w:pPr>
      <w:bookmarkStart w:id="19" w:name="_Toc378258520"/>
      <w:bookmarkStart w:id="20" w:name="_Toc418694830"/>
      <w:bookmarkStart w:id="21" w:name="_Toc418695090"/>
      <w:r>
        <w:rPr>
          <w:rStyle w:val="CharSectno"/>
        </w:rPr>
        <w:t>6</w:t>
      </w:r>
      <w:r>
        <w:t>.</w:t>
      </w:r>
      <w:r>
        <w:tab/>
        <w:t>Fee to accompany application under section 17 for registration of a certificate</w:t>
      </w:r>
      <w:bookmarkEnd w:id="19"/>
      <w:bookmarkEnd w:id="20"/>
      <w:bookmarkEnd w:id="21"/>
    </w:p>
    <w:p>
      <w:pPr>
        <w:pStyle w:val="Subsection"/>
      </w:pPr>
      <w:r>
        <w:tab/>
      </w:r>
      <w:r>
        <w:tab/>
        <w:t>The fee to accompany an application under section 17(3) of the Act is $30.</w:t>
      </w:r>
    </w:p>
    <w:p>
      <w:pPr>
        <w:pStyle w:val="Heading5"/>
      </w:pPr>
      <w:bookmarkStart w:id="22" w:name="_Toc378258521"/>
      <w:bookmarkStart w:id="23" w:name="_Toc418694831"/>
      <w:bookmarkStart w:id="24" w:name="_Toc418695091"/>
      <w:r>
        <w:rPr>
          <w:rStyle w:val="CharSectno"/>
        </w:rPr>
        <w:t>7</w:t>
      </w:r>
      <w:r>
        <w:t>.</w:t>
      </w:r>
      <w:r>
        <w:tab/>
        <w:t>Board to advise Registrar</w:t>
      </w:r>
      <w:bookmarkEnd w:id="22"/>
      <w:bookmarkEnd w:id="23"/>
      <w:bookmarkEnd w:id="24"/>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25" w:name="_Toc378258522"/>
      <w:bookmarkStart w:id="26" w:name="_Toc418694832"/>
      <w:bookmarkStart w:id="27" w:name="_Toc418695092"/>
      <w:r>
        <w:rPr>
          <w:rStyle w:val="CharSectno"/>
        </w:rPr>
        <w:t>8</w:t>
      </w:r>
      <w:r>
        <w:t>.</w:t>
      </w:r>
      <w:r>
        <w:tab/>
        <w:t>President has casting vote</w:t>
      </w:r>
      <w:bookmarkEnd w:id="25"/>
      <w:bookmarkEnd w:id="26"/>
      <w:bookmarkEnd w:id="27"/>
    </w:p>
    <w:p>
      <w:pPr>
        <w:pStyle w:val="Subsection"/>
      </w:pPr>
      <w:r>
        <w:tab/>
      </w:r>
      <w:r>
        <w:tab/>
        <w:t>If the votes cast on a question by the Board are equally divided, the president has a casting vote on the question.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258523"/>
      <w:bookmarkStart w:id="29" w:name="_Toc418694833"/>
      <w:bookmarkStart w:id="30" w:name="_Toc418694988"/>
      <w:bookmarkStart w:id="31" w:name="_Toc418695093"/>
      <w:r>
        <w:rPr>
          <w:rStyle w:val="CharSchNo"/>
        </w:rPr>
        <w:t>Schedule 1</w:t>
      </w:r>
      <w:r>
        <w:t xml:space="preserve"> — </w:t>
      </w:r>
      <w:r>
        <w:rPr>
          <w:rStyle w:val="CharSchText"/>
        </w:rPr>
        <w:t>Forms</w:t>
      </w:r>
      <w:bookmarkEnd w:id="28"/>
      <w:bookmarkEnd w:id="29"/>
      <w:bookmarkEnd w:id="30"/>
      <w:bookmarkEnd w:id="31"/>
    </w:p>
    <w:p>
      <w:pPr>
        <w:pStyle w:val="yShoulderClause"/>
      </w:pPr>
      <w:r>
        <w:t>[r. 4]</w:t>
      </w:r>
    </w:p>
    <w:p>
      <w:pPr>
        <w:pStyle w:val="yMiscellaneousHeading"/>
        <w:rPr>
          <w:b/>
          <w:bCs/>
        </w:rPr>
      </w:pPr>
      <w:r>
        <w:rPr>
          <w:b/>
          <w:bCs/>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c>
          <w:tcPr>
            <w:tcW w:w="3543" w:type="dxa"/>
          </w:tcPr>
          <w:p>
            <w:pPr>
              <w:pStyle w:val="yTable"/>
              <w:keepNext/>
              <w:keepLines/>
              <w:tabs>
                <w:tab w:val="left" w:pos="284"/>
                <w:tab w:val="left" w:pos="709"/>
              </w:tabs>
              <w:spacing w:before="0"/>
            </w:pPr>
          </w:p>
          <w:p>
            <w:pPr>
              <w:pStyle w:val="yTable"/>
              <w:spacing w:before="0"/>
            </w:pPr>
            <w:r>
              <w:t>I am married.</w:t>
            </w:r>
          </w:p>
          <w:p>
            <w:pPr>
              <w:pStyle w:val="yTable"/>
              <w:keepNext/>
              <w:keepLines/>
            </w:pPr>
            <w:r>
              <w:t>I am not married.</w:t>
            </w:r>
          </w:p>
        </w:tc>
        <w:tc>
          <w:tcPr>
            <w:tcW w:w="3545" w:type="dxa"/>
          </w:tcPr>
          <w:p>
            <w:pPr>
              <w:pStyle w:val="yTable"/>
              <w:keepNext/>
              <w:keepLines/>
              <w:tabs>
                <w:tab w:val="left" w:pos="284"/>
                <w:tab w:val="left" w:pos="709"/>
              </w:tabs>
              <w:spacing w:before="0"/>
            </w:pPr>
            <w:r>
              <w:br/>
              <w:t>[   ]</w:t>
            </w:r>
          </w:p>
          <w:p>
            <w:pPr>
              <w:pStyle w:val="yTable"/>
              <w:keepNext/>
              <w:keepLines/>
            </w:pPr>
            <w:r>
              <w:t>[   ]</w:t>
            </w:r>
          </w:p>
          <w:p>
            <w:pPr>
              <w:pStyle w:val="yTable"/>
              <w:keepNext/>
              <w:keepLines/>
              <w:rPr>
                <w:i/>
              </w:rPr>
            </w:pPr>
            <w:r>
              <w:rPr>
                <w:i/>
              </w:rPr>
              <w:t>Tick the appropriate box.</w:t>
            </w:r>
          </w:p>
          <w:p>
            <w:pPr>
              <w:pStyle w:val="yTable"/>
              <w:keepNext/>
              <w:keepLines/>
              <w:rPr>
                <w:i/>
              </w:rPr>
            </w:pPr>
            <w:r>
              <w:rPr>
                <w:i/>
              </w:rPr>
              <w:t>A recognition certificate cannot be issued to a person who is married.</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w:t>
      </w:r>
    </w:p>
    <w:p>
      <w:pPr>
        <w:pStyle w:val="yMiscellaneousHeading"/>
        <w:pageBreakBefore/>
        <w:rPr>
          <w:b/>
          <w:bCs/>
        </w:rPr>
      </w:pPr>
      <w:r>
        <w:rPr>
          <w:b/>
          <w:bCs/>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c>
          <w:tcPr>
            <w:tcW w:w="3543" w:type="dxa"/>
          </w:tcPr>
          <w:p>
            <w:pPr>
              <w:pStyle w:val="yTable"/>
            </w:pPr>
            <w:r>
              <w:t>The child is married.</w:t>
            </w:r>
          </w:p>
          <w:p>
            <w:pPr>
              <w:pStyle w:val="yTable"/>
            </w:pPr>
            <w:r>
              <w:t>The child is not married.</w:t>
            </w:r>
          </w:p>
        </w:tc>
        <w:tc>
          <w:tcPr>
            <w:tcW w:w="3545" w:type="dxa"/>
          </w:tcPr>
          <w:p>
            <w:pPr>
              <w:pStyle w:val="yTable"/>
            </w:pPr>
            <w:r>
              <w:t>[   ]</w:t>
            </w:r>
          </w:p>
          <w:p>
            <w:pPr>
              <w:pStyle w:val="yTable"/>
            </w:pPr>
            <w:r>
              <w:t>[   ]</w:t>
            </w:r>
          </w:p>
          <w:p>
            <w:pPr>
              <w:pStyle w:val="yTable"/>
              <w:rPr>
                <w:i/>
              </w:rPr>
            </w:pPr>
            <w:r>
              <w:rPr>
                <w:i/>
              </w:rPr>
              <w:t>Tick the appropriate box.</w:t>
            </w:r>
          </w:p>
          <w:p>
            <w:pPr>
              <w:pStyle w:val="yTable"/>
              <w:rPr>
                <w:i/>
              </w:rPr>
            </w:pPr>
            <w:r>
              <w:rPr>
                <w:i/>
              </w:rPr>
              <w:t>A recognition certificate cannot be issued to a person who is married.</w:t>
            </w:r>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60"/>
              <w:ind w:left="0" w:firstLine="0"/>
              <w:rPr>
                <w:b/>
              </w:rPr>
            </w:pPr>
            <w:r>
              <w:t>Penalty: $2 000 or imprisonment for 6 months.</w:t>
            </w:r>
          </w:p>
        </w:tc>
      </w:tr>
    </w:tbl>
    <w:p>
      <w:pPr>
        <w:pStyle w:val="yFootnotesection"/>
      </w:pPr>
      <w:r>
        <w:tab/>
        <w:t>[Form 2 amended: Gazette 25 Oct 2002 p. 5309.]</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3" w:name="_Toc378258524"/>
      <w:bookmarkStart w:id="34" w:name="_Toc418694834"/>
      <w:bookmarkStart w:id="35" w:name="_Toc418694989"/>
      <w:bookmarkStart w:id="36" w:name="_Toc418695094"/>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reprint is a compilation as at 12 December 2008 of the </w:t>
      </w:r>
      <w:r>
        <w:rPr>
          <w:i/>
          <w:noProof/>
          <w:snapToGrid w:val="0"/>
        </w:rPr>
        <w:t>Gender Reassignment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7" w:name="_Toc378258525"/>
      <w:bookmarkStart w:id="38" w:name="_Toc418694835"/>
      <w:bookmarkStart w:id="39" w:name="_Toc418695095"/>
      <w:r>
        <w:t>Compilation table</w:t>
      </w:r>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bl>
    <w:p>
      <w:pPr>
        <w:rPr>
          <w:iCs/>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C7BD6"/>
    <w:lvl w:ilvl="0">
      <w:start w:val="1"/>
      <w:numFmt w:val="decimal"/>
      <w:lvlText w:val="%1."/>
      <w:lvlJc w:val="left"/>
      <w:pPr>
        <w:tabs>
          <w:tab w:val="num" w:pos="1492"/>
        </w:tabs>
        <w:ind w:left="1492" w:hanging="360"/>
      </w:pPr>
    </w:lvl>
  </w:abstractNum>
  <w:abstractNum w:abstractNumId="1">
    <w:nsid w:val="FFFFFF7D"/>
    <w:multiLevelType w:val="singleLevel"/>
    <w:tmpl w:val="F8E86992"/>
    <w:lvl w:ilvl="0">
      <w:start w:val="1"/>
      <w:numFmt w:val="decimal"/>
      <w:lvlText w:val="%1."/>
      <w:lvlJc w:val="left"/>
      <w:pPr>
        <w:tabs>
          <w:tab w:val="num" w:pos="1209"/>
        </w:tabs>
        <w:ind w:left="1209" w:hanging="360"/>
      </w:pPr>
    </w:lvl>
  </w:abstractNum>
  <w:abstractNum w:abstractNumId="2">
    <w:nsid w:val="FFFFFF7E"/>
    <w:multiLevelType w:val="singleLevel"/>
    <w:tmpl w:val="3C3E8DCA"/>
    <w:lvl w:ilvl="0">
      <w:start w:val="1"/>
      <w:numFmt w:val="decimal"/>
      <w:lvlText w:val="%1."/>
      <w:lvlJc w:val="left"/>
      <w:pPr>
        <w:tabs>
          <w:tab w:val="num" w:pos="926"/>
        </w:tabs>
        <w:ind w:left="926" w:hanging="360"/>
      </w:pPr>
    </w:lvl>
  </w:abstractNum>
  <w:abstractNum w:abstractNumId="3">
    <w:nsid w:val="FFFFFF7F"/>
    <w:multiLevelType w:val="singleLevel"/>
    <w:tmpl w:val="CB700618"/>
    <w:lvl w:ilvl="0">
      <w:start w:val="1"/>
      <w:numFmt w:val="decimal"/>
      <w:lvlText w:val="%1."/>
      <w:lvlJc w:val="left"/>
      <w:pPr>
        <w:tabs>
          <w:tab w:val="num" w:pos="643"/>
        </w:tabs>
        <w:ind w:left="643" w:hanging="360"/>
      </w:pPr>
    </w:lvl>
  </w:abstractNum>
  <w:abstractNum w:abstractNumId="4">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9E2DF0"/>
    <w:lvl w:ilvl="0">
      <w:start w:val="1"/>
      <w:numFmt w:val="decimal"/>
      <w:lvlText w:val="%1."/>
      <w:lvlJc w:val="left"/>
      <w:pPr>
        <w:tabs>
          <w:tab w:val="num" w:pos="360"/>
        </w:tabs>
        <w:ind w:left="360" w:hanging="360"/>
      </w:pPr>
    </w:lvl>
  </w:abstractNum>
  <w:abstractNum w:abstractNumId="9">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1786</Words>
  <Characters>8647</Characters>
  <Application>Microsoft Office Word</Application>
  <DocSecurity>0</DocSecurity>
  <Lines>432</Lines>
  <Paragraphs>237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10196</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2001 - 01-a0-06</dc:title>
  <dc:subject/>
  <dc:creator/>
  <cp:keywords/>
  <dc:description/>
  <cp:lastModifiedBy>svcMRProcess</cp:lastModifiedBy>
  <cp:revision>4</cp:revision>
  <cp:lastPrinted>2008-12-09T04:59:00Z</cp:lastPrinted>
  <dcterms:created xsi:type="dcterms:W3CDTF">2019-01-16T04:34:00Z</dcterms:created>
  <dcterms:modified xsi:type="dcterms:W3CDTF">2019-01-16T04:35:00Z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CommencementDate">
    <vt:lpwstr>20081212</vt:lpwstr>
  </property>
  <property fmtid="{D5CDD505-2E9C-101B-9397-08002B2CF9AE}" pid="4" name="DocumentType">
    <vt:lpwstr>Reg</vt:lpwstr>
  </property>
  <property fmtid="{D5CDD505-2E9C-101B-9397-08002B2CF9AE}" pid="5" name="OwlsUID">
    <vt:i4>3178</vt:i4>
  </property>
  <property fmtid="{D5CDD505-2E9C-101B-9397-08002B2CF9AE}" pid="6" name="ReprintedAsAt">
    <vt:filetime>2008-12-11T15:00:00Z</vt:filetime>
  </property>
  <property fmtid="{D5CDD505-2E9C-101B-9397-08002B2CF9AE}" pid="7" name="ReprintNo">
    <vt:lpwstr>1</vt:lpwstr>
  </property>
  <property fmtid="{D5CDD505-2E9C-101B-9397-08002B2CF9AE}" pid="8" name="AsAtDate">
    <vt:lpwstr>12 Dec 2008</vt:lpwstr>
  </property>
  <property fmtid="{D5CDD505-2E9C-101B-9397-08002B2CF9AE}" pid="9" name="Suffix">
    <vt:lpwstr>01-a0-06</vt:lpwstr>
  </property>
</Properties>
</file>