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Fines, Penalties and Infringement Notices Enforcement Act 1994</w:t>
      </w:r>
    </w:p>
    <w:p>
      <w:pPr>
        <w:pStyle w:val="NameofActRegPage1"/>
        <w:spacing w:before="3760" w:after="4200"/>
        <w:ind w:left="120" w:right="1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_Toc216255924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_Toc216255925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_Toc216255926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_Toc216255927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_Toc216255928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_Toc216255929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_Toc216255930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_Toc216255931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_Toc216255932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_Toc216255933 \h </w:instrText>
      </w:r>
      <w:r>
        <w:fldChar w:fldCharType="separate"/>
      </w:r>
      <w:r>
        <w:t>4</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_Toc216255934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_Toc216255935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_Toc216255936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_Toc216255937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_Toc216255938 \h </w:instrText>
      </w:r>
      <w:r>
        <w:fldChar w:fldCharType="separate"/>
      </w:r>
      <w:r>
        <w:t>6</w:t>
      </w:r>
      <w:r>
        <w:fldChar w:fldCharType="end"/>
      </w:r>
    </w:p>
    <w:p>
      <w:pPr>
        <w:pStyle w:val="TOC8"/>
        <w:rPr>
          <w:sz w:val="24"/>
          <w:szCs w:val="24"/>
        </w:rPr>
      </w:pPr>
      <w:r>
        <w:rPr>
          <w:szCs w:val="24"/>
        </w:rPr>
        <w:lastRenderedPageBreak/>
        <w:t>8B</w:t>
      </w:r>
      <w:r>
        <w:rPr>
          <w:snapToGrid w:val="0"/>
          <w:szCs w:val="24"/>
        </w:rPr>
        <w:t>.</w:t>
      </w:r>
      <w:r>
        <w:rPr>
          <w:snapToGrid w:val="0"/>
          <w:szCs w:val="24"/>
        </w:rPr>
        <w:tab/>
        <w:t>Recommencing enforcement after an appeal (s. 101B)</w:t>
      </w:r>
      <w:r>
        <w:tab/>
      </w:r>
      <w:r>
        <w:fldChar w:fldCharType="begin"/>
      </w:r>
      <w:r>
        <w:instrText xml:space="preserve"> PAGEREF _Toc216255939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_Toc216255940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_Toc216255941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_Toc216255942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_Toc216255943 \h </w:instrText>
      </w:r>
      <w:r>
        <w:fldChar w:fldCharType="separate"/>
      </w:r>
      <w:r>
        <w:t>9</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_Toc216255951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December 2008</w:t>
            </w:r>
          </w:p>
        </w:tc>
      </w:tr>
    </w:tbl>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16255924"/>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16255925"/>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16255926"/>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16255927"/>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16255928"/>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16255929"/>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16255930"/>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16255931"/>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16255932"/>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16255933"/>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16255934"/>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16255935"/>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16255936"/>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16255937"/>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16255938"/>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16255939"/>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16255940"/>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16255941"/>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16255942"/>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16255943"/>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31" w:name="_Toc113952854"/>
      <w:bookmarkStart w:id="132" w:name="_Toc113952881"/>
      <w:bookmarkStart w:id="133" w:name="_Toc123622581"/>
      <w:bookmarkStart w:id="134" w:name="_Toc139079798"/>
      <w:bookmarkStart w:id="135" w:name="_Toc139275341"/>
      <w:bookmarkStart w:id="136" w:name="_Toc140636149"/>
      <w:bookmarkStart w:id="137" w:name="_Toc77399496"/>
    </w:p>
    <w:p>
      <w:pPr>
        <w:pStyle w:val="yScheduleHeading"/>
      </w:pPr>
      <w:bookmarkStart w:id="138" w:name="_Toc143320160"/>
      <w:bookmarkStart w:id="139" w:name="_Toc143481390"/>
      <w:bookmarkStart w:id="140" w:name="_Toc143481419"/>
      <w:bookmarkStart w:id="141" w:name="_Toc143481447"/>
      <w:bookmarkStart w:id="142" w:name="_Toc143499793"/>
      <w:bookmarkStart w:id="143" w:name="_Toc145304928"/>
      <w:bookmarkStart w:id="144" w:name="_Toc145305019"/>
      <w:bookmarkStart w:id="145" w:name="_Toc147656243"/>
      <w:bookmarkStart w:id="146" w:name="_Toc164759531"/>
      <w:bookmarkStart w:id="147" w:name="_Toc167172992"/>
      <w:bookmarkStart w:id="148" w:name="_Toc167173797"/>
      <w:bookmarkStart w:id="149" w:name="_Toc167177476"/>
      <w:bookmarkStart w:id="150" w:name="_Toc171051600"/>
      <w:bookmarkStart w:id="151" w:name="_Toc194380920"/>
      <w:bookmarkStart w:id="152" w:name="_Toc202852962"/>
      <w:bookmarkStart w:id="153" w:name="_Toc215391104"/>
      <w:bookmarkStart w:id="154" w:name="_Toc215894696"/>
      <w:bookmarkStart w:id="155" w:name="_Toc216237887"/>
      <w:bookmarkStart w:id="156" w:name="_Toc216255945"/>
      <w:r>
        <w:rPr>
          <w:rStyle w:val="CharSchNo"/>
        </w:rPr>
        <w:t>Schedule 2</w:t>
      </w:r>
      <w:r>
        <w:t> — </w:t>
      </w:r>
      <w:r>
        <w:rPr>
          <w:rStyle w:val="CharSchText"/>
        </w:rPr>
        <w:t>Enforcement fees</w:t>
      </w:r>
      <w:bookmarkEnd w:id="131"/>
      <w:bookmarkEnd w:id="132"/>
      <w:bookmarkEnd w:id="133"/>
      <w:bookmarkEnd w:id="134"/>
      <w:bookmarkEnd w:id="135"/>
      <w:bookmarkEnd w:id="136"/>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9]</w:t>
      </w:r>
    </w:p>
    <w:p>
      <w:pPr>
        <w:pStyle w:val="yFootnoteheading"/>
      </w:pPr>
      <w:bookmarkStart w:id="157" w:name="_Toc113952855"/>
      <w:bookmarkStart w:id="158" w:name="_Toc113952882"/>
      <w:bookmarkStart w:id="159" w:name="_Toc123622582"/>
      <w:bookmarkStart w:id="160" w:name="_Toc139079799"/>
      <w:bookmarkStart w:id="161" w:name="_Toc139275342"/>
      <w:bookmarkStart w:id="162" w:name="_Toc140636150"/>
      <w:bookmarkStart w:id="163" w:name="_Toc143320161"/>
      <w:bookmarkStart w:id="164" w:name="_Toc143481391"/>
      <w:bookmarkStart w:id="165" w:name="_Toc143481420"/>
      <w:bookmarkStart w:id="166" w:name="_Toc143481448"/>
      <w:r>
        <w:tab/>
        <w:t>[Heading inserted in Gazette 13 May 2005 p. 2080.]</w:t>
      </w:r>
    </w:p>
    <w:p>
      <w:pPr>
        <w:pStyle w:val="yHeading3"/>
        <w:spacing w:after="60"/>
      </w:pPr>
      <w:bookmarkStart w:id="167" w:name="_Toc143499794"/>
      <w:bookmarkStart w:id="168" w:name="_Toc145304929"/>
      <w:bookmarkStart w:id="169" w:name="_Toc145305020"/>
      <w:bookmarkStart w:id="170" w:name="_Toc147656244"/>
      <w:bookmarkStart w:id="171" w:name="_Toc164759532"/>
      <w:bookmarkStart w:id="172" w:name="_Toc167172993"/>
      <w:bookmarkStart w:id="173" w:name="_Toc167173798"/>
      <w:bookmarkStart w:id="174" w:name="_Toc167177477"/>
      <w:bookmarkStart w:id="175" w:name="_Toc171051601"/>
      <w:bookmarkStart w:id="176" w:name="_Toc194380921"/>
      <w:bookmarkStart w:id="177" w:name="_Toc202852963"/>
      <w:bookmarkStart w:id="178" w:name="_Toc215391105"/>
      <w:bookmarkStart w:id="179" w:name="_Toc215894697"/>
      <w:bookmarkStart w:id="180" w:name="_Toc216237888"/>
      <w:bookmarkStart w:id="181" w:name="_Toc216255946"/>
      <w:r>
        <w:rPr>
          <w:rStyle w:val="CharSDivNo"/>
        </w:rPr>
        <w:t>Division 1</w:t>
      </w:r>
      <w:r>
        <w:rPr>
          <w:b w:val="0"/>
        </w:rPr>
        <w:t> — </w:t>
      </w:r>
      <w:r>
        <w:rPr>
          <w:rStyle w:val="CharSDivText"/>
        </w:rPr>
        <w:t>Enforcement fees for Part 3 of the Act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82" w:name="_Toc113952856"/>
      <w:bookmarkStart w:id="183" w:name="_Toc113952883"/>
      <w:bookmarkStart w:id="184" w:name="_Toc123622583"/>
      <w:r>
        <w:tab/>
        <w:t>[Division 1 inserted in Gazette 13 May 2005 p. 2080; amended in Gazette 23 Jun 2006 p. 2191; 26 Jun 2007 p. 3032.]</w:t>
      </w:r>
    </w:p>
    <w:p>
      <w:pPr>
        <w:pStyle w:val="yHeading3"/>
        <w:spacing w:after="60"/>
      </w:pPr>
      <w:bookmarkStart w:id="185" w:name="_Toc139079800"/>
      <w:bookmarkStart w:id="186" w:name="_Toc139275343"/>
      <w:bookmarkStart w:id="187" w:name="_Toc140636151"/>
      <w:bookmarkStart w:id="188" w:name="_Toc143320162"/>
      <w:bookmarkStart w:id="189" w:name="_Toc143481392"/>
      <w:bookmarkStart w:id="190" w:name="_Toc143481421"/>
      <w:bookmarkStart w:id="191" w:name="_Toc143481449"/>
      <w:bookmarkStart w:id="192" w:name="_Toc143499795"/>
      <w:bookmarkStart w:id="193" w:name="_Toc145304930"/>
      <w:bookmarkStart w:id="194" w:name="_Toc145305021"/>
      <w:bookmarkStart w:id="195" w:name="_Toc147656245"/>
      <w:bookmarkStart w:id="196" w:name="_Toc164759533"/>
      <w:bookmarkStart w:id="197" w:name="_Toc167172994"/>
      <w:bookmarkStart w:id="198" w:name="_Toc167173799"/>
      <w:bookmarkStart w:id="199" w:name="_Toc167177478"/>
      <w:bookmarkStart w:id="200" w:name="_Toc171051602"/>
      <w:bookmarkStart w:id="201" w:name="_Toc194380922"/>
      <w:bookmarkStart w:id="202" w:name="_Toc202852964"/>
      <w:bookmarkStart w:id="203" w:name="_Toc215391106"/>
      <w:bookmarkStart w:id="204" w:name="_Toc215894698"/>
      <w:bookmarkStart w:id="205" w:name="_Toc216237889"/>
      <w:bookmarkStart w:id="206" w:name="_Toc216255947"/>
      <w:r>
        <w:rPr>
          <w:rStyle w:val="CharSDivNo"/>
        </w:rPr>
        <w:t>Division 2</w:t>
      </w:r>
      <w:r>
        <w:rPr>
          <w:b w:val="0"/>
        </w:rPr>
        <w:t> — </w:t>
      </w:r>
      <w:r>
        <w:rPr>
          <w:rStyle w:val="CharSDivText"/>
        </w:rPr>
        <w:t>Enforcement fees for Part 4 of the Act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07" w:name="_Toc113952857"/>
      <w:bookmarkStart w:id="208" w:name="_Toc113952884"/>
      <w:bookmarkStart w:id="209" w:name="_Toc123622584"/>
      <w:r>
        <w:tab/>
        <w:t>[Division 2 inserted in Gazette 13 May 2005 p. 2080; amended in Gazette 23 Jun 2006 p. 2191; 26 Jun 2007 p. 3032.]</w:t>
      </w:r>
    </w:p>
    <w:p>
      <w:pPr>
        <w:pStyle w:val="yHeading3"/>
        <w:spacing w:after="60"/>
      </w:pPr>
      <w:bookmarkStart w:id="210" w:name="_Toc139079801"/>
      <w:bookmarkStart w:id="211" w:name="_Toc139275344"/>
      <w:bookmarkStart w:id="212" w:name="_Toc140636152"/>
      <w:bookmarkStart w:id="213" w:name="_Toc143320163"/>
      <w:bookmarkStart w:id="214" w:name="_Toc143481393"/>
      <w:bookmarkStart w:id="215" w:name="_Toc143481422"/>
      <w:bookmarkStart w:id="216" w:name="_Toc143481450"/>
      <w:bookmarkStart w:id="217" w:name="_Toc143499796"/>
      <w:bookmarkStart w:id="218" w:name="_Toc145304931"/>
      <w:bookmarkStart w:id="219" w:name="_Toc145305022"/>
      <w:bookmarkStart w:id="220" w:name="_Toc147656246"/>
      <w:bookmarkStart w:id="221" w:name="_Toc164759534"/>
      <w:bookmarkStart w:id="222" w:name="_Toc167172995"/>
      <w:bookmarkStart w:id="223" w:name="_Toc167173800"/>
      <w:bookmarkStart w:id="224" w:name="_Toc167177479"/>
      <w:bookmarkStart w:id="225" w:name="_Toc171051603"/>
      <w:bookmarkStart w:id="226" w:name="_Toc194380923"/>
      <w:bookmarkStart w:id="227" w:name="_Toc202852965"/>
      <w:bookmarkStart w:id="228" w:name="_Toc215391107"/>
      <w:bookmarkStart w:id="229" w:name="_Toc215894699"/>
      <w:bookmarkStart w:id="230" w:name="_Toc216237890"/>
      <w:bookmarkStart w:id="231" w:name="_Toc216255948"/>
      <w:r>
        <w:rPr>
          <w:rStyle w:val="CharSDivNo"/>
        </w:rPr>
        <w:t>Division 3</w:t>
      </w:r>
      <w:r>
        <w:rPr>
          <w:b w:val="0"/>
        </w:rPr>
        <w:t> — </w:t>
      </w:r>
      <w:r>
        <w:rPr>
          <w:rStyle w:val="CharSDivText"/>
        </w:rPr>
        <w:t>Enforcement fees for Part 7 of the Act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32" w:name="_Toc113952858"/>
      <w:bookmarkStart w:id="233" w:name="_Toc113952885"/>
      <w:bookmarkStart w:id="234" w:name="_Toc123622585"/>
      <w:bookmarkStart w:id="235" w:name="_Toc139079802"/>
      <w:bookmarkStart w:id="236" w:name="_Toc139275345"/>
      <w:bookmarkStart w:id="237" w:name="_Toc140636153"/>
      <w:bookmarkStart w:id="238" w:name="_Toc143320164"/>
      <w:bookmarkStart w:id="239" w:name="_Toc143481394"/>
      <w:bookmarkStart w:id="240" w:name="_Toc143481423"/>
      <w:bookmarkStart w:id="241" w:name="_Toc143481451"/>
      <w:bookmarkStart w:id="242" w:name="_Toc143499797"/>
      <w:bookmarkStart w:id="243" w:name="_Toc145304932"/>
      <w:bookmarkStart w:id="244" w:name="_Toc145305023"/>
      <w:bookmarkStart w:id="245" w:name="_Toc147656247"/>
      <w:bookmarkStart w:id="246" w:name="_Toc164759535"/>
      <w:bookmarkStart w:id="247" w:name="_Toc167172996"/>
      <w:bookmarkStart w:id="248" w:name="_Toc167173801"/>
      <w:bookmarkStart w:id="249" w:name="_Toc167177480"/>
      <w:bookmarkStart w:id="250" w:name="_Toc171051604"/>
      <w:bookmarkStart w:id="251" w:name="_Toc194380924"/>
      <w:bookmarkStart w:id="252" w:name="_Toc202852966"/>
      <w:bookmarkStart w:id="253" w:name="_Toc215391108"/>
      <w:bookmarkStart w:id="254" w:name="_Toc215894700"/>
      <w:bookmarkStart w:id="255" w:name="_Toc216237891"/>
      <w:bookmarkStart w:id="256" w:name="_Toc216255949"/>
      <w:bookmarkEnd w:id="137"/>
      <w:r>
        <w:rPr>
          <w:rStyle w:val="CharSchNo"/>
        </w:rPr>
        <w:t>Schedule 3</w:t>
      </w:r>
      <w:r>
        <w:rPr>
          <w:rStyle w:val="CharSDivNo"/>
        </w:rPr>
        <w:t> </w:t>
      </w:r>
      <w:r>
        <w:t>—</w:t>
      </w:r>
      <w:r>
        <w:rPr>
          <w:rStyle w:val="CharSDivText"/>
        </w:rPr>
        <w:t> </w:t>
      </w:r>
      <w:r>
        <w:rPr>
          <w:rStyle w:val="CharSchText"/>
        </w:rPr>
        <w:t>Forms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57" w:name="_Toc72555449"/>
      <w:bookmarkStart w:id="258" w:name="_Toc72558298"/>
      <w:bookmarkStart w:id="259" w:name="_Toc78176851"/>
      <w:bookmarkStart w:id="260" w:name="_Toc103677334"/>
      <w:bookmarkStart w:id="261" w:name="_Toc103677556"/>
      <w:bookmarkStart w:id="262" w:name="_Toc103677803"/>
      <w:bookmarkStart w:id="263" w:name="_Toc106010756"/>
      <w:bookmarkStart w:id="264" w:name="_Toc113945063"/>
      <w:bookmarkStart w:id="265" w:name="_Toc113945094"/>
      <w:bookmarkStart w:id="266" w:name="_Toc113952859"/>
      <w:bookmarkStart w:id="267" w:name="_Toc113952886"/>
      <w:bookmarkStart w:id="268" w:name="_Toc123622586"/>
      <w:bookmarkStart w:id="269" w:name="_Toc139079803"/>
      <w:bookmarkStart w:id="270" w:name="_Toc139275346"/>
      <w:bookmarkStart w:id="271" w:name="_Toc140636154"/>
      <w:bookmarkStart w:id="272" w:name="_Toc143320165"/>
      <w:bookmarkStart w:id="273" w:name="_Toc143481395"/>
      <w:bookmarkStart w:id="274" w:name="_Toc143481424"/>
      <w:bookmarkStart w:id="275" w:name="_Toc143481452"/>
      <w:bookmarkStart w:id="276" w:name="_Toc143499798"/>
      <w:bookmarkStart w:id="277" w:name="_Toc145304933"/>
      <w:bookmarkStart w:id="278" w:name="_Toc145305024"/>
      <w:bookmarkStart w:id="279" w:name="_Toc147656248"/>
      <w:bookmarkStart w:id="280" w:name="_Toc164759536"/>
      <w:bookmarkStart w:id="281" w:name="_Toc167172997"/>
      <w:bookmarkStart w:id="282" w:name="_Toc167173802"/>
      <w:bookmarkStart w:id="283" w:name="_Toc167177481"/>
      <w:bookmarkStart w:id="284" w:name="_Toc171051605"/>
      <w:bookmarkStart w:id="285" w:name="_Toc194380925"/>
      <w:bookmarkStart w:id="286" w:name="_Toc202852967"/>
      <w:bookmarkStart w:id="287" w:name="_Toc215391109"/>
      <w:bookmarkStart w:id="288" w:name="_Toc215894701"/>
      <w:bookmarkStart w:id="289" w:name="_Toc216237892"/>
      <w:bookmarkStart w:id="290" w:name="_Toc216255950"/>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reprint is a compilation as at 12 December 2008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91" w:name="_Toc216255951"/>
      <w:r>
        <w:t>Compilation table</w:t>
      </w:r>
      <w:bookmarkEnd w:id="2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vertAlign w:val="superscript"/>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footerReference w:type="even" r:id="rId36"/>
          <w:pgSz w:w="11906" w:h="16838" w:code="9"/>
          <w:pgMar w:top="2376" w:right="2404" w:bottom="3544" w:left="2404" w:header="720" w:footer="3380" w:gutter="0"/>
          <w:cols w:space="720"/>
          <w:noEndnote/>
          <w:docGrid w:linePitch="326"/>
        </w:sectPr>
      </w:pPr>
    </w:p>
    <w:p/>
    <w:p/>
    <w:p/>
    <w:p/>
    <w:p/>
    <w:p/>
    <w:p>
      <w:bookmarkStart w:id="292" w:name="UpToHere"/>
      <w:bookmarkEnd w:id="292"/>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6598</Words>
  <Characters>34511</Characters>
  <Application>Microsoft Office Word</Application>
  <DocSecurity>0</DocSecurity>
  <Lines>1327</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40253</CharactersWithSpaces>
  <SharedDoc>false</SharedDoc>
  <HLinks>
    <vt:vector size="18" baseType="variant">
      <vt:variant>
        <vt:i4>3014716</vt:i4>
      </vt:variant>
      <vt:variant>
        <vt:i4>3656</vt:i4>
      </vt:variant>
      <vt:variant>
        <vt:i4>1025</vt:i4>
      </vt:variant>
      <vt:variant>
        <vt:i4>1</vt:i4>
      </vt:variant>
      <vt:variant>
        <vt:lpwstr>C:\Program Files\PCO DLL\Support\Crest.wpg</vt:lpwstr>
      </vt:variant>
      <vt:variant>
        <vt:lpwstr/>
      </vt:variant>
      <vt:variant>
        <vt:i4>5439608</vt:i4>
      </vt:variant>
      <vt:variant>
        <vt:i4>35670</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1994 - 04-a0-01</dc:title>
  <dc:subject/>
  <dc:creator/>
  <cp:keywords/>
  <dc:description/>
  <cp:lastModifiedBy>svcMRProcess</cp:lastModifiedBy>
  <cp:revision>4</cp:revision>
  <cp:lastPrinted>2008-12-08T00:55:00Z</cp:lastPrinted>
  <dcterms:created xsi:type="dcterms:W3CDTF">2020-02-25T15:28:00Z</dcterms:created>
  <dcterms:modified xsi:type="dcterms:W3CDTF">2020-02-25T15:29:00Z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20081212</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12 Dec 2008</vt:lpwstr>
  </property>
  <property fmtid="{D5CDD505-2E9C-101B-9397-08002B2CF9AE}" pid="8" name="Suffix">
    <vt:lpwstr>04-a0-01</vt:lpwstr>
  </property>
</Properties>
</file>