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Transfer of Land Act 1893</w:t>
      </w:r>
    </w:p>
    <w:p>
      <w:pPr>
        <w:pStyle w:val="NameofActRegPage1"/>
        <w:spacing w:before="1800" w:after="420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_Toc219188517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_Toc219188518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_Toc219188519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_Toc219188520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_Toc219188521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_Toc219188522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_Toc219188523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_Toc219188524 \h </w:instrText>
      </w:r>
      <w:r>
        <w:fldChar w:fldCharType="separate"/>
      </w:r>
      <w:r>
        <w:t>5</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_Toc219188525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_Toc219188526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w:t>
      </w:r>
      <w:r>
        <w:rPr>
          <w:snapToGrid w:val="0"/>
          <w:szCs w:val="24"/>
        </w:rPr>
        <w:t>—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_Toc219188537 \h </w:instrText>
      </w:r>
      <w:r>
        <w:fldChar w:fldCharType="separate"/>
      </w:r>
      <w:r>
        <w:t>20</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_Toc219188538 \h </w:instrText>
      </w:r>
      <w:r>
        <w:fldChar w:fldCharType="separate"/>
      </w:r>
      <w:r>
        <w:t>24</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_Toc219188539 \h </w:instrText>
      </w:r>
      <w:r>
        <w:fldChar w:fldCharType="separate"/>
      </w:r>
      <w:r>
        <w:t>26</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_Toc219188540 \h </w:instrText>
      </w:r>
      <w:r>
        <w:fldChar w:fldCharType="separate"/>
      </w:r>
      <w:r>
        <w:t>29</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_Toc219188541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_Toc219188543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bookmarkStart w:id="10" w:name="_Toc21918851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2191885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5"/>
      </w:pPr>
      <w:bookmarkStart w:id="20" w:name="_Toc80506499"/>
      <w:bookmarkStart w:id="21" w:name="_Toc109199272"/>
      <w:bookmarkStart w:id="22" w:name="_Toc219188519"/>
      <w:bookmarkStart w:id="23" w:name="_Toc454593486"/>
      <w:bookmarkStart w:id="24" w:name="_Toc519584947"/>
      <w:bookmarkStart w:id="25" w:name="_Toc523038597"/>
      <w:bookmarkStart w:id="26" w:name="_Toc524424346"/>
      <w:bookmarkStart w:id="27" w:name="_Toc46124574"/>
      <w:r>
        <w:rPr>
          <w:rStyle w:val="CharSectno"/>
        </w:rPr>
        <w:t>3</w:t>
      </w:r>
      <w:r>
        <w:t>.</w:t>
      </w:r>
      <w:r>
        <w:tab/>
        <w:t>Requirements as to documents in paper medium</w:t>
      </w:r>
      <w:bookmarkEnd w:id="20"/>
      <w:bookmarkEnd w:id="21"/>
      <w:bookmarkEnd w:id="22"/>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8" w:name="_Toc454593487"/>
      <w:bookmarkStart w:id="29" w:name="_Toc519584948"/>
      <w:bookmarkStart w:id="30" w:name="_Toc523038598"/>
      <w:bookmarkStart w:id="31" w:name="_Toc524424347"/>
      <w:bookmarkStart w:id="32" w:name="_Toc46124575"/>
      <w:bookmarkStart w:id="33" w:name="_Toc80506500"/>
      <w:bookmarkStart w:id="34" w:name="_Toc109199273"/>
      <w:bookmarkStart w:id="35" w:name="_Toc219188520"/>
      <w:r>
        <w:rPr>
          <w:rStyle w:val="CharSectno"/>
        </w:rPr>
        <w:t>4</w:t>
      </w:r>
      <w:r>
        <w:t>.</w:t>
      </w:r>
      <w:r>
        <w:tab/>
      </w:r>
      <w:r>
        <w:rPr>
          <w:snapToGrid w:val="0"/>
        </w:rPr>
        <w:t>Certificates of title for lots included in existing certificates</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6" w:name="_Toc454593488"/>
      <w:bookmarkStart w:id="37" w:name="_Toc519584949"/>
      <w:bookmarkStart w:id="38" w:name="_Toc523038599"/>
      <w:bookmarkStart w:id="39" w:name="_Toc524424348"/>
      <w:bookmarkStart w:id="40" w:name="_Toc46124576"/>
      <w:bookmarkStart w:id="41" w:name="_Toc80506501"/>
      <w:bookmarkStart w:id="42" w:name="_Toc109199274"/>
      <w:bookmarkStart w:id="43" w:name="_Toc219188521"/>
      <w:r>
        <w:rPr>
          <w:rStyle w:val="CharSectno"/>
        </w:rPr>
        <w:t>5</w:t>
      </w:r>
      <w:r>
        <w:t>.</w:t>
      </w:r>
      <w:r>
        <w:tab/>
      </w:r>
      <w:r>
        <w:rPr>
          <w:snapToGrid w:val="0"/>
        </w:rPr>
        <w:t>New certificate of title if old one too full for further endorsement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4" w:name="_Toc109199275"/>
      <w:bookmarkStart w:id="45" w:name="_Toc219188522"/>
      <w:bookmarkStart w:id="46" w:name="_Toc454593489"/>
      <w:bookmarkStart w:id="47" w:name="_Toc519584950"/>
      <w:bookmarkStart w:id="48" w:name="_Toc523038600"/>
      <w:bookmarkStart w:id="49" w:name="_Toc524424349"/>
      <w:bookmarkStart w:id="50" w:name="_Toc46124577"/>
      <w:bookmarkStart w:id="51" w:name="_Toc80506502"/>
      <w:r>
        <w:rPr>
          <w:rStyle w:val="CharSectno"/>
        </w:rPr>
        <w:t>5A</w:t>
      </w:r>
      <w:r>
        <w:t>.</w:t>
      </w:r>
      <w:r>
        <w:tab/>
        <w:t>Priority processing of certain documents</w:t>
      </w:r>
      <w:bookmarkEnd w:id="44"/>
      <w:bookmarkEnd w:id="4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2" w:name="_Toc109199276"/>
      <w:bookmarkStart w:id="53" w:name="_Toc219188523"/>
      <w:r>
        <w:rPr>
          <w:rStyle w:val="CharSectno"/>
        </w:rPr>
        <w:t>6</w:t>
      </w:r>
      <w:r>
        <w:t>.</w:t>
      </w:r>
      <w:r>
        <w:tab/>
      </w:r>
      <w:r>
        <w:rPr>
          <w:snapToGrid w:val="0"/>
        </w:rPr>
        <w:t>Fees</w:t>
      </w:r>
      <w:bookmarkEnd w:id="46"/>
      <w:bookmarkEnd w:id="47"/>
      <w:bookmarkEnd w:id="48"/>
      <w:bookmarkEnd w:id="49"/>
      <w:bookmarkEnd w:id="50"/>
      <w:bookmarkEnd w:id="51"/>
      <w:bookmarkEnd w:id="52"/>
      <w:bookmarkEnd w:id="5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(ba)</w:t>
      </w:r>
      <w:r>
        <w:tab/>
        <w:t>Schedule 1 Division 4 item 6 if the matter relates to an application to bring land under the Act; or</w:t>
      </w:r>
    </w:p>
    <w:p>
      <w:pPr>
        <w:pStyle w:val="Indenta"/>
      </w:pPr>
      <w:r>
        <w:tab/>
        <w:t>(bb)</w:t>
      </w:r>
      <w:r>
        <w:tab/>
        <w:t>Schedule 1 Division 7 item 1 if the matter relates to an application to bring land under the Act;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 20 Jun 2008 p. 2711.]</w:t>
      </w:r>
    </w:p>
    <w:p>
      <w:pPr>
        <w:pStyle w:val="Heading5"/>
        <w:rPr>
          <w:snapToGrid w:val="0"/>
        </w:rPr>
      </w:pPr>
      <w:bookmarkStart w:id="54" w:name="_Toc454593492"/>
      <w:bookmarkStart w:id="55" w:name="_Toc519584952"/>
      <w:bookmarkStart w:id="56" w:name="_Toc523038602"/>
      <w:bookmarkStart w:id="57" w:name="_Toc524424351"/>
      <w:bookmarkStart w:id="58" w:name="_Toc46124579"/>
      <w:bookmarkStart w:id="59" w:name="_Toc80506503"/>
      <w:bookmarkStart w:id="60" w:name="_Toc109199277"/>
      <w:bookmarkStart w:id="61" w:name="_Toc219188524"/>
      <w:r>
        <w:rPr>
          <w:rStyle w:val="CharSectno"/>
        </w:rPr>
        <w:t>7</w:t>
      </w:r>
      <w:r>
        <w:t>.</w:t>
      </w:r>
      <w:r>
        <w:tab/>
      </w:r>
      <w:r>
        <w:rPr>
          <w:snapToGrid w:val="0"/>
        </w:rPr>
        <w:t>Times for inspection of the Register and related documents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2" w:name="_Toc454593493"/>
      <w:bookmarkStart w:id="63" w:name="_Toc519584953"/>
      <w:bookmarkStart w:id="64" w:name="_Toc523038603"/>
      <w:bookmarkStart w:id="65" w:name="_Toc524424352"/>
      <w:bookmarkStart w:id="66" w:name="_Toc46124580"/>
      <w:bookmarkStart w:id="67"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8" w:name="_Toc109199278"/>
      <w:bookmarkStart w:id="69" w:name="_Toc219188525"/>
      <w:r>
        <w:rPr>
          <w:rStyle w:val="CharSectno"/>
        </w:rPr>
        <w:t>8</w:t>
      </w:r>
      <w:r>
        <w:t>.</w:t>
      </w:r>
      <w:r>
        <w:tab/>
      </w:r>
      <w:r>
        <w:rPr>
          <w:snapToGrid w:val="0"/>
        </w:rPr>
        <w:t>Modification, discharge or extinguishment of single dwelling covenants — determination of prescribed area</w:t>
      </w:r>
      <w:bookmarkEnd w:id="62"/>
      <w:bookmarkEnd w:id="63"/>
      <w:bookmarkEnd w:id="64"/>
      <w:bookmarkEnd w:id="65"/>
      <w:bookmarkEnd w:id="66"/>
      <w:bookmarkEnd w:id="67"/>
      <w:bookmarkEnd w:id="68"/>
      <w:bookmarkEnd w:id="6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0" w:name="_Toc109199279"/>
      <w:bookmarkStart w:id="71" w:name="_Toc219188526"/>
      <w:bookmarkStart w:id="72" w:name="_Toc80506506"/>
      <w:r>
        <w:rPr>
          <w:rStyle w:val="CharSectno"/>
        </w:rPr>
        <w:t>9</w:t>
      </w:r>
      <w:r>
        <w:t>.</w:t>
      </w:r>
      <w:r>
        <w:tab/>
        <w:t>Forms</w:t>
      </w:r>
      <w:bookmarkEnd w:id="70"/>
      <w:bookmarkEnd w:id="7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 w:name="_Toc219188527"/>
      <w:bookmarkStart w:id="74" w:name="_Toc80506515"/>
      <w:bookmarkStart w:id="75" w:name="_Toc109199288"/>
      <w:bookmarkStart w:id="76" w:name="_Toc140296824"/>
      <w:bookmarkStart w:id="77" w:name="_Toc140301909"/>
      <w:bookmarkStart w:id="78" w:name="_Toc144701860"/>
      <w:bookmarkStart w:id="79" w:name="_Toc144702236"/>
      <w:bookmarkStart w:id="80" w:name="_Toc149964663"/>
      <w:bookmarkStart w:id="81" w:name="_Toc150077722"/>
      <w:bookmarkStart w:id="82" w:name="_Toc152068353"/>
      <w:bookmarkStart w:id="83" w:name="_Toc155170042"/>
      <w:bookmarkStart w:id="84" w:name="_Toc155170137"/>
      <w:bookmarkStart w:id="85" w:name="_Toc170811859"/>
      <w:bookmarkStart w:id="86" w:name="_Toc171154248"/>
      <w:bookmarkEnd w:id="72"/>
      <w:r>
        <w:rPr>
          <w:rStyle w:val="CharSchNo"/>
        </w:rPr>
        <w:t>Schedule 1</w:t>
      </w:r>
      <w:r>
        <w:t xml:space="preserve"> — </w:t>
      </w:r>
      <w:r>
        <w:rPr>
          <w:rStyle w:val="CharSchText"/>
        </w:rPr>
        <w:t>Fees</w:t>
      </w:r>
      <w:bookmarkEnd w:id="73"/>
    </w:p>
    <w:p>
      <w:pPr>
        <w:pStyle w:val="yShoulderClause"/>
      </w:pPr>
      <w:r>
        <w:t>[r. 6(1), (1a), (1b), (1c), (2), (2a), (2b)]</w:t>
      </w:r>
    </w:p>
    <w:p>
      <w:pPr>
        <w:pStyle w:val="yFootnoteheading"/>
      </w:pPr>
      <w:r>
        <w:tab/>
        <w:t>[Heading inserted in Gazette 9 Jan 2009 p. 30.]</w:t>
      </w:r>
    </w:p>
    <w:p>
      <w:pPr>
        <w:pStyle w:val="yHeading3"/>
      </w:pPr>
      <w:bookmarkStart w:id="87" w:name="_Toc219188528"/>
      <w:r>
        <w:rPr>
          <w:rStyle w:val="CharSDivNo"/>
        </w:rPr>
        <w:t>Division 1</w:t>
      </w:r>
      <w:r>
        <w:t> </w:t>
      </w:r>
      <w:r>
        <w:rPr>
          <w:snapToGrid w:val="0"/>
        </w:rPr>
        <w:t>— </w:t>
      </w:r>
      <w:r>
        <w:rPr>
          <w:rStyle w:val="CharSDivText"/>
        </w:rPr>
        <w:t>Registrations and recordings</w:t>
      </w:r>
      <w:bookmarkEnd w:id="87"/>
    </w:p>
    <w:p>
      <w:pPr>
        <w:pStyle w:val="yFootnoteheading"/>
        <w:spacing w:after="120"/>
        <w:rPr>
          <w:snapToGrid w:val="0"/>
        </w:rPr>
      </w:pPr>
      <w:r>
        <w:tab/>
        <w:t>[Heading inserted in Gazette 9 Jan 2009 p. 30.]</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Of a transfer of a mortgage or charge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pPr>
            <w:r>
              <w:tab/>
              <w:t>first mortgage or charge .......................................</w:t>
            </w:r>
          </w:p>
        </w:tc>
        <w:tc>
          <w:tcPr>
            <w:tcW w:w="1276" w:type="dxa"/>
          </w:tcPr>
          <w:p>
            <w:pPr>
              <w:pStyle w:val="yTable"/>
              <w:rPr>
                <w:snapToGrid w:val="0"/>
              </w:rPr>
            </w:pPr>
            <w:r>
              <w:rPr>
                <w:snapToGrid w:val="0"/>
              </w:rPr>
              <w:t>$105.00</w:t>
            </w:r>
          </w:p>
        </w:tc>
      </w:tr>
      <w:tr>
        <w:trPr>
          <w:cantSplit/>
        </w:trPr>
        <w:tc>
          <w:tcPr>
            <w:tcW w:w="567" w:type="dxa"/>
          </w:tcPr>
          <w:p>
            <w:pPr>
              <w:pStyle w:val="yTable"/>
              <w:rPr>
                <w:snapToGrid w:val="0"/>
              </w:rPr>
            </w:pPr>
          </w:p>
        </w:tc>
        <w:tc>
          <w:tcPr>
            <w:tcW w:w="4819" w:type="dxa"/>
          </w:tcPr>
          <w:p>
            <w:pPr>
              <w:pStyle w:val="yTable"/>
              <w:tabs>
                <w:tab w:val="left" w:pos="241"/>
              </w:tabs>
            </w:pPr>
            <w:r>
              <w:tab/>
              <w:t>subsequent mortgage or charge ............................</w:t>
            </w:r>
          </w:p>
        </w:tc>
        <w:tc>
          <w:tcPr>
            <w:tcW w:w="1276" w:type="dxa"/>
          </w:tcPr>
          <w:p>
            <w:pPr>
              <w:pStyle w:val="yTable"/>
              <w:rPr>
                <w:snapToGrid w:val="0"/>
              </w:rPr>
            </w:pPr>
            <w:r>
              <w:rPr>
                <w:snapToGrid w:val="0"/>
              </w:rPr>
              <w:t>$13.00</w:t>
            </w:r>
          </w:p>
        </w:tc>
      </w:tr>
      <w:tr>
        <w:trPr>
          <w:cantSplit/>
        </w:trPr>
        <w:tc>
          <w:tcPr>
            <w:tcW w:w="567" w:type="dxa"/>
          </w:tcPr>
          <w:p>
            <w:pPr>
              <w:pStyle w:val="yTable"/>
              <w:rPr>
                <w:snapToGrid w:val="0"/>
              </w:rPr>
            </w:pPr>
            <w:r>
              <w:rPr>
                <w:snapToGrid w:val="0"/>
              </w:rPr>
              <w:t>2.</w:t>
            </w:r>
          </w:p>
        </w:tc>
        <w:tc>
          <w:tcPr>
            <w:tcW w:w="4819" w:type="dxa"/>
          </w:tcPr>
          <w:p>
            <w:pPr>
              <w:pStyle w:val="yTable"/>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276" w:type="dxa"/>
          </w:tcPr>
          <w:p>
            <w:pPr>
              <w:pStyle w:val="yTable"/>
              <w:rPr>
                <w:snapToGrid w:val="0"/>
              </w:rPr>
            </w:pPr>
            <w:r>
              <w:rPr>
                <w:snapToGrid w:val="0"/>
              </w:rPr>
              <w:br/>
            </w:r>
            <w:r>
              <w:rPr>
                <w:snapToGrid w:val="0"/>
              </w:rPr>
              <w:br/>
            </w:r>
            <w:r>
              <w:rPr>
                <w:snapToGrid w:val="0"/>
              </w:rPr>
              <w:br/>
            </w:r>
            <w:r>
              <w:rPr>
                <w:snapToGrid w:val="0"/>
              </w:rPr>
              <w:br/>
              <w:t>$105.00</w:t>
            </w:r>
          </w:p>
        </w:tc>
      </w:tr>
      <w:tr>
        <w:trPr>
          <w:cantSplit/>
        </w:trPr>
        <w:tc>
          <w:tcPr>
            <w:tcW w:w="567" w:type="dxa"/>
          </w:tcPr>
          <w:p>
            <w:pPr>
              <w:pStyle w:val="yTable"/>
              <w:rPr>
                <w:snapToGrid w:val="0"/>
              </w:rPr>
            </w:pPr>
            <w:r>
              <w:rPr>
                <w:snapToGrid w:val="0"/>
              </w:rPr>
              <w:t>3.</w:t>
            </w:r>
          </w:p>
        </w:tc>
        <w:tc>
          <w:tcPr>
            <w:tcW w:w="4819" w:type="dxa"/>
          </w:tcPr>
          <w:p>
            <w:pPr>
              <w:pStyle w:val="yTable"/>
            </w:pPr>
            <w:r>
              <w:t>Of a transfer of a lease, surrender, easement or restrictive covenant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4.</w:t>
            </w:r>
          </w:p>
        </w:tc>
        <w:tc>
          <w:tcPr>
            <w:tcW w:w="4819" w:type="dxa"/>
          </w:tcPr>
          <w:p>
            <w:pPr>
              <w:pStyle w:val="yTable"/>
            </w:pPr>
            <w:r>
              <w:t xml:space="preserve">Of any other transfer where the value of the consideration in respect of the land or the value of the land as assessed under the </w:t>
            </w:r>
            <w:r>
              <w:rPr>
                <w:i/>
              </w:rPr>
              <w:t>Stamp Act 1921</w:t>
            </w:r>
            <w:r>
              <w:t>, whichever is the greater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pPr>
            <w:r>
              <w:tab/>
            </w:r>
            <w:r>
              <w:rPr>
                <w:spacing w:val="-4"/>
              </w:rPr>
              <w:t>does not exceed $85 000 ...........................................</w:t>
            </w:r>
          </w:p>
        </w:tc>
        <w:tc>
          <w:tcPr>
            <w:tcW w:w="1276" w:type="dxa"/>
          </w:tcPr>
          <w:p>
            <w:pPr>
              <w:pStyle w:val="yTable"/>
              <w:rPr>
                <w:snapToGrid w:val="0"/>
              </w:rPr>
            </w:pPr>
            <w:r>
              <w:rPr>
                <w:snapToGrid w:val="0"/>
              </w:rPr>
              <w:t>$105.00</w:t>
            </w:r>
          </w:p>
        </w:tc>
      </w:tr>
      <w:tr>
        <w:trPr>
          <w:cantSplit/>
        </w:trPr>
        <w:tc>
          <w:tcPr>
            <w:tcW w:w="567" w:type="dxa"/>
          </w:tcPr>
          <w:p>
            <w:pPr>
              <w:pStyle w:val="yTable"/>
              <w:rPr>
                <w:snapToGrid w:val="0"/>
              </w:rPr>
            </w:pPr>
          </w:p>
        </w:tc>
        <w:tc>
          <w:tcPr>
            <w:tcW w:w="4819" w:type="dxa"/>
          </w:tcPr>
          <w:p>
            <w:pPr>
              <w:pStyle w:val="yTable"/>
              <w:tabs>
                <w:tab w:val="left" w:pos="241"/>
              </w:tabs>
            </w:pPr>
            <w:r>
              <w:tab/>
              <w:t>exceeds $85 000 but does not exceed $120 000 ..</w:t>
            </w:r>
          </w:p>
        </w:tc>
        <w:tc>
          <w:tcPr>
            <w:tcW w:w="1276" w:type="dxa"/>
          </w:tcPr>
          <w:p>
            <w:pPr>
              <w:pStyle w:val="yTable"/>
              <w:rPr>
                <w:snapToGrid w:val="0"/>
              </w:rPr>
            </w:pPr>
            <w:r>
              <w:rPr>
                <w:snapToGrid w:val="0"/>
              </w:rPr>
              <w:t>$115.00</w:t>
            </w:r>
          </w:p>
        </w:tc>
      </w:tr>
      <w:tr>
        <w:trPr>
          <w:cantSplit/>
          <w:trHeight w:val="303"/>
        </w:trPr>
        <w:tc>
          <w:tcPr>
            <w:tcW w:w="567" w:type="dxa"/>
          </w:tcPr>
          <w:p>
            <w:pPr>
              <w:pStyle w:val="yTable"/>
              <w:rPr>
                <w:snapToGrid w:val="0"/>
              </w:rPr>
            </w:pPr>
          </w:p>
        </w:tc>
        <w:tc>
          <w:tcPr>
            <w:tcW w:w="4819" w:type="dxa"/>
          </w:tcPr>
          <w:p>
            <w:pPr>
              <w:pStyle w:val="yTable"/>
              <w:tabs>
                <w:tab w:val="left" w:pos="241"/>
              </w:tabs>
            </w:pPr>
            <w:r>
              <w:rPr>
                <w:spacing w:val="-4"/>
              </w:rPr>
              <w:tab/>
              <w:t>exceeds $120 000 but does not exceed $200 000 ....</w:t>
            </w:r>
          </w:p>
        </w:tc>
        <w:tc>
          <w:tcPr>
            <w:tcW w:w="1276" w:type="dxa"/>
          </w:tcPr>
          <w:p>
            <w:pPr>
              <w:pStyle w:val="yTable"/>
              <w:rPr>
                <w:snapToGrid w:val="0"/>
              </w:rPr>
            </w:pPr>
            <w:r>
              <w:rPr>
                <w:snapToGrid w:val="0"/>
              </w:rPr>
              <w:t>$135.00</w:t>
            </w:r>
          </w:p>
        </w:tc>
      </w:tr>
      <w:tr>
        <w:trPr>
          <w:cantSplit/>
        </w:trPr>
        <w:tc>
          <w:tcPr>
            <w:tcW w:w="567" w:type="dxa"/>
          </w:tcPr>
          <w:p>
            <w:pPr>
              <w:pStyle w:val="yTable"/>
              <w:rPr>
                <w:snapToGrid w:val="0"/>
              </w:rPr>
            </w:pPr>
          </w:p>
        </w:tc>
        <w:tc>
          <w:tcPr>
            <w:tcW w:w="4819" w:type="dxa"/>
          </w:tcPr>
          <w:p>
            <w:pPr>
              <w:pStyle w:val="yTable"/>
              <w:tabs>
                <w:tab w:val="left" w:pos="241"/>
              </w:tabs>
            </w:pPr>
            <w:r>
              <w:t xml:space="preserve">plus, for each whole or part $100 000 above </w:t>
            </w:r>
            <w:r>
              <w:br/>
              <w:t>$200 000 ...................................................................</w:t>
            </w:r>
          </w:p>
        </w:tc>
        <w:tc>
          <w:tcPr>
            <w:tcW w:w="1276" w:type="dxa"/>
          </w:tcPr>
          <w:p>
            <w:pPr>
              <w:pStyle w:val="yTable"/>
              <w:rPr>
                <w:snapToGrid w:val="0"/>
              </w:rPr>
            </w:pPr>
            <w:r>
              <w:rPr>
                <w:snapToGrid w:val="0"/>
              </w:rPr>
              <w:br/>
              <w:t>$20.00</w:t>
            </w:r>
          </w:p>
        </w:tc>
      </w:tr>
      <w:tr>
        <w:trPr>
          <w:cantSplit/>
        </w:trPr>
        <w:tc>
          <w:tcPr>
            <w:tcW w:w="567" w:type="dxa"/>
          </w:tcPr>
          <w:p>
            <w:pPr>
              <w:pStyle w:val="yTable"/>
              <w:rPr>
                <w:snapToGrid w:val="0"/>
              </w:rPr>
            </w:pPr>
          </w:p>
        </w:tc>
        <w:tc>
          <w:tcPr>
            <w:tcW w:w="4819" w:type="dxa"/>
          </w:tcPr>
          <w:p>
            <w:pPr>
              <w:pStyle w:val="yTable"/>
              <w:tabs>
                <w:tab w:val="left" w:pos="481"/>
                <w:tab w:val="left" w:pos="721"/>
              </w:tabs>
            </w:pPr>
            <w:r>
              <w:rPr>
                <w:sz w:val="18"/>
              </w:rPr>
              <w:t>Note:</w:t>
            </w:r>
            <w:r>
              <w:rPr>
                <w:sz w:val="18"/>
              </w:rPr>
              <w:tab/>
              <w:t>Where — </w:t>
            </w:r>
          </w:p>
          <w:p>
            <w:pPr>
              <w:pStyle w:val="yTable"/>
              <w:tabs>
                <w:tab w:val="left" w:pos="481"/>
                <w:tab w:val="left" w:pos="841"/>
              </w:tabs>
              <w:ind w:left="841" w:hanging="841"/>
              <w:rPr>
                <w:sz w:val="18"/>
              </w:rPr>
            </w:pPr>
            <w:r>
              <w:rPr>
                <w:sz w:val="18"/>
              </w:rPr>
              <w:tab/>
              <w:t>(a)</w:t>
            </w:r>
            <w:r>
              <w:rPr>
                <w:sz w:val="18"/>
              </w:rPr>
              <w:tab/>
              <w:t>stamp duty is assessed on a parcel of land; and</w:t>
            </w:r>
          </w:p>
          <w:p>
            <w:pPr>
              <w:pStyle w:val="yTable"/>
              <w:tabs>
                <w:tab w:val="left" w:pos="481"/>
                <w:tab w:val="left" w:pos="841"/>
              </w:tabs>
              <w:ind w:left="841" w:hanging="841"/>
              <w:rPr>
                <w:sz w:val="18"/>
              </w:rPr>
            </w:pPr>
            <w:r>
              <w:rPr>
                <w:sz w:val="18"/>
              </w:rPr>
              <w:tab/>
              <w:t>(b)</w:t>
            </w:r>
            <w:r>
              <w:rPr>
                <w:sz w:val="18"/>
              </w:rPr>
              <w:tab/>
              <w:t>transfers are lodged for parts of that parcel; and</w:t>
            </w:r>
          </w:p>
          <w:p>
            <w:pPr>
              <w:pStyle w:val="yTable"/>
              <w:tabs>
                <w:tab w:val="left" w:pos="481"/>
                <w:tab w:val="left" w:pos="841"/>
              </w:tabs>
              <w:ind w:left="841" w:hanging="841"/>
            </w:pPr>
            <w:r>
              <w:rPr>
                <w:sz w:val="18"/>
              </w:rPr>
              <w:tab/>
              <w:t>(c)</w:t>
            </w:r>
            <w:r>
              <w:rPr>
                <w:sz w:val="18"/>
              </w:rPr>
              <w:tab/>
              <w:t>a separate value for each part is not allocated in the contract,</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481"/>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276"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$105.00</w:t>
            </w:r>
          </w:p>
        </w:tc>
      </w:tr>
      <w:tr>
        <w:trPr>
          <w:cantSplit/>
        </w:trPr>
        <w:tc>
          <w:tcPr>
            <w:tcW w:w="5386"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276" w:type="dxa"/>
          </w:tcPr>
          <w:p>
            <w:pPr>
              <w:pStyle w:val="yTable"/>
              <w:rPr>
                <w:snapToGrid w:val="0"/>
              </w:rPr>
            </w:pPr>
          </w:p>
        </w:tc>
      </w:tr>
      <w:tr>
        <w:trPr>
          <w:cantSplit/>
        </w:trPr>
        <w:tc>
          <w:tcPr>
            <w:tcW w:w="567" w:type="dxa"/>
          </w:tcPr>
          <w:p>
            <w:pPr>
              <w:pStyle w:val="yTable"/>
              <w:rPr>
                <w:snapToGrid w:val="0"/>
              </w:rPr>
            </w:pPr>
            <w:r>
              <w:rPr>
                <w:snapToGrid w:val="0"/>
              </w:rPr>
              <w:t>5.</w:t>
            </w:r>
          </w:p>
        </w:tc>
        <w:tc>
          <w:tcPr>
            <w:tcW w:w="4819" w:type="dxa"/>
          </w:tcPr>
          <w:p>
            <w:pPr>
              <w:pStyle w:val="yTable"/>
            </w:pPr>
            <w:r>
              <w:t>Of a mortgage or charge or of a whole or partial discharge of a mortgage or charge — for each interest</w:t>
            </w:r>
            <w:r>
              <w:rPr>
                <w:snapToGrid w:val="0"/>
                <w:sz w:val="24"/>
              </w:rPr>
              <w:t> </w:t>
            </w:r>
            <w:r>
              <w:t>......................................................................</w:t>
            </w:r>
          </w:p>
        </w:tc>
        <w:tc>
          <w:tcPr>
            <w:tcW w:w="1276" w:type="dxa"/>
          </w:tcPr>
          <w:p>
            <w:pPr>
              <w:pStyle w:val="yTable"/>
              <w:rPr>
                <w:snapToGrid w:val="0"/>
              </w:rPr>
            </w:pPr>
            <w:r>
              <w:rPr>
                <w:snapToGrid w:val="0"/>
              </w:rPr>
              <w:br/>
            </w:r>
            <w:r>
              <w:rPr>
                <w:snapToGrid w:val="0"/>
              </w:rPr>
              <w:br/>
              <w:t>$105.00</w:t>
            </w:r>
          </w:p>
        </w:tc>
      </w:tr>
      <w:tr>
        <w:trPr>
          <w:cantSplit/>
        </w:trPr>
        <w:tc>
          <w:tcPr>
            <w:tcW w:w="567" w:type="dxa"/>
          </w:tcPr>
          <w:p>
            <w:pPr>
              <w:pStyle w:val="yTable"/>
              <w:rPr>
                <w:snapToGrid w:val="0"/>
              </w:rPr>
            </w:pPr>
            <w:r>
              <w:rPr>
                <w:snapToGrid w:val="0"/>
              </w:rPr>
              <w:t>6.</w:t>
            </w:r>
          </w:p>
        </w:tc>
        <w:tc>
          <w:tcPr>
            <w:tcW w:w="4819" w:type="dxa"/>
          </w:tcPr>
          <w:p>
            <w:pPr>
              <w:pStyle w:val="yTable"/>
            </w:pPr>
            <w:r>
              <w:t>Of an extension of a mortgage or charge — for each interest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7.</w:t>
            </w:r>
          </w:p>
        </w:tc>
        <w:tc>
          <w:tcPr>
            <w:tcW w:w="4819" w:type="dxa"/>
          </w:tcPr>
          <w:p>
            <w:pPr>
              <w:pStyle w:val="yTable"/>
            </w:pPr>
            <w:r>
              <w:t>Of a Crown lease or of a freehold lease or sub</w:t>
            </w:r>
            <w:r>
              <w:noBreakHyphen/>
              <w:t>lease or extension of a freehold lease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8.</w:t>
            </w:r>
          </w:p>
        </w:tc>
        <w:tc>
          <w:tcPr>
            <w:tcW w:w="4819" w:type="dxa"/>
          </w:tcPr>
          <w:p>
            <w:pPr>
              <w:pStyle w:val="yTable"/>
            </w:pPr>
            <w:r>
              <w:t>Of a memorial or notification under any State or Commonwealth Act (unless exempted from payment under that Act) ...........................................</w:t>
            </w:r>
          </w:p>
        </w:tc>
        <w:tc>
          <w:tcPr>
            <w:tcW w:w="1276" w:type="dxa"/>
          </w:tcPr>
          <w:p>
            <w:pPr>
              <w:pStyle w:val="yTable"/>
              <w:rPr>
                <w:snapToGrid w:val="0"/>
              </w:rPr>
            </w:pPr>
            <w:r>
              <w:rPr>
                <w:snapToGrid w:val="0"/>
              </w:rPr>
              <w:br/>
            </w:r>
            <w:r>
              <w:rPr>
                <w:snapToGrid w:val="0"/>
              </w:rPr>
              <w:br/>
              <w:t>$105.00</w:t>
            </w:r>
          </w:p>
        </w:tc>
      </w:tr>
      <w:tr>
        <w:trPr>
          <w:cantSplit/>
        </w:trPr>
        <w:tc>
          <w:tcPr>
            <w:tcW w:w="567" w:type="dxa"/>
          </w:tcPr>
          <w:p>
            <w:pPr>
              <w:pStyle w:val="yTable"/>
              <w:rPr>
                <w:snapToGrid w:val="0"/>
              </w:rPr>
            </w:pPr>
            <w:r>
              <w:rPr>
                <w:snapToGrid w:val="0"/>
              </w:rPr>
              <w:t>9.</w:t>
            </w:r>
          </w:p>
        </w:tc>
        <w:tc>
          <w:tcPr>
            <w:tcW w:w="4819" w:type="dxa"/>
          </w:tcPr>
          <w:p>
            <w:pPr>
              <w:pStyle w:val="yTable"/>
            </w:pPr>
            <w:r>
              <w:t>Of an order of the Supreme Court, the District Court or the Magistrates Court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10.</w:t>
            </w:r>
          </w:p>
        </w:tc>
        <w:tc>
          <w:tcPr>
            <w:tcW w:w="4819" w:type="dxa"/>
          </w:tcPr>
          <w:p>
            <w:pPr>
              <w:pStyle w:val="yTable"/>
            </w:pPr>
            <w:r>
              <w:t>Of revocation of a power of attorney .......................</w:t>
            </w:r>
          </w:p>
        </w:tc>
        <w:tc>
          <w:tcPr>
            <w:tcW w:w="1276" w:type="dxa"/>
          </w:tcPr>
          <w:p>
            <w:pPr>
              <w:pStyle w:val="yTable"/>
              <w:rPr>
                <w:snapToGrid w:val="0"/>
              </w:rPr>
            </w:pPr>
            <w:r>
              <w:rPr>
                <w:snapToGrid w:val="0"/>
              </w:rPr>
              <w:t>$105.00</w:t>
            </w:r>
          </w:p>
        </w:tc>
      </w:tr>
      <w:tr>
        <w:trPr>
          <w:cantSplit/>
        </w:trPr>
        <w:tc>
          <w:tcPr>
            <w:tcW w:w="567" w:type="dxa"/>
          </w:tcPr>
          <w:p>
            <w:pPr>
              <w:pStyle w:val="yTable"/>
              <w:rPr>
                <w:snapToGrid w:val="0"/>
              </w:rPr>
            </w:pPr>
            <w:r>
              <w:rPr>
                <w:snapToGrid w:val="0"/>
              </w:rPr>
              <w:t>11.</w:t>
            </w:r>
          </w:p>
        </w:tc>
        <w:tc>
          <w:tcPr>
            <w:tcW w:w="4819" w:type="dxa"/>
          </w:tcPr>
          <w:p>
            <w:pPr>
              <w:pStyle w:val="yTable"/>
            </w:pPr>
            <w:r>
              <w:t>Of an instrument not specifically provided for in this Division ..............................................................</w:t>
            </w:r>
          </w:p>
        </w:tc>
        <w:tc>
          <w:tcPr>
            <w:tcW w:w="1276" w:type="dxa"/>
          </w:tcPr>
          <w:p>
            <w:pPr>
              <w:pStyle w:val="yTable"/>
              <w:rPr>
                <w:snapToGrid w:val="0"/>
              </w:rPr>
            </w:pPr>
            <w:r>
              <w:rPr>
                <w:snapToGrid w:val="0"/>
              </w:rPr>
              <w:br/>
              <w:t>$105.00</w:t>
            </w:r>
          </w:p>
        </w:tc>
      </w:tr>
    </w:tbl>
    <w:p>
      <w:pPr>
        <w:pStyle w:val="yFootnotesection"/>
      </w:pPr>
      <w:r>
        <w:tab/>
        <w:t>[Division 1 inserted in Gazette 9 Jan 2009 p. 30-1.]</w:t>
      </w:r>
    </w:p>
    <w:p>
      <w:pPr>
        <w:pStyle w:val="yHeading3"/>
      </w:pPr>
      <w:bookmarkStart w:id="88" w:name="_Toc219188529"/>
      <w:r>
        <w:rPr>
          <w:rStyle w:val="CharSDivNo"/>
        </w:rPr>
        <w:t>Division 2</w:t>
      </w:r>
      <w:r>
        <w:t> — </w:t>
      </w:r>
      <w:r>
        <w:rPr>
          <w:rStyle w:val="CharSDivText"/>
        </w:rPr>
        <w:t>Lodgments</w:t>
      </w:r>
      <w:bookmarkEnd w:id="88"/>
    </w:p>
    <w:p>
      <w:pPr>
        <w:pStyle w:val="yFootnoteheading"/>
        <w:spacing w:after="120"/>
      </w:pPr>
      <w:r>
        <w:tab/>
        <w:t>[Heading inserted in Gazette 9 Jan 2009 p. 31.]</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Of a caveat, a power of attorney or a declaration of trust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2.</w:t>
            </w:r>
          </w:p>
        </w:tc>
        <w:tc>
          <w:tcPr>
            <w:tcW w:w="4819" w:type="dxa"/>
          </w:tcPr>
          <w:p>
            <w:pPr>
              <w:pStyle w:val="yTable"/>
            </w:pPr>
            <w:r>
              <w:t>Of a deposited plan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709" w:hanging="709"/>
            </w:pPr>
            <w:r>
              <w:tab/>
              <w:t>(a)</w:t>
            </w:r>
            <w:r>
              <w:tab/>
              <w:t>general fee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 w:val="left" w:pos="1026"/>
              </w:tabs>
              <w:ind w:left="1026" w:hanging="1026"/>
            </w:pPr>
            <w:r>
              <w:tab/>
            </w:r>
            <w:r>
              <w:tab/>
              <w:t>(i)</w:t>
            </w:r>
            <w:r>
              <w:tab/>
              <w:t>if approval of Western Australian Planning Commission is required ..........</w:t>
            </w:r>
          </w:p>
        </w:tc>
        <w:tc>
          <w:tcPr>
            <w:tcW w:w="1276" w:type="dxa"/>
          </w:tcPr>
          <w:p>
            <w:pPr>
              <w:pStyle w:val="yTable"/>
              <w:rPr>
                <w:snapToGrid w:val="0"/>
              </w:rPr>
            </w:pPr>
            <w:r>
              <w:rPr>
                <w:snapToGrid w:val="0"/>
              </w:rPr>
              <w:br/>
              <w:t>$197.00</w:t>
            </w:r>
          </w:p>
        </w:tc>
      </w:tr>
      <w:tr>
        <w:trPr>
          <w:cantSplit/>
        </w:trPr>
        <w:tc>
          <w:tcPr>
            <w:tcW w:w="567" w:type="dxa"/>
          </w:tcPr>
          <w:p>
            <w:pPr>
              <w:pStyle w:val="yTable"/>
              <w:rPr>
                <w:snapToGrid w:val="0"/>
              </w:rPr>
            </w:pPr>
          </w:p>
        </w:tc>
        <w:tc>
          <w:tcPr>
            <w:tcW w:w="4819" w:type="dxa"/>
          </w:tcPr>
          <w:p>
            <w:pPr>
              <w:pStyle w:val="yTable"/>
              <w:tabs>
                <w:tab w:val="left" w:pos="241"/>
                <w:tab w:val="left" w:pos="601"/>
                <w:tab w:val="left" w:pos="1026"/>
              </w:tabs>
              <w:ind w:left="1026" w:hanging="1026"/>
            </w:pPr>
            <w:r>
              <w:tab/>
            </w:r>
            <w:r>
              <w:tab/>
              <w:t>(ii)</w:t>
            </w:r>
            <w:r>
              <w:tab/>
              <w:t>if approval of Western Australian Planning Commission is not required ....</w:t>
            </w:r>
          </w:p>
        </w:tc>
        <w:tc>
          <w:tcPr>
            <w:tcW w:w="1276" w:type="dxa"/>
          </w:tcPr>
          <w:p>
            <w:pPr>
              <w:pStyle w:val="yTable"/>
              <w:rPr>
                <w:snapToGrid w:val="0"/>
              </w:rPr>
            </w:pPr>
            <w:r>
              <w:rPr>
                <w:snapToGrid w:val="0"/>
              </w:rPr>
              <w:br/>
              <w:t>$137.00</w:t>
            </w: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276" w:type="dxa"/>
          </w:tcPr>
          <w:p>
            <w:pPr>
              <w:pStyle w:val="yTable"/>
              <w:rPr>
                <w:snapToGrid w:val="0"/>
              </w:rPr>
            </w:pPr>
            <w:r>
              <w:rPr>
                <w:snapToGrid w:val="0"/>
              </w:rPr>
              <w:br/>
            </w:r>
            <w:r>
              <w:rPr>
                <w:snapToGrid w:val="0"/>
              </w:rPr>
              <w:br/>
            </w:r>
            <w:r>
              <w:rPr>
                <w:snapToGrid w:val="0"/>
              </w:rPr>
              <w:br/>
              <w:t>$54.00</w:t>
            </w:r>
          </w:p>
        </w:tc>
      </w:tr>
      <w:tr>
        <w:trPr>
          <w:cantSplit/>
        </w:trPr>
        <w:tc>
          <w:tcPr>
            <w:tcW w:w="567" w:type="dxa"/>
          </w:tcPr>
          <w:p>
            <w:pPr>
              <w:pStyle w:val="yTable"/>
              <w:rPr>
                <w:snapToGrid w:val="0"/>
              </w:rPr>
            </w:pPr>
            <w:r>
              <w:rPr>
                <w:snapToGrid w:val="0"/>
              </w:rPr>
              <w:t>3.</w:t>
            </w:r>
          </w:p>
        </w:tc>
        <w:tc>
          <w:tcPr>
            <w:tcW w:w="4819" w:type="dxa"/>
          </w:tcPr>
          <w:p>
            <w:pPr>
              <w:pStyle w:val="yTable"/>
            </w:pPr>
            <w:r>
              <w:t>Of a replacement deposited plan for a certified correct deposited plan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(a)</w:t>
            </w:r>
            <w:r>
              <w:tab/>
              <w:t>if approval of Western Australian Planning Commission is required ..................</w:t>
            </w:r>
          </w:p>
        </w:tc>
        <w:tc>
          <w:tcPr>
            <w:tcW w:w="1276" w:type="dxa"/>
          </w:tcPr>
          <w:p>
            <w:pPr>
              <w:pStyle w:val="yTable"/>
              <w:rPr>
                <w:snapToGrid w:val="0"/>
              </w:rPr>
            </w:pPr>
            <w:r>
              <w:rPr>
                <w:snapToGrid w:val="0"/>
              </w:rPr>
              <w:br/>
              <w:t>$197.00</w:t>
            </w: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if approval of Western Australian Planning Commission is not required ............</w:t>
            </w:r>
          </w:p>
        </w:tc>
        <w:tc>
          <w:tcPr>
            <w:tcW w:w="1276" w:type="dxa"/>
          </w:tcPr>
          <w:p>
            <w:pPr>
              <w:pStyle w:val="yTable"/>
              <w:rPr>
                <w:snapToGrid w:val="0"/>
              </w:rPr>
            </w:pPr>
            <w:r>
              <w:rPr>
                <w:snapToGrid w:val="0"/>
              </w:rPr>
              <w:br/>
              <w:t>$137.00</w:t>
            </w:r>
          </w:p>
        </w:tc>
      </w:tr>
      <w:tr>
        <w:trPr>
          <w:cantSplit/>
        </w:trPr>
        <w:tc>
          <w:tcPr>
            <w:tcW w:w="567" w:type="dxa"/>
          </w:tcPr>
          <w:p>
            <w:pPr>
              <w:pStyle w:val="yTable"/>
              <w:rPr>
                <w:snapToGrid w:val="0"/>
              </w:rPr>
            </w:pPr>
            <w:r>
              <w:rPr>
                <w:snapToGrid w:val="0"/>
              </w:rPr>
              <w:t>4.</w:t>
            </w:r>
          </w:p>
        </w:tc>
        <w:tc>
          <w:tcPr>
            <w:tcW w:w="4819" w:type="dxa"/>
          </w:tcPr>
          <w:p>
            <w:pPr>
              <w:pStyle w:val="yTable"/>
            </w:pPr>
            <w:r>
              <w:t>Of a replacement deposited plan for a deposited plan in respect of which a requisition has been raised prior to preparation of Western Australian Planning Commission’s prints ..................................</w:t>
            </w:r>
          </w:p>
        </w:tc>
        <w:tc>
          <w:tcPr>
            <w:tcW w:w="1276" w:type="dxa"/>
          </w:tcPr>
          <w:p>
            <w:pPr>
              <w:pStyle w:val="yTable"/>
              <w:rPr>
                <w:snapToGrid w:val="0"/>
              </w:rPr>
            </w:pPr>
            <w:r>
              <w:rPr>
                <w:snapToGrid w:val="0"/>
              </w:rPr>
              <w:br/>
            </w:r>
            <w:r>
              <w:rPr>
                <w:snapToGrid w:val="0"/>
              </w:rPr>
              <w:br/>
            </w:r>
            <w:r>
              <w:rPr>
                <w:snapToGrid w:val="0"/>
              </w:rPr>
              <w:br/>
              <w:t>$137.00</w:t>
            </w:r>
          </w:p>
        </w:tc>
      </w:tr>
      <w:tr>
        <w:trPr>
          <w:cantSplit/>
        </w:trPr>
        <w:tc>
          <w:tcPr>
            <w:tcW w:w="567" w:type="dxa"/>
          </w:tcPr>
          <w:p>
            <w:pPr>
              <w:pStyle w:val="yTable"/>
              <w:rPr>
                <w:snapToGrid w:val="0"/>
              </w:rPr>
            </w:pPr>
            <w:r>
              <w:rPr>
                <w:snapToGrid w:val="0"/>
              </w:rPr>
              <w:t>5.</w:t>
            </w:r>
          </w:p>
        </w:tc>
        <w:tc>
          <w:tcPr>
            <w:tcW w:w="4819" w:type="dxa"/>
          </w:tcPr>
          <w:p>
            <w:pPr>
              <w:pStyle w:val="yTable"/>
            </w:pPr>
            <w:r>
              <w:t>Of a duplicate certificate of title or lease for the registration or recording of a dealing lodged by a third party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s>
              <w:ind w:left="601" w:hanging="601"/>
            </w:pPr>
            <w:r>
              <w:tab/>
              <w:t>(a)</w:t>
            </w:r>
            <w:r>
              <w:tab/>
              <w:t>for the first certificate of title or lease ...........</w:t>
            </w:r>
          </w:p>
        </w:tc>
        <w:tc>
          <w:tcPr>
            <w:tcW w:w="1276" w:type="dxa"/>
          </w:tcPr>
          <w:p>
            <w:pPr>
              <w:pStyle w:val="yTable"/>
              <w:rPr>
                <w:snapToGrid w:val="0"/>
              </w:rPr>
            </w:pPr>
            <w:r>
              <w:rPr>
                <w:snapToGrid w:val="0"/>
              </w:rPr>
              <w:t>$52.50</w:t>
            </w: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pPr>
            <w:r>
              <w:tab/>
              <w:t>(b)</w:t>
            </w:r>
            <w:r>
              <w:tab/>
              <w:t>for each subsequent certificate of title or lease ...............................................................</w:t>
            </w:r>
          </w:p>
        </w:tc>
        <w:tc>
          <w:tcPr>
            <w:tcW w:w="1276" w:type="dxa"/>
          </w:tcPr>
          <w:p>
            <w:pPr>
              <w:pStyle w:val="yTable"/>
              <w:rPr>
                <w:snapToGrid w:val="0"/>
              </w:rPr>
            </w:pPr>
            <w:r>
              <w:rPr>
                <w:snapToGrid w:val="0"/>
              </w:rPr>
              <w:br/>
              <w:t>$6.00</w:t>
            </w:r>
          </w:p>
        </w:tc>
      </w:tr>
      <w:tr>
        <w:trPr>
          <w:cantSplit/>
        </w:trPr>
        <w:tc>
          <w:tcPr>
            <w:tcW w:w="567" w:type="dxa"/>
          </w:tcPr>
          <w:p>
            <w:pPr>
              <w:pStyle w:val="yTable"/>
              <w:rPr>
                <w:snapToGrid w:val="0"/>
              </w:rPr>
            </w:pPr>
            <w:r>
              <w:rPr>
                <w:snapToGrid w:val="0"/>
              </w:rPr>
              <w:t>6.</w:t>
            </w:r>
          </w:p>
        </w:tc>
        <w:tc>
          <w:tcPr>
            <w:tcW w:w="4819" w:type="dxa"/>
          </w:tcPr>
          <w:p>
            <w:pPr>
              <w:pStyle w:val="yTable"/>
            </w:pPr>
            <w:r>
              <w:t xml:space="preserve">Of a memorandum within the meaning of section 54(1) of the Act — section 54(2) of the Act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7.</w:t>
            </w:r>
          </w:p>
        </w:tc>
        <w:tc>
          <w:tcPr>
            <w:tcW w:w="4819" w:type="dxa"/>
          </w:tcPr>
          <w:p>
            <w:pPr>
              <w:pStyle w:val="yTable"/>
            </w:pPr>
            <w:r>
              <w:t>Of a form for the notification of a factor affecting the use or enjoyment of land — section 70A(1) of the Act ......................................................................</w:t>
            </w:r>
          </w:p>
        </w:tc>
        <w:tc>
          <w:tcPr>
            <w:tcW w:w="1276" w:type="dxa"/>
          </w:tcPr>
          <w:p>
            <w:pPr>
              <w:pStyle w:val="yTable"/>
              <w:rPr>
                <w:snapToGrid w:val="0"/>
              </w:rPr>
            </w:pPr>
            <w:r>
              <w:rPr>
                <w:snapToGrid w:val="0"/>
              </w:rPr>
              <w:br/>
            </w:r>
            <w:r>
              <w:rPr>
                <w:snapToGrid w:val="0"/>
              </w:rPr>
              <w:br/>
              <w:t>$105.00</w:t>
            </w:r>
          </w:p>
        </w:tc>
      </w:tr>
      <w:tr>
        <w:trPr>
          <w:cantSplit/>
        </w:trPr>
        <w:tc>
          <w:tcPr>
            <w:tcW w:w="567" w:type="dxa"/>
          </w:tcPr>
          <w:p>
            <w:pPr>
              <w:pStyle w:val="yTable"/>
              <w:rPr>
                <w:snapToGrid w:val="0"/>
              </w:rPr>
            </w:pPr>
            <w:r>
              <w:rPr>
                <w:snapToGrid w:val="0"/>
              </w:rPr>
              <w:t>8.</w:t>
            </w:r>
          </w:p>
        </w:tc>
        <w:tc>
          <w:tcPr>
            <w:tcW w:w="4819" w:type="dxa"/>
          </w:tcPr>
          <w:p>
            <w:pPr>
              <w:pStyle w:val="yTable"/>
            </w:pPr>
            <w:r>
              <w:t>Of an instrument for a restrictive covenant created under section 129BA of the Act — section 129BA(2)(b) of the Act ................................</w:t>
            </w:r>
          </w:p>
        </w:tc>
        <w:tc>
          <w:tcPr>
            <w:tcW w:w="1276" w:type="dxa"/>
          </w:tcPr>
          <w:p>
            <w:pPr>
              <w:pStyle w:val="yTable"/>
              <w:rPr>
                <w:snapToGrid w:val="0"/>
              </w:rPr>
            </w:pPr>
            <w:r>
              <w:rPr>
                <w:snapToGrid w:val="0"/>
              </w:rPr>
              <w:br/>
            </w:r>
            <w:r>
              <w:rPr>
                <w:snapToGrid w:val="0"/>
              </w:rPr>
              <w:br/>
              <w:t>$105.00</w:t>
            </w:r>
          </w:p>
        </w:tc>
      </w:tr>
      <w:tr>
        <w:trPr>
          <w:cantSplit/>
        </w:trPr>
        <w:tc>
          <w:tcPr>
            <w:tcW w:w="567" w:type="dxa"/>
          </w:tcPr>
          <w:p>
            <w:pPr>
              <w:pStyle w:val="yTable"/>
              <w:rPr>
                <w:snapToGrid w:val="0"/>
              </w:rPr>
            </w:pPr>
            <w:r>
              <w:rPr>
                <w:snapToGrid w:val="0"/>
              </w:rPr>
              <w:t>9.</w:t>
            </w:r>
          </w:p>
        </w:tc>
        <w:tc>
          <w:tcPr>
            <w:tcW w:w="4819" w:type="dxa"/>
          </w:tcPr>
          <w:p>
            <w:pPr>
              <w:pStyle w:val="yTable"/>
            </w:pPr>
            <w:r>
              <w:t>Of an instrument for an easement created under Part IVA of the Act — section 136C(4) of the Act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10.</w:t>
            </w:r>
          </w:p>
        </w:tc>
        <w:tc>
          <w:tcPr>
            <w:tcW w:w="4819" w:type="dxa"/>
          </w:tcPr>
          <w:p>
            <w:pPr>
              <w:pStyle w:val="yTable"/>
            </w:pPr>
            <w:r>
              <w:t>Of an instrument for a restrictive covenant created under Part IVA of the Act — section 136D(3) of the Act ......................................................................</w:t>
            </w:r>
          </w:p>
        </w:tc>
        <w:tc>
          <w:tcPr>
            <w:tcW w:w="1276" w:type="dxa"/>
          </w:tcPr>
          <w:p>
            <w:pPr>
              <w:pStyle w:val="yTable"/>
              <w:rPr>
                <w:snapToGrid w:val="0"/>
              </w:rPr>
            </w:pPr>
            <w:r>
              <w:rPr>
                <w:snapToGrid w:val="0"/>
              </w:rPr>
              <w:br/>
            </w:r>
            <w:r>
              <w:rPr>
                <w:snapToGrid w:val="0"/>
              </w:rPr>
              <w:br/>
              <w:t>$105.00</w:t>
            </w:r>
          </w:p>
        </w:tc>
      </w:tr>
    </w:tbl>
    <w:p>
      <w:pPr>
        <w:pStyle w:val="yFootnotesection"/>
      </w:pPr>
      <w:r>
        <w:tab/>
        <w:t>[Division 2 inserted in Gazette 9 Jan 2009 p. 31.]</w:t>
      </w:r>
    </w:p>
    <w:p>
      <w:pPr>
        <w:pStyle w:val="yHeading3"/>
      </w:pPr>
      <w:bookmarkStart w:id="89" w:name="_Toc219188530"/>
      <w:r>
        <w:rPr>
          <w:rStyle w:val="CharSDivNo"/>
        </w:rPr>
        <w:t>Division 3</w:t>
      </w:r>
      <w:r>
        <w:t> — </w:t>
      </w:r>
      <w:r>
        <w:rPr>
          <w:rStyle w:val="CharSDivText"/>
        </w:rPr>
        <w:t>Withdrawals</w:t>
      </w:r>
      <w:bookmarkEnd w:id="89"/>
    </w:p>
    <w:p>
      <w:pPr>
        <w:pStyle w:val="yFootnoteheading"/>
        <w:spacing w:after="120"/>
      </w:pPr>
      <w:r>
        <w:tab/>
        <w:t>[Heading inserted in Gazette 9 Jan 2009 p. 31.]</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Pr>
          <w:p>
            <w:pPr>
              <w:pStyle w:val="yTable"/>
              <w:rPr>
                <w:snapToGrid w:val="0"/>
              </w:rPr>
            </w:pPr>
            <w:r>
              <w:rPr>
                <w:snapToGrid w:val="0"/>
              </w:rPr>
              <w:t>1.</w:t>
            </w:r>
          </w:p>
        </w:tc>
        <w:tc>
          <w:tcPr>
            <w:tcW w:w="4819" w:type="dxa"/>
          </w:tcPr>
          <w:p>
            <w:pPr>
              <w:pStyle w:val="yTable"/>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276"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$105.00</w:t>
            </w:r>
          </w:p>
        </w:tc>
      </w:tr>
      <w:tr>
        <w:tc>
          <w:tcPr>
            <w:tcW w:w="567" w:type="dxa"/>
          </w:tcPr>
          <w:p>
            <w:pPr>
              <w:pStyle w:val="yTable"/>
              <w:rPr>
                <w:snapToGrid w:val="0"/>
              </w:rPr>
            </w:pPr>
            <w:r>
              <w:rPr>
                <w:snapToGrid w:val="0"/>
              </w:rPr>
              <w:t>2.</w:t>
            </w:r>
          </w:p>
        </w:tc>
        <w:tc>
          <w:tcPr>
            <w:tcW w:w="4819" w:type="dxa"/>
          </w:tcPr>
          <w:p>
            <w:pPr>
              <w:pStyle w:val="yTable"/>
            </w:pPr>
            <w:r>
              <w:t>Of a document from registration or recording ..........</w:t>
            </w:r>
          </w:p>
        </w:tc>
        <w:tc>
          <w:tcPr>
            <w:tcW w:w="1276" w:type="dxa"/>
          </w:tcPr>
          <w:p>
            <w:pPr>
              <w:pStyle w:val="yTable"/>
              <w:rPr>
                <w:snapToGrid w:val="0"/>
              </w:rPr>
            </w:pPr>
            <w:r>
              <w:rPr>
                <w:snapToGrid w:val="0"/>
              </w:rPr>
              <w:t>$52.50</w:t>
            </w:r>
          </w:p>
        </w:tc>
      </w:tr>
    </w:tbl>
    <w:p>
      <w:pPr>
        <w:pStyle w:val="yFootnotesection"/>
      </w:pPr>
      <w:r>
        <w:tab/>
        <w:t>[Division 3 inserted in Gazette 9 Jan 2009 p. 31-2.]</w:t>
      </w:r>
    </w:p>
    <w:p>
      <w:pPr>
        <w:pStyle w:val="yHeading3"/>
      </w:pPr>
      <w:bookmarkStart w:id="90" w:name="_Toc219188531"/>
      <w:r>
        <w:rPr>
          <w:rStyle w:val="CharSDivNo"/>
        </w:rPr>
        <w:t>Division 4</w:t>
      </w:r>
      <w:r>
        <w:t> — </w:t>
      </w:r>
      <w:r>
        <w:rPr>
          <w:rStyle w:val="CharSDivText"/>
        </w:rPr>
        <w:t>Applications</w:t>
      </w:r>
      <w:bookmarkEnd w:id="90"/>
    </w:p>
    <w:p>
      <w:pPr>
        <w:pStyle w:val="yFootnoteheading"/>
        <w:spacing w:after="120"/>
      </w:pPr>
      <w:r>
        <w:tab/>
        <w:t>[Heading inserted in Gazette 9 Jan 2009 p. 32.]</w:t>
      </w:r>
    </w:p>
    <w:tbl>
      <w:tblPr>
        <w:tblW w:w="0" w:type="auto"/>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For a new certificate of title in respect of undivided shares in land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for one certificate ...........................................</w:t>
            </w:r>
          </w:p>
        </w:tc>
        <w:tc>
          <w:tcPr>
            <w:tcW w:w="1276" w:type="dxa"/>
          </w:tcPr>
          <w:p>
            <w:pPr>
              <w:pStyle w:val="yTable"/>
              <w:rPr>
                <w:snapToGrid w:val="0"/>
              </w:rPr>
            </w:pPr>
            <w:r>
              <w:rPr>
                <w:snapToGrid w:val="0"/>
              </w:rPr>
              <w:t>$105.00</w:t>
            </w:r>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for each additional certificate ........................</w:t>
            </w:r>
          </w:p>
        </w:tc>
        <w:tc>
          <w:tcPr>
            <w:tcW w:w="1276" w:type="dxa"/>
          </w:tcPr>
          <w:p>
            <w:pPr>
              <w:pStyle w:val="yTable"/>
              <w:rPr>
                <w:snapToGrid w:val="0"/>
              </w:rPr>
            </w:pPr>
            <w:r>
              <w:rPr>
                <w:snapToGrid w:val="0"/>
              </w:rPr>
              <w:t>$6.00</w:t>
            </w:r>
          </w:p>
        </w:tc>
      </w:tr>
      <w:tr>
        <w:trPr>
          <w:cantSplit/>
        </w:trPr>
        <w:tc>
          <w:tcPr>
            <w:tcW w:w="567" w:type="dxa"/>
          </w:tcPr>
          <w:p>
            <w:pPr>
              <w:pStyle w:val="yTable"/>
              <w:rPr>
                <w:snapToGrid w:val="0"/>
              </w:rPr>
            </w:pPr>
            <w:r>
              <w:rPr>
                <w:snapToGrid w:val="0"/>
              </w:rPr>
              <w:t>2.</w:t>
            </w:r>
          </w:p>
        </w:tc>
        <w:tc>
          <w:tcPr>
            <w:tcW w:w="4819" w:type="dxa"/>
          </w:tcPr>
          <w:p>
            <w:pPr>
              <w:pStyle w:val="yTable"/>
            </w:pPr>
            <w:r>
              <w:t>For a new certificate of title the subject of a deposited plan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p>
        </w:tc>
        <w:tc>
          <w:tcPr>
            <w:tcW w:w="4819" w:type="dxa"/>
          </w:tcPr>
          <w:p>
            <w:pPr>
              <w:pStyle w:val="yTable"/>
            </w:pPr>
            <w:r>
              <w:t>plus, for each lot shown on the deposited plan, other than a lot that is proposed to be vested in the Crown under the</w:t>
            </w:r>
            <w:r>
              <w:rPr>
                <w:i/>
                <w:iCs/>
              </w:rPr>
              <w:t xml:space="preserve"> Planning and Development Act 2005</w:t>
            </w:r>
            <w:r>
              <w:t xml:space="preserve"> section 152 ................................................................</w:t>
            </w:r>
          </w:p>
        </w:tc>
        <w:tc>
          <w:tcPr>
            <w:tcW w:w="1276" w:type="dxa"/>
          </w:tcPr>
          <w:p>
            <w:pPr>
              <w:pStyle w:val="yTable"/>
              <w:rPr>
                <w:snapToGrid w:val="0"/>
              </w:rPr>
            </w:pPr>
            <w:r>
              <w:rPr>
                <w:snapToGrid w:val="0"/>
              </w:rPr>
              <w:br/>
            </w:r>
            <w:r>
              <w:rPr>
                <w:snapToGrid w:val="0"/>
              </w:rPr>
              <w:br/>
            </w:r>
            <w:r>
              <w:rPr>
                <w:snapToGrid w:val="0"/>
              </w:rPr>
              <w:br/>
              <w:t>$6.00</w:t>
            </w:r>
          </w:p>
        </w:tc>
      </w:tr>
      <w:tr>
        <w:trPr>
          <w:cantSplit/>
        </w:trPr>
        <w:tc>
          <w:tcPr>
            <w:tcW w:w="567" w:type="dxa"/>
          </w:tcPr>
          <w:p>
            <w:pPr>
              <w:pStyle w:val="yTable"/>
              <w:rPr>
                <w:snapToGrid w:val="0"/>
              </w:rPr>
            </w:pPr>
            <w:r>
              <w:rPr>
                <w:snapToGrid w:val="0"/>
              </w:rPr>
              <w:t>3.</w:t>
            </w:r>
          </w:p>
        </w:tc>
        <w:tc>
          <w:tcPr>
            <w:tcW w:w="4819" w:type="dxa"/>
          </w:tcPr>
          <w:p>
            <w:pPr>
              <w:pStyle w:val="yTable"/>
            </w:pPr>
            <w:r>
              <w:t>For a new certificate of title in any other case ..........</w:t>
            </w:r>
          </w:p>
        </w:tc>
        <w:tc>
          <w:tcPr>
            <w:tcW w:w="1276" w:type="dxa"/>
          </w:tcPr>
          <w:p>
            <w:pPr>
              <w:pStyle w:val="yTable"/>
              <w:rPr>
                <w:snapToGrid w:val="0"/>
              </w:rPr>
            </w:pPr>
            <w:r>
              <w:rPr>
                <w:snapToGrid w:val="0"/>
              </w:rPr>
              <w:t>$105.00</w:t>
            </w:r>
          </w:p>
        </w:tc>
      </w:tr>
      <w:tr>
        <w:trPr>
          <w:cantSplit/>
        </w:trPr>
        <w:tc>
          <w:tcPr>
            <w:tcW w:w="567" w:type="dxa"/>
          </w:tcPr>
          <w:p>
            <w:pPr>
              <w:pStyle w:val="yTable"/>
              <w:rPr>
                <w:snapToGrid w:val="0"/>
              </w:rPr>
            </w:pPr>
            <w:r>
              <w:rPr>
                <w:snapToGrid w:val="0"/>
              </w:rPr>
              <w:t>4.</w:t>
            </w:r>
          </w:p>
        </w:tc>
        <w:tc>
          <w:tcPr>
            <w:tcW w:w="4819" w:type="dxa"/>
          </w:tcPr>
          <w:p>
            <w:pPr>
              <w:pStyle w:val="yTable"/>
            </w:pPr>
            <w:r>
              <w:t>To amend certificates of title of other owners affected by section 170 of the Act — for each certificate of title affected .........................................</w:t>
            </w:r>
          </w:p>
        </w:tc>
        <w:tc>
          <w:tcPr>
            <w:tcW w:w="1276" w:type="dxa"/>
          </w:tcPr>
          <w:p>
            <w:pPr>
              <w:pStyle w:val="yTable"/>
              <w:rPr>
                <w:snapToGrid w:val="0"/>
              </w:rPr>
            </w:pPr>
            <w:r>
              <w:rPr>
                <w:snapToGrid w:val="0"/>
              </w:rPr>
              <w:br/>
            </w:r>
            <w:r>
              <w:rPr>
                <w:snapToGrid w:val="0"/>
              </w:rPr>
              <w:br/>
              <w:t>$105.00</w:t>
            </w:r>
          </w:p>
        </w:tc>
      </w:tr>
      <w:tr>
        <w:trPr>
          <w:cantSplit/>
        </w:trPr>
        <w:tc>
          <w:tcPr>
            <w:tcW w:w="567" w:type="dxa"/>
          </w:tcPr>
          <w:p>
            <w:pPr>
              <w:pStyle w:val="yTable"/>
              <w:rPr>
                <w:snapToGrid w:val="0"/>
              </w:rPr>
            </w:pPr>
            <w:r>
              <w:rPr>
                <w:snapToGrid w:val="0"/>
              </w:rPr>
              <w:t>5.</w:t>
            </w:r>
          </w:p>
        </w:tc>
        <w:tc>
          <w:tcPr>
            <w:tcW w:w="4819" w:type="dxa"/>
          </w:tcPr>
          <w:p>
            <w:pPr>
              <w:pStyle w:val="yTable"/>
            </w:pPr>
            <w:r>
              <w:t>To serve a section 138A caveator with notice under section 138B of the Act ............................................</w:t>
            </w:r>
          </w:p>
        </w:tc>
        <w:tc>
          <w:tcPr>
            <w:tcW w:w="1276" w:type="dxa"/>
          </w:tcPr>
          <w:p>
            <w:pPr>
              <w:pStyle w:val="yTable"/>
              <w:rPr>
                <w:snapToGrid w:val="0"/>
              </w:rPr>
            </w:pPr>
            <w:r>
              <w:rPr>
                <w:snapToGrid w:val="0"/>
              </w:rPr>
              <w:br/>
              <w:t>$210.00</w:t>
            </w:r>
          </w:p>
        </w:tc>
      </w:tr>
      <w:tr>
        <w:trPr>
          <w:cantSplit/>
        </w:trPr>
        <w:tc>
          <w:tcPr>
            <w:tcW w:w="567" w:type="dxa"/>
          </w:tcPr>
          <w:p>
            <w:pPr>
              <w:pStyle w:val="yTable"/>
              <w:rPr>
                <w:snapToGrid w:val="0"/>
              </w:rPr>
            </w:pPr>
            <w:r>
              <w:rPr>
                <w:snapToGrid w:val="0"/>
              </w:rPr>
              <w:t>6.</w:t>
            </w:r>
          </w:p>
        </w:tc>
        <w:tc>
          <w:tcPr>
            <w:tcW w:w="4819" w:type="dxa"/>
          </w:tcPr>
          <w:p>
            <w:pPr>
              <w:pStyle w:val="yTable"/>
            </w:pPr>
            <w:r>
              <w:t>For each replacement edition of a duplicate certificate of title where a duplicate certificate of title was issued on the registration of the certificate of title ........................................................................</w:t>
            </w:r>
          </w:p>
        </w:tc>
        <w:tc>
          <w:tcPr>
            <w:tcW w:w="1276" w:type="dxa"/>
          </w:tcPr>
          <w:p>
            <w:pPr>
              <w:pStyle w:val="yTable"/>
              <w:rPr>
                <w:snapToGrid w:val="0"/>
              </w:rPr>
            </w:pPr>
            <w:r>
              <w:rPr>
                <w:snapToGrid w:val="0"/>
              </w:rPr>
              <w:br/>
            </w:r>
            <w:r>
              <w:rPr>
                <w:snapToGrid w:val="0"/>
              </w:rPr>
              <w:br/>
            </w:r>
            <w:r>
              <w:rPr>
                <w:snapToGrid w:val="0"/>
              </w:rPr>
              <w:br/>
              <w:t>$105.00</w:t>
            </w:r>
          </w:p>
        </w:tc>
      </w:tr>
      <w:tr>
        <w:trPr>
          <w:cantSplit/>
        </w:trPr>
        <w:tc>
          <w:tcPr>
            <w:tcW w:w="567" w:type="dxa"/>
          </w:tcPr>
          <w:p>
            <w:pPr>
              <w:pStyle w:val="yTable"/>
              <w:rPr>
                <w:snapToGrid w:val="0"/>
              </w:rPr>
            </w:pPr>
            <w:r>
              <w:rPr>
                <w:snapToGrid w:val="0"/>
              </w:rPr>
              <w:t>7.</w:t>
            </w:r>
          </w:p>
        </w:tc>
        <w:tc>
          <w:tcPr>
            <w:tcW w:w="4819" w:type="dxa"/>
          </w:tcPr>
          <w:p>
            <w:pPr>
              <w:pStyle w:val="yTable"/>
            </w:pPr>
            <w:r>
              <w:t>An application in respect of any matter not specifically provided for in this Division .................</w:t>
            </w:r>
          </w:p>
        </w:tc>
        <w:tc>
          <w:tcPr>
            <w:tcW w:w="1276" w:type="dxa"/>
          </w:tcPr>
          <w:p>
            <w:pPr>
              <w:pStyle w:val="yTable"/>
              <w:rPr>
                <w:snapToGrid w:val="0"/>
              </w:rPr>
            </w:pPr>
            <w:r>
              <w:rPr>
                <w:snapToGrid w:val="0"/>
              </w:rPr>
              <w:br/>
              <w:t>$105.00</w:t>
            </w:r>
          </w:p>
        </w:tc>
      </w:tr>
    </w:tbl>
    <w:p>
      <w:pPr>
        <w:pStyle w:val="yFootnotesection"/>
      </w:pPr>
      <w:r>
        <w:tab/>
        <w:t>[Division 4 inserted in Gazette 9 Jan 2009 p. 32.]</w:t>
      </w:r>
    </w:p>
    <w:p>
      <w:pPr>
        <w:pStyle w:val="yHeading3"/>
      </w:pPr>
      <w:bookmarkStart w:id="91" w:name="_Toc219188532"/>
      <w:r>
        <w:rPr>
          <w:rStyle w:val="CharSDivNo"/>
        </w:rPr>
        <w:t>Division 5</w:t>
      </w:r>
      <w:r>
        <w:t> — </w:t>
      </w:r>
      <w:r>
        <w:rPr>
          <w:rStyle w:val="CharSDivText"/>
        </w:rPr>
        <w:t>Certificates</w:t>
      </w:r>
      <w:bookmarkEnd w:id="91"/>
    </w:p>
    <w:p>
      <w:pPr>
        <w:pStyle w:val="yFootnoteheading"/>
        <w:spacing w:after="120"/>
      </w:pPr>
      <w:r>
        <w:tab/>
        <w:t>[Heading inserted in Gazette 9 Jan 2009 p. 32.]</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For the issue of a certificate of title, either on request or where necessary in connection with an application or process (except where this service is included in another fee) ............................................</w:t>
            </w:r>
          </w:p>
        </w:tc>
        <w:tc>
          <w:tcPr>
            <w:tcW w:w="1276" w:type="dxa"/>
          </w:tcPr>
          <w:p>
            <w:pPr>
              <w:pStyle w:val="yTable"/>
              <w:rPr>
                <w:snapToGrid w:val="0"/>
              </w:rPr>
            </w:pPr>
            <w:r>
              <w:rPr>
                <w:snapToGrid w:val="0"/>
              </w:rPr>
              <w:br/>
            </w:r>
            <w:r>
              <w:rPr>
                <w:snapToGrid w:val="0"/>
              </w:rPr>
              <w:br/>
            </w:r>
            <w:r>
              <w:rPr>
                <w:snapToGrid w:val="0"/>
              </w:rPr>
              <w:br/>
              <w:t>$105.00</w:t>
            </w:r>
          </w:p>
        </w:tc>
      </w:tr>
      <w:tr>
        <w:trPr>
          <w:cantSplit/>
        </w:trPr>
        <w:tc>
          <w:tcPr>
            <w:tcW w:w="567" w:type="dxa"/>
          </w:tcPr>
          <w:p>
            <w:pPr>
              <w:pStyle w:val="yTable"/>
              <w:rPr>
                <w:snapToGrid w:val="0"/>
              </w:rPr>
            </w:pPr>
            <w:r>
              <w:rPr>
                <w:snapToGrid w:val="0"/>
              </w:rPr>
              <w:t>2.</w:t>
            </w:r>
          </w:p>
        </w:tc>
        <w:tc>
          <w:tcPr>
            <w:tcW w:w="4819" w:type="dxa"/>
          </w:tcPr>
          <w:p>
            <w:pPr>
              <w:pStyle w:val="yTable"/>
            </w:pPr>
            <w:r>
              <w:t xml:space="preserve">For a certificate of ownership issued under the </w:t>
            </w:r>
            <w:r>
              <w:rPr>
                <w:i/>
              </w:rPr>
              <w:t>Local Government Act 1995</w:t>
            </w:r>
            <w:r>
              <w:t xml:space="preserve"> section 9.41 .................</w:t>
            </w:r>
          </w:p>
        </w:tc>
        <w:tc>
          <w:tcPr>
            <w:tcW w:w="1276" w:type="dxa"/>
          </w:tcPr>
          <w:p>
            <w:pPr>
              <w:pStyle w:val="yTable"/>
              <w:rPr>
                <w:snapToGrid w:val="0"/>
              </w:rPr>
            </w:pPr>
            <w:r>
              <w:rPr>
                <w:snapToGrid w:val="0"/>
              </w:rPr>
              <w:br/>
              <w:t>$60.00</w:t>
            </w:r>
          </w:p>
        </w:tc>
      </w:tr>
      <w:tr>
        <w:trPr>
          <w:cantSplit/>
        </w:trPr>
        <w:tc>
          <w:tcPr>
            <w:tcW w:w="567" w:type="dxa"/>
          </w:tcPr>
          <w:p>
            <w:pPr>
              <w:pStyle w:val="yTable"/>
              <w:rPr>
                <w:snapToGrid w:val="0"/>
              </w:rPr>
            </w:pPr>
            <w:r>
              <w:rPr>
                <w:snapToGrid w:val="0"/>
              </w:rPr>
              <w:t>3.</w:t>
            </w:r>
          </w:p>
        </w:tc>
        <w:tc>
          <w:tcPr>
            <w:tcW w:w="4819" w:type="dxa"/>
          </w:tcPr>
          <w:p>
            <w:pPr>
              <w:pStyle w:val="yTable"/>
            </w:pPr>
            <w:r>
              <w:t>For certification by the Registrar of a certificate of title, Crown lease, deposited plan, plan, diagram or other document .........................................................</w:t>
            </w:r>
          </w:p>
        </w:tc>
        <w:tc>
          <w:tcPr>
            <w:tcW w:w="1276" w:type="dxa"/>
          </w:tcPr>
          <w:p>
            <w:pPr>
              <w:pStyle w:val="yTable"/>
              <w:rPr>
                <w:snapToGrid w:val="0"/>
              </w:rPr>
            </w:pPr>
            <w:r>
              <w:rPr>
                <w:snapToGrid w:val="0"/>
              </w:rPr>
              <w:br/>
            </w:r>
            <w:r>
              <w:rPr>
                <w:snapToGrid w:val="0"/>
              </w:rPr>
              <w:br/>
              <w:t>$60.00</w:t>
            </w:r>
          </w:p>
        </w:tc>
      </w:tr>
      <w:tr>
        <w:trPr>
          <w:cantSplit/>
        </w:trPr>
        <w:tc>
          <w:tcPr>
            <w:tcW w:w="567" w:type="dxa"/>
          </w:tcPr>
          <w:p>
            <w:pPr>
              <w:pStyle w:val="yTable"/>
              <w:rPr>
                <w:snapToGrid w:val="0"/>
              </w:rPr>
            </w:pPr>
            <w:r>
              <w:rPr>
                <w:snapToGrid w:val="0"/>
              </w:rPr>
              <w:t>4.</w:t>
            </w:r>
          </w:p>
        </w:tc>
        <w:tc>
          <w:tcPr>
            <w:tcW w:w="4819" w:type="dxa"/>
          </w:tcPr>
          <w:p>
            <w:pPr>
              <w:pStyle w:val="yTable"/>
            </w:pPr>
            <w:r>
              <w:t>For the issue of a certified and sealed document for the purposes of section 239B(1)(b) of the Act .........</w:t>
            </w:r>
          </w:p>
        </w:tc>
        <w:tc>
          <w:tcPr>
            <w:tcW w:w="1276" w:type="dxa"/>
          </w:tcPr>
          <w:p>
            <w:pPr>
              <w:pStyle w:val="yTable"/>
              <w:rPr>
                <w:snapToGrid w:val="0"/>
              </w:rPr>
            </w:pPr>
            <w:r>
              <w:br/>
              <w:t>fee as assessed by the Registrar, not exceeding actual cost</w:t>
            </w:r>
          </w:p>
        </w:tc>
      </w:tr>
    </w:tbl>
    <w:p>
      <w:pPr>
        <w:pStyle w:val="yFootnotesection"/>
      </w:pPr>
      <w:r>
        <w:tab/>
        <w:t>[Division 5 inserted in Gazette 9 Jan 2009 p. 32.]</w:t>
      </w:r>
    </w:p>
    <w:p>
      <w:pPr>
        <w:pStyle w:val="yHeading3"/>
      </w:pPr>
      <w:bookmarkStart w:id="92" w:name="_Toc219188533"/>
      <w:r>
        <w:rPr>
          <w:rStyle w:val="CharSDivNo"/>
        </w:rPr>
        <w:t>Division 6</w:t>
      </w:r>
      <w:r>
        <w:t> — </w:t>
      </w:r>
      <w:r>
        <w:rPr>
          <w:rStyle w:val="CharSDivText"/>
        </w:rPr>
        <w:t>Inspection and/or copies of documents</w:t>
      </w:r>
      <w:bookmarkEnd w:id="92"/>
    </w:p>
    <w:p>
      <w:pPr>
        <w:pStyle w:val="yFootnoteheading"/>
        <w:spacing w:after="120"/>
      </w:pPr>
      <w:r>
        <w:tab/>
        <w:t>[Heading inserted in Gazette 9 Jan 2009 p. 32.]</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t>Inspection of a Crown lease, Crown title, permit or licence .......................................................................</w:t>
            </w:r>
          </w:p>
        </w:tc>
        <w:tc>
          <w:tcPr>
            <w:tcW w:w="1276" w:type="dxa"/>
          </w:tcPr>
          <w:p>
            <w:pPr>
              <w:pStyle w:val="yTable"/>
              <w:rPr>
                <w:snapToGrid w:val="0"/>
              </w:rPr>
            </w:pPr>
            <w:r>
              <w:rPr>
                <w:snapToGrid w:val="0"/>
              </w:rPr>
              <w:br/>
              <w:t>$17.50</w:t>
            </w:r>
          </w:p>
        </w:tc>
      </w:tr>
      <w:tr>
        <w:trPr>
          <w:cantSplit/>
        </w:trPr>
        <w:tc>
          <w:tcPr>
            <w:tcW w:w="567" w:type="dxa"/>
          </w:tcPr>
          <w:p>
            <w:pPr>
              <w:pStyle w:val="yTable"/>
              <w:rPr>
                <w:snapToGrid w:val="0"/>
              </w:rPr>
            </w:pPr>
            <w:r>
              <w:rPr>
                <w:snapToGrid w:val="0"/>
              </w:rPr>
              <w:t>2.</w:t>
            </w:r>
          </w:p>
        </w:tc>
        <w:tc>
          <w:tcPr>
            <w:tcW w:w="4819" w:type="dxa"/>
          </w:tcPr>
          <w:p>
            <w:pPr>
              <w:pStyle w:val="yTable"/>
            </w:pPr>
            <w:r>
              <w:t>Copy of a Crown lease, Crown title, permit or licence .......................................................................</w:t>
            </w:r>
          </w:p>
        </w:tc>
        <w:tc>
          <w:tcPr>
            <w:tcW w:w="1276" w:type="dxa"/>
          </w:tcPr>
          <w:p>
            <w:pPr>
              <w:pStyle w:val="yTable"/>
              <w:rPr>
                <w:snapToGrid w:val="0"/>
              </w:rPr>
            </w:pPr>
            <w:r>
              <w:rPr>
                <w:snapToGrid w:val="0"/>
              </w:rPr>
              <w:br/>
              <w:t>$17.50</w:t>
            </w:r>
          </w:p>
        </w:tc>
      </w:tr>
      <w:tr>
        <w:trPr>
          <w:cantSplit/>
        </w:trPr>
        <w:tc>
          <w:tcPr>
            <w:tcW w:w="567" w:type="dxa"/>
          </w:tcPr>
          <w:p>
            <w:pPr>
              <w:pStyle w:val="yTable"/>
              <w:rPr>
                <w:snapToGrid w:val="0"/>
              </w:rPr>
            </w:pPr>
            <w:r>
              <w:rPr>
                <w:snapToGrid w:val="0"/>
              </w:rPr>
              <w:t>3.</w:t>
            </w:r>
          </w:p>
        </w:tc>
        <w:tc>
          <w:tcPr>
            <w:tcW w:w="4819" w:type="dxa"/>
          </w:tcPr>
          <w:p>
            <w:pPr>
              <w:pStyle w:val="yTable"/>
            </w:pPr>
            <w:r>
              <w:t>Inspection of a Crown land lease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4.</w:t>
            </w:r>
          </w:p>
        </w:tc>
        <w:tc>
          <w:tcPr>
            <w:tcW w:w="4819" w:type="dxa"/>
          </w:tcPr>
          <w:p>
            <w:pPr>
              <w:pStyle w:val="yTable"/>
            </w:pPr>
            <w:r>
              <w:t>Copy of a Crown land lease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5.</w:t>
            </w:r>
          </w:p>
        </w:tc>
        <w:tc>
          <w:tcPr>
            <w:tcW w:w="4819" w:type="dxa"/>
          </w:tcPr>
          <w:p>
            <w:pPr>
              <w:pStyle w:val="yTable"/>
            </w:pPr>
            <w:r>
              <w:t>Inspection of a certificate of title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where required as a result of a check search ..</w:t>
            </w:r>
          </w:p>
        </w:tc>
        <w:tc>
          <w:tcPr>
            <w:tcW w:w="1276" w:type="dxa"/>
          </w:tcPr>
          <w:p>
            <w:pPr>
              <w:pStyle w:val="yTable"/>
              <w:rPr>
                <w:snapToGrid w:val="0"/>
              </w:rPr>
            </w:pPr>
            <w:r>
              <w:rPr>
                <w:snapToGrid w:val="0"/>
              </w:rPr>
              <w:t>$8.75</w:t>
            </w:r>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in other cases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6.</w:t>
            </w:r>
          </w:p>
        </w:tc>
        <w:tc>
          <w:tcPr>
            <w:tcW w:w="4819" w:type="dxa"/>
          </w:tcPr>
          <w:p>
            <w:pPr>
              <w:pStyle w:val="yTable"/>
              <w:tabs>
                <w:tab w:val="left" w:pos="241"/>
                <w:tab w:val="left" w:pos="601"/>
              </w:tabs>
            </w:pPr>
            <w:r>
              <w:t>Copy of a certificate of title</w:t>
            </w:r>
            <w:r>
              <w:rPr>
                <w:snapToGrid w:val="0"/>
              </w:rPr>
              <w:t>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pPr>
            <w:r>
              <w:tab/>
              <w:t>(a)</w:t>
            </w:r>
            <w:r>
              <w:tab/>
              <w:t>where required as a result of a check search ..</w:t>
            </w:r>
          </w:p>
        </w:tc>
        <w:tc>
          <w:tcPr>
            <w:tcW w:w="1276" w:type="dxa"/>
          </w:tcPr>
          <w:p>
            <w:pPr>
              <w:pStyle w:val="yTable"/>
              <w:rPr>
                <w:snapToGrid w:val="0"/>
              </w:rPr>
            </w:pPr>
            <w:r>
              <w:rPr>
                <w:snapToGrid w:val="0"/>
              </w:rPr>
              <w:t>$8.75</w:t>
            </w:r>
          </w:p>
        </w:tc>
      </w:tr>
      <w:tr>
        <w:trPr>
          <w:cantSplit/>
        </w:trPr>
        <w:tc>
          <w:tcPr>
            <w:tcW w:w="567" w:type="dxa"/>
          </w:tcPr>
          <w:p>
            <w:pPr>
              <w:pStyle w:val="yTable"/>
              <w:rPr>
                <w:snapToGrid w:val="0"/>
              </w:rPr>
            </w:pPr>
          </w:p>
        </w:tc>
        <w:tc>
          <w:tcPr>
            <w:tcW w:w="4819" w:type="dxa"/>
          </w:tcPr>
          <w:p>
            <w:pPr>
              <w:pStyle w:val="yTable"/>
              <w:tabs>
                <w:tab w:val="left" w:pos="241"/>
                <w:tab w:val="left" w:pos="601"/>
              </w:tabs>
            </w:pPr>
            <w:r>
              <w:tab/>
              <w:t>(b)</w:t>
            </w:r>
            <w:r>
              <w:tab/>
              <w:t>in other cases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7.</w:t>
            </w:r>
          </w:p>
        </w:tc>
        <w:tc>
          <w:tcPr>
            <w:tcW w:w="4819" w:type="dxa"/>
          </w:tcPr>
          <w:p>
            <w:pPr>
              <w:pStyle w:val="yTable"/>
            </w:pPr>
            <w:r>
              <w:t>Inspection of a plan, diagram or deposited plan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8.</w:t>
            </w:r>
          </w:p>
        </w:tc>
        <w:tc>
          <w:tcPr>
            <w:tcW w:w="4819" w:type="dxa"/>
          </w:tcPr>
          <w:p>
            <w:pPr>
              <w:pStyle w:val="yTable"/>
            </w:pPr>
            <w:r>
              <w:t>Copy of a plan, diagram or deposited plan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9.</w:t>
            </w:r>
          </w:p>
        </w:tc>
        <w:tc>
          <w:tcPr>
            <w:tcW w:w="4819" w:type="dxa"/>
          </w:tcPr>
          <w:p>
            <w:pPr>
              <w:pStyle w:val="yTable"/>
            </w:pPr>
            <w:r>
              <w:t>Inspection of a licensed surveyor’s field book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10.</w:t>
            </w:r>
          </w:p>
        </w:tc>
        <w:tc>
          <w:tcPr>
            <w:tcW w:w="4819" w:type="dxa"/>
          </w:tcPr>
          <w:p>
            <w:pPr>
              <w:pStyle w:val="yTable"/>
            </w:pPr>
            <w:r>
              <w:t>Copy of a licensed surveyor’s field book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11.</w:t>
            </w:r>
          </w:p>
        </w:tc>
        <w:tc>
          <w:tcPr>
            <w:tcW w:w="4819" w:type="dxa"/>
          </w:tcPr>
          <w:p>
            <w:pPr>
              <w:pStyle w:val="yTable"/>
            </w:pPr>
            <w:r>
              <w:t>Copy of a plan, diagram, deposited plan, survey index plan or licensed surveyor’s field book obtained by use of departmental self</w:t>
            </w:r>
            <w:r>
              <w:noBreakHyphen/>
              <w:t>service equipment .................................................................</w:t>
            </w:r>
          </w:p>
        </w:tc>
        <w:tc>
          <w:tcPr>
            <w:tcW w:w="1276" w:type="dxa"/>
          </w:tcPr>
          <w:p>
            <w:pPr>
              <w:pStyle w:val="yTable"/>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r>
              <w:rPr>
                <w:snapToGrid w:val="0"/>
              </w:rPr>
              <w:t>12.</w:t>
            </w:r>
          </w:p>
        </w:tc>
        <w:tc>
          <w:tcPr>
            <w:tcW w:w="4819" w:type="dxa"/>
          </w:tcPr>
          <w:p>
            <w:pPr>
              <w:pStyle w:val="yTable"/>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276" w:type="dxa"/>
          </w:tcPr>
          <w:p>
            <w:pPr>
              <w:pStyle w:val="yTable"/>
              <w:rPr>
                <w:snapToGrid w:val="0"/>
              </w:rPr>
            </w:pPr>
            <w:r>
              <w:rPr>
                <w:snapToGrid w:val="0"/>
              </w:rPr>
              <w:br/>
            </w:r>
            <w:r>
              <w:rPr>
                <w:snapToGrid w:val="0"/>
              </w:rPr>
              <w:br/>
            </w:r>
            <w:r>
              <w:rPr>
                <w:snapToGrid w:val="0"/>
              </w:rPr>
              <w:br/>
            </w:r>
            <w:r>
              <w:rPr>
                <w:snapToGrid w:val="0"/>
              </w:rPr>
              <w:br/>
              <w:t>$8.75</w:t>
            </w:r>
          </w:p>
        </w:tc>
      </w:tr>
      <w:tr>
        <w:trPr>
          <w:cantSplit/>
        </w:trPr>
        <w:tc>
          <w:tcPr>
            <w:tcW w:w="567" w:type="dxa"/>
          </w:tcPr>
          <w:p>
            <w:pPr>
              <w:pStyle w:val="yTable"/>
              <w:rPr>
                <w:snapToGrid w:val="0"/>
              </w:rPr>
            </w:pPr>
            <w:r>
              <w:rPr>
                <w:snapToGrid w:val="0"/>
              </w:rPr>
              <w:t>13.</w:t>
            </w:r>
          </w:p>
        </w:tc>
        <w:tc>
          <w:tcPr>
            <w:tcW w:w="4819" w:type="dxa"/>
          </w:tcPr>
          <w:p>
            <w:pPr>
              <w:pStyle w:val="yTable"/>
            </w:pPr>
            <w:r>
              <w:t>Inspection of other documents and related information not specifically provided for in this Division, including documents listed as subject to dealing and status reports .........................................</w:t>
            </w:r>
          </w:p>
        </w:tc>
        <w:tc>
          <w:tcPr>
            <w:tcW w:w="1276" w:type="dxa"/>
          </w:tcPr>
          <w:p>
            <w:pPr>
              <w:pStyle w:val="yTable"/>
              <w:rPr>
                <w:snapToGrid w:val="0"/>
              </w:rPr>
            </w:pPr>
            <w:r>
              <w:rPr>
                <w:snapToGrid w:val="0"/>
              </w:rPr>
              <w:br/>
            </w:r>
            <w:r>
              <w:rPr>
                <w:snapToGrid w:val="0"/>
              </w:rPr>
              <w:br/>
            </w:r>
            <w:r>
              <w:rPr>
                <w:snapToGrid w:val="0"/>
              </w:rPr>
              <w:br/>
              <w:t>$17.50 per document</w:t>
            </w:r>
          </w:p>
        </w:tc>
      </w:tr>
      <w:tr>
        <w:trPr>
          <w:cantSplit/>
        </w:trPr>
        <w:tc>
          <w:tcPr>
            <w:tcW w:w="567" w:type="dxa"/>
          </w:tcPr>
          <w:p>
            <w:pPr>
              <w:pStyle w:val="yTable"/>
              <w:rPr>
                <w:snapToGrid w:val="0"/>
              </w:rPr>
            </w:pPr>
            <w:r>
              <w:rPr>
                <w:snapToGrid w:val="0"/>
              </w:rPr>
              <w:t>14.</w:t>
            </w:r>
          </w:p>
        </w:tc>
        <w:tc>
          <w:tcPr>
            <w:tcW w:w="4819" w:type="dxa"/>
          </w:tcPr>
          <w:p>
            <w:pPr>
              <w:pStyle w:val="yTable"/>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276" w:type="dxa"/>
          </w:tcPr>
          <w:p>
            <w:pPr>
              <w:pStyle w:val="yTable"/>
              <w:rPr>
                <w:snapToGrid w:val="0"/>
              </w:rPr>
            </w:pPr>
            <w:r>
              <w:rPr>
                <w:snapToGrid w:val="0"/>
              </w:rPr>
              <w:br/>
            </w:r>
            <w:r>
              <w:rPr>
                <w:snapToGrid w:val="0"/>
              </w:rPr>
              <w:br/>
            </w:r>
            <w:r>
              <w:rPr>
                <w:snapToGrid w:val="0"/>
              </w:rPr>
              <w:br/>
              <w:t>$17.50 per document</w:t>
            </w:r>
          </w:p>
        </w:tc>
      </w:tr>
      <w:tr>
        <w:trPr>
          <w:cantSplit/>
        </w:trPr>
        <w:tc>
          <w:tcPr>
            <w:tcW w:w="567" w:type="dxa"/>
          </w:tcPr>
          <w:p>
            <w:pPr>
              <w:pStyle w:val="yTable"/>
              <w:rPr>
                <w:snapToGrid w:val="0"/>
              </w:rPr>
            </w:pPr>
            <w:r>
              <w:rPr>
                <w:snapToGrid w:val="0"/>
              </w:rPr>
              <w:t>15.</w:t>
            </w:r>
          </w:p>
        </w:tc>
        <w:tc>
          <w:tcPr>
            <w:tcW w:w="4819" w:type="dxa"/>
          </w:tcPr>
          <w:p>
            <w:pPr>
              <w:pStyle w:val="yTable"/>
            </w:pPr>
            <w:r>
              <w:t>Inspection of a survey index plan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16.</w:t>
            </w:r>
          </w:p>
        </w:tc>
        <w:tc>
          <w:tcPr>
            <w:tcW w:w="4819" w:type="dxa"/>
          </w:tcPr>
          <w:p>
            <w:pPr>
              <w:pStyle w:val="yTable"/>
            </w:pPr>
            <w:r>
              <w:t>Copy of a survey index plan .....................................</w:t>
            </w:r>
          </w:p>
        </w:tc>
        <w:tc>
          <w:tcPr>
            <w:tcW w:w="1276" w:type="dxa"/>
          </w:tcPr>
          <w:p>
            <w:pPr>
              <w:pStyle w:val="yTable"/>
              <w:rPr>
                <w:snapToGrid w:val="0"/>
              </w:rPr>
            </w:pPr>
            <w:r>
              <w:rPr>
                <w:snapToGrid w:val="0"/>
              </w:rPr>
              <w:t>$17.50</w:t>
            </w:r>
          </w:p>
        </w:tc>
      </w:tr>
      <w:tr>
        <w:trPr>
          <w:cantSplit/>
        </w:trPr>
        <w:tc>
          <w:tcPr>
            <w:tcW w:w="567" w:type="dxa"/>
          </w:tcPr>
          <w:p>
            <w:pPr>
              <w:pStyle w:val="yTable"/>
              <w:rPr>
                <w:snapToGrid w:val="0"/>
              </w:rPr>
            </w:pPr>
            <w:r>
              <w:rPr>
                <w:snapToGrid w:val="0"/>
              </w:rPr>
              <w:t>17.</w:t>
            </w:r>
          </w:p>
        </w:tc>
        <w:tc>
          <w:tcPr>
            <w:tcW w:w="4819" w:type="dxa"/>
          </w:tcPr>
          <w:p>
            <w:pPr>
              <w:pStyle w:val="yTable"/>
            </w:pPr>
            <w:r>
              <w:t>Check search .............................................................</w:t>
            </w:r>
          </w:p>
        </w:tc>
        <w:tc>
          <w:tcPr>
            <w:tcW w:w="1276" w:type="dxa"/>
          </w:tcPr>
          <w:p>
            <w:pPr>
              <w:pStyle w:val="yTable"/>
              <w:rPr>
                <w:snapToGrid w:val="0"/>
              </w:rPr>
            </w:pPr>
            <w:r>
              <w:rPr>
                <w:snapToGrid w:val="0"/>
              </w:rPr>
              <w:t>$8.75</w:t>
            </w:r>
          </w:p>
        </w:tc>
      </w:tr>
      <w:tr>
        <w:trPr>
          <w:cantSplit/>
        </w:trPr>
        <w:tc>
          <w:tcPr>
            <w:tcW w:w="567" w:type="dxa"/>
          </w:tcPr>
          <w:p>
            <w:pPr>
              <w:pStyle w:val="yTable"/>
              <w:rPr>
                <w:snapToGrid w:val="0"/>
              </w:rPr>
            </w:pPr>
            <w:r>
              <w:rPr>
                <w:snapToGrid w:val="0"/>
              </w:rPr>
              <w:t>18.</w:t>
            </w:r>
          </w:p>
        </w:tc>
        <w:tc>
          <w:tcPr>
            <w:tcW w:w="4819" w:type="dxa"/>
          </w:tcPr>
          <w:p>
            <w:pPr>
              <w:pStyle w:val="yTable"/>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r>
            <w:r>
              <w:t xml:space="preserve">check search </w:t>
            </w:r>
            <w:r>
              <w:rPr>
                <w:snapToGrid w:val="0"/>
              </w:rPr>
              <w:t>...................................................</w:t>
            </w:r>
          </w:p>
        </w:tc>
        <w:tc>
          <w:tcPr>
            <w:tcW w:w="1276" w:type="dxa"/>
          </w:tcPr>
          <w:p>
            <w:pPr>
              <w:pStyle w:val="yTable"/>
              <w:rPr>
                <w:snapToGrid w:val="0"/>
              </w:rPr>
            </w:pPr>
            <w:r>
              <w:rPr>
                <w:snapToGrid w:val="0"/>
              </w:rPr>
              <w:t>$8.75</w:t>
            </w: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p>
        </w:tc>
        <w:tc>
          <w:tcPr>
            <w:tcW w:w="1276" w:type="dxa"/>
          </w:tcPr>
          <w:p>
            <w:pPr>
              <w:pStyle w:val="yTable"/>
              <w:rPr>
                <w:snapToGrid w:val="0"/>
              </w:rPr>
            </w:pPr>
            <w:r>
              <w:rPr>
                <w:snapToGrid w:val="0"/>
              </w:rPr>
              <w:br/>
            </w:r>
            <w:r>
              <w:rPr>
                <w:snapToGrid w:val="0"/>
              </w:rPr>
              <w:br/>
            </w:r>
            <w:r>
              <w:rPr>
                <w:snapToGrid w:val="0"/>
              </w:rPr>
              <w:br/>
              <w:t>$1.00</w:t>
            </w:r>
          </w:p>
        </w:tc>
      </w:tr>
      <w:tr>
        <w:trPr>
          <w:cantSplit/>
        </w:trPr>
        <w:tc>
          <w:tcPr>
            <w:tcW w:w="5386" w:type="dxa"/>
            <w:gridSpan w:val="2"/>
          </w:tcPr>
          <w:p>
            <w:pPr>
              <w:pStyle w:val="yTable"/>
              <w:tabs>
                <w:tab w:val="left" w:pos="568"/>
              </w:tabs>
              <w:ind w:left="568" w:hanging="568"/>
              <w:rPr>
                <w:snapToGrid w:val="0"/>
              </w:rPr>
            </w:pPr>
            <w:r>
              <w:rPr>
                <w:snapToGrid w:val="0"/>
                <w:sz w:val="18"/>
              </w:rPr>
              <w:t>Note:</w:t>
            </w:r>
            <w:r>
              <w:rPr>
                <w:snapToGrid w:val="0"/>
                <w:sz w:val="18"/>
              </w:rPr>
              <w:tab/>
              <w:t>The fees specified in item 18 include the taking a hard copy of screen print.</w:t>
            </w:r>
          </w:p>
        </w:tc>
        <w:tc>
          <w:tcPr>
            <w:tcW w:w="1276" w:type="dxa"/>
          </w:tcPr>
          <w:p>
            <w:pPr>
              <w:pStyle w:val="yTable"/>
              <w:rPr>
                <w:snapToGrid w:val="0"/>
              </w:rPr>
            </w:pPr>
          </w:p>
        </w:tc>
      </w:tr>
      <w:tr>
        <w:trPr>
          <w:cantSplit/>
        </w:trPr>
        <w:tc>
          <w:tcPr>
            <w:tcW w:w="567" w:type="dxa"/>
          </w:tcPr>
          <w:p>
            <w:pPr>
              <w:pStyle w:val="yTable"/>
              <w:rPr>
                <w:snapToGrid w:val="0"/>
              </w:rPr>
            </w:pPr>
            <w:r>
              <w:rPr>
                <w:snapToGrid w:val="0"/>
              </w:rPr>
              <w:t>19.</w:t>
            </w:r>
          </w:p>
        </w:tc>
        <w:tc>
          <w:tcPr>
            <w:tcW w:w="4819" w:type="dxa"/>
          </w:tcPr>
          <w:p>
            <w:pPr>
              <w:pStyle w:val="yTable"/>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p>
        </w:tc>
        <w:tc>
          <w:tcPr>
            <w:tcW w:w="1276" w:type="dxa"/>
          </w:tcPr>
          <w:p>
            <w:pPr>
              <w:pStyle w:val="yTable"/>
              <w:rPr>
                <w:snapToGrid w:val="0"/>
              </w:rPr>
            </w:pPr>
            <w:r>
              <w:rPr>
                <w:snapToGrid w:val="0"/>
              </w:rPr>
              <w:br/>
            </w:r>
            <w:r>
              <w:rPr>
                <w:snapToGrid w:val="0"/>
              </w:rPr>
              <w:br/>
            </w:r>
            <w:r>
              <w:rPr>
                <w:snapToGrid w:val="0"/>
              </w:rPr>
              <w:br/>
              <w:t>$2.40</w:t>
            </w:r>
          </w:p>
        </w:tc>
      </w:tr>
      <w:tr>
        <w:trPr>
          <w:cantSplit/>
        </w:trPr>
        <w:tc>
          <w:tcPr>
            <w:tcW w:w="567" w:type="dxa"/>
          </w:tcPr>
          <w:p>
            <w:pPr>
              <w:pStyle w:val="yTable"/>
              <w:rPr>
                <w:snapToGrid w:val="0"/>
              </w:rPr>
            </w:pPr>
            <w:r>
              <w:rPr>
                <w:snapToGrid w:val="0"/>
              </w:rPr>
              <w:t>20.</w:t>
            </w:r>
          </w:p>
        </w:tc>
        <w:tc>
          <w:tcPr>
            <w:tcW w:w="4819" w:type="dxa"/>
          </w:tcPr>
          <w:p>
            <w:pPr>
              <w:pStyle w:val="yTable"/>
              <w:rPr>
                <w:snapToGrid w:val="0"/>
              </w:rPr>
            </w:pPr>
            <w:r>
              <w:rPr>
                <w:snapToGrid w:val="0"/>
              </w:rPr>
              <w:t>For arranging the postal delivery of any material for which a fee is payable under this Schedule —</w:t>
            </w:r>
          </w:p>
        </w:tc>
        <w:tc>
          <w:tcPr>
            <w:tcW w:w="1276" w:type="dxa"/>
          </w:tcPr>
          <w:p>
            <w:pPr>
              <w:pStyle w:val="yTable"/>
              <w:rPr>
                <w:snapToGrid w:val="0"/>
              </w:rPr>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t>if the material is sent within Australia and is not greater than 50 grams ..............................</w:t>
            </w:r>
          </w:p>
        </w:tc>
        <w:tc>
          <w:tcPr>
            <w:tcW w:w="1276" w:type="dxa"/>
          </w:tcPr>
          <w:p>
            <w:pPr>
              <w:pStyle w:val="yTable"/>
              <w:rPr>
                <w:snapToGrid w:val="0"/>
              </w:rPr>
            </w:pPr>
            <w:r>
              <w:rPr>
                <w:snapToGrid w:val="0"/>
              </w:rPr>
              <w:br/>
              <w:t>$9.00</w:t>
            </w: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t>if the material is sent outside Australia or is greater than 50 grams ....................................</w:t>
            </w:r>
          </w:p>
        </w:tc>
        <w:tc>
          <w:tcPr>
            <w:tcW w:w="1276"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567" w:type="dxa"/>
          </w:tcPr>
          <w:p>
            <w:pPr>
              <w:pStyle w:val="yTable"/>
              <w:rPr>
                <w:snapToGrid w:val="0"/>
              </w:rPr>
            </w:pPr>
            <w:r>
              <w:rPr>
                <w:snapToGrid w:val="0"/>
              </w:rPr>
              <w:t>21.</w:t>
            </w:r>
          </w:p>
        </w:tc>
        <w:tc>
          <w:tcPr>
            <w:tcW w:w="4819" w:type="dxa"/>
          </w:tcPr>
          <w:p>
            <w:pPr>
              <w:pStyle w:val="yTable"/>
            </w:pPr>
            <w:r>
              <w:t>Search of the power of attorney file for the number of a power of attorney document (unless item 18(b) applies) ......................................................................</w:t>
            </w:r>
          </w:p>
        </w:tc>
        <w:tc>
          <w:tcPr>
            <w:tcW w:w="1276" w:type="dxa"/>
          </w:tcPr>
          <w:p>
            <w:pPr>
              <w:pStyle w:val="yTable"/>
              <w:rPr>
                <w:snapToGrid w:val="0"/>
              </w:rPr>
            </w:pPr>
            <w:r>
              <w:rPr>
                <w:snapToGrid w:val="0"/>
              </w:rPr>
              <w:br/>
            </w:r>
            <w:r>
              <w:rPr>
                <w:snapToGrid w:val="0"/>
              </w:rPr>
              <w:br/>
              <w:t>$8.75</w:t>
            </w:r>
          </w:p>
        </w:tc>
      </w:tr>
      <w:tr>
        <w:trPr>
          <w:cantSplit/>
        </w:trPr>
        <w:tc>
          <w:tcPr>
            <w:tcW w:w="567" w:type="dxa"/>
          </w:tcPr>
          <w:p>
            <w:pPr>
              <w:pStyle w:val="yTable"/>
              <w:rPr>
                <w:snapToGrid w:val="0"/>
              </w:rPr>
            </w:pPr>
            <w:r>
              <w:rPr>
                <w:snapToGrid w:val="0"/>
              </w:rPr>
              <w:t>22.</w:t>
            </w:r>
          </w:p>
        </w:tc>
        <w:tc>
          <w:tcPr>
            <w:tcW w:w="4819" w:type="dxa"/>
          </w:tcPr>
          <w:p>
            <w:pPr>
              <w:pStyle w:val="yTable"/>
            </w:pPr>
            <w:r>
              <w:t>Inspection of a power of attorney document where the number is known</w:t>
            </w:r>
            <w:r>
              <w:rPr>
                <w:sz w:val="18"/>
              </w:rPr>
              <w:t xml:space="preserve"> </w:t>
            </w:r>
            <w:r>
              <w:t>.................................................</w:t>
            </w:r>
          </w:p>
        </w:tc>
        <w:tc>
          <w:tcPr>
            <w:tcW w:w="1276" w:type="dxa"/>
          </w:tcPr>
          <w:p>
            <w:pPr>
              <w:pStyle w:val="yTable"/>
              <w:rPr>
                <w:snapToGrid w:val="0"/>
              </w:rPr>
            </w:pPr>
            <w:r>
              <w:rPr>
                <w:snapToGrid w:val="0"/>
              </w:rPr>
              <w:br/>
              <w:t>$17.50</w:t>
            </w:r>
          </w:p>
        </w:tc>
      </w:tr>
      <w:tr>
        <w:trPr>
          <w:cantSplit/>
        </w:trPr>
        <w:tc>
          <w:tcPr>
            <w:tcW w:w="567" w:type="dxa"/>
          </w:tcPr>
          <w:p>
            <w:pPr>
              <w:pStyle w:val="yTable"/>
              <w:rPr>
                <w:snapToGrid w:val="0"/>
              </w:rPr>
            </w:pPr>
            <w:r>
              <w:rPr>
                <w:snapToGrid w:val="0"/>
              </w:rPr>
              <w:t>23.</w:t>
            </w:r>
          </w:p>
        </w:tc>
        <w:tc>
          <w:tcPr>
            <w:tcW w:w="4819" w:type="dxa"/>
          </w:tcPr>
          <w:p>
            <w:pPr>
              <w:pStyle w:val="yTable"/>
            </w:pPr>
            <w:r>
              <w:t>Copy of a power of attorney document where the number is known</w:t>
            </w:r>
            <w:r>
              <w:rPr>
                <w:sz w:val="18"/>
              </w:rPr>
              <w:t xml:space="preserve"> </w:t>
            </w:r>
            <w:r>
              <w:t>.......................................................</w:t>
            </w:r>
          </w:p>
        </w:tc>
        <w:tc>
          <w:tcPr>
            <w:tcW w:w="1276" w:type="dxa"/>
          </w:tcPr>
          <w:p>
            <w:pPr>
              <w:pStyle w:val="yTable"/>
              <w:rPr>
                <w:snapToGrid w:val="0"/>
              </w:rPr>
            </w:pPr>
            <w:r>
              <w:rPr>
                <w:snapToGrid w:val="0"/>
              </w:rPr>
              <w:br/>
              <w:t>$17.50</w:t>
            </w:r>
          </w:p>
        </w:tc>
      </w:tr>
    </w:tbl>
    <w:p>
      <w:pPr>
        <w:pStyle w:val="yFootnotesection"/>
      </w:pPr>
      <w:r>
        <w:tab/>
        <w:t>[Division 6 inserted in Gazette 9 Jan 2009 p. 32-4.]</w:t>
      </w:r>
    </w:p>
    <w:p>
      <w:pPr>
        <w:pStyle w:val="yHeading3"/>
      </w:pPr>
      <w:bookmarkStart w:id="93" w:name="_Toc219188534"/>
      <w:r>
        <w:rPr>
          <w:rStyle w:val="CharSDivNo"/>
        </w:rPr>
        <w:t>Division 7</w:t>
      </w:r>
      <w:r>
        <w:t> — </w:t>
      </w:r>
      <w:r>
        <w:rPr>
          <w:rStyle w:val="CharSDivText"/>
        </w:rPr>
        <w:t>Miscellaneous</w:t>
      </w:r>
      <w:bookmarkEnd w:id="93"/>
    </w:p>
    <w:p>
      <w:pPr>
        <w:pStyle w:val="yFootnoteheading"/>
        <w:spacing w:after="120"/>
      </w:pPr>
      <w:r>
        <w:tab/>
        <w:t>[Heading inserted in Gazette 9 Jan 2009 p. 34.]</w:t>
      </w:r>
    </w:p>
    <w:tbl>
      <w:tblPr>
        <w:tblW w:w="6662" w:type="dxa"/>
        <w:tblInd w:w="392" w:type="dxa"/>
        <w:tblLayout w:type="fixed"/>
        <w:tblLook w:val="0000" w:firstRow="0" w:lastRow="0" w:firstColumn="0" w:lastColumn="0" w:noHBand="0" w:noVBand="0"/>
      </w:tblPr>
      <w:tblGrid>
        <w:gridCol w:w="567"/>
        <w:gridCol w:w="4819"/>
        <w:gridCol w:w="1276"/>
      </w:tblGrid>
      <w:tr>
        <w:trPr>
          <w:cantSplit/>
        </w:trPr>
        <w:tc>
          <w:tcPr>
            <w:tcW w:w="567" w:type="dxa"/>
          </w:tcPr>
          <w:p>
            <w:pPr>
              <w:pStyle w:val="yTable"/>
              <w:rPr>
                <w:snapToGrid w:val="0"/>
              </w:rPr>
            </w:pPr>
            <w:r>
              <w:rPr>
                <w:snapToGrid w:val="0"/>
              </w:rPr>
              <w:t>1.</w:t>
            </w:r>
          </w:p>
        </w:tc>
        <w:tc>
          <w:tcPr>
            <w:tcW w:w="4819" w:type="dxa"/>
          </w:tcPr>
          <w:p>
            <w:pPr>
              <w:pStyle w:val="yTable"/>
            </w:pPr>
            <w:r>
              <w:rPr>
                <w:snapToGrid w:val="0"/>
              </w:rPr>
              <w:t>For</w:t>
            </w:r>
            <w:r>
              <w:t xml:space="preserve"> advertising (minimum fee payable on lodgment of application, additional actual cost payable when actual cost is known) ................................................</w:t>
            </w:r>
          </w:p>
        </w:tc>
        <w:tc>
          <w:tcPr>
            <w:tcW w:w="1276" w:type="dxa"/>
          </w:tcPr>
          <w:p>
            <w:pPr>
              <w:pStyle w:val="yTable"/>
            </w:pPr>
            <w:r>
              <w:br/>
            </w:r>
            <w:r>
              <w:br/>
            </w:r>
            <w:r>
              <w:rPr>
                <w:snapToGrid w:val="0"/>
              </w:rPr>
              <w:t xml:space="preserve">$105.00 </w:t>
            </w:r>
            <w:r>
              <w:t>plus actual cost above</w:t>
            </w:r>
            <w:r>
              <w:br/>
              <w:t>$105.00</w:t>
            </w:r>
          </w:p>
        </w:tc>
      </w:tr>
      <w:tr>
        <w:trPr>
          <w:cantSplit/>
        </w:trPr>
        <w:tc>
          <w:tcPr>
            <w:tcW w:w="567" w:type="dxa"/>
          </w:tcPr>
          <w:p>
            <w:pPr>
              <w:pStyle w:val="yTable"/>
              <w:rPr>
                <w:snapToGrid w:val="0"/>
              </w:rPr>
            </w:pPr>
            <w:r>
              <w:rPr>
                <w:snapToGrid w:val="0"/>
              </w:rPr>
              <w:t>2.</w:t>
            </w:r>
          </w:p>
        </w:tc>
        <w:tc>
          <w:tcPr>
            <w:tcW w:w="4819"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s>
              <w:ind w:left="601" w:hanging="601"/>
              <w:rPr>
                <w:snapToGrid w:val="0"/>
              </w:rPr>
            </w:pPr>
            <w:r>
              <w:rPr>
                <w:snapToGrid w:val="0"/>
              </w:rPr>
              <w:tab/>
            </w:r>
            <w:r>
              <w:t>(c)</w:t>
            </w:r>
            <w:r>
              <w:tab/>
              <w:t xml:space="preserve">the provision of consultancy services relating to project planning and project conveyancing </w:t>
            </w:r>
          </w:p>
        </w:tc>
        <w:tc>
          <w:tcPr>
            <w:tcW w:w="1276" w:type="dxa"/>
          </w:tcPr>
          <w:p>
            <w:pPr>
              <w:pStyle w:val="yTable"/>
              <w:rPr>
                <w:snapToGrid w:val="0"/>
              </w:rPr>
            </w:pPr>
            <w:r>
              <w:rPr>
                <w:snapToGrid w:val="0"/>
              </w:rPr>
              <w:br/>
            </w:r>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819" w:type="dxa"/>
          </w:tcPr>
          <w:p>
            <w:pPr>
              <w:pStyle w:val="yTable"/>
            </w:pPr>
            <w:r>
              <w:rPr>
                <w:snapToGrid w:val="0"/>
              </w:rPr>
              <w:t>For</w:t>
            </w:r>
            <w:r>
              <w:t xml:space="preserve"> dispensing with the production of a duplicate of a </w:t>
            </w:r>
            <w:r>
              <w:rPr>
                <w:snapToGrid w:val="0"/>
              </w:rPr>
              <w:t>certificate</w:t>
            </w:r>
            <w:r>
              <w:t xml:space="preserve"> of title or other instrument ....................</w:t>
            </w:r>
          </w:p>
        </w:tc>
        <w:tc>
          <w:tcPr>
            <w:tcW w:w="1276" w:type="dxa"/>
          </w:tcPr>
          <w:p>
            <w:pPr>
              <w:pStyle w:val="yTable"/>
            </w:pPr>
            <w:r>
              <w:br/>
            </w:r>
            <w:r>
              <w:rPr>
                <w:snapToGrid w:val="0"/>
              </w:rPr>
              <w:t>$105.00</w:t>
            </w:r>
          </w:p>
        </w:tc>
      </w:tr>
      <w:tr>
        <w:trPr>
          <w:cantSplit/>
        </w:trPr>
        <w:tc>
          <w:tcPr>
            <w:tcW w:w="567" w:type="dxa"/>
          </w:tcPr>
          <w:p>
            <w:pPr>
              <w:pStyle w:val="yTable"/>
              <w:rPr>
                <w:snapToGrid w:val="0"/>
              </w:rPr>
            </w:pPr>
            <w:r>
              <w:rPr>
                <w:snapToGrid w:val="0"/>
              </w:rPr>
              <w:t>4.</w:t>
            </w:r>
          </w:p>
        </w:tc>
        <w:tc>
          <w:tcPr>
            <w:tcW w:w="4819" w:type="dxa"/>
          </w:tcPr>
          <w:p>
            <w:pPr>
              <w:pStyle w:val="yTable"/>
            </w:pPr>
            <w:r>
              <w:rPr>
                <w:snapToGrid w:val="0"/>
              </w:rPr>
              <w:t>Supply</w:t>
            </w:r>
            <w:r>
              <w:t xml:space="preserve"> of statement of grounds ................................</w:t>
            </w:r>
          </w:p>
        </w:tc>
        <w:tc>
          <w:tcPr>
            <w:tcW w:w="1276" w:type="dxa"/>
          </w:tcPr>
          <w:p>
            <w:pPr>
              <w:pStyle w:val="yTable"/>
            </w:pPr>
            <w:r>
              <w:rPr>
                <w:snapToGrid w:val="0"/>
              </w:rPr>
              <w:t>$105.00</w:t>
            </w:r>
          </w:p>
        </w:tc>
      </w:tr>
      <w:tr>
        <w:trPr>
          <w:cantSplit/>
        </w:trPr>
        <w:tc>
          <w:tcPr>
            <w:tcW w:w="567" w:type="dxa"/>
          </w:tcPr>
          <w:p>
            <w:pPr>
              <w:pStyle w:val="yTable"/>
              <w:rPr>
                <w:snapToGrid w:val="0"/>
              </w:rPr>
            </w:pPr>
            <w:r>
              <w:rPr>
                <w:snapToGrid w:val="0"/>
              </w:rPr>
              <w:t>5.</w:t>
            </w:r>
          </w:p>
        </w:tc>
        <w:tc>
          <w:tcPr>
            <w:tcW w:w="4819" w:type="dxa"/>
          </w:tcPr>
          <w:p>
            <w:pPr>
              <w:pStyle w:val="yTable"/>
            </w:pPr>
            <w:r>
              <w:rPr>
                <w:snapToGrid w:val="0"/>
              </w:rPr>
              <w:t>Order</w:t>
            </w:r>
            <w:r>
              <w:rPr>
                <w:spacing w:val="-4"/>
              </w:rPr>
              <w:t xml:space="preserve"> for stay of registration under section 148 of the Act .............................................................................</w:t>
            </w:r>
          </w:p>
        </w:tc>
        <w:tc>
          <w:tcPr>
            <w:tcW w:w="1276" w:type="dxa"/>
          </w:tcPr>
          <w:p>
            <w:pPr>
              <w:pStyle w:val="yTable"/>
            </w:pPr>
            <w:r>
              <w:br/>
            </w:r>
            <w:r>
              <w:rPr>
                <w:snapToGrid w:val="0"/>
              </w:rPr>
              <w:t>$105.00</w:t>
            </w:r>
          </w:p>
        </w:tc>
      </w:tr>
      <w:tr>
        <w:trPr>
          <w:cantSplit/>
        </w:trPr>
        <w:tc>
          <w:tcPr>
            <w:tcW w:w="567" w:type="dxa"/>
          </w:tcPr>
          <w:p>
            <w:pPr>
              <w:pStyle w:val="yTable"/>
              <w:rPr>
                <w:snapToGrid w:val="0"/>
              </w:rPr>
            </w:pPr>
            <w:r>
              <w:rPr>
                <w:snapToGrid w:val="0"/>
              </w:rPr>
              <w:t>6.</w:t>
            </w:r>
          </w:p>
        </w:tc>
        <w:tc>
          <w:tcPr>
            <w:tcW w:w="4819" w:type="dxa"/>
          </w:tcPr>
          <w:p>
            <w:pPr>
              <w:pStyle w:val="yTable"/>
            </w:pPr>
            <w:r>
              <w:t>For requisitions raised on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241"/>
                <w:tab w:val="left" w:pos="601"/>
              </w:tabs>
              <w:ind w:left="241" w:hanging="241"/>
            </w:pPr>
            <w:r>
              <w:tab/>
              <w:t>(a)</w:t>
            </w:r>
            <w:r>
              <w:tab/>
              <w:t>a deposited plan or other survey document ...</w:t>
            </w:r>
          </w:p>
        </w:tc>
        <w:tc>
          <w:tcPr>
            <w:tcW w:w="1276" w:type="dxa"/>
          </w:tcPr>
          <w:p>
            <w:pPr>
              <w:pStyle w:val="yTable"/>
            </w:pPr>
            <w:r>
              <w:t>$89.00</w:t>
            </w:r>
          </w:p>
        </w:tc>
      </w:tr>
      <w:tr>
        <w:trPr>
          <w:cantSplit/>
        </w:trPr>
        <w:tc>
          <w:tcPr>
            <w:tcW w:w="567" w:type="dxa"/>
          </w:tcPr>
          <w:p>
            <w:pPr>
              <w:pStyle w:val="yTable"/>
              <w:rPr>
                <w:snapToGrid w:val="0"/>
              </w:rPr>
            </w:pPr>
          </w:p>
        </w:tc>
        <w:tc>
          <w:tcPr>
            <w:tcW w:w="4819" w:type="dxa"/>
          </w:tcPr>
          <w:p>
            <w:pPr>
              <w:pStyle w:val="yTable"/>
              <w:tabs>
                <w:tab w:val="left" w:pos="241"/>
                <w:tab w:val="left" w:pos="601"/>
              </w:tabs>
              <w:ind w:left="241" w:hanging="241"/>
            </w:pPr>
            <w:r>
              <w:tab/>
              <w:t>(b)</w:t>
            </w:r>
            <w:r>
              <w:tab/>
              <w:t xml:space="preserve">any other document — </w:t>
            </w:r>
          </w:p>
        </w:tc>
        <w:tc>
          <w:tcPr>
            <w:tcW w:w="1276" w:type="dxa"/>
          </w:tcPr>
          <w:p>
            <w:pPr>
              <w:pStyle w:val="yTable"/>
            </w:pPr>
          </w:p>
        </w:tc>
      </w:tr>
      <w:tr>
        <w:trPr>
          <w:cantSplit/>
        </w:trPr>
        <w:tc>
          <w:tcPr>
            <w:tcW w:w="567" w:type="dxa"/>
          </w:tcPr>
          <w:p>
            <w:pPr>
              <w:pStyle w:val="yTable"/>
              <w:rPr>
                <w:snapToGrid w:val="0"/>
              </w:rPr>
            </w:pPr>
          </w:p>
        </w:tc>
        <w:tc>
          <w:tcPr>
            <w:tcW w:w="4819" w:type="dxa"/>
          </w:tcPr>
          <w:p>
            <w:pPr>
              <w:pStyle w:val="yTable"/>
              <w:tabs>
                <w:tab w:val="left" w:pos="721"/>
                <w:tab w:val="left" w:pos="1081"/>
              </w:tabs>
              <w:ind w:left="1081" w:hanging="1081"/>
            </w:pPr>
            <w:r>
              <w:tab/>
              <w:t>(i)</w:t>
            </w:r>
            <w:r>
              <w:tab/>
              <w:t>if the requisition is complied with and this fee is paid before 5.00 p.m. on the business day following the day on which the requisition is issued ..............</w:t>
            </w:r>
          </w:p>
        </w:tc>
        <w:tc>
          <w:tcPr>
            <w:tcW w:w="1276" w:type="dxa"/>
          </w:tcPr>
          <w:p>
            <w:pPr>
              <w:pStyle w:val="yTable"/>
            </w:pPr>
            <w:r>
              <w:br/>
            </w:r>
            <w:r>
              <w:br/>
            </w:r>
            <w:r>
              <w:br/>
              <w:t>$50.00</w:t>
            </w:r>
          </w:p>
        </w:tc>
      </w:tr>
      <w:tr>
        <w:trPr>
          <w:cantSplit/>
        </w:trPr>
        <w:tc>
          <w:tcPr>
            <w:tcW w:w="567" w:type="dxa"/>
          </w:tcPr>
          <w:p>
            <w:pPr>
              <w:pStyle w:val="yTable"/>
              <w:rPr>
                <w:snapToGrid w:val="0"/>
              </w:rPr>
            </w:pPr>
          </w:p>
        </w:tc>
        <w:tc>
          <w:tcPr>
            <w:tcW w:w="4819" w:type="dxa"/>
          </w:tcPr>
          <w:p>
            <w:pPr>
              <w:pStyle w:val="yTable"/>
              <w:tabs>
                <w:tab w:val="left" w:pos="721"/>
                <w:tab w:val="left" w:pos="1081"/>
              </w:tabs>
            </w:pPr>
            <w:r>
              <w:tab/>
              <w:t>(ii)</w:t>
            </w:r>
            <w:r>
              <w:tab/>
              <w:t>otherwise ...............................................</w:t>
            </w:r>
          </w:p>
        </w:tc>
        <w:tc>
          <w:tcPr>
            <w:tcW w:w="1276" w:type="dxa"/>
          </w:tcPr>
          <w:p>
            <w:pPr>
              <w:pStyle w:val="yTable"/>
            </w:pPr>
            <w:r>
              <w:t>$75.00</w:t>
            </w:r>
          </w:p>
        </w:tc>
      </w:tr>
      <w:tr>
        <w:trPr>
          <w:cantSplit/>
        </w:trPr>
        <w:tc>
          <w:tcPr>
            <w:tcW w:w="567" w:type="dxa"/>
          </w:tcPr>
          <w:p>
            <w:pPr>
              <w:pStyle w:val="yTable"/>
              <w:rPr>
                <w:snapToGrid w:val="0"/>
              </w:rPr>
            </w:pPr>
            <w:r>
              <w:rPr>
                <w:snapToGrid w:val="0"/>
              </w:rPr>
              <w:t>7.</w:t>
            </w:r>
          </w:p>
        </w:tc>
        <w:tc>
          <w:tcPr>
            <w:tcW w:w="4819" w:type="dxa"/>
          </w:tcPr>
          <w:p>
            <w:pPr>
              <w:pStyle w:val="yTable"/>
            </w:pPr>
            <w:r>
              <w:rPr>
                <w:snapToGrid w:val="0"/>
              </w:rPr>
              <w:t>For</w:t>
            </w:r>
            <w:r>
              <w:t xml:space="preserve"> amendments made to a deposited plan or other survey document in respect of which requisitions have been raised ........................................................</w:t>
            </w:r>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819" w:type="dxa"/>
          </w:tcPr>
          <w:p>
            <w:pPr>
              <w:pStyle w:val="yTable"/>
            </w:pPr>
            <w:r>
              <w:t>For serving a caveator with notice under section 138 or 141A of the Act — each caveat ........</w:t>
            </w:r>
          </w:p>
        </w:tc>
        <w:tc>
          <w:tcPr>
            <w:tcW w:w="1276" w:type="dxa"/>
          </w:tcPr>
          <w:p>
            <w:pPr>
              <w:pStyle w:val="yTable"/>
              <w:rPr>
                <w:snapToGrid w:val="0"/>
              </w:rPr>
            </w:pPr>
            <w:r>
              <w:rPr>
                <w:snapToGrid w:val="0"/>
              </w:rPr>
              <w:br/>
              <w:t>$105.00</w:t>
            </w:r>
          </w:p>
        </w:tc>
      </w:tr>
      <w:tr>
        <w:trPr>
          <w:cantSplit/>
        </w:trPr>
        <w:tc>
          <w:tcPr>
            <w:tcW w:w="567" w:type="dxa"/>
          </w:tcPr>
          <w:p>
            <w:pPr>
              <w:pStyle w:val="yTable"/>
              <w:rPr>
                <w:snapToGrid w:val="0"/>
              </w:rPr>
            </w:pPr>
            <w:r>
              <w:rPr>
                <w:snapToGrid w:val="0"/>
              </w:rPr>
              <w:t>9.</w:t>
            </w:r>
          </w:p>
        </w:tc>
        <w:tc>
          <w:tcPr>
            <w:tcW w:w="4819" w:type="dxa"/>
          </w:tcPr>
          <w:p>
            <w:pPr>
              <w:pStyle w:val="yTable"/>
            </w:pPr>
            <w:r>
              <w:t>Cancellation of a plan or diagram .............................</w:t>
            </w:r>
          </w:p>
        </w:tc>
        <w:tc>
          <w:tcPr>
            <w:tcW w:w="1276" w:type="dxa"/>
          </w:tcPr>
          <w:p>
            <w:pPr>
              <w:pStyle w:val="yTable"/>
              <w:rPr>
                <w:snapToGrid w:val="0"/>
              </w:rPr>
            </w:pPr>
            <w:r>
              <w:rPr>
                <w:snapToGrid w:val="0"/>
              </w:rPr>
              <w:t>$</w:t>
            </w:r>
            <w:r>
              <w:t>65.00</w:t>
            </w:r>
          </w:p>
        </w:tc>
      </w:tr>
      <w:tr>
        <w:trPr>
          <w:cantSplit/>
        </w:trPr>
        <w:tc>
          <w:tcPr>
            <w:tcW w:w="567" w:type="dxa"/>
          </w:tcPr>
          <w:p>
            <w:pPr>
              <w:pStyle w:val="yTable"/>
              <w:rPr>
                <w:snapToGrid w:val="0"/>
              </w:rPr>
            </w:pPr>
            <w:r>
              <w:rPr>
                <w:snapToGrid w:val="0"/>
              </w:rPr>
              <w:t>10.</w:t>
            </w:r>
          </w:p>
        </w:tc>
        <w:tc>
          <w:tcPr>
            <w:tcW w:w="4819" w:type="dxa"/>
          </w:tcPr>
          <w:p>
            <w:pPr>
              <w:pStyle w:val="yTable"/>
            </w:pPr>
            <w:r>
              <w:t>Search of an historic tenure ......................................</w:t>
            </w:r>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819" w:type="dxa"/>
          </w:tcPr>
          <w:p>
            <w:pPr>
              <w:pStyle w:val="yTable"/>
            </w:pPr>
            <w:r>
              <w:t>Providing a replica of a certificate of title, plan or document registered in the State ...............................</w:t>
            </w:r>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819" w:type="dxa"/>
          </w:tcPr>
          <w:p>
            <w:pPr>
              <w:pStyle w:val="yTable"/>
            </w:pPr>
            <w:r>
              <w:t>Amendment to a deposited plan resulting in a new version including excisions, addition or amendment of lots, easements, and interests and notifications table and lodged layer updates .............</w:t>
            </w:r>
          </w:p>
        </w:tc>
        <w:tc>
          <w:tcPr>
            <w:tcW w:w="1276" w:type="dxa"/>
          </w:tcPr>
          <w:p>
            <w:pPr>
              <w:pStyle w:val="yTable"/>
            </w:pPr>
            <w:r>
              <w:rPr>
                <w:snapToGrid w:val="0"/>
              </w:rPr>
              <w:br/>
            </w:r>
            <w:r>
              <w:rPr>
                <w:snapToGrid w:val="0"/>
              </w:rPr>
              <w:br/>
            </w:r>
            <w:r>
              <w:rPr>
                <w:snapToGrid w:val="0"/>
              </w:rPr>
              <w:br/>
              <w:t>$43.50</w:t>
            </w:r>
          </w:p>
        </w:tc>
      </w:tr>
      <w:tr>
        <w:trPr>
          <w:cantSplit/>
        </w:trPr>
        <w:tc>
          <w:tcPr>
            <w:tcW w:w="567" w:type="dxa"/>
          </w:tcPr>
          <w:p>
            <w:pPr>
              <w:pStyle w:val="yTable"/>
              <w:rPr>
                <w:snapToGrid w:val="0"/>
              </w:rPr>
            </w:pPr>
          </w:p>
        </w:tc>
        <w:tc>
          <w:tcPr>
            <w:tcW w:w="4819" w:type="dxa"/>
          </w:tcPr>
          <w:p>
            <w:pPr>
              <w:pStyle w:val="yTable"/>
            </w:pPr>
            <w:r>
              <w:t>if a deposited plan, plan or diagram has been certified correct and is to be forwarded to Western Australian Planning Commission, an additional fee of …...........................................................................</w:t>
            </w:r>
          </w:p>
        </w:tc>
        <w:tc>
          <w:tcPr>
            <w:tcW w:w="1276" w:type="dxa"/>
          </w:tcPr>
          <w:p>
            <w:pPr>
              <w:pStyle w:val="yTable"/>
            </w:pPr>
            <w:r>
              <w:rPr>
                <w:snapToGrid w:val="0"/>
              </w:rPr>
              <w:br/>
            </w:r>
            <w:r>
              <w:rPr>
                <w:snapToGrid w:val="0"/>
              </w:rPr>
              <w:br/>
            </w:r>
            <w:r>
              <w:rPr>
                <w:snapToGrid w:val="0"/>
              </w:rPr>
              <w:br/>
              <w:t>$60.00</w:t>
            </w:r>
          </w:p>
        </w:tc>
      </w:tr>
      <w:tr>
        <w:trPr>
          <w:cantSplit/>
        </w:trPr>
        <w:tc>
          <w:tcPr>
            <w:tcW w:w="567" w:type="dxa"/>
          </w:tcPr>
          <w:p>
            <w:pPr>
              <w:pStyle w:val="yTable"/>
              <w:rPr>
                <w:snapToGrid w:val="0"/>
              </w:rPr>
            </w:pPr>
            <w:r>
              <w:rPr>
                <w:snapToGrid w:val="0"/>
              </w:rPr>
              <w:t>13.</w:t>
            </w:r>
          </w:p>
        </w:tc>
        <w:tc>
          <w:tcPr>
            <w:tcW w:w="4819" w:type="dxa"/>
          </w:tcPr>
          <w:p>
            <w:pPr>
              <w:pStyle w:val="yTable"/>
            </w:pPr>
            <w:r>
              <w:t>For rejection of a document under section 192(1) of the Act ......................................................................</w:t>
            </w:r>
          </w:p>
        </w:tc>
        <w:tc>
          <w:tcPr>
            <w:tcW w:w="1276" w:type="dxa"/>
          </w:tcPr>
          <w:p>
            <w:pPr>
              <w:pStyle w:val="yTable"/>
            </w:pPr>
            <w:r>
              <w:br/>
              <w:t>75% of the registration, recording, lodgment or application fee paid or</w:t>
            </w:r>
          </w:p>
        </w:tc>
      </w:tr>
      <w:tr>
        <w:trPr>
          <w:cantSplit/>
        </w:trPr>
        <w:tc>
          <w:tcPr>
            <w:tcW w:w="567" w:type="dxa"/>
          </w:tcPr>
          <w:p>
            <w:pPr>
              <w:pStyle w:val="zytable"/>
              <w:spacing w:before="0"/>
              <w:ind w:left="34" w:right="34"/>
              <w:rPr>
                <w:snapToGrid w:val="0"/>
              </w:rPr>
            </w:pPr>
          </w:p>
        </w:tc>
        <w:tc>
          <w:tcPr>
            <w:tcW w:w="4819" w:type="dxa"/>
          </w:tcPr>
          <w:p>
            <w:pPr>
              <w:pStyle w:val="yTable"/>
            </w:pPr>
          </w:p>
        </w:tc>
        <w:tc>
          <w:tcPr>
            <w:tcW w:w="1276" w:type="dxa"/>
          </w:tcPr>
          <w:p>
            <w:pPr>
              <w:pStyle w:val="yTable"/>
              <w:spacing w:before="0"/>
            </w:pPr>
            <w:r>
              <w:t>payable on the document (rounded down to the nearest multiple of $1)</w:t>
            </w:r>
          </w:p>
        </w:tc>
      </w:tr>
      <w:tr>
        <w:trPr>
          <w:cantSplit/>
        </w:trPr>
        <w:tc>
          <w:tcPr>
            <w:tcW w:w="567" w:type="dxa"/>
          </w:tcPr>
          <w:p>
            <w:pPr>
              <w:pStyle w:val="yTable"/>
              <w:rPr>
                <w:snapToGrid w:val="0"/>
              </w:rPr>
            </w:pPr>
            <w:r>
              <w:rPr>
                <w:snapToGrid w:val="0"/>
              </w:rPr>
              <w:t>14.</w:t>
            </w:r>
          </w:p>
        </w:tc>
        <w:tc>
          <w:tcPr>
            <w:tcW w:w="4819" w:type="dxa"/>
          </w:tcPr>
          <w:p>
            <w:pPr>
              <w:pStyle w:val="yTable"/>
            </w:pPr>
            <w:r>
              <w:t>For registrations and recordings under Division 1, lodgments under Division 2 and applications under Division 4 — involving more than 10 certificates or leases — each certificate or lease in excess of 10 ....</w:t>
            </w:r>
          </w:p>
        </w:tc>
        <w:tc>
          <w:tcPr>
            <w:tcW w:w="1276" w:type="dxa"/>
          </w:tcPr>
          <w:p>
            <w:pPr>
              <w:pStyle w:val="yTable"/>
            </w:pPr>
            <w:r>
              <w:br/>
            </w:r>
            <w:r>
              <w:br/>
            </w:r>
            <w:r>
              <w:br/>
              <w:t>$6.00</w:t>
            </w:r>
          </w:p>
        </w:tc>
      </w:tr>
      <w:tr>
        <w:trPr>
          <w:cantSplit/>
        </w:trPr>
        <w:tc>
          <w:tcPr>
            <w:tcW w:w="567" w:type="dxa"/>
          </w:tcPr>
          <w:p>
            <w:pPr>
              <w:pStyle w:val="yTable"/>
              <w:rPr>
                <w:snapToGrid w:val="0"/>
              </w:rPr>
            </w:pPr>
            <w:r>
              <w:rPr>
                <w:snapToGrid w:val="0"/>
              </w:rPr>
              <w:t>15.</w:t>
            </w:r>
          </w:p>
        </w:tc>
        <w:tc>
          <w:tcPr>
            <w:tcW w:w="4819" w:type="dxa"/>
          </w:tcPr>
          <w:p>
            <w:pPr>
              <w:pStyle w:val="yTable"/>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276" w:type="dxa"/>
          </w:tcPr>
          <w:p>
            <w:pPr>
              <w:pStyle w:val="yTable"/>
            </w:pPr>
            <w:r>
              <w:br/>
            </w:r>
            <w:r>
              <w:br/>
            </w:r>
            <w:r>
              <w:br/>
            </w:r>
            <w:r>
              <w:br/>
              <w:t>$34.00</w:t>
            </w:r>
          </w:p>
        </w:tc>
      </w:tr>
    </w:tbl>
    <w:p>
      <w:pPr>
        <w:pStyle w:val="yFootnotesection"/>
      </w:pPr>
      <w:r>
        <w:tab/>
        <w:t>[Division 7 inserted in Gazette 9 Jan 2009 p. 34-6.]</w:t>
      </w:r>
    </w:p>
    <w:p>
      <w:pPr>
        <w:pStyle w:val="yScheduleHeading"/>
      </w:pPr>
      <w:bookmarkStart w:id="94" w:name="_Toc219188535"/>
      <w:r>
        <w:rPr>
          <w:rStyle w:val="CharSchNo"/>
        </w:rPr>
        <w:t>Schedule 2</w:t>
      </w:r>
      <w:r>
        <w:rPr>
          <w:rStyle w:val="CharSDivNo"/>
        </w:rPr>
        <w:t> </w:t>
      </w:r>
      <w:r>
        <w:t>—</w:t>
      </w:r>
      <w:r>
        <w:rPr>
          <w:rStyle w:val="CharSDivText"/>
        </w:rPr>
        <w:t> </w:t>
      </w:r>
      <w:r>
        <w:rPr>
          <w:rStyle w:val="CharSchText"/>
        </w:rPr>
        <w:t xml:space="preserve">Services and matters for which fees </w:t>
      </w:r>
      <w:bookmarkEnd w:id="74"/>
      <w:r>
        <w:rPr>
          <w:rStyle w:val="CharSchText"/>
        </w:rPr>
        <w:t>cannot be charged</w:t>
      </w:r>
      <w:bookmarkEnd w:id="75"/>
      <w:bookmarkEnd w:id="76"/>
      <w:bookmarkEnd w:id="77"/>
      <w:bookmarkEnd w:id="78"/>
      <w:bookmarkEnd w:id="79"/>
      <w:bookmarkEnd w:id="80"/>
      <w:bookmarkEnd w:id="81"/>
      <w:bookmarkEnd w:id="82"/>
      <w:bookmarkEnd w:id="83"/>
      <w:bookmarkEnd w:id="84"/>
      <w:bookmarkEnd w:id="85"/>
      <w:bookmarkEnd w:id="86"/>
      <w:bookmarkEnd w:id="94"/>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95" w:name="_Toc109199289"/>
      <w:bookmarkStart w:id="96" w:name="_Toc140296825"/>
      <w:bookmarkStart w:id="97" w:name="_Toc140301910"/>
      <w:bookmarkStart w:id="98" w:name="_Toc82227958"/>
      <w:bookmarkStart w:id="99" w:name="_Toc82228022"/>
      <w:r>
        <w:tab/>
        <w:t>[Schedule 2 amended in Gazette 25 Jun 2007 p. 2978; 20 Jun 2008 p. 2717.]</w:t>
      </w:r>
    </w:p>
    <w:p>
      <w:pPr>
        <w:tabs>
          <w:tab w:val="left" w:pos="241"/>
          <w:tab w:val="left" w:pos="721"/>
        </w:tabs>
        <w:ind w:left="721" w:hanging="721"/>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pPr>
        <w:pStyle w:val="yScheduleHeading"/>
      </w:pPr>
      <w:bookmarkStart w:id="100" w:name="_Toc144701861"/>
      <w:bookmarkStart w:id="101" w:name="_Toc144702237"/>
      <w:bookmarkStart w:id="102" w:name="_Toc149964664"/>
      <w:bookmarkStart w:id="103" w:name="_Toc150077723"/>
      <w:bookmarkStart w:id="104" w:name="_Toc152068354"/>
      <w:bookmarkStart w:id="105" w:name="_Toc155170043"/>
      <w:bookmarkStart w:id="106" w:name="_Toc155170138"/>
      <w:bookmarkStart w:id="107" w:name="_Toc170811860"/>
      <w:bookmarkStart w:id="108" w:name="_Toc171154249"/>
      <w:bookmarkStart w:id="109" w:name="_Toc219188536"/>
      <w:r>
        <w:rPr>
          <w:rStyle w:val="CharSchNo"/>
        </w:rPr>
        <w:t>Schedule 3</w:t>
      </w:r>
      <w:r>
        <w:t> — </w:t>
      </w:r>
      <w:r>
        <w:rPr>
          <w:rStyle w:val="CharSchText"/>
        </w:rPr>
        <w:t>Forms</w:t>
      </w:r>
      <w:bookmarkEnd w:id="95"/>
      <w:bookmarkEnd w:id="96"/>
      <w:bookmarkEnd w:id="97"/>
      <w:bookmarkEnd w:id="100"/>
      <w:bookmarkEnd w:id="101"/>
      <w:bookmarkEnd w:id="102"/>
      <w:bookmarkEnd w:id="103"/>
      <w:bookmarkEnd w:id="104"/>
      <w:bookmarkEnd w:id="105"/>
      <w:bookmarkEnd w:id="106"/>
      <w:bookmarkEnd w:id="107"/>
      <w:bookmarkEnd w:id="108"/>
      <w:bookmarkEnd w:id="109"/>
    </w:p>
    <w:p>
      <w:pPr>
        <w:pStyle w:val="yShoulderClause"/>
      </w:pPr>
      <w:r>
        <w:t>[r. 9]</w:t>
      </w:r>
    </w:p>
    <w:p>
      <w:pPr>
        <w:pStyle w:val="yFootnoteheading"/>
        <w:spacing w:before="0"/>
      </w:pPr>
      <w:r>
        <w:tab/>
        <w:t>[Heading inserted in Gazette 15 Jul 2005 p. 3284.]</w:t>
      </w:r>
    </w:p>
    <w:p>
      <w:pPr>
        <w:pStyle w:val="yHeading5"/>
        <w:spacing w:before="240"/>
      </w:pPr>
      <w:bookmarkStart w:id="110" w:name="_Toc219188537"/>
      <w:bookmarkStart w:id="111" w:name="_Toc109199293"/>
      <w:r>
        <w:rPr>
          <w:rStyle w:val="CharSClsNo"/>
        </w:rPr>
        <w:t>1</w:t>
      </w:r>
      <w:r>
        <w:t>.</w:t>
      </w:r>
      <w:r>
        <w:tab/>
        <w:t>Application to register property (seizure and sale) order</w:t>
      </w:r>
      <w:bookmarkEnd w:id="110"/>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112" w:name="_Toc219188538"/>
      <w:r>
        <w:rPr>
          <w:rStyle w:val="CharSClsNo"/>
        </w:rPr>
        <w:t>2</w:t>
      </w:r>
      <w:r>
        <w:t>.</w:t>
      </w:r>
      <w:r>
        <w:tab/>
        <w:t>Application to register an order extending the sale period in a property (seizure and sale) order</w:t>
      </w:r>
      <w:bookmarkEnd w:id="112"/>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113" w:name="_Toc219188539"/>
      <w:r>
        <w:rPr>
          <w:rStyle w:val="CharSClsNo"/>
        </w:rPr>
        <w:t>3</w:t>
      </w:r>
      <w:r>
        <w:t>.</w:t>
      </w:r>
      <w:r>
        <w:tab/>
        <w:t>Application to register a discharge of a property (seizure and sale) order</w:t>
      </w:r>
      <w:bookmarkEnd w:id="113"/>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114" w:name="_Toc219188540"/>
      <w:r>
        <w:rPr>
          <w:rStyle w:val="CharSClsNo"/>
        </w:rPr>
        <w:t>4</w:t>
      </w:r>
      <w:r>
        <w:t>.</w:t>
      </w:r>
      <w:r>
        <w:tab/>
        <w:t>Transfer of land under a property (seizure and sale) order</w:t>
      </w:r>
      <w:bookmarkEnd w:id="111"/>
      <w:bookmarkEnd w:id="114"/>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115" w:name="_Toc109199294"/>
      <w:r>
        <w:tab/>
        <w:t>[Form 4 inserted in Gazette 15 Jul 2005 p. 3293</w:t>
      </w:r>
      <w:r>
        <w:noBreakHyphen/>
        <w:t>97; amended in Gazette 7 Jul 2006 p. 2511.]</w:t>
      </w:r>
    </w:p>
    <w:p>
      <w:pPr>
        <w:pStyle w:val="yHeading5"/>
      </w:pPr>
      <w:bookmarkStart w:id="116" w:name="_Toc219188541"/>
      <w:r>
        <w:rPr>
          <w:rStyle w:val="CharSClsNo"/>
        </w:rPr>
        <w:t>5</w:t>
      </w:r>
      <w:r>
        <w:t>.</w:t>
      </w:r>
      <w:r>
        <w:tab/>
        <w:t>Transfer of mortgage, charge, lease etc. under a property (seizure and sale) order</w:t>
      </w:r>
      <w:bookmarkEnd w:id="115"/>
      <w:bookmarkEnd w:id="116"/>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8"/>
          <w:headerReference w:type="defaul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117" w:name="_Toc82229010"/>
      <w:bookmarkStart w:id="118" w:name="_Toc82229152"/>
      <w:bookmarkStart w:id="119" w:name="_Toc82246577"/>
      <w:bookmarkStart w:id="120" w:name="_Toc104953264"/>
      <w:bookmarkStart w:id="121" w:name="_Toc108231116"/>
      <w:bookmarkStart w:id="122" w:name="_Toc109123494"/>
      <w:bookmarkStart w:id="123" w:name="_Toc109198544"/>
      <w:bookmarkStart w:id="124" w:name="_Toc109199295"/>
      <w:bookmarkStart w:id="125" w:name="_Toc140296834"/>
      <w:bookmarkStart w:id="126" w:name="_Toc140301916"/>
      <w:bookmarkStart w:id="127" w:name="_Toc144701867"/>
      <w:bookmarkStart w:id="128" w:name="_Toc144702243"/>
      <w:bookmarkStart w:id="129" w:name="_Toc149964670"/>
      <w:bookmarkStart w:id="130" w:name="_Toc150077729"/>
      <w:bookmarkStart w:id="131" w:name="_Toc152068360"/>
      <w:bookmarkStart w:id="132" w:name="_Toc155170049"/>
      <w:bookmarkStart w:id="133" w:name="_Toc155170144"/>
      <w:bookmarkStart w:id="134" w:name="_Toc170811866"/>
      <w:bookmarkStart w:id="135" w:name="_Toc171154255"/>
      <w:bookmarkStart w:id="136" w:name="_Toc219188542"/>
      <w:r>
        <w:t>Notes</w:t>
      </w:r>
      <w:bookmarkEnd w:id="98"/>
      <w:bookmarkEnd w:id="99"/>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7" w:name="_Toc219188543"/>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Borders>
              <w:bottom w:val="single" w:sz="4" w:space="0" w:color="auto"/>
            </w:tcBorders>
          </w:tcPr>
          <w:p>
            <w:pPr>
              <w:pStyle w:val="nTable"/>
              <w:spacing w:after="40"/>
              <w:rPr>
                <w:i/>
                <w:sz w:val="19"/>
              </w:rPr>
            </w:pPr>
            <w:r>
              <w:rPr>
                <w:i/>
                <w:sz w:val="19"/>
              </w:rPr>
              <w:t>Transfer of Land Amendment Regulations (No. 2) 2008</w:t>
            </w:r>
          </w:p>
        </w:tc>
        <w:tc>
          <w:tcPr>
            <w:tcW w:w="1276" w:type="dxa"/>
            <w:tcBorders>
              <w:bottom w:val="single" w:sz="4" w:space="0" w:color="auto"/>
            </w:tcBorders>
          </w:tcPr>
          <w:p>
            <w:pPr>
              <w:pStyle w:val="nTable"/>
              <w:spacing w:after="40"/>
              <w:rPr>
                <w:sz w:val="19"/>
              </w:rPr>
            </w:pPr>
            <w:r>
              <w:rPr>
                <w:sz w:val="19"/>
              </w:rPr>
              <w:t>9 Jan 2009 p. 29-36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sectPr>
      <w:headerReference w:type="even" r:id="rId33"/>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11"/>
    <w:docVar w:name="WAFER_20151210162211" w:val="RemoveTrackChanges"/>
    <w:docVar w:name="WAFER_20151210162211_GUID" w:val="d3b73691-f54e-4317-bc21-b1caa0e26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9134</Words>
  <Characters>48233</Characters>
  <Application>Microsoft Office Word</Application>
  <DocSecurity>0</DocSecurity>
  <Lines>2538</Lines>
  <Paragraphs>1103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2004 - 01-e0-02</dc:title>
  <dc:subject/>
  <dc:creator/>
  <cp:keywords/>
  <dc:description/>
  <cp:lastModifiedBy>svcMRProcess</cp:lastModifiedBy>
  <cp:revision>4</cp:revision>
  <cp:lastPrinted>2006-11-20T07:38:00Z</cp:lastPrinted>
  <dcterms:created xsi:type="dcterms:W3CDTF">2019-05-11T08:12:00Z</dcterms:created>
  <dcterms:modified xsi:type="dcterms:W3CDTF">2019-05-11T08:12:00Z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20090119</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AsAtDate">
    <vt:lpwstr>19 Jan 2009</vt:lpwstr>
  </property>
  <property fmtid="{D5CDD505-2E9C-101B-9397-08002B2CF9AE}" pid="8" name="Suffix">
    <vt:lpwstr>01-e0-02</vt:lpwstr>
  </property>
</Properties>
</file>