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Minerals and Energy Research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Minerals and Energy Research Act 1987</w:t>
      </w:r>
      <w:r>
        <w:fldChar w:fldCharType="end"/>
      </w:r>
    </w:p>
    <w:p>
      <w:pPr>
        <w:pStyle w:val="Arrangement"/>
        <w:spacing w:before="120" w:after="600"/>
        <w:ind w:left="2302" w:right="2302"/>
      </w:pPr>
      <w:r>
        <w:t>CONTENTS</w:t>
      </w:r>
    </w:p>
    <w:p>
      <w:pPr>
        <w:pStyle w:val="TOC2"/>
        <w:tabs>
          <w:tab w:val="right" w:leader="dot" w:pos="7086"/>
        </w:tabs>
        <w:rPr>
          <w:noProof/>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_Toc67476817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_Toc67476818 \h </w:instrText>
      </w:r>
      <w:r>
        <w:rPr>
          <w:noProof/>
        </w:rPr>
      </w:r>
      <w:r>
        <w:rPr>
          <w:noProof/>
        </w:rPr>
        <w:fldChar w:fldCharType="separate"/>
      </w:r>
      <w:r>
        <w:rPr>
          <w:noProof/>
        </w:rPr>
        <w:t>2</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_Toc67476819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Minerals and Energy Research Institute of Western Australia</w:t>
      </w:r>
    </w:p>
    <w:p>
      <w:pPr>
        <w:pStyle w:val="TOC4"/>
        <w:rPr>
          <w:noProof/>
        </w:rPr>
      </w:pPr>
      <w:r>
        <w:rPr>
          <w:noProof/>
        </w:rPr>
        <w:t>4</w:t>
      </w:r>
      <w:r>
        <w:rPr>
          <w:noProof/>
          <w:snapToGrid w:val="0"/>
        </w:rPr>
        <w:t>.</w:t>
      </w:r>
      <w:r>
        <w:rPr>
          <w:noProof/>
        </w:rPr>
        <w:tab/>
      </w:r>
      <w:r>
        <w:rPr>
          <w:noProof/>
          <w:snapToGrid w:val="0"/>
        </w:rPr>
        <w:t>Establishment of Minerals and Energy Research Institute of Western Australia</w:t>
      </w:r>
      <w:r>
        <w:rPr>
          <w:noProof/>
        </w:rPr>
        <w:tab/>
      </w:r>
      <w:r>
        <w:rPr>
          <w:noProof/>
        </w:rPr>
        <w:fldChar w:fldCharType="begin"/>
      </w:r>
      <w:r>
        <w:rPr>
          <w:noProof/>
        </w:rPr>
        <w:instrText xml:space="preserve"> PAGEREF _Toc67476820 \h </w:instrText>
      </w:r>
      <w:r>
        <w:rPr>
          <w:noProof/>
        </w:rPr>
      </w:r>
      <w:r>
        <w:rPr>
          <w:noProof/>
        </w:rPr>
        <w:fldChar w:fldCharType="separate"/>
      </w:r>
      <w:r>
        <w:rPr>
          <w:noProof/>
        </w:rPr>
        <w:t>4</w:t>
      </w:r>
      <w:r>
        <w:rPr>
          <w:noProof/>
        </w:rPr>
        <w:fldChar w:fldCharType="end"/>
      </w:r>
    </w:p>
    <w:p>
      <w:pPr>
        <w:pStyle w:val="TOC4"/>
        <w:rPr>
          <w:noProof/>
        </w:rPr>
      </w:pPr>
      <w:r>
        <w:rPr>
          <w:noProof/>
        </w:rPr>
        <w:t>5</w:t>
      </w:r>
      <w:r>
        <w:rPr>
          <w:noProof/>
          <w:snapToGrid w:val="0"/>
        </w:rPr>
        <w:t>.</w:t>
      </w:r>
      <w:r>
        <w:rPr>
          <w:noProof/>
        </w:rPr>
        <w:tab/>
      </w:r>
      <w:r>
        <w:rPr>
          <w:noProof/>
          <w:snapToGrid w:val="0"/>
        </w:rPr>
        <w:t>Function of Institute</w:t>
      </w:r>
      <w:r>
        <w:rPr>
          <w:noProof/>
        </w:rPr>
        <w:tab/>
      </w:r>
      <w:r>
        <w:rPr>
          <w:noProof/>
        </w:rPr>
        <w:fldChar w:fldCharType="begin"/>
      </w:r>
      <w:r>
        <w:rPr>
          <w:noProof/>
        </w:rPr>
        <w:instrText xml:space="preserve"> PAGEREF _Toc67476821 \h </w:instrText>
      </w:r>
      <w:r>
        <w:rPr>
          <w:noProof/>
        </w:rPr>
      </w:r>
      <w:r>
        <w:rPr>
          <w:noProof/>
        </w:rPr>
        <w:fldChar w:fldCharType="separate"/>
      </w:r>
      <w:r>
        <w:rPr>
          <w:noProof/>
        </w:rPr>
        <w:t>4</w:t>
      </w:r>
      <w:r>
        <w:rPr>
          <w:noProof/>
        </w:rPr>
        <w:fldChar w:fldCharType="end"/>
      </w:r>
    </w:p>
    <w:p>
      <w:pPr>
        <w:pStyle w:val="TOC4"/>
        <w:rPr>
          <w:noProof/>
        </w:rPr>
      </w:pPr>
      <w:r>
        <w:rPr>
          <w:noProof/>
        </w:rPr>
        <w:t>6</w:t>
      </w:r>
      <w:r>
        <w:rPr>
          <w:noProof/>
          <w:snapToGrid w:val="0"/>
        </w:rPr>
        <w:t>.</w:t>
      </w:r>
      <w:r>
        <w:rPr>
          <w:noProof/>
        </w:rPr>
        <w:tab/>
      </w:r>
      <w:r>
        <w:rPr>
          <w:noProof/>
          <w:snapToGrid w:val="0"/>
        </w:rPr>
        <w:t>Powers of Institute</w:t>
      </w:r>
      <w:r>
        <w:rPr>
          <w:noProof/>
        </w:rPr>
        <w:tab/>
      </w:r>
      <w:r>
        <w:rPr>
          <w:noProof/>
        </w:rPr>
        <w:fldChar w:fldCharType="begin"/>
      </w:r>
      <w:r>
        <w:rPr>
          <w:noProof/>
        </w:rPr>
        <w:instrText xml:space="preserve"> PAGEREF _Toc67476822 \h </w:instrText>
      </w:r>
      <w:r>
        <w:rPr>
          <w:noProof/>
        </w:rPr>
      </w:r>
      <w:r>
        <w:rPr>
          <w:noProof/>
        </w:rPr>
        <w:fldChar w:fldCharType="separate"/>
      </w:r>
      <w:r>
        <w:rPr>
          <w:noProof/>
        </w:rPr>
        <w:t>6</w:t>
      </w:r>
      <w:r>
        <w:rPr>
          <w:noProof/>
        </w:rPr>
        <w:fldChar w:fldCharType="end"/>
      </w:r>
    </w:p>
    <w:p>
      <w:pPr>
        <w:pStyle w:val="TOC4"/>
        <w:rPr>
          <w:noProof/>
        </w:rPr>
      </w:pPr>
      <w:r>
        <w:rPr>
          <w:noProof/>
        </w:rPr>
        <w:t>7</w:t>
      </w:r>
      <w:r>
        <w:rPr>
          <w:noProof/>
          <w:snapToGrid w:val="0"/>
        </w:rPr>
        <w:t>.</w:t>
      </w:r>
      <w:r>
        <w:rPr>
          <w:noProof/>
        </w:rPr>
        <w:tab/>
      </w:r>
      <w:r>
        <w:rPr>
          <w:noProof/>
          <w:snapToGrid w:val="0"/>
        </w:rPr>
        <w:t>Common seal of Institute</w:t>
      </w:r>
      <w:r>
        <w:rPr>
          <w:noProof/>
        </w:rPr>
        <w:tab/>
      </w:r>
      <w:r>
        <w:rPr>
          <w:noProof/>
        </w:rPr>
        <w:fldChar w:fldCharType="begin"/>
      </w:r>
      <w:r>
        <w:rPr>
          <w:noProof/>
        </w:rPr>
        <w:instrText xml:space="preserve"> PAGEREF _Toc67476823 \h </w:instrText>
      </w:r>
      <w:r>
        <w:rPr>
          <w:noProof/>
        </w:rPr>
      </w:r>
      <w:r>
        <w:rPr>
          <w:noProof/>
        </w:rPr>
        <w:fldChar w:fldCharType="separate"/>
      </w:r>
      <w:r>
        <w:rPr>
          <w:noProof/>
        </w:rPr>
        <w:t>7</w:t>
      </w:r>
      <w:r>
        <w:rPr>
          <w:noProof/>
        </w:rPr>
        <w:fldChar w:fldCharType="end"/>
      </w:r>
    </w:p>
    <w:p>
      <w:pPr>
        <w:pStyle w:val="TOC2"/>
        <w:tabs>
          <w:tab w:val="right" w:leader="dot" w:pos="7086"/>
        </w:tabs>
        <w:rPr>
          <w:noProof/>
        </w:rPr>
      </w:pPr>
      <w:r>
        <w:rPr>
          <w:noProof/>
        </w:rPr>
        <w:t>Part III — Board of Directors of Institute</w:t>
      </w:r>
    </w:p>
    <w:p>
      <w:pPr>
        <w:pStyle w:val="TOC4"/>
        <w:rPr>
          <w:noProof/>
        </w:rPr>
      </w:pPr>
      <w:r>
        <w:rPr>
          <w:noProof/>
        </w:rPr>
        <w:t>8</w:t>
      </w:r>
      <w:r>
        <w:rPr>
          <w:noProof/>
          <w:snapToGrid w:val="0"/>
        </w:rPr>
        <w:t>.</w:t>
      </w:r>
      <w:r>
        <w:rPr>
          <w:noProof/>
        </w:rPr>
        <w:tab/>
      </w:r>
      <w:r>
        <w:rPr>
          <w:noProof/>
          <w:snapToGrid w:val="0"/>
        </w:rPr>
        <w:t>Management of Institute</w:t>
      </w:r>
      <w:r>
        <w:rPr>
          <w:noProof/>
        </w:rPr>
        <w:tab/>
      </w:r>
      <w:r>
        <w:rPr>
          <w:noProof/>
        </w:rPr>
        <w:fldChar w:fldCharType="begin"/>
      </w:r>
      <w:r>
        <w:rPr>
          <w:noProof/>
        </w:rPr>
        <w:instrText xml:space="preserve"> PAGEREF _Toc67476824 \h </w:instrText>
      </w:r>
      <w:r>
        <w:rPr>
          <w:noProof/>
        </w:rPr>
      </w:r>
      <w:r>
        <w:rPr>
          <w:noProof/>
        </w:rPr>
        <w:fldChar w:fldCharType="separate"/>
      </w:r>
      <w:r>
        <w:rPr>
          <w:noProof/>
        </w:rPr>
        <w:t>8</w:t>
      </w:r>
      <w:r>
        <w:rPr>
          <w:noProof/>
        </w:rPr>
        <w:fldChar w:fldCharType="end"/>
      </w:r>
    </w:p>
    <w:p>
      <w:pPr>
        <w:pStyle w:val="TOC4"/>
        <w:rPr>
          <w:noProof/>
        </w:rPr>
      </w:pPr>
      <w:r>
        <w:rPr>
          <w:noProof/>
        </w:rPr>
        <w:t>9</w:t>
      </w:r>
      <w:r>
        <w:rPr>
          <w:noProof/>
          <w:snapToGrid w:val="0"/>
        </w:rPr>
        <w:t>.</w:t>
      </w:r>
      <w:r>
        <w:rPr>
          <w:noProof/>
        </w:rPr>
        <w:tab/>
      </w:r>
      <w:r>
        <w:rPr>
          <w:noProof/>
          <w:snapToGrid w:val="0"/>
        </w:rPr>
        <w:t>Board subject to directions of Minister</w:t>
      </w:r>
      <w:r>
        <w:rPr>
          <w:noProof/>
        </w:rPr>
        <w:tab/>
      </w:r>
      <w:r>
        <w:rPr>
          <w:noProof/>
        </w:rPr>
        <w:fldChar w:fldCharType="begin"/>
      </w:r>
      <w:r>
        <w:rPr>
          <w:noProof/>
        </w:rPr>
        <w:instrText xml:space="preserve"> PAGEREF _Toc67476825 \h </w:instrText>
      </w:r>
      <w:r>
        <w:rPr>
          <w:noProof/>
        </w:rPr>
      </w:r>
      <w:r>
        <w:rPr>
          <w:noProof/>
        </w:rPr>
        <w:fldChar w:fldCharType="separate"/>
      </w:r>
      <w:r>
        <w:rPr>
          <w:noProof/>
        </w:rPr>
        <w:t>8</w:t>
      </w:r>
      <w:r>
        <w:rPr>
          <w:noProof/>
        </w:rPr>
        <w:fldChar w:fldCharType="end"/>
      </w:r>
    </w:p>
    <w:p>
      <w:pPr>
        <w:pStyle w:val="TOC4"/>
        <w:rPr>
          <w:noProof/>
        </w:rPr>
      </w:pPr>
      <w:r>
        <w:rPr>
          <w:noProof/>
        </w:rPr>
        <w:t>10.</w:t>
      </w:r>
      <w:r>
        <w:rPr>
          <w:noProof/>
        </w:rPr>
        <w:tab/>
        <w:t>Advice of Minerals Research Advisory Committee</w:t>
      </w:r>
      <w:r>
        <w:rPr>
          <w:noProof/>
        </w:rPr>
        <w:tab/>
      </w:r>
      <w:r>
        <w:rPr>
          <w:noProof/>
        </w:rPr>
        <w:fldChar w:fldCharType="begin"/>
      </w:r>
      <w:r>
        <w:rPr>
          <w:noProof/>
        </w:rPr>
        <w:instrText xml:space="preserve"> PAGEREF _Toc67476826 \h </w:instrText>
      </w:r>
      <w:r>
        <w:rPr>
          <w:noProof/>
        </w:rPr>
      </w:r>
      <w:r>
        <w:rPr>
          <w:noProof/>
        </w:rPr>
        <w:fldChar w:fldCharType="separate"/>
      </w:r>
      <w:r>
        <w:rPr>
          <w:noProof/>
        </w:rPr>
        <w:t>8</w:t>
      </w:r>
      <w:r>
        <w:rPr>
          <w:noProof/>
        </w:rPr>
        <w:fldChar w:fldCharType="end"/>
      </w:r>
    </w:p>
    <w:p>
      <w:pPr>
        <w:pStyle w:val="TOC4"/>
        <w:rPr>
          <w:noProof/>
        </w:rPr>
      </w:pPr>
      <w:r>
        <w:rPr>
          <w:noProof/>
        </w:rPr>
        <w:t>11</w:t>
      </w:r>
      <w:r>
        <w:rPr>
          <w:noProof/>
          <w:snapToGrid w:val="0"/>
        </w:rPr>
        <w:t>.</w:t>
      </w:r>
      <w:r>
        <w:rPr>
          <w:noProof/>
        </w:rPr>
        <w:tab/>
      </w:r>
      <w:r>
        <w:rPr>
          <w:noProof/>
          <w:snapToGrid w:val="0"/>
        </w:rPr>
        <w:t>Constitution of Board</w:t>
      </w:r>
      <w:r>
        <w:rPr>
          <w:noProof/>
        </w:rPr>
        <w:tab/>
      </w:r>
      <w:r>
        <w:rPr>
          <w:noProof/>
        </w:rPr>
        <w:fldChar w:fldCharType="begin"/>
      </w:r>
      <w:r>
        <w:rPr>
          <w:noProof/>
        </w:rPr>
        <w:instrText xml:space="preserve"> PAGEREF _Toc67476827 \h </w:instrText>
      </w:r>
      <w:r>
        <w:rPr>
          <w:noProof/>
        </w:rPr>
      </w:r>
      <w:r>
        <w:rPr>
          <w:noProof/>
        </w:rPr>
        <w:fldChar w:fldCharType="separate"/>
      </w:r>
      <w:r>
        <w:rPr>
          <w:noProof/>
        </w:rPr>
        <w:t>8</w:t>
      </w:r>
      <w:r>
        <w:rPr>
          <w:noProof/>
        </w:rPr>
        <w:fldChar w:fldCharType="end"/>
      </w:r>
    </w:p>
    <w:p>
      <w:pPr>
        <w:pStyle w:val="TOC4"/>
        <w:rPr>
          <w:noProof/>
        </w:rPr>
      </w:pPr>
      <w:r>
        <w:rPr>
          <w:noProof/>
        </w:rPr>
        <w:t>12</w:t>
      </w:r>
      <w:r>
        <w:rPr>
          <w:noProof/>
          <w:snapToGrid w:val="0"/>
        </w:rPr>
        <w:t>.</w:t>
      </w:r>
      <w:r>
        <w:rPr>
          <w:noProof/>
        </w:rPr>
        <w:tab/>
      </w:r>
      <w:r>
        <w:rPr>
          <w:noProof/>
          <w:snapToGrid w:val="0"/>
        </w:rPr>
        <w:t>Appointment and tenure of directors</w:t>
      </w:r>
      <w:r>
        <w:rPr>
          <w:noProof/>
        </w:rPr>
        <w:tab/>
      </w:r>
      <w:r>
        <w:rPr>
          <w:noProof/>
        </w:rPr>
        <w:fldChar w:fldCharType="begin"/>
      </w:r>
      <w:r>
        <w:rPr>
          <w:noProof/>
        </w:rPr>
        <w:instrText xml:space="preserve"> PAGEREF _Toc67476828 \h </w:instrText>
      </w:r>
      <w:r>
        <w:rPr>
          <w:noProof/>
        </w:rPr>
      </w:r>
      <w:r>
        <w:rPr>
          <w:noProof/>
        </w:rPr>
        <w:fldChar w:fldCharType="separate"/>
      </w:r>
      <w:r>
        <w:rPr>
          <w:noProof/>
        </w:rPr>
        <w:t>8</w:t>
      </w:r>
      <w:r>
        <w:rPr>
          <w:noProof/>
        </w:rPr>
        <w:fldChar w:fldCharType="end"/>
      </w:r>
    </w:p>
    <w:p>
      <w:pPr>
        <w:pStyle w:val="TOC4"/>
        <w:rPr>
          <w:noProof/>
        </w:rPr>
      </w:pPr>
      <w:r>
        <w:rPr>
          <w:noProof/>
        </w:rPr>
        <w:t>13</w:t>
      </w:r>
      <w:r>
        <w:rPr>
          <w:noProof/>
          <w:snapToGrid w:val="0"/>
        </w:rPr>
        <w:t>.</w:t>
      </w:r>
      <w:r>
        <w:rPr>
          <w:noProof/>
        </w:rPr>
        <w:tab/>
      </w:r>
      <w:r>
        <w:rPr>
          <w:noProof/>
          <w:snapToGrid w:val="0"/>
        </w:rPr>
        <w:t>Appointment and tenure of Board Chairman</w:t>
      </w:r>
      <w:r>
        <w:rPr>
          <w:noProof/>
        </w:rPr>
        <w:tab/>
      </w:r>
      <w:r>
        <w:rPr>
          <w:noProof/>
        </w:rPr>
        <w:fldChar w:fldCharType="begin"/>
      </w:r>
      <w:r>
        <w:rPr>
          <w:noProof/>
        </w:rPr>
        <w:instrText xml:space="preserve"> PAGEREF _Toc67476829 \h </w:instrText>
      </w:r>
      <w:r>
        <w:rPr>
          <w:noProof/>
        </w:rPr>
      </w:r>
      <w:r>
        <w:rPr>
          <w:noProof/>
        </w:rPr>
        <w:fldChar w:fldCharType="separate"/>
      </w:r>
      <w:r>
        <w:rPr>
          <w:noProof/>
        </w:rPr>
        <w:t>9</w:t>
      </w:r>
      <w:r>
        <w:rPr>
          <w:noProof/>
        </w:rPr>
        <w:fldChar w:fldCharType="end"/>
      </w:r>
    </w:p>
    <w:p>
      <w:pPr>
        <w:pStyle w:val="TOC4"/>
        <w:rPr>
          <w:noProof/>
        </w:rPr>
      </w:pPr>
      <w:r>
        <w:rPr>
          <w:noProof/>
        </w:rPr>
        <w:t>14</w:t>
      </w:r>
      <w:r>
        <w:rPr>
          <w:noProof/>
          <w:snapToGrid w:val="0"/>
        </w:rPr>
        <w:t>.</w:t>
      </w:r>
      <w:r>
        <w:rPr>
          <w:noProof/>
        </w:rPr>
        <w:tab/>
      </w:r>
      <w:r>
        <w:rPr>
          <w:noProof/>
          <w:snapToGrid w:val="0"/>
        </w:rPr>
        <w:t>Acting Board Chairman</w:t>
      </w:r>
      <w:r>
        <w:rPr>
          <w:noProof/>
        </w:rPr>
        <w:tab/>
      </w:r>
      <w:r>
        <w:rPr>
          <w:noProof/>
        </w:rPr>
        <w:fldChar w:fldCharType="begin"/>
      </w:r>
      <w:r>
        <w:rPr>
          <w:noProof/>
        </w:rPr>
        <w:instrText xml:space="preserve"> PAGEREF _Toc67476830 \h </w:instrText>
      </w:r>
      <w:r>
        <w:rPr>
          <w:noProof/>
        </w:rPr>
      </w:r>
      <w:r>
        <w:rPr>
          <w:noProof/>
        </w:rPr>
        <w:fldChar w:fldCharType="separate"/>
      </w:r>
      <w:r>
        <w:rPr>
          <w:noProof/>
        </w:rPr>
        <w:t>10</w:t>
      </w:r>
      <w:r>
        <w:rPr>
          <w:noProof/>
        </w:rPr>
        <w:fldChar w:fldCharType="end"/>
      </w:r>
    </w:p>
    <w:p>
      <w:pPr>
        <w:pStyle w:val="TOC4"/>
        <w:rPr>
          <w:noProof/>
        </w:rPr>
      </w:pPr>
      <w:r>
        <w:rPr>
          <w:noProof/>
        </w:rPr>
        <w:t>15</w:t>
      </w:r>
      <w:r>
        <w:rPr>
          <w:noProof/>
          <w:snapToGrid w:val="0"/>
        </w:rPr>
        <w:t>.</w:t>
      </w:r>
      <w:r>
        <w:rPr>
          <w:noProof/>
        </w:rPr>
        <w:tab/>
      </w:r>
      <w:r>
        <w:rPr>
          <w:noProof/>
          <w:snapToGrid w:val="0"/>
        </w:rPr>
        <w:t>Acting directors</w:t>
      </w:r>
      <w:r>
        <w:rPr>
          <w:noProof/>
        </w:rPr>
        <w:tab/>
      </w:r>
      <w:r>
        <w:rPr>
          <w:noProof/>
        </w:rPr>
        <w:fldChar w:fldCharType="begin"/>
      </w:r>
      <w:r>
        <w:rPr>
          <w:noProof/>
        </w:rPr>
        <w:instrText xml:space="preserve"> PAGEREF _Toc67476831 \h </w:instrText>
      </w:r>
      <w:r>
        <w:rPr>
          <w:noProof/>
        </w:rPr>
      </w:r>
      <w:r>
        <w:rPr>
          <w:noProof/>
        </w:rPr>
        <w:fldChar w:fldCharType="separate"/>
      </w:r>
      <w:r>
        <w:rPr>
          <w:noProof/>
        </w:rPr>
        <w:t>10</w:t>
      </w:r>
      <w:r>
        <w:rPr>
          <w:noProof/>
        </w:rPr>
        <w:fldChar w:fldCharType="end"/>
      </w:r>
    </w:p>
    <w:p>
      <w:pPr>
        <w:pStyle w:val="TOC4"/>
        <w:rPr>
          <w:noProof/>
        </w:rPr>
      </w:pPr>
      <w:r>
        <w:rPr>
          <w:noProof/>
        </w:rPr>
        <w:t>16</w:t>
      </w:r>
      <w:r>
        <w:rPr>
          <w:noProof/>
          <w:snapToGrid w:val="0"/>
        </w:rPr>
        <w:t>.</w:t>
      </w:r>
      <w:r>
        <w:rPr>
          <w:noProof/>
        </w:rPr>
        <w:tab/>
      </w:r>
      <w:r>
        <w:rPr>
          <w:noProof/>
          <w:snapToGrid w:val="0"/>
        </w:rPr>
        <w:t>Remuneration and allowances of Board Chairman, Acting Board Chairman and other directors</w:t>
      </w:r>
      <w:r>
        <w:rPr>
          <w:noProof/>
        </w:rPr>
        <w:tab/>
      </w:r>
      <w:r>
        <w:rPr>
          <w:noProof/>
        </w:rPr>
        <w:fldChar w:fldCharType="begin"/>
      </w:r>
      <w:r>
        <w:rPr>
          <w:noProof/>
        </w:rPr>
        <w:instrText xml:space="preserve"> PAGEREF _Toc67476832 \h </w:instrText>
      </w:r>
      <w:r>
        <w:rPr>
          <w:noProof/>
        </w:rPr>
      </w:r>
      <w:r>
        <w:rPr>
          <w:noProof/>
        </w:rPr>
        <w:fldChar w:fldCharType="separate"/>
      </w:r>
      <w:r>
        <w:rPr>
          <w:noProof/>
        </w:rPr>
        <w:t>11</w:t>
      </w:r>
      <w:r>
        <w:rPr>
          <w:noProof/>
        </w:rPr>
        <w:fldChar w:fldCharType="end"/>
      </w:r>
    </w:p>
    <w:p>
      <w:pPr>
        <w:pStyle w:val="TOC4"/>
        <w:rPr>
          <w:noProof/>
        </w:rPr>
      </w:pPr>
      <w:r>
        <w:rPr>
          <w:noProof/>
        </w:rPr>
        <w:lastRenderedPageBreak/>
        <w:t>17</w:t>
      </w:r>
      <w:r>
        <w:rPr>
          <w:noProof/>
          <w:snapToGrid w:val="0"/>
        </w:rPr>
        <w:t>.</w:t>
      </w:r>
      <w:r>
        <w:rPr>
          <w:noProof/>
        </w:rPr>
        <w:tab/>
      </w:r>
      <w:r>
        <w:rPr>
          <w:noProof/>
          <w:snapToGrid w:val="0"/>
        </w:rPr>
        <w:t>Meetings and proceedings of Board</w:t>
      </w:r>
      <w:r>
        <w:rPr>
          <w:noProof/>
        </w:rPr>
        <w:tab/>
      </w:r>
      <w:r>
        <w:rPr>
          <w:noProof/>
        </w:rPr>
        <w:fldChar w:fldCharType="begin"/>
      </w:r>
      <w:r>
        <w:rPr>
          <w:noProof/>
        </w:rPr>
        <w:instrText xml:space="preserve"> PAGEREF _Toc67476833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Part IV — Advisory committees</w:t>
      </w:r>
    </w:p>
    <w:p>
      <w:pPr>
        <w:pStyle w:val="TOC4"/>
        <w:rPr>
          <w:noProof/>
        </w:rPr>
      </w:pPr>
      <w:r>
        <w:rPr>
          <w:noProof/>
        </w:rPr>
        <w:t>18.</w:t>
      </w:r>
      <w:r>
        <w:rPr>
          <w:noProof/>
        </w:rPr>
        <w:tab/>
        <w:t>Minerals Research Advisory Committee</w:t>
      </w:r>
      <w:r>
        <w:rPr>
          <w:noProof/>
        </w:rPr>
        <w:tab/>
      </w:r>
      <w:r>
        <w:rPr>
          <w:noProof/>
        </w:rPr>
        <w:fldChar w:fldCharType="begin"/>
      </w:r>
      <w:r>
        <w:rPr>
          <w:noProof/>
        </w:rPr>
        <w:instrText xml:space="preserve"> PAGEREF _Toc67476834 \h </w:instrText>
      </w:r>
      <w:r>
        <w:rPr>
          <w:noProof/>
        </w:rPr>
      </w:r>
      <w:r>
        <w:rPr>
          <w:noProof/>
        </w:rPr>
        <w:fldChar w:fldCharType="separate"/>
      </w:r>
      <w:r>
        <w:rPr>
          <w:noProof/>
        </w:rPr>
        <w:t>13</w:t>
      </w:r>
      <w:r>
        <w:rPr>
          <w:noProof/>
        </w:rPr>
        <w:fldChar w:fldCharType="end"/>
      </w:r>
    </w:p>
    <w:p>
      <w:pPr>
        <w:pStyle w:val="TOC4"/>
        <w:rPr>
          <w:noProof/>
        </w:rPr>
      </w:pPr>
      <w:r>
        <w:rPr>
          <w:noProof/>
        </w:rPr>
        <w:t>19.</w:t>
      </w:r>
      <w:r>
        <w:rPr>
          <w:noProof/>
        </w:rPr>
        <w:tab/>
        <w:t>Other advisory committees</w:t>
      </w:r>
      <w:r>
        <w:rPr>
          <w:noProof/>
        </w:rPr>
        <w:tab/>
      </w:r>
      <w:r>
        <w:rPr>
          <w:noProof/>
        </w:rPr>
        <w:fldChar w:fldCharType="begin"/>
      </w:r>
      <w:r>
        <w:rPr>
          <w:noProof/>
        </w:rPr>
        <w:instrText xml:space="preserve"> PAGEREF _Toc67476835 \h </w:instrText>
      </w:r>
      <w:r>
        <w:rPr>
          <w:noProof/>
        </w:rPr>
      </w:r>
      <w:r>
        <w:rPr>
          <w:noProof/>
        </w:rPr>
        <w:fldChar w:fldCharType="separate"/>
      </w:r>
      <w:r>
        <w:rPr>
          <w:noProof/>
        </w:rPr>
        <w:t>13</w:t>
      </w:r>
      <w:r>
        <w:rPr>
          <w:noProof/>
        </w:rPr>
        <w:fldChar w:fldCharType="end"/>
      </w:r>
    </w:p>
    <w:p>
      <w:pPr>
        <w:pStyle w:val="TOC4"/>
        <w:rPr>
          <w:noProof/>
        </w:rPr>
      </w:pPr>
      <w:r>
        <w:rPr>
          <w:noProof/>
        </w:rPr>
        <w:t>20</w:t>
      </w:r>
      <w:r>
        <w:rPr>
          <w:noProof/>
          <w:snapToGrid w:val="0"/>
        </w:rPr>
        <w:t>.</w:t>
      </w:r>
      <w:r>
        <w:rPr>
          <w:noProof/>
        </w:rPr>
        <w:tab/>
      </w:r>
      <w:r>
        <w:rPr>
          <w:noProof/>
          <w:snapToGrid w:val="0"/>
        </w:rPr>
        <w:t>Membership of Minerals Research Advisory Committee</w:t>
      </w:r>
      <w:r>
        <w:rPr>
          <w:noProof/>
        </w:rPr>
        <w:tab/>
      </w:r>
      <w:r>
        <w:rPr>
          <w:noProof/>
        </w:rPr>
        <w:fldChar w:fldCharType="begin"/>
      </w:r>
      <w:r>
        <w:rPr>
          <w:noProof/>
        </w:rPr>
        <w:instrText xml:space="preserve"> PAGEREF _Toc67476836 \h </w:instrText>
      </w:r>
      <w:r>
        <w:rPr>
          <w:noProof/>
        </w:rPr>
      </w:r>
      <w:r>
        <w:rPr>
          <w:noProof/>
        </w:rPr>
        <w:fldChar w:fldCharType="separate"/>
      </w:r>
      <w:r>
        <w:rPr>
          <w:noProof/>
        </w:rPr>
        <w:t>13</w:t>
      </w:r>
      <w:r>
        <w:rPr>
          <w:noProof/>
        </w:rPr>
        <w:fldChar w:fldCharType="end"/>
      </w:r>
    </w:p>
    <w:p>
      <w:pPr>
        <w:pStyle w:val="TOC4"/>
        <w:rPr>
          <w:noProof/>
        </w:rPr>
      </w:pPr>
      <w:r>
        <w:rPr>
          <w:noProof/>
        </w:rPr>
        <w:t>22</w:t>
      </w:r>
      <w:r>
        <w:rPr>
          <w:noProof/>
          <w:snapToGrid w:val="0"/>
        </w:rPr>
        <w:t>.</w:t>
      </w:r>
      <w:r>
        <w:rPr>
          <w:noProof/>
        </w:rPr>
        <w:tab/>
      </w:r>
      <w:r>
        <w:rPr>
          <w:noProof/>
          <w:snapToGrid w:val="0"/>
        </w:rPr>
        <w:t>Chairmen and deputy chairmen of advisory committees</w:t>
      </w:r>
      <w:r>
        <w:rPr>
          <w:noProof/>
        </w:rPr>
        <w:tab/>
      </w:r>
      <w:r>
        <w:rPr>
          <w:noProof/>
        </w:rPr>
        <w:fldChar w:fldCharType="begin"/>
      </w:r>
      <w:r>
        <w:rPr>
          <w:noProof/>
        </w:rPr>
        <w:instrText xml:space="preserve"> PAGEREF _Toc67476837 \h </w:instrText>
      </w:r>
      <w:r>
        <w:rPr>
          <w:noProof/>
        </w:rPr>
      </w:r>
      <w:r>
        <w:rPr>
          <w:noProof/>
        </w:rPr>
        <w:fldChar w:fldCharType="separate"/>
      </w:r>
      <w:r>
        <w:rPr>
          <w:noProof/>
        </w:rPr>
        <w:t>16</w:t>
      </w:r>
      <w:r>
        <w:rPr>
          <w:noProof/>
        </w:rPr>
        <w:fldChar w:fldCharType="end"/>
      </w:r>
    </w:p>
    <w:p>
      <w:pPr>
        <w:pStyle w:val="TOC4"/>
        <w:rPr>
          <w:noProof/>
        </w:rPr>
      </w:pPr>
      <w:r>
        <w:rPr>
          <w:noProof/>
        </w:rPr>
        <w:t>23</w:t>
      </w:r>
      <w:r>
        <w:rPr>
          <w:noProof/>
          <w:snapToGrid w:val="0"/>
        </w:rPr>
        <w:t>.</w:t>
      </w:r>
      <w:r>
        <w:rPr>
          <w:noProof/>
        </w:rPr>
        <w:tab/>
      </w:r>
      <w:r>
        <w:rPr>
          <w:noProof/>
          <w:snapToGrid w:val="0"/>
        </w:rPr>
        <w:t>Tenure of office of advisory committee members</w:t>
      </w:r>
      <w:r>
        <w:rPr>
          <w:noProof/>
        </w:rPr>
        <w:tab/>
      </w:r>
      <w:r>
        <w:rPr>
          <w:noProof/>
        </w:rPr>
        <w:fldChar w:fldCharType="begin"/>
      </w:r>
      <w:r>
        <w:rPr>
          <w:noProof/>
        </w:rPr>
        <w:instrText xml:space="preserve"> PAGEREF _Toc67476838 \h </w:instrText>
      </w:r>
      <w:r>
        <w:rPr>
          <w:noProof/>
        </w:rPr>
      </w:r>
      <w:r>
        <w:rPr>
          <w:noProof/>
        </w:rPr>
        <w:fldChar w:fldCharType="separate"/>
      </w:r>
      <w:r>
        <w:rPr>
          <w:noProof/>
        </w:rPr>
        <w:t>16</w:t>
      </w:r>
      <w:r>
        <w:rPr>
          <w:noProof/>
        </w:rPr>
        <w:fldChar w:fldCharType="end"/>
      </w:r>
    </w:p>
    <w:p>
      <w:pPr>
        <w:pStyle w:val="TOC4"/>
        <w:rPr>
          <w:noProof/>
        </w:rPr>
      </w:pPr>
      <w:r>
        <w:rPr>
          <w:noProof/>
        </w:rPr>
        <w:t>24</w:t>
      </w:r>
      <w:r>
        <w:rPr>
          <w:noProof/>
          <w:snapToGrid w:val="0"/>
        </w:rPr>
        <w:t>.</w:t>
      </w:r>
      <w:r>
        <w:rPr>
          <w:noProof/>
        </w:rPr>
        <w:tab/>
      </w:r>
      <w:r>
        <w:rPr>
          <w:noProof/>
          <w:snapToGrid w:val="0"/>
        </w:rPr>
        <w:t>Meetings and proceedings of advisory committees</w:t>
      </w:r>
      <w:r>
        <w:rPr>
          <w:noProof/>
        </w:rPr>
        <w:tab/>
      </w:r>
      <w:r>
        <w:rPr>
          <w:noProof/>
        </w:rPr>
        <w:fldChar w:fldCharType="begin"/>
      </w:r>
      <w:r>
        <w:rPr>
          <w:noProof/>
        </w:rPr>
        <w:instrText xml:space="preserve"> PAGEREF _Toc67476839 \h </w:instrText>
      </w:r>
      <w:r>
        <w:rPr>
          <w:noProof/>
        </w:rPr>
      </w:r>
      <w:r>
        <w:rPr>
          <w:noProof/>
        </w:rPr>
        <w:fldChar w:fldCharType="separate"/>
      </w:r>
      <w:r>
        <w:rPr>
          <w:noProof/>
        </w:rPr>
        <w:t>17</w:t>
      </w:r>
      <w:r>
        <w:rPr>
          <w:noProof/>
        </w:rPr>
        <w:fldChar w:fldCharType="end"/>
      </w:r>
    </w:p>
    <w:p>
      <w:pPr>
        <w:pStyle w:val="TOC4"/>
        <w:rPr>
          <w:noProof/>
        </w:rPr>
      </w:pPr>
      <w:r>
        <w:rPr>
          <w:noProof/>
        </w:rPr>
        <w:t>25</w:t>
      </w:r>
      <w:r>
        <w:rPr>
          <w:noProof/>
          <w:snapToGrid w:val="0"/>
        </w:rPr>
        <w:t>.</w:t>
      </w:r>
      <w:r>
        <w:rPr>
          <w:noProof/>
        </w:rPr>
        <w:tab/>
      </w:r>
      <w:r>
        <w:rPr>
          <w:noProof/>
          <w:snapToGrid w:val="0"/>
        </w:rPr>
        <w:t>Remuneration and allowances of members of advisory committees and their deputies</w:t>
      </w:r>
      <w:r>
        <w:rPr>
          <w:noProof/>
        </w:rPr>
        <w:tab/>
      </w:r>
      <w:r>
        <w:rPr>
          <w:noProof/>
        </w:rPr>
        <w:fldChar w:fldCharType="begin"/>
      </w:r>
      <w:r>
        <w:rPr>
          <w:noProof/>
        </w:rPr>
        <w:instrText xml:space="preserve"> PAGEREF _Toc67476840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Part V — Finance</w:t>
      </w:r>
    </w:p>
    <w:p>
      <w:pPr>
        <w:pStyle w:val="TOC4"/>
        <w:rPr>
          <w:noProof/>
        </w:rPr>
      </w:pPr>
      <w:r>
        <w:rPr>
          <w:noProof/>
        </w:rPr>
        <w:t>26</w:t>
      </w:r>
      <w:r>
        <w:rPr>
          <w:noProof/>
          <w:snapToGrid w:val="0"/>
        </w:rPr>
        <w:t>.</w:t>
      </w:r>
      <w:r>
        <w:rPr>
          <w:noProof/>
        </w:rPr>
        <w:tab/>
      </w:r>
      <w:r>
        <w:rPr>
          <w:noProof/>
          <w:snapToGrid w:val="0"/>
        </w:rPr>
        <w:t>Moneys available to Institute</w:t>
      </w:r>
      <w:r>
        <w:rPr>
          <w:noProof/>
        </w:rPr>
        <w:tab/>
      </w:r>
      <w:r>
        <w:rPr>
          <w:noProof/>
        </w:rPr>
        <w:fldChar w:fldCharType="begin"/>
      </w:r>
      <w:r>
        <w:rPr>
          <w:noProof/>
        </w:rPr>
        <w:instrText xml:space="preserve"> PAGEREF _Toc67476841 \h </w:instrText>
      </w:r>
      <w:r>
        <w:rPr>
          <w:noProof/>
        </w:rPr>
      </w:r>
      <w:r>
        <w:rPr>
          <w:noProof/>
        </w:rPr>
        <w:fldChar w:fldCharType="separate"/>
      </w:r>
      <w:r>
        <w:rPr>
          <w:noProof/>
        </w:rPr>
        <w:t>19</w:t>
      </w:r>
      <w:r>
        <w:rPr>
          <w:noProof/>
        </w:rPr>
        <w:fldChar w:fldCharType="end"/>
      </w:r>
    </w:p>
    <w:p>
      <w:pPr>
        <w:pStyle w:val="TOC4"/>
        <w:rPr>
          <w:noProof/>
        </w:rPr>
      </w:pPr>
      <w:r>
        <w:rPr>
          <w:noProof/>
        </w:rPr>
        <w:t>27</w:t>
      </w:r>
      <w:r>
        <w:rPr>
          <w:noProof/>
          <w:snapToGrid w:val="0"/>
        </w:rPr>
        <w:t>.</w:t>
      </w:r>
      <w:r>
        <w:rPr>
          <w:noProof/>
        </w:rPr>
        <w:tab/>
      </w:r>
      <w:r>
        <w:rPr>
          <w:noProof/>
          <w:snapToGrid w:val="0"/>
        </w:rPr>
        <w:t>Temporary investment of moneys</w:t>
      </w:r>
      <w:r>
        <w:rPr>
          <w:noProof/>
        </w:rPr>
        <w:tab/>
      </w:r>
      <w:r>
        <w:rPr>
          <w:noProof/>
        </w:rPr>
        <w:fldChar w:fldCharType="begin"/>
      </w:r>
      <w:r>
        <w:rPr>
          <w:noProof/>
        </w:rPr>
        <w:instrText xml:space="preserve"> PAGEREF _Toc67476842 \h </w:instrText>
      </w:r>
      <w:r>
        <w:rPr>
          <w:noProof/>
        </w:rPr>
      </w:r>
      <w:r>
        <w:rPr>
          <w:noProof/>
        </w:rPr>
        <w:fldChar w:fldCharType="separate"/>
      </w:r>
      <w:r>
        <w:rPr>
          <w:noProof/>
        </w:rPr>
        <w:t>20</w:t>
      </w:r>
      <w:r>
        <w:rPr>
          <w:noProof/>
        </w:rPr>
        <w:fldChar w:fldCharType="end"/>
      </w:r>
    </w:p>
    <w:p>
      <w:pPr>
        <w:pStyle w:val="TOC4"/>
        <w:rPr>
          <w:noProof/>
        </w:rPr>
      </w:pPr>
      <w:r>
        <w:rPr>
          <w:noProof/>
        </w:rPr>
        <w:t>28</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_Toc67476843 \h </w:instrText>
      </w:r>
      <w:r>
        <w:rPr>
          <w:noProof/>
        </w:rPr>
      </w:r>
      <w:r>
        <w:rPr>
          <w:noProof/>
        </w:rPr>
        <w:fldChar w:fldCharType="separate"/>
      </w:r>
      <w:r>
        <w:rPr>
          <w:noProof/>
        </w:rPr>
        <w:t>20</w:t>
      </w:r>
      <w:r>
        <w:rPr>
          <w:noProof/>
        </w:rPr>
        <w:fldChar w:fldCharType="end"/>
      </w:r>
    </w:p>
    <w:p>
      <w:pPr>
        <w:pStyle w:val="TOC4"/>
        <w:rPr>
          <w:noProof/>
        </w:rPr>
      </w:pPr>
      <w:r>
        <w:rPr>
          <w:noProof/>
        </w:rPr>
        <w:t>29</w:t>
      </w:r>
      <w:r>
        <w:rPr>
          <w:noProof/>
          <w:snapToGrid w:val="0"/>
        </w:rPr>
        <w:t>.</w:t>
      </w:r>
      <w:r>
        <w:rPr>
          <w:noProof/>
        </w:rPr>
        <w:tab/>
      </w:r>
      <w:r>
        <w:rPr>
          <w:noProof/>
          <w:snapToGrid w:val="0"/>
        </w:rPr>
        <w:t>Provisions and reserves</w:t>
      </w:r>
      <w:r>
        <w:rPr>
          <w:noProof/>
        </w:rPr>
        <w:tab/>
      </w:r>
      <w:r>
        <w:rPr>
          <w:noProof/>
        </w:rPr>
        <w:fldChar w:fldCharType="begin"/>
      </w:r>
      <w:r>
        <w:rPr>
          <w:noProof/>
        </w:rPr>
        <w:instrText xml:space="preserve"> PAGEREF _Toc67476844 \h </w:instrText>
      </w:r>
      <w:r>
        <w:rPr>
          <w:noProof/>
        </w:rPr>
      </w:r>
      <w:r>
        <w:rPr>
          <w:noProof/>
        </w:rPr>
        <w:fldChar w:fldCharType="separate"/>
      </w:r>
      <w:r>
        <w:rPr>
          <w:noProof/>
        </w:rPr>
        <w:t>20</w:t>
      </w:r>
      <w:r>
        <w:rPr>
          <w:noProof/>
        </w:rPr>
        <w:fldChar w:fldCharType="end"/>
      </w:r>
    </w:p>
    <w:p>
      <w:pPr>
        <w:pStyle w:val="TOC4"/>
        <w:rPr>
          <w:noProof/>
        </w:rPr>
      </w:pPr>
      <w:r>
        <w:rPr>
          <w:noProof/>
        </w:rPr>
        <w:t>30</w:t>
      </w:r>
      <w:r>
        <w:rPr>
          <w:noProof/>
          <w:snapToGrid w:val="0"/>
        </w:rPr>
        <w:t>.</w:t>
      </w:r>
      <w:r>
        <w:rPr>
          <w:noProof/>
        </w:rPr>
        <w:tab/>
      </w:r>
      <w:r>
        <w:rPr>
          <w:noProof/>
          <w:snapToGrid w:val="0"/>
        </w:rPr>
        <w:t>Power to borrow from Treasurer</w:t>
      </w:r>
      <w:r>
        <w:rPr>
          <w:noProof/>
        </w:rPr>
        <w:tab/>
      </w:r>
      <w:r>
        <w:rPr>
          <w:noProof/>
        </w:rPr>
        <w:fldChar w:fldCharType="begin"/>
      </w:r>
      <w:r>
        <w:rPr>
          <w:noProof/>
        </w:rPr>
        <w:instrText xml:space="preserve"> PAGEREF _Toc67476845 \h </w:instrText>
      </w:r>
      <w:r>
        <w:rPr>
          <w:noProof/>
        </w:rPr>
      </w:r>
      <w:r>
        <w:rPr>
          <w:noProof/>
        </w:rPr>
        <w:fldChar w:fldCharType="separate"/>
      </w:r>
      <w:r>
        <w:rPr>
          <w:noProof/>
        </w:rPr>
        <w:t>21</w:t>
      </w:r>
      <w:r>
        <w:rPr>
          <w:noProof/>
        </w:rPr>
        <w:fldChar w:fldCharType="end"/>
      </w:r>
    </w:p>
    <w:p>
      <w:pPr>
        <w:pStyle w:val="TOC2"/>
        <w:tabs>
          <w:tab w:val="right" w:leader="dot" w:pos="7086"/>
        </w:tabs>
        <w:rPr>
          <w:noProof/>
        </w:rPr>
      </w:pPr>
      <w:r>
        <w:rPr>
          <w:noProof/>
        </w:rPr>
        <w:t>Part VI — Staff, assistance and facilities</w:t>
      </w:r>
    </w:p>
    <w:p>
      <w:pPr>
        <w:pStyle w:val="TOC4"/>
        <w:rPr>
          <w:noProof/>
        </w:rPr>
      </w:pPr>
      <w:r>
        <w:rPr>
          <w:noProof/>
        </w:rPr>
        <w:t>31</w:t>
      </w:r>
      <w:r>
        <w:rPr>
          <w:noProof/>
          <w:snapToGrid w:val="0"/>
        </w:rPr>
        <w:t>.</w:t>
      </w:r>
      <w:r>
        <w:rPr>
          <w:noProof/>
        </w:rPr>
        <w:tab/>
      </w:r>
      <w:r>
        <w:rPr>
          <w:noProof/>
          <w:snapToGrid w:val="0"/>
        </w:rPr>
        <w:t>Staff of Institute</w:t>
      </w:r>
      <w:r>
        <w:rPr>
          <w:noProof/>
        </w:rPr>
        <w:tab/>
      </w:r>
      <w:r>
        <w:rPr>
          <w:noProof/>
        </w:rPr>
        <w:fldChar w:fldCharType="begin"/>
      </w:r>
      <w:r>
        <w:rPr>
          <w:noProof/>
        </w:rPr>
        <w:instrText xml:space="preserve"> PAGEREF _Toc67476846 \h </w:instrText>
      </w:r>
      <w:r>
        <w:rPr>
          <w:noProof/>
        </w:rPr>
      </w:r>
      <w:r>
        <w:rPr>
          <w:noProof/>
        </w:rPr>
        <w:fldChar w:fldCharType="separate"/>
      </w:r>
      <w:r>
        <w:rPr>
          <w:noProof/>
        </w:rPr>
        <w:t>22</w:t>
      </w:r>
      <w:r>
        <w:rPr>
          <w:noProof/>
        </w:rPr>
        <w:fldChar w:fldCharType="end"/>
      </w:r>
    </w:p>
    <w:p>
      <w:pPr>
        <w:pStyle w:val="TOC4"/>
        <w:rPr>
          <w:noProof/>
        </w:rPr>
      </w:pPr>
      <w:r>
        <w:rPr>
          <w:noProof/>
        </w:rPr>
        <w:t>32</w:t>
      </w:r>
      <w:r>
        <w:rPr>
          <w:noProof/>
          <w:snapToGrid w:val="0"/>
        </w:rPr>
        <w:t>.</w:t>
      </w:r>
      <w:r>
        <w:rPr>
          <w:noProof/>
        </w:rPr>
        <w:tab/>
      </w:r>
      <w:r>
        <w:rPr>
          <w:noProof/>
          <w:snapToGrid w:val="0"/>
        </w:rPr>
        <w:t>Professional or technical assistance</w:t>
      </w:r>
      <w:r>
        <w:rPr>
          <w:noProof/>
        </w:rPr>
        <w:tab/>
      </w:r>
      <w:r>
        <w:rPr>
          <w:noProof/>
        </w:rPr>
        <w:fldChar w:fldCharType="begin"/>
      </w:r>
      <w:r>
        <w:rPr>
          <w:noProof/>
        </w:rPr>
        <w:instrText xml:space="preserve"> PAGEREF _Toc67476847 \h </w:instrText>
      </w:r>
      <w:r>
        <w:rPr>
          <w:noProof/>
        </w:rPr>
      </w:r>
      <w:r>
        <w:rPr>
          <w:noProof/>
        </w:rPr>
        <w:fldChar w:fldCharType="separate"/>
      </w:r>
      <w:r>
        <w:rPr>
          <w:noProof/>
        </w:rPr>
        <w:t>22</w:t>
      </w:r>
      <w:r>
        <w:rPr>
          <w:noProof/>
        </w:rPr>
        <w:fldChar w:fldCharType="end"/>
      </w:r>
    </w:p>
    <w:p>
      <w:pPr>
        <w:pStyle w:val="TOC4"/>
        <w:rPr>
          <w:noProof/>
        </w:rPr>
      </w:pPr>
      <w:r>
        <w:rPr>
          <w:noProof/>
        </w:rPr>
        <w:t>33</w:t>
      </w:r>
      <w:r>
        <w:rPr>
          <w:noProof/>
          <w:snapToGrid w:val="0"/>
        </w:rPr>
        <w:t>.</w:t>
      </w:r>
      <w:r>
        <w:rPr>
          <w:noProof/>
        </w:rPr>
        <w:tab/>
      </w:r>
      <w:r>
        <w:rPr>
          <w:noProof/>
          <w:snapToGrid w:val="0"/>
        </w:rPr>
        <w:t>Use of staff and facilities of departments and instrumentalities</w:t>
      </w:r>
      <w:r>
        <w:rPr>
          <w:noProof/>
        </w:rPr>
        <w:tab/>
      </w:r>
      <w:r>
        <w:rPr>
          <w:noProof/>
        </w:rPr>
        <w:fldChar w:fldCharType="begin"/>
      </w:r>
      <w:r>
        <w:rPr>
          <w:noProof/>
        </w:rPr>
        <w:instrText xml:space="preserve"> PAGEREF _Toc67476848 \h </w:instrText>
      </w:r>
      <w:r>
        <w:rPr>
          <w:noProof/>
        </w:rPr>
      </w:r>
      <w:r>
        <w:rPr>
          <w:noProof/>
        </w:rPr>
        <w:fldChar w:fldCharType="separate"/>
      </w:r>
      <w:r>
        <w:rPr>
          <w:noProof/>
        </w:rPr>
        <w:t>23</w:t>
      </w:r>
      <w:r>
        <w:rPr>
          <w:noProof/>
        </w:rPr>
        <w:fldChar w:fldCharType="end"/>
      </w:r>
    </w:p>
    <w:p>
      <w:pPr>
        <w:pStyle w:val="TOC2"/>
        <w:tabs>
          <w:tab w:val="right" w:leader="dot" w:pos="7086"/>
        </w:tabs>
        <w:rPr>
          <w:noProof/>
        </w:rPr>
      </w:pPr>
      <w:r>
        <w:rPr>
          <w:noProof/>
        </w:rPr>
        <w:t>Part VII — General</w:t>
      </w:r>
    </w:p>
    <w:p>
      <w:pPr>
        <w:pStyle w:val="TOC4"/>
        <w:rPr>
          <w:noProof/>
        </w:rPr>
      </w:pPr>
      <w:r>
        <w:rPr>
          <w:noProof/>
        </w:rPr>
        <w:t>34</w:t>
      </w:r>
      <w:r>
        <w:rPr>
          <w:noProof/>
          <w:snapToGrid w:val="0"/>
        </w:rPr>
        <w:t>.</w:t>
      </w:r>
      <w:r>
        <w:rPr>
          <w:noProof/>
        </w:rPr>
        <w:tab/>
      </w:r>
      <w:r>
        <w:rPr>
          <w:noProof/>
          <w:snapToGrid w:val="0"/>
        </w:rPr>
        <w:t>Institute may require information and terminate assistance</w:t>
      </w:r>
      <w:r>
        <w:rPr>
          <w:noProof/>
        </w:rPr>
        <w:tab/>
      </w:r>
      <w:r>
        <w:rPr>
          <w:noProof/>
        </w:rPr>
        <w:fldChar w:fldCharType="begin"/>
      </w:r>
      <w:r>
        <w:rPr>
          <w:noProof/>
        </w:rPr>
        <w:instrText xml:space="preserve"> PAGEREF _Toc67476849 \h </w:instrText>
      </w:r>
      <w:r>
        <w:rPr>
          <w:noProof/>
        </w:rPr>
      </w:r>
      <w:r>
        <w:rPr>
          <w:noProof/>
        </w:rPr>
        <w:fldChar w:fldCharType="separate"/>
      </w:r>
      <w:r>
        <w:rPr>
          <w:noProof/>
        </w:rPr>
        <w:t>24</w:t>
      </w:r>
      <w:r>
        <w:rPr>
          <w:noProof/>
        </w:rPr>
        <w:fldChar w:fldCharType="end"/>
      </w:r>
    </w:p>
    <w:p>
      <w:pPr>
        <w:pStyle w:val="TOC4"/>
        <w:rPr>
          <w:noProof/>
        </w:rPr>
      </w:pPr>
      <w:r>
        <w:rPr>
          <w:noProof/>
        </w:rPr>
        <w:t>35</w:t>
      </w:r>
      <w:r>
        <w:rPr>
          <w:noProof/>
          <w:snapToGrid w:val="0"/>
        </w:rPr>
        <w:t>.</w:t>
      </w:r>
      <w:r>
        <w:rPr>
          <w:noProof/>
        </w:rPr>
        <w:tab/>
      </w:r>
      <w:r>
        <w:rPr>
          <w:noProof/>
          <w:snapToGrid w:val="0"/>
        </w:rPr>
        <w:t>Secrecy</w:t>
      </w:r>
      <w:r>
        <w:rPr>
          <w:noProof/>
        </w:rPr>
        <w:tab/>
      </w:r>
      <w:r>
        <w:rPr>
          <w:noProof/>
        </w:rPr>
        <w:fldChar w:fldCharType="begin"/>
      </w:r>
      <w:r>
        <w:rPr>
          <w:noProof/>
        </w:rPr>
        <w:instrText xml:space="preserve"> PAGEREF _Toc67476850 \h </w:instrText>
      </w:r>
      <w:r>
        <w:rPr>
          <w:noProof/>
        </w:rPr>
      </w:r>
      <w:r>
        <w:rPr>
          <w:noProof/>
        </w:rPr>
        <w:fldChar w:fldCharType="separate"/>
      </w:r>
      <w:r>
        <w:rPr>
          <w:noProof/>
        </w:rPr>
        <w:t>25</w:t>
      </w:r>
      <w:r>
        <w:rPr>
          <w:noProof/>
        </w:rPr>
        <w:fldChar w:fldCharType="end"/>
      </w:r>
    </w:p>
    <w:p>
      <w:pPr>
        <w:pStyle w:val="TOC4"/>
        <w:rPr>
          <w:noProof/>
        </w:rPr>
      </w:pPr>
      <w:r>
        <w:rPr>
          <w:noProof/>
        </w:rPr>
        <w:t>36</w:t>
      </w:r>
      <w:r>
        <w:rPr>
          <w:noProof/>
          <w:snapToGrid w:val="0"/>
        </w:rPr>
        <w:t>.</w:t>
      </w:r>
      <w:r>
        <w:rPr>
          <w:noProof/>
        </w:rPr>
        <w:tab/>
      </w:r>
      <w:r>
        <w:rPr>
          <w:noProof/>
          <w:snapToGrid w:val="0"/>
        </w:rPr>
        <w:t>Liability</w:t>
      </w:r>
      <w:r>
        <w:rPr>
          <w:noProof/>
        </w:rPr>
        <w:tab/>
      </w:r>
      <w:r>
        <w:rPr>
          <w:noProof/>
        </w:rPr>
        <w:fldChar w:fldCharType="begin"/>
      </w:r>
      <w:r>
        <w:rPr>
          <w:noProof/>
        </w:rPr>
        <w:instrText xml:space="preserve"> PAGEREF _Toc67476851 \h </w:instrText>
      </w:r>
      <w:r>
        <w:rPr>
          <w:noProof/>
        </w:rPr>
      </w:r>
      <w:r>
        <w:rPr>
          <w:noProof/>
        </w:rPr>
        <w:fldChar w:fldCharType="separate"/>
      </w:r>
      <w:r>
        <w:rPr>
          <w:noProof/>
        </w:rPr>
        <w:t>26</w:t>
      </w:r>
      <w:r>
        <w:rPr>
          <w:noProof/>
        </w:rPr>
        <w:fldChar w:fldCharType="end"/>
      </w:r>
    </w:p>
    <w:p>
      <w:pPr>
        <w:pStyle w:val="TOC4"/>
        <w:rPr>
          <w:noProof/>
        </w:rPr>
      </w:pPr>
      <w:r>
        <w:rPr>
          <w:noProof/>
        </w:rPr>
        <w:t>37</w:t>
      </w:r>
      <w:r>
        <w:rPr>
          <w:noProof/>
          <w:snapToGrid w:val="0"/>
        </w:rPr>
        <w:t>.</w:t>
      </w:r>
      <w:r>
        <w:rPr>
          <w:noProof/>
        </w:rPr>
        <w:tab/>
      </w:r>
      <w:r>
        <w:rPr>
          <w:noProof/>
          <w:snapToGrid w:val="0"/>
        </w:rPr>
        <w:t>Records to be maintained</w:t>
      </w:r>
      <w:r>
        <w:rPr>
          <w:noProof/>
        </w:rPr>
        <w:tab/>
      </w:r>
      <w:r>
        <w:rPr>
          <w:noProof/>
        </w:rPr>
        <w:fldChar w:fldCharType="begin"/>
      </w:r>
      <w:r>
        <w:rPr>
          <w:noProof/>
        </w:rPr>
        <w:instrText xml:space="preserve"> PAGEREF _Toc67476852 \h </w:instrText>
      </w:r>
      <w:r>
        <w:rPr>
          <w:noProof/>
        </w:rPr>
      </w:r>
      <w:r>
        <w:rPr>
          <w:noProof/>
        </w:rPr>
        <w:fldChar w:fldCharType="separate"/>
      </w:r>
      <w:r>
        <w:rPr>
          <w:noProof/>
        </w:rPr>
        <w:t>27</w:t>
      </w:r>
      <w:r>
        <w:rPr>
          <w:noProof/>
        </w:rPr>
        <w:fldChar w:fldCharType="end"/>
      </w:r>
    </w:p>
    <w:p>
      <w:pPr>
        <w:pStyle w:val="TOC4"/>
        <w:rPr>
          <w:noProof/>
        </w:rPr>
      </w:pPr>
      <w:r>
        <w:rPr>
          <w:noProof/>
        </w:rPr>
        <w:t>38</w:t>
      </w:r>
      <w:r>
        <w:rPr>
          <w:noProof/>
          <w:snapToGrid w:val="0"/>
        </w:rPr>
        <w:t>.</w:t>
      </w:r>
      <w:r>
        <w:rPr>
          <w:noProof/>
        </w:rPr>
        <w:tab/>
      </w:r>
      <w:r>
        <w:rPr>
          <w:noProof/>
          <w:snapToGrid w:val="0"/>
        </w:rPr>
        <w:t>Information</w:t>
      </w:r>
      <w:r>
        <w:rPr>
          <w:noProof/>
        </w:rPr>
        <w:tab/>
      </w:r>
      <w:r>
        <w:rPr>
          <w:noProof/>
        </w:rPr>
        <w:fldChar w:fldCharType="begin"/>
      </w:r>
      <w:r>
        <w:rPr>
          <w:noProof/>
        </w:rPr>
        <w:instrText xml:space="preserve"> PAGEREF _Toc67476853 \h </w:instrText>
      </w:r>
      <w:r>
        <w:rPr>
          <w:noProof/>
        </w:rPr>
      </w:r>
      <w:r>
        <w:rPr>
          <w:noProof/>
        </w:rPr>
        <w:fldChar w:fldCharType="separate"/>
      </w:r>
      <w:r>
        <w:rPr>
          <w:noProof/>
        </w:rPr>
        <w:t>27</w:t>
      </w:r>
      <w:r>
        <w:rPr>
          <w:noProof/>
        </w:rPr>
        <w:fldChar w:fldCharType="end"/>
      </w:r>
    </w:p>
    <w:p>
      <w:pPr>
        <w:pStyle w:val="TOC4"/>
        <w:rPr>
          <w:noProof/>
        </w:rPr>
      </w:pPr>
      <w:r>
        <w:rPr>
          <w:noProof/>
        </w:rPr>
        <w:t>39</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_Toc67476854 \h </w:instrText>
      </w:r>
      <w:r>
        <w:rPr>
          <w:noProof/>
        </w:rPr>
      </w:r>
      <w:r>
        <w:rPr>
          <w:noProof/>
        </w:rPr>
        <w:fldChar w:fldCharType="separate"/>
      </w:r>
      <w:r>
        <w:rPr>
          <w:noProof/>
        </w:rPr>
        <w:t>27</w:t>
      </w:r>
      <w:r>
        <w:rPr>
          <w:noProof/>
        </w:rPr>
        <w:fldChar w:fldCharType="end"/>
      </w:r>
    </w:p>
    <w:p>
      <w:pPr>
        <w:pStyle w:val="TOC4"/>
        <w:rPr>
          <w:noProof/>
        </w:rPr>
      </w:pPr>
      <w:r>
        <w:rPr>
          <w:noProof/>
        </w:rPr>
        <w:t>40</w:t>
      </w:r>
      <w:r>
        <w:rPr>
          <w:noProof/>
          <w:snapToGrid w:val="0"/>
        </w:rPr>
        <w:t>.</w:t>
      </w:r>
      <w:r>
        <w:rPr>
          <w:noProof/>
        </w:rPr>
        <w:tab/>
      </w:r>
      <w:r>
        <w:rPr>
          <w:noProof/>
          <w:snapToGrid w:val="0"/>
        </w:rPr>
        <w:t>Review of Act</w:t>
      </w:r>
      <w:r>
        <w:rPr>
          <w:noProof/>
        </w:rPr>
        <w:tab/>
      </w:r>
      <w:r>
        <w:rPr>
          <w:noProof/>
        </w:rPr>
        <w:fldChar w:fldCharType="begin"/>
      </w:r>
      <w:r>
        <w:rPr>
          <w:noProof/>
        </w:rPr>
        <w:instrText xml:space="preserve"> PAGEREF _Toc67476855 \h </w:instrText>
      </w:r>
      <w:r>
        <w:rPr>
          <w:noProof/>
        </w:rPr>
      </w:r>
      <w:r>
        <w:rPr>
          <w:noProof/>
        </w:rPr>
        <w:fldChar w:fldCharType="separate"/>
      </w:r>
      <w:r>
        <w:rPr>
          <w:noProof/>
        </w:rPr>
        <w:t>27</w:t>
      </w:r>
      <w:r>
        <w:rPr>
          <w:noProof/>
        </w:rPr>
        <w:fldChar w:fldCharType="end"/>
      </w:r>
    </w:p>
    <w:p>
      <w:pPr>
        <w:pStyle w:val="TOC2"/>
        <w:tabs>
          <w:tab w:val="right" w:leader="dot" w:pos="7086"/>
        </w:tabs>
        <w:rPr>
          <w:noProof/>
        </w:rPr>
      </w:pPr>
      <w:r>
        <w:rPr>
          <w:noProof/>
        </w:rPr>
        <w:t>Part VIII — Savings</w:t>
      </w:r>
    </w:p>
    <w:p>
      <w:pPr>
        <w:pStyle w:val="TOC4"/>
        <w:rPr>
          <w:noProof/>
        </w:rPr>
      </w:pPr>
      <w:r>
        <w:rPr>
          <w:noProof/>
        </w:rPr>
        <w:t>41.</w:t>
      </w:r>
      <w:r>
        <w:rPr>
          <w:noProof/>
        </w:rPr>
        <w:tab/>
        <w:t>Savings for secrecy provisions</w:t>
      </w:r>
      <w:r>
        <w:rPr>
          <w:noProof/>
        </w:rPr>
        <w:tab/>
      </w:r>
      <w:r>
        <w:rPr>
          <w:noProof/>
        </w:rPr>
        <w:fldChar w:fldCharType="begin"/>
      </w:r>
      <w:r>
        <w:rPr>
          <w:noProof/>
        </w:rPr>
        <w:instrText xml:space="preserve"> PAGEREF _Toc67476856 \h </w:instrText>
      </w:r>
      <w:r>
        <w:rPr>
          <w:noProof/>
        </w:rPr>
      </w:r>
      <w:r>
        <w:rPr>
          <w:noProof/>
        </w:rPr>
        <w:fldChar w:fldCharType="separate"/>
      </w:r>
      <w:r>
        <w:rPr>
          <w:noProof/>
        </w:rPr>
        <w:t>29</w:t>
      </w:r>
      <w:r>
        <w:rPr>
          <w:noProof/>
        </w:rPr>
        <w:fldChar w:fldCharType="end"/>
      </w:r>
    </w:p>
    <w:p>
      <w:pPr>
        <w:pStyle w:val="TOC2"/>
        <w:tabs>
          <w:tab w:val="right" w:leader="dot" w:pos="7086"/>
        </w:tabs>
        <w:rPr>
          <w:noProof/>
        </w:rPr>
      </w:pPr>
      <w:r>
        <w:rPr>
          <w:noProof/>
        </w:rPr>
        <w:t>Notes</w:t>
      </w:r>
    </w:p>
    <w:p>
      <w:pPr>
        <w:pStyle w:val="TOC4"/>
        <w:rPr>
          <w:noProof/>
        </w:rPr>
      </w:pPr>
      <w:r>
        <w:rPr>
          <w:noProof/>
        </w:rPr>
        <w:tab/>
        <w:t>Compilation</w:t>
      </w:r>
      <w:r>
        <w:rPr>
          <w:noProof/>
          <w:snapToGrid w:val="0"/>
        </w:rPr>
        <w:t xml:space="preserve"> table</w:t>
      </w:r>
      <w:r>
        <w:rPr>
          <w:noProof/>
        </w:rPr>
        <w:tab/>
      </w:r>
      <w:r>
        <w:rPr>
          <w:noProof/>
        </w:rPr>
        <w:fldChar w:fldCharType="begin"/>
      </w:r>
      <w:r>
        <w:rPr>
          <w:noProof/>
        </w:rPr>
        <w:instrText xml:space="preserve"> PAGEREF _Toc67476857 \h </w:instrText>
      </w:r>
      <w:r>
        <w:rPr>
          <w:noProof/>
        </w:rPr>
      </w:r>
      <w:r>
        <w:rPr>
          <w:noProof/>
        </w:rPr>
        <w:fldChar w:fldCharType="separate"/>
      </w:r>
      <w:r>
        <w:rPr>
          <w:noProof/>
        </w:rPr>
        <w:t>30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40" w:after="960"/>
      </w:pPr>
      <w:r>
        <w:t xml:space="preserve">Minerals and Energy Research Act 1987 </w:t>
      </w:r>
    </w:p>
    <w:p>
      <w:pPr>
        <w:pStyle w:val="LongTitle"/>
        <w:rPr>
          <w:snapToGrid w:val="0"/>
        </w:rPr>
      </w:pPr>
      <w:r>
        <w:rPr>
          <w:snapToGrid w:val="0"/>
        </w:rPr>
        <w:t xml:space="preserve">An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snapToGrid w:val="0"/>
        </w:rPr>
        <w:t xml:space="preserve">, to make consequential amendments to certain other Acts and to provide for matters incidental to or connected with the foregoing.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11325490"/>
      <w:bookmarkStart w:id="2" w:name="_Toc509131718"/>
      <w:bookmarkStart w:id="3" w:name="_Toc511109589"/>
      <w:bookmarkStart w:id="4" w:name="_Toc6747681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5" w:name="_Toc411325491"/>
      <w:bookmarkStart w:id="6" w:name="_Toc509131719"/>
      <w:bookmarkStart w:id="7" w:name="_Toc511109590"/>
      <w:bookmarkStart w:id="8" w:name="_Toc6747681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9" w:name="_Toc411325492"/>
      <w:bookmarkStart w:id="10" w:name="_Toc509131720"/>
      <w:bookmarkStart w:id="11" w:name="_Toc511109591"/>
      <w:bookmarkStart w:id="12" w:name="_Toc67476819"/>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Acting Board Chairman</w:t>
      </w:r>
      <w:r>
        <w:rPr>
          <w:b/>
        </w:rPr>
        <w:t>”</w:t>
      </w:r>
      <w:r>
        <w:t xml:space="preserve"> means person appointed under section 14(1) to act in the office of Board Chairman;</w:t>
      </w:r>
    </w:p>
    <w:p>
      <w:pPr>
        <w:pStyle w:val="Defstart"/>
      </w:pPr>
      <w:r>
        <w:rPr>
          <w:b/>
        </w:rPr>
        <w:tab/>
        <w:t>“</w:t>
      </w:r>
      <w:r>
        <w:rPr>
          <w:rStyle w:val="CharDefText"/>
        </w:rPr>
        <w:t>advisory committee</w:t>
      </w:r>
      <w:r>
        <w:rPr>
          <w:b/>
        </w:rPr>
        <w:t>”</w:t>
      </w:r>
      <w:r>
        <w:t xml:space="preserve"> means Minerals Research Advisory Committee or advisory committee appointed under section 19;</w:t>
      </w:r>
    </w:p>
    <w:p>
      <w:pPr>
        <w:pStyle w:val="Defstart"/>
      </w:pPr>
      <w:r>
        <w:rPr>
          <w:b/>
        </w:rPr>
        <w:tab/>
        <w:t>“</w:t>
      </w:r>
      <w:r>
        <w:rPr>
          <w:rStyle w:val="CharDefText"/>
        </w:rPr>
        <w:t>Board</w:t>
      </w:r>
      <w:r>
        <w:rPr>
          <w:b/>
        </w:rPr>
        <w:t>”</w:t>
      </w:r>
      <w:r>
        <w:t xml:space="preserve"> means Board of Directors of the Institute referred to in section 8(1);</w:t>
      </w:r>
    </w:p>
    <w:p>
      <w:pPr>
        <w:pStyle w:val="Defstart"/>
      </w:pPr>
      <w:r>
        <w:rPr>
          <w:b/>
        </w:rPr>
        <w:tab/>
        <w:t>“</w:t>
      </w:r>
      <w:r>
        <w:rPr>
          <w:rStyle w:val="CharDefText"/>
        </w:rPr>
        <w:t>Board Chairman</w:t>
      </w:r>
      <w:r>
        <w:rPr>
          <w:b/>
        </w:rPr>
        <w:t>”</w:t>
      </w:r>
      <w:r>
        <w:t xml:space="preserve"> means director appointed under section 13  (1) to be the chairman of the Board;</w:t>
      </w:r>
    </w:p>
    <w:p>
      <w:pPr>
        <w:pStyle w:val="Defstart"/>
      </w:pPr>
      <w:r>
        <w:rPr>
          <w:b/>
        </w:rPr>
        <w:tab/>
        <w:t>“</w:t>
      </w:r>
      <w:r>
        <w:rPr>
          <w:rStyle w:val="CharDefText"/>
        </w:rPr>
        <w:t>director</w:t>
      </w:r>
      <w:r>
        <w:rPr>
          <w:b/>
        </w:rPr>
        <w:t>”</w:t>
      </w:r>
      <w:r>
        <w:t xml:space="preserve"> means director appointed under section 12(1);</w:t>
      </w:r>
    </w:p>
    <w:p>
      <w:pPr>
        <w:pStyle w:val="Defstart"/>
      </w:pPr>
      <w:r>
        <w:rPr>
          <w:b/>
        </w:rPr>
        <w:tab/>
        <w:t>“</w:t>
      </w:r>
      <w:r>
        <w:rPr>
          <w:rStyle w:val="CharDefText"/>
        </w:rPr>
        <w:t>energy research</w:t>
      </w:r>
      <w:r>
        <w:rPr>
          <w:b/>
        </w:rPr>
        <w:t>”</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t>“</w:t>
      </w:r>
      <w:r>
        <w:rPr>
          <w:rStyle w:val="CharDefText"/>
        </w:rPr>
        <w:t>minerals</w:t>
      </w:r>
      <w:r>
        <w:rPr>
          <w:b/>
        </w:rPr>
        <w:t>”</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t>“</w:t>
      </w:r>
      <w:r>
        <w:rPr>
          <w:rStyle w:val="CharDefText"/>
        </w:rPr>
        <w:t>minerals research</w:t>
      </w:r>
      <w:r>
        <w:rPr>
          <w:b/>
        </w:rPr>
        <w:t>”</w:t>
      </w:r>
      <w:r>
        <w:t xml:space="preserve"> includes the development of any process, technique, method, design or apparatus to locate, extract, process, transport or market minerals;</w:t>
      </w:r>
    </w:p>
    <w:p>
      <w:pPr>
        <w:pStyle w:val="Defstart"/>
      </w:pPr>
      <w:r>
        <w:rPr>
          <w:b/>
        </w:rPr>
        <w:tab/>
        <w:t>“</w:t>
      </w:r>
      <w:r>
        <w:rPr>
          <w:rStyle w:val="CharDefText"/>
        </w:rPr>
        <w:t>Minerals Research Advisory Committee</w:t>
      </w:r>
      <w:r>
        <w:rPr>
          <w:b/>
        </w:rPr>
        <w:t>”</w:t>
      </w:r>
      <w:r>
        <w:t xml:space="preserve"> means Minerals Research Advisory Committee established under section 18(1);</w:t>
      </w:r>
    </w:p>
    <w:p>
      <w:pPr>
        <w:pStyle w:val="Defstart"/>
      </w:pPr>
      <w:r>
        <w:rPr>
          <w:b/>
        </w:rPr>
        <w:tab/>
        <w:t>“</w:t>
      </w:r>
      <w:r>
        <w:rPr>
          <w:rStyle w:val="CharDefText"/>
        </w:rPr>
        <w:t>research project</w:t>
      </w:r>
      <w:r>
        <w:rPr>
          <w:b/>
        </w:rPr>
        <w:t>”</w:t>
      </w:r>
      <w:r>
        <w:t xml:space="preserve"> means minerals research project or energy research project;</w:t>
      </w:r>
    </w:p>
    <w:p>
      <w:pPr>
        <w:pStyle w:val="Defstart"/>
      </w:pPr>
      <w:r>
        <w:rPr>
          <w:b/>
        </w:rPr>
        <w:tab/>
        <w:t>“</w:t>
      </w:r>
      <w:r>
        <w:rPr>
          <w:rStyle w:val="CharDefText"/>
        </w:rPr>
        <w:t>the Account</w:t>
      </w:r>
      <w:r>
        <w:rPr>
          <w:b/>
        </w:rPr>
        <w:t>”</w:t>
      </w:r>
      <w:r>
        <w:t xml:space="preserve"> means the Minerals and Energy Research Account referred to in section 26(3);</w:t>
      </w:r>
    </w:p>
    <w:p>
      <w:pPr>
        <w:pStyle w:val="Defstart"/>
      </w:pPr>
      <w:r>
        <w:rPr>
          <w:b/>
        </w:rPr>
        <w:tab/>
        <w:t>“</w:t>
      </w:r>
      <w:r>
        <w:rPr>
          <w:rStyle w:val="CharDefText"/>
        </w:rPr>
        <w:t>the Department</w:t>
      </w:r>
      <w:r>
        <w:rPr>
          <w:b/>
        </w:rPr>
        <w: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t>“</w:t>
      </w:r>
      <w:r>
        <w:rPr>
          <w:rStyle w:val="CharDefText"/>
        </w:rPr>
        <w:t>the Institute</w:t>
      </w:r>
      <w:r>
        <w:rPr>
          <w:b/>
        </w:rPr>
        <w:t>”</w:t>
      </w:r>
      <w:r>
        <w:t xml:space="preserve"> means the Minerals and Energy Research Institute of Western Australia established by section 4(1).</w:t>
      </w:r>
    </w:p>
    <w:p>
      <w:pPr>
        <w:pStyle w:val="Footnotesection"/>
      </w:pPr>
      <w:r>
        <w:tab/>
        <w:t xml:space="preserve">[Section 3 amended by No. 89 of 1994 s. 109; No. 53 of 2003 s. 74.] </w:t>
      </w:r>
    </w:p>
    <w:p>
      <w:pPr>
        <w:pStyle w:val="Heading2"/>
      </w:pPr>
      <w:r>
        <w:rPr>
          <w:rStyle w:val="CharPartNo"/>
        </w:rPr>
        <w:t>Part II</w:t>
      </w:r>
      <w:r>
        <w:rPr>
          <w:rStyle w:val="CharDivNo"/>
        </w:rPr>
        <w:t> </w:t>
      </w:r>
      <w:r>
        <w:t>—</w:t>
      </w:r>
      <w:r>
        <w:rPr>
          <w:rStyle w:val="CharDivText"/>
        </w:rPr>
        <w:t> </w:t>
      </w:r>
      <w:r>
        <w:rPr>
          <w:rStyle w:val="CharPartText"/>
        </w:rPr>
        <w:t xml:space="preserve">Minerals and Energy Research Institute of Western Australia </w:t>
      </w:r>
    </w:p>
    <w:p>
      <w:pPr>
        <w:pStyle w:val="Heading5"/>
        <w:rPr>
          <w:snapToGrid w:val="0"/>
        </w:rPr>
      </w:pPr>
      <w:bookmarkStart w:id="13" w:name="_Toc411325493"/>
      <w:bookmarkStart w:id="14" w:name="_Toc509131721"/>
      <w:bookmarkStart w:id="15" w:name="_Toc511109592"/>
      <w:bookmarkStart w:id="16" w:name="_Toc67476820"/>
      <w:r>
        <w:rPr>
          <w:rStyle w:val="CharSectno"/>
        </w:rPr>
        <w:t>4</w:t>
      </w:r>
      <w:r>
        <w:rPr>
          <w:snapToGrid w:val="0"/>
        </w:rPr>
        <w:t>.</w:t>
      </w:r>
      <w:r>
        <w:rPr>
          <w:snapToGrid w:val="0"/>
        </w:rPr>
        <w:tab/>
        <w:t>Establishment of Minerals and Energy Research Institute of Western Australia</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rPr>
          <w:snapToGrid w:val="0"/>
        </w:rPr>
      </w:pPr>
      <w:r>
        <w:rPr>
          <w:snapToGrid w:val="0"/>
        </w:rPr>
        <w:tab/>
        <w:t>(2)</w:t>
      </w:r>
      <w:r>
        <w:rPr>
          <w:snapToGrid w:val="0"/>
        </w:rPr>
        <w:tab/>
        <w:t>Under its corporate name, the Institute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Ednotesubsection"/>
      </w:pPr>
      <w:r>
        <w:tab/>
        <w:t>[(3)</w:t>
      </w:r>
      <w:r>
        <w:tab/>
        <w:t>repealed]</w:t>
      </w:r>
    </w:p>
    <w:p>
      <w:pPr>
        <w:pStyle w:val="Footnotesection"/>
      </w:pPr>
      <w:r>
        <w:tab/>
        <w:t>[Section 4 amended by No. 53 of 2003 s. 75.]</w:t>
      </w:r>
    </w:p>
    <w:p>
      <w:pPr>
        <w:pStyle w:val="Heading5"/>
        <w:rPr>
          <w:snapToGrid w:val="0"/>
        </w:rPr>
      </w:pPr>
      <w:bookmarkStart w:id="17" w:name="_Toc411325494"/>
      <w:bookmarkStart w:id="18" w:name="_Toc509131722"/>
      <w:bookmarkStart w:id="19" w:name="_Toc511109593"/>
      <w:bookmarkStart w:id="20" w:name="_Toc67476821"/>
      <w:r>
        <w:rPr>
          <w:rStyle w:val="CharSectno"/>
        </w:rPr>
        <w:t>5</w:t>
      </w:r>
      <w:r>
        <w:rPr>
          <w:snapToGrid w:val="0"/>
        </w:rPr>
        <w:t>.</w:t>
      </w:r>
      <w:r>
        <w:rPr>
          <w:snapToGrid w:val="0"/>
        </w:rPr>
        <w:tab/>
        <w:t>Function of Institute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referred to in paragraph (d)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 xml:space="preserve">maintaining a collection of — </w:t>
      </w:r>
    </w:p>
    <w:p>
      <w:pPr>
        <w:pStyle w:val="Indenti"/>
      </w:pPr>
      <w:r>
        <w:tab/>
        <w:t>(i)</w:t>
      </w:r>
      <w:r>
        <w:tab/>
        <w:t>the reports produced by the Institute; and</w:t>
      </w:r>
    </w:p>
    <w:p>
      <w:pPr>
        <w:pStyle w:val="Indenti"/>
      </w:pPr>
      <w:r>
        <w:tab/>
        <w:t>(ii)</w:t>
      </w:r>
      <w:r>
        <w:tab/>
        <w:t>the reports produced by the Mining Institute formerly established by the</w:t>
      </w:r>
      <w:r>
        <w:rPr>
          <w:i/>
        </w:rPr>
        <w:t xml:space="preserve"> 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 and</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Footnotesection"/>
      </w:pPr>
      <w:r>
        <w:tab/>
        <w:t xml:space="preserve">[Section 5 amended by No. 89 of 1994 s. 109; No. 53 of 2003 s. 76 and 90.] </w:t>
      </w:r>
    </w:p>
    <w:p>
      <w:pPr>
        <w:pStyle w:val="Heading5"/>
        <w:rPr>
          <w:snapToGrid w:val="0"/>
        </w:rPr>
      </w:pPr>
      <w:bookmarkStart w:id="21" w:name="_Toc411325495"/>
      <w:bookmarkStart w:id="22" w:name="_Toc509131723"/>
      <w:bookmarkStart w:id="23" w:name="_Toc511109594"/>
      <w:bookmarkStart w:id="24" w:name="_Toc67476822"/>
      <w:r>
        <w:rPr>
          <w:rStyle w:val="CharSectno"/>
        </w:rPr>
        <w:t>6</w:t>
      </w:r>
      <w:r>
        <w:rPr>
          <w:snapToGrid w:val="0"/>
        </w:rPr>
        <w:t>.</w:t>
      </w:r>
      <w:r>
        <w:rPr>
          <w:snapToGrid w:val="0"/>
        </w:rPr>
        <w:tab/>
        <w:t>Powers of Institute</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 and</w:t>
      </w:r>
    </w:p>
    <w:p>
      <w:pPr>
        <w:pStyle w:val="Indenta"/>
        <w:rPr>
          <w:snapToGrid w:val="0"/>
        </w:rPr>
      </w:pPr>
      <w:r>
        <w:rPr>
          <w:snapToGrid w:val="0"/>
        </w:rPr>
        <w:tab/>
        <w:t>(d)</w:t>
      </w:r>
      <w:r>
        <w:rPr>
          <w:snapToGrid w:val="0"/>
        </w:rPr>
        <w:tab/>
        <w:t>to apply for, or to join in the making of an application for — </w:t>
      </w:r>
    </w:p>
    <w:p>
      <w:pPr>
        <w:pStyle w:val="Indenti"/>
        <w:rPr>
          <w:snapToGrid w:val="0"/>
        </w:rPr>
      </w:pPr>
      <w:r>
        <w:rPr>
          <w:snapToGrid w:val="0"/>
        </w:rPr>
        <w:tab/>
        <w:t>(i)</w:t>
      </w:r>
      <w:r>
        <w:rPr>
          <w:snapToGrid w:val="0"/>
        </w:rPr>
        <w:tab/>
        <w:t>a patent; or</w:t>
      </w:r>
    </w:p>
    <w:p>
      <w:pPr>
        <w:pStyle w:val="Indenti"/>
        <w:rPr>
          <w:snapToGrid w:val="0"/>
        </w:rPr>
      </w:pPr>
      <w:r>
        <w:rPr>
          <w:snapToGrid w:val="0"/>
        </w:rPr>
        <w:tab/>
        <w:t>(ii)</w:t>
      </w:r>
      <w:r>
        <w:rPr>
          <w:snapToGrid w:val="0"/>
        </w:rPr>
        <w:tab/>
        <w:t>the registration of an industrial design.</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w:t>
      </w:r>
    </w:p>
    <w:p>
      <w:pPr>
        <w:pStyle w:val="Heading5"/>
        <w:rPr>
          <w:snapToGrid w:val="0"/>
        </w:rPr>
      </w:pPr>
      <w:bookmarkStart w:id="25" w:name="_Toc411325496"/>
      <w:bookmarkStart w:id="26" w:name="_Toc509131724"/>
      <w:bookmarkStart w:id="27" w:name="_Toc511109595"/>
      <w:bookmarkStart w:id="28" w:name="_Toc67476823"/>
      <w:r>
        <w:rPr>
          <w:rStyle w:val="CharSectno"/>
        </w:rPr>
        <w:t>7</w:t>
      </w:r>
      <w:r>
        <w:rPr>
          <w:snapToGrid w:val="0"/>
        </w:rPr>
        <w:t>.</w:t>
      </w:r>
      <w:r>
        <w:rPr>
          <w:snapToGrid w:val="0"/>
        </w:rPr>
        <w:tab/>
        <w:t>Common seal of Institute</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r>
        <w:rPr>
          <w:rStyle w:val="CharPartNo"/>
        </w:rPr>
        <w:t>Part III</w:t>
      </w:r>
      <w:r>
        <w:rPr>
          <w:rStyle w:val="CharDivNo"/>
        </w:rPr>
        <w:t> </w:t>
      </w:r>
      <w:r>
        <w:t>—</w:t>
      </w:r>
      <w:r>
        <w:rPr>
          <w:rStyle w:val="CharDivText"/>
        </w:rPr>
        <w:t> </w:t>
      </w:r>
      <w:r>
        <w:rPr>
          <w:rStyle w:val="CharPartText"/>
        </w:rPr>
        <w:t xml:space="preserve">Board of Directors of Institute </w:t>
      </w:r>
    </w:p>
    <w:p>
      <w:pPr>
        <w:pStyle w:val="Heading5"/>
        <w:rPr>
          <w:snapToGrid w:val="0"/>
        </w:rPr>
      </w:pPr>
      <w:bookmarkStart w:id="29" w:name="_Toc411325497"/>
      <w:bookmarkStart w:id="30" w:name="_Toc509131725"/>
      <w:bookmarkStart w:id="31" w:name="_Toc511109596"/>
      <w:bookmarkStart w:id="32" w:name="_Toc67476824"/>
      <w:r>
        <w:rPr>
          <w:rStyle w:val="CharSectno"/>
        </w:rPr>
        <w:t>8</w:t>
      </w:r>
      <w:r>
        <w:rPr>
          <w:snapToGrid w:val="0"/>
        </w:rPr>
        <w:t>.</w:t>
      </w:r>
      <w:r>
        <w:rPr>
          <w:snapToGrid w:val="0"/>
        </w:rPr>
        <w:tab/>
        <w:t>Management of Institute</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33" w:name="_Toc411325498"/>
      <w:bookmarkStart w:id="34" w:name="_Toc509131726"/>
      <w:bookmarkStart w:id="35" w:name="_Toc511109597"/>
      <w:bookmarkStart w:id="36" w:name="_Toc67476825"/>
      <w:r>
        <w:rPr>
          <w:rStyle w:val="CharSectno"/>
        </w:rPr>
        <w:t>9</w:t>
      </w:r>
      <w:r>
        <w:rPr>
          <w:snapToGrid w:val="0"/>
        </w:rPr>
        <w:t>.</w:t>
      </w:r>
      <w:r>
        <w:rPr>
          <w:snapToGrid w:val="0"/>
        </w:rPr>
        <w:tab/>
        <w:t>Board subject to directions of Minister</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37" w:name="_Toc67476826"/>
      <w:bookmarkStart w:id="38" w:name="_Toc411325500"/>
      <w:bookmarkStart w:id="39" w:name="_Toc509131728"/>
      <w:bookmarkStart w:id="40" w:name="_Toc511109599"/>
      <w:r>
        <w:rPr>
          <w:rStyle w:val="CharSectno"/>
        </w:rPr>
        <w:t>10</w:t>
      </w:r>
      <w:r>
        <w:t>.</w:t>
      </w:r>
      <w:r>
        <w:tab/>
        <w:t>Advice of Minerals Research Advisory Committee</w:t>
      </w:r>
      <w:bookmarkEnd w:id="37"/>
    </w:p>
    <w:p>
      <w:pPr>
        <w:pStyle w:val="Subsection"/>
      </w:pPr>
      <w:r>
        <w:tab/>
      </w:r>
      <w:r>
        <w:tab/>
        <w:t xml:space="preserve">The Board shall have due regard to any advice given to it by the Minerals Research Advisory Committee but is not bound to —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41" w:name="_Toc67476827"/>
      <w:r>
        <w:rPr>
          <w:rStyle w:val="CharSectno"/>
        </w:rPr>
        <w:t>11</w:t>
      </w:r>
      <w:r>
        <w:rPr>
          <w:snapToGrid w:val="0"/>
        </w:rPr>
        <w:t>.</w:t>
      </w:r>
      <w:r>
        <w:rPr>
          <w:snapToGrid w:val="0"/>
        </w:rPr>
        <w:tab/>
        <w:t>Constitution of Board</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Board shall consist of 4 directors.</w:t>
      </w:r>
    </w:p>
    <w:p>
      <w:pPr>
        <w:pStyle w:val="Heading5"/>
        <w:rPr>
          <w:snapToGrid w:val="0"/>
        </w:rPr>
      </w:pPr>
      <w:bookmarkStart w:id="42" w:name="_Toc411325501"/>
      <w:bookmarkStart w:id="43" w:name="_Toc509131729"/>
      <w:bookmarkStart w:id="44" w:name="_Toc511109600"/>
      <w:bookmarkStart w:id="45" w:name="_Toc67476828"/>
      <w:r>
        <w:rPr>
          <w:rStyle w:val="CharSectno"/>
        </w:rPr>
        <w:t>12</w:t>
      </w:r>
      <w:r>
        <w:rPr>
          <w:snapToGrid w:val="0"/>
        </w:rPr>
        <w:t>.</w:t>
      </w:r>
      <w:r>
        <w:rPr>
          <w:snapToGrid w:val="0"/>
        </w:rPr>
        <w:tab/>
        <w:t>Appointment and tenure of directors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Governor may remove him from his office and thereupon that office becomes vacant.</w:t>
      </w:r>
    </w:p>
    <w:p>
      <w:pPr>
        <w:pStyle w:val="Footnotesection"/>
      </w:pPr>
      <w:r>
        <w:tab/>
        <w:t xml:space="preserve">[Section 12 amended by No. 89 of 1994 s. 109; No. 10 of 2001 s.221; No. 53 of 2003 s. 78 and 90.] </w:t>
      </w:r>
    </w:p>
    <w:p>
      <w:pPr>
        <w:pStyle w:val="Heading5"/>
        <w:rPr>
          <w:snapToGrid w:val="0"/>
        </w:rPr>
      </w:pPr>
      <w:bookmarkStart w:id="46" w:name="_Toc411325502"/>
      <w:bookmarkStart w:id="47" w:name="_Toc509131730"/>
      <w:bookmarkStart w:id="48" w:name="_Toc511109601"/>
      <w:bookmarkStart w:id="49" w:name="_Toc67476829"/>
      <w:r>
        <w:rPr>
          <w:rStyle w:val="CharSectno"/>
        </w:rPr>
        <w:t>13</w:t>
      </w:r>
      <w:r>
        <w:rPr>
          <w:snapToGrid w:val="0"/>
        </w:rPr>
        <w:t>.</w:t>
      </w:r>
      <w:r>
        <w:rPr>
          <w:snapToGrid w:val="0"/>
        </w:rPr>
        <w:tab/>
        <w:t>Appointment and tenure of Board Chairman</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50" w:name="_Toc411325503"/>
      <w:bookmarkStart w:id="51" w:name="_Toc509131731"/>
      <w:bookmarkStart w:id="52" w:name="_Toc511109602"/>
      <w:bookmarkStart w:id="53" w:name="_Toc67476830"/>
      <w:r>
        <w:rPr>
          <w:rStyle w:val="CharSectno"/>
        </w:rPr>
        <w:t>14</w:t>
      </w:r>
      <w:r>
        <w:rPr>
          <w:snapToGrid w:val="0"/>
        </w:rPr>
        <w:t>.</w:t>
      </w:r>
      <w:r>
        <w:rPr>
          <w:snapToGrid w:val="0"/>
        </w:rPr>
        <w:tab/>
        <w:t>Acting Board Chairman</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Minister may, in order to enable the Institute to perform its function effectively by ensuring that the duties of the office of Board Chairman are performed without interruption, appoint for such period as is specified in the instrument of appointment an officer of the Department to act in the office of Board Chairman during any period when the Board Chairman is absent from duty or from the State or is, for any reason, unable to perform the duties of his office.</w:t>
      </w:r>
    </w:p>
    <w:p>
      <w:pPr>
        <w:pStyle w:val="Subsection"/>
        <w:rPr>
          <w:snapToGrid w:val="0"/>
        </w:rPr>
      </w:pPr>
      <w:r>
        <w:rPr>
          <w:snapToGrid w:val="0"/>
        </w:rPr>
        <w:tab/>
        <w:t>(2)</w:t>
      </w:r>
      <w:r>
        <w:rPr>
          <w:snapToGrid w:val="0"/>
        </w:rPr>
        <w:tab/>
        <w:t>The Acting Board Chairman may resign his office by writing signed by him and delivered to the Minister.</w:t>
      </w:r>
    </w:p>
    <w:p>
      <w:pPr>
        <w:pStyle w:val="Subsection"/>
        <w:rPr>
          <w:snapToGrid w:val="0"/>
        </w:rPr>
      </w:pPr>
      <w:r>
        <w:rPr>
          <w:snapToGrid w:val="0"/>
        </w:rPr>
        <w:tab/>
        <w:t>(3)</w:t>
      </w:r>
      <w:r>
        <w:rPr>
          <w:snapToGrid w:val="0"/>
        </w:rPr>
        <w:tab/>
        <w:t>The Acting Board Chairman shall, while he is acting in the office of Board Chairman, be deemed for the purposes of this Act to be a director.</w:t>
      </w:r>
    </w:p>
    <w:p>
      <w:pPr>
        <w:pStyle w:val="Footnotesection"/>
      </w:pPr>
      <w:r>
        <w:tab/>
        <w:t>[Section 14 amended by No. 53 of 2003 s. 90.]</w:t>
      </w:r>
    </w:p>
    <w:p>
      <w:pPr>
        <w:pStyle w:val="Heading5"/>
        <w:rPr>
          <w:snapToGrid w:val="0"/>
        </w:rPr>
      </w:pPr>
      <w:bookmarkStart w:id="54" w:name="_Toc411325504"/>
      <w:bookmarkStart w:id="55" w:name="_Toc509131732"/>
      <w:bookmarkStart w:id="56" w:name="_Toc511109603"/>
      <w:bookmarkStart w:id="57" w:name="_Toc67476831"/>
      <w:r>
        <w:rPr>
          <w:rStyle w:val="CharSectno"/>
        </w:rPr>
        <w:t>15</w:t>
      </w:r>
      <w:r>
        <w:rPr>
          <w:snapToGrid w:val="0"/>
        </w:rPr>
        <w:t>.</w:t>
      </w:r>
      <w:r>
        <w:rPr>
          <w:snapToGrid w:val="0"/>
        </w:rPr>
        <w:tab/>
        <w:t>Acting directors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58" w:name="_Toc411325505"/>
      <w:bookmarkStart w:id="59" w:name="_Toc509131733"/>
      <w:bookmarkStart w:id="60" w:name="_Toc511109604"/>
      <w:bookmarkStart w:id="61" w:name="_Toc67476832"/>
      <w:r>
        <w:rPr>
          <w:rStyle w:val="CharSectno"/>
        </w:rPr>
        <w:t>16</w:t>
      </w:r>
      <w:r>
        <w:rPr>
          <w:snapToGrid w:val="0"/>
        </w:rPr>
        <w:t>.</w:t>
      </w:r>
      <w:r>
        <w:rPr>
          <w:snapToGrid w:val="0"/>
        </w:rPr>
        <w:tab/>
        <w:t>Remuneration and allowances of Board Chairman, Acting Board Chairman and other directors</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There shall be paid to — </w:t>
      </w:r>
    </w:p>
    <w:p>
      <w:pPr>
        <w:pStyle w:val="Indenta"/>
        <w:rPr>
          <w:snapToGrid w:val="0"/>
        </w:rPr>
      </w:pPr>
      <w:r>
        <w:rPr>
          <w:snapToGrid w:val="0"/>
        </w:rPr>
        <w:tab/>
        <w:t>(a)</w:t>
      </w:r>
      <w:r>
        <w:rPr>
          <w:snapToGrid w:val="0"/>
        </w:rPr>
        <w:tab/>
        <w:t>the Board Chairman;</w:t>
      </w:r>
    </w:p>
    <w:p>
      <w:pPr>
        <w:pStyle w:val="Indenta"/>
        <w:rPr>
          <w:snapToGrid w:val="0"/>
        </w:rPr>
      </w:pPr>
      <w:r>
        <w:rPr>
          <w:snapToGrid w:val="0"/>
        </w:rPr>
        <w:tab/>
        <w:t>(b)</w:t>
      </w:r>
      <w:r>
        <w:rPr>
          <w:snapToGrid w:val="0"/>
        </w:rPr>
        <w:tab/>
        <w:t>the Acting Board Chairman; and</w:t>
      </w:r>
    </w:p>
    <w:p>
      <w:pPr>
        <w:pStyle w:val="Indenta"/>
        <w:rPr>
          <w:snapToGrid w:val="0"/>
        </w:rPr>
      </w:pPr>
      <w:r>
        <w:rPr>
          <w:snapToGrid w:val="0"/>
        </w:rPr>
        <w:tab/>
        <w:t>(c)</w:t>
      </w:r>
      <w:r>
        <w:rPr>
          <w:snapToGrid w:val="0"/>
        </w:rPr>
        <w:tab/>
        <w:t>each director (other than the Board Chairman or an Acting Board Chairman) or person acting in the office of that director,</w:t>
      </w:r>
    </w:p>
    <w:p>
      <w:pPr>
        <w:pStyle w:val="Subsection"/>
        <w:spacing w:before="80"/>
      </w:pPr>
      <w:r>
        <w:rPr>
          <w:snapToGrid w:val="0"/>
        </w:rPr>
        <w:tab/>
      </w:r>
      <w:r>
        <w:rPr>
          <w:snapToGrid w:val="0"/>
        </w:rPr>
        <w:tab/>
        <w:t xml:space="preserve">such remuneration and allowances as are fixed in his case by the Minister on the recommendation of the </w:t>
      </w:r>
      <w:r>
        <w:t>Minister for Public Sector Management.</w:t>
      </w:r>
    </w:p>
    <w:p>
      <w:pPr>
        <w:pStyle w:val="Footnotesection"/>
      </w:pPr>
      <w:r>
        <w:tab/>
        <w:t>[Section 16 amended by No. 53 of 2003 s. 79.]</w:t>
      </w:r>
    </w:p>
    <w:p>
      <w:pPr>
        <w:pStyle w:val="Heading5"/>
        <w:rPr>
          <w:snapToGrid w:val="0"/>
        </w:rPr>
      </w:pPr>
      <w:bookmarkStart w:id="62" w:name="_Toc411325506"/>
      <w:bookmarkStart w:id="63" w:name="_Toc509131734"/>
      <w:bookmarkStart w:id="64" w:name="_Toc511109605"/>
      <w:bookmarkStart w:id="65" w:name="_Toc67476833"/>
      <w:r>
        <w:rPr>
          <w:rStyle w:val="CharSectno"/>
        </w:rPr>
        <w:t>17</w:t>
      </w:r>
      <w:r>
        <w:rPr>
          <w:snapToGrid w:val="0"/>
        </w:rPr>
        <w:t>.</w:t>
      </w:r>
      <w:r>
        <w:rPr>
          <w:snapToGrid w:val="0"/>
        </w:rPr>
        <w:tab/>
        <w:t>Meetings and proceedings of Board</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rPr>
          <w:snapToGrid w:val="0"/>
        </w:rPr>
      </w:pPr>
      <w:r>
        <w:rPr>
          <w:snapToGrid w:val="0"/>
        </w:rPr>
        <w:tab/>
        <w:t>(2)</w:t>
      </w:r>
      <w:r>
        <w:rPr>
          <w:snapToGrid w:val="0"/>
        </w:rPr>
        <w:tab/>
        <w:t>The Board Chairman or, if the Board Chairman is absent from duty or from the State or is, for any reason, unable to perform the duties of his office, the Acting Board Chairman may at any time convene a meeting of the Board.</w:t>
      </w:r>
    </w:p>
    <w:p>
      <w:pPr>
        <w:pStyle w:val="Subsection"/>
        <w:rPr>
          <w:snapToGrid w:val="0"/>
        </w:rPr>
      </w:pPr>
      <w:r>
        <w:rPr>
          <w:snapToGrid w:val="0"/>
        </w:rPr>
        <w:tab/>
        <w:t>(3)</w:t>
      </w:r>
      <w:r>
        <w:rPr>
          <w:snapToGrid w:val="0"/>
        </w:rPr>
        <w:tab/>
        <w:t>At a meeting of the Board —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or, if the Board Chairman is absent from duty or from the State or is, for any reason, unable to perform the duties of his office, the Acting Board Chairman shall preside.</w:t>
      </w:r>
    </w:p>
    <w:p>
      <w:pPr>
        <w:pStyle w:val="Subsection"/>
        <w:rPr>
          <w:snapToGrid w:val="0"/>
        </w:rPr>
      </w:pPr>
      <w:r>
        <w:rPr>
          <w:snapToGrid w:val="0"/>
        </w:rPr>
        <w:tab/>
        <w:t>(4)</w:t>
      </w:r>
      <w:r>
        <w:rPr>
          <w:snapToGrid w:val="0"/>
        </w:rPr>
        <w:tab/>
        <w:t>When the Board Chairman or, if the Acting Board Chairman is acting in the office the Board Chairman, the Acting Board Chairman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Heading2"/>
      </w:pPr>
      <w:r>
        <w:rPr>
          <w:rStyle w:val="CharPartNo"/>
        </w:rPr>
        <w:t>Part IV</w:t>
      </w:r>
      <w:r>
        <w:rPr>
          <w:rStyle w:val="CharDivNo"/>
        </w:rPr>
        <w:t> </w:t>
      </w:r>
      <w:r>
        <w:t>—</w:t>
      </w:r>
      <w:r>
        <w:rPr>
          <w:rStyle w:val="CharDivText"/>
        </w:rPr>
        <w:t> </w:t>
      </w:r>
      <w:r>
        <w:rPr>
          <w:rStyle w:val="CharPartText"/>
        </w:rPr>
        <w:t xml:space="preserve">Advisory committees </w:t>
      </w:r>
    </w:p>
    <w:p>
      <w:pPr>
        <w:pStyle w:val="Heading5"/>
      </w:pPr>
      <w:bookmarkStart w:id="66" w:name="_Toc67476834"/>
      <w:bookmarkStart w:id="67" w:name="_Toc411325509"/>
      <w:bookmarkStart w:id="68" w:name="_Toc509131737"/>
      <w:bookmarkStart w:id="69" w:name="_Toc511109608"/>
      <w:r>
        <w:rPr>
          <w:rStyle w:val="CharSectno"/>
        </w:rPr>
        <w:t>18</w:t>
      </w:r>
      <w:r>
        <w:t>.</w:t>
      </w:r>
      <w:r>
        <w:tab/>
        <w:t>Minerals Research Advisory Committee</w:t>
      </w:r>
      <w:bookmarkEnd w:id="66"/>
    </w:p>
    <w:p>
      <w:pPr>
        <w:pStyle w:val="Subsection"/>
      </w:pPr>
      <w:r>
        <w:tab/>
        <w:t>(1)</w:t>
      </w:r>
      <w:r>
        <w:tab/>
        <w:t>A Minerals Research Advisory Committee is to be established.</w:t>
      </w:r>
    </w:p>
    <w:p>
      <w:pPr>
        <w:pStyle w:val="Subsection"/>
      </w:pPr>
      <w:r>
        <w:tab/>
        <w:t>(2)</w:t>
      </w:r>
      <w:r>
        <w:tab/>
        <w:t xml:space="preserve">The functions of that committee are — </w:t>
      </w:r>
    </w:p>
    <w:p>
      <w:pPr>
        <w:pStyle w:val="Indenta"/>
      </w:pPr>
      <w:r>
        <w:tab/>
        <w:t>(a)</w:t>
      </w:r>
      <w:r>
        <w:tab/>
        <w:t xml:space="preserve">to consider and advise the Board on —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 xml:space="preserve">to make recommendations to the Board concerning — </w:t>
      </w:r>
    </w:p>
    <w:p>
      <w:pPr>
        <w:pStyle w:val="Indenti"/>
      </w:pPr>
      <w:r>
        <w:tab/>
        <w:t>(i)</w:t>
      </w:r>
      <w:r>
        <w:tab/>
        <w:t>the funding policy of the Institute;</w:t>
      </w:r>
    </w:p>
    <w:p>
      <w:pPr>
        <w:pStyle w:val="Indenti"/>
      </w:pPr>
      <w:r>
        <w:tab/>
        <w:t>(ii)</w:t>
      </w:r>
      <w:r>
        <w:tab/>
        <w:t xml:space="preserve">whether or not a particular research project should be, or continue to be, supported by the Institute; or </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pPr>
      <w:bookmarkStart w:id="70" w:name="_Toc67476835"/>
      <w:r>
        <w:rPr>
          <w:rStyle w:val="CharSectno"/>
        </w:rPr>
        <w:t>19</w:t>
      </w:r>
      <w:r>
        <w:t>.</w:t>
      </w:r>
      <w:r>
        <w:tab/>
        <w:t>Other advisory committees</w:t>
      </w:r>
      <w:bookmarkEnd w:id="70"/>
    </w:p>
    <w:p>
      <w:pPr>
        <w:pStyle w:val="Subsection"/>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71" w:name="_Toc67476836"/>
      <w:r>
        <w:rPr>
          <w:rStyle w:val="CharSectno"/>
        </w:rPr>
        <w:t>20</w:t>
      </w:r>
      <w:r>
        <w:rPr>
          <w:snapToGrid w:val="0"/>
        </w:rPr>
        <w:t>.</w:t>
      </w:r>
      <w:r>
        <w:rPr>
          <w:snapToGrid w:val="0"/>
        </w:rPr>
        <w:tab/>
        <w:t>Membership of Minerals Research Advisory Committee</w:t>
      </w:r>
      <w:bookmarkEnd w:id="67"/>
      <w:bookmarkEnd w:id="68"/>
      <w:bookmarkEnd w:id="69"/>
      <w:bookmarkEnd w:id="71"/>
      <w:r>
        <w:rPr>
          <w:snapToGrid w:val="0"/>
        </w:rPr>
        <w:t xml:space="preserve"> </w:t>
      </w:r>
    </w:p>
    <w:p>
      <w:pPr>
        <w:pStyle w:val="Subsection"/>
        <w:rPr>
          <w:snapToGrid w:val="0"/>
        </w:rPr>
      </w:pPr>
      <w:r>
        <w:rPr>
          <w:snapToGrid w:val="0"/>
        </w:rPr>
        <w:tab/>
        <w:t>(1)</w:t>
      </w:r>
      <w:r>
        <w:rPr>
          <w:snapToGrid w:val="0"/>
        </w:rPr>
        <w:tab/>
        <w:t>Subject to this section, the Minerals Research Advisory Committee shall be appointed by the Minister and shall consist of — </w:t>
      </w:r>
    </w:p>
    <w:p>
      <w:pPr>
        <w:pStyle w:val="Indenta"/>
        <w:rPr>
          <w:snapToGrid w:val="0"/>
        </w:rPr>
      </w:pPr>
      <w:r>
        <w:rPr>
          <w:snapToGrid w:val="0"/>
        </w:rPr>
        <w:tab/>
        <w:t>(a)</w:t>
      </w:r>
      <w:r>
        <w:rPr>
          <w:snapToGrid w:val="0"/>
        </w:rPr>
        <w:tab/>
        <w:t>one person appointed from a panel of names submitted by the body know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5</w:t>
      </w:r>
      <w:r>
        <w:rPr>
          <w:snapToGrid w:val="0"/>
        </w:rPr>
        <w:t xml:space="preserve"> of the Department; and</w:t>
      </w:r>
    </w:p>
    <w:p>
      <w:pPr>
        <w:pStyle w:val="Indenta"/>
        <w:rPr>
          <w:snapToGrid w:val="0"/>
        </w:rPr>
      </w:pPr>
      <w:r>
        <w:rPr>
          <w:snapToGrid w:val="0"/>
        </w:rPr>
        <w:tab/>
        <w:t>(i)</w:t>
      </w:r>
      <w:r>
        <w:rPr>
          <w:snapToGrid w:val="0"/>
        </w:rPr>
        <w:tab/>
        <w:t>such number of other persons (if any) as the Minister considers appropriate, being persons who appear to the Minister —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member</w:t>
      </w:r>
      <w:r>
        <w:rPr>
          <w:b/>
        </w:rPr>
        <w:t>”</w:t>
      </w:r>
      <w:r>
        <w:t xml:space="preserve"> means member of the Minerals Research Advisory Committee.</w:t>
      </w:r>
    </w:p>
    <w:p>
      <w:pPr>
        <w:pStyle w:val="Footnotesection"/>
      </w:pPr>
      <w:r>
        <w:tab/>
        <w:t>[Section 20 amended by No. 53 of 2003 s. 81.]</w:t>
      </w:r>
    </w:p>
    <w:p>
      <w:pPr>
        <w:pStyle w:val="Ednotesection"/>
      </w:pPr>
      <w:r>
        <w:t>[</w:t>
      </w:r>
      <w:r>
        <w:rPr>
          <w:b/>
        </w:rPr>
        <w:t>21.</w:t>
      </w:r>
      <w:r>
        <w:tab/>
        <w:t>Repealed by No. 53 of 2003 s. 82.]</w:t>
      </w:r>
    </w:p>
    <w:p>
      <w:pPr>
        <w:pStyle w:val="Heading5"/>
        <w:rPr>
          <w:snapToGrid w:val="0"/>
        </w:rPr>
      </w:pPr>
      <w:bookmarkStart w:id="72" w:name="_Toc411325511"/>
      <w:bookmarkStart w:id="73" w:name="_Toc509131739"/>
      <w:bookmarkStart w:id="74" w:name="_Toc511109610"/>
      <w:bookmarkStart w:id="75" w:name="_Toc67476837"/>
      <w:r>
        <w:rPr>
          <w:rStyle w:val="CharSectno"/>
        </w:rPr>
        <w:t>22</w:t>
      </w:r>
      <w:r>
        <w:rPr>
          <w:snapToGrid w:val="0"/>
        </w:rPr>
        <w:t>.</w:t>
      </w:r>
      <w:r>
        <w:rPr>
          <w:snapToGrid w:val="0"/>
        </w:rPr>
        <w:tab/>
        <w:t>Chairmen and deputy chairmen of advisory committees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76" w:name="_Toc411325512"/>
      <w:bookmarkStart w:id="77" w:name="_Toc509131740"/>
      <w:bookmarkStart w:id="78" w:name="_Toc511109611"/>
      <w:bookmarkStart w:id="79" w:name="_Toc67476838"/>
      <w:r>
        <w:rPr>
          <w:rStyle w:val="CharSectno"/>
        </w:rPr>
        <w:t>23</w:t>
      </w:r>
      <w:r>
        <w:rPr>
          <w:snapToGrid w:val="0"/>
        </w:rPr>
        <w:t>.</w:t>
      </w:r>
      <w:r>
        <w:rPr>
          <w:snapToGrid w:val="0"/>
        </w:rPr>
        <w:tab/>
        <w:t>Tenure of office of advisory committee members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s.221.]</w:t>
      </w:r>
    </w:p>
    <w:p>
      <w:pPr>
        <w:pStyle w:val="Heading5"/>
        <w:rPr>
          <w:snapToGrid w:val="0"/>
        </w:rPr>
      </w:pPr>
      <w:bookmarkStart w:id="80" w:name="_Toc411325513"/>
      <w:bookmarkStart w:id="81" w:name="_Toc509131741"/>
      <w:bookmarkStart w:id="82" w:name="_Toc511109612"/>
      <w:bookmarkStart w:id="83" w:name="_Toc67476839"/>
      <w:r>
        <w:rPr>
          <w:rStyle w:val="CharSectno"/>
        </w:rPr>
        <w:t>24</w:t>
      </w:r>
      <w:r>
        <w:rPr>
          <w:snapToGrid w:val="0"/>
        </w:rPr>
        <w:t>.</w:t>
      </w:r>
      <w:r>
        <w:rPr>
          <w:snapToGrid w:val="0"/>
        </w:rPr>
        <w:tab/>
        <w:t>Meetings and proceedings of advisory committees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Board Chairman or Acting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Heading5"/>
        <w:rPr>
          <w:snapToGrid w:val="0"/>
        </w:rPr>
      </w:pPr>
      <w:bookmarkStart w:id="84" w:name="_Toc411325514"/>
      <w:bookmarkStart w:id="85" w:name="_Toc509131742"/>
      <w:bookmarkStart w:id="86" w:name="_Toc511109613"/>
      <w:bookmarkStart w:id="87" w:name="_Toc67476840"/>
      <w:r>
        <w:rPr>
          <w:rStyle w:val="CharSectno"/>
        </w:rPr>
        <w:t>25</w:t>
      </w:r>
      <w:r>
        <w:rPr>
          <w:snapToGrid w:val="0"/>
        </w:rPr>
        <w:t>.</w:t>
      </w:r>
      <w:r>
        <w:rPr>
          <w:snapToGrid w:val="0"/>
        </w:rPr>
        <w:tab/>
        <w:t>Remuneration and allowances of members of advisory committees and their deputies</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Minister for Public Sector Management</w:t>
      </w:r>
      <w:r>
        <w:rPr>
          <w:snapToGrid w:val="0"/>
        </w:rPr>
        <w:t>.</w:t>
      </w:r>
    </w:p>
    <w:p>
      <w:pPr>
        <w:pStyle w:val="Footnotesection"/>
      </w:pPr>
      <w:r>
        <w:tab/>
        <w:t>[Section 25 amended by No. 53 of 2003 s. 83.]</w:t>
      </w:r>
    </w:p>
    <w:p>
      <w:pPr>
        <w:pStyle w:val="Heading2"/>
      </w:pPr>
      <w:r>
        <w:rPr>
          <w:rStyle w:val="CharPartNo"/>
        </w:rPr>
        <w:t>Part V</w:t>
      </w:r>
      <w:r>
        <w:rPr>
          <w:rStyle w:val="CharDivNo"/>
        </w:rPr>
        <w:t> </w:t>
      </w:r>
      <w:r>
        <w:t>—</w:t>
      </w:r>
      <w:r>
        <w:rPr>
          <w:rStyle w:val="CharDivText"/>
        </w:rPr>
        <w:t> </w:t>
      </w:r>
      <w:r>
        <w:rPr>
          <w:rStyle w:val="CharPartText"/>
        </w:rPr>
        <w:t xml:space="preserve">Finance </w:t>
      </w:r>
    </w:p>
    <w:p>
      <w:pPr>
        <w:pStyle w:val="Heading5"/>
        <w:rPr>
          <w:snapToGrid w:val="0"/>
        </w:rPr>
      </w:pPr>
      <w:bookmarkStart w:id="88" w:name="_Toc411325515"/>
      <w:bookmarkStart w:id="89" w:name="_Toc509131743"/>
      <w:bookmarkStart w:id="90" w:name="_Toc511109614"/>
      <w:bookmarkStart w:id="91" w:name="_Toc67476841"/>
      <w:r>
        <w:rPr>
          <w:rStyle w:val="CharSectno"/>
        </w:rPr>
        <w:t>26</w:t>
      </w:r>
      <w:r>
        <w:rPr>
          <w:snapToGrid w:val="0"/>
        </w:rPr>
        <w:t>.</w:t>
      </w:r>
      <w:r>
        <w:rPr>
          <w:snapToGrid w:val="0"/>
        </w:rPr>
        <w:tab/>
        <w:t>Moneys available to Institute</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92" w:name="_Toc411325516"/>
      <w:bookmarkStart w:id="93" w:name="_Toc509131744"/>
      <w:bookmarkStart w:id="94" w:name="_Toc511109615"/>
      <w:bookmarkStart w:id="95" w:name="_Toc67476842"/>
      <w:r>
        <w:rPr>
          <w:rStyle w:val="CharSectno"/>
        </w:rPr>
        <w:t>27</w:t>
      </w:r>
      <w:r>
        <w:rPr>
          <w:snapToGrid w:val="0"/>
        </w:rPr>
        <w:t>.</w:t>
      </w:r>
      <w:r>
        <w:rPr>
          <w:snapToGrid w:val="0"/>
        </w:rPr>
        <w:tab/>
        <w:t>Temporary investment of moneys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96" w:name="_Toc411325517"/>
      <w:bookmarkStart w:id="97" w:name="_Toc509131745"/>
      <w:bookmarkStart w:id="98" w:name="_Toc511109616"/>
      <w:bookmarkStart w:id="99" w:name="_Toc67476843"/>
      <w:r>
        <w:rPr>
          <w:rStyle w:val="CharSectno"/>
        </w:rPr>
        <w:t>28</w:t>
      </w:r>
      <w:r>
        <w:rPr>
          <w:snapToGrid w:val="0"/>
        </w:rPr>
        <w:t>.</w:t>
      </w:r>
      <w:r>
        <w:rPr>
          <w:snapToGrid w:val="0"/>
        </w:rPr>
        <w:tab/>
        <w:t xml:space="preserve">Application of </w:t>
      </w:r>
      <w:r>
        <w:rPr>
          <w:i/>
          <w:snapToGrid w:val="0"/>
        </w:rPr>
        <w:t>Financial Administration and Audit Act 1985</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relation to the Institute and its operations.</w:t>
      </w:r>
    </w:p>
    <w:p>
      <w:pPr>
        <w:pStyle w:val="Heading5"/>
        <w:rPr>
          <w:snapToGrid w:val="0"/>
        </w:rPr>
      </w:pPr>
      <w:bookmarkStart w:id="100" w:name="_Toc411325518"/>
      <w:bookmarkStart w:id="101" w:name="_Toc509131746"/>
      <w:bookmarkStart w:id="102" w:name="_Toc511109617"/>
      <w:bookmarkStart w:id="103" w:name="_Toc67476844"/>
      <w:r>
        <w:rPr>
          <w:rStyle w:val="CharSectno"/>
        </w:rPr>
        <w:t>29</w:t>
      </w:r>
      <w:r>
        <w:rPr>
          <w:snapToGrid w:val="0"/>
        </w:rPr>
        <w:t>.</w:t>
      </w:r>
      <w:r>
        <w:rPr>
          <w:snapToGrid w:val="0"/>
        </w:rPr>
        <w:tab/>
        <w:t>Provisions and reserves</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104" w:name="_Toc411325519"/>
      <w:bookmarkStart w:id="105" w:name="_Toc509131747"/>
      <w:bookmarkStart w:id="106" w:name="_Toc511109618"/>
      <w:bookmarkStart w:id="107" w:name="_Toc67476845"/>
      <w:r>
        <w:rPr>
          <w:rStyle w:val="CharSectno"/>
        </w:rPr>
        <w:t>30</w:t>
      </w:r>
      <w:r>
        <w:rPr>
          <w:snapToGrid w:val="0"/>
        </w:rPr>
        <w:t>.</w:t>
      </w:r>
      <w:r>
        <w:rPr>
          <w:snapToGrid w:val="0"/>
        </w:rPr>
        <w:tab/>
        <w:t>Power to borrow from Treasurer</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r>
        <w:rPr>
          <w:rStyle w:val="CharPartNo"/>
        </w:rPr>
        <w:t>Part VI</w:t>
      </w:r>
      <w:r>
        <w:rPr>
          <w:rStyle w:val="CharDivNo"/>
        </w:rPr>
        <w:t> </w:t>
      </w:r>
      <w:r>
        <w:t>—</w:t>
      </w:r>
      <w:r>
        <w:rPr>
          <w:rStyle w:val="CharDivText"/>
        </w:rPr>
        <w:t> </w:t>
      </w:r>
      <w:r>
        <w:rPr>
          <w:rStyle w:val="CharPartText"/>
        </w:rPr>
        <w:t xml:space="preserve">Staff, assistance and facilities </w:t>
      </w:r>
    </w:p>
    <w:p>
      <w:pPr>
        <w:pStyle w:val="Heading5"/>
        <w:spacing w:before="260"/>
        <w:rPr>
          <w:snapToGrid w:val="0"/>
        </w:rPr>
      </w:pPr>
      <w:bookmarkStart w:id="108" w:name="_Toc411325520"/>
      <w:bookmarkStart w:id="109" w:name="_Toc509131748"/>
      <w:bookmarkStart w:id="110" w:name="_Toc511109619"/>
      <w:bookmarkStart w:id="111" w:name="_Toc67476846"/>
      <w:r>
        <w:rPr>
          <w:rStyle w:val="CharSectno"/>
        </w:rPr>
        <w:t>31</w:t>
      </w:r>
      <w:r>
        <w:rPr>
          <w:snapToGrid w:val="0"/>
        </w:rPr>
        <w:t>.</w:t>
      </w:r>
      <w:r>
        <w:rPr>
          <w:snapToGrid w:val="0"/>
        </w:rPr>
        <w:tab/>
        <w:t>Staff of Institute</w:t>
      </w:r>
      <w:bookmarkEnd w:id="108"/>
      <w:bookmarkEnd w:id="109"/>
      <w:bookmarkEnd w:id="110"/>
      <w:bookmarkEnd w:id="111"/>
      <w:r>
        <w:rPr>
          <w:snapToGrid w:val="0"/>
        </w:rPr>
        <w:t xml:space="preserve"> </w:t>
      </w:r>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 </w:t>
      </w:r>
      <w:r>
        <w:t>Minister for Public Sector Management.</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 xml:space="preserve">[Section 31 amended by No. 32 of 1994 s. 19; No. 53 of 2003 s. 85.] </w:t>
      </w:r>
    </w:p>
    <w:p>
      <w:pPr>
        <w:pStyle w:val="Heading5"/>
        <w:spacing w:before="260"/>
        <w:rPr>
          <w:snapToGrid w:val="0"/>
        </w:rPr>
      </w:pPr>
      <w:bookmarkStart w:id="112" w:name="_Toc411325521"/>
      <w:bookmarkStart w:id="113" w:name="_Toc509131749"/>
      <w:bookmarkStart w:id="114" w:name="_Toc511109620"/>
      <w:bookmarkStart w:id="115" w:name="_Toc67476847"/>
      <w:r>
        <w:rPr>
          <w:rStyle w:val="CharSectno"/>
        </w:rPr>
        <w:t>32</w:t>
      </w:r>
      <w:r>
        <w:rPr>
          <w:snapToGrid w:val="0"/>
        </w:rPr>
        <w:t>.</w:t>
      </w:r>
      <w:r>
        <w:rPr>
          <w:snapToGrid w:val="0"/>
        </w:rPr>
        <w:tab/>
        <w:t>Professional or technical assistance</w:t>
      </w:r>
      <w:bookmarkEnd w:id="112"/>
      <w:bookmarkEnd w:id="113"/>
      <w:bookmarkEnd w:id="114"/>
      <w:bookmarkEnd w:id="115"/>
      <w:r>
        <w:rPr>
          <w:snapToGrid w:val="0"/>
        </w:rPr>
        <w:t xml:space="preserve"> </w:t>
      </w:r>
    </w:p>
    <w:p>
      <w:pPr>
        <w:pStyle w:val="Subsection"/>
        <w:spacing w:before="180"/>
        <w:rPr>
          <w:snapToGrid w:val="0"/>
        </w:rPr>
      </w:pPr>
      <w:r>
        <w:rPr>
          <w:snapToGrid w:val="0"/>
        </w:rPr>
        <w:tab/>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Heading5"/>
        <w:rPr>
          <w:snapToGrid w:val="0"/>
        </w:rPr>
      </w:pPr>
      <w:bookmarkStart w:id="116" w:name="_Toc411325522"/>
      <w:bookmarkStart w:id="117" w:name="_Toc509131750"/>
      <w:bookmarkStart w:id="118" w:name="_Toc511109621"/>
      <w:bookmarkStart w:id="119" w:name="_Toc67476848"/>
      <w:r>
        <w:rPr>
          <w:rStyle w:val="CharSectno"/>
        </w:rPr>
        <w:t>33</w:t>
      </w:r>
      <w:r>
        <w:rPr>
          <w:snapToGrid w:val="0"/>
        </w:rPr>
        <w:t>.</w:t>
      </w:r>
      <w:r>
        <w:rPr>
          <w:snapToGrid w:val="0"/>
        </w:rPr>
        <w:tab/>
        <w:t>Use of staff and facilities of departments and instrumentalities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r>
        <w:rPr>
          <w:rStyle w:val="CharPartNo"/>
        </w:rPr>
        <w:t>Part VII</w:t>
      </w:r>
      <w:r>
        <w:rPr>
          <w:rStyle w:val="CharDivNo"/>
        </w:rPr>
        <w:t> </w:t>
      </w:r>
      <w:r>
        <w:t>—</w:t>
      </w:r>
      <w:r>
        <w:rPr>
          <w:rStyle w:val="CharDivText"/>
        </w:rPr>
        <w:t> </w:t>
      </w:r>
      <w:r>
        <w:rPr>
          <w:rStyle w:val="CharPartText"/>
        </w:rPr>
        <w:t xml:space="preserve">General </w:t>
      </w:r>
    </w:p>
    <w:p>
      <w:pPr>
        <w:pStyle w:val="Heading5"/>
        <w:rPr>
          <w:snapToGrid w:val="0"/>
        </w:rPr>
      </w:pPr>
      <w:bookmarkStart w:id="120" w:name="_Toc411325523"/>
      <w:bookmarkStart w:id="121" w:name="_Toc509131751"/>
      <w:bookmarkStart w:id="122" w:name="_Toc511109622"/>
      <w:bookmarkStart w:id="123" w:name="_Toc67476849"/>
      <w:r>
        <w:rPr>
          <w:rStyle w:val="CharSectno"/>
        </w:rPr>
        <w:t>34</w:t>
      </w:r>
      <w:r>
        <w:rPr>
          <w:snapToGrid w:val="0"/>
        </w:rPr>
        <w:t>.</w:t>
      </w:r>
      <w:r>
        <w:rPr>
          <w:snapToGrid w:val="0"/>
        </w:rPr>
        <w:tab/>
        <w:t>Institute may require information and terminate assistance</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124" w:name="_Toc411325524"/>
      <w:bookmarkStart w:id="125" w:name="_Toc509131752"/>
      <w:bookmarkStart w:id="126" w:name="_Toc511109623"/>
      <w:bookmarkStart w:id="127" w:name="_Toc67476850"/>
      <w:r>
        <w:rPr>
          <w:rStyle w:val="CharSectno"/>
        </w:rPr>
        <w:t>35</w:t>
      </w:r>
      <w:r>
        <w:rPr>
          <w:snapToGrid w:val="0"/>
        </w:rPr>
        <w:t>.</w:t>
      </w:r>
      <w:r>
        <w:rPr>
          <w:snapToGrid w:val="0"/>
        </w:rPr>
        <w:tab/>
        <w:t>Secrecy</w:t>
      </w:r>
      <w:bookmarkEnd w:id="124"/>
      <w:bookmarkEnd w:id="125"/>
      <w:bookmarkEnd w:id="126"/>
      <w:bookmarkEnd w:id="127"/>
      <w:r>
        <w:rPr>
          <w:snapToGrid w:val="0"/>
        </w:rPr>
        <w:t xml:space="preserve"> </w:t>
      </w:r>
    </w:p>
    <w:p>
      <w:pPr>
        <w:pStyle w:val="Subsection"/>
        <w:spacing w:before="140"/>
        <w:rPr>
          <w:snapToGrid w:val="0"/>
        </w:rPr>
      </w:pPr>
      <w:r>
        <w:rPr>
          <w:snapToGrid w:val="0"/>
        </w:rPr>
        <w:tab/>
        <w:t>(1)</w:t>
      </w:r>
      <w:r>
        <w:rPr>
          <w:snapToGrid w:val="0"/>
        </w:rPr>
        <w:tab/>
        <w:t>This section applies to every person —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snapToGrid w:val="0"/>
        </w:rPr>
        <w:t>Financial Administration and Audit Act 1985</w:t>
      </w:r>
      <w:r>
        <w:rPr>
          <w:snapToGrid w:val="0"/>
        </w:rPr>
        <w:t xml:space="preserve"> 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snapToGrid w:val="0"/>
        </w:rPr>
        <w:t>Financial Administration and Audit Act 1985</w:t>
      </w:r>
      <w:r>
        <w:rPr>
          <w:snapToGrid w:val="0"/>
        </w:rPr>
        <w:t xml:space="preserve"> 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w:t>
      </w:r>
    </w:p>
    <w:p>
      <w:pPr>
        <w:pStyle w:val="Heading5"/>
        <w:rPr>
          <w:snapToGrid w:val="0"/>
        </w:rPr>
      </w:pPr>
      <w:bookmarkStart w:id="128" w:name="_Toc411325525"/>
      <w:bookmarkStart w:id="129" w:name="_Toc509131753"/>
      <w:bookmarkStart w:id="130" w:name="_Toc511109624"/>
      <w:bookmarkStart w:id="131" w:name="_Toc67476851"/>
      <w:r>
        <w:rPr>
          <w:rStyle w:val="CharSectno"/>
        </w:rPr>
        <w:t>36</w:t>
      </w:r>
      <w:r>
        <w:rPr>
          <w:snapToGrid w:val="0"/>
        </w:rPr>
        <w:t>.</w:t>
      </w:r>
      <w:r>
        <w:rPr>
          <w:snapToGrid w:val="0"/>
        </w:rPr>
        <w:tab/>
        <w:t>Liability</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132" w:name="_Toc411325526"/>
      <w:bookmarkStart w:id="133" w:name="_Toc509131754"/>
      <w:bookmarkStart w:id="134" w:name="_Toc511109625"/>
      <w:bookmarkStart w:id="135" w:name="_Toc67476852"/>
      <w:r>
        <w:rPr>
          <w:rStyle w:val="CharSectno"/>
        </w:rPr>
        <w:t>37</w:t>
      </w:r>
      <w:r>
        <w:rPr>
          <w:snapToGrid w:val="0"/>
        </w:rPr>
        <w:t>.</w:t>
      </w:r>
      <w:r>
        <w:rPr>
          <w:snapToGrid w:val="0"/>
        </w:rPr>
        <w:tab/>
        <w:t>Records to be maintained</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Board shall cause detailed records to be kept in relation to research projects which —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136" w:name="_Toc411325527"/>
      <w:bookmarkStart w:id="137" w:name="_Toc509131755"/>
      <w:bookmarkStart w:id="138" w:name="_Toc511109626"/>
      <w:bookmarkStart w:id="139" w:name="_Toc67476853"/>
      <w:r>
        <w:rPr>
          <w:rStyle w:val="CharSectno"/>
        </w:rPr>
        <w:t>38</w:t>
      </w:r>
      <w:r>
        <w:rPr>
          <w:snapToGrid w:val="0"/>
        </w:rPr>
        <w:t>.</w:t>
      </w:r>
      <w:r>
        <w:rPr>
          <w:snapToGrid w:val="0"/>
        </w:rPr>
        <w:tab/>
        <w:t>Information</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140" w:name="_Toc411325528"/>
      <w:bookmarkStart w:id="141" w:name="_Toc509131756"/>
      <w:bookmarkStart w:id="142" w:name="_Toc511109627"/>
      <w:bookmarkStart w:id="143" w:name="_Toc67476854"/>
      <w:r>
        <w:rPr>
          <w:rStyle w:val="CharSectno"/>
        </w:rPr>
        <w:t>39</w:t>
      </w:r>
      <w:r>
        <w:rPr>
          <w:snapToGrid w:val="0"/>
        </w:rPr>
        <w:t>.</w:t>
      </w:r>
      <w:r>
        <w:rPr>
          <w:snapToGrid w:val="0"/>
        </w:rPr>
        <w:tab/>
        <w:t>Regulations</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Heading5"/>
        <w:rPr>
          <w:snapToGrid w:val="0"/>
        </w:rPr>
      </w:pPr>
      <w:bookmarkStart w:id="144" w:name="_Toc411325529"/>
      <w:bookmarkStart w:id="145" w:name="_Toc509131757"/>
      <w:bookmarkStart w:id="146" w:name="_Toc511109628"/>
      <w:bookmarkStart w:id="147" w:name="_Toc67476855"/>
      <w:r>
        <w:rPr>
          <w:rStyle w:val="CharSectno"/>
        </w:rPr>
        <w:t>40</w:t>
      </w:r>
      <w:r>
        <w:rPr>
          <w:snapToGrid w:val="0"/>
        </w:rPr>
        <w:t>.</w:t>
      </w:r>
      <w:r>
        <w:rPr>
          <w:snapToGrid w:val="0"/>
        </w:rPr>
        <w:tab/>
        <w:t>Review of Act</w:t>
      </w:r>
      <w:bookmarkEnd w:id="144"/>
      <w:bookmarkEnd w:id="145"/>
      <w:bookmarkEnd w:id="146"/>
      <w:bookmarkEnd w:id="147"/>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Heading2"/>
      </w:pPr>
      <w:bookmarkStart w:id="148" w:name="_Toc512996102"/>
      <w:r>
        <w:rPr>
          <w:rStyle w:val="CharPartNo"/>
        </w:rPr>
        <w:t>Part VIII</w:t>
      </w:r>
      <w:r>
        <w:t xml:space="preserve"> — </w:t>
      </w:r>
      <w:r>
        <w:rPr>
          <w:rStyle w:val="CharPartText"/>
        </w:rPr>
        <w:t>Savings</w:t>
      </w:r>
    </w:p>
    <w:p>
      <w:pPr>
        <w:pStyle w:val="Footnoteheading"/>
        <w:tabs>
          <w:tab w:val="left" w:pos="851"/>
        </w:tabs>
      </w:pPr>
      <w:r>
        <w:tab/>
        <w:t>[Heading inserted by No. 53 of 2003 s. 88.]</w:t>
      </w:r>
    </w:p>
    <w:p>
      <w:pPr>
        <w:pStyle w:val="Heading5"/>
      </w:pPr>
      <w:bookmarkStart w:id="149" w:name="_Toc67476856"/>
      <w:r>
        <w:rPr>
          <w:rStyle w:val="CharSectno"/>
        </w:rPr>
        <w:t>41</w:t>
      </w:r>
      <w:r>
        <w:t>.</w:t>
      </w:r>
      <w:r>
        <w:tab/>
        <w:t>Savings for secrecy provisions</w:t>
      </w:r>
      <w:bookmarkEnd w:id="149"/>
    </w:p>
    <w:p>
      <w:pPr>
        <w:pStyle w:val="Subsection"/>
      </w:pPr>
      <w:r>
        <w:tab/>
        <w:t>(1)</w:t>
      </w:r>
      <w:r>
        <w:tab/>
        <w:t xml:space="preserve">Section 32 of the </w:t>
      </w:r>
      <w:r>
        <w:rPr>
          <w:i/>
        </w:rPr>
        <w:t xml:space="preserve">Solar Energy Research Act 1977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 xml:space="preserve">Mining and Petroleum Research Act 1981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Repealed by No. 53 of 2003 s. 88.]</w:t>
      </w:r>
    </w:p>
    <w:p>
      <w:pPr>
        <w:pStyle w:val="yEdnoteschedule"/>
      </w:pPr>
      <w:r>
        <w:t>[Schedules 1 and 2 repealed by No. 53 of 2003 s. 89.]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bookmarkEnd w:id="148"/>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Minerals and Energy Research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0" w:name="_Toc67476857"/>
      <w:r>
        <w:t>Compilation</w:t>
      </w:r>
      <w:r>
        <w:rPr>
          <w:snapToGrid w:val="0"/>
        </w:rPr>
        <w:t xml:space="preserve"> table</w:t>
      </w:r>
      <w:bookmarkEnd w:id="150"/>
    </w:p>
    <w:tbl>
      <w:tblPr>
        <w:tblW w:w="0" w:type="auto"/>
        <w:tblInd w:w="3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Minerals and Energy Research Act 1987</w:t>
            </w:r>
          </w:p>
        </w:tc>
        <w:tc>
          <w:tcPr>
            <w:tcW w:w="1134" w:type="dxa"/>
          </w:tcPr>
          <w:p>
            <w:pPr>
              <w:pStyle w:val="nTable"/>
              <w:spacing w:before="120"/>
              <w:rPr>
                <w:sz w:val="19"/>
              </w:rPr>
            </w:pPr>
            <w:r>
              <w:rPr>
                <w:sz w:val="19"/>
              </w:rPr>
              <w:t>89 of 1987</w:t>
            </w:r>
          </w:p>
        </w:tc>
        <w:tc>
          <w:tcPr>
            <w:tcW w:w="1134" w:type="dxa"/>
          </w:tcPr>
          <w:p>
            <w:pPr>
              <w:pStyle w:val="nTable"/>
              <w:spacing w:before="120"/>
              <w:rPr>
                <w:sz w:val="19"/>
              </w:rPr>
            </w:pPr>
            <w:r>
              <w:rPr>
                <w:sz w:val="19"/>
              </w:rPr>
              <w:t>9 Dec 1987</w:t>
            </w:r>
          </w:p>
        </w:tc>
        <w:tc>
          <w:tcPr>
            <w:tcW w:w="2552" w:type="dxa"/>
          </w:tcPr>
          <w:p>
            <w:pPr>
              <w:pStyle w:val="nTable"/>
              <w:spacing w:before="120"/>
              <w:rPr>
                <w:sz w:val="19"/>
              </w:rPr>
            </w:pPr>
            <w:r>
              <w:rPr>
                <w:sz w:val="19"/>
              </w:rPr>
              <w:t xml:space="preserve">Proc. 1 Feb 1988 (see s. 2 and </w:t>
            </w:r>
            <w:r>
              <w:rPr>
                <w:i/>
                <w:sz w:val="19"/>
              </w:rPr>
              <w:t>Gazette</w:t>
            </w:r>
            <w:r>
              <w:rPr>
                <w:sz w:val="19"/>
              </w:rPr>
              <w:t xml:space="preserve"> 15 Jan 1988 p. 67)</w:t>
            </w:r>
          </w:p>
        </w:tc>
      </w:tr>
      <w:tr>
        <w:trPr>
          <w:cantSplit/>
        </w:trPr>
        <w:tc>
          <w:tcPr>
            <w:tcW w:w="2268" w:type="dxa"/>
          </w:tcPr>
          <w:p>
            <w:pPr>
              <w:pStyle w:val="nTable"/>
              <w:spacing w:before="120"/>
              <w:ind w:right="113"/>
              <w:rPr>
                <w:sz w:val="19"/>
              </w:rPr>
            </w:pPr>
            <w:r>
              <w:rPr>
                <w:i/>
                <w:sz w:val="19"/>
              </w:rPr>
              <w:t xml:space="preserve">Acts Amendment (Public Sector Management) </w:t>
            </w:r>
            <w:r>
              <w:rPr>
                <w:i/>
                <w:sz w:val="19"/>
              </w:rPr>
              <w:br/>
              <w:t>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Proc. 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before="120"/>
              <w:rPr>
                <w:sz w:val="19"/>
              </w:rPr>
            </w:pPr>
            <w:r>
              <w:rPr>
                <w:sz w:val="19"/>
              </w:rPr>
              <w:t>89 of 1994</w:t>
            </w:r>
          </w:p>
        </w:tc>
        <w:tc>
          <w:tcPr>
            <w:tcW w:w="1134" w:type="dxa"/>
          </w:tcPr>
          <w:p>
            <w:pPr>
              <w:pStyle w:val="nTable"/>
              <w:spacing w:before="120"/>
              <w:rPr>
                <w:sz w:val="19"/>
              </w:rPr>
            </w:pPr>
            <w:r>
              <w:rPr>
                <w:sz w:val="19"/>
              </w:rPr>
              <w:t>15 Dec 1994</w:t>
            </w:r>
          </w:p>
        </w:tc>
        <w:tc>
          <w:tcPr>
            <w:tcW w:w="2552" w:type="dxa"/>
          </w:tcPr>
          <w:p>
            <w:pPr>
              <w:pStyle w:val="nTable"/>
              <w:spacing w:before="120"/>
              <w:rPr>
                <w:sz w:val="19"/>
              </w:rPr>
            </w:pPr>
            <w:r>
              <w:rPr>
                <w:sz w:val="19"/>
              </w:rPr>
              <w:t xml:space="preserve">Proc. 1 Jan 1995 (see s. 2 and </w:t>
            </w:r>
            <w:r>
              <w:rPr>
                <w:i/>
                <w:sz w:val="19"/>
              </w:rPr>
              <w:t>Gazette</w:t>
            </w:r>
            <w:r>
              <w:rPr>
                <w:sz w:val="19"/>
              </w:rPr>
              <w:t xml:space="preserve"> 23 Dec 1994 p. 7069)</w:t>
            </w:r>
          </w:p>
        </w:tc>
      </w:tr>
      <w:tr>
        <w:trPr>
          <w:cantSplit/>
        </w:trPr>
        <w:tc>
          <w:tcPr>
            <w:tcW w:w="7088" w:type="dxa"/>
            <w:gridSpan w:val="4"/>
          </w:tcPr>
          <w:p>
            <w:pPr>
              <w:pStyle w:val="nTable"/>
              <w:spacing w:before="12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Corporations (Consequential Amendments) Act 2001</w:t>
            </w:r>
            <w:r>
              <w:t xml:space="preserve"> s.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bottom w:val="single" w:sz="4" w:space="0" w:color="auto"/>
            </w:tcBorders>
          </w:tcPr>
          <w:p>
            <w:pPr>
              <w:pStyle w:val="nTable"/>
              <w:spacing w:before="120"/>
              <w:ind w:right="113"/>
              <w:rPr>
                <w:sz w:val="19"/>
              </w:rPr>
            </w:pPr>
            <w:r>
              <w:rPr>
                <w:i/>
                <w:sz w:val="19"/>
              </w:rPr>
              <w:t>Energy Legislation Amendment Act 2003</w:t>
            </w:r>
            <w:r>
              <w:rPr>
                <w:sz w:val="19"/>
              </w:rPr>
              <w:t xml:space="preserve"> Pt. 6 Div. 1 </w:t>
            </w:r>
            <w:r>
              <w:rPr>
                <w:sz w:val="19"/>
                <w:vertAlign w:val="superscript"/>
              </w:rPr>
              <w:t>7</w:t>
            </w:r>
          </w:p>
        </w:tc>
        <w:tc>
          <w:tcPr>
            <w:tcW w:w="1134" w:type="dxa"/>
            <w:tcBorders>
              <w:bottom w:val="single" w:sz="4" w:space="0" w:color="auto"/>
            </w:tcBorders>
          </w:tcPr>
          <w:p>
            <w:pPr>
              <w:pStyle w:val="nTable"/>
              <w:spacing w:before="120"/>
              <w:rPr>
                <w:sz w:val="19"/>
              </w:rPr>
            </w:pPr>
            <w:r>
              <w:rPr>
                <w:sz w:val="19"/>
              </w:rPr>
              <w:t>53 of 2003</w:t>
            </w:r>
          </w:p>
        </w:tc>
        <w:tc>
          <w:tcPr>
            <w:tcW w:w="1134" w:type="dxa"/>
            <w:tcBorders>
              <w:bottom w:val="single" w:sz="4" w:space="0" w:color="auto"/>
            </w:tcBorders>
          </w:tcPr>
          <w:p>
            <w:pPr>
              <w:pStyle w:val="nTable"/>
              <w:spacing w:before="120"/>
              <w:rPr>
                <w:sz w:val="19"/>
              </w:rPr>
            </w:pPr>
            <w:r>
              <w:rPr>
                <w:sz w:val="19"/>
              </w:rPr>
              <w:t>8 Oct 2003</w:t>
            </w:r>
          </w:p>
        </w:tc>
        <w:tc>
          <w:tcPr>
            <w:tcW w:w="2552" w:type="dxa"/>
            <w:tcBorders>
              <w:bottom w:val="single" w:sz="4" w:space="0" w:color="auto"/>
            </w:tcBorders>
          </w:tcPr>
          <w:p>
            <w:pPr>
              <w:pStyle w:val="nTable"/>
              <w:spacing w:before="120"/>
              <w:rPr>
                <w:sz w:val="19"/>
              </w:rPr>
            </w:pPr>
            <w:r>
              <w:rPr>
                <w:sz w:val="19"/>
              </w:rPr>
              <w:t xml:space="preserve">19 Mar 2004 (see s. 2(2)(c) and </w:t>
            </w:r>
            <w:r>
              <w:rPr>
                <w:i/>
                <w:sz w:val="19"/>
              </w:rPr>
              <w:t>Gazette</w:t>
            </w:r>
            <w:r>
              <w:rPr>
                <w:sz w:val="19"/>
              </w:rPr>
              <w:t xml:space="preserve"> 19 Mar 2004 p. 913)</w:t>
            </w:r>
          </w:p>
        </w:tc>
      </w:tr>
    </w:tbl>
    <w:p>
      <w:pPr>
        <w:rPr>
          <w:snapToGrid w:val="0"/>
          <w:vertAlign w:val="superscript"/>
        </w:rPr>
      </w:pPr>
    </w:p>
    <w:p>
      <w:pPr>
        <w:pStyle w:val="nSubsection"/>
        <w:rPr>
          <w:snapToGrid w:val="0"/>
        </w:rPr>
      </w:pPr>
      <w:r>
        <w:rPr>
          <w:snapToGrid w:val="0"/>
          <w:vertAlign w:val="superscript"/>
        </w:rPr>
        <w:t>2</w:t>
      </w:r>
      <w:r>
        <w:rPr>
          <w:snapToGrid w:val="0"/>
        </w:rPr>
        <w:tab/>
        <w:t xml:space="preserve"> Footnote no longer applicable.</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to be construed as if it had been amended to be a reference to the Minister for Public Sector Management.</w:t>
      </w:r>
    </w:p>
    <w:p>
      <w:pPr>
        <w:pStyle w:val="nSubsection"/>
        <w:rPr>
          <w:snapToGrid w:val="0"/>
        </w:rPr>
      </w:pPr>
      <w:r>
        <w:rPr>
          <w:snapToGrid w:val="0"/>
          <w:vertAlign w:val="superscript"/>
        </w:rPr>
        <w:t>5</w:t>
      </w:r>
      <w:r>
        <w:rPr>
          <w:snapToGrid w:val="0"/>
        </w:rPr>
        <w:tab/>
        <w:t xml:space="preserve">Changed from “Permanent Head” under the </w:t>
      </w:r>
      <w:r>
        <w:rPr>
          <w:i/>
          <w:snapToGrid w:val="0"/>
        </w:rPr>
        <w:t>Acts Amendment (Public Service) Act 1987</w:t>
      </w:r>
      <w:r>
        <w:rPr>
          <w:snapToGrid w:val="0"/>
        </w:rPr>
        <w:t xml:space="preserve"> s. 31(1)(f) and the </w:t>
      </w:r>
      <w:r>
        <w:rPr>
          <w:i/>
          <w:snapToGrid w:val="0"/>
        </w:rPr>
        <w:t>Reprints Act 1984</w:t>
      </w:r>
      <w:r>
        <w:rPr>
          <w:snapToGrid w:val="0"/>
        </w:rPr>
        <w:t xml:space="preserve"> s. 7(5)(a).</w:t>
      </w:r>
    </w:p>
    <w:p>
      <w:pPr>
        <w:pStyle w:val="nSubsection"/>
        <w:rPr>
          <w:snapToGrid w:val="0"/>
        </w:rPr>
      </w:pPr>
      <w:r>
        <w:rPr>
          <w:snapToGrid w:val="0"/>
          <w:vertAlign w:val="superscript"/>
        </w:rPr>
        <w:t>6</w:t>
      </w:r>
      <w:r>
        <w:rPr>
          <w:snapToGrid w:val="0"/>
        </w:rPr>
        <w:tab/>
        <w:t>Act No. 2 of 1981 as amended by Act No. 98 of 1985.</w:t>
      </w:r>
    </w:p>
    <w:p>
      <w:pPr>
        <w:pStyle w:val="nSubsection"/>
      </w:pPr>
      <w:r>
        <w:rPr>
          <w:vertAlign w:val="superscript"/>
        </w:rPr>
        <w:t>7</w:t>
      </w:r>
      <w:r>
        <w:tab/>
        <w:t xml:space="preserve">The </w:t>
      </w:r>
      <w:r>
        <w:rPr>
          <w:i/>
        </w:rPr>
        <w:t>Energy Legislation Amendment Act 2003</w:t>
      </w:r>
      <w:r>
        <w:t xml:space="preserve"> s. 80(2) reads as follows:</w:t>
      </w:r>
    </w:p>
    <w:p>
      <w:pPr>
        <w:pStyle w:val="MiscOpen"/>
      </w:pPr>
      <w:r>
        <w:t>“</w:t>
      </w: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MiscClose"/>
      </w:pPr>
      <w:r>
        <w:t>”.</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A220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EDE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AB7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532C4D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0018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2EB2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F568E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88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080A144"/>
    <w:lvl w:ilvl="0">
      <w:start w:val="1"/>
      <w:numFmt w:val="decimal"/>
      <w:pStyle w:val="ListNumber"/>
      <w:lvlText w:val="%1."/>
      <w:lvlJc w:val="left"/>
      <w:pPr>
        <w:tabs>
          <w:tab w:val="num" w:pos="360"/>
        </w:tabs>
        <w:ind w:left="360" w:hanging="360"/>
      </w:pPr>
    </w:lvl>
  </w:abstractNum>
  <w:abstractNum w:abstractNumId="9">
    <w:nsid w:val="FFFFFF89"/>
    <w:multiLevelType w:val="singleLevel"/>
    <w:tmpl w:val="5E9AA4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3F8FF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BFCB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01"/>
    <w:docVar w:name="WAFER_20151208132001" w:val="RemoveTrackChanges"/>
    <w:docVar w:name="WAFER_20151208132001_GUID" w:val="4c577079-8c30-4a90-9a74-46c6933379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7081</Words>
  <Characters>34844</Characters>
  <Application>Microsoft Office Word</Application>
  <DocSecurity>0</DocSecurity>
  <Lines>916</Lines>
  <Paragraphs>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1987 - 01-b0-04</dc:title>
  <dc:subject/>
  <dc:creator/>
  <cp:keywords/>
  <dc:description/>
  <cp:lastModifiedBy>svcMRProcess</cp:lastModifiedBy>
  <cp:revision>4</cp:revision>
  <cp:lastPrinted>2004-03-19T08:09:00Z</cp:lastPrinted>
  <dcterms:created xsi:type="dcterms:W3CDTF">2015-12-10T14:17:00Z</dcterms:created>
  <dcterms:modified xsi:type="dcterms:W3CDTF">2015-12-10T14:17:00Z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20040319</vt:lpwstr>
  </property>
  <property fmtid="{D5CDD505-2E9C-101B-9397-08002B2CF9AE}" pid="4" name="DocumentType">
    <vt:lpwstr>Act</vt:lpwstr>
  </property>
  <property fmtid="{D5CDD505-2E9C-101B-9397-08002B2CF9AE}" pid="5" name="OwlsUID">
    <vt:i4>513</vt:i4>
  </property>
  <property fmtid="{D5CDD505-2E9C-101B-9397-08002B2CF9AE}" pid="6" name="AsAtDate">
    <vt:lpwstr>19 Mar 2004</vt:lpwstr>
  </property>
  <property fmtid="{D5CDD505-2E9C-101B-9397-08002B2CF9AE}" pid="7" name="Suffix">
    <vt:lpwstr>01-b0-04</vt:lpwstr>
  </property>
</Properties>
</file>