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 Sands (Eneabba) Agreement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March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Mineral Sands (Eneabba) Agreement Act 1975</w:t>
      </w:r>
      <w:r>
        <w:fldChar w:fldCharType="end"/>
      </w:r>
    </w:p>
    <w:p>
      <w:pPr>
        <w:pStyle w:val="Arrangement"/>
        <w:ind w:left="2302" w:right="2302"/>
      </w:pPr>
      <w:r>
        <w:t>CONTENTS</w:t>
      </w:r>
    </w:p>
    <w:p>
      <w:pPr>
        <w:pStyle w:val="TOC4"/>
        <w:rPr>
          <w:noProof/>
        </w:rPr>
      </w:pPr>
      <w:r>
        <w:rPr>
          <w:b/>
        </w:rPr>
        <w:fldChar w:fldCharType="begin"/>
      </w:r>
      <w:r>
        <w:rPr>
          <w:b/>
        </w:rPr>
        <w:instrText xml:space="preserve"> TOC \o "2-3"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_Toc32395051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_Toc32395052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_Toc32395053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Variation Agreement</w:t>
      </w:r>
      <w:r>
        <w:rPr>
          <w:noProof/>
        </w:rPr>
        <w:tab/>
      </w:r>
      <w:r>
        <w:rPr>
          <w:noProof/>
        </w:rPr>
        <w:fldChar w:fldCharType="begin"/>
      </w:r>
      <w:r>
        <w:rPr>
          <w:noProof/>
        </w:rPr>
        <w:instrText xml:space="preserve"> PAGEREF _Toc32395054 \h </w:instrText>
      </w:r>
      <w:r>
        <w:rPr>
          <w:noProof/>
        </w:rPr>
      </w:r>
      <w:r>
        <w:rPr>
          <w:noProof/>
        </w:rPr>
        <w:fldChar w:fldCharType="separate"/>
      </w:r>
      <w:r>
        <w:rPr>
          <w:noProof/>
        </w:rPr>
        <w:t>2</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_Toc32395055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_Toc32395056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_Toc32395057 \h </w:instrText>
      </w:r>
      <w:r>
        <w:rPr>
          <w:noProof/>
        </w:rPr>
      </w:r>
      <w:r>
        <w:rPr>
          <w:noProof/>
        </w:rPr>
        <w:fldChar w:fldCharType="separate"/>
      </w:r>
      <w:r>
        <w:rPr>
          <w:noProof/>
        </w:rPr>
        <w:t>72</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March 2003</w:t>
            </w:r>
          </w:p>
        </w:tc>
      </w:tr>
    </w:tbl>
    <w:p>
      <w:pPr>
        <w:pStyle w:val="WA"/>
        <w:spacing w:before="120"/>
      </w:pPr>
      <w:r>
        <w:t>Western Australia</w:t>
      </w:r>
    </w:p>
    <w:p>
      <w:pPr>
        <w:pStyle w:val="NameofActReg"/>
      </w:pPr>
      <w:r>
        <w:t xml:space="preserve">Mineral Sands (Eneabba) Agreement Act 1975 </w:t>
      </w:r>
    </w:p>
    <w:p>
      <w:pPr>
        <w:pStyle w:val="LongTitle"/>
        <w:rPr>
          <w:snapToGrid w:val="0"/>
        </w:rPr>
      </w:pPr>
      <w:r>
        <w:rPr>
          <w:snapToGrid w:val="0"/>
        </w:rPr>
        <w:t xml:space="preserve">An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1" w:name="_Toc411325205"/>
      <w:bookmarkStart w:id="2" w:name="_Toc3239505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by No. 61 of 1988 s. 4.] </w:t>
      </w:r>
    </w:p>
    <w:p>
      <w:pPr>
        <w:pStyle w:val="Heading5"/>
        <w:rPr>
          <w:snapToGrid w:val="0"/>
        </w:rPr>
      </w:pPr>
      <w:bookmarkStart w:id="3" w:name="_Toc411325206"/>
      <w:bookmarkStart w:id="4" w:name="_Toc32395052"/>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inserted by No. 61 of 1988 s. 5.] </w:t>
      </w:r>
    </w:p>
    <w:p>
      <w:pPr>
        <w:pStyle w:val="Heading5"/>
        <w:rPr>
          <w:snapToGrid w:val="0"/>
        </w:rPr>
      </w:pPr>
      <w:bookmarkStart w:id="5" w:name="_Toc411325207"/>
      <w:bookmarkStart w:id="6" w:name="_Toc32395053"/>
      <w:r>
        <w:rPr>
          <w:rStyle w:val="CharSectno"/>
        </w:rPr>
        <w:t>3</w:t>
      </w:r>
      <w:r>
        <w:rPr>
          <w:snapToGrid w:val="0"/>
        </w:rPr>
        <w:t>.</w:t>
      </w:r>
      <w:r>
        <w:rPr>
          <w:snapToGrid w:val="0"/>
        </w:rPr>
        <w:tab/>
        <w:t>Ratification of the Agreement</w:t>
      </w:r>
      <w:bookmarkEnd w:id="5"/>
      <w:bookmarkEnd w:id="6"/>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7" w:name="_Toc411325208"/>
      <w:bookmarkStart w:id="8" w:name="_Toc32395054"/>
      <w:r>
        <w:rPr>
          <w:rStyle w:val="CharSectno"/>
        </w:rPr>
        <w:t>4</w:t>
      </w:r>
      <w:r>
        <w:rPr>
          <w:snapToGrid w:val="0"/>
        </w:rPr>
        <w:t>.</w:t>
      </w:r>
      <w:r>
        <w:rPr>
          <w:snapToGrid w:val="0"/>
        </w:rPr>
        <w:tab/>
        <w:t>Variation Agreement</w:t>
      </w:r>
      <w:bookmarkEnd w:id="7"/>
      <w:bookmarkEnd w:id="8"/>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61 of 1988 s. 6.]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 w:name="_Toc32395055"/>
      <w:r>
        <w:rPr>
          <w:rStyle w:val="CharSchNo"/>
        </w:rPr>
        <w:t>Schedule 1</w:t>
      </w:r>
      <w:bookmarkEnd w:id="9"/>
      <w:r>
        <w:t xml:space="preserve"> </w:t>
      </w:r>
    </w:p>
    <w:p>
      <w:pPr>
        <w:pStyle w:val="yFootnoteheading"/>
      </w:pPr>
      <w:r>
        <w:t>[Heading amended by No. 61 of 1988 s. 8.]</w:t>
      </w:r>
    </w:p>
    <w:p>
      <w:pPr>
        <w:pStyle w:val="yMiscellaneousBody"/>
      </w:pPr>
      <w:r>
        <w:t>THIS 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object w:dxaOrig="59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o:ole="" fillcolor="window">
            <v:imagedata r:id="rId27" o:title=""/>
          </v:shape>
          <o:OLEObject Type="Embed" ProgID="Equation.3" ShapeID="_x0000_i1025" DrawAspect="Content" ObjectID="_1643455689" r:id="rId28"/>
        </w:obje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0650" cy="629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lang w:eastAsia="en-AU"/>
              </w:rPr>
              <w:drawing>
                <wp:inline distT="0" distB="0" distL="0" distR="0">
                  <wp:extent cx="120650" cy="6292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10" w:name="_Toc32395056"/>
      <w:r>
        <w:rPr>
          <w:rStyle w:val="CharSchNo"/>
        </w:rPr>
        <w:t>Schedule 2</w:t>
      </w:r>
      <w:bookmarkEnd w:id="10"/>
      <w:r>
        <w:t xml:space="preserve"> </w:t>
      </w:r>
    </w:p>
    <w:p>
      <w:pPr>
        <w:pStyle w:val="yMiscellaneousBody"/>
      </w:pPr>
      <w:r>
        <w:t>THIS 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0650" cy="6292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lang w:eastAsia="en-AU"/>
              </w:rPr>
              <w:drawing>
                <wp:inline distT="0" distB="0" distL="0" distR="0">
                  <wp:extent cx="120650" cy="629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[Schedule 2 inserted by No. 61 of 1988 s. 9.]</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Mineral Sands (Eneabba) Agreement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32395057"/>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 xml:space="preserve">Mineral Sands (Allied Eneabba) Agreement Act 1975 </w:t>
            </w:r>
            <w:r>
              <w:rPr>
                <w:sz w:val="19"/>
                <w:vertAlign w:val="superscript"/>
              </w:rPr>
              <w:t>3</w:t>
            </w:r>
          </w:p>
        </w:tc>
        <w:tc>
          <w:tcPr>
            <w:tcW w:w="1134" w:type="dxa"/>
          </w:tcPr>
          <w:p>
            <w:pPr>
              <w:pStyle w:val="nTable"/>
              <w:spacing w:before="80"/>
              <w:rPr>
                <w:sz w:val="19"/>
              </w:rPr>
            </w:pPr>
            <w:r>
              <w:rPr>
                <w:sz w:val="19"/>
              </w:rPr>
              <w:t>54 of 1975</w:t>
            </w:r>
          </w:p>
        </w:tc>
        <w:tc>
          <w:tcPr>
            <w:tcW w:w="1134" w:type="dxa"/>
          </w:tcPr>
          <w:p>
            <w:pPr>
              <w:pStyle w:val="nTable"/>
              <w:spacing w:before="80"/>
              <w:rPr>
                <w:sz w:val="19"/>
              </w:rPr>
            </w:pPr>
            <w:r>
              <w:rPr>
                <w:sz w:val="19"/>
              </w:rPr>
              <w:t>15 Oct 1975</w:t>
            </w:r>
          </w:p>
        </w:tc>
        <w:tc>
          <w:tcPr>
            <w:tcW w:w="2551" w:type="dxa"/>
          </w:tcPr>
          <w:p>
            <w:pPr>
              <w:pStyle w:val="nTable"/>
              <w:spacing w:before="80"/>
              <w:rPr>
                <w:sz w:val="19"/>
              </w:rPr>
            </w:pPr>
            <w:r>
              <w:rPr>
                <w:sz w:val="19"/>
              </w:rPr>
              <w:t>15 Oct 1975</w:t>
            </w:r>
          </w:p>
        </w:tc>
      </w:tr>
      <w:tr>
        <w:tc>
          <w:tcPr>
            <w:tcW w:w="2268" w:type="dxa"/>
          </w:tcPr>
          <w:p>
            <w:pPr>
              <w:pStyle w:val="nTable"/>
              <w:spacing w:before="80"/>
              <w:rPr>
                <w:sz w:val="19"/>
              </w:rPr>
            </w:pPr>
            <w:r>
              <w:rPr>
                <w:i/>
                <w:sz w:val="19"/>
              </w:rPr>
              <w:t>Mineral Sands (Allied Eneabba) Agreement Amendment Act 1988</w:t>
            </w:r>
          </w:p>
        </w:tc>
        <w:tc>
          <w:tcPr>
            <w:tcW w:w="1134" w:type="dxa"/>
          </w:tcPr>
          <w:p>
            <w:pPr>
              <w:pStyle w:val="nTable"/>
              <w:spacing w:before="80"/>
              <w:rPr>
                <w:sz w:val="19"/>
              </w:rPr>
            </w:pPr>
            <w:r>
              <w:rPr>
                <w:sz w:val="19"/>
              </w:rPr>
              <w:t>61 of 1988</w:t>
            </w:r>
          </w:p>
        </w:tc>
        <w:tc>
          <w:tcPr>
            <w:tcW w:w="1134" w:type="dxa"/>
          </w:tcPr>
          <w:p>
            <w:pPr>
              <w:pStyle w:val="nTable"/>
              <w:spacing w:before="80"/>
              <w:rPr>
                <w:sz w:val="19"/>
              </w:rPr>
            </w:pPr>
            <w:r>
              <w:rPr>
                <w:sz w:val="19"/>
              </w:rPr>
              <w:t>8 Dec 1988</w:t>
            </w:r>
          </w:p>
        </w:tc>
        <w:tc>
          <w:tcPr>
            <w:tcW w:w="2551" w:type="dxa"/>
          </w:tcPr>
          <w:p>
            <w:pPr>
              <w:pStyle w:val="nTable"/>
              <w:spacing w:before="80"/>
              <w:rPr>
                <w:sz w:val="19"/>
              </w:rPr>
            </w:pPr>
            <w:r>
              <w:rPr>
                <w:sz w:val="19"/>
              </w:rPr>
              <w:t>Act other than s. 7: 8 Dec 1988 (see s. 2(1));</w:t>
            </w:r>
            <w:r>
              <w:rPr>
                <w:sz w:val="19"/>
              </w:rPr>
              <w:br/>
              <w:t xml:space="preserve">s. 7: 29 Dec 1988 (see s. 2(2)) </w:t>
            </w:r>
          </w:p>
        </w:tc>
      </w:tr>
      <w:tr>
        <w:trPr>
          <w:cantSplit/>
        </w:trPr>
        <w:tc>
          <w:tcPr>
            <w:tcW w:w="7087" w:type="dxa"/>
            <w:gridSpan w:val="4"/>
            <w:tcBorders>
              <w:bottom w:val="single" w:sz="4" w:space="0" w:color="auto"/>
            </w:tcBorders>
          </w:tcPr>
          <w:p>
            <w:pPr>
              <w:pStyle w:val="nTable"/>
              <w:spacing w:before="80" w:after="40"/>
              <w:rPr>
                <w:b/>
                <w:noProof/>
                <w:snapToGrid w:val="0"/>
                <w:sz w:val="19"/>
              </w:rPr>
            </w:pPr>
            <w:r>
              <w:rPr>
                <w:b/>
                <w:sz w:val="19"/>
              </w:rPr>
              <w:t xml:space="preserve">Reprint  : The </w:t>
            </w:r>
            <w:r>
              <w:rPr>
                <w:b/>
                <w:i/>
                <w:noProof/>
                <w:snapToGrid w:val="0"/>
                <w:sz w:val="19"/>
              </w:rPr>
              <w:t>Mineral Sands (Eneabba) Agreement Act 1975</w:t>
            </w:r>
            <w:r>
              <w:rPr>
                <w:b/>
                <w:noProof/>
                <w:snapToGrid w:val="0"/>
                <w:sz w:val="19"/>
              </w:rPr>
              <w:t xml:space="preserve"> as at 7 Mar 2003</w:t>
            </w:r>
          </w:p>
          <w:p>
            <w:pPr>
              <w:pStyle w:val="nTable"/>
              <w:spacing w:before="0" w:after="40"/>
              <w:rPr>
                <w:sz w:val="19"/>
              </w:rPr>
            </w:pPr>
            <w:r>
              <w:rPr>
                <w:noProof/>
                <w:snapToGrid w:val="0"/>
                <w:sz w:val="19"/>
              </w:rPr>
              <w:t>(includes amendments listed above)</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Mineral Sands (Eneabba) Agreement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(Eneabba) Agreement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22246</Words>
  <Characters>111011</Characters>
  <Application>Microsoft Office Word</Application>
  <DocSecurity>0</DocSecurity>
  <Lines>2466</Lines>
  <Paragraphs>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132369</CharactersWithSpaces>
  <SharedDoc>false</SharedDoc>
  <HLinks>
    <vt:vector size="6" baseType="variant">
      <vt:variant>
        <vt:i4>65542</vt:i4>
      </vt:variant>
      <vt:variant>
        <vt:i4>1857</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1975 - 01-a0-08</dc:title>
  <dc:subject/>
  <dc:creator/>
  <cp:keywords/>
  <dc:description/>
  <cp:lastModifiedBy>svcMRProcess</cp:lastModifiedBy>
  <cp:revision>4</cp:revision>
  <cp:lastPrinted>2003-03-07T01:56:00Z</cp:lastPrinted>
  <dcterms:created xsi:type="dcterms:W3CDTF">2020-02-17T06:42:00Z</dcterms:created>
  <dcterms:modified xsi:type="dcterms:W3CDTF">2020-02-17T06:42:00Z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20030307</vt:lpwstr>
  </property>
  <property fmtid="{D5CDD505-2E9C-101B-9397-08002B2CF9AE}" pid="4" name="DocumentType">
    <vt:lpwstr>Act</vt:lpwstr>
  </property>
  <property fmtid="{D5CDD505-2E9C-101B-9397-08002B2CF9AE}" pid="5" name="AsAtDate">
    <vt:lpwstr>07 Mar 2003</vt:lpwstr>
  </property>
  <property fmtid="{D5CDD505-2E9C-101B-9397-08002B2CF9AE}" pid="6" name="Suffix">
    <vt:lpwstr>01-a0-08</vt:lpwstr>
  </property>
</Properties>
</file>