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5" name="Picture 2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January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_Toc219799302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_Toc219799303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_Toc219799304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_Toc219799305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_Toc219799306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_Toc219799307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_Toc219799308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_Toc219799309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_Toc219799310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_Toc219799311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_Toc219799312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_Toc219799313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_Toc219799314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_Toc219799315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_Toc219799316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_Toc219799317 \h </w:instrText>
      </w:r>
      <w:r>
        <w:fldChar w:fldCharType="separate"/>
      </w:r>
      <w:r>
        <w:t>12</w:t>
      </w:r>
      <w:r>
        <w:fldChar w:fldCharType="end"/>
      </w:r>
    </w:p>
    <w:p>
      <w:pPr>
        <w:pStyle w:val="TOC8"/>
        <w:rPr>
          <w:sz w:val="24"/>
          <w:szCs w:val="24"/>
        </w:rPr>
      </w:pPr>
      <w:r>
        <w:rPr>
          <w:snapToGrid w:val="0"/>
          <w:szCs w:val="24"/>
        </w:rPr>
        <w:t>18.</w:t>
      </w:r>
      <w:r>
        <w:rPr>
          <w:snapToGrid w:val="0"/>
          <w:szCs w:val="24"/>
        </w:rPr>
        <w:tab/>
        <w:t>Communications during marriage</w:t>
      </w:r>
      <w:r>
        <w:tab/>
      </w:r>
      <w:r>
        <w:fldChar w:fldCharType="begin"/>
      </w:r>
      <w:r>
        <w:instrText xml:space="preserve"> PAGEREF _Toc219799318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_Toc219799319 \h </w:instrText>
      </w:r>
      <w:r>
        <w:fldChar w:fldCharType="separate"/>
      </w:r>
      <w:r>
        <w:t>13</w:t>
      </w:r>
      <w:r>
        <w:fldChar w:fldCharType="end"/>
      </w:r>
    </w:p>
    <w:p>
      <w:pPr>
        <w:pStyle w:val="TOC8"/>
        <w:rPr>
          <w:sz w:val="24"/>
          <w:szCs w:val="24"/>
        </w:rPr>
      </w:pPr>
      <w:r>
        <w:rPr>
          <w:szCs w:val="24"/>
        </w:rPr>
        <w:lastRenderedPageBreak/>
        <w:t>19A.</w:t>
      </w:r>
      <w:r>
        <w:rPr>
          <w:szCs w:val="24"/>
        </w:rPr>
        <w:tab/>
        <w:t>Terms used</w:t>
      </w:r>
      <w:r>
        <w:tab/>
      </w:r>
      <w:r>
        <w:fldChar w:fldCharType="begin"/>
      </w:r>
      <w:r>
        <w:instrText xml:space="preserve"> PAGEREF _Toc219799320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_Toc219799321 \h </w:instrText>
      </w:r>
      <w:r>
        <w:fldChar w:fldCharType="separate"/>
      </w:r>
      <w:r>
        <w:t>16</w:t>
      </w:r>
      <w:r>
        <w:fldChar w:fldCharType="end"/>
      </w:r>
    </w:p>
    <w:p>
      <w:pPr>
        <w:pStyle w:val="TOC8"/>
        <w:rPr>
          <w:sz w:val="24"/>
          <w:szCs w:val="24"/>
        </w:rPr>
      </w:pPr>
      <w:r>
        <w:rPr>
          <w:szCs w:val="24"/>
        </w:rPr>
        <w:t>19C.</w:t>
      </w:r>
      <w:r>
        <w:rPr>
          <w:szCs w:val="24"/>
        </w:rPr>
        <w:tab/>
        <w:t>Protected communications not to be disclosed in criminal proceedings except with leave of court</w:t>
      </w:r>
      <w:r>
        <w:tab/>
      </w:r>
      <w:r>
        <w:fldChar w:fldCharType="begin"/>
      </w:r>
      <w:r>
        <w:instrText xml:space="preserve"> PAGEREF _Toc219799322 \h </w:instrText>
      </w:r>
      <w:r>
        <w:fldChar w:fldCharType="separate"/>
      </w:r>
      <w:r>
        <w:t>16</w:t>
      </w:r>
      <w:r>
        <w:fldChar w:fldCharType="end"/>
      </w:r>
    </w:p>
    <w:p>
      <w:pPr>
        <w:pStyle w:val="TOC8"/>
        <w:rPr>
          <w:sz w:val="24"/>
          <w:szCs w:val="24"/>
        </w:rPr>
      </w:pPr>
      <w:r>
        <w:rPr>
          <w:szCs w:val="24"/>
        </w:rPr>
        <w:t>19D.</w:t>
      </w:r>
      <w:r>
        <w:rPr>
          <w:szCs w:val="24"/>
        </w:rPr>
        <w:tab/>
        <w:t>Procedure on hearing of application for leave</w:t>
      </w:r>
      <w:r>
        <w:tab/>
      </w:r>
      <w:r>
        <w:fldChar w:fldCharType="begin"/>
      </w:r>
      <w:r>
        <w:instrText xml:space="preserve"> PAGEREF _Toc219799323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_Toc219799324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_Toc219799325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_Toc219799326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_Toc219799327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_Toc219799328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_Toc219799329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_Toc219799330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_Toc219799331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_Toc219799332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_Toc219799333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_Toc219799334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_Toc219799335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_Toc219799336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_Toc219799337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_Toc219799338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_Toc219799339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_Toc219799340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_Toc219799341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_Toc219799342 \h </w:instrText>
      </w:r>
      <w:r>
        <w:fldChar w:fldCharType="separate"/>
      </w:r>
      <w:r>
        <w:t>30</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_Toc219799343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_Toc219799344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_Toc219799345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_Toc219799346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_Toc219799347 \h </w:instrText>
      </w:r>
      <w:r>
        <w:fldChar w:fldCharType="separate"/>
      </w:r>
      <w:r>
        <w:t>32</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_Toc219799348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_Toc219799349 \h </w:instrText>
      </w:r>
      <w:r>
        <w:fldChar w:fldCharType="separate"/>
      </w:r>
      <w:r>
        <w:t>33</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_Toc219799350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_Toc219799351 \h </w:instrText>
      </w:r>
      <w:r>
        <w:fldChar w:fldCharType="separate"/>
      </w:r>
      <w:r>
        <w:t>34</w:t>
      </w:r>
      <w:r>
        <w:fldChar w:fldCharType="end"/>
      </w:r>
    </w:p>
    <w:p>
      <w:pPr>
        <w:pStyle w:val="TOC8"/>
        <w:rPr>
          <w:sz w:val="24"/>
          <w:szCs w:val="24"/>
        </w:rPr>
      </w:pPr>
      <w:r>
        <w:rPr>
          <w:szCs w:val="24"/>
        </w:rPr>
        <w:t>36A</w:t>
      </w:r>
      <w:r>
        <w:rPr>
          <w:snapToGrid w:val="0"/>
          <w:szCs w:val="24"/>
        </w:rPr>
        <w:t>.</w:t>
      </w:r>
      <w:r>
        <w:rPr>
          <w:snapToGrid w:val="0"/>
          <w:szCs w:val="24"/>
        </w:rPr>
        <w:tab/>
        <w:t>Terms used</w:t>
      </w:r>
      <w:r>
        <w:tab/>
      </w:r>
      <w:r>
        <w:fldChar w:fldCharType="begin"/>
      </w:r>
      <w:r>
        <w:instrText xml:space="preserve"> PAGEREF _Toc219799352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_Toc219799353 \h </w:instrText>
      </w:r>
      <w:r>
        <w:fldChar w:fldCharType="separate"/>
      </w:r>
      <w:r>
        <w:t>36</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_Toc219799354 \h </w:instrText>
      </w:r>
      <w:r>
        <w:fldChar w:fldCharType="separate"/>
      </w:r>
      <w:r>
        <w:t>36</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_Toc219799355 \h </w:instrText>
      </w:r>
      <w:r>
        <w:fldChar w:fldCharType="separate"/>
      </w:r>
      <w:r>
        <w:t>36</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_Toc219799356 \h </w:instrText>
      </w:r>
      <w:r>
        <w:fldChar w:fldCharType="separate"/>
      </w:r>
      <w:r>
        <w:t>37</w:t>
      </w:r>
      <w:r>
        <w:fldChar w:fldCharType="end"/>
      </w:r>
    </w:p>
    <w:p>
      <w:pPr>
        <w:pStyle w:val="TOC8"/>
        <w:rPr>
          <w:sz w:val="24"/>
          <w:szCs w:val="24"/>
        </w:rPr>
      </w:pPr>
      <w:r>
        <w:rPr>
          <w:szCs w:val="24"/>
        </w:rPr>
        <w:t>36BE.</w:t>
      </w:r>
      <w:r>
        <w:rPr>
          <w:szCs w:val="24"/>
        </w:rPr>
        <w:tab/>
        <w:t>Expert evidence of child behaviour</w:t>
      </w:r>
      <w:r>
        <w:tab/>
      </w:r>
      <w:r>
        <w:fldChar w:fldCharType="begin"/>
      </w:r>
      <w:r>
        <w:instrText xml:space="preserve"> PAGEREF _Toc219799357 \h </w:instrText>
      </w:r>
      <w:r>
        <w:fldChar w:fldCharType="separate"/>
      </w:r>
      <w:r>
        <w:t>37</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_Toc219799358 \h </w:instrText>
      </w:r>
      <w:r>
        <w:fldChar w:fldCharType="separate"/>
      </w:r>
      <w:r>
        <w:t>38</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_Toc219799359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_Toc219799360 \h </w:instrText>
      </w:r>
      <w:r>
        <w:fldChar w:fldCharType="separate"/>
      </w:r>
      <w:r>
        <w:t>40</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_Toc219799361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_Toc219799362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_Toc219799363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_Toc219799364 \h </w:instrText>
      </w:r>
      <w:r>
        <w:fldChar w:fldCharType="separate"/>
      </w:r>
      <w:r>
        <w:t>43</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_Toc219799365 \h </w:instrText>
      </w:r>
      <w:r>
        <w:fldChar w:fldCharType="separate"/>
      </w:r>
      <w:r>
        <w:t>43</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_Toc219799366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_Toc219799367 \h </w:instrText>
      </w:r>
      <w:r>
        <w:fldChar w:fldCharType="separate"/>
      </w:r>
      <w:r>
        <w:t>44</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_Toc219799368 \h </w:instrText>
      </w:r>
      <w:r>
        <w:fldChar w:fldCharType="separate"/>
      </w:r>
      <w:r>
        <w:t>46</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_Toc219799369 \h </w:instrText>
      </w:r>
      <w:r>
        <w:fldChar w:fldCharType="separate"/>
      </w:r>
      <w:r>
        <w:t>46</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_Toc219799370 \h </w:instrText>
      </w:r>
      <w:r>
        <w:fldChar w:fldCharType="separate"/>
      </w:r>
      <w:r>
        <w:t>46</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_Toc219799371 \h </w:instrText>
      </w:r>
      <w:r>
        <w:fldChar w:fldCharType="separate"/>
      </w:r>
      <w:r>
        <w:t>47</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_Toc219799372 \h </w:instrText>
      </w:r>
      <w:r>
        <w:fldChar w:fldCharType="separate"/>
      </w:r>
      <w:r>
        <w:t>50</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_Toc219799373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_Toc219799374 \h </w:instrText>
      </w:r>
      <w:r>
        <w:fldChar w:fldCharType="separate"/>
      </w:r>
      <w:r>
        <w:t>50</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_Toc219799375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_Toc219799376 \h </w:instrText>
      </w:r>
      <w:r>
        <w:fldChar w:fldCharType="separate"/>
      </w:r>
      <w:r>
        <w:t>51</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_Toc219799377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_Toc219799378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_Toc219799379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_Toc219799380 \h </w:instrText>
      </w:r>
      <w:r>
        <w:fldChar w:fldCharType="separate"/>
      </w:r>
      <w:r>
        <w:t>55</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_Toc219799381 \h </w:instrText>
      </w:r>
      <w:r>
        <w:fldChar w:fldCharType="separate"/>
      </w:r>
      <w:r>
        <w:t>55</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_Toc219799382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_Toc219799383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_Toc219799384 \h </w:instrText>
      </w:r>
      <w:r>
        <w:fldChar w:fldCharType="separate"/>
      </w:r>
      <w:r>
        <w:t>56</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_Toc219799385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_Toc219799386 \h </w:instrText>
      </w:r>
      <w:r>
        <w:fldChar w:fldCharType="separate"/>
      </w:r>
      <w:r>
        <w:t>57</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_Toc219799387 \h </w:instrText>
      </w:r>
      <w:r>
        <w:fldChar w:fldCharType="separate"/>
      </w:r>
      <w:r>
        <w:t>57</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_Toc219799388 \h </w:instrText>
      </w:r>
      <w:r>
        <w:fldChar w:fldCharType="separate"/>
      </w:r>
      <w:r>
        <w:t>58</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_Toc219799389 \h </w:instrText>
      </w:r>
      <w:r>
        <w:fldChar w:fldCharType="separate"/>
      </w:r>
      <w:r>
        <w:t>58</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_Toc219799390 \h </w:instrText>
      </w:r>
      <w:r>
        <w:fldChar w:fldCharType="separate"/>
      </w:r>
      <w:r>
        <w:t>59</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_Toc219799391 \h </w:instrText>
      </w:r>
      <w:r>
        <w:fldChar w:fldCharType="separate"/>
      </w:r>
      <w:r>
        <w:t>60</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_Toc219799392 \h </w:instrText>
      </w:r>
      <w:r>
        <w:fldChar w:fldCharType="separate"/>
      </w:r>
      <w:r>
        <w:t>60</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_Toc219799393 \h </w:instrText>
      </w:r>
      <w:r>
        <w:fldChar w:fldCharType="separate"/>
      </w:r>
      <w:r>
        <w:t>61</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_Toc219799394 \h </w:instrText>
      </w:r>
      <w:r>
        <w:fldChar w:fldCharType="separate"/>
      </w:r>
      <w:r>
        <w:t>61</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_Toc219799395 \h </w:instrText>
      </w:r>
      <w:r>
        <w:fldChar w:fldCharType="separate"/>
      </w:r>
      <w:r>
        <w:t>61</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_Toc219799396 \h </w:instrText>
      </w:r>
      <w:r>
        <w:fldChar w:fldCharType="separate"/>
      </w:r>
      <w:r>
        <w:t>61</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_Toc219799397 \h </w:instrText>
      </w:r>
      <w:r>
        <w:fldChar w:fldCharType="separate"/>
      </w:r>
      <w:r>
        <w:t>62</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_Toc219799398 \h </w:instrText>
      </w:r>
      <w:r>
        <w:fldChar w:fldCharType="separate"/>
      </w:r>
      <w:r>
        <w:t>63</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_Toc219799399 \h </w:instrText>
      </w:r>
      <w:r>
        <w:fldChar w:fldCharType="separate"/>
      </w:r>
      <w:r>
        <w:t>64</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_Toc219799400 \h </w:instrText>
      </w:r>
      <w:r>
        <w:fldChar w:fldCharType="separate"/>
      </w:r>
      <w:r>
        <w:t>65</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rPr>
          <w:iCs/>
          <w:snapToGrid w:val="0"/>
          <w:szCs w:val="24"/>
        </w:rPr>
        <w:t xml:space="preserve"> or </w:t>
      </w:r>
      <w:r>
        <w:rPr>
          <w:i/>
          <w:snapToGrid w:val="0"/>
          <w:szCs w:val="24"/>
        </w:rPr>
        <w:t>Duties Act 2008</w:t>
      </w:r>
      <w:r>
        <w:tab/>
      </w:r>
      <w:r>
        <w:fldChar w:fldCharType="begin"/>
      </w:r>
      <w:r>
        <w:instrText xml:space="preserve"> PAGEREF _Toc219799401 \h </w:instrText>
      </w:r>
      <w:r>
        <w:fldChar w:fldCharType="separate"/>
      </w:r>
      <w:r>
        <w:t>65</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_Toc219799402 \h </w:instrText>
      </w:r>
      <w:r>
        <w:fldChar w:fldCharType="separate"/>
      </w:r>
      <w:r>
        <w:t>66</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_Toc219799403 \h </w:instrText>
      </w:r>
      <w:r>
        <w:fldChar w:fldCharType="separate"/>
      </w:r>
      <w:r>
        <w:t>66</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_Toc219799404 \h </w:instrText>
      </w:r>
      <w:r>
        <w:fldChar w:fldCharType="separate"/>
      </w:r>
      <w:r>
        <w:t>67</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_Toc219799405 \h </w:instrText>
      </w:r>
      <w:r>
        <w:fldChar w:fldCharType="separate"/>
      </w:r>
      <w:r>
        <w:t>67</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_Toc219799406 \h </w:instrText>
      </w:r>
      <w:r>
        <w:fldChar w:fldCharType="separate"/>
      </w:r>
      <w:r>
        <w:t>67</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_Toc219799407 \h </w:instrText>
      </w:r>
      <w:r>
        <w:fldChar w:fldCharType="separate"/>
      </w:r>
      <w:r>
        <w:t>68</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_Toc219799408 \h </w:instrText>
      </w:r>
      <w:r>
        <w:fldChar w:fldCharType="separate"/>
      </w:r>
      <w:r>
        <w:t>69</w:t>
      </w:r>
      <w:r>
        <w:fldChar w:fldCharType="end"/>
      </w:r>
    </w:p>
    <w:p>
      <w:pPr>
        <w:pStyle w:val="TOC8"/>
        <w:rPr>
          <w:sz w:val="24"/>
          <w:szCs w:val="24"/>
        </w:rPr>
      </w:pPr>
      <w:r>
        <w:rPr>
          <w:szCs w:val="24"/>
        </w:rPr>
        <w:t>79B</w:t>
      </w:r>
      <w:r>
        <w:rPr>
          <w:snapToGrid w:val="0"/>
          <w:szCs w:val="24"/>
        </w:rPr>
        <w:t>.</w:t>
      </w:r>
      <w:r>
        <w:rPr>
          <w:snapToGrid w:val="0"/>
          <w:szCs w:val="24"/>
        </w:rPr>
        <w:tab/>
        <w:t>Terms used</w:t>
      </w:r>
      <w:r>
        <w:tab/>
      </w:r>
      <w:r>
        <w:fldChar w:fldCharType="begin"/>
      </w:r>
      <w:r>
        <w:instrText xml:space="preserve"> PAGEREF _Toc219799409 \h </w:instrText>
      </w:r>
      <w:r>
        <w:fldChar w:fldCharType="separate"/>
      </w:r>
      <w:r>
        <w:t>69</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_Toc219799410 \h </w:instrText>
      </w:r>
      <w:r>
        <w:fldChar w:fldCharType="separate"/>
      </w:r>
      <w:r>
        <w:t>71</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_Toc219799411 \h </w:instrText>
      </w:r>
      <w:r>
        <w:fldChar w:fldCharType="separate"/>
      </w:r>
      <w:r>
        <w:t>74</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_Toc219799412 \h </w:instrText>
      </w:r>
      <w:r>
        <w:fldChar w:fldCharType="separate"/>
      </w:r>
      <w:r>
        <w:t>75</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_Toc219799413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_Toc219799414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_Toc219799415 \h </w:instrText>
      </w:r>
      <w:r>
        <w:fldChar w:fldCharType="separate"/>
      </w:r>
      <w:r>
        <w:t>77</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_Toc219799416 \h </w:instrText>
      </w:r>
      <w:r>
        <w:fldChar w:fldCharType="separate"/>
      </w:r>
      <w:r>
        <w:t>77</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_Toc219799417 \h </w:instrText>
      </w:r>
      <w:r>
        <w:fldChar w:fldCharType="separate"/>
      </w:r>
      <w:r>
        <w:t>78</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_Toc219799418 \h </w:instrText>
      </w:r>
      <w:r>
        <w:fldChar w:fldCharType="separate"/>
      </w:r>
      <w:r>
        <w:t>78</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_Toc219799419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_Toc219799420 \h </w:instrText>
      </w:r>
      <w:r>
        <w:fldChar w:fldCharType="separate"/>
      </w:r>
      <w:r>
        <w:t>80</w:t>
      </w:r>
      <w:r>
        <w:fldChar w:fldCharType="end"/>
      </w:r>
    </w:p>
    <w:p>
      <w:pPr>
        <w:pStyle w:val="TOC8"/>
        <w:rPr>
          <w:sz w:val="24"/>
          <w:szCs w:val="24"/>
        </w:rPr>
      </w:pPr>
      <w:r>
        <w:rPr>
          <w:snapToGrid w:val="0"/>
          <w:szCs w:val="24"/>
        </w:rPr>
        <w:t>87.</w:t>
      </w:r>
      <w:r>
        <w:rPr>
          <w:snapToGrid w:val="0"/>
          <w:szCs w:val="24"/>
        </w:rPr>
        <w:tab/>
        <w:t>Original document may be inspected</w:t>
      </w:r>
      <w:r>
        <w:tab/>
      </w:r>
      <w:r>
        <w:fldChar w:fldCharType="begin"/>
      </w:r>
      <w:r>
        <w:instrText xml:space="preserve"> PAGEREF _Toc219799421 \h </w:instrText>
      </w:r>
      <w:r>
        <w:fldChar w:fldCharType="separate"/>
      </w:r>
      <w:r>
        <w:t>80</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_Toc219799422 \h </w:instrText>
      </w:r>
      <w:r>
        <w:fldChar w:fldCharType="separate"/>
      </w:r>
      <w:r>
        <w:t>80</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_Toc219799423 \h </w:instrText>
      </w:r>
      <w:r>
        <w:fldChar w:fldCharType="separate"/>
      </w:r>
      <w:r>
        <w:t>81</w:t>
      </w:r>
      <w:r>
        <w:fldChar w:fldCharType="end"/>
      </w:r>
    </w:p>
    <w:p>
      <w:pPr>
        <w:pStyle w:val="TOC8"/>
        <w:rPr>
          <w:sz w:val="24"/>
          <w:szCs w:val="24"/>
        </w:rPr>
      </w:pPr>
      <w:r>
        <w:rPr>
          <w:snapToGrid w:val="0"/>
          <w:szCs w:val="24"/>
        </w:rPr>
        <w:t>90.</w:t>
      </w:r>
      <w:r>
        <w:rPr>
          <w:snapToGrid w:val="0"/>
          <w:szCs w:val="24"/>
        </w:rPr>
        <w:tab/>
        <w:t>Banker’s books, proof of</w:t>
      </w:r>
      <w:r>
        <w:tab/>
      </w:r>
      <w:r>
        <w:fldChar w:fldCharType="begin"/>
      </w:r>
      <w:r>
        <w:instrText xml:space="preserve"> PAGEREF _Toc219799424 \h </w:instrText>
      </w:r>
      <w:r>
        <w:fldChar w:fldCharType="separate"/>
      </w:r>
      <w:r>
        <w:t>81</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_Toc219799425 \h </w:instrText>
      </w:r>
      <w:r>
        <w:fldChar w:fldCharType="separate"/>
      </w:r>
      <w:r>
        <w:t>82</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_Toc219799426 \h </w:instrText>
      </w:r>
      <w:r>
        <w:fldChar w:fldCharType="separate"/>
      </w:r>
      <w:r>
        <w:t>82</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_Toc219799427 \h </w:instrText>
      </w:r>
      <w:r>
        <w:fldChar w:fldCharType="separate"/>
      </w:r>
      <w:r>
        <w:t>82</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_Toc219799428 \h </w:instrText>
      </w:r>
      <w:r>
        <w:fldChar w:fldCharType="separate"/>
      </w:r>
      <w:r>
        <w:t>82</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_Toc219799429 \h </w:instrText>
      </w:r>
      <w:r>
        <w:fldChar w:fldCharType="separate"/>
      </w:r>
      <w:r>
        <w:t>83</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_Toc219799430 \h </w:instrText>
      </w:r>
      <w:r>
        <w:fldChar w:fldCharType="separate"/>
      </w:r>
      <w:r>
        <w:t>83</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_Toc219799431 \h </w:instrText>
      </w:r>
      <w:r>
        <w:fldChar w:fldCharType="separate"/>
      </w:r>
      <w:r>
        <w:t>84</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_Toc219799432 \h </w:instrText>
      </w:r>
      <w:r>
        <w:fldChar w:fldCharType="separate"/>
      </w:r>
      <w:r>
        <w:t>84</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_Toc219799433 \h </w:instrText>
      </w:r>
      <w:r>
        <w:fldChar w:fldCharType="separate"/>
      </w:r>
      <w:r>
        <w:t>85</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_Toc219799434 \h </w:instrText>
      </w:r>
      <w:r>
        <w:fldChar w:fldCharType="separate"/>
      </w:r>
      <w:r>
        <w:t>86</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_Toc219799435 \h </w:instrText>
      </w:r>
      <w:r>
        <w:fldChar w:fldCharType="separate"/>
      </w:r>
      <w:r>
        <w:t>87</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_Toc219799436 \h </w:instrText>
      </w:r>
      <w:r>
        <w:fldChar w:fldCharType="separate"/>
      </w:r>
      <w:r>
        <w:t>88</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_Toc219799437 \h </w:instrText>
      </w:r>
      <w:r>
        <w:fldChar w:fldCharType="separate"/>
      </w:r>
      <w:r>
        <w:t>88</w:t>
      </w:r>
      <w:r>
        <w:fldChar w:fldCharType="end"/>
      </w:r>
    </w:p>
    <w:p>
      <w:pPr>
        <w:pStyle w:val="TOC8"/>
        <w:rPr>
          <w:sz w:val="24"/>
          <w:szCs w:val="24"/>
        </w:rPr>
      </w:pPr>
      <w:r>
        <w:rPr>
          <w:szCs w:val="24"/>
        </w:rPr>
        <w:t>106A</w:t>
      </w:r>
      <w:r>
        <w:rPr>
          <w:snapToGrid w:val="0"/>
          <w:szCs w:val="24"/>
        </w:rPr>
        <w:t>.</w:t>
      </w:r>
      <w:r>
        <w:rPr>
          <w:snapToGrid w:val="0"/>
          <w:szCs w:val="24"/>
        </w:rPr>
        <w:tab/>
        <w:t>Terms used</w:t>
      </w:r>
      <w:r>
        <w:tab/>
      </w:r>
      <w:r>
        <w:fldChar w:fldCharType="begin"/>
      </w:r>
      <w:r>
        <w:instrText xml:space="preserve"> PAGEREF _Toc219799438 \h </w:instrText>
      </w:r>
      <w:r>
        <w:fldChar w:fldCharType="separate"/>
      </w:r>
      <w:r>
        <w:t>89</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_Toc219799439 \h </w:instrText>
      </w:r>
      <w:r>
        <w:fldChar w:fldCharType="separate"/>
      </w:r>
      <w:r>
        <w:t>91</w:t>
      </w:r>
      <w:r>
        <w:fldChar w:fldCharType="end"/>
      </w:r>
    </w:p>
    <w:p>
      <w:pPr>
        <w:pStyle w:val="TOC8"/>
        <w:rPr>
          <w:sz w:val="24"/>
          <w:szCs w:val="24"/>
        </w:rPr>
      </w:pPr>
      <w:r>
        <w:rPr>
          <w:szCs w:val="24"/>
        </w:rPr>
        <w:t>106C.</w:t>
      </w:r>
      <w:r>
        <w:rPr>
          <w:szCs w:val="24"/>
        </w:rPr>
        <w:tab/>
        <w:t>Child under 12 and mentally impaired witness may give unsworn evidence</w:t>
      </w:r>
      <w:r>
        <w:tab/>
      </w:r>
      <w:r>
        <w:fldChar w:fldCharType="begin"/>
      </w:r>
      <w:r>
        <w:instrText xml:space="preserve"> PAGEREF _Toc219799440 \h </w:instrText>
      </w:r>
      <w:r>
        <w:fldChar w:fldCharType="separate"/>
      </w:r>
      <w:r>
        <w:t>91</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_Toc219799441 \h </w:instrText>
      </w:r>
      <w:r>
        <w:fldChar w:fldCharType="separate"/>
      </w:r>
      <w:r>
        <w:t>92</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_Toc219799442 \h </w:instrText>
      </w:r>
      <w:r>
        <w:fldChar w:fldCharType="separate"/>
      </w:r>
      <w:r>
        <w:t>92</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_Toc219799443 \h </w:instrText>
      </w:r>
      <w:r>
        <w:fldChar w:fldCharType="separate"/>
      </w:r>
      <w:r>
        <w:t>92</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_Toc219799444 \h </w:instrText>
      </w:r>
      <w:r>
        <w:fldChar w:fldCharType="separate"/>
      </w:r>
      <w:r>
        <w:t>93</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_Toc219799445 \h </w:instrText>
      </w:r>
      <w:r>
        <w:fldChar w:fldCharType="separate"/>
      </w:r>
      <w:r>
        <w:t>94</w:t>
      </w:r>
      <w:r>
        <w:fldChar w:fldCharType="end"/>
      </w:r>
    </w:p>
    <w:p>
      <w:pPr>
        <w:pStyle w:val="TOC8"/>
        <w:rPr>
          <w:sz w:val="24"/>
          <w:szCs w:val="24"/>
        </w:rPr>
      </w:pPr>
      <w:r>
        <w:rPr>
          <w:szCs w:val="24"/>
        </w:rPr>
        <w:t>106HA.</w:t>
      </w:r>
      <w:r>
        <w:rPr>
          <w:szCs w:val="24"/>
        </w:rPr>
        <w:tab/>
        <w:t>Visual recording of interviews with children and persons with mental impairment</w:t>
      </w:r>
      <w:r>
        <w:tab/>
      </w:r>
      <w:r>
        <w:fldChar w:fldCharType="begin"/>
      </w:r>
      <w:r>
        <w:instrText xml:space="preserve"> PAGEREF _Toc219799446 \h </w:instrText>
      </w:r>
      <w:r>
        <w:fldChar w:fldCharType="separate"/>
      </w:r>
      <w:r>
        <w:t>95</w:t>
      </w:r>
      <w:r>
        <w:fldChar w:fldCharType="end"/>
      </w:r>
    </w:p>
    <w:p>
      <w:pPr>
        <w:pStyle w:val="TOC8"/>
        <w:rPr>
          <w:sz w:val="24"/>
          <w:szCs w:val="24"/>
        </w:rPr>
      </w:pPr>
      <w:r>
        <w:rPr>
          <w:szCs w:val="24"/>
        </w:rPr>
        <w:t>106HB.</w:t>
      </w:r>
      <w:r>
        <w:rPr>
          <w:szCs w:val="24"/>
        </w:rPr>
        <w:tab/>
        <w:t>Admissibility in criminal proceedings of a visual recording of an interview with a child or person with mental impairment</w:t>
      </w:r>
      <w:r>
        <w:tab/>
      </w:r>
      <w:r>
        <w:fldChar w:fldCharType="begin"/>
      </w:r>
      <w:r>
        <w:instrText xml:space="preserve"> PAGEREF _Toc219799447 \h </w:instrText>
      </w:r>
      <w:r>
        <w:fldChar w:fldCharType="separate"/>
      </w:r>
      <w:r>
        <w:t>96</w:t>
      </w:r>
      <w:r>
        <w:fldChar w:fldCharType="end"/>
      </w:r>
    </w:p>
    <w:p>
      <w:pPr>
        <w:pStyle w:val="TOC8"/>
        <w:rPr>
          <w:sz w:val="24"/>
          <w:szCs w:val="24"/>
        </w:rPr>
      </w:pPr>
      <w:r>
        <w:rPr>
          <w:szCs w:val="24"/>
        </w:rPr>
        <w:t>106HC.</w:t>
      </w:r>
      <w:r>
        <w:rPr>
          <w:szCs w:val="24"/>
        </w:rPr>
        <w:tab/>
        <w:t>Regulations about visual recording of interviews with children and persons with mental impairment</w:t>
      </w:r>
      <w:r>
        <w:tab/>
      </w:r>
      <w:r>
        <w:fldChar w:fldCharType="begin"/>
      </w:r>
      <w:r>
        <w:instrText xml:space="preserve"> PAGEREF _Toc219799448 \h </w:instrText>
      </w:r>
      <w:r>
        <w:fldChar w:fldCharType="separate"/>
      </w:r>
      <w:r>
        <w:t>98</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_Toc219799449 \h </w:instrText>
      </w:r>
      <w:r>
        <w:fldChar w:fldCharType="separate"/>
      </w:r>
      <w:r>
        <w:t>99</w:t>
      </w:r>
      <w:r>
        <w:fldChar w:fldCharType="end"/>
      </w:r>
    </w:p>
    <w:p>
      <w:pPr>
        <w:pStyle w:val="TOC8"/>
        <w:rPr>
          <w:sz w:val="24"/>
          <w:szCs w:val="24"/>
        </w:rPr>
      </w:pPr>
      <w:r>
        <w:rPr>
          <w:szCs w:val="24"/>
        </w:rPr>
        <w:t>106I</w:t>
      </w:r>
      <w:r>
        <w:rPr>
          <w:snapToGrid w:val="0"/>
          <w:szCs w:val="24"/>
        </w:rPr>
        <w:t>.</w:t>
      </w:r>
      <w:r>
        <w:rPr>
          <w:snapToGrid w:val="0"/>
          <w:szCs w:val="24"/>
        </w:rPr>
        <w:tab/>
      </w:r>
      <w:r>
        <w:rPr>
          <w:szCs w:val="24"/>
        </w:rPr>
        <w:t xml:space="preserve">Visual recording </w:t>
      </w:r>
      <w:r>
        <w:rPr>
          <w:snapToGrid w:val="0"/>
          <w:szCs w:val="24"/>
        </w:rPr>
        <w:t>of child’s evidence, application for directions</w:t>
      </w:r>
      <w:r>
        <w:tab/>
      </w:r>
      <w:r>
        <w:fldChar w:fldCharType="begin"/>
      </w:r>
      <w:r>
        <w:instrText xml:space="preserve"> PAGEREF _Toc219799450 \h </w:instrText>
      </w:r>
      <w:r>
        <w:fldChar w:fldCharType="separate"/>
      </w:r>
      <w:r>
        <w:t>100</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_Toc219799451 \h </w:instrText>
      </w:r>
      <w:r>
        <w:fldChar w:fldCharType="separate"/>
      </w:r>
      <w:r>
        <w:t>100</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_Toc219799452 \h </w:instrText>
      </w:r>
      <w:r>
        <w:fldChar w:fldCharType="separate"/>
      </w:r>
      <w:r>
        <w:t>102</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_Toc219799453 \h </w:instrText>
      </w:r>
      <w:r>
        <w:fldChar w:fldCharType="separate"/>
      </w:r>
      <w:r>
        <w:t>103</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_Toc219799454 \h </w:instrText>
      </w:r>
      <w:r>
        <w:fldChar w:fldCharType="separate"/>
      </w:r>
      <w:r>
        <w:t>103</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_Toc219799455 \h </w:instrText>
      </w:r>
      <w:r>
        <w:fldChar w:fldCharType="separate"/>
      </w:r>
      <w:r>
        <w:t>104</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_Toc219799456 \h </w:instrText>
      </w:r>
      <w:r>
        <w:fldChar w:fldCharType="separate"/>
      </w:r>
      <w:r>
        <w:t>105</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_Toc219799457 \h </w:instrText>
      </w:r>
      <w:r>
        <w:fldChar w:fldCharType="separate"/>
      </w:r>
      <w:r>
        <w:t>105</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_Toc219799458 \h </w:instrText>
      </w:r>
      <w:r>
        <w:fldChar w:fldCharType="separate"/>
      </w:r>
      <w:r>
        <w:t>106</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_Toc219799459 \h </w:instrText>
      </w:r>
      <w:r>
        <w:fldChar w:fldCharType="separate"/>
      </w:r>
      <w:r>
        <w:t>106</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_Toc219799460 \h </w:instrText>
      </w:r>
      <w:r>
        <w:fldChar w:fldCharType="separate"/>
      </w:r>
      <w:r>
        <w:t>109</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_Toc219799461 \h </w:instrText>
      </w:r>
      <w:r>
        <w:fldChar w:fldCharType="separate"/>
      </w:r>
      <w:r>
        <w:t>110</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_Toc219799462 \h </w:instrText>
      </w:r>
      <w:r>
        <w:fldChar w:fldCharType="separate"/>
      </w:r>
      <w:r>
        <w:t>110</w:t>
      </w:r>
      <w:r>
        <w:fldChar w:fldCharType="end"/>
      </w:r>
    </w:p>
    <w:p>
      <w:pPr>
        <w:pStyle w:val="TOC8"/>
        <w:rPr>
          <w:sz w:val="24"/>
          <w:szCs w:val="24"/>
        </w:rPr>
      </w:pPr>
      <w:r>
        <w:rPr>
          <w:szCs w:val="24"/>
        </w:rPr>
        <w:t>109</w:t>
      </w:r>
      <w:r>
        <w:rPr>
          <w:snapToGrid w:val="0"/>
          <w:szCs w:val="24"/>
        </w:rPr>
        <w:t>.</w:t>
      </w:r>
      <w:r>
        <w:rPr>
          <w:snapToGrid w:val="0"/>
          <w:szCs w:val="24"/>
        </w:rPr>
        <w:tab/>
        <w:t>Terms used</w:t>
      </w:r>
      <w:r>
        <w:tab/>
      </w:r>
      <w:r>
        <w:fldChar w:fldCharType="begin"/>
      </w:r>
      <w:r>
        <w:instrText xml:space="preserve"> PAGEREF _Toc219799463 \h </w:instrText>
      </w:r>
      <w:r>
        <w:fldChar w:fldCharType="separate"/>
      </w:r>
      <w:r>
        <w:t>112</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_Toc219799464 \h </w:instrText>
      </w:r>
      <w:r>
        <w:fldChar w:fldCharType="separate"/>
      </w:r>
      <w:r>
        <w:t>113</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_Toc219799465 \h </w:instrText>
      </w:r>
      <w:r>
        <w:fldChar w:fldCharType="separate"/>
      </w:r>
      <w:r>
        <w:t>115</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_Toc219799466 \h </w:instrText>
      </w:r>
      <w:r>
        <w:fldChar w:fldCharType="separate"/>
      </w:r>
      <w:r>
        <w:t>116</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_Toc219799467 \h </w:instrText>
      </w:r>
      <w:r>
        <w:fldChar w:fldCharType="separate"/>
      </w:r>
      <w:r>
        <w:t>116</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_Toc219799468 \h </w:instrText>
      </w:r>
      <w:r>
        <w:fldChar w:fldCharType="separate"/>
      </w:r>
      <w:r>
        <w:t>116</w:t>
      </w:r>
      <w:r>
        <w:fldChar w:fldCharType="end"/>
      </w:r>
    </w:p>
    <w:p>
      <w:pPr>
        <w:pStyle w:val="TOC8"/>
        <w:rPr>
          <w:sz w:val="24"/>
          <w:szCs w:val="24"/>
        </w:rPr>
      </w:pPr>
      <w:r>
        <w:rPr>
          <w:szCs w:val="24"/>
        </w:rPr>
        <w:t>115</w:t>
      </w:r>
      <w:r>
        <w:rPr>
          <w:snapToGrid w:val="0"/>
          <w:szCs w:val="24"/>
        </w:rPr>
        <w:t>.</w:t>
      </w:r>
      <w:r>
        <w:rPr>
          <w:snapToGrid w:val="0"/>
          <w:szCs w:val="24"/>
        </w:rPr>
        <w:tab/>
        <w:t>Terms used</w:t>
      </w:r>
      <w:r>
        <w:tab/>
      </w:r>
      <w:r>
        <w:fldChar w:fldCharType="begin"/>
      </w:r>
      <w:r>
        <w:instrText xml:space="preserve"> PAGEREF _Toc219799469 \h </w:instrText>
      </w:r>
      <w:r>
        <w:fldChar w:fldCharType="separate"/>
      </w:r>
      <w:r>
        <w:t>117</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_Toc219799470 \h </w:instrText>
      </w:r>
      <w:r>
        <w:fldChar w:fldCharType="separate"/>
      </w:r>
      <w:r>
        <w:t>118</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_Toc219799471 \h </w:instrText>
      </w:r>
      <w:r>
        <w:fldChar w:fldCharType="separate"/>
      </w:r>
      <w:r>
        <w:t>118</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_Toc219799472 \h </w:instrText>
      </w:r>
      <w:r>
        <w:fldChar w:fldCharType="separate"/>
      </w:r>
      <w:r>
        <w:t>120</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_Toc219799473 \h </w:instrText>
      </w:r>
      <w:r>
        <w:fldChar w:fldCharType="separate"/>
      </w:r>
      <w:r>
        <w:t>121</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_Toc219799474 \h </w:instrText>
      </w:r>
      <w:r>
        <w:fldChar w:fldCharType="separate"/>
      </w:r>
      <w:r>
        <w:t>121</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_Toc219799475 \h </w:instrText>
      </w:r>
      <w:r>
        <w:fldChar w:fldCharType="separate"/>
      </w:r>
      <w:r>
        <w:t>121</w:t>
      </w:r>
      <w:r>
        <w:fldChar w:fldCharType="end"/>
      </w:r>
    </w:p>
    <w:p>
      <w:pPr>
        <w:pStyle w:val="TOC8"/>
        <w:rPr>
          <w:sz w:val="24"/>
          <w:szCs w:val="24"/>
        </w:rPr>
      </w:pPr>
      <w:r>
        <w:rPr>
          <w:szCs w:val="24"/>
        </w:rPr>
        <w:t>119.</w:t>
      </w:r>
      <w:r>
        <w:rPr>
          <w:szCs w:val="24"/>
        </w:rPr>
        <w:tab/>
        <w:t>Service as a witness etc., payments for</w:t>
      </w:r>
      <w:r>
        <w:tab/>
      </w:r>
      <w:r>
        <w:fldChar w:fldCharType="begin"/>
      </w:r>
      <w:r>
        <w:instrText xml:space="preserve"> PAGEREF _Toc219799476 \h </w:instrText>
      </w:r>
      <w:r>
        <w:fldChar w:fldCharType="separate"/>
      </w:r>
      <w:r>
        <w:t>122</w:t>
      </w:r>
      <w:r>
        <w:fldChar w:fldCharType="end"/>
      </w:r>
    </w:p>
    <w:p>
      <w:pPr>
        <w:pStyle w:val="TOC8"/>
        <w:rPr>
          <w:sz w:val="24"/>
          <w:szCs w:val="24"/>
        </w:rPr>
      </w:pPr>
      <w:r>
        <w:rPr>
          <w:szCs w:val="24"/>
        </w:rPr>
        <w:t>120.</w:t>
      </w:r>
      <w:r>
        <w:rPr>
          <w:szCs w:val="24"/>
        </w:rPr>
        <w:tab/>
        <w:t>Terms used</w:t>
      </w:r>
      <w:r>
        <w:tab/>
      </w:r>
      <w:r>
        <w:fldChar w:fldCharType="begin"/>
      </w:r>
      <w:r>
        <w:instrText xml:space="preserve"> PAGEREF _Toc219799477 \h </w:instrText>
      </w:r>
      <w:r>
        <w:fldChar w:fldCharType="separate"/>
      </w:r>
      <w:r>
        <w:t>125</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_Toc219799478 \h </w:instrText>
      </w:r>
      <w:r>
        <w:fldChar w:fldCharType="separate"/>
      </w:r>
      <w:r>
        <w:t>126</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_Toc219799479 \h </w:instrText>
      </w:r>
      <w:r>
        <w:fldChar w:fldCharType="separate"/>
      </w:r>
      <w:r>
        <w:t>127</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_Toc219799480 \h </w:instrText>
      </w:r>
      <w:r>
        <w:fldChar w:fldCharType="separate"/>
      </w:r>
      <w:r>
        <w:t>127</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_Toc219799481 \h </w:instrText>
      </w:r>
      <w:r>
        <w:fldChar w:fldCharType="separate"/>
      </w:r>
      <w:r>
        <w:t>127</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_Toc219799482 \h </w:instrText>
      </w:r>
      <w:r>
        <w:fldChar w:fldCharType="separate"/>
      </w:r>
      <w:r>
        <w:t>128</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_Toc219799483 \h </w:instrText>
      </w:r>
      <w:r>
        <w:fldChar w:fldCharType="separate"/>
      </w:r>
      <w:r>
        <w:t>128</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_Toc219799484 \h </w:instrText>
      </w:r>
      <w:r>
        <w:fldChar w:fldCharType="separate"/>
      </w:r>
      <w:r>
        <w:t>129</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_Toc219799485 \h </w:instrText>
      </w:r>
      <w:r>
        <w:fldChar w:fldCharType="separate"/>
      </w:r>
      <w:r>
        <w:t>129</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_Toc219799486 \h </w:instrText>
      </w:r>
      <w:r>
        <w:fldChar w:fldCharType="separate"/>
      </w:r>
      <w:r>
        <w:t>130</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_Toc219799487 \h </w:instrText>
      </w:r>
      <w:r>
        <w:fldChar w:fldCharType="separate"/>
      </w:r>
      <w:r>
        <w:t>130</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_Toc219799488 \h </w:instrText>
      </w:r>
      <w:r>
        <w:fldChar w:fldCharType="separate"/>
      </w:r>
      <w:r>
        <w:t>131</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_Toc219799489 \h </w:instrText>
      </w:r>
      <w:r>
        <w:fldChar w:fldCharType="separate"/>
      </w:r>
      <w:r>
        <w:t>131</w:t>
      </w:r>
      <w:r>
        <w:fldChar w:fldCharType="end"/>
      </w:r>
    </w:p>
    <w:p>
      <w:pPr>
        <w:pStyle w:val="TOC2"/>
        <w:tabs>
          <w:tab w:val="right" w:leader="dot" w:pos="7086"/>
        </w:tabs>
        <w:rPr>
          <w:b w:val="0"/>
          <w:sz w:val="24"/>
          <w:szCs w:val="24"/>
        </w:rPr>
      </w:pPr>
      <w:r>
        <w:rPr>
          <w:szCs w:val="28"/>
        </w:rPr>
        <w:t>The Second Schedule</w:t>
      </w:r>
    </w:p>
    <w:p>
      <w:pPr>
        <w:pStyle w:val="TOC2"/>
        <w:tabs>
          <w:tab w:val="right" w:leader="dot" w:pos="7086"/>
        </w:tabs>
        <w:spacing w:before="60"/>
        <w:rPr>
          <w:b w:val="0"/>
          <w:sz w:val="24"/>
          <w:szCs w:val="24"/>
        </w:rPr>
      </w:pPr>
      <w:r>
        <w:rPr>
          <w:sz w:val="24"/>
          <w:szCs w:val="28"/>
        </w:rPr>
        <w:t xml:space="preserve">Part 1 — Offences under </w:t>
      </w:r>
      <w:r>
        <w:rPr>
          <w:i/>
          <w:iCs/>
          <w:sz w:val="24"/>
          <w:szCs w:val="28"/>
        </w:rPr>
        <w:t>The Criminal Code</w:t>
      </w:r>
    </w:p>
    <w:p>
      <w:pPr>
        <w:pStyle w:val="TOC2"/>
        <w:tabs>
          <w:tab w:val="right" w:leader="dot" w:pos="7086"/>
        </w:tabs>
        <w:spacing w:before="60"/>
        <w:rPr>
          <w:b w:val="0"/>
          <w:sz w:val="24"/>
          <w:szCs w:val="24"/>
        </w:rPr>
      </w:pPr>
      <w:r>
        <w:rPr>
          <w:sz w:val="24"/>
          <w:szCs w:val="28"/>
        </w:rPr>
        <w:t xml:space="preserve">Part 2 — Offences under the </w:t>
      </w:r>
      <w:r>
        <w:rPr>
          <w:i/>
          <w:sz w:val="24"/>
          <w:szCs w:val="28"/>
        </w:rPr>
        <w:t>Road Traffic Act 1974</w:t>
      </w:r>
    </w:p>
    <w:p>
      <w:pPr>
        <w:pStyle w:val="TOC2"/>
        <w:tabs>
          <w:tab w:val="right" w:leader="dot" w:pos="7086"/>
        </w:tabs>
        <w:spacing w:before="60"/>
        <w:rPr>
          <w:b w:val="0"/>
          <w:sz w:val="24"/>
          <w:szCs w:val="24"/>
        </w:rPr>
      </w:pPr>
      <w:r>
        <w:rPr>
          <w:sz w:val="24"/>
          <w:szCs w:val="28"/>
        </w:rPr>
        <w:t>Part 4</w:t>
      </w:r>
      <w:r>
        <w:rPr>
          <w:b w:val="0"/>
          <w:sz w:val="24"/>
          <w:szCs w:val="28"/>
        </w:rPr>
        <w:t> — </w:t>
      </w:r>
      <w:r>
        <w:rPr>
          <w:sz w:val="24"/>
          <w:szCs w:val="28"/>
        </w:rPr>
        <w:t xml:space="preserve">Offences under the </w:t>
      </w:r>
      <w:r>
        <w:rPr>
          <w:i/>
          <w:iCs/>
          <w:sz w:val="24"/>
          <w:szCs w:val="28"/>
        </w:rPr>
        <w:t>Children and Community Services Act 2004</w:t>
      </w:r>
    </w:p>
    <w:p>
      <w:pPr>
        <w:pStyle w:val="TOC2"/>
        <w:tabs>
          <w:tab w:val="right" w:leader="dot" w:pos="7086"/>
        </w:tabs>
        <w:spacing w:before="60"/>
        <w:rPr>
          <w:b w:val="0"/>
          <w:sz w:val="24"/>
          <w:szCs w:val="24"/>
        </w:rPr>
      </w:pPr>
      <w:r>
        <w:rPr>
          <w:sz w:val="24"/>
          <w:szCs w:val="28"/>
        </w:rPr>
        <w:t xml:space="preserve">Part 5 — Offences under the </w:t>
      </w:r>
      <w:r>
        <w:rPr>
          <w:i/>
          <w:sz w:val="24"/>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spacing w:before="60"/>
        <w:rPr>
          <w:b w:val="0"/>
          <w:sz w:val="24"/>
          <w:szCs w:val="24"/>
        </w:rPr>
      </w:pPr>
      <w:r>
        <w:rPr>
          <w:sz w:val="24"/>
          <w:szCs w:val="28"/>
        </w:rPr>
        <w:t>Part A</w:t>
      </w:r>
    </w:p>
    <w:p>
      <w:pPr>
        <w:pStyle w:val="TOC2"/>
        <w:tabs>
          <w:tab w:val="right" w:leader="dot" w:pos="7086"/>
        </w:tabs>
        <w:spacing w:before="60"/>
        <w:rPr>
          <w:b w:val="0"/>
          <w:sz w:val="24"/>
          <w:szCs w:val="24"/>
        </w:rPr>
      </w:pPr>
      <w:r>
        <w:rPr>
          <w:sz w:val="24"/>
          <w:szCs w:val="28"/>
        </w:rPr>
        <w:t>Part B</w:t>
      </w:r>
    </w:p>
    <w:p>
      <w:pPr>
        <w:pStyle w:val="TOC2"/>
        <w:tabs>
          <w:tab w:val="right" w:leader="dot" w:pos="7086"/>
        </w:tabs>
        <w:spacing w:before="60"/>
        <w:rPr>
          <w:b w:val="0"/>
          <w:sz w:val="24"/>
          <w:szCs w:val="24"/>
        </w:rPr>
      </w:pPr>
      <w:r>
        <w:rPr>
          <w:sz w:val="24"/>
          <w:szCs w:val="28"/>
        </w:rPr>
        <w:t>Part C</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_Toc219799503 \h </w:instrText>
      </w:r>
      <w:r>
        <w:fldChar w:fldCharType="separate"/>
      </w:r>
      <w:r>
        <w:t>144</w:t>
      </w:r>
      <w:r>
        <w:fldChar w:fldCharType="end"/>
      </w:r>
    </w:p>
    <w:p>
      <w:pPr>
        <w:pStyle w:val="TOC8"/>
        <w:rPr>
          <w:sz w:val="24"/>
        </w:rPr>
      </w:pPr>
      <w:r>
        <w:tab/>
        <w:t>Provisions that have not come into operation</w:t>
      </w:r>
      <w:r>
        <w:tab/>
      </w:r>
      <w:r>
        <w:fldChar w:fldCharType="begin"/>
      </w:r>
      <w:r>
        <w:instrText xml:space="preserve"> PAGEREF _Toc219799504 \h </w:instrText>
      </w:r>
      <w:r>
        <w:fldChar w:fldCharType="separate"/>
      </w:r>
      <w:r>
        <w:t>151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w:t>
            </w:r>
            <w:r>
              <w:rPr>
                <w:b/>
                <w:snapToGrid w:val="0"/>
                <w:sz w:val="22"/>
              </w:rPr>
              <w:t xml:space="preserve"> January 2009</w:t>
            </w:r>
          </w:p>
        </w:tc>
      </w:tr>
    </w:tbl>
    <w:p>
      <w:pPr>
        <w:pStyle w:val="WA"/>
        <w:spacing w:before="120"/>
      </w:pPr>
      <w:r>
        <w:t>Western Australia</w:t>
      </w:r>
    </w:p>
    <w:p>
      <w:pPr>
        <w:pStyle w:val="NameofActReg"/>
        <w:spacing w:before="1000" w:after="1200"/>
      </w:pPr>
      <w:r>
        <w:t>Evidence Act 1906</w:t>
      </w:r>
    </w:p>
    <w:p>
      <w:pPr>
        <w:pStyle w:val="LongTitle"/>
        <w:rPr>
          <w:snapToGrid w:val="0"/>
        </w:rPr>
      </w:pPr>
      <w:r>
        <w:rPr>
          <w:snapToGrid w:val="0"/>
        </w:rPr>
        <w:t>An Act to consolidate and amend the statute law of evidence.</w:t>
      </w:r>
    </w:p>
    <w:p>
      <w:pPr>
        <w:pStyle w:val="Heading5"/>
        <w:rPr>
          <w:snapToGrid w:val="0"/>
        </w:rPr>
      </w:pPr>
      <w:bookmarkStart w:id="1" w:name="_Toc219799302"/>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2" w:name="_Toc219799303"/>
      <w:r>
        <w:rPr>
          <w:rStyle w:val="CharSectno"/>
        </w:rPr>
        <w:t>3</w:t>
      </w:r>
      <w:r>
        <w:rPr>
          <w:snapToGrid w:val="0"/>
        </w:rPr>
        <w:t>.</w:t>
      </w:r>
      <w:r>
        <w:rPr>
          <w:snapToGrid w:val="0"/>
        </w:rPr>
        <w:tab/>
        <w:t>Terms used</w:t>
      </w:r>
      <w:bookmarkEnd w:id="2"/>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spacing w:before="120"/>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spacing w:before="120"/>
      </w:pPr>
      <w:r>
        <w:rPr>
          <w:b/>
        </w:rPr>
        <w:tab/>
      </w:r>
      <w:r>
        <w:rPr>
          <w:rStyle w:val="CharDefText"/>
        </w:rPr>
        <w:t>colony</w:t>
      </w:r>
      <w:r>
        <w:t xml:space="preserve"> includes province;</w:t>
      </w:r>
    </w:p>
    <w:p>
      <w:pPr>
        <w:pStyle w:val="Defstart"/>
        <w:spacing w:before="120"/>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spacing w:before="120"/>
      </w:pPr>
      <w:r>
        <w:tab/>
      </w:r>
      <w:r>
        <w:rPr>
          <w:rStyle w:val="CharDefText"/>
        </w:rPr>
        <w:t>document</w:t>
      </w:r>
      <w:r>
        <w:t xml:space="preserve"> includes a part of a document;</w:t>
      </w:r>
    </w:p>
    <w:p>
      <w:pPr>
        <w:pStyle w:val="Defstart"/>
        <w:spacing w:before="120"/>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spacing w:before="120"/>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spacing w:before="120"/>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spacing w:before="120"/>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spacing w:before="120"/>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spacing w:before="120"/>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spacing w:before="120"/>
      </w:pPr>
      <w:r>
        <w:rPr>
          <w:b/>
        </w:rPr>
        <w:tab/>
      </w:r>
      <w:r>
        <w:rPr>
          <w:rStyle w:val="CharDefText"/>
        </w:rPr>
        <w:t>photograph</w:t>
      </w:r>
      <w:r>
        <w:t xml:space="preserve"> means a durable facsimile of an original obtained by any photographic, photostatic or similar process;</w:t>
      </w:r>
    </w:p>
    <w:p>
      <w:pPr>
        <w:pStyle w:val="Defstart"/>
        <w:spacing w:before="120"/>
      </w:pPr>
      <w:r>
        <w:rPr>
          <w:b/>
        </w:rPr>
        <w:tab/>
      </w:r>
      <w:r>
        <w:rPr>
          <w:rStyle w:val="CharDefText"/>
        </w:rPr>
        <w:t>prisoner</w:t>
      </w:r>
      <w:r>
        <w:t xml:space="preserve"> means and includes any person committed to prison for punishment, or on remand, or for trial, safe custody, or otherwise;</w:t>
      </w:r>
    </w:p>
    <w:p>
      <w:pPr>
        <w:pStyle w:val="Defstart"/>
        <w:spacing w:before="120"/>
      </w:pPr>
      <w:r>
        <w:rPr>
          <w:b/>
        </w:rPr>
        <w:tab/>
      </w:r>
      <w:r>
        <w:rPr>
          <w:rStyle w:val="CharDefText"/>
        </w:rPr>
        <w:t>State</w:t>
      </w:r>
      <w:r>
        <w:t xml:space="preserve"> means a State of the Commonwealth;</w:t>
      </w:r>
    </w:p>
    <w:p>
      <w:pPr>
        <w:pStyle w:val="Defstart"/>
        <w:spacing w:before="120"/>
      </w:pPr>
      <w:r>
        <w:rPr>
          <w:b/>
        </w:rPr>
        <w:tab/>
      </w:r>
      <w:r>
        <w:rPr>
          <w:rStyle w:val="CharDefText"/>
        </w:rPr>
        <w:t>the Commonwealth</w:t>
      </w:r>
      <w:r>
        <w:t xml:space="preserve"> means the Commonwealth of Australia;</w:t>
      </w:r>
    </w:p>
    <w:p>
      <w:pPr>
        <w:pStyle w:val="Defstart"/>
        <w:spacing w:before="120"/>
      </w:pPr>
      <w:r>
        <w:rPr>
          <w:b/>
        </w:rPr>
        <w:tab/>
      </w:r>
      <w:r>
        <w:rPr>
          <w:rStyle w:val="CharDefText"/>
        </w:rPr>
        <w:t>the State</w:t>
      </w:r>
      <w:r>
        <w:t xml:space="preserve"> means the State of Western Australia or the colony of Western Australia prior to the establishment of the Commonwealth;</w:t>
      </w:r>
    </w:p>
    <w:p>
      <w:pPr>
        <w:pStyle w:val="Defstart"/>
        <w:spacing w:before="120"/>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spacing w:before="120"/>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219799304"/>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4" w:name="_Toc219799305"/>
      <w:r>
        <w:rPr>
          <w:rStyle w:val="CharSectno"/>
        </w:rPr>
        <w:t>5</w:t>
      </w:r>
      <w:r>
        <w:rPr>
          <w:snapToGrid w:val="0"/>
        </w:rPr>
        <w:t>.</w:t>
      </w:r>
      <w:r>
        <w:rPr>
          <w:snapToGrid w:val="0"/>
        </w:rPr>
        <w:tab/>
        <w:t>This Act not to derogate from existing powers</w:t>
      </w:r>
      <w:bookmarkEnd w:id="4"/>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5" w:name="_Toc219799306"/>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6" w:name="_Toc219799307"/>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7" w:name="_Toc219799308"/>
      <w:r>
        <w:rPr>
          <w:rStyle w:val="CharSectno"/>
        </w:rPr>
        <w:t>8</w:t>
      </w:r>
      <w:r>
        <w:rPr>
          <w:snapToGrid w:val="0"/>
        </w:rPr>
        <w:t>.</w:t>
      </w:r>
      <w:r>
        <w:rPr>
          <w:snapToGrid w:val="0"/>
        </w:rPr>
        <w:tab/>
        <w:t>Accused persons in criminal cases</w:t>
      </w:r>
      <w:bookmarkEnd w:id="7"/>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8" w:name="_Toc219799309"/>
      <w:r>
        <w:rPr>
          <w:rStyle w:val="CharSectno"/>
        </w:rPr>
        <w:t>9</w:t>
      </w:r>
      <w:r>
        <w:rPr>
          <w:snapToGrid w:val="0"/>
        </w:rPr>
        <w:t>.</w:t>
      </w:r>
      <w:r>
        <w:rPr>
          <w:snapToGrid w:val="0"/>
        </w:rPr>
        <w:tab/>
        <w:t>Spouses and ex</w:t>
      </w:r>
      <w:r>
        <w:rPr>
          <w:snapToGrid w:val="0"/>
        </w:rPr>
        <w:noBreakHyphen/>
        <w:t>spouses of accused persons in criminal cases</w:t>
      </w:r>
      <w:bookmarkEnd w:id="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w:t>
      </w:r>
    </w:p>
    <w:p>
      <w:pPr>
        <w:pStyle w:val="Indenta"/>
        <w:rPr>
          <w:snapToGrid w:val="0"/>
        </w:rPr>
      </w:pPr>
      <w:r>
        <w:rPr>
          <w:snapToGrid w:val="0"/>
        </w:rPr>
        <w:tab/>
        <w:t>(b)</w:t>
      </w:r>
      <w:r>
        <w:rPr>
          <w:snapToGrid w:val="0"/>
        </w:rPr>
        <w:tab/>
        <w:t>compellable to give evidence on behalf of the accused or any person being</w:t>
      </w:r>
      <w:bookmarkStart w:id="9" w:name="UpToHere"/>
      <w:bookmarkEnd w:id="9"/>
      <w:r>
        <w:rPr>
          <w:snapToGrid w:val="0"/>
        </w:rPr>
        <w:t xml:space="preserve">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10" w:name="_Toc219799310"/>
      <w:r>
        <w:rPr>
          <w:rStyle w:val="CharSectno"/>
        </w:rPr>
        <w:t>11</w:t>
      </w:r>
      <w:r>
        <w:rPr>
          <w:snapToGrid w:val="0"/>
        </w:rPr>
        <w:t>.</w:t>
      </w:r>
      <w:r>
        <w:rPr>
          <w:snapToGrid w:val="0"/>
        </w:rPr>
        <w:tab/>
        <w:t>Court may compel answer to incriminating question</w:t>
      </w:r>
      <w:bookmarkEnd w:id="10"/>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1" w:name="_Toc219799311"/>
      <w:r>
        <w:rPr>
          <w:rStyle w:val="CharSectno"/>
        </w:rPr>
        <w:t>11A</w:t>
      </w:r>
      <w:r>
        <w:rPr>
          <w:snapToGrid w:val="0"/>
        </w:rPr>
        <w:t>.</w:t>
      </w:r>
      <w:r>
        <w:rPr>
          <w:snapToGrid w:val="0"/>
        </w:rPr>
        <w:tab/>
        <w:t>Judge may restrict publication of evidence where s. 11 certificate given</w:t>
      </w:r>
      <w:bookmarkEnd w:id="11"/>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2" w:name="_Toc219799312"/>
      <w:r>
        <w:rPr>
          <w:rStyle w:val="CharSectno"/>
        </w:rPr>
        <w:t>12</w:t>
      </w:r>
      <w:r>
        <w:rPr>
          <w:snapToGrid w:val="0"/>
        </w:rPr>
        <w:t>.</w:t>
      </w:r>
      <w:r>
        <w:rPr>
          <w:snapToGrid w:val="0"/>
        </w:rPr>
        <w:tab/>
        <w:t>Witnesses in revenue cases may be compelled to give evidence</w:t>
      </w:r>
      <w:bookmarkEnd w:id="12"/>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13" w:name="_Toc219799313"/>
      <w:r>
        <w:rPr>
          <w:rStyle w:val="CharSectno"/>
        </w:rPr>
        <w:t>13</w:t>
      </w:r>
      <w:r>
        <w:rPr>
          <w:snapToGrid w:val="0"/>
        </w:rPr>
        <w:t>.</w:t>
      </w:r>
      <w:r>
        <w:rPr>
          <w:snapToGrid w:val="0"/>
        </w:rPr>
        <w:tab/>
        <w:t>Certificate under s. 12 may be pleaded in bar to prosecution</w:t>
      </w:r>
      <w:bookmarkEnd w:id="13"/>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4" w:name="_Toc219799314"/>
      <w:r>
        <w:rPr>
          <w:rStyle w:val="CharSectno"/>
        </w:rPr>
        <w:t>14</w:t>
      </w:r>
      <w:r>
        <w:rPr>
          <w:snapToGrid w:val="0"/>
        </w:rPr>
        <w:t>.</w:t>
      </w:r>
      <w:r>
        <w:rPr>
          <w:snapToGrid w:val="0"/>
        </w:rPr>
        <w:tab/>
        <w:t>Customs prosecutions, accused compellable</w:t>
      </w:r>
      <w:bookmarkEnd w:id="14"/>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5" w:name="_Toc219799315"/>
      <w:r>
        <w:rPr>
          <w:rStyle w:val="CharSectno"/>
        </w:rPr>
        <w:t>15</w:t>
      </w:r>
      <w:r>
        <w:rPr>
          <w:snapToGrid w:val="0"/>
        </w:rPr>
        <w:t>.</w:t>
      </w:r>
      <w:r>
        <w:rPr>
          <w:snapToGrid w:val="0"/>
        </w:rPr>
        <w:tab/>
        <w:t>Persons may be examined without a subpoena</w:t>
      </w:r>
      <w:bookmarkEnd w:id="15"/>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6" w:name="_Toc219799316"/>
      <w:r>
        <w:rPr>
          <w:rStyle w:val="CharSectno"/>
        </w:rPr>
        <w:t>16</w:t>
      </w:r>
      <w:r>
        <w:rPr>
          <w:snapToGrid w:val="0"/>
        </w:rPr>
        <w:t>.</w:t>
      </w:r>
      <w:r>
        <w:rPr>
          <w:snapToGrid w:val="0"/>
        </w:rPr>
        <w:tab/>
        <w:t>Witnesses failing to attend trial</w:t>
      </w:r>
      <w:bookmarkEnd w:id="16"/>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7" w:name="_Toc219799317"/>
      <w:r>
        <w:rPr>
          <w:rStyle w:val="CharSectno"/>
        </w:rPr>
        <w:t>17</w:t>
      </w:r>
      <w:r>
        <w:rPr>
          <w:snapToGrid w:val="0"/>
        </w:rPr>
        <w:t>.</w:t>
      </w:r>
      <w:r>
        <w:rPr>
          <w:snapToGrid w:val="0"/>
        </w:rPr>
        <w:tab/>
        <w:t>Procedure on non</w:t>
      </w:r>
      <w:r>
        <w:rPr>
          <w:snapToGrid w:val="0"/>
        </w:rPr>
        <w:noBreakHyphen/>
        <w:t>appearance of a witness</w:t>
      </w:r>
      <w:bookmarkEnd w:id="17"/>
    </w:p>
    <w:p>
      <w:pPr>
        <w:pStyle w:val="Subsection"/>
        <w:spacing w:before="18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8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40"/>
        <w:rPr>
          <w:i/>
        </w:rPr>
      </w:pPr>
      <w:r>
        <w:rPr>
          <w:i/>
        </w:rPr>
        <w:t>Privilege of witnesses</w:t>
      </w:r>
    </w:p>
    <w:p>
      <w:pPr>
        <w:pStyle w:val="Heading5"/>
        <w:spacing w:before="240"/>
        <w:rPr>
          <w:snapToGrid w:val="0"/>
        </w:rPr>
      </w:pPr>
      <w:bookmarkStart w:id="18" w:name="_Toc219799318"/>
      <w:r>
        <w:rPr>
          <w:snapToGrid w:val="0"/>
        </w:rPr>
        <w:t>18.</w:t>
      </w:r>
      <w:r>
        <w:rPr>
          <w:snapToGrid w:val="0"/>
        </w:rPr>
        <w:tab/>
        <w:t>Communications during marriage</w:t>
      </w:r>
      <w:bookmarkEnd w:id="18"/>
    </w:p>
    <w:p>
      <w:pPr>
        <w:pStyle w:val="Subsection"/>
        <w:spacing w:before="18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8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9" w:name="_Toc219799319"/>
      <w:r>
        <w:rPr>
          <w:rStyle w:val="CharSectno"/>
        </w:rPr>
        <w:t>19</w:t>
      </w:r>
      <w:r>
        <w:rPr>
          <w:snapToGrid w:val="0"/>
        </w:rPr>
        <w:t>.</w:t>
      </w:r>
      <w:r>
        <w:rPr>
          <w:snapToGrid w:val="0"/>
        </w:rPr>
        <w:tab/>
        <w:t>Evidence of non</w:t>
      </w:r>
      <w:r>
        <w:rPr>
          <w:snapToGrid w:val="0"/>
        </w:rPr>
        <w:noBreakHyphen/>
        <w:t>access</w:t>
      </w:r>
      <w:bookmarkEnd w:id="19"/>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20" w:name="_Toc219799320"/>
      <w:r>
        <w:rPr>
          <w:rStyle w:val="CharSectno"/>
        </w:rPr>
        <w:t>19A</w:t>
      </w:r>
      <w:r>
        <w:t>.</w:t>
      </w:r>
      <w:r>
        <w:tab/>
        <w:t>Terms used</w:t>
      </w:r>
      <w:bookmarkEnd w:id="20"/>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spacing w:before="12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2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1" w:name="_Toc219799321"/>
      <w:r>
        <w:rPr>
          <w:rStyle w:val="CharSectno"/>
        </w:rPr>
        <w:t>19B</w:t>
      </w:r>
      <w:r>
        <w:t>.</w:t>
      </w:r>
      <w:r>
        <w:tab/>
        <w:t>Protected communications recorded electronically</w:t>
      </w:r>
      <w:bookmarkEnd w:id="21"/>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2" w:name="_Toc219799322"/>
      <w:r>
        <w:rPr>
          <w:rStyle w:val="CharSectno"/>
        </w:rPr>
        <w:t>19C</w:t>
      </w:r>
      <w:r>
        <w:t>.</w:t>
      </w:r>
      <w:r>
        <w:tab/>
        <w:t>Protected communications not to be disclosed in criminal proceedings except with leave of court</w:t>
      </w:r>
      <w:bookmarkEnd w:id="22"/>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23" w:name="_Toc219799323"/>
      <w:r>
        <w:rPr>
          <w:rStyle w:val="CharSectno"/>
        </w:rPr>
        <w:t>19D</w:t>
      </w:r>
      <w:r>
        <w:t>.</w:t>
      </w:r>
      <w:r>
        <w:tab/>
        <w:t>Procedure on hearing of application for leave</w:t>
      </w:r>
      <w:bookmarkEnd w:id="23"/>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4" w:name="_Toc219799324"/>
      <w:r>
        <w:rPr>
          <w:rStyle w:val="CharSectno"/>
        </w:rPr>
        <w:t>19E</w:t>
      </w:r>
      <w:r>
        <w:t>.</w:t>
      </w:r>
      <w:r>
        <w:tab/>
        <w:t>Application for leave to be dismissed if there is no legitimate forensic purpose for it</w:t>
      </w:r>
      <w:bookmarkEnd w:id="24"/>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5" w:name="_Toc219799325"/>
      <w:r>
        <w:rPr>
          <w:rStyle w:val="CharSectno"/>
        </w:rPr>
        <w:t>19F</w:t>
      </w:r>
      <w:r>
        <w:t>.</w:t>
      </w:r>
      <w:r>
        <w:tab/>
        <w:t>Determination of application</w:t>
      </w:r>
      <w:bookmarkEnd w:id="25"/>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6" w:name="_Toc219799326"/>
      <w:r>
        <w:rPr>
          <w:rStyle w:val="CharSectno"/>
        </w:rPr>
        <w:t>19G</w:t>
      </w:r>
      <w:r>
        <w:t>.</w:t>
      </w:r>
      <w:r>
        <w:tab/>
        <w:t>Public interest test</w:t>
      </w:r>
      <w:bookmarkEnd w:id="26"/>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7" w:name="_Toc219799327"/>
      <w:r>
        <w:rPr>
          <w:rStyle w:val="CharSectno"/>
        </w:rPr>
        <w:t>19H</w:t>
      </w:r>
      <w:r>
        <w:t>.</w:t>
      </w:r>
      <w:r>
        <w:tab/>
        <w:t>Effect of consent</w:t>
      </w:r>
      <w:bookmarkEnd w:id="27"/>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8" w:name="_Toc219799328"/>
      <w:r>
        <w:rPr>
          <w:rStyle w:val="CharSectno"/>
        </w:rPr>
        <w:t>19I</w:t>
      </w:r>
      <w:r>
        <w:t>.</w:t>
      </w:r>
      <w:r>
        <w:tab/>
        <w:t>Loss of sexual assault communications privilege: misconduct</w:t>
      </w:r>
      <w:bookmarkEnd w:id="28"/>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29" w:name="_Toc219799329"/>
      <w:r>
        <w:rPr>
          <w:rStyle w:val="CharSectno"/>
        </w:rPr>
        <w:t>19J</w:t>
      </w:r>
      <w:r>
        <w:t>.</w:t>
      </w:r>
      <w:r>
        <w:tab/>
        <w:t>Ancillary orders</w:t>
      </w:r>
      <w:bookmarkEnd w:id="29"/>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30" w:name="_Toc219799330"/>
      <w:r>
        <w:rPr>
          <w:rStyle w:val="CharSectno"/>
        </w:rPr>
        <w:t>19K</w:t>
      </w:r>
      <w:r>
        <w:t>.</w:t>
      </w:r>
      <w:r>
        <w:tab/>
        <w:t>Inadmissibility of evidence that must not be adduced or given</w:t>
      </w:r>
      <w:bookmarkEnd w:id="30"/>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1" w:name="_Toc219799331"/>
      <w:r>
        <w:rPr>
          <w:rStyle w:val="CharSectno"/>
        </w:rPr>
        <w:t>19L</w:t>
      </w:r>
      <w:r>
        <w:t>.</w:t>
      </w:r>
      <w:r>
        <w:tab/>
        <w:t>Application of other laws</w:t>
      </w:r>
      <w:bookmarkEnd w:id="31"/>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w:t>
      </w:r>
    </w:p>
    <w:p>
      <w:pPr>
        <w:pStyle w:val="Heading5"/>
      </w:pPr>
      <w:bookmarkStart w:id="32" w:name="_Toc219799332"/>
      <w:r>
        <w:rPr>
          <w:rStyle w:val="CharSectno"/>
        </w:rPr>
        <w:t>19M</w:t>
      </w:r>
      <w:r>
        <w:t>.</w:t>
      </w:r>
      <w:r>
        <w:tab/>
        <w:t>Regulations as to disclosure of protected communications</w:t>
      </w:r>
      <w:bookmarkEnd w:id="32"/>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3" w:name="_Toc219799333"/>
      <w:r>
        <w:rPr>
          <w:rStyle w:val="CharSectno"/>
        </w:rPr>
        <w:t>20</w:t>
      </w:r>
      <w:r>
        <w:rPr>
          <w:snapToGrid w:val="0"/>
        </w:rPr>
        <w:t>.</w:t>
      </w:r>
      <w:r>
        <w:rPr>
          <w:snapToGrid w:val="0"/>
        </w:rPr>
        <w:tab/>
        <w:t>How far a party may discredit his own witness</w:t>
      </w:r>
      <w:bookmarkEnd w:id="33"/>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4" w:name="_Toc219799334"/>
      <w:r>
        <w:rPr>
          <w:rStyle w:val="CharSectno"/>
        </w:rPr>
        <w:t>21</w:t>
      </w:r>
      <w:r>
        <w:rPr>
          <w:snapToGrid w:val="0"/>
        </w:rPr>
        <w:t>.</w:t>
      </w:r>
      <w:r>
        <w:rPr>
          <w:snapToGrid w:val="0"/>
        </w:rPr>
        <w:tab/>
        <w:t>Cross</w:t>
      </w:r>
      <w:r>
        <w:rPr>
          <w:snapToGrid w:val="0"/>
        </w:rPr>
        <w:noBreakHyphen/>
        <w:t>examination as to and proof of prior inconsistent statement</w:t>
      </w:r>
      <w:bookmarkEnd w:id="34"/>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35" w:name="_Toc219799335"/>
      <w:r>
        <w:rPr>
          <w:rStyle w:val="CharSectno"/>
        </w:rPr>
        <w:t>22</w:t>
      </w:r>
      <w:r>
        <w:rPr>
          <w:snapToGrid w:val="0"/>
        </w:rPr>
        <w:t>.</w:t>
      </w:r>
      <w:r>
        <w:rPr>
          <w:snapToGrid w:val="0"/>
        </w:rPr>
        <w:tab/>
        <w:t>Procedure for purposes of s. 21</w:t>
      </w:r>
      <w:bookmarkEnd w:id="35"/>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6" w:name="_Toc219799336"/>
      <w:r>
        <w:rPr>
          <w:rStyle w:val="CharSectno"/>
        </w:rPr>
        <w:t>23</w:t>
      </w:r>
      <w:r>
        <w:rPr>
          <w:snapToGrid w:val="0"/>
        </w:rPr>
        <w:t>.</w:t>
      </w:r>
      <w:r>
        <w:rPr>
          <w:snapToGrid w:val="0"/>
        </w:rPr>
        <w:tab/>
        <w:t>Cross</w:t>
      </w:r>
      <w:r>
        <w:rPr>
          <w:snapToGrid w:val="0"/>
        </w:rPr>
        <w:noBreakHyphen/>
        <w:t>examination as to and proof of previous conviction</w:t>
      </w:r>
      <w:bookmarkEnd w:id="36"/>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37" w:name="_Toc219799337"/>
      <w:r>
        <w:rPr>
          <w:rStyle w:val="CharSectno"/>
        </w:rPr>
        <w:t>24</w:t>
      </w:r>
      <w:r>
        <w:rPr>
          <w:snapToGrid w:val="0"/>
        </w:rPr>
        <w:t>.</w:t>
      </w:r>
      <w:r>
        <w:rPr>
          <w:snapToGrid w:val="0"/>
        </w:rPr>
        <w:tab/>
        <w:t>Questions tending to criminate</w:t>
      </w:r>
      <w:bookmarkEnd w:id="37"/>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8" w:name="_Toc219799338"/>
      <w:r>
        <w:rPr>
          <w:rStyle w:val="CharSectno"/>
        </w:rPr>
        <w:t>25</w:t>
      </w:r>
      <w:r>
        <w:rPr>
          <w:snapToGrid w:val="0"/>
        </w:rPr>
        <w:t>.</w:t>
      </w:r>
      <w:r>
        <w:rPr>
          <w:snapToGrid w:val="0"/>
        </w:rPr>
        <w:tab/>
        <w:t>Cross</w:t>
      </w:r>
      <w:r>
        <w:rPr>
          <w:snapToGrid w:val="0"/>
        </w:rPr>
        <w:noBreakHyphen/>
        <w:t>examination as to credit</w:t>
      </w:r>
      <w:bookmarkEnd w:id="38"/>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spacing w:before="200"/>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spacing w:before="300"/>
      </w:pPr>
      <w:bookmarkStart w:id="39" w:name="_Toc219799339"/>
      <w:r>
        <w:rPr>
          <w:rStyle w:val="CharSectno"/>
        </w:rPr>
        <w:t>25A</w:t>
      </w:r>
      <w:r>
        <w:t>.</w:t>
      </w:r>
      <w:r>
        <w:tab/>
        <w:t>Cross</w:t>
      </w:r>
      <w:r>
        <w:noBreakHyphen/>
        <w:t>examination by accused in person</w:t>
      </w:r>
      <w:bookmarkEnd w:id="39"/>
    </w:p>
    <w:p>
      <w:pPr>
        <w:pStyle w:val="Subsection"/>
        <w:spacing w:before="20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120"/>
      </w:pPr>
      <w:r>
        <w:tab/>
        <w:t>(a)</w:t>
      </w:r>
      <w:r>
        <w:tab/>
        <w:t>order that during the cross</w:t>
      </w:r>
      <w:r>
        <w:noBreakHyphen/>
        <w:t>examination the accused person and the witness are to be in separate rooms and that either —</w:t>
      </w:r>
    </w:p>
    <w:p>
      <w:pPr>
        <w:pStyle w:val="Indenti"/>
        <w:spacing w:before="120"/>
      </w:pPr>
      <w:r>
        <w:tab/>
        <w:t>(i)</w:t>
      </w:r>
      <w:r>
        <w:tab/>
        <w:t>the witness is to be in a room outside the courtroom that is connected to the courtroom by a video link as defined in section 120; or</w:t>
      </w:r>
    </w:p>
    <w:p>
      <w:pPr>
        <w:pStyle w:val="Indenti"/>
        <w:spacing w:before="120"/>
      </w:pPr>
      <w:r>
        <w:tab/>
        <w:t>(ii)</w:t>
      </w:r>
      <w:r>
        <w:tab/>
        <w:t>the accused person is to be held in a room outside the courtroom that is connected to the courtroom by a video link as defined in section 120;</w:t>
      </w:r>
    </w:p>
    <w:p>
      <w:pPr>
        <w:pStyle w:val="Indenta"/>
        <w:keepNext/>
        <w:keepLines/>
        <w:spacing w:before="12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spacing w:before="120"/>
      </w:pPr>
      <w:r>
        <w:tab/>
        <w:t>(2)</w:t>
      </w:r>
      <w:r>
        <w:tab/>
        <w:t xml:space="preserve">An order made under subsection (1)(a)(ii) may be made despite section 88 of the </w:t>
      </w:r>
      <w:r>
        <w:rPr>
          <w:i/>
        </w:rPr>
        <w:t>Criminal Procedure Act 2004</w:t>
      </w:r>
      <w:r>
        <w:t>.</w:t>
      </w:r>
    </w:p>
    <w:p>
      <w:pPr>
        <w:pStyle w:val="Subsection"/>
        <w:spacing w:before="120"/>
      </w:pPr>
      <w:r>
        <w:tab/>
        <w:t>(3)</w:t>
      </w:r>
      <w:r>
        <w:tab/>
        <w:t>An order made under subsection (1) may be varied or revoked at any time.</w:t>
      </w:r>
    </w:p>
    <w:p>
      <w:pPr>
        <w:pStyle w:val="Subsection"/>
        <w:spacing w:before="120"/>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spacing w:before="120"/>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40" w:name="_Toc219799340"/>
      <w:r>
        <w:rPr>
          <w:rStyle w:val="CharSectno"/>
        </w:rPr>
        <w:t>26</w:t>
      </w:r>
      <w:r>
        <w:t>.</w:t>
      </w:r>
      <w:r>
        <w:tab/>
        <w:t>Improper questions</w:t>
      </w:r>
      <w:bookmarkEnd w:id="40"/>
    </w:p>
    <w:p>
      <w:pPr>
        <w:pStyle w:val="Subsection"/>
        <w:spacing w:before="120"/>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spacing w:before="120"/>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41" w:name="_Toc219799341"/>
      <w:r>
        <w:rPr>
          <w:rStyle w:val="CharSectno"/>
        </w:rPr>
        <w:t>27</w:t>
      </w:r>
      <w:r>
        <w:rPr>
          <w:snapToGrid w:val="0"/>
        </w:rPr>
        <w:t>.</w:t>
      </w:r>
      <w:r>
        <w:rPr>
          <w:snapToGrid w:val="0"/>
        </w:rPr>
        <w:tab/>
        <w:t>Prohibited questions not to be published</w:t>
      </w:r>
      <w:bookmarkEnd w:id="41"/>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2" w:name="_Toc219799342"/>
      <w:r>
        <w:rPr>
          <w:rStyle w:val="CharSectno"/>
        </w:rPr>
        <w:t>27A</w:t>
      </w:r>
      <w:r>
        <w:t>.</w:t>
      </w:r>
      <w:r>
        <w:tab/>
        <w:t>Form of evidence</w:t>
      </w:r>
      <w:bookmarkEnd w:id="4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3" w:name="_Toc219799343"/>
      <w:r>
        <w:rPr>
          <w:rStyle w:val="CharSectno"/>
        </w:rPr>
        <w:t>27B</w:t>
      </w:r>
      <w:r>
        <w:t>.</w:t>
      </w:r>
      <w:r>
        <w:tab/>
        <w:t>Manner of giving voluminous or complex evidence</w:t>
      </w:r>
      <w:bookmarkEnd w:id="43"/>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44" w:name="_Toc219799344"/>
      <w:r>
        <w:rPr>
          <w:rStyle w:val="CharSectno"/>
        </w:rPr>
        <w:t>29</w:t>
      </w:r>
      <w:r>
        <w:rPr>
          <w:snapToGrid w:val="0"/>
        </w:rPr>
        <w:t>.</w:t>
      </w:r>
      <w:r>
        <w:rPr>
          <w:snapToGrid w:val="0"/>
        </w:rPr>
        <w:tab/>
        <w:t>Intention to defraud, proof of</w:t>
      </w:r>
      <w:bookmarkEnd w:id="44"/>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5" w:name="_Toc219799345"/>
      <w:r>
        <w:rPr>
          <w:rStyle w:val="CharSectno"/>
        </w:rPr>
        <w:t>30</w:t>
      </w:r>
      <w:r>
        <w:rPr>
          <w:snapToGrid w:val="0"/>
        </w:rPr>
        <w:t>.</w:t>
      </w:r>
      <w:r>
        <w:rPr>
          <w:snapToGrid w:val="0"/>
        </w:rPr>
        <w:tab/>
        <w:t>Proof by attesting witness unnecessary in certain cases</w:t>
      </w:r>
      <w:bookmarkEnd w:id="45"/>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6" w:name="_Toc219799346"/>
      <w:r>
        <w:rPr>
          <w:rStyle w:val="CharSectno"/>
        </w:rPr>
        <w:t>31</w:t>
      </w:r>
      <w:r>
        <w:rPr>
          <w:snapToGrid w:val="0"/>
        </w:rPr>
        <w:t>.</w:t>
      </w:r>
      <w:r>
        <w:rPr>
          <w:snapToGrid w:val="0"/>
        </w:rPr>
        <w:tab/>
        <w:t>Comparison of disputed hand</w:t>
      </w:r>
      <w:r>
        <w:rPr>
          <w:snapToGrid w:val="0"/>
        </w:rPr>
        <w:noBreakHyphen/>
        <w:t>writing</w:t>
      </w:r>
      <w:bookmarkEnd w:id="46"/>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7" w:name="_Toc219799347"/>
      <w:r>
        <w:rPr>
          <w:rStyle w:val="CharSectno"/>
        </w:rPr>
        <w:t>31A</w:t>
      </w:r>
      <w:r>
        <w:t>.</w:t>
      </w:r>
      <w:r>
        <w:tab/>
        <w:t>Propensity and relationship evidence</w:t>
      </w:r>
      <w:bookmarkEnd w:id="47"/>
    </w:p>
    <w:p>
      <w:pPr>
        <w:pStyle w:val="Subsection"/>
        <w:keepNext/>
        <w:keepLines/>
        <w:spacing w:before="140"/>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48" w:name="_Toc219799348"/>
      <w:r>
        <w:rPr>
          <w:rStyle w:val="CharSectno"/>
        </w:rPr>
        <w:t>32</w:t>
      </w:r>
      <w:r>
        <w:rPr>
          <w:snapToGrid w:val="0"/>
        </w:rPr>
        <w:t>.</w:t>
      </w:r>
      <w:r>
        <w:rPr>
          <w:snapToGrid w:val="0"/>
        </w:rPr>
        <w:tab/>
        <w:t>Admissions by accused persons in criminal cases</w:t>
      </w:r>
      <w:bookmarkEnd w:id="48"/>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49" w:name="_Toc219799349"/>
      <w:r>
        <w:rPr>
          <w:rStyle w:val="CharSectno"/>
        </w:rPr>
        <w:t>32A</w:t>
      </w:r>
      <w:r>
        <w:rPr>
          <w:snapToGrid w:val="0"/>
        </w:rPr>
        <w:t>.</w:t>
      </w:r>
      <w:r>
        <w:rPr>
          <w:snapToGrid w:val="0"/>
        </w:rPr>
        <w:tab/>
        <w:t>Derogation of privilege in civil proceedings</w:t>
      </w:r>
      <w:bookmarkEnd w:id="49"/>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spacing w:before="160"/>
        <w:ind w:left="890" w:hanging="890"/>
      </w:pPr>
      <w:r>
        <w:t>[</w:t>
      </w:r>
      <w:r>
        <w:rPr>
          <w:b/>
        </w:rPr>
        <w:t>33, 34.</w:t>
      </w:r>
      <w:r>
        <w:tab/>
        <w:t>Repealed by No. 70 of 1988 s. 36.]</w:t>
      </w:r>
    </w:p>
    <w:p>
      <w:pPr>
        <w:pStyle w:val="Heading5"/>
        <w:spacing w:before="160"/>
        <w:rPr>
          <w:snapToGrid w:val="0"/>
        </w:rPr>
      </w:pPr>
      <w:bookmarkStart w:id="50" w:name="_Toc219799350"/>
      <w:r>
        <w:rPr>
          <w:rStyle w:val="CharSectno"/>
        </w:rPr>
        <w:t>35</w:t>
      </w:r>
      <w:r>
        <w:rPr>
          <w:snapToGrid w:val="0"/>
        </w:rPr>
        <w:t>.</w:t>
      </w:r>
      <w:r>
        <w:rPr>
          <w:snapToGrid w:val="0"/>
        </w:rPr>
        <w:tab/>
        <w:t>Perjury charge, corroboration not required</w:t>
      </w:r>
      <w:bookmarkEnd w:id="50"/>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repealed]</w:t>
      </w:r>
    </w:p>
    <w:p>
      <w:pPr>
        <w:pStyle w:val="Footnotesection"/>
      </w:pPr>
      <w:r>
        <w:tab/>
        <w:t>[Section 35 inserted by No. 70 of 1988 s. 37; amended by No. 36 of 1992 s. 4.]</w:t>
      </w:r>
    </w:p>
    <w:p>
      <w:pPr>
        <w:pStyle w:val="Heading5"/>
        <w:spacing w:before="160"/>
        <w:rPr>
          <w:snapToGrid w:val="0"/>
        </w:rPr>
      </w:pPr>
      <w:bookmarkStart w:id="51" w:name="_Toc219799351"/>
      <w:r>
        <w:rPr>
          <w:rStyle w:val="CharSectno"/>
        </w:rPr>
        <w:t>36</w:t>
      </w:r>
      <w:r>
        <w:rPr>
          <w:snapToGrid w:val="0"/>
        </w:rPr>
        <w:t>.</w:t>
      </w:r>
      <w:r>
        <w:rPr>
          <w:snapToGrid w:val="0"/>
        </w:rPr>
        <w:tab/>
        <w:t>Perjury charge, proof of trial etc.</w:t>
      </w:r>
      <w:bookmarkEnd w:id="51"/>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spacing w:before="160"/>
        <w:rPr>
          <w:snapToGrid w:val="0"/>
        </w:rPr>
      </w:pPr>
      <w:bookmarkStart w:id="52" w:name="_Toc219799352"/>
      <w:r>
        <w:rPr>
          <w:rStyle w:val="CharSectno"/>
        </w:rPr>
        <w:t>36A</w:t>
      </w:r>
      <w:r>
        <w:rPr>
          <w:snapToGrid w:val="0"/>
        </w:rPr>
        <w:t>.</w:t>
      </w:r>
      <w:r>
        <w:rPr>
          <w:snapToGrid w:val="0"/>
        </w:rPr>
        <w:tab/>
        <w:t>Terms used</w:t>
      </w:r>
      <w:bookmarkEnd w:id="52"/>
    </w:p>
    <w:p>
      <w:pPr>
        <w:pStyle w:val="Subsection"/>
        <w:spacing w:before="120"/>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53" w:name="_Toc219799353"/>
      <w:r>
        <w:rPr>
          <w:rStyle w:val="CharSectno"/>
        </w:rPr>
        <w:t>36B</w:t>
      </w:r>
      <w:r>
        <w:rPr>
          <w:snapToGrid w:val="0"/>
        </w:rPr>
        <w:t>.</w:t>
      </w:r>
      <w:r>
        <w:rPr>
          <w:snapToGrid w:val="0"/>
        </w:rPr>
        <w:tab/>
        <w:t>Sexual reputation of complainant, evidence of</w:t>
      </w:r>
      <w:bookmarkEnd w:id="53"/>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54" w:name="_Toc219799354"/>
      <w:r>
        <w:rPr>
          <w:rStyle w:val="CharSectno"/>
        </w:rPr>
        <w:t>36BA</w:t>
      </w:r>
      <w:r>
        <w:rPr>
          <w:snapToGrid w:val="0"/>
        </w:rPr>
        <w:t>.</w:t>
      </w:r>
      <w:r>
        <w:rPr>
          <w:snapToGrid w:val="0"/>
        </w:rPr>
        <w:tab/>
        <w:t>Sexual disposition of complainant, evidence of</w:t>
      </w:r>
      <w:bookmarkEnd w:id="54"/>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55" w:name="_Toc219799355"/>
      <w:r>
        <w:rPr>
          <w:rStyle w:val="CharSectno"/>
        </w:rPr>
        <w:t>36BC</w:t>
      </w:r>
      <w:r>
        <w:rPr>
          <w:snapToGrid w:val="0"/>
        </w:rPr>
        <w:t>.</w:t>
      </w:r>
      <w:r>
        <w:rPr>
          <w:snapToGrid w:val="0"/>
        </w:rPr>
        <w:tab/>
        <w:t>Sexual experience of complainant, evidence of</w:t>
      </w:r>
      <w:bookmarkEnd w:id="55"/>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56" w:name="_Toc219799356"/>
      <w:r>
        <w:rPr>
          <w:rStyle w:val="CharSectno"/>
        </w:rPr>
        <w:t>36BD</w:t>
      </w:r>
      <w:r>
        <w:rPr>
          <w:snapToGrid w:val="0"/>
        </w:rPr>
        <w:t>.</w:t>
      </w:r>
      <w:r>
        <w:rPr>
          <w:snapToGrid w:val="0"/>
        </w:rPr>
        <w:tab/>
        <w:t>Lack of complaint, jury warning about</w:t>
      </w:r>
      <w:bookmarkEnd w:id="56"/>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57" w:name="_Toc196630554"/>
      <w:bookmarkStart w:id="58" w:name="_Toc219799357"/>
      <w:r>
        <w:rPr>
          <w:rStyle w:val="CharSectno"/>
        </w:rPr>
        <w:t>36BE</w:t>
      </w:r>
      <w:r>
        <w:t>.</w:t>
      </w:r>
      <w:r>
        <w:tab/>
        <w:t>Expert evidence of child behaviour</w:t>
      </w:r>
      <w:bookmarkEnd w:id="57"/>
      <w:bookmarkEnd w:id="58"/>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59" w:name="_Toc219799358"/>
      <w:r>
        <w:rPr>
          <w:rStyle w:val="CharSectno"/>
        </w:rPr>
        <w:t>36C</w:t>
      </w:r>
      <w:r>
        <w:rPr>
          <w:snapToGrid w:val="0"/>
        </w:rPr>
        <w:t>.</w:t>
      </w:r>
      <w:r>
        <w:rPr>
          <w:snapToGrid w:val="0"/>
        </w:rPr>
        <w:tab/>
        <w:t>Names of complainants not to be published</w:t>
      </w:r>
      <w:bookmarkEnd w:id="59"/>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spacing w:before="120"/>
        <w:rPr>
          <w:snapToGrid w:val="0"/>
        </w:rPr>
      </w:pPr>
      <w:r>
        <w:rPr>
          <w:snapToGrid w:val="0"/>
        </w:rPr>
        <w:tab/>
        <w:t>(4)</w:t>
      </w:r>
      <w:r>
        <w:rPr>
          <w:snapToGrid w:val="0"/>
        </w:rPr>
        <w:tab/>
        <w:t>In this section —</w:t>
      </w:r>
    </w:p>
    <w:p>
      <w:pPr>
        <w:pStyle w:val="Defstart"/>
        <w:spacing w:before="4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60" w:name="_Toc219799359"/>
      <w:r>
        <w:rPr>
          <w:rStyle w:val="CharSectno"/>
        </w:rPr>
        <w:t>40</w:t>
      </w:r>
      <w:r>
        <w:rPr>
          <w:snapToGrid w:val="0"/>
        </w:rPr>
        <w:t>.</w:t>
      </w:r>
      <w:r>
        <w:rPr>
          <w:snapToGrid w:val="0"/>
        </w:rPr>
        <w:tab/>
        <w:t>Customs prosecutions, effect of averments in</w:t>
      </w:r>
      <w:bookmarkEnd w:id="60"/>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61" w:name="_Toc219799360"/>
      <w:r>
        <w:rPr>
          <w:rStyle w:val="CharSectno"/>
        </w:rPr>
        <w:t>41</w:t>
      </w:r>
      <w:r>
        <w:rPr>
          <w:snapToGrid w:val="0"/>
        </w:rPr>
        <w:t>.</w:t>
      </w:r>
      <w:r>
        <w:rPr>
          <w:snapToGrid w:val="0"/>
        </w:rPr>
        <w:tab/>
        <w:t>Customs prosecutions, proof of appointment of officers</w:t>
      </w:r>
      <w:bookmarkEnd w:id="61"/>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62" w:name="_Toc219799361"/>
      <w:r>
        <w:rPr>
          <w:rStyle w:val="CharSectno"/>
        </w:rPr>
        <w:t>41A</w:t>
      </w:r>
      <w:r>
        <w:rPr>
          <w:snapToGrid w:val="0"/>
        </w:rPr>
        <w:t>.</w:t>
      </w:r>
      <w:r>
        <w:rPr>
          <w:snapToGrid w:val="0"/>
        </w:rPr>
        <w:tab/>
        <w:t>Stealing and receiving charges, evidence of ownership of property stolen from ships, wharves etc.</w:t>
      </w:r>
      <w:bookmarkEnd w:id="62"/>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63" w:name="_Toc219799362"/>
      <w:r>
        <w:rPr>
          <w:rStyle w:val="CharSectno"/>
        </w:rPr>
        <w:t>42</w:t>
      </w:r>
      <w:r>
        <w:rPr>
          <w:snapToGrid w:val="0"/>
        </w:rPr>
        <w:t>.</w:t>
      </w:r>
      <w:r>
        <w:rPr>
          <w:snapToGrid w:val="0"/>
        </w:rPr>
        <w:tab/>
        <w:t>Evidence on trial for defamation</w:t>
      </w:r>
      <w:bookmarkEnd w:id="63"/>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64" w:name="_Toc219799363"/>
      <w:r>
        <w:rPr>
          <w:rStyle w:val="CharSectno"/>
        </w:rPr>
        <w:t>44</w:t>
      </w:r>
      <w:r>
        <w:rPr>
          <w:snapToGrid w:val="0"/>
        </w:rPr>
        <w:t>.</w:t>
      </w:r>
      <w:r>
        <w:rPr>
          <w:snapToGrid w:val="0"/>
        </w:rPr>
        <w:tab/>
        <w:t>Stealing charges, proof of receipt of money by accused, proof of general deficiency</w:t>
      </w:r>
      <w:bookmarkEnd w:id="64"/>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5" w:name="_Toc219799364"/>
      <w:r>
        <w:rPr>
          <w:rStyle w:val="CharSectno"/>
        </w:rPr>
        <w:t>45</w:t>
      </w:r>
      <w:r>
        <w:rPr>
          <w:snapToGrid w:val="0"/>
        </w:rPr>
        <w:t>.</w:t>
      </w:r>
      <w:r>
        <w:rPr>
          <w:snapToGrid w:val="0"/>
        </w:rPr>
        <w:tab/>
        <w:t>Seals and stamps for the revenue or post office, proof of</w:t>
      </w:r>
      <w:bookmarkEnd w:id="65"/>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6" w:name="_Toc219799365"/>
      <w:r>
        <w:rPr>
          <w:rStyle w:val="CharSectno"/>
        </w:rPr>
        <w:t>46</w:t>
      </w:r>
      <w:r>
        <w:rPr>
          <w:snapToGrid w:val="0"/>
        </w:rPr>
        <w:t>.</w:t>
      </w:r>
      <w:r>
        <w:rPr>
          <w:snapToGrid w:val="0"/>
        </w:rPr>
        <w:tab/>
        <w:t>Receiving charges, proof of knowledge that goods were stolen</w:t>
      </w:r>
      <w:bookmarkEnd w:id="66"/>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7" w:name="_Toc219799366"/>
      <w:r>
        <w:rPr>
          <w:rStyle w:val="CharSectno"/>
        </w:rPr>
        <w:t>46A</w:t>
      </w:r>
      <w:r>
        <w:rPr>
          <w:snapToGrid w:val="0"/>
        </w:rPr>
        <w:t>.</w:t>
      </w:r>
      <w:r>
        <w:rPr>
          <w:snapToGrid w:val="0"/>
        </w:rPr>
        <w:tab/>
        <w:t>Sunrise and sunset, proof of</w:t>
      </w:r>
      <w:bookmarkEnd w:id="67"/>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68" w:name="_Toc219799367"/>
      <w:r>
        <w:rPr>
          <w:rStyle w:val="CharSectno"/>
        </w:rPr>
        <w:t>47</w:t>
      </w:r>
      <w:r>
        <w:rPr>
          <w:snapToGrid w:val="0"/>
        </w:rPr>
        <w:t>.</w:t>
      </w:r>
      <w:r>
        <w:rPr>
          <w:snapToGrid w:val="0"/>
        </w:rPr>
        <w:tab/>
        <w:t>Conviction, acquittal and identity, proof of</w:t>
      </w:r>
      <w:bookmarkEnd w:id="68"/>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69" w:name="_Toc219799368"/>
      <w:r>
        <w:rPr>
          <w:rStyle w:val="CharSectno"/>
        </w:rPr>
        <w:t>49</w:t>
      </w:r>
      <w:r>
        <w:rPr>
          <w:snapToGrid w:val="0"/>
        </w:rPr>
        <w:t>.</w:t>
      </w:r>
      <w:r>
        <w:rPr>
          <w:snapToGrid w:val="0"/>
        </w:rPr>
        <w:tab/>
        <w:t>Actions for seduction</w:t>
      </w:r>
      <w:bookmarkEnd w:id="69"/>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70" w:name="_Toc219799369"/>
      <w:r>
        <w:rPr>
          <w:rStyle w:val="CharSectno"/>
        </w:rPr>
        <w:t>50</w:t>
      </w:r>
      <w:r>
        <w:rPr>
          <w:snapToGrid w:val="0"/>
        </w:rPr>
        <w:t>.</w:t>
      </w:r>
      <w:r>
        <w:rPr>
          <w:snapToGrid w:val="0"/>
        </w:rPr>
        <w:tab/>
        <w:t>Corroboration warnings not generally required</w:t>
      </w:r>
      <w:bookmarkEnd w:id="70"/>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71" w:name="_Toc219799370"/>
      <w:r>
        <w:rPr>
          <w:rStyle w:val="CharSectno"/>
        </w:rPr>
        <w:t>50A</w:t>
      </w:r>
      <w:r>
        <w:t>.</w:t>
      </w:r>
      <w:r>
        <w:tab/>
        <w:t>Transcripts, proof of</w:t>
      </w:r>
      <w:bookmarkEnd w:id="71"/>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72" w:name="_Toc219799371"/>
      <w:r>
        <w:rPr>
          <w:rStyle w:val="CharSectno"/>
        </w:rPr>
        <w:t>50B</w:t>
      </w:r>
      <w:r>
        <w:t>.</w:t>
      </w:r>
      <w:r>
        <w:tab/>
        <w:t>DNA evidentiary certificate</w:t>
      </w:r>
      <w:bookmarkEnd w:id="72"/>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73" w:name="_Toc219799372"/>
      <w:r>
        <w:rPr>
          <w:rStyle w:val="CharSectno"/>
        </w:rPr>
        <w:t>51</w:t>
      </w:r>
      <w:r>
        <w:rPr>
          <w:snapToGrid w:val="0"/>
        </w:rPr>
        <w:t>.</w:t>
      </w:r>
      <w:r>
        <w:rPr>
          <w:snapToGrid w:val="0"/>
        </w:rPr>
        <w:tab/>
        <w:t>Prisoner required to give evidence may be brought up on order</w:t>
      </w:r>
      <w:bookmarkEnd w:id="73"/>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74" w:name="_Toc219799373"/>
      <w:r>
        <w:rPr>
          <w:rStyle w:val="CharSectno"/>
        </w:rPr>
        <w:t>52</w:t>
      </w:r>
      <w:r>
        <w:rPr>
          <w:snapToGrid w:val="0"/>
        </w:rPr>
        <w:t>.</w:t>
      </w:r>
      <w:r>
        <w:rPr>
          <w:snapToGrid w:val="0"/>
        </w:rPr>
        <w:tab/>
        <w:t>Expense of bringing up prisoner</w:t>
      </w:r>
      <w:bookmarkEnd w:id="74"/>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75" w:name="_Toc219799374"/>
      <w:r>
        <w:rPr>
          <w:rStyle w:val="CharSectno"/>
        </w:rPr>
        <w:t>53</w:t>
      </w:r>
      <w:r>
        <w:rPr>
          <w:snapToGrid w:val="0"/>
        </w:rPr>
        <w:t>.</w:t>
      </w:r>
      <w:r>
        <w:rPr>
          <w:snapToGrid w:val="0"/>
        </w:rPr>
        <w:tab/>
        <w:t>Commonwealth and States etc., and their Acts to be judicially noticed</w:t>
      </w:r>
      <w:bookmarkEnd w:id="75"/>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6" w:name="_Toc219799375"/>
      <w:r>
        <w:rPr>
          <w:rStyle w:val="CharSectno"/>
        </w:rPr>
        <w:t>54</w:t>
      </w:r>
      <w:r>
        <w:rPr>
          <w:snapToGrid w:val="0"/>
        </w:rPr>
        <w:t>.</w:t>
      </w:r>
      <w:r>
        <w:rPr>
          <w:snapToGrid w:val="0"/>
        </w:rPr>
        <w:tab/>
        <w:t>Seals of the Commonwealth and States to be judicially noticed</w:t>
      </w:r>
      <w:bookmarkEnd w:id="76"/>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7" w:name="_Toc219799376"/>
      <w:r>
        <w:rPr>
          <w:rStyle w:val="CharSectno"/>
        </w:rPr>
        <w:t>55</w:t>
      </w:r>
      <w:r>
        <w:rPr>
          <w:snapToGrid w:val="0"/>
        </w:rPr>
        <w:t>.</w:t>
      </w:r>
      <w:r>
        <w:rPr>
          <w:snapToGrid w:val="0"/>
        </w:rPr>
        <w:tab/>
        <w:t>Official seals to be judicially noticed</w:t>
      </w:r>
      <w:bookmarkEnd w:id="77"/>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8" w:name="_Toc219799377"/>
      <w:r>
        <w:rPr>
          <w:rStyle w:val="CharSectno"/>
        </w:rPr>
        <w:t>56</w:t>
      </w:r>
      <w:r>
        <w:rPr>
          <w:snapToGrid w:val="0"/>
        </w:rPr>
        <w:t>.</w:t>
      </w:r>
      <w:r>
        <w:rPr>
          <w:snapToGrid w:val="0"/>
        </w:rPr>
        <w:tab/>
        <w:t>Certain signatures to be judicially noticed</w:t>
      </w:r>
      <w:bookmarkEnd w:id="78"/>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79" w:name="_Toc219799378"/>
      <w:r>
        <w:rPr>
          <w:rStyle w:val="CharSectno"/>
        </w:rPr>
        <w:t>57</w:t>
      </w:r>
      <w:r>
        <w:rPr>
          <w:snapToGrid w:val="0"/>
        </w:rPr>
        <w:t>.</w:t>
      </w:r>
      <w:r>
        <w:rPr>
          <w:snapToGrid w:val="0"/>
        </w:rPr>
        <w:tab/>
        <w:t>United Kingdom proclamations, regulations etc., proof of</w:t>
      </w:r>
      <w:bookmarkEnd w:id="79"/>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80" w:name="_Toc219799379"/>
      <w:r>
        <w:rPr>
          <w:rStyle w:val="CharSectno"/>
        </w:rPr>
        <w:t>58</w:t>
      </w:r>
      <w:r>
        <w:rPr>
          <w:snapToGrid w:val="0"/>
        </w:rPr>
        <w:t>.</w:t>
      </w:r>
      <w:r>
        <w:rPr>
          <w:snapToGrid w:val="0"/>
        </w:rPr>
        <w:tab/>
        <w:t>Australasian proclamations, regulations etc., proof of</w:t>
      </w:r>
      <w:bookmarkEnd w:id="80"/>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81" w:name="_Toc219799380"/>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81"/>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82" w:name="_Toc219799381"/>
      <w:r>
        <w:rPr>
          <w:rStyle w:val="CharSectno"/>
        </w:rPr>
        <w:t>60</w:t>
      </w:r>
      <w:r>
        <w:rPr>
          <w:snapToGrid w:val="0"/>
        </w:rPr>
        <w:t>.</w:t>
      </w:r>
      <w:r>
        <w:rPr>
          <w:snapToGrid w:val="0"/>
        </w:rPr>
        <w:tab/>
        <w:t>Australian States’ proclamations and acts of State, proof of</w:t>
      </w:r>
      <w:bookmarkEnd w:id="82"/>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3" w:name="_Toc219799382"/>
      <w:r>
        <w:rPr>
          <w:rStyle w:val="CharSectno"/>
        </w:rPr>
        <w:t>61</w:t>
      </w:r>
      <w:r>
        <w:rPr>
          <w:snapToGrid w:val="0"/>
        </w:rPr>
        <w:t>.</w:t>
      </w:r>
      <w:r>
        <w:rPr>
          <w:snapToGrid w:val="0"/>
        </w:rPr>
        <w:tab/>
        <w:t>WA proclamations, regulations etc., proof of</w:t>
      </w:r>
      <w:bookmarkEnd w:id="83"/>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4" w:name="_Toc219799383"/>
      <w:r>
        <w:rPr>
          <w:rStyle w:val="CharSectno"/>
        </w:rPr>
        <w:t>62</w:t>
      </w:r>
      <w:r>
        <w:rPr>
          <w:snapToGrid w:val="0"/>
        </w:rPr>
        <w:t>.</w:t>
      </w:r>
      <w:r>
        <w:rPr>
          <w:snapToGrid w:val="0"/>
        </w:rPr>
        <w:tab/>
        <w:t>Documents admissible in the United Kingdom etc. to be admissible in WA</w:t>
      </w:r>
      <w:bookmarkEnd w:id="84"/>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5" w:name="_Toc219799384"/>
      <w:r>
        <w:rPr>
          <w:rStyle w:val="CharSectno"/>
        </w:rPr>
        <w:t>63</w:t>
      </w:r>
      <w:r>
        <w:rPr>
          <w:snapToGrid w:val="0"/>
        </w:rPr>
        <w:t>.</w:t>
      </w:r>
      <w:r>
        <w:rPr>
          <w:snapToGrid w:val="0"/>
        </w:rPr>
        <w:tab/>
        <w:t>Foreign States’ proclamations, acts of State etc., proof of</w:t>
      </w:r>
      <w:bookmarkEnd w:id="85"/>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6" w:name="_Toc219799385"/>
      <w:r>
        <w:rPr>
          <w:rStyle w:val="CharSectno"/>
        </w:rPr>
        <w:t>64</w:t>
      </w:r>
      <w:r>
        <w:rPr>
          <w:snapToGrid w:val="0"/>
        </w:rPr>
        <w:t>.</w:t>
      </w:r>
      <w:r>
        <w:rPr>
          <w:snapToGrid w:val="0"/>
        </w:rPr>
        <w:tab/>
        <w:t>Foreign States’ proclamations etc. admissible even if not sealed</w:t>
      </w:r>
      <w:bookmarkEnd w:id="86"/>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87" w:name="_Toc219799386"/>
      <w:r>
        <w:rPr>
          <w:rStyle w:val="CharSectno"/>
        </w:rPr>
        <w:t>65</w:t>
      </w:r>
      <w:r>
        <w:rPr>
          <w:snapToGrid w:val="0"/>
        </w:rPr>
        <w:t>.</w:t>
      </w:r>
      <w:r>
        <w:rPr>
          <w:snapToGrid w:val="0"/>
        </w:rPr>
        <w:tab/>
        <w:t>Copies of public documents admissible in some cases</w:t>
      </w:r>
      <w:bookmarkEnd w:id="87"/>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88" w:name="_Toc219799387"/>
      <w:r>
        <w:rPr>
          <w:rStyle w:val="CharSectno"/>
        </w:rPr>
        <w:t>65A</w:t>
      </w:r>
      <w:r>
        <w:rPr>
          <w:snapToGrid w:val="0"/>
        </w:rPr>
        <w:t>.</w:t>
      </w:r>
      <w:r>
        <w:rPr>
          <w:snapToGrid w:val="0"/>
        </w:rPr>
        <w:tab/>
        <w:t>Certified photographs from library admissible</w:t>
      </w:r>
      <w:bookmarkEnd w:id="88"/>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89" w:name="_Toc219799388"/>
      <w:r>
        <w:rPr>
          <w:rStyle w:val="CharSectno"/>
        </w:rPr>
        <w:t>66</w:t>
      </w:r>
      <w:r>
        <w:rPr>
          <w:snapToGrid w:val="0"/>
        </w:rPr>
        <w:t>.</w:t>
      </w:r>
      <w:r>
        <w:rPr>
          <w:snapToGrid w:val="0"/>
        </w:rPr>
        <w:tab/>
        <w:t>Parliamentary proceedings in Australasia, proof of</w:t>
      </w:r>
      <w:bookmarkEnd w:id="89"/>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90" w:name="_Toc219799389"/>
      <w:r>
        <w:rPr>
          <w:rStyle w:val="CharSectno"/>
        </w:rPr>
        <w:t>67</w:t>
      </w:r>
      <w:r>
        <w:rPr>
          <w:snapToGrid w:val="0"/>
        </w:rPr>
        <w:t>.</w:t>
      </w:r>
      <w:r>
        <w:rPr>
          <w:snapToGrid w:val="0"/>
        </w:rPr>
        <w:tab/>
        <w:t>Certain documents admissible without proof of signature, seal etc.</w:t>
      </w:r>
      <w:bookmarkEnd w:id="90"/>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91" w:name="_Toc219799390"/>
      <w:r>
        <w:rPr>
          <w:rStyle w:val="CharSectno"/>
        </w:rPr>
        <w:t>68</w:t>
      </w:r>
      <w:r>
        <w:rPr>
          <w:snapToGrid w:val="0"/>
        </w:rPr>
        <w:t>.</w:t>
      </w:r>
      <w:r>
        <w:rPr>
          <w:snapToGrid w:val="0"/>
        </w:rPr>
        <w:tab/>
        <w:t>Register of British vessels etc., proof of</w:t>
      </w:r>
      <w:bookmarkEnd w:id="91"/>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92" w:name="_Toc219799391"/>
      <w:r>
        <w:rPr>
          <w:rStyle w:val="CharSectno"/>
        </w:rPr>
        <w:t>69</w:t>
      </w:r>
      <w:r>
        <w:rPr>
          <w:snapToGrid w:val="0"/>
        </w:rPr>
        <w:t>.</w:t>
      </w:r>
      <w:r>
        <w:rPr>
          <w:snapToGrid w:val="0"/>
        </w:rPr>
        <w:tab/>
        <w:t>Newspaper proprietors, proof of register of</w:t>
      </w:r>
      <w:bookmarkEnd w:id="92"/>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3" w:name="_Toc219799392"/>
      <w:r>
        <w:rPr>
          <w:rStyle w:val="CharSectno"/>
        </w:rPr>
        <w:t>69A</w:t>
      </w:r>
      <w:r>
        <w:rPr>
          <w:snapToGrid w:val="0"/>
        </w:rPr>
        <w:t>.</w:t>
      </w:r>
      <w:r>
        <w:rPr>
          <w:snapToGrid w:val="0"/>
        </w:rPr>
        <w:tab/>
        <w:t>WA registers, proof of</w:t>
      </w:r>
      <w:bookmarkEnd w:id="93"/>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94" w:name="_Toc219799393"/>
      <w:r>
        <w:rPr>
          <w:rStyle w:val="CharSectno"/>
        </w:rPr>
        <w:t>70</w:t>
      </w:r>
      <w:r>
        <w:rPr>
          <w:snapToGrid w:val="0"/>
        </w:rPr>
        <w:t>.</w:t>
      </w:r>
      <w:r>
        <w:rPr>
          <w:snapToGrid w:val="0"/>
        </w:rPr>
        <w:tab/>
        <w:t>Statutes etc. of any country, proof of</w:t>
      </w:r>
      <w:bookmarkEnd w:id="94"/>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5" w:name="_Toc219799394"/>
      <w:r>
        <w:rPr>
          <w:rStyle w:val="CharSectno"/>
        </w:rPr>
        <w:t>71</w:t>
      </w:r>
      <w:r>
        <w:rPr>
          <w:snapToGrid w:val="0"/>
        </w:rPr>
        <w:t>.</w:t>
      </w:r>
      <w:r>
        <w:rPr>
          <w:snapToGrid w:val="0"/>
        </w:rPr>
        <w:tab/>
        <w:t>Certain law reports and texts may be referred to as evidence of laws</w:t>
      </w:r>
      <w:bookmarkEnd w:id="95"/>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96" w:name="_Toc219799395"/>
      <w:r>
        <w:rPr>
          <w:rStyle w:val="CharSectno"/>
        </w:rPr>
        <w:t>72</w:t>
      </w:r>
      <w:r>
        <w:rPr>
          <w:snapToGrid w:val="0"/>
        </w:rPr>
        <w:t>.</w:t>
      </w:r>
      <w:r>
        <w:rPr>
          <w:snapToGrid w:val="0"/>
        </w:rPr>
        <w:tab/>
        <w:t>Authoritative texts on history, science etc., reference to</w:t>
      </w:r>
      <w:bookmarkEnd w:id="96"/>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97" w:name="_Toc219799396"/>
      <w:r>
        <w:rPr>
          <w:rStyle w:val="CharSectno"/>
        </w:rPr>
        <w:t>73</w:t>
      </w:r>
      <w:r>
        <w:rPr>
          <w:snapToGrid w:val="0"/>
        </w:rPr>
        <w:t>.</w:t>
      </w:r>
      <w:r>
        <w:rPr>
          <w:snapToGrid w:val="0"/>
        </w:rPr>
        <w:tab/>
        <w:t>Documents admitted into evidence may be impounded</w:t>
      </w:r>
      <w:bookmarkEnd w:id="97"/>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98" w:name="_Toc219799397"/>
      <w:r>
        <w:rPr>
          <w:rStyle w:val="CharSectno"/>
        </w:rPr>
        <w:t>73A</w:t>
      </w:r>
      <w:r>
        <w:t>.</w:t>
      </w:r>
      <w:r>
        <w:tab/>
        <w:t>Reproductions admissible (best evidence rule modified)</w:t>
      </w:r>
      <w:bookmarkEnd w:id="98"/>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99" w:name="_Toc219799398"/>
      <w:r>
        <w:rPr>
          <w:rStyle w:val="CharSectno"/>
        </w:rPr>
        <w:t>73B</w:t>
      </w:r>
      <w:r>
        <w:rPr>
          <w:snapToGrid w:val="0"/>
        </w:rPr>
        <w:t>.</w:t>
      </w:r>
      <w:r>
        <w:rPr>
          <w:snapToGrid w:val="0"/>
        </w:rPr>
        <w:tab/>
        <w:t>Certified reproductions of certain public documents etc., admissible without further proof</w:t>
      </w:r>
      <w:bookmarkEnd w:id="99"/>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100" w:name="_Toc219799399"/>
      <w:r>
        <w:rPr>
          <w:rStyle w:val="CharSectno"/>
        </w:rPr>
        <w:t>73N</w:t>
      </w:r>
      <w:r>
        <w:rPr>
          <w:snapToGrid w:val="0"/>
        </w:rPr>
        <w:t>.</w:t>
      </w:r>
      <w:r>
        <w:rPr>
          <w:snapToGrid w:val="0"/>
        </w:rPr>
        <w:tab/>
        <w:t>Reproductions of documents over 30 years old, presumptions as to</w:t>
      </w:r>
      <w:bookmarkEnd w:id="100"/>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101" w:name="_Toc219799400"/>
      <w:r>
        <w:rPr>
          <w:rStyle w:val="CharSectno"/>
        </w:rPr>
        <w:t>73Q</w:t>
      </w:r>
      <w:r>
        <w:rPr>
          <w:snapToGrid w:val="0"/>
        </w:rPr>
        <w:t>.</w:t>
      </w:r>
      <w:r>
        <w:rPr>
          <w:snapToGrid w:val="0"/>
        </w:rPr>
        <w:tab/>
        <w:t>Reproduced official seals and signatures to be judicially noticed</w:t>
      </w:r>
      <w:bookmarkEnd w:id="101"/>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iCs/>
          <w:snapToGrid w:val="0"/>
        </w:rPr>
      </w:pPr>
      <w:bookmarkStart w:id="102" w:name="_Toc219799401"/>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02"/>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spacing w:before="140"/>
        <w:rPr>
          <w:snapToGrid w:val="0"/>
        </w:rPr>
      </w:pPr>
      <w:r>
        <w:rPr>
          <w:snapToGrid w:val="0"/>
        </w:rPr>
        <w:tab/>
        <w:t>(2)</w:t>
      </w:r>
      <w:r>
        <w:rPr>
          <w:snapToGrid w:val="0"/>
        </w:rPr>
        <w:tab/>
        <w:t xml:space="preserve">Subject to this section, stamp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103" w:name="_Toc219799402"/>
      <w:r>
        <w:rPr>
          <w:rStyle w:val="CharSectno"/>
        </w:rPr>
        <w:t>74</w:t>
      </w:r>
      <w:r>
        <w:rPr>
          <w:snapToGrid w:val="0"/>
        </w:rPr>
        <w:t>.</w:t>
      </w:r>
      <w:r>
        <w:rPr>
          <w:snapToGrid w:val="0"/>
        </w:rPr>
        <w:tab/>
        <w:t>Gazettes of certain places, proof of</w:t>
      </w:r>
      <w:bookmarkEnd w:id="103"/>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4" w:name="_Toc219799403"/>
      <w:r>
        <w:rPr>
          <w:rStyle w:val="CharSectno"/>
        </w:rPr>
        <w:t>75</w:t>
      </w:r>
      <w:r>
        <w:rPr>
          <w:snapToGrid w:val="0"/>
        </w:rPr>
        <w:t>.</w:t>
      </w:r>
      <w:r>
        <w:rPr>
          <w:snapToGrid w:val="0"/>
        </w:rPr>
        <w:tab/>
        <w:t>Government Printers’ publications, proof of</w:t>
      </w:r>
      <w:bookmarkEnd w:id="104"/>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05" w:name="_Toc219799404"/>
      <w:r>
        <w:rPr>
          <w:rStyle w:val="CharSectno"/>
        </w:rPr>
        <w:t>76</w:t>
      </w:r>
      <w:r>
        <w:rPr>
          <w:snapToGrid w:val="0"/>
        </w:rPr>
        <w:t>.</w:t>
      </w:r>
      <w:r>
        <w:rPr>
          <w:snapToGrid w:val="0"/>
        </w:rPr>
        <w:tab/>
        <w:t>Her Majesty’s Stationery Office publications, status of</w:t>
      </w:r>
      <w:bookmarkEnd w:id="105"/>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06" w:name="_Toc219799405"/>
      <w:r>
        <w:rPr>
          <w:rStyle w:val="CharSectno"/>
        </w:rPr>
        <w:t>77</w:t>
      </w:r>
      <w:r>
        <w:rPr>
          <w:snapToGrid w:val="0"/>
        </w:rPr>
        <w:t>.</w:t>
      </w:r>
      <w:r>
        <w:rPr>
          <w:snapToGrid w:val="0"/>
        </w:rPr>
        <w:tab/>
        <w:t>Acts of governors and ministers of States, proof of</w:t>
      </w:r>
      <w:bookmarkEnd w:id="106"/>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07" w:name="_Toc219799406"/>
      <w:r>
        <w:rPr>
          <w:rStyle w:val="CharSectno"/>
        </w:rPr>
        <w:t>78</w:t>
      </w:r>
      <w:r>
        <w:rPr>
          <w:snapToGrid w:val="0"/>
        </w:rPr>
        <w:t>.</w:t>
      </w:r>
      <w:r>
        <w:rPr>
          <w:snapToGrid w:val="0"/>
        </w:rPr>
        <w:tab/>
        <w:t>Local laws, by</w:t>
      </w:r>
      <w:r>
        <w:rPr>
          <w:snapToGrid w:val="0"/>
        </w:rPr>
        <w:noBreakHyphen/>
        <w:t>laws and regulations, proof of</w:t>
      </w:r>
      <w:bookmarkEnd w:id="107"/>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08" w:name="_Toc219799407"/>
      <w:r>
        <w:rPr>
          <w:rStyle w:val="CharSectno"/>
        </w:rPr>
        <w:t>79</w:t>
      </w:r>
      <w:r>
        <w:rPr>
          <w:snapToGrid w:val="0"/>
        </w:rPr>
        <w:t>.</w:t>
      </w:r>
      <w:r>
        <w:rPr>
          <w:snapToGrid w:val="0"/>
        </w:rPr>
        <w:tab/>
        <w:t>Incorporation of a company, proof of</w:t>
      </w:r>
      <w:bookmarkEnd w:id="108"/>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5</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6</w:t>
      </w:r>
      <w:r>
        <w:rPr>
          <w:snapToGrid w:val="0"/>
        </w:rPr>
        <w:t xml:space="preserve">, the </w:t>
      </w:r>
      <w:r>
        <w:rPr>
          <w:i/>
          <w:snapToGrid w:val="0"/>
        </w:rPr>
        <w:t>Companies Act 1961 </w:t>
      </w:r>
      <w:r>
        <w:rPr>
          <w:snapToGrid w:val="0"/>
          <w:vertAlign w:val="superscript"/>
        </w:rPr>
        <w:t>7</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109" w:name="_Toc219799408"/>
      <w:r>
        <w:rPr>
          <w:rStyle w:val="CharSectno"/>
        </w:rPr>
        <w:t>79A</w:t>
      </w:r>
      <w:r>
        <w:rPr>
          <w:snapToGrid w:val="0"/>
        </w:rPr>
        <w:t>.</w:t>
      </w:r>
      <w:r>
        <w:rPr>
          <w:snapToGrid w:val="0"/>
        </w:rPr>
        <w:tab/>
        <w:t>Document requiring attestation, proof of</w:t>
      </w:r>
      <w:bookmarkEnd w:id="109"/>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10" w:name="_Toc219799409"/>
      <w:r>
        <w:rPr>
          <w:rStyle w:val="CharSectno"/>
        </w:rPr>
        <w:t>79B</w:t>
      </w:r>
      <w:r>
        <w:rPr>
          <w:snapToGrid w:val="0"/>
        </w:rPr>
        <w:t>.</w:t>
      </w:r>
      <w:r>
        <w:rPr>
          <w:snapToGrid w:val="0"/>
        </w:rPr>
        <w:tab/>
        <w:t>Terms used</w:t>
      </w:r>
      <w:bookmarkEnd w:id="110"/>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11" w:name="_Toc219799410"/>
      <w:r>
        <w:rPr>
          <w:rStyle w:val="CharSectno"/>
        </w:rPr>
        <w:t>79C</w:t>
      </w:r>
      <w:r>
        <w:rPr>
          <w:snapToGrid w:val="0"/>
        </w:rPr>
        <w:t>.</w:t>
      </w:r>
      <w:r>
        <w:rPr>
          <w:snapToGrid w:val="0"/>
        </w:rPr>
        <w:tab/>
        <w:t>Documentary evidence, admissibility of</w:t>
      </w:r>
      <w:bookmarkEnd w:id="111"/>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12" w:name="_Toc219799411"/>
      <w:r>
        <w:rPr>
          <w:rStyle w:val="CharSectno"/>
        </w:rPr>
        <w:t>79D</w:t>
      </w:r>
      <w:r>
        <w:rPr>
          <w:snapToGrid w:val="0"/>
        </w:rPr>
        <w:t>.</w:t>
      </w:r>
      <w:r>
        <w:rPr>
          <w:snapToGrid w:val="0"/>
        </w:rPr>
        <w:tab/>
        <w:t>Evidence admitted under s. 79C, weight and effect of</w:t>
      </w:r>
      <w:bookmarkEnd w:id="112"/>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13" w:name="_Toc219799412"/>
      <w:r>
        <w:rPr>
          <w:rStyle w:val="CharSectno"/>
        </w:rPr>
        <w:t>79E</w:t>
      </w:r>
      <w:r>
        <w:rPr>
          <w:snapToGrid w:val="0"/>
        </w:rPr>
        <w:t>.</w:t>
      </w:r>
      <w:r>
        <w:rPr>
          <w:snapToGrid w:val="0"/>
        </w:rPr>
        <w:tab/>
        <w:t>Qualified person, evidence as to credibility of</w:t>
      </w:r>
      <w:bookmarkEnd w:id="113"/>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14" w:name="_Toc219799413"/>
      <w:r>
        <w:rPr>
          <w:rStyle w:val="CharSectno"/>
        </w:rPr>
        <w:t>79F</w:t>
      </w:r>
      <w:r>
        <w:rPr>
          <w:snapToGrid w:val="0"/>
        </w:rPr>
        <w:t>.</w:t>
      </w:r>
      <w:r>
        <w:rPr>
          <w:snapToGrid w:val="0"/>
        </w:rPr>
        <w:tab/>
        <w:t>Dispute as to happening of event</w:t>
      </w:r>
      <w:bookmarkEnd w:id="114"/>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115" w:name="_Toc219799414"/>
      <w:r>
        <w:rPr>
          <w:rStyle w:val="CharSectno"/>
        </w:rPr>
        <w:t>80</w:t>
      </w:r>
      <w:r>
        <w:rPr>
          <w:snapToGrid w:val="0"/>
        </w:rPr>
        <w:t>.</w:t>
      </w:r>
      <w:r>
        <w:rPr>
          <w:snapToGrid w:val="0"/>
        </w:rPr>
        <w:tab/>
        <w:t>Judgments, orders etc., proof of</w:t>
      </w:r>
      <w:bookmarkEnd w:id="115"/>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16" w:name="_Toc219799415"/>
      <w:r>
        <w:rPr>
          <w:rStyle w:val="CharSectno"/>
        </w:rPr>
        <w:t>81</w:t>
      </w:r>
      <w:r>
        <w:rPr>
          <w:snapToGrid w:val="0"/>
        </w:rPr>
        <w:t>.</w:t>
      </w:r>
      <w:r>
        <w:rPr>
          <w:snapToGrid w:val="0"/>
        </w:rPr>
        <w:tab/>
        <w:t>Documents properly authenticated to be given faith and credit</w:t>
      </w:r>
      <w:bookmarkEnd w:id="116"/>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17" w:name="_Toc219799416"/>
      <w:r>
        <w:rPr>
          <w:rStyle w:val="CharSectno"/>
        </w:rPr>
        <w:t>82</w:t>
      </w:r>
      <w:r>
        <w:rPr>
          <w:snapToGrid w:val="0"/>
        </w:rPr>
        <w:t>.</w:t>
      </w:r>
      <w:r>
        <w:rPr>
          <w:snapToGrid w:val="0"/>
        </w:rPr>
        <w:tab/>
        <w:t>Telegraphic messages, notice to admit may be given in civil proceedings</w:t>
      </w:r>
      <w:bookmarkEnd w:id="117"/>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18" w:name="_Toc219799417"/>
      <w:r>
        <w:rPr>
          <w:rStyle w:val="CharSectno"/>
        </w:rPr>
        <w:t>83</w:t>
      </w:r>
      <w:r>
        <w:rPr>
          <w:snapToGrid w:val="0"/>
        </w:rPr>
        <w:t>.</w:t>
      </w:r>
      <w:r>
        <w:rPr>
          <w:snapToGrid w:val="0"/>
        </w:rPr>
        <w:tab/>
        <w:t>Telegraphic messages, proof of sending of</w:t>
      </w:r>
      <w:bookmarkEnd w:id="118"/>
    </w:p>
    <w:p>
      <w:pPr>
        <w:pStyle w:val="Subsection"/>
        <w:spacing w:before="18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8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19" w:name="_Toc219799418"/>
      <w:r>
        <w:rPr>
          <w:rStyle w:val="CharSectno"/>
        </w:rPr>
        <w:t>84</w:t>
      </w:r>
      <w:r>
        <w:rPr>
          <w:snapToGrid w:val="0"/>
        </w:rPr>
        <w:t>.</w:t>
      </w:r>
      <w:r>
        <w:rPr>
          <w:snapToGrid w:val="0"/>
        </w:rPr>
        <w:tab/>
        <w:t>Telegraphic messages, proof of receipt of</w:t>
      </w:r>
      <w:bookmarkEnd w:id="119"/>
    </w:p>
    <w:p>
      <w:pPr>
        <w:pStyle w:val="Subsection"/>
        <w:spacing w:before="18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8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20" w:name="_Toc219799419"/>
      <w:r>
        <w:rPr>
          <w:rStyle w:val="CharSectno"/>
        </w:rPr>
        <w:t>85</w:t>
      </w:r>
      <w:r>
        <w:rPr>
          <w:snapToGrid w:val="0"/>
        </w:rPr>
        <w:t>.</w:t>
      </w:r>
      <w:r>
        <w:rPr>
          <w:snapToGrid w:val="0"/>
        </w:rPr>
        <w:tab/>
        <w:t>Official documents, procedure for sending by telegraph</w:t>
      </w:r>
      <w:bookmarkEnd w:id="120"/>
    </w:p>
    <w:p>
      <w:pPr>
        <w:pStyle w:val="Subsection"/>
        <w:spacing w:before="18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21" w:name="_Toc219799420"/>
      <w:r>
        <w:rPr>
          <w:rStyle w:val="CharSectno"/>
        </w:rPr>
        <w:t>86</w:t>
      </w:r>
      <w:r>
        <w:rPr>
          <w:snapToGrid w:val="0"/>
        </w:rPr>
        <w:t>.</w:t>
      </w:r>
      <w:r>
        <w:rPr>
          <w:snapToGrid w:val="0"/>
        </w:rPr>
        <w:tab/>
        <w:t>Copies so transmitted to be as valid as originals</w:t>
      </w:r>
      <w:bookmarkEnd w:id="121"/>
    </w:p>
    <w:p>
      <w:pPr>
        <w:pStyle w:val="Subsection"/>
        <w:spacing w:before="2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280"/>
        <w:rPr>
          <w:snapToGrid w:val="0"/>
        </w:rPr>
      </w:pPr>
      <w:bookmarkStart w:id="122" w:name="_Toc219799421"/>
      <w:r>
        <w:rPr>
          <w:snapToGrid w:val="0"/>
        </w:rPr>
        <w:t>87.</w:t>
      </w:r>
      <w:r>
        <w:rPr>
          <w:snapToGrid w:val="0"/>
        </w:rPr>
        <w:tab/>
        <w:t>Original document may be inspected</w:t>
      </w:r>
      <w:bookmarkEnd w:id="122"/>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40"/>
        <w:ind w:left="890" w:hanging="890"/>
      </w:pPr>
      <w:r>
        <w:tab/>
        <w:t>[Section 87 amended by No. 113 of 1965 s. 4.]</w:t>
      </w:r>
    </w:p>
    <w:p>
      <w:pPr>
        <w:pStyle w:val="Heading5"/>
        <w:spacing w:before="280"/>
        <w:rPr>
          <w:snapToGrid w:val="0"/>
        </w:rPr>
      </w:pPr>
      <w:bookmarkStart w:id="123" w:name="_Toc219799422"/>
      <w:r>
        <w:rPr>
          <w:rStyle w:val="CharSectno"/>
        </w:rPr>
        <w:t>88</w:t>
      </w:r>
      <w:r>
        <w:rPr>
          <w:snapToGrid w:val="0"/>
        </w:rPr>
        <w:t>.</w:t>
      </w:r>
      <w:r>
        <w:rPr>
          <w:snapToGrid w:val="0"/>
        </w:rPr>
        <w:tab/>
        <w:t>Penalty for false certificates</w:t>
      </w:r>
      <w:bookmarkEnd w:id="123"/>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124" w:name="_Toc219799423"/>
      <w:r>
        <w:rPr>
          <w:rStyle w:val="CharSectno"/>
        </w:rPr>
        <w:t>89</w:t>
      </w:r>
      <w:r>
        <w:rPr>
          <w:snapToGrid w:val="0"/>
        </w:rPr>
        <w:t>.</w:t>
      </w:r>
      <w:r>
        <w:rPr>
          <w:snapToGrid w:val="0"/>
        </w:rPr>
        <w:tab/>
        <w:t>Banker’s book entries are evidence of transactions etc.</w:t>
      </w:r>
      <w:bookmarkEnd w:id="124"/>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25" w:name="_Toc219799424"/>
      <w:r>
        <w:rPr>
          <w:snapToGrid w:val="0"/>
        </w:rPr>
        <w:t>90.</w:t>
      </w:r>
      <w:r>
        <w:rPr>
          <w:snapToGrid w:val="0"/>
        </w:rPr>
        <w:tab/>
        <w:t>Banker’s books, proof of</w:t>
      </w:r>
      <w:bookmarkEnd w:id="125"/>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126" w:name="_Toc219799425"/>
      <w:r>
        <w:rPr>
          <w:rStyle w:val="CharSectno"/>
        </w:rPr>
        <w:t>91</w:t>
      </w:r>
      <w:r>
        <w:rPr>
          <w:snapToGrid w:val="0"/>
        </w:rPr>
        <w:t>.</w:t>
      </w:r>
      <w:r>
        <w:rPr>
          <w:snapToGrid w:val="0"/>
        </w:rPr>
        <w:tab/>
        <w:t>Banker’s books, copies to be certified</w:t>
      </w:r>
      <w:bookmarkEnd w:id="126"/>
    </w:p>
    <w:p>
      <w:pPr>
        <w:pStyle w:val="Subsection"/>
        <w:spacing w:before="200"/>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pPr>
      <w:r>
        <w:tab/>
        <w:t>[Section 91 inserted by No. 66 of 1987 s. 8.]</w:t>
      </w:r>
    </w:p>
    <w:p>
      <w:pPr>
        <w:pStyle w:val="Heading5"/>
        <w:rPr>
          <w:snapToGrid w:val="0"/>
        </w:rPr>
      </w:pPr>
      <w:bookmarkStart w:id="127" w:name="_Toc219799426"/>
      <w:r>
        <w:rPr>
          <w:rStyle w:val="CharSectno"/>
        </w:rPr>
        <w:t>92</w:t>
      </w:r>
      <w:r>
        <w:rPr>
          <w:snapToGrid w:val="0"/>
        </w:rPr>
        <w:t>.</w:t>
      </w:r>
      <w:r>
        <w:rPr>
          <w:snapToGrid w:val="0"/>
        </w:rPr>
        <w:tab/>
        <w:t>Bank accounts, bank officer may give evidence about</w:t>
      </w:r>
      <w:bookmarkEnd w:id="127"/>
    </w:p>
    <w:p>
      <w:pPr>
        <w:pStyle w:val="Subsection"/>
        <w:keepNext/>
        <w:keepLines/>
        <w:spacing w:before="200"/>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keepNext/>
        <w:keepLines/>
        <w:spacing w:before="20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128" w:name="_Toc219799427"/>
      <w:r>
        <w:rPr>
          <w:rStyle w:val="CharSectno"/>
        </w:rPr>
        <w:t>92A</w:t>
      </w:r>
      <w:r>
        <w:rPr>
          <w:snapToGrid w:val="0"/>
        </w:rPr>
        <w:t>.</w:t>
      </w:r>
      <w:r>
        <w:rPr>
          <w:snapToGrid w:val="0"/>
        </w:rPr>
        <w:tab/>
        <w:t>Australian and foreign banks, application to of s. 89 to 92</w:t>
      </w:r>
      <w:bookmarkEnd w:id="128"/>
    </w:p>
    <w:p>
      <w:pPr>
        <w:pStyle w:val="Subsection"/>
        <w:keepNext/>
        <w:keepLines/>
        <w:spacing w:before="200"/>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29" w:name="_Toc219799428"/>
      <w:r>
        <w:rPr>
          <w:rStyle w:val="CharSectno"/>
        </w:rPr>
        <w:t>93</w:t>
      </w:r>
      <w:r>
        <w:rPr>
          <w:snapToGrid w:val="0"/>
        </w:rPr>
        <w:t>.</w:t>
      </w:r>
      <w:r>
        <w:rPr>
          <w:snapToGrid w:val="0"/>
        </w:rPr>
        <w:tab/>
        <w:t>Bank officers not compellable in some cases</w:t>
      </w:r>
      <w:bookmarkEnd w:id="129"/>
    </w:p>
    <w:p>
      <w:pPr>
        <w:pStyle w:val="Subsection"/>
        <w:keepNext/>
        <w:keepLines/>
        <w:spacing w:before="200"/>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keepNext/>
        <w:keepLines/>
        <w:spacing w:before="14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30" w:name="_Toc219799429"/>
      <w:r>
        <w:rPr>
          <w:rStyle w:val="CharSectno"/>
        </w:rPr>
        <w:t>94</w:t>
      </w:r>
      <w:r>
        <w:rPr>
          <w:snapToGrid w:val="0"/>
        </w:rPr>
        <w:t>.</w:t>
      </w:r>
      <w:r>
        <w:rPr>
          <w:snapToGrid w:val="0"/>
        </w:rPr>
        <w:tab/>
        <w:t>Banker’s books, Supreme Court may order inspection of</w:t>
      </w:r>
      <w:bookmarkEnd w:id="130"/>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1" w:name="_Toc219799430"/>
      <w:r>
        <w:rPr>
          <w:rStyle w:val="CharSectno"/>
        </w:rPr>
        <w:t>95</w:t>
      </w:r>
      <w:r>
        <w:rPr>
          <w:snapToGrid w:val="0"/>
        </w:rPr>
        <w:t>.</w:t>
      </w:r>
      <w:r>
        <w:rPr>
          <w:snapToGrid w:val="0"/>
        </w:rPr>
        <w:tab/>
        <w:t>Costs under s. 93 and 94</w:t>
      </w:r>
      <w:bookmarkEnd w:id="131"/>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32" w:name="_Toc219799431"/>
      <w:r>
        <w:rPr>
          <w:rStyle w:val="CharSectno"/>
        </w:rPr>
        <w:t>96</w:t>
      </w:r>
      <w:r>
        <w:t>.</w:t>
      </w:r>
      <w:r>
        <w:tab/>
        <w:t>Supreme Court Judge’s powers may be exercised by other judicial officers</w:t>
      </w:r>
      <w:bookmarkEnd w:id="132"/>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33" w:name="_Toc219799432"/>
      <w:r>
        <w:rPr>
          <w:rStyle w:val="CharSectno"/>
        </w:rPr>
        <w:t>97</w:t>
      </w:r>
      <w:r>
        <w:rPr>
          <w:snapToGrid w:val="0"/>
        </w:rPr>
        <w:t>.</w:t>
      </w:r>
      <w:r>
        <w:rPr>
          <w:snapToGrid w:val="0"/>
        </w:rPr>
        <w:tab/>
        <w:t>Evidence to be on oath except in some cases</w:t>
      </w:r>
      <w:bookmarkEnd w:id="133"/>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134" w:name="_Toc219799433"/>
      <w:r>
        <w:rPr>
          <w:rStyle w:val="CharSectno"/>
        </w:rPr>
        <w:t>100A</w:t>
      </w:r>
      <w:r>
        <w:rPr>
          <w:snapToGrid w:val="0"/>
        </w:rPr>
        <w:t>.</w:t>
      </w:r>
      <w:r>
        <w:rPr>
          <w:snapToGrid w:val="0"/>
        </w:rPr>
        <w:tab/>
        <w:t>Oath may be dispensed with in some cases</w:t>
      </w:r>
      <w:bookmarkEnd w:id="134"/>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Repealed by No. 36 of 1992 s. 7.]</w:t>
      </w:r>
    </w:p>
    <w:p>
      <w:pPr>
        <w:pStyle w:val="Heading5"/>
        <w:rPr>
          <w:snapToGrid w:val="0"/>
        </w:rPr>
      </w:pPr>
      <w:bookmarkStart w:id="135" w:name="_Toc219799434"/>
      <w:r>
        <w:rPr>
          <w:rStyle w:val="CharSectno"/>
        </w:rPr>
        <w:t>102</w:t>
      </w:r>
      <w:r>
        <w:rPr>
          <w:snapToGrid w:val="0"/>
        </w:rPr>
        <w:t>.</w:t>
      </w:r>
      <w:r>
        <w:rPr>
          <w:snapToGrid w:val="0"/>
        </w:rPr>
        <w:tab/>
        <w:t>Interpreters, oaths etc. for</w:t>
      </w:r>
      <w:bookmarkEnd w:id="135"/>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36" w:name="_Toc219799435"/>
      <w:r>
        <w:rPr>
          <w:rStyle w:val="CharSectno"/>
        </w:rPr>
        <w:t>103</w:t>
      </w:r>
      <w:r>
        <w:rPr>
          <w:snapToGrid w:val="0"/>
        </w:rPr>
        <w:t>.</w:t>
      </w:r>
      <w:r>
        <w:rPr>
          <w:snapToGrid w:val="0"/>
        </w:rPr>
        <w:tab/>
        <w:t>Interpreters, oath etc. may be dispensed with</w:t>
      </w:r>
      <w:bookmarkEnd w:id="136"/>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137" w:name="_Toc219799436"/>
      <w:r>
        <w:rPr>
          <w:rStyle w:val="CharSectno"/>
        </w:rPr>
        <w:t>104A</w:t>
      </w:r>
      <w:r>
        <w:rPr>
          <w:snapToGrid w:val="0"/>
        </w:rPr>
        <w:t>.</w:t>
      </w:r>
      <w:r>
        <w:rPr>
          <w:snapToGrid w:val="0"/>
        </w:rPr>
        <w:tab/>
        <w:t>Person appointed by foreign court etc. may take or receive evidence and administer oath</w:t>
      </w:r>
      <w:bookmarkEnd w:id="137"/>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38" w:name="_Toc219799437"/>
      <w:r>
        <w:t>105.</w:t>
      </w:r>
      <w:r>
        <w:tab/>
      </w:r>
      <w:r>
        <w:rPr>
          <w:i/>
        </w:rPr>
        <w:t>Oaths, Affidavits and Statutory Declarations Act 2005</w:t>
      </w:r>
      <w:r>
        <w:t>, application of</w:t>
      </w:r>
      <w:bookmarkEnd w:id="138"/>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139" w:name="_Toc219799438"/>
      <w:r>
        <w:rPr>
          <w:rStyle w:val="CharSectno"/>
        </w:rPr>
        <w:t>106A</w:t>
      </w:r>
      <w:r>
        <w:rPr>
          <w:snapToGrid w:val="0"/>
        </w:rPr>
        <w:t>.</w:t>
      </w:r>
      <w:r>
        <w:rPr>
          <w:snapToGrid w:val="0"/>
        </w:rPr>
        <w:tab/>
        <w:t>Terms used</w:t>
      </w:r>
      <w:bookmarkEnd w:id="139"/>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rPr>
          <w:i/>
          <w:iCs/>
        </w:rPr>
      </w:pPr>
      <w:r>
        <w:rPr>
          <w:i/>
          <w:iCs/>
        </w:rPr>
        <w:tab/>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140" w:name="_Toc219799439"/>
      <w:r>
        <w:rPr>
          <w:rStyle w:val="CharSectno"/>
        </w:rPr>
        <w:t>106B</w:t>
      </w:r>
      <w:r>
        <w:rPr>
          <w:snapToGrid w:val="0"/>
        </w:rPr>
        <w:t>.</w:t>
      </w:r>
      <w:r>
        <w:rPr>
          <w:snapToGrid w:val="0"/>
        </w:rPr>
        <w:tab/>
        <w:t>Children under 12 may give sworn evidence</w:t>
      </w:r>
      <w:bookmarkEnd w:id="140"/>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141" w:name="_Toc196630559"/>
      <w:bookmarkStart w:id="142" w:name="_Toc219799440"/>
      <w:r>
        <w:rPr>
          <w:rStyle w:val="CharSectno"/>
        </w:rPr>
        <w:t>106C</w:t>
      </w:r>
      <w:r>
        <w:t>.</w:t>
      </w:r>
      <w:r>
        <w:tab/>
        <w:t>Child under 12 and mentally impaired witness may give unsworn evidence</w:t>
      </w:r>
      <w:bookmarkEnd w:id="141"/>
      <w:bookmarkEnd w:id="142"/>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143" w:name="_Toc219799441"/>
      <w:r>
        <w:rPr>
          <w:rStyle w:val="CharSectno"/>
        </w:rPr>
        <w:t>106D</w:t>
      </w:r>
      <w:r>
        <w:rPr>
          <w:snapToGrid w:val="0"/>
        </w:rPr>
        <w:t>.</w:t>
      </w:r>
      <w:r>
        <w:rPr>
          <w:snapToGrid w:val="0"/>
        </w:rPr>
        <w:tab/>
        <w:t>Corroboration warning on evidence of child not to be given</w:t>
      </w:r>
      <w:bookmarkEnd w:id="143"/>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44" w:name="_Toc219799442"/>
      <w:r>
        <w:rPr>
          <w:rStyle w:val="CharSectno"/>
        </w:rPr>
        <w:t>106E</w:t>
      </w:r>
      <w:r>
        <w:rPr>
          <w:snapToGrid w:val="0"/>
        </w:rPr>
        <w:t>.</w:t>
      </w:r>
      <w:r>
        <w:rPr>
          <w:snapToGrid w:val="0"/>
        </w:rPr>
        <w:tab/>
        <w:t>Child witness entitled to support</w:t>
      </w:r>
      <w:bookmarkEnd w:id="144"/>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45" w:name="_Toc219799443"/>
      <w:r>
        <w:rPr>
          <w:rStyle w:val="CharSectno"/>
        </w:rPr>
        <w:t>106F</w:t>
      </w:r>
      <w:r>
        <w:rPr>
          <w:snapToGrid w:val="0"/>
        </w:rPr>
        <w:t>.</w:t>
      </w:r>
      <w:r>
        <w:rPr>
          <w:snapToGrid w:val="0"/>
        </w:rPr>
        <w:tab/>
        <w:t>Child witness may be given assistance</w:t>
      </w:r>
      <w:bookmarkEnd w:id="145"/>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146" w:name="_Toc219799444"/>
      <w:r>
        <w:rPr>
          <w:rStyle w:val="CharSectno"/>
        </w:rPr>
        <w:t>106G</w:t>
      </w:r>
      <w:r>
        <w:rPr>
          <w:snapToGrid w:val="0"/>
        </w:rPr>
        <w:t>.</w:t>
      </w:r>
      <w:r>
        <w:rPr>
          <w:snapToGrid w:val="0"/>
        </w:rPr>
        <w:tab/>
        <w:t>Cross</w:t>
      </w:r>
      <w:r>
        <w:rPr>
          <w:snapToGrid w:val="0"/>
        </w:rPr>
        <w:noBreakHyphen/>
        <w:t>examination of protected witness by unrepresented accused</w:t>
      </w:r>
      <w:bookmarkEnd w:id="146"/>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47" w:name="_Toc219799445"/>
      <w:r>
        <w:rPr>
          <w:rStyle w:val="CharSectno"/>
        </w:rPr>
        <w:t>106H</w:t>
      </w:r>
      <w:r>
        <w:rPr>
          <w:snapToGrid w:val="0"/>
        </w:rPr>
        <w:t>.</w:t>
      </w:r>
      <w:r>
        <w:rPr>
          <w:snapToGrid w:val="0"/>
        </w:rPr>
        <w:tab/>
        <w:t>Child’s statement to another admissible in Sch. 7 proceedings</w:t>
      </w:r>
      <w:bookmarkEnd w:id="147"/>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48" w:name="_Toc219799446"/>
      <w:r>
        <w:rPr>
          <w:rStyle w:val="CharSectno"/>
        </w:rPr>
        <w:t>106HA</w:t>
      </w:r>
      <w:r>
        <w:t>.</w:t>
      </w:r>
      <w:r>
        <w:tab/>
        <w:t>Visual recording of interviews with children and persons with mental impairment</w:t>
      </w:r>
      <w:bookmarkEnd w:id="148"/>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149" w:name="_Toc219799447"/>
      <w:r>
        <w:rPr>
          <w:rStyle w:val="CharSectno"/>
        </w:rPr>
        <w:t>106HB</w:t>
      </w:r>
      <w:r>
        <w:t>.</w:t>
      </w:r>
      <w:r>
        <w:tab/>
        <w:t>Admissibility in criminal proceedings of a visual recording of an interview with a child or person with mental impairment</w:t>
      </w:r>
      <w:bookmarkEnd w:id="149"/>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keepNext/>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150" w:name="_Toc219799448"/>
      <w:r>
        <w:rPr>
          <w:rStyle w:val="CharSectno"/>
        </w:rPr>
        <w:t>106HC</w:t>
      </w:r>
      <w:r>
        <w:t>.</w:t>
      </w:r>
      <w:r>
        <w:tab/>
        <w:t>Regulations about visual recording of interviews with children and persons with mental impairment</w:t>
      </w:r>
      <w:bookmarkEnd w:id="15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51" w:name="_Toc219799449"/>
      <w:r>
        <w:rPr>
          <w:rStyle w:val="CharSectno"/>
        </w:rPr>
        <w:t>106HD</w:t>
      </w:r>
      <w:r>
        <w:t>.</w:t>
      </w:r>
      <w:r>
        <w:tab/>
        <w:t>Admissibility of visually recorded interviews generally</w:t>
      </w:r>
      <w:bookmarkEnd w:id="151"/>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52" w:name="_Toc219799450"/>
      <w:r>
        <w:rPr>
          <w:rStyle w:val="CharSectno"/>
        </w:rPr>
        <w:t>106I</w:t>
      </w:r>
      <w:r>
        <w:rPr>
          <w:snapToGrid w:val="0"/>
        </w:rPr>
        <w:t>.</w:t>
      </w:r>
      <w:r>
        <w:rPr>
          <w:snapToGrid w:val="0"/>
        </w:rPr>
        <w:tab/>
      </w:r>
      <w:r>
        <w:t xml:space="preserve">Visual recording </w:t>
      </w:r>
      <w:r>
        <w:rPr>
          <w:snapToGrid w:val="0"/>
        </w:rPr>
        <w:t>of child’s evidence, application for directions</w:t>
      </w:r>
      <w:bookmarkEnd w:id="152"/>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Repealed by No. 46 of 2004 s. 22(1).]</w:t>
      </w:r>
    </w:p>
    <w:p>
      <w:pPr>
        <w:pStyle w:val="Heading5"/>
        <w:rPr>
          <w:snapToGrid w:val="0"/>
        </w:rPr>
      </w:pPr>
      <w:bookmarkStart w:id="153" w:name="_Toc219799451"/>
      <w:r>
        <w:rPr>
          <w:rStyle w:val="CharSectno"/>
        </w:rPr>
        <w:t>106K</w:t>
      </w:r>
      <w:r>
        <w:rPr>
          <w:snapToGrid w:val="0"/>
        </w:rPr>
        <w:t>.</w:t>
      </w:r>
      <w:r>
        <w:rPr>
          <w:snapToGrid w:val="0"/>
        </w:rPr>
        <w:tab/>
        <w:t>Child’s evidence in full, special hearing to take and record</w:t>
      </w:r>
      <w:bookmarkEnd w:id="153"/>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154" w:name="_Toc219799452"/>
      <w:r>
        <w:rPr>
          <w:rStyle w:val="CharSectno"/>
        </w:rPr>
        <w:t>106M</w:t>
      </w:r>
      <w:r>
        <w:rPr>
          <w:snapToGrid w:val="0"/>
        </w:rPr>
        <w:t>.</w:t>
      </w:r>
      <w:r>
        <w:rPr>
          <w:snapToGrid w:val="0"/>
        </w:rPr>
        <w:tab/>
        <w:t>Recording not to be altered without approval</w:t>
      </w:r>
      <w:bookmarkEnd w:id="154"/>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55" w:name="_Toc219799453"/>
      <w:r>
        <w:rPr>
          <w:rStyle w:val="CharSectno"/>
        </w:rPr>
        <w:t>106MA</w:t>
      </w:r>
      <w:r>
        <w:rPr>
          <w:snapToGrid w:val="0"/>
        </w:rPr>
        <w:t>.</w:t>
      </w:r>
      <w:r>
        <w:rPr>
          <w:snapToGrid w:val="0"/>
        </w:rPr>
        <w:tab/>
        <w:t>Unauthorised possession or dealing in video</w:t>
      </w:r>
      <w:r>
        <w:rPr>
          <w:snapToGrid w:val="0"/>
        </w:rPr>
        <w:noBreakHyphen/>
        <w:t>taped evidence</w:t>
      </w:r>
      <w:bookmarkEnd w:id="155"/>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56" w:name="_Toc219799454"/>
      <w:r>
        <w:rPr>
          <w:rStyle w:val="CharSectno"/>
        </w:rPr>
        <w:t>106MB</w:t>
      </w:r>
      <w:r>
        <w:rPr>
          <w:snapToGrid w:val="0"/>
        </w:rPr>
        <w:t>.</w:t>
      </w:r>
      <w:r>
        <w:rPr>
          <w:snapToGrid w:val="0"/>
        </w:rPr>
        <w:tab/>
        <w:t>Broadcast of video</w:t>
      </w:r>
      <w:r>
        <w:rPr>
          <w:snapToGrid w:val="0"/>
        </w:rPr>
        <w:noBreakHyphen/>
        <w:t>taped evidence prohibited</w:t>
      </w:r>
      <w:bookmarkEnd w:id="156"/>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57" w:name="_Toc219799455"/>
      <w:r>
        <w:rPr>
          <w:rStyle w:val="CharSectno"/>
        </w:rPr>
        <w:t>106N</w:t>
      </w:r>
      <w:r>
        <w:rPr>
          <w:snapToGrid w:val="0"/>
        </w:rPr>
        <w:t>.</w:t>
      </w:r>
      <w:r>
        <w:rPr>
          <w:snapToGrid w:val="0"/>
        </w:rPr>
        <w:tab/>
        <w:t>Video links or screening arrangements may be used</w:t>
      </w:r>
      <w:bookmarkEnd w:id="157"/>
    </w:p>
    <w:p>
      <w:pPr>
        <w:pStyle w:val="Subsection"/>
        <w:spacing w:before="200"/>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20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20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20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keepNext/>
        <w:keepLines/>
        <w:spacing w:before="20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100"/>
        <w:rPr>
          <w:snapToGrid w:val="0"/>
        </w:rPr>
      </w:pPr>
      <w:r>
        <w:rPr>
          <w:snapToGrid w:val="0"/>
        </w:rPr>
        <w:tab/>
        <w:t>(a)</w:t>
      </w:r>
      <w:r>
        <w:rPr>
          <w:snapToGrid w:val="0"/>
        </w:rPr>
        <w:tab/>
        <w:t>the affected child cannot see the accused; but</w:t>
      </w:r>
    </w:p>
    <w:p>
      <w:pPr>
        <w:pStyle w:val="Indenta"/>
        <w:spacing w:before="10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8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spacing w:before="260"/>
        <w:rPr>
          <w:snapToGrid w:val="0"/>
        </w:rPr>
      </w:pPr>
      <w:bookmarkStart w:id="158" w:name="_Toc219799456"/>
      <w:r>
        <w:rPr>
          <w:rStyle w:val="CharSectno"/>
        </w:rPr>
        <w:t>106O</w:t>
      </w:r>
      <w:r>
        <w:rPr>
          <w:snapToGrid w:val="0"/>
        </w:rPr>
        <w:t>.</w:t>
      </w:r>
      <w:r>
        <w:rPr>
          <w:snapToGrid w:val="0"/>
        </w:rPr>
        <w:tab/>
        <w:t>Court may order that s. 106N does not apply</w:t>
      </w:r>
      <w:bookmarkEnd w:id="158"/>
    </w:p>
    <w:p>
      <w:pPr>
        <w:pStyle w:val="Subsection"/>
        <w:spacing w:before="200"/>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spacing w:before="200"/>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spacing w:before="200"/>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159" w:name="_Toc219799457"/>
      <w:r>
        <w:rPr>
          <w:rStyle w:val="CharSectno"/>
        </w:rPr>
        <w:t>106P</w:t>
      </w:r>
      <w:r>
        <w:rPr>
          <w:snapToGrid w:val="0"/>
        </w:rPr>
        <w:t>.</w:t>
      </w:r>
      <w:r>
        <w:rPr>
          <w:snapToGrid w:val="0"/>
        </w:rPr>
        <w:tab/>
        <w:t>Instructions to be given to jury</w:t>
      </w:r>
      <w:bookmarkEnd w:id="159"/>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60" w:name="_Toc219799458"/>
      <w:r>
        <w:rPr>
          <w:rStyle w:val="CharSectno"/>
        </w:rPr>
        <w:t>106Q</w:t>
      </w:r>
      <w:r>
        <w:rPr>
          <w:snapToGrid w:val="0"/>
        </w:rPr>
        <w:t>.</w:t>
      </w:r>
      <w:r>
        <w:rPr>
          <w:snapToGrid w:val="0"/>
        </w:rPr>
        <w:tab/>
        <w:t xml:space="preserve">Identification of accused by child </w:t>
      </w:r>
      <w:r>
        <w:t>or special witness</w:t>
      </w:r>
      <w:bookmarkEnd w:id="160"/>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61" w:name="_Toc219799459"/>
      <w:r>
        <w:rPr>
          <w:rStyle w:val="CharSectno"/>
        </w:rPr>
        <w:t>106R</w:t>
      </w:r>
      <w:r>
        <w:rPr>
          <w:snapToGrid w:val="0"/>
        </w:rPr>
        <w:t>.</w:t>
      </w:r>
      <w:r>
        <w:rPr>
          <w:snapToGrid w:val="0"/>
        </w:rPr>
        <w:tab/>
        <w:t>Special witnesses, measures to assist</w:t>
      </w:r>
      <w:bookmarkEnd w:id="161"/>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162" w:name="_Toc219799460"/>
      <w:r>
        <w:rPr>
          <w:rStyle w:val="CharSectno"/>
        </w:rPr>
        <w:t>106RA</w:t>
      </w:r>
      <w:r>
        <w:t>.</w:t>
      </w:r>
      <w:r>
        <w:tab/>
        <w:t>Visually recording evidence of witnesses in criminal matters</w:t>
      </w:r>
      <w:bookmarkEnd w:id="162"/>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163" w:name="_Toc219799461"/>
      <w:r>
        <w:rPr>
          <w:rStyle w:val="CharSectno"/>
        </w:rPr>
        <w:t>106S</w:t>
      </w:r>
      <w:r>
        <w:rPr>
          <w:snapToGrid w:val="0"/>
        </w:rPr>
        <w:t>.</w:t>
      </w:r>
      <w:r>
        <w:rPr>
          <w:snapToGrid w:val="0"/>
        </w:rPr>
        <w:tab/>
        <w:t>Special hearings to consider what orders should be made</w:t>
      </w:r>
      <w:bookmarkEnd w:id="163"/>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64" w:name="_Toc219799462"/>
      <w:r>
        <w:rPr>
          <w:rStyle w:val="CharSectno"/>
        </w:rPr>
        <w:t>106T</w:t>
      </w:r>
      <w:r>
        <w:rPr>
          <w:snapToGrid w:val="0"/>
        </w:rPr>
        <w:t>.</w:t>
      </w:r>
      <w:r>
        <w:rPr>
          <w:snapToGrid w:val="0"/>
        </w:rPr>
        <w:tab/>
        <w:t>Use of recordings made under s. 106K or 106N</w:t>
      </w:r>
      <w:bookmarkEnd w:id="164"/>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rPr>
          <w:i/>
          <w:iCs/>
        </w:rPr>
      </w:pPr>
      <w: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65" w:name="_Toc219799463"/>
      <w:r>
        <w:rPr>
          <w:rStyle w:val="CharSectno"/>
        </w:rPr>
        <w:t>109</w:t>
      </w:r>
      <w:r>
        <w:rPr>
          <w:snapToGrid w:val="0"/>
        </w:rPr>
        <w:t>.</w:t>
      </w:r>
      <w:r>
        <w:rPr>
          <w:snapToGrid w:val="0"/>
        </w:rPr>
        <w:tab/>
        <w:t>Terms used</w:t>
      </w:r>
      <w:bookmarkEnd w:id="165"/>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166" w:name="_Toc219799464"/>
      <w:r>
        <w:rPr>
          <w:rStyle w:val="CharSectno"/>
        </w:rPr>
        <w:t>110</w:t>
      </w:r>
      <w:r>
        <w:rPr>
          <w:snapToGrid w:val="0"/>
        </w:rPr>
        <w:t>.</w:t>
      </w:r>
      <w:r>
        <w:rPr>
          <w:snapToGrid w:val="0"/>
        </w:rPr>
        <w:tab/>
        <w:t>Superior courts may make orders for obtaining evidence</w:t>
      </w:r>
      <w:bookmarkEnd w:id="166"/>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67" w:name="_Toc219799465"/>
      <w:r>
        <w:rPr>
          <w:rStyle w:val="CharSectno"/>
        </w:rPr>
        <w:t>111</w:t>
      </w:r>
      <w:r>
        <w:rPr>
          <w:snapToGrid w:val="0"/>
        </w:rPr>
        <w:t>.</w:t>
      </w:r>
      <w:r>
        <w:rPr>
          <w:snapToGrid w:val="0"/>
        </w:rPr>
        <w:tab/>
        <w:t>Supreme Court may make orders for obtaining evidence for inferior courts</w:t>
      </w:r>
      <w:bookmarkEnd w:id="167"/>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68" w:name="_Toc219799466"/>
      <w:r>
        <w:rPr>
          <w:rStyle w:val="CharSectno"/>
        </w:rPr>
        <w:t>112</w:t>
      </w:r>
      <w:r>
        <w:rPr>
          <w:snapToGrid w:val="0"/>
        </w:rPr>
        <w:t>.</w:t>
      </w:r>
      <w:r>
        <w:rPr>
          <w:snapToGrid w:val="0"/>
        </w:rPr>
        <w:tab/>
        <w:t>Exclusion of evidence in criminal proceeding</w:t>
      </w:r>
      <w:bookmarkEnd w:id="168"/>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69" w:name="_Toc219799467"/>
      <w:r>
        <w:rPr>
          <w:rStyle w:val="CharSectno"/>
        </w:rPr>
        <w:t>113</w:t>
      </w:r>
      <w:r>
        <w:rPr>
          <w:snapToGrid w:val="0"/>
        </w:rPr>
        <w:t>.</w:t>
      </w:r>
      <w:r>
        <w:rPr>
          <w:snapToGrid w:val="0"/>
        </w:rPr>
        <w:tab/>
        <w:t>Operation of other laws</w:t>
      </w:r>
      <w:bookmarkEnd w:id="169"/>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70" w:name="_Toc219799468"/>
      <w:r>
        <w:rPr>
          <w:rStyle w:val="CharSectno"/>
        </w:rPr>
        <w:t>114</w:t>
      </w:r>
      <w:r>
        <w:rPr>
          <w:snapToGrid w:val="0"/>
        </w:rPr>
        <w:t>.</w:t>
      </w:r>
      <w:r>
        <w:rPr>
          <w:snapToGrid w:val="0"/>
        </w:rPr>
        <w:tab/>
        <w:t>Regulations and rules of court for s. 109 to 113</w:t>
      </w:r>
      <w:bookmarkEnd w:id="170"/>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171" w:name="_Toc219799469"/>
      <w:r>
        <w:rPr>
          <w:rStyle w:val="CharSectno"/>
        </w:rPr>
        <w:t>115</w:t>
      </w:r>
      <w:r>
        <w:rPr>
          <w:snapToGrid w:val="0"/>
        </w:rPr>
        <w:t>.</w:t>
      </w:r>
      <w:r>
        <w:rPr>
          <w:snapToGrid w:val="0"/>
        </w:rPr>
        <w:tab/>
        <w:t>Terms used</w:t>
      </w:r>
      <w:bookmarkEnd w:id="171"/>
    </w:p>
    <w:p>
      <w:pPr>
        <w:pStyle w:val="Subsection"/>
        <w:rPr>
          <w:snapToGrid w:val="0"/>
        </w:rPr>
      </w:pPr>
      <w:r>
        <w:rPr>
          <w:snapToGrid w:val="0"/>
        </w:rPr>
        <w:tab/>
      </w:r>
      <w:r>
        <w:rPr>
          <w:snapToGrid w:val="0"/>
        </w:rPr>
        <w:tab/>
        <w:t>In this section and in sections 116 to 118C —</w:t>
      </w:r>
    </w:p>
    <w:p>
      <w:pPr>
        <w:pStyle w:val="Defstart"/>
        <w:spacing w:before="60"/>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72" w:name="_Toc219799470"/>
      <w:r>
        <w:rPr>
          <w:rStyle w:val="CharSectno"/>
        </w:rPr>
        <w:t>116</w:t>
      </w:r>
      <w:r>
        <w:rPr>
          <w:snapToGrid w:val="0"/>
        </w:rPr>
        <w:t>.</w:t>
      </w:r>
      <w:r>
        <w:rPr>
          <w:snapToGrid w:val="0"/>
        </w:rPr>
        <w:tab/>
        <w:t>Application to the Supreme Court for assistance in obtaining evidence for proceedings in other court</w:t>
      </w:r>
      <w:bookmarkEnd w:id="172"/>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173" w:name="_Toc219799471"/>
      <w:r>
        <w:rPr>
          <w:rStyle w:val="CharSectno"/>
        </w:rPr>
        <w:t>117</w:t>
      </w:r>
      <w:r>
        <w:rPr>
          <w:snapToGrid w:val="0"/>
        </w:rPr>
        <w:t>.</w:t>
      </w:r>
      <w:r>
        <w:rPr>
          <w:snapToGrid w:val="0"/>
        </w:rPr>
        <w:tab/>
        <w:t>Supreme Court may make orders to assist in obtaining evidence</w:t>
      </w:r>
      <w:bookmarkEnd w:id="173"/>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74" w:name="_Toc219799472"/>
      <w:r>
        <w:rPr>
          <w:rStyle w:val="CharSectno"/>
        </w:rPr>
        <w:t>118</w:t>
      </w:r>
      <w:r>
        <w:rPr>
          <w:snapToGrid w:val="0"/>
        </w:rPr>
        <w:t>.</w:t>
      </w:r>
      <w:r>
        <w:rPr>
          <w:snapToGrid w:val="0"/>
        </w:rPr>
        <w:tab/>
        <w:t>Privilege of witnesses</w:t>
      </w:r>
      <w:bookmarkEnd w:id="174"/>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75" w:name="_Toc219799473"/>
      <w:r>
        <w:rPr>
          <w:rStyle w:val="CharSectno"/>
        </w:rPr>
        <w:t>118A</w:t>
      </w:r>
      <w:r>
        <w:rPr>
          <w:snapToGrid w:val="0"/>
        </w:rPr>
        <w:t>.</w:t>
      </w:r>
      <w:r>
        <w:rPr>
          <w:snapToGrid w:val="0"/>
        </w:rPr>
        <w:tab/>
        <w:t>Rules of court for s. 116 to 118</w:t>
      </w:r>
      <w:bookmarkEnd w:id="175"/>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76" w:name="_Toc219799474"/>
      <w:r>
        <w:rPr>
          <w:rStyle w:val="CharSectno"/>
        </w:rPr>
        <w:t>118B</w:t>
      </w:r>
      <w:r>
        <w:rPr>
          <w:snapToGrid w:val="0"/>
        </w:rPr>
        <w:t>.</w:t>
      </w:r>
      <w:r>
        <w:rPr>
          <w:snapToGrid w:val="0"/>
        </w:rPr>
        <w:tab/>
        <w:t>Offence</w:t>
      </w:r>
      <w:bookmarkEnd w:id="176"/>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77" w:name="_Toc219799475"/>
      <w:r>
        <w:rPr>
          <w:rStyle w:val="CharSectno"/>
        </w:rPr>
        <w:t>118C</w:t>
      </w:r>
      <w:r>
        <w:rPr>
          <w:snapToGrid w:val="0"/>
        </w:rPr>
        <w:t>.</w:t>
      </w:r>
      <w:r>
        <w:rPr>
          <w:snapToGrid w:val="0"/>
        </w:rPr>
        <w:tab/>
        <w:t>Operation of other laws</w:t>
      </w:r>
      <w:bookmarkEnd w:id="177"/>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178" w:name="_Toc209942666"/>
      <w:bookmarkStart w:id="179" w:name="_Toc219799476"/>
      <w:r>
        <w:rPr>
          <w:rStyle w:val="CharSectno"/>
        </w:rPr>
        <w:t>119</w:t>
      </w:r>
      <w:r>
        <w:t>.</w:t>
      </w:r>
      <w:r>
        <w:tab/>
        <w:t>Service as a witness etc., payments for</w:t>
      </w:r>
      <w:bookmarkEnd w:id="178"/>
      <w:bookmarkEnd w:id="179"/>
    </w:p>
    <w:p>
      <w:pPr>
        <w:pStyle w:val="Subsection"/>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pPr>
      <w:r>
        <w:tab/>
        <w:t>(i)</w:t>
      </w:r>
      <w:r>
        <w:tab/>
        <w:t>is a child; or</w:t>
      </w:r>
    </w:p>
    <w:p>
      <w:pPr>
        <w:pStyle w:val="Indenti"/>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keepLines/>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pPr>
      <w:r>
        <w:tab/>
        <w:t>(3)</w:t>
      </w:r>
      <w:r>
        <w:tab/>
        <w:t>For the purposes of this section a person does eligible service if he or she does, or attends at any place in order to do, any of the following —</w:t>
      </w:r>
    </w:p>
    <w:p>
      <w:pPr>
        <w:pStyle w:val="Indenta"/>
      </w:pPr>
      <w:r>
        <w:tab/>
        <w:t>(a)</w:t>
      </w:r>
      <w:r>
        <w:tab/>
        <w:t>participate in a programme to prepare —</w:t>
      </w:r>
    </w:p>
    <w:p>
      <w:pPr>
        <w:pStyle w:val="Indenti"/>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keepNext/>
        <w:keepLines/>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spacing w:before="120"/>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spacing w:before="120"/>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spacing w:before="120"/>
      </w:pPr>
      <w:r>
        <w:tab/>
        <w:t>(9)</w:t>
      </w:r>
      <w:r>
        <w:tab/>
        <w:t>A claim to a liable person for a payment under this section must be made and determined under the regulations.</w:t>
      </w:r>
    </w:p>
    <w:p>
      <w:pPr>
        <w:pStyle w:val="Subsection"/>
        <w:spacing w:before="120"/>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spacing w:before="120"/>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spacing w:before="120"/>
      </w:pPr>
      <w:r>
        <w:tab/>
        <w:t>(12)</w:t>
      </w:r>
      <w:r>
        <w:tab/>
        <w:t>Any amount paid under this section by the State is to be charged to the Consolidated Account.</w:t>
      </w:r>
    </w:p>
    <w:p>
      <w:pPr>
        <w:pStyle w:val="Footnotesection"/>
      </w:pPr>
      <w:r>
        <w:tab/>
        <w:t>[Section 119 inserted by No. 5 of 2008 s. 53.]</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80" w:name="_Toc219799477"/>
      <w:r>
        <w:rPr>
          <w:rStyle w:val="CharSectno"/>
        </w:rPr>
        <w:t>120</w:t>
      </w:r>
      <w:r>
        <w:t>.</w:t>
      </w:r>
      <w:r>
        <w:tab/>
        <w:t>Terms used</w:t>
      </w:r>
      <w:bookmarkEnd w:id="180"/>
    </w:p>
    <w:p>
      <w:pPr>
        <w:pStyle w:val="Subsection"/>
        <w:spacing w:before="120"/>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81" w:name="_Toc219799478"/>
      <w:r>
        <w:rPr>
          <w:rStyle w:val="CharSectno"/>
        </w:rPr>
        <w:t>121</w:t>
      </w:r>
      <w:r>
        <w:t>.</w:t>
      </w:r>
      <w:r>
        <w:tab/>
        <w:t>WA court may take evidence or receive a submission by video link or audio link</w:t>
      </w:r>
      <w:bookmarkEnd w:id="181"/>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 amended by No. 5 of 2008 s. 54.]</w:t>
      </w:r>
    </w:p>
    <w:p>
      <w:pPr>
        <w:pStyle w:val="Heading5"/>
        <w:spacing w:before="180"/>
      </w:pPr>
      <w:bookmarkStart w:id="182" w:name="_Toc219799479"/>
      <w:r>
        <w:rPr>
          <w:rStyle w:val="CharSectno"/>
        </w:rPr>
        <w:t>122</w:t>
      </w:r>
      <w:r>
        <w:t>.</w:t>
      </w:r>
      <w:r>
        <w:tab/>
        <w:t>Counsel entitled to practise</w:t>
      </w:r>
      <w:bookmarkEnd w:id="182"/>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83" w:name="_Toc219799480"/>
      <w:r>
        <w:rPr>
          <w:rStyle w:val="CharSectno"/>
        </w:rPr>
        <w:t>123</w:t>
      </w:r>
      <w:r>
        <w:t>.</w:t>
      </w:r>
      <w:r>
        <w:tab/>
        <w:t>Recognized court may take evidence or receive a submission from a person in this State</w:t>
      </w:r>
      <w:bookmarkEnd w:id="183"/>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184" w:name="_Toc219799481"/>
      <w:r>
        <w:rPr>
          <w:rStyle w:val="CharSectno"/>
        </w:rPr>
        <w:t>124</w:t>
      </w:r>
      <w:r>
        <w:t>.</w:t>
      </w:r>
      <w:r>
        <w:tab/>
        <w:t>Recognized court’s powers</w:t>
      </w:r>
      <w:bookmarkEnd w:id="184"/>
    </w:p>
    <w:p>
      <w:pPr>
        <w:pStyle w:val="Subsection"/>
        <w:spacing w:before="12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2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2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85" w:name="_Toc219799482"/>
      <w:r>
        <w:rPr>
          <w:rStyle w:val="CharSectno"/>
        </w:rPr>
        <w:t>125</w:t>
      </w:r>
      <w:r>
        <w:t>.</w:t>
      </w:r>
      <w:r>
        <w:tab/>
        <w:t>Recognized court may make orders</w:t>
      </w:r>
      <w:bookmarkEnd w:id="185"/>
    </w:p>
    <w:p>
      <w:pPr>
        <w:pStyle w:val="Subsection"/>
        <w:spacing w:before="12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86" w:name="_Toc219799483"/>
      <w:r>
        <w:rPr>
          <w:rStyle w:val="CharSectno"/>
        </w:rPr>
        <w:t>126</w:t>
      </w:r>
      <w:r>
        <w:t>.</w:t>
      </w:r>
      <w:r>
        <w:tab/>
        <w:t>Enforcement of an order under section 125</w:t>
      </w:r>
      <w:bookmarkEnd w:id="186"/>
    </w:p>
    <w:p>
      <w:pPr>
        <w:pStyle w:val="Subsection"/>
        <w:spacing w:before="120"/>
      </w:pPr>
      <w:r>
        <w:tab/>
        <w:t>(1)</w:t>
      </w:r>
      <w:r>
        <w:tab/>
      </w:r>
      <w:r>
        <w:rPr>
          <w:spacing w:val="-2"/>
        </w:rPr>
        <w:t>An order under section 125 shall be complied with.</w:t>
      </w:r>
    </w:p>
    <w:p>
      <w:pPr>
        <w:pStyle w:val="Subsection"/>
        <w:spacing w:before="120"/>
      </w:pPr>
      <w:r>
        <w:tab/>
        <w:t>(2)</w:t>
      </w:r>
      <w:r>
        <w:tab/>
        <w:t>Subject to rules of court, the order may be enforced by the Supreme Court as if the order were an order of that court.</w:t>
      </w:r>
    </w:p>
    <w:p>
      <w:pPr>
        <w:pStyle w:val="Subsection"/>
        <w:spacing w:before="120"/>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87" w:name="_Toc219799484"/>
      <w:r>
        <w:rPr>
          <w:rStyle w:val="CharSectno"/>
        </w:rPr>
        <w:t>127</w:t>
      </w:r>
      <w:r>
        <w:t>.</w:t>
      </w:r>
      <w:r>
        <w:tab/>
        <w:t xml:space="preserve">Privileges, protection and immunity of participants in proceedings in a </w:t>
      </w:r>
      <w:r>
        <w:rPr>
          <w:spacing w:val="-2"/>
        </w:rPr>
        <w:t>recognized</w:t>
      </w:r>
      <w:r>
        <w:t xml:space="preserve"> court</w:t>
      </w:r>
      <w:bookmarkEnd w:id="187"/>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88" w:name="_Toc219799485"/>
      <w:r>
        <w:rPr>
          <w:rStyle w:val="CharSectno"/>
        </w:rPr>
        <w:t>128</w:t>
      </w:r>
      <w:r>
        <w:t>.</w:t>
      </w:r>
      <w:r>
        <w:tab/>
        <w:t>Recognized court may administer an oath in the State</w:t>
      </w:r>
      <w:bookmarkEnd w:id="188"/>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spacing w:before="180"/>
      </w:pPr>
      <w:bookmarkStart w:id="189" w:name="_Toc219799486"/>
      <w:r>
        <w:rPr>
          <w:rStyle w:val="CharSectno"/>
        </w:rPr>
        <w:t>129</w:t>
      </w:r>
      <w:r>
        <w:t>.</w:t>
      </w:r>
      <w:r>
        <w:tab/>
        <w:t>Assistance to a recognized court</w:t>
      </w:r>
      <w:bookmarkEnd w:id="189"/>
    </w:p>
    <w:p>
      <w:pPr>
        <w:pStyle w:val="Subsection"/>
        <w:spacing w:before="120"/>
      </w:pPr>
      <w:r>
        <w:tab/>
      </w:r>
      <w:r>
        <w:tab/>
      </w:r>
      <w:r>
        <w:rPr>
          <w:spacing w:val="-2"/>
        </w:rPr>
        <w:t>An officer of a WA court may, at the request of a recognized court —</w:t>
      </w:r>
    </w:p>
    <w:p>
      <w:pPr>
        <w:pStyle w:val="Indenta"/>
        <w:spacing w:before="60"/>
      </w:pPr>
      <w:r>
        <w:tab/>
        <w:t>(a)</w:t>
      </w:r>
      <w:r>
        <w:tab/>
      </w:r>
      <w:r>
        <w:rPr>
          <w:spacing w:val="-2"/>
        </w:rPr>
        <w:t>attend at the place in the State where evidence is to be or is being given, or submissions are to be or are being made, in the proceeding;</w:t>
      </w:r>
    </w:p>
    <w:p>
      <w:pPr>
        <w:pStyle w:val="Indenta"/>
        <w:spacing w:before="60"/>
      </w:pPr>
      <w:r>
        <w:tab/>
        <w:t>(b)</w:t>
      </w:r>
      <w:r>
        <w:tab/>
      </w:r>
      <w:r>
        <w:rPr>
          <w:spacing w:val="-2"/>
        </w:rPr>
        <w:t>take such action as the recognized court directs to facilitate the proceeding; and</w:t>
      </w:r>
    </w:p>
    <w:p>
      <w:pPr>
        <w:pStyle w:val="Indenta"/>
        <w:spacing w:before="60"/>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spacing w:before="180"/>
      </w:pPr>
      <w:bookmarkStart w:id="190" w:name="_Toc219799487"/>
      <w:r>
        <w:rPr>
          <w:rStyle w:val="CharSectno"/>
        </w:rPr>
        <w:t>130</w:t>
      </w:r>
      <w:r>
        <w:t>.</w:t>
      </w:r>
      <w:r>
        <w:tab/>
        <w:t>Contempt of a recognized court</w:t>
      </w:r>
      <w:bookmarkEnd w:id="190"/>
    </w:p>
    <w:p>
      <w:pPr>
        <w:pStyle w:val="Subsection"/>
        <w:spacing w:before="120"/>
      </w:pPr>
      <w:r>
        <w:tab/>
        <w:t>(1)</w:t>
      </w:r>
      <w:r>
        <w:tab/>
      </w:r>
      <w:r>
        <w:rPr>
          <w:spacing w:val="-2"/>
        </w:rPr>
        <w:t>A person shall not, while evidence is being given or a submission is being made in this State by video link or audio link, in the proceeding in a recognized court —</w:t>
      </w:r>
    </w:p>
    <w:p>
      <w:pPr>
        <w:pStyle w:val="Indenta"/>
        <w:spacing w:before="60"/>
      </w:pPr>
      <w:r>
        <w:tab/>
        <w:t>(a)</w:t>
      </w:r>
      <w:r>
        <w:tab/>
      </w:r>
      <w:r>
        <w:rPr>
          <w:spacing w:val="-2"/>
        </w:rPr>
        <w:t>threaten, intimidate or wilfully insult any of the following:</w:t>
      </w:r>
    </w:p>
    <w:p>
      <w:pPr>
        <w:pStyle w:val="Indenti"/>
        <w:spacing w:before="60"/>
      </w:pPr>
      <w:r>
        <w:tab/>
        <w:t>(i)</w:t>
      </w:r>
      <w:r>
        <w:tab/>
      </w:r>
      <w:r>
        <w:rPr>
          <w:spacing w:val="-2"/>
        </w:rPr>
        <w:t>a person acting judicially in the proceeding;</w:t>
      </w:r>
    </w:p>
    <w:p>
      <w:pPr>
        <w:pStyle w:val="Indenti"/>
        <w:spacing w:before="60"/>
      </w:pPr>
      <w:r>
        <w:tab/>
        <w:t>(ii)</w:t>
      </w:r>
      <w:r>
        <w:tab/>
      </w:r>
      <w:r>
        <w:rPr>
          <w:spacing w:val="-2"/>
        </w:rPr>
        <w:t>a Master, Registrar, Deputy Registrar or other officer of that court who is taking part in or assisting in the proceeding;</w:t>
      </w:r>
    </w:p>
    <w:p>
      <w:pPr>
        <w:pStyle w:val="Indenti"/>
        <w:spacing w:before="60"/>
      </w:pPr>
      <w:r>
        <w:tab/>
        <w:t>(iii)</w:t>
      </w:r>
      <w:r>
        <w:tab/>
      </w:r>
      <w:r>
        <w:rPr>
          <w:spacing w:val="-2"/>
        </w:rPr>
        <w:t>a person appearing in the proceeding as a legal practitioner;</w:t>
      </w:r>
    </w:p>
    <w:p>
      <w:pPr>
        <w:pStyle w:val="Indenti"/>
        <w:spacing w:before="60"/>
      </w:pPr>
      <w:r>
        <w:tab/>
        <w:t>(iv)</w:t>
      </w:r>
      <w:r>
        <w:tab/>
      </w:r>
      <w:r>
        <w:rPr>
          <w:spacing w:val="-2"/>
        </w:rPr>
        <w:t>a witness in the proceeding; or</w:t>
      </w:r>
    </w:p>
    <w:p>
      <w:pPr>
        <w:pStyle w:val="Indenti"/>
        <w:spacing w:before="60"/>
      </w:pPr>
      <w:r>
        <w:tab/>
        <w:t>(v)</w:t>
      </w:r>
      <w:r>
        <w:tab/>
      </w:r>
      <w:r>
        <w:rPr>
          <w:spacing w:val="-2"/>
        </w:rPr>
        <w:t>a juror in the proceeding;</w:t>
      </w:r>
    </w:p>
    <w:p>
      <w:pPr>
        <w:pStyle w:val="Indenta"/>
        <w:spacing w:before="60"/>
      </w:pPr>
      <w:r>
        <w:tab/>
        <w:t>(b)</w:t>
      </w:r>
      <w:r>
        <w:tab/>
      </w:r>
      <w:r>
        <w:rPr>
          <w:spacing w:val="-2"/>
        </w:rPr>
        <w:t>wilfully interrupt or obstruct the proceeding; or</w:t>
      </w:r>
    </w:p>
    <w:p>
      <w:pPr>
        <w:pStyle w:val="Indenta"/>
        <w:spacing w:before="60"/>
        <w:rPr>
          <w:spacing w:val="-2"/>
        </w:rPr>
      </w:pPr>
      <w:r>
        <w:tab/>
        <w:t>(c)</w:t>
      </w:r>
      <w:r>
        <w:tab/>
      </w:r>
      <w:r>
        <w:rPr>
          <w:spacing w:val="-2"/>
        </w:rPr>
        <w:t>wilfully and without lawful excuse disobey an order or direction of the court.</w:t>
      </w:r>
    </w:p>
    <w:p>
      <w:pPr>
        <w:pStyle w:val="Subsection"/>
        <w:spacing w:before="120"/>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91" w:name="_Toc219799488"/>
      <w:r>
        <w:rPr>
          <w:rStyle w:val="CharSectno"/>
        </w:rPr>
        <w:t>131</w:t>
      </w:r>
      <w:r>
        <w:t>.</w:t>
      </w:r>
      <w:r>
        <w:tab/>
        <w:t>Regulations for fees and expenses relating to the use of a video link or an audio link</w:t>
      </w:r>
      <w:bookmarkEnd w:id="191"/>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92" w:name="_Toc219799489"/>
      <w:r>
        <w:rPr>
          <w:rStyle w:val="CharSectno"/>
        </w:rPr>
        <w:t>132</w:t>
      </w:r>
      <w:r>
        <w:t>.</w:t>
      </w:r>
      <w:r>
        <w:tab/>
        <w:t>Operation of other laws</w:t>
      </w:r>
      <w:bookmarkEnd w:id="192"/>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8</w:t>
      </w:r>
      <w:r>
        <w:t>.]</w:t>
      </w:r>
    </w:p>
    <w:p>
      <w:pPr>
        <w:pStyle w:val="yEdnoteschedule"/>
      </w:pPr>
      <w:r>
        <w:t>[The First Schedule omitted under the Reprints Act 1984 s. 7(4)(f).]</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93" w:name="_Toc189889698"/>
      <w:bookmarkStart w:id="194" w:name="_Toc195957476"/>
      <w:bookmarkStart w:id="195" w:name="_Toc196015075"/>
      <w:bookmarkStart w:id="196" w:name="_Toc196120187"/>
      <w:bookmarkStart w:id="197" w:name="_Toc196120390"/>
      <w:bookmarkStart w:id="198" w:name="_Toc196733039"/>
      <w:bookmarkStart w:id="199" w:name="_Toc199753858"/>
      <w:bookmarkStart w:id="200" w:name="_Toc202161766"/>
      <w:bookmarkStart w:id="201" w:name="_Toc202766590"/>
      <w:bookmarkStart w:id="202" w:name="_Toc203539821"/>
      <w:bookmarkStart w:id="203" w:name="_Toc205286262"/>
      <w:bookmarkStart w:id="204" w:name="_Toc210114671"/>
      <w:bookmarkStart w:id="205" w:name="_Toc212966043"/>
      <w:bookmarkStart w:id="206" w:name="_Toc213127460"/>
      <w:bookmarkStart w:id="207" w:name="_Toc218995081"/>
      <w:bookmarkStart w:id="208" w:name="_Toc219714113"/>
      <w:bookmarkStart w:id="209" w:name="_Toc219715093"/>
      <w:bookmarkStart w:id="210" w:name="_Toc219799490"/>
      <w:r>
        <w:rPr>
          <w:rStyle w:val="CharSchNo"/>
        </w:rPr>
        <w:t>The Second Schedule</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211" w:name="_Toc189889699"/>
      <w:bookmarkStart w:id="212" w:name="_Toc195957477"/>
      <w:bookmarkStart w:id="213" w:name="_Toc196015076"/>
      <w:bookmarkStart w:id="214" w:name="_Toc196120188"/>
      <w:bookmarkStart w:id="215" w:name="_Toc196120391"/>
      <w:bookmarkStart w:id="216" w:name="_Toc196733040"/>
      <w:bookmarkStart w:id="217" w:name="_Toc199753859"/>
      <w:bookmarkStart w:id="218" w:name="_Toc202161767"/>
      <w:bookmarkStart w:id="219" w:name="_Toc202766591"/>
      <w:bookmarkStart w:id="220" w:name="_Toc203539822"/>
      <w:bookmarkStart w:id="221" w:name="_Toc205286263"/>
      <w:bookmarkStart w:id="222" w:name="_Toc210114672"/>
      <w:bookmarkStart w:id="223" w:name="_Toc212966044"/>
      <w:bookmarkStart w:id="224" w:name="_Toc213127461"/>
      <w:bookmarkStart w:id="225" w:name="_Toc218995082"/>
      <w:bookmarkStart w:id="226" w:name="_Toc219714114"/>
      <w:bookmarkStart w:id="227" w:name="_Toc219715094"/>
      <w:bookmarkStart w:id="228" w:name="_Toc219799491"/>
      <w:r>
        <w:rPr>
          <w:rStyle w:val="CharSDivNo"/>
          <w:sz w:val="28"/>
        </w:rPr>
        <w:t>Part 1</w:t>
      </w:r>
      <w:r>
        <w:t> — </w:t>
      </w:r>
      <w:r>
        <w:rPr>
          <w:rStyle w:val="CharSDivText"/>
          <w:sz w:val="28"/>
        </w:rPr>
        <w:t xml:space="preserve">Offences under </w:t>
      </w:r>
      <w:r>
        <w:rPr>
          <w:rStyle w:val="CharSDivText"/>
          <w:i/>
          <w:iCs/>
          <w:sz w:val="28"/>
        </w:rPr>
        <w:t>The Criminal Code</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229" w:name="_Toc189889700"/>
      <w:bookmarkStart w:id="230" w:name="_Toc195957478"/>
      <w:bookmarkStart w:id="231" w:name="_Toc196015077"/>
      <w:bookmarkStart w:id="232" w:name="_Toc196120189"/>
      <w:bookmarkStart w:id="233" w:name="_Toc196120392"/>
      <w:bookmarkStart w:id="234" w:name="_Toc196733041"/>
      <w:bookmarkStart w:id="235" w:name="_Toc199753860"/>
      <w:bookmarkStart w:id="236" w:name="_Toc202161768"/>
      <w:bookmarkStart w:id="237" w:name="_Toc202766592"/>
      <w:bookmarkStart w:id="238" w:name="_Toc203539823"/>
      <w:bookmarkStart w:id="239" w:name="_Toc205286264"/>
      <w:bookmarkStart w:id="240" w:name="_Toc210114673"/>
      <w:bookmarkStart w:id="241" w:name="_Toc212966045"/>
      <w:bookmarkStart w:id="242" w:name="_Toc213127462"/>
      <w:bookmarkStart w:id="243" w:name="_Toc218995083"/>
      <w:bookmarkStart w:id="244" w:name="_Toc219714115"/>
      <w:bookmarkStart w:id="245" w:name="_Toc219715095"/>
      <w:bookmarkStart w:id="246" w:name="_Toc219799492"/>
      <w:r>
        <w:rPr>
          <w:rStyle w:val="CharSDivNo"/>
          <w:sz w:val="28"/>
        </w:rPr>
        <w:t>Part 2</w:t>
      </w:r>
      <w:r>
        <w:t> — </w:t>
      </w:r>
      <w:r>
        <w:rPr>
          <w:rStyle w:val="CharSDivText"/>
          <w:sz w:val="28"/>
        </w:rPr>
        <w:t xml:space="preserve">Offences under the </w:t>
      </w:r>
      <w:r>
        <w:rPr>
          <w:rStyle w:val="CharSDivText"/>
          <w:i/>
          <w:sz w:val="28"/>
        </w:rPr>
        <w:t>Road Traffic Act 1974</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247" w:name="_Toc189889701"/>
      <w:bookmarkStart w:id="248" w:name="_Toc195957479"/>
      <w:bookmarkStart w:id="249" w:name="_Toc196015078"/>
      <w:bookmarkStart w:id="250" w:name="_Toc196120190"/>
      <w:bookmarkStart w:id="251" w:name="_Toc196120393"/>
      <w:bookmarkStart w:id="252" w:name="_Toc196733042"/>
      <w:bookmarkStart w:id="253" w:name="_Toc199753861"/>
      <w:bookmarkStart w:id="254" w:name="_Toc202161769"/>
      <w:bookmarkStart w:id="255" w:name="_Toc202766593"/>
      <w:bookmarkStart w:id="256" w:name="_Toc203539824"/>
      <w:bookmarkStart w:id="257" w:name="_Toc205286265"/>
      <w:bookmarkStart w:id="258" w:name="_Toc210114674"/>
      <w:bookmarkStart w:id="259" w:name="_Toc212966046"/>
      <w:bookmarkStart w:id="260" w:name="_Toc213127463"/>
      <w:bookmarkStart w:id="261" w:name="_Toc218995084"/>
      <w:bookmarkStart w:id="262" w:name="_Toc219714116"/>
      <w:bookmarkStart w:id="263" w:name="_Toc219715096"/>
      <w:bookmarkStart w:id="264" w:name="_Toc219799493"/>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265" w:name="_Toc189889702"/>
      <w:bookmarkStart w:id="266" w:name="_Toc195957480"/>
      <w:bookmarkStart w:id="267" w:name="_Toc196015079"/>
      <w:bookmarkStart w:id="268" w:name="_Toc196120191"/>
      <w:bookmarkStart w:id="269" w:name="_Toc196120394"/>
      <w:bookmarkStart w:id="270" w:name="_Toc196733043"/>
      <w:bookmarkStart w:id="271" w:name="_Toc199753862"/>
      <w:bookmarkStart w:id="272" w:name="_Toc202161770"/>
      <w:bookmarkStart w:id="273" w:name="_Toc202766594"/>
      <w:bookmarkStart w:id="274" w:name="_Toc203539825"/>
      <w:bookmarkStart w:id="275" w:name="_Toc205286266"/>
      <w:bookmarkStart w:id="276" w:name="_Toc210114675"/>
      <w:bookmarkStart w:id="277" w:name="_Toc212966047"/>
      <w:bookmarkStart w:id="278" w:name="_Toc213127464"/>
      <w:bookmarkStart w:id="279" w:name="_Toc218995085"/>
      <w:bookmarkStart w:id="280" w:name="_Toc219714117"/>
      <w:bookmarkStart w:id="281" w:name="_Toc219715097"/>
      <w:bookmarkStart w:id="282" w:name="_Toc219799494"/>
      <w:r>
        <w:rPr>
          <w:rStyle w:val="CharSDivNo"/>
          <w:sz w:val="28"/>
        </w:rPr>
        <w:t>Part 5</w:t>
      </w:r>
      <w:r>
        <w:t> — </w:t>
      </w:r>
      <w:r>
        <w:rPr>
          <w:rStyle w:val="CharSDivText"/>
          <w:sz w:val="28"/>
        </w:rPr>
        <w:t xml:space="preserve">Offences under the </w:t>
      </w:r>
      <w:r>
        <w:rPr>
          <w:rStyle w:val="CharSDivText"/>
          <w:i/>
          <w:sz w:val="28"/>
        </w:rPr>
        <w:t>Misuse of Drugs Act 1981</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283" w:name="_Toc189889703"/>
      <w:bookmarkStart w:id="284" w:name="_Toc195957481"/>
      <w:bookmarkStart w:id="285" w:name="_Toc196015080"/>
      <w:bookmarkStart w:id="286" w:name="_Toc196120192"/>
      <w:bookmarkStart w:id="287" w:name="_Toc196120395"/>
      <w:bookmarkStart w:id="288" w:name="_Toc196733044"/>
      <w:bookmarkStart w:id="289" w:name="_Toc199753863"/>
      <w:bookmarkStart w:id="290" w:name="_Toc202161771"/>
      <w:bookmarkStart w:id="291" w:name="_Toc202766595"/>
      <w:bookmarkStart w:id="292" w:name="_Toc203539826"/>
      <w:bookmarkStart w:id="293" w:name="_Toc205286267"/>
      <w:bookmarkStart w:id="294" w:name="_Toc210114676"/>
      <w:bookmarkStart w:id="295" w:name="_Toc212966048"/>
      <w:bookmarkStart w:id="296" w:name="_Toc213127465"/>
      <w:bookmarkStart w:id="297" w:name="_Toc218995086"/>
      <w:bookmarkStart w:id="298" w:name="_Toc219714118"/>
      <w:bookmarkStart w:id="299" w:name="_Toc219715098"/>
      <w:bookmarkStart w:id="300" w:name="_Toc219799495"/>
      <w:r>
        <w:rPr>
          <w:rStyle w:val="CharSchNo"/>
        </w:rPr>
        <w:t>The Fourth Schedule</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301" w:name="_Toc189889704"/>
      <w:bookmarkStart w:id="302" w:name="_Toc195957482"/>
      <w:bookmarkStart w:id="303" w:name="_Toc196015081"/>
      <w:bookmarkStart w:id="304" w:name="_Toc196120193"/>
      <w:bookmarkStart w:id="305" w:name="_Toc196120396"/>
      <w:bookmarkStart w:id="306" w:name="_Toc196733045"/>
      <w:bookmarkStart w:id="307" w:name="_Toc199753864"/>
      <w:bookmarkStart w:id="308" w:name="_Toc202161772"/>
      <w:bookmarkStart w:id="309" w:name="_Toc202766596"/>
      <w:bookmarkStart w:id="310" w:name="_Toc203539827"/>
      <w:bookmarkStart w:id="311" w:name="_Toc205286268"/>
      <w:bookmarkStart w:id="312" w:name="_Toc210114677"/>
      <w:bookmarkStart w:id="313" w:name="_Toc212966049"/>
      <w:bookmarkStart w:id="314" w:name="_Toc213127466"/>
      <w:bookmarkStart w:id="315" w:name="_Toc218995087"/>
      <w:bookmarkStart w:id="316" w:name="_Toc219714119"/>
      <w:bookmarkStart w:id="317" w:name="_Toc219715099"/>
      <w:bookmarkStart w:id="318" w:name="_Toc219799496"/>
      <w:r>
        <w:rPr>
          <w:rStyle w:val="CharSchNo"/>
        </w:rPr>
        <w:t>The Fifth Schedule</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319" w:name="_Toc189889705"/>
      <w:bookmarkStart w:id="320" w:name="_Toc195957483"/>
      <w:bookmarkStart w:id="321" w:name="_Toc196015082"/>
      <w:bookmarkStart w:id="322" w:name="_Toc196120194"/>
      <w:bookmarkStart w:id="323" w:name="_Toc196120397"/>
      <w:bookmarkStart w:id="324" w:name="_Toc196733046"/>
      <w:bookmarkStart w:id="325" w:name="_Toc199753865"/>
      <w:bookmarkStart w:id="326" w:name="_Toc202161773"/>
      <w:bookmarkStart w:id="327" w:name="_Toc202766597"/>
      <w:bookmarkStart w:id="328" w:name="_Toc203539828"/>
      <w:bookmarkStart w:id="329" w:name="_Toc205286269"/>
      <w:bookmarkStart w:id="330" w:name="_Toc210114678"/>
      <w:bookmarkStart w:id="331" w:name="_Toc212966050"/>
      <w:bookmarkStart w:id="332" w:name="_Toc213127467"/>
      <w:bookmarkStart w:id="333" w:name="_Toc218995088"/>
      <w:bookmarkStart w:id="334" w:name="_Toc219714120"/>
      <w:bookmarkStart w:id="335" w:name="_Toc219715100"/>
      <w:bookmarkStart w:id="336" w:name="_Toc219799497"/>
      <w:r>
        <w:rPr>
          <w:rStyle w:val="CharSchNo"/>
        </w:rPr>
        <w:t>The Sixth Schedule</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31"/>
          <w:headerReference w:type="default" r:id="rId32"/>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337" w:name="_Toc189889706"/>
      <w:r>
        <w:t xml:space="preserve"> </w:t>
      </w:r>
    </w:p>
    <w:p>
      <w:pPr>
        <w:pStyle w:val="yScheduleHeading"/>
      </w:pPr>
      <w:bookmarkStart w:id="338" w:name="_Toc195957484"/>
      <w:bookmarkStart w:id="339" w:name="_Toc196015083"/>
      <w:bookmarkStart w:id="340" w:name="_Toc196120195"/>
      <w:bookmarkStart w:id="341" w:name="_Toc196120398"/>
      <w:bookmarkStart w:id="342" w:name="_Toc196733047"/>
      <w:bookmarkStart w:id="343" w:name="_Toc199753866"/>
      <w:bookmarkStart w:id="344" w:name="_Toc202161774"/>
      <w:bookmarkStart w:id="345" w:name="_Toc202766598"/>
      <w:bookmarkStart w:id="346" w:name="_Toc203539829"/>
      <w:bookmarkStart w:id="347" w:name="_Toc205286270"/>
      <w:bookmarkStart w:id="348" w:name="_Toc210114679"/>
      <w:bookmarkStart w:id="349" w:name="_Toc212966051"/>
      <w:bookmarkStart w:id="350" w:name="_Toc213127468"/>
      <w:bookmarkStart w:id="351" w:name="_Toc218995089"/>
      <w:bookmarkStart w:id="352" w:name="_Toc219714121"/>
      <w:bookmarkStart w:id="353" w:name="_Toc219715101"/>
      <w:bookmarkStart w:id="354" w:name="_Toc219799498"/>
      <w:r>
        <w:rPr>
          <w:rStyle w:val="CharSchNo"/>
        </w:rPr>
        <w:t>Schedule 7</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355" w:name="_Toc189889707"/>
      <w:bookmarkStart w:id="356" w:name="_Toc195957485"/>
      <w:bookmarkStart w:id="357" w:name="_Toc196015084"/>
      <w:bookmarkStart w:id="358" w:name="_Toc196120196"/>
      <w:bookmarkStart w:id="359" w:name="_Toc196120399"/>
      <w:bookmarkStart w:id="360" w:name="_Toc196733048"/>
      <w:bookmarkStart w:id="361" w:name="_Toc199753867"/>
      <w:bookmarkStart w:id="362" w:name="_Toc202161775"/>
      <w:bookmarkStart w:id="363" w:name="_Toc202766599"/>
      <w:bookmarkStart w:id="364" w:name="_Toc203539830"/>
      <w:bookmarkStart w:id="365" w:name="_Toc205286271"/>
      <w:bookmarkStart w:id="366" w:name="_Toc210114680"/>
      <w:bookmarkStart w:id="367" w:name="_Toc212966052"/>
      <w:bookmarkStart w:id="368" w:name="_Toc213127469"/>
      <w:bookmarkStart w:id="369" w:name="_Toc218995090"/>
      <w:bookmarkStart w:id="370" w:name="_Toc219714122"/>
      <w:bookmarkStart w:id="371" w:name="_Toc219715102"/>
      <w:bookmarkStart w:id="372" w:name="_Toc219799499"/>
      <w:r>
        <w:rPr>
          <w:rStyle w:val="CharSDivNo"/>
          <w:sz w:val="28"/>
        </w:rPr>
        <w:t>Part A</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373" w:name="_Toc189889708"/>
      <w:bookmarkStart w:id="374" w:name="_Toc195957486"/>
      <w:bookmarkStart w:id="375" w:name="_Toc196015085"/>
      <w:bookmarkStart w:id="376" w:name="_Toc196120197"/>
      <w:bookmarkStart w:id="377" w:name="_Toc196120400"/>
      <w:bookmarkStart w:id="378" w:name="_Toc196733049"/>
      <w:bookmarkStart w:id="379" w:name="_Toc199753868"/>
      <w:bookmarkStart w:id="380" w:name="_Toc202161776"/>
      <w:bookmarkStart w:id="381" w:name="_Toc202766600"/>
      <w:bookmarkStart w:id="382" w:name="_Toc203539831"/>
      <w:bookmarkStart w:id="383" w:name="_Toc205286272"/>
      <w:bookmarkStart w:id="384" w:name="_Toc210114681"/>
      <w:bookmarkStart w:id="385" w:name="_Toc212966053"/>
      <w:bookmarkStart w:id="386" w:name="_Toc213127470"/>
      <w:bookmarkStart w:id="387" w:name="_Toc218995091"/>
      <w:bookmarkStart w:id="388" w:name="_Toc219714123"/>
      <w:bookmarkStart w:id="389" w:name="_Toc219715103"/>
      <w:bookmarkStart w:id="390" w:name="_Toc219799500"/>
      <w:r>
        <w:rPr>
          <w:rStyle w:val="CharSDivNo"/>
          <w:sz w:val="28"/>
        </w:rPr>
        <w:t>Part B</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268"/>
        <w:gridCol w:w="4820"/>
      </w:tblGrid>
      <w:tr>
        <w:trPr>
          <w:tblHeader/>
        </w:trPr>
        <w:tc>
          <w:tcPr>
            <w:tcW w:w="2268"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268"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268"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268"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268"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268"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268"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268"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268"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268"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268"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268"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268"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268"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268"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268"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268"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391" w:name="_Toc189889709"/>
      <w:bookmarkStart w:id="392" w:name="_Toc195957487"/>
      <w:bookmarkStart w:id="393" w:name="_Toc196015086"/>
      <w:bookmarkStart w:id="394" w:name="_Toc196120198"/>
      <w:bookmarkStart w:id="395" w:name="_Toc196120401"/>
      <w:bookmarkStart w:id="396" w:name="_Toc196733050"/>
      <w:bookmarkStart w:id="397" w:name="_Toc199753869"/>
      <w:bookmarkStart w:id="398" w:name="_Toc202161777"/>
      <w:bookmarkStart w:id="399" w:name="_Toc202766601"/>
      <w:bookmarkStart w:id="400" w:name="_Toc203539832"/>
      <w:bookmarkStart w:id="401" w:name="_Toc205286273"/>
      <w:bookmarkStart w:id="402" w:name="_Toc210114682"/>
      <w:bookmarkStart w:id="403" w:name="_Toc212966054"/>
      <w:bookmarkStart w:id="404" w:name="_Toc213127471"/>
      <w:bookmarkStart w:id="405" w:name="_Toc218995092"/>
      <w:bookmarkStart w:id="406" w:name="_Toc219714124"/>
      <w:bookmarkStart w:id="407" w:name="_Toc219715104"/>
      <w:bookmarkStart w:id="408" w:name="_Toc219799501"/>
      <w:r>
        <w:rPr>
          <w:rStyle w:val="CharSDivNo"/>
          <w:sz w:val="28"/>
        </w:rPr>
        <w:t>Part C</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pStyle w:val="CentredBaseLine"/>
        <w:jc w:val="center"/>
      </w:pPr>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409" w:name="_Toc189889710"/>
      <w:bookmarkStart w:id="410" w:name="_Toc195957488"/>
      <w:bookmarkStart w:id="411" w:name="_Toc196015087"/>
      <w:bookmarkStart w:id="412" w:name="_Toc196120199"/>
      <w:bookmarkStart w:id="413" w:name="_Toc196120402"/>
      <w:bookmarkStart w:id="414" w:name="_Toc196733051"/>
      <w:bookmarkStart w:id="415" w:name="_Toc199753870"/>
      <w:bookmarkStart w:id="416" w:name="_Toc202161778"/>
      <w:bookmarkStart w:id="417" w:name="_Toc202766602"/>
      <w:bookmarkStart w:id="418" w:name="_Toc203539833"/>
      <w:bookmarkStart w:id="419" w:name="_Toc205286274"/>
      <w:bookmarkStart w:id="420" w:name="_Toc210114683"/>
      <w:bookmarkStart w:id="421" w:name="_Toc212966055"/>
      <w:bookmarkStart w:id="422" w:name="_Toc213127472"/>
      <w:bookmarkStart w:id="423" w:name="_Toc218995093"/>
      <w:bookmarkStart w:id="424" w:name="_Toc219714125"/>
      <w:bookmarkStart w:id="425" w:name="_Toc219715105"/>
      <w:bookmarkStart w:id="426" w:name="_Toc219799502"/>
      <w:r>
        <w:t>Notes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nSubsection"/>
        <w:rPr>
          <w:snapToGrid w:val="0"/>
        </w:rPr>
      </w:pPr>
      <w:r>
        <w:rPr>
          <w:snapToGrid w:val="0"/>
          <w:vertAlign w:val="superscript"/>
        </w:rPr>
        <w:t>1</w:t>
      </w:r>
      <w:r>
        <w:rPr>
          <w:snapToGrid w:val="0"/>
        </w:rPr>
        <w:tab/>
        <w:t xml:space="preserve">This reprint is a compilation as at 23 January 2009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9, 10</w:t>
      </w:r>
      <w:r>
        <w:rPr>
          <w:snapToGrid w:val="0"/>
        </w:rPr>
        <w:t>.  The table also contains information about any reprint.</w:t>
      </w:r>
    </w:p>
    <w:p>
      <w:pPr>
        <w:pStyle w:val="nHeading3"/>
      </w:pPr>
      <w:bookmarkStart w:id="427" w:name="_Toc219799503"/>
      <w:r>
        <w:t>Compilation table</w:t>
      </w:r>
      <w:bookmarkEnd w:id="4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11</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8</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12</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13</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14</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15</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428" w:name="_Hlt507390729"/>
      <w:bookmarkEnd w:id="428"/>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29" w:name="_Toc219799504"/>
      <w:r>
        <w:t>Provisions that have not come into operation</w:t>
      </w:r>
      <w:bookmarkEnd w:id="4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17</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To be proclaimed (see s. 2(b))</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r>
              <w:rPr>
                <w:iCs/>
                <w:snapToGrid w:val="0"/>
                <w:sz w:val="19"/>
                <w:vertAlign w:val="superscript"/>
                <w:lang w:val="en-US"/>
              </w:rPr>
              <w:t>18</w:t>
            </w:r>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z w:val="19"/>
              </w:rPr>
            </w:pPr>
            <w:r>
              <w:rPr>
                <w:snapToGrid w:val="0"/>
                <w:sz w:val="19"/>
                <w:lang w:val="en-US"/>
              </w:rP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Defamation Act 2005</w:t>
      </w:r>
      <w:r>
        <w:rPr>
          <w:snapToGrid w:val="0"/>
        </w:rPr>
        <w:t>.</w:t>
      </w:r>
    </w:p>
    <w:p>
      <w:pPr>
        <w:pStyle w:val="nSubsection"/>
        <w:ind w:left="426" w:hanging="426"/>
        <w:rPr>
          <w:i/>
          <w:snapToGrid w:val="0"/>
        </w:rPr>
      </w:pPr>
      <w:r>
        <w:rPr>
          <w:snapToGrid w:val="0"/>
          <w:vertAlign w:val="superscript"/>
        </w:rPr>
        <w:t>5</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6</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7</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5); see section 18 of the </w:t>
      </w:r>
      <w:r>
        <w:rPr>
          <w:i/>
          <w:snapToGrid w:val="0"/>
        </w:rPr>
        <w:t>Companies (Application of Laws) Act 1981.</w:t>
      </w:r>
    </w:p>
    <w:p>
      <w:pPr>
        <w:pStyle w:val="nSubsection"/>
        <w:keepNext/>
      </w:pPr>
      <w:r>
        <w:rPr>
          <w:snapToGrid w:val="0"/>
          <w:vertAlign w:val="superscript"/>
        </w:rPr>
        <w:t>8</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9</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10</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11</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12</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13</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14</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15</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16</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17</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430" w:name="_Toc195343643"/>
      <w:r>
        <w:rPr>
          <w:rStyle w:val="CharSectno"/>
        </w:rPr>
        <w:t>31</w:t>
      </w:r>
      <w:r>
        <w:t>.</w:t>
      </w:r>
      <w:r>
        <w:tab/>
      </w:r>
      <w:r>
        <w:rPr>
          <w:i/>
          <w:iCs/>
        </w:rPr>
        <w:t>Evidence Act 1906</w:t>
      </w:r>
      <w:r>
        <w:t xml:space="preserve"> amended</w:t>
      </w:r>
      <w:bookmarkEnd w:id="430"/>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spacing w:before="0"/>
        <w:rPr>
          <w:snapToGrid w:val="0"/>
        </w:rPr>
      </w:pPr>
      <w:r>
        <w:rPr>
          <w:snapToGrid w:val="0"/>
          <w:vertAlign w:val="superscript"/>
        </w:rPr>
        <w:t>18</w:t>
      </w:r>
      <w:r>
        <w:rPr>
          <w:snapToGrid w:val="0"/>
        </w:rPr>
        <w:tab/>
        <w:t xml:space="preserve">On the date as at which this reprint was prepared, the </w:t>
      </w:r>
      <w:r>
        <w:rPr>
          <w:i/>
          <w:iCs/>
          <w:snapToGrid w:val="0"/>
          <w:lang w:val="en-US"/>
        </w:rPr>
        <w:t>Legal Profession Act 2008</w:t>
      </w:r>
      <w:r>
        <w:rPr>
          <w:snapToGrid w:val="0"/>
          <w:lang w:val="en-US"/>
        </w:rPr>
        <w:t xml:space="preserve"> s. 662</w:t>
      </w:r>
      <w:r>
        <w:rPr>
          <w:snapToGrid w:val="0"/>
        </w:rPr>
        <w:t xml:space="preserve"> had not come into operation.  It reads as follows:</w:t>
      </w:r>
    </w:p>
    <w:p>
      <w:pPr>
        <w:pStyle w:val="MiscOpen"/>
        <w:rPr>
          <w:snapToGrid w:val="0"/>
        </w:rPr>
      </w:pPr>
      <w:r>
        <w:rPr>
          <w:snapToGrid w:val="0"/>
        </w:rPr>
        <w:t>“</w:t>
      </w:r>
    </w:p>
    <w:p>
      <w:pPr>
        <w:pStyle w:val="nzHeading5"/>
        <w:spacing w:before="0"/>
      </w:pPr>
      <w:bookmarkStart w:id="431" w:name="_Toc198708639"/>
      <w:r>
        <w:rPr>
          <w:rStyle w:val="CharSectno"/>
        </w:rPr>
        <w:t>662</w:t>
      </w:r>
      <w:r>
        <w:t>.</w:t>
      </w:r>
      <w:r>
        <w:tab/>
      </w:r>
      <w:r>
        <w:rPr>
          <w:i/>
          <w:iCs/>
        </w:rPr>
        <w:t>Evidence Act 1906</w:t>
      </w:r>
      <w:r>
        <w:t xml:space="preserve"> amended</w:t>
      </w:r>
      <w:bookmarkEnd w:id="431"/>
    </w:p>
    <w:p>
      <w:pPr>
        <w:pStyle w:val="nzSubsection"/>
        <w:spacing w:before="40"/>
      </w:pPr>
      <w:r>
        <w:tab/>
        <w:t>(1)</w:t>
      </w:r>
      <w:r>
        <w:tab/>
        <w:t xml:space="preserve">The amendments in this section are to the </w:t>
      </w:r>
      <w:r>
        <w:rPr>
          <w:i/>
          <w:iCs/>
        </w:rPr>
        <w:t>Evidence Act 1906</w:t>
      </w:r>
      <w:r>
        <w:t>.</w:t>
      </w:r>
    </w:p>
    <w:p>
      <w:pPr>
        <w:pStyle w:val="nzSubsection"/>
        <w:spacing w:before="40"/>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spacing w:before="40"/>
        <w:ind w:left="879"/>
      </w:pPr>
      <w:r>
        <w:t xml:space="preserve">“    </w:t>
      </w:r>
    </w:p>
    <w:p>
      <w:pPr>
        <w:pStyle w:val="nzSubsection"/>
        <w:spacing w:before="0"/>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MiscClose"/>
        <w:rPr>
          <w:snapToGrid w:val="0"/>
        </w:rPr>
      </w:pPr>
      <w:r>
        <w:rPr>
          <w:snapToGrid w:val="0"/>
        </w:rPr>
        <w:t>”.</w:t>
      </w:r>
    </w:p>
    <w:p>
      <w:pPr>
        <w:pStyle w:val="MiscClose"/>
        <w:sectPr>
          <w:headerReference w:type="even" r:id="rId36"/>
          <w:headerReference w:type="default" r:id="rId37"/>
          <w:pgSz w:w="11906" w:h="16838" w:code="9"/>
          <w:pgMar w:top="2381" w:right="2409" w:bottom="3543" w:left="2409" w:header="720" w:footer="3380" w:gutter="0"/>
          <w:cols w:space="720"/>
          <w:noEndnote/>
          <w:docGrid w:linePitch="326"/>
        </w:sectPr>
      </w:pPr>
    </w:p>
    <w:p/>
    <w:p>
      <w:pPr>
        <w:pStyle w:val="nHeading2"/>
        <w:rPr>
          <w:sz w:val="28"/>
        </w:rPr>
      </w:pPr>
      <w:bookmarkStart w:id="432" w:name="_Toc213127475"/>
      <w:bookmarkStart w:id="433" w:name="_Toc218995096"/>
      <w:bookmarkStart w:id="434" w:name="_Toc219714128"/>
      <w:bookmarkStart w:id="435" w:name="_Toc219715108"/>
      <w:bookmarkStart w:id="436" w:name="_Toc219799505"/>
      <w:r>
        <w:rPr>
          <w:sz w:val="28"/>
        </w:rPr>
        <w:t>Defined Terms</w:t>
      </w:r>
      <w:bookmarkEnd w:id="432"/>
      <w:bookmarkEnd w:id="433"/>
      <w:bookmarkEnd w:id="434"/>
      <w:bookmarkEnd w:id="435"/>
      <w:bookmarkEnd w:id="4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7" w:name="DefinedTerms"/>
      <w:bookmarkEnd w:id="437"/>
      <w:r>
        <w:t>a broadcast</w:t>
      </w:r>
      <w:r>
        <w:tab/>
        <w:t>36C(4)</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complainant</w:t>
      </w:r>
      <w:r>
        <w:tab/>
        <w:t>19A(1)(a), 36A(1), 36C(4)(a)</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19A(1)(a)</w:t>
      </w:r>
    </w:p>
    <w:p>
      <w:pPr>
        <w:pStyle w:val="DefinedTerms"/>
      </w:pPr>
      <w:r>
        <w:t>counsels</w:t>
      </w:r>
      <w:r>
        <w:tab/>
        <w:t>19A(1) and (2)</w:t>
      </w:r>
    </w:p>
    <w:p>
      <w:pPr>
        <w:pStyle w:val="DefinedTerms"/>
      </w:pPr>
      <w:r>
        <w:t>court</w:t>
      </w:r>
      <w:r>
        <w:tab/>
        <w:t>3, 79B</w:t>
      </w:r>
    </w:p>
    <w:p>
      <w:pPr>
        <w:pStyle w:val="DefinedTerms"/>
      </w:pPr>
      <w:r>
        <w:t>criminal proceedings</w:t>
      </w:r>
      <w:r>
        <w:tab/>
        <w:t>119(1)</w:t>
      </w:r>
    </w:p>
    <w:p>
      <w:pPr>
        <w:pStyle w:val="DefinedTerms"/>
      </w:pPr>
      <w:r>
        <w:t>derived</w:t>
      </w:r>
      <w:r>
        <w:tab/>
        <w:t>79B</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rPr>
          <w:i/>
          <w:iCs/>
        </w:rPr>
        <w:t>Gazette</w:t>
      </w:r>
      <w:r>
        <w:tab/>
        <w:t>3</w:t>
      </w:r>
    </w:p>
    <w:p>
      <w:pPr>
        <w:pStyle w:val="DefinedTerms"/>
      </w:pPr>
      <w:r>
        <w:t>Government Printer</w:t>
      </w:r>
      <w:r>
        <w:tab/>
        <w:t>3</w:t>
      </w:r>
    </w:p>
    <w:p>
      <w:pPr>
        <w:pStyle w:val="DefinedTerms"/>
      </w:pPr>
      <w:r>
        <w:t>harm</w:t>
      </w:r>
      <w:r>
        <w:tab/>
        <w:t>19A(1)</w:t>
      </w:r>
    </w:p>
    <w:p>
      <w:pPr>
        <w:pStyle w:val="DefinedTerms"/>
      </w:pPr>
      <w:r>
        <w:t>hearing</w:t>
      </w:r>
      <w:r>
        <w:tab/>
        <w:t>106T(5)</w:t>
      </w:r>
    </w:p>
    <w:p>
      <w:pPr>
        <w:pStyle w:val="DefinedTerms"/>
      </w:pPr>
      <w:r>
        <w:t>hearing day</w:t>
      </w:r>
      <w:r>
        <w:tab/>
        <w:t>50B(1)</w:t>
      </w:r>
    </w:p>
    <w:p>
      <w:pPr>
        <w:pStyle w:val="DefinedTerms"/>
      </w:pPr>
      <w:r>
        <w:t>inferior court</w:t>
      </w:r>
      <w:r>
        <w:tab/>
        <w:t>109(1)</w:t>
      </w:r>
    </w:p>
    <w:p>
      <w:pPr>
        <w:pStyle w:val="DefinedTerms"/>
      </w:pPr>
      <w:r>
        <w:t>inquest</w:t>
      </w:r>
      <w:r>
        <w:tab/>
        <w:t>119(1)</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new offence</w:t>
      </w:r>
      <w:r>
        <w:tab/>
        <w:t>106A</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person</w:t>
      </w:r>
      <w:r>
        <w:tab/>
        <w:t>19A(1)</w:t>
      </w:r>
    </w:p>
    <w:p>
      <w:pPr>
        <w:pStyle w:val="DefinedTerms"/>
      </w:pPr>
      <w:r>
        <w:t>protected witness</w:t>
      </w:r>
      <w:r>
        <w:tab/>
        <w:t>106G(3)</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 it. 1(2)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sectPr>
          <w:headerReference w:type="even" r:id="rId38"/>
          <w:headerReference w:type="default" r:id="rId39"/>
          <w:headerReference w:type="first" r:id="rId40"/>
          <w:pgSz w:w="11906" w:h="16838" w:code="9"/>
          <w:pgMar w:top="2381" w:right="2409" w:bottom="3543" w:left="2409" w:header="720" w:footer="3380" w:gutter="0"/>
          <w:cols w:space="720"/>
          <w:noEndnote/>
          <w:docGrid w:linePitch="326"/>
        </w:sectPr>
      </w:pP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Commonwealth</w:t>
      </w:r>
      <w:r>
        <w:tab/>
        <w:t>3</w:t>
      </w:r>
    </w:p>
    <w:p>
      <w:pPr>
        <w:pStyle w:val="DefinedTerms"/>
      </w:pPr>
      <w:r>
        <w:t>the protection provisions</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Pr>
        <w:pStyle w:val="DefinedTerms"/>
      </w:pPr>
    </w:p>
    <w:p>
      <w:pPr>
        <w:sectPr>
          <w:pgSz w:w="11906" w:h="16838" w:code="9"/>
          <w:pgMar w:top="2381" w:right="2409" w:bottom="3543" w:left="2409" w:header="720" w:footer="3380" w:gutter="0"/>
          <w:cols w:space="720"/>
          <w:noEndnote/>
          <w:docGrid w:linePitch="326"/>
        </w:sectPr>
      </w:pPr>
    </w:p>
    <w:p/>
    <w:p/>
    <w:p/>
    <w:p/>
    <w:p/>
    <w:p/>
    <w:p/>
    <w:p/>
    <w:p/>
    <w:p/>
    <w:p/>
    <w:p/>
    <w:p/>
    <w:p/>
    <w:p/>
    <w:p/>
    <w:p/>
    <w:p/>
    <w:p/>
    <w:sectPr>
      <w:headerReference w:type="even" r:id="rId41"/>
      <w:headerReference w:type="default" r:id="rId4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7C4D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4EBA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8E9E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26BA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E28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BC55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20DC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805B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7248A0"/>
    <w:lvl w:ilvl="0">
      <w:start w:val="1"/>
      <w:numFmt w:val="decimal"/>
      <w:pStyle w:val="ListNumber"/>
      <w:lvlText w:val="%1."/>
      <w:lvlJc w:val="left"/>
      <w:pPr>
        <w:tabs>
          <w:tab w:val="num" w:pos="360"/>
        </w:tabs>
        <w:ind w:left="360" w:hanging="360"/>
      </w:pPr>
    </w:lvl>
  </w:abstractNum>
  <w:abstractNum w:abstractNumId="9">
    <w:nsid w:val="FFFFFF89"/>
    <w:multiLevelType w:val="singleLevel"/>
    <w:tmpl w:val="E6CA8B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8C2D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900B0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16"/>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image" Target="media/image4.png"/><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wmf"/><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46417</Words>
  <Characters>217701</Characters>
  <Application>Microsoft Office Word</Application>
  <DocSecurity>0</DocSecurity>
  <Lines>6047</Lines>
  <Paragraphs>3260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260858</CharactersWithSpaces>
  <SharedDoc>false</SharedDoc>
  <HLinks>
    <vt:vector size="18" baseType="variant">
      <vt:variant>
        <vt:i4>3014716</vt:i4>
      </vt:variant>
      <vt:variant>
        <vt:i4>18091</vt:i4>
      </vt:variant>
      <vt:variant>
        <vt:i4>1025</vt:i4>
      </vt:variant>
      <vt:variant>
        <vt:i4>1</vt:i4>
      </vt:variant>
      <vt:variant>
        <vt:lpwstr>C:\Program Files\PCO DLL\Support\Crest.wpg</vt:lpwstr>
      </vt:variant>
      <vt:variant>
        <vt:lpwstr/>
      </vt:variant>
      <vt:variant>
        <vt:i4>5439608</vt:i4>
      </vt:variant>
      <vt:variant>
        <vt:i4>241006</vt:i4>
      </vt:variant>
      <vt:variant>
        <vt:i4>1026</vt:i4>
      </vt:variant>
      <vt:variant>
        <vt:i4>1</vt:i4>
      </vt:variant>
      <vt:variant>
        <vt:lpwstr>A:\dline.gif</vt:lpwstr>
      </vt:variant>
      <vt:variant>
        <vt:lpwstr/>
      </vt:variant>
      <vt:variant>
        <vt:i4>3014716</vt:i4>
      </vt:variant>
      <vt:variant>
        <vt:i4>-1</vt:i4>
      </vt:variant>
      <vt:variant>
        <vt:i4>1049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1906 - 15-a0-01</dc:title>
  <dc:subject/>
  <dc:creator/>
  <cp:keywords/>
  <dc:description/>
  <cp:lastModifiedBy>svcMRProcess</cp:lastModifiedBy>
  <cp:revision>4</cp:revision>
  <cp:lastPrinted>2009-01-29T02:17:00Z</cp:lastPrinted>
  <dcterms:created xsi:type="dcterms:W3CDTF">2020-02-15T02:18:00Z</dcterms:created>
  <dcterms:modified xsi:type="dcterms:W3CDTF">2020-02-15T02:18:00Z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20090123</vt:lpwstr>
  </property>
  <property fmtid="{D5CDD505-2E9C-101B-9397-08002B2CF9AE}" pid="4" name="DocumentType">
    <vt:lpwstr>Act</vt:lpwstr>
  </property>
  <property fmtid="{D5CDD505-2E9C-101B-9397-08002B2CF9AE}" pid="5" name="OwlsUID">
    <vt:i4>260</vt:i4>
  </property>
  <property fmtid="{D5CDD505-2E9C-101B-9397-08002B2CF9AE}" pid="6" name="ReprintNo">
    <vt:lpwstr>15</vt:lpwstr>
  </property>
  <property fmtid="{D5CDD505-2E9C-101B-9397-08002B2CF9AE}" pid="7" name="AsAtDate">
    <vt:lpwstr>23 Jan 2009</vt:lpwstr>
  </property>
  <property fmtid="{D5CDD505-2E9C-101B-9397-08002B2CF9AE}" pid="8" name="Suffix">
    <vt:lpwstr>15-a0-01</vt:lpwstr>
  </property>
</Properties>
</file>