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D52" w:rsidRDefault="004D0CE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14D52" w:rsidRDefault="004D0CED">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sidR="0082371C">
        <w:rPr>
          <w:noProof/>
          <w:sz w:val="48"/>
        </w:rPr>
        <w:t>Motor Vehicle Drivers Instructors Act 1963</w:t>
      </w:r>
      <w:r>
        <w:rPr>
          <w:sz w:val="48"/>
        </w:rPr>
        <w:fldChar w:fldCharType="end"/>
      </w:r>
    </w:p>
    <w:p w:rsidR="00914D52" w:rsidRDefault="00914D52">
      <w:pPr>
        <w:jc w:val="center"/>
        <w:rPr>
          <w:b/>
        </w:rPr>
        <w:sectPr w:rsidR="00914D5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14D52">
        <w:trPr>
          <w:cantSplit/>
        </w:trPr>
        <w:tc>
          <w:tcPr>
            <w:tcW w:w="2434" w:type="dxa"/>
            <w:vMerge w:val="restart"/>
          </w:tcPr>
          <w:p w:rsidR="00914D52" w:rsidRDefault="00914D52"/>
        </w:tc>
        <w:tc>
          <w:tcPr>
            <w:tcW w:w="2434" w:type="dxa"/>
            <w:vMerge w:val="restart"/>
          </w:tcPr>
          <w:p w:rsidR="00914D52" w:rsidRDefault="00914D52">
            <w:pPr>
              <w:jc w:val="center"/>
            </w:pPr>
          </w:p>
        </w:tc>
        <w:tc>
          <w:tcPr>
            <w:tcW w:w="2434" w:type="dxa"/>
          </w:tcPr>
          <w:p w:rsidR="00914D52" w:rsidRDefault="00914D52"/>
        </w:tc>
      </w:tr>
      <w:tr w:rsidR="00914D52">
        <w:trPr>
          <w:cantSplit/>
        </w:trPr>
        <w:tc>
          <w:tcPr>
            <w:tcW w:w="2434" w:type="dxa"/>
            <w:vMerge/>
          </w:tcPr>
          <w:p w:rsidR="00914D52" w:rsidRDefault="00914D52"/>
        </w:tc>
        <w:tc>
          <w:tcPr>
            <w:tcW w:w="2434" w:type="dxa"/>
            <w:vMerge/>
          </w:tcPr>
          <w:p w:rsidR="00914D52" w:rsidRDefault="00914D52">
            <w:pPr>
              <w:jc w:val="center"/>
            </w:pPr>
          </w:p>
        </w:tc>
        <w:tc>
          <w:tcPr>
            <w:tcW w:w="2434" w:type="dxa"/>
          </w:tcPr>
          <w:p w:rsidR="00914D52" w:rsidRDefault="004D0CED">
            <w:pPr>
              <w:keepNext/>
              <w:rPr>
                <w:b/>
                <w:sz w:val="22"/>
              </w:rPr>
            </w:pPr>
            <w:r>
              <w:rPr>
                <w:b/>
                <w:sz w:val="22"/>
              </w:rPr>
              <w:t xml:space="preserve">Reprinted under the </w:t>
            </w:r>
            <w:r>
              <w:rPr>
                <w:b/>
                <w:i/>
                <w:sz w:val="22"/>
              </w:rPr>
              <w:t>Reprints Act 1984</w:t>
            </w:r>
            <w:r>
              <w:rPr>
                <w:b/>
                <w:sz w:val="22"/>
              </w:rPr>
              <w:t xml:space="preserve"> as at 1 July 2005</w:t>
            </w:r>
          </w:p>
        </w:tc>
      </w:tr>
    </w:tbl>
    <w:p w:rsidR="00914D52" w:rsidRDefault="004D0CED">
      <w:pPr>
        <w:pStyle w:val="WA"/>
        <w:spacing w:before="120"/>
      </w:pPr>
      <w:r>
        <w:t>Western Australia</w:t>
      </w:r>
    </w:p>
    <w:p w:rsidR="00914D52" w:rsidRDefault="004D0CED">
      <w:pPr>
        <w:pStyle w:val="NameofActRegPage1"/>
      </w:pPr>
      <w:r>
        <w:fldChar w:fldCharType="begin"/>
      </w:r>
      <w:r>
        <w:instrText xml:space="preserve"> STYLEREF "Name Of Act/Reg"</w:instrText>
      </w:r>
      <w:r>
        <w:fldChar w:fldCharType="separate"/>
      </w:r>
      <w:r w:rsidR="0082371C">
        <w:rPr>
          <w:noProof/>
        </w:rPr>
        <w:t>Motor Vehicle Drivers Instructors Act 1963</w:t>
      </w:r>
      <w:r>
        <w:fldChar w:fldCharType="end"/>
      </w:r>
    </w:p>
    <w:p w:rsidR="00914D52" w:rsidRDefault="004D0CED">
      <w:pPr>
        <w:pStyle w:val="Arrangement"/>
        <w:ind w:left="2302" w:right="2302"/>
      </w:pPr>
      <w:r>
        <w:t>CONTENTS</w:t>
      </w:r>
    </w:p>
    <w:p w:rsidR="00914D52" w:rsidRDefault="004D0CED">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_Toc110070544 \h </w:instrText>
      </w:r>
      <w:r>
        <w:rPr>
          <w:noProof/>
        </w:rPr>
      </w:r>
      <w:r>
        <w:rPr>
          <w:noProof/>
        </w:rPr>
        <w:fldChar w:fldCharType="separate"/>
      </w:r>
      <w:r w:rsidR="0082371C">
        <w:rPr>
          <w:noProof/>
        </w:rPr>
        <w:t>1</w:t>
      </w:r>
      <w:r>
        <w:rPr>
          <w:noProof/>
        </w:rPr>
        <w:fldChar w:fldCharType="end"/>
      </w:r>
    </w:p>
    <w:p w:rsidR="00914D52" w:rsidRDefault="004D0CED">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_Toc110070545 \h </w:instrText>
      </w:r>
      <w:r>
        <w:rPr>
          <w:noProof/>
        </w:rPr>
      </w:r>
      <w:r>
        <w:rPr>
          <w:noProof/>
        </w:rPr>
        <w:fldChar w:fldCharType="separate"/>
      </w:r>
      <w:r w:rsidR="0082371C">
        <w:rPr>
          <w:noProof/>
        </w:rPr>
        <w:t>1</w:t>
      </w:r>
      <w:r>
        <w:rPr>
          <w:noProof/>
        </w:rPr>
        <w:fldChar w:fldCharType="end"/>
      </w:r>
    </w:p>
    <w:p w:rsidR="00914D52" w:rsidRDefault="004D0CED">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_Toc110070546 \h </w:instrText>
      </w:r>
      <w:r>
        <w:rPr>
          <w:noProof/>
        </w:rPr>
      </w:r>
      <w:r>
        <w:rPr>
          <w:noProof/>
        </w:rPr>
        <w:fldChar w:fldCharType="separate"/>
      </w:r>
      <w:r w:rsidR="0082371C">
        <w:rPr>
          <w:noProof/>
        </w:rPr>
        <w:t>1</w:t>
      </w:r>
      <w:r>
        <w:rPr>
          <w:noProof/>
        </w:rPr>
        <w:fldChar w:fldCharType="end"/>
      </w:r>
    </w:p>
    <w:p w:rsidR="00914D52" w:rsidRDefault="004D0CED">
      <w:pPr>
        <w:pStyle w:val="TOC4"/>
        <w:rPr>
          <w:noProof/>
          <w:sz w:val="24"/>
          <w:szCs w:val="24"/>
        </w:rPr>
      </w:pPr>
      <w:r>
        <w:rPr>
          <w:noProof/>
          <w:szCs w:val="24"/>
        </w:rPr>
        <w:t>4.</w:t>
      </w:r>
      <w:r>
        <w:rPr>
          <w:noProof/>
          <w:sz w:val="24"/>
          <w:szCs w:val="24"/>
        </w:rPr>
        <w:tab/>
      </w:r>
      <w:r>
        <w:rPr>
          <w:noProof/>
          <w:szCs w:val="24"/>
        </w:rPr>
        <w:t>Delegation</w:t>
      </w:r>
      <w:r>
        <w:rPr>
          <w:noProof/>
        </w:rPr>
        <w:tab/>
      </w:r>
      <w:r>
        <w:rPr>
          <w:noProof/>
        </w:rPr>
        <w:fldChar w:fldCharType="begin"/>
      </w:r>
      <w:r>
        <w:rPr>
          <w:noProof/>
        </w:rPr>
        <w:instrText xml:space="preserve"> PAGEREF _Toc110070547 \h </w:instrText>
      </w:r>
      <w:r>
        <w:rPr>
          <w:noProof/>
        </w:rPr>
      </w:r>
      <w:r>
        <w:rPr>
          <w:noProof/>
        </w:rPr>
        <w:fldChar w:fldCharType="separate"/>
      </w:r>
      <w:r w:rsidR="0082371C">
        <w:rPr>
          <w:noProof/>
        </w:rPr>
        <w:t>2</w:t>
      </w:r>
      <w:r>
        <w:rPr>
          <w:noProof/>
        </w:rPr>
        <w:fldChar w:fldCharType="end"/>
      </w:r>
    </w:p>
    <w:p w:rsidR="00914D52" w:rsidRDefault="004D0CED">
      <w:pPr>
        <w:pStyle w:val="TOC4"/>
        <w:rPr>
          <w:noProof/>
          <w:sz w:val="24"/>
          <w:szCs w:val="24"/>
        </w:rPr>
      </w:pPr>
      <w:r>
        <w:rPr>
          <w:noProof/>
          <w:szCs w:val="24"/>
        </w:rPr>
        <w:t>4A.</w:t>
      </w:r>
      <w:r>
        <w:rPr>
          <w:noProof/>
          <w:sz w:val="24"/>
          <w:szCs w:val="24"/>
        </w:rPr>
        <w:tab/>
      </w:r>
      <w:r>
        <w:rPr>
          <w:noProof/>
          <w:szCs w:val="24"/>
        </w:rPr>
        <w:t>Agreements for performance of functions</w:t>
      </w:r>
      <w:r>
        <w:rPr>
          <w:noProof/>
        </w:rPr>
        <w:tab/>
      </w:r>
      <w:r>
        <w:rPr>
          <w:noProof/>
        </w:rPr>
        <w:fldChar w:fldCharType="begin"/>
      </w:r>
      <w:r>
        <w:rPr>
          <w:noProof/>
        </w:rPr>
        <w:instrText xml:space="preserve"> PAGEREF _Toc110070548 \h </w:instrText>
      </w:r>
      <w:r>
        <w:rPr>
          <w:noProof/>
        </w:rPr>
      </w:r>
      <w:r>
        <w:rPr>
          <w:noProof/>
        </w:rPr>
        <w:fldChar w:fldCharType="separate"/>
      </w:r>
      <w:r w:rsidR="0082371C">
        <w:rPr>
          <w:noProof/>
        </w:rPr>
        <w:t>3</w:t>
      </w:r>
      <w:r>
        <w:rPr>
          <w:noProof/>
        </w:rPr>
        <w:fldChar w:fldCharType="end"/>
      </w:r>
    </w:p>
    <w:p w:rsidR="00914D52" w:rsidRDefault="004D0CED">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Driving instructors required to have licence or permit</w:t>
      </w:r>
      <w:r>
        <w:rPr>
          <w:noProof/>
        </w:rPr>
        <w:tab/>
      </w:r>
      <w:r>
        <w:rPr>
          <w:noProof/>
        </w:rPr>
        <w:fldChar w:fldCharType="begin"/>
      </w:r>
      <w:r>
        <w:rPr>
          <w:noProof/>
        </w:rPr>
        <w:instrText xml:space="preserve"> PAGEREF _Toc110070549 \h </w:instrText>
      </w:r>
      <w:r>
        <w:rPr>
          <w:noProof/>
        </w:rPr>
      </w:r>
      <w:r>
        <w:rPr>
          <w:noProof/>
        </w:rPr>
        <w:fldChar w:fldCharType="separate"/>
      </w:r>
      <w:r w:rsidR="0082371C">
        <w:rPr>
          <w:noProof/>
        </w:rPr>
        <w:t>4</w:t>
      </w:r>
      <w:r>
        <w:rPr>
          <w:noProof/>
        </w:rPr>
        <w:fldChar w:fldCharType="end"/>
      </w:r>
    </w:p>
    <w:p w:rsidR="00914D52" w:rsidRDefault="004D0CED">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Licences</w:t>
      </w:r>
      <w:r>
        <w:rPr>
          <w:noProof/>
        </w:rPr>
        <w:tab/>
      </w:r>
      <w:r>
        <w:rPr>
          <w:noProof/>
        </w:rPr>
        <w:fldChar w:fldCharType="begin"/>
      </w:r>
      <w:r>
        <w:rPr>
          <w:noProof/>
        </w:rPr>
        <w:instrText xml:space="preserve"> PAGEREF _Toc110070550 \h </w:instrText>
      </w:r>
      <w:r>
        <w:rPr>
          <w:noProof/>
        </w:rPr>
      </w:r>
      <w:r>
        <w:rPr>
          <w:noProof/>
        </w:rPr>
        <w:fldChar w:fldCharType="separate"/>
      </w:r>
      <w:r w:rsidR="0082371C">
        <w:rPr>
          <w:noProof/>
        </w:rPr>
        <w:t>5</w:t>
      </w:r>
      <w:r>
        <w:rPr>
          <w:noProof/>
        </w:rPr>
        <w:fldChar w:fldCharType="end"/>
      </w:r>
    </w:p>
    <w:p w:rsidR="00914D52" w:rsidRDefault="004D0CED">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_Toc110070551 \h </w:instrText>
      </w:r>
      <w:r>
        <w:rPr>
          <w:noProof/>
        </w:rPr>
      </w:r>
      <w:r>
        <w:rPr>
          <w:noProof/>
        </w:rPr>
        <w:fldChar w:fldCharType="separate"/>
      </w:r>
      <w:r w:rsidR="0082371C">
        <w:rPr>
          <w:noProof/>
        </w:rPr>
        <w:t>6</w:t>
      </w:r>
      <w:r>
        <w:rPr>
          <w:noProof/>
        </w:rPr>
        <w:fldChar w:fldCharType="end"/>
      </w:r>
    </w:p>
    <w:p w:rsidR="00914D52" w:rsidRDefault="004D0CED">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Tests and course of training required to obtain certificate</w:t>
      </w:r>
      <w:r>
        <w:rPr>
          <w:noProof/>
        </w:rPr>
        <w:tab/>
      </w:r>
      <w:r>
        <w:rPr>
          <w:noProof/>
        </w:rPr>
        <w:fldChar w:fldCharType="begin"/>
      </w:r>
      <w:r>
        <w:rPr>
          <w:noProof/>
        </w:rPr>
        <w:instrText xml:space="preserve"> PAGEREF _Toc110070552 \h </w:instrText>
      </w:r>
      <w:r>
        <w:rPr>
          <w:noProof/>
        </w:rPr>
      </w:r>
      <w:r>
        <w:rPr>
          <w:noProof/>
        </w:rPr>
        <w:fldChar w:fldCharType="separate"/>
      </w:r>
      <w:r w:rsidR="0082371C">
        <w:rPr>
          <w:noProof/>
        </w:rPr>
        <w:t>8</w:t>
      </w:r>
      <w:r>
        <w:rPr>
          <w:noProof/>
        </w:rPr>
        <w:fldChar w:fldCharType="end"/>
      </w:r>
    </w:p>
    <w:p w:rsidR="00914D52" w:rsidRDefault="004D0CED">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Cancellation and suspension of licences</w:t>
      </w:r>
      <w:r>
        <w:rPr>
          <w:noProof/>
        </w:rPr>
        <w:tab/>
      </w:r>
      <w:r>
        <w:rPr>
          <w:noProof/>
        </w:rPr>
        <w:fldChar w:fldCharType="begin"/>
      </w:r>
      <w:r>
        <w:rPr>
          <w:noProof/>
        </w:rPr>
        <w:instrText xml:space="preserve"> PAGEREF _Toc110070553 \h </w:instrText>
      </w:r>
      <w:r>
        <w:rPr>
          <w:noProof/>
        </w:rPr>
      </w:r>
      <w:r>
        <w:rPr>
          <w:noProof/>
        </w:rPr>
        <w:fldChar w:fldCharType="separate"/>
      </w:r>
      <w:r w:rsidR="0082371C">
        <w:rPr>
          <w:noProof/>
        </w:rPr>
        <w:t>8</w:t>
      </w:r>
      <w:r>
        <w:rPr>
          <w:noProof/>
        </w:rPr>
        <w:fldChar w:fldCharType="end"/>
      </w:r>
    </w:p>
    <w:p w:rsidR="00914D52" w:rsidRDefault="004D0CED">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Review of decision of Director General</w:t>
      </w:r>
      <w:r>
        <w:rPr>
          <w:noProof/>
        </w:rPr>
        <w:tab/>
      </w:r>
      <w:r>
        <w:rPr>
          <w:noProof/>
        </w:rPr>
        <w:fldChar w:fldCharType="begin"/>
      </w:r>
      <w:r>
        <w:rPr>
          <w:noProof/>
        </w:rPr>
        <w:instrText xml:space="preserve"> PAGEREF _Toc110070554 \h </w:instrText>
      </w:r>
      <w:r>
        <w:rPr>
          <w:noProof/>
        </w:rPr>
      </w:r>
      <w:r>
        <w:rPr>
          <w:noProof/>
        </w:rPr>
        <w:fldChar w:fldCharType="separate"/>
      </w:r>
      <w:r w:rsidR="0082371C">
        <w:rPr>
          <w:noProof/>
        </w:rPr>
        <w:t>9</w:t>
      </w:r>
      <w:r>
        <w:rPr>
          <w:noProof/>
        </w:rPr>
        <w:fldChar w:fldCharType="end"/>
      </w:r>
    </w:p>
    <w:p w:rsidR="00914D52" w:rsidRDefault="004D0CED">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_Toc110070555 \h </w:instrText>
      </w:r>
      <w:r>
        <w:rPr>
          <w:noProof/>
        </w:rPr>
      </w:r>
      <w:r>
        <w:rPr>
          <w:noProof/>
        </w:rPr>
        <w:fldChar w:fldCharType="separate"/>
      </w:r>
      <w:r w:rsidR="0082371C">
        <w:rPr>
          <w:noProof/>
        </w:rPr>
        <w:t>10</w:t>
      </w:r>
      <w:r>
        <w:rPr>
          <w:noProof/>
        </w:rPr>
        <w:fldChar w:fldCharType="end"/>
      </w:r>
    </w:p>
    <w:p w:rsidR="00914D52" w:rsidRDefault="004D0CED">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Records and evidence</w:t>
      </w:r>
      <w:r>
        <w:rPr>
          <w:noProof/>
        </w:rPr>
        <w:tab/>
      </w:r>
      <w:r>
        <w:rPr>
          <w:noProof/>
        </w:rPr>
        <w:fldChar w:fldCharType="begin"/>
      </w:r>
      <w:r>
        <w:rPr>
          <w:noProof/>
        </w:rPr>
        <w:instrText xml:space="preserve"> PAGEREF _Toc110070556 \h </w:instrText>
      </w:r>
      <w:r>
        <w:rPr>
          <w:noProof/>
        </w:rPr>
      </w:r>
      <w:r>
        <w:rPr>
          <w:noProof/>
        </w:rPr>
        <w:fldChar w:fldCharType="separate"/>
      </w:r>
      <w:r w:rsidR="0082371C">
        <w:rPr>
          <w:noProof/>
        </w:rPr>
        <w:t>10</w:t>
      </w:r>
      <w:r>
        <w:rPr>
          <w:noProof/>
        </w:rPr>
        <w:fldChar w:fldCharType="end"/>
      </w:r>
    </w:p>
    <w:p w:rsidR="00914D52" w:rsidRDefault="004D0CED">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_Toc110070557 \h </w:instrText>
      </w:r>
      <w:r>
        <w:rPr>
          <w:noProof/>
        </w:rPr>
      </w:r>
      <w:r>
        <w:rPr>
          <w:noProof/>
        </w:rPr>
        <w:fldChar w:fldCharType="separate"/>
      </w:r>
      <w:r w:rsidR="0082371C">
        <w:rPr>
          <w:noProof/>
        </w:rPr>
        <w:t>11</w:t>
      </w:r>
      <w:r>
        <w:rPr>
          <w:noProof/>
        </w:rPr>
        <w:fldChar w:fldCharType="end"/>
      </w:r>
    </w:p>
    <w:p w:rsidR="00914D52" w:rsidRDefault="004D0CED">
      <w:pPr>
        <w:pStyle w:val="TOC2"/>
        <w:tabs>
          <w:tab w:val="right" w:leader="dot" w:pos="7078"/>
        </w:tabs>
        <w:rPr>
          <w:b w:val="0"/>
          <w:noProof/>
          <w:sz w:val="24"/>
          <w:szCs w:val="24"/>
        </w:rPr>
      </w:pPr>
      <w:r>
        <w:rPr>
          <w:noProof/>
          <w:szCs w:val="26"/>
        </w:rPr>
        <w:t>Notes</w:t>
      </w:r>
    </w:p>
    <w:p w:rsidR="00914D52" w:rsidRDefault="004D0CED">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_Toc110070559 \h </w:instrText>
      </w:r>
      <w:r>
        <w:rPr>
          <w:noProof/>
        </w:rPr>
      </w:r>
      <w:r>
        <w:rPr>
          <w:noProof/>
        </w:rPr>
        <w:fldChar w:fldCharType="separate"/>
      </w:r>
      <w:r w:rsidR="0082371C">
        <w:rPr>
          <w:noProof/>
        </w:rPr>
        <w:t>14</w:t>
      </w:r>
      <w:r>
        <w:rPr>
          <w:noProof/>
        </w:rPr>
        <w:fldChar w:fldCharType="end"/>
      </w:r>
    </w:p>
    <w:p w:rsidR="00914D52" w:rsidRDefault="004D0CED">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_Toc110070560 \h </w:instrText>
      </w:r>
      <w:r>
        <w:rPr>
          <w:noProof/>
        </w:rPr>
      </w:r>
      <w:r>
        <w:rPr>
          <w:noProof/>
        </w:rPr>
        <w:fldChar w:fldCharType="separate"/>
      </w:r>
      <w:r w:rsidR="0082371C">
        <w:rPr>
          <w:noProof/>
        </w:rPr>
        <w:t>15</w:t>
      </w:r>
      <w:r>
        <w:rPr>
          <w:noProof/>
        </w:rPr>
        <w:fldChar w:fldCharType="end"/>
      </w:r>
    </w:p>
    <w:p w:rsidR="00914D52" w:rsidRDefault="004D0CED">
      <w:pPr>
        <w:pStyle w:val="TOC2"/>
        <w:rPr>
          <w:b w:val="0"/>
          <w:sz w:val="24"/>
        </w:rPr>
      </w:pPr>
      <w:r>
        <w:fldChar w:fldCharType="end"/>
      </w:r>
      <w:r>
        <w:rPr>
          <w:rStyle w:val="CharPartNo"/>
          <w:b w:val="0"/>
          <w:sz w:val="24"/>
        </w:rPr>
        <w:t xml:space="preserve"> </w:t>
      </w:r>
      <w:r>
        <w:rPr>
          <w:rStyle w:val="CharPartText"/>
          <w:b w:val="0"/>
          <w:sz w:val="24"/>
        </w:rPr>
        <w:t xml:space="preserve"> </w:t>
      </w:r>
      <w:r>
        <w:rPr>
          <w:rStyle w:val="CharDivNo"/>
          <w:b w:val="0"/>
          <w:sz w:val="24"/>
        </w:rPr>
        <w:t xml:space="preserve"> </w:t>
      </w:r>
      <w:r>
        <w:rPr>
          <w:rStyle w:val="CharDivText"/>
          <w:b w:val="0"/>
          <w:sz w:val="24"/>
        </w:rPr>
        <w:t xml:space="preserve"> </w:t>
      </w:r>
      <w:r>
        <w:rPr>
          <w:rStyle w:val="CharSchNo"/>
          <w:b w:val="0"/>
          <w:sz w:val="24"/>
        </w:rPr>
        <w:t xml:space="preserve"> </w:t>
      </w:r>
    </w:p>
    <w:p w:rsidR="00914D52" w:rsidRDefault="00914D52">
      <w:pPr>
        <w:pStyle w:val="NoteHeading"/>
        <w:sectPr w:rsidR="00914D52">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14D52">
        <w:trPr>
          <w:cantSplit/>
        </w:trPr>
        <w:tc>
          <w:tcPr>
            <w:tcW w:w="2434" w:type="dxa"/>
            <w:vMerge w:val="restart"/>
          </w:tcPr>
          <w:p w:rsidR="00914D52" w:rsidRDefault="00914D52"/>
        </w:tc>
        <w:tc>
          <w:tcPr>
            <w:tcW w:w="2434" w:type="dxa"/>
            <w:vMerge w:val="restart"/>
          </w:tcPr>
          <w:p w:rsidR="00914D52" w:rsidRDefault="004D0CED">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914D52" w:rsidRDefault="00914D52"/>
        </w:tc>
      </w:tr>
      <w:tr w:rsidR="00914D52">
        <w:trPr>
          <w:cantSplit/>
        </w:trPr>
        <w:tc>
          <w:tcPr>
            <w:tcW w:w="2434" w:type="dxa"/>
            <w:vMerge/>
          </w:tcPr>
          <w:p w:rsidR="00914D52" w:rsidRDefault="00914D52"/>
        </w:tc>
        <w:tc>
          <w:tcPr>
            <w:tcW w:w="2434" w:type="dxa"/>
            <w:vMerge/>
          </w:tcPr>
          <w:p w:rsidR="00914D52" w:rsidRDefault="00914D52">
            <w:pPr>
              <w:jc w:val="center"/>
            </w:pPr>
          </w:p>
        </w:tc>
        <w:tc>
          <w:tcPr>
            <w:tcW w:w="2434" w:type="dxa"/>
          </w:tcPr>
          <w:p w:rsidR="00914D52" w:rsidRDefault="004D0CED">
            <w:pPr>
              <w:keepNext/>
              <w:rPr>
                <w:b/>
                <w:sz w:val="22"/>
              </w:rPr>
            </w:pPr>
            <w:r>
              <w:rPr>
                <w:b/>
                <w:sz w:val="22"/>
              </w:rPr>
              <w:t xml:space="preserve">Reprinted under the </w:t>
            </w:r>
            <w:r>
              <w:rPr>
                <w:b/>
                <w:i/>
                <w:sz w:val="22"/>
              </w:rPr>
              <w:t>Reprints Act 1984</w:t>
            </w:r>
            <w:r>
              <w:rPr>
                <w:b/>
                <w:sz w:val="22"/>
              </w:rPr>
              <w:t xml:space="preserve"> as at 1</w:t>
            </w:r>
            <w:r>
              <w:rPr>
                <w:b/>
                <w:snapToGrid w:val="0"/>
                <w:sz w:val="22"/>
              </w:rPr>
              <w:t xml:space="preserve"> July 2005</w:t>
            </w:r>
          </w:p>
        </w:tc>
      </w:tr>
    </w:tbl>
    <w:p w:rsidR="00914D52" w:rsidRDefault="004D0CED">
      <w:pPr>
        <w:pStyle w:val="WA"/>
        <w:spacing w:before="120"/>
      </w:pPr>
      <w:r>
        <w:t>Western Australia</w:t>
      </w:r>
    </w:p>
    <w:p w:rsidR="00914D52" w:rsidRDefault="004D0CED">
      <w:pPr>
        <w:pStyle w:val="NameofActReg"/>
      </w:pPr>
      <w:r>
        <w:t xml:space="preserve">Motor Vehicle Drivers Instructors Act 1963 </w:t>
      </w:r>
    </w:p>
    <w:p w:rsidR="00914D52" w:rsidRDefault="004D0CED">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rsidR="00914D52" w:rsidRDefault="004D0CED">
      <w:pPr>
        <w:pStyle w:val="Heading5"/>
        <w:rPr>
          <w:snapToGrid w:val="0"/>
        </w:rPr>
      </w:pPr>
      <w:bookmarkStart w:id="2" w:name="_Toc513888032"/>
      <w:bookmarkStart w:id="3" w:name="_Toc513947902"/>
      <w:bookmarkStart w:id="4" w:name="_Toc535653439"/>
      <w:bookmarkStart w:id="5" w:name="_Toc110070544"/>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914D52" w:rsidRDefault="004D0CED">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rsidR="00914D52" w:rsidRDefault="004D0CED">
      <w:pPr>
        <w:pStyle w:val="Heading5"/>
        <w:rPr>
          <w:snapToGrid w:val="0"/>
        </w:rPr>
      </w:pPr>
      <w:bookmarkStart w:id="6" w:name="_Toc513888033"/>
      <w:bookmarkStart w:id="7" w:name="_Toc513947903"/>
      <w:bookmarkStart w:id="8" w:name="_Toc535653440"/>
      <w:bookmarkStart w:id="9" w:name="_Toc110070545"/>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914D52" w:rsidRDefault="004D0CED">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914D52" w:rsidRDefault="004D0CED">
      <w:pPr>
        <w:pStyle w:val="Heading5"/>
        <w:rPr>
          <w:snapToGrid w:val="0"/>
        </w:rPr>
      </w:pPr>
      <w:bookmarkStart w:id="10" w:name="_Toc513888034"/>
      <w:bookmarkStart w:id="11" w:name="_Toc513947904"/>
      <w:bookmarkStart w:id="12" w:name="_Toc535653441"/>
      <w:bookmarkStart w:id="13" w:name="_Toc110070546"/>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914D52" w:rsidRDefault="004D0CED">
      <w:pPr>
        <w:pStyle w:val="Subsection"/>
        <w:rPr>
          <w:snapToGrid w:val="0"/>
        </w:rPr>
      </w:pPr>
      <w:r>
        <w:rPr>
          <w:snapToGrid w:val="0"/>
        </w:rPr>
        <w:tab/>
      </w:r>
      <w:r>
        <w:rPr>
          <w:snapToGrid w:val="0"/>
        </w:rPr>
        <w:tab/>
        <w:t>In this Act, unless the contrary intention appears — </w:t>
      </w:r>
    </w:p>
    <w:p w:rsidR="00914D52" w:rsidRDefault="004D0CED">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914D52" w:rsidRDefault="004D0CED">
      <w:pPr>
        <w:pStyle w:val="Defstart"/>
        <w:keepNext/>
      </w:pPr>
      <w:r>
        <w:rPr>
          <w:b/>
        </w:rPr>
        <w:tab/>
        <w:t>“</w:t>
      </w:r>
      <w:r>
        <w:rPr>
          <w:rStyle w:val="CharDefText"/>
        </w:rPr>
        <w:t>driving instructor</w:t>
      </w:r>
      <w:r>
        <w:rPr>
          <w:b/>
        </w:rPr>
        <w:t>”</w:t>
      </w:r>
      <w:r>
        <w:t xml:space="preserve"> means a person who — </w:t>
      </w:r>
    </w:p>
    <w:p w:rsidR="00914D52" w:rsidRDefault="004D0CED">
      <w:pPr>
        <w:pStyle w:val="Defpara"/>
      </w:pPr>
      <w:r>
        <w:tab/>
        <w:t>(i)</w:t>
      </w:r>
      <w:r>
        <w:tab/>
        <w:t>on his own account or in conjunction with another; or</w:t>
      </w:r>
    </w:p>
    <w:p w:rsidR="00914D52" w:rsidRDefault="004D0CED">
      <w:pPr>
        <w:pStyle w:val="Defpara"/>
        <w:keepNext/>
      </w:pPr>
      <w:r>
        <w:lastRenderedPageBreak/>
        <w:tab/>
        <w:t>(ii)</w:t>
      </w:r>
      <w:r>
        <w:tab/>
        <w:t>as an employee, servant or agent of a person,</w:t>
      </w:r>
    </w:p>
    <w:p w:rsidR="00914D52" w:rsidRDefault="004D0CED">
      <w:pPr>
        <w:pStyle w:val="Defstart"/>
      </w:pPr>
      <w:r>
        <w:tab/>
      </w:r>
      <w:r>
        <w:tab/>
        <w:t>for fee, reward, salary, wages or other remuneration or for any consideration whatever, by whomsoever paid or payable, gives advice, instructions or demonstrations to a person for the purposes of teaching him to drive a motor vehicle;</w:t>
      </w:r>
    </w:p>
    <w:p w:rsidR="00914D52" w:rsidRDefault="004D0CED">
      <w:pPr>
        <w:pStyle w:val="Defstart"/>
      </w:pPr>
      <w:r>
        <w:rPr>
          <w:b/>
        </w:rPr>
        <w:tab/>
        <w:t>“</w:t>
      </w:r>
      <w:r>
        <w:rPr>
          <w:rStyle w:val="CharDefText"/>
        </w:rPr>
        <w:t>licence</w:t>
      </w:r>
      <w:r>
        <w:rPr>
          <w:b/>
        </w:rPr>
        <w:t>”</w:t>
      </w:r>
      <w:r>
        <w:t xml:space="preserve"> means a valid and current licence issued under this Act authorising the holder thereof to act as a driving instructor and any renewal of the licence;</w:t>
      </w:r>
    </w:p>
    <w:p w:rsidR="00914D52" w:rsidRDefault="004D0CED">
      <w:pPr>
        <w:pStyle w:val="Defstart"/>
      </w:pPr>
      <w:r>
        <w:rPr>
          <w:b/>
        </w:rPr>
        <w:tab/>
        <w:t>“</w:t>
      </w:r>
      <w:r>
        <w:rPr>
          <w:rStyle w:val="CharDefText"/>
        </w:rPr>
        <w:t>motor vehicle</w:t>
      </w:r>
      <w:r>
        <w:rPr>
          <w:b/>
        </w:rPr>
        <w:t>”</w:t>
      </w:r>
      <w:r>
        <w: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t>
      </w:r>
    </w:p>
    <w:p w:rsidR="00914D52" w:rsidRDefault="004D0CED">
      <w:pPr>
        <w:pStyle w:val="Defstart"/>
      </w:pPr>
      <w:r>
        <w:rPr>
          <w:b/>
        </w:rPr>
        <w:tab/>
        <w:t>“</w:t>
      </w:r>
      <w:r>
        <w:rPr>
          <w:rStyle w:val="CharDefText"/>
        </w:rPr>
        <w:t>permit</w:t>
      </w:r>
      <w:r>
        <w:rPr>
          <w:b/>
        </w:rPr>
        <w:t>”</w:t>
      </w:r>
      <w:r>
        <w:t xml:space="preserve"> means a valid and current permit issued under this Act authorising the holder thereof to act as a driving instructor and any renewal of the permit;</w:t>
      </w:r>
    </w:p>
    <w:p w:rsidR="00914D52" w:rsidRDefault="004D0CED">
      <w:pPr>
        <w:pStyle w:val="Defstart"/>
      </w:pPr>
      <w:r>
        <w:rPr>
          <w:b/>
        </w:rPr>
        <w:tab/>
        <w:t>“</w:t>
      </w:r>
      <w:r>
        <w:rPr>
          <w:rStyle w:val="CharDefText"/>
        </w:rPr>
        <w:t>road</w:t>
      </w:r>
      <w:r>
        <w:rPr>
          <w:b/>
        </w:rPr>
        <w:t>”</w:t>
      </w:r>
      <w:r>
        <w:t xml:space="preserve"> includes a street, highway and thoroughfare that the public are allowed to use;</w:t>
      </w:r>
    </w:p>
    <w:p w:rsidR="00914D52" w:rsidRDefault="004D0CED">
      <w:pPr>
        <w:pStyle w:val="Defstart"/>
      </w:pPr>
      <w:r>
        <w:rPr>
          <w:b/>
        </w:rPr>
        <w:tab/>
        <w:t>“</w:t>
      </w:r>
      <w:r>
        <w:rPr>
          <w:rStyle w:val="CharDefText"/>
        </w:rPr>
        <w:t>section</w:t>
      </w:r>
      <w:r>
        <w:rPr>
          <w:b/>
        </w:rPr>
        <w:t>”</w:t>
      </w:r>
      <w:r>
        <w:t xml:space="preserve"> means a section of this Act.</w:t>
      </w:r>
    </w:p>
    <w:p w:rsidR="00914D52" w:rsidRDefault="004D0CED">
      <w:pPr>
        <w:pStyle w:val="Footnotesection"/>
      </w:pPr>
      <w:r>
        <w:tab/>
        <w:t xml:space="preserve">[Section 3 amended by No. 12 of 1973 s. 36; No. 58 of 1974 s. 23; No. 106 of 1981 s. 4; No. 76 of 1996 s. 32; No. 7 of 2002 s. 13.] </w:t>
      </w:r>
    </w:p>
    <w:p w:rsidR="00914D52" w:rsidRDefault="004D0CED">
      <w:pPr>
        <w:pStyle w:val="Heading5"/>
      </w:pPr>
      <w:bookmarkStart w:id="14" w:name="_Toc110070547"/>
      <w:bookmarkStart w:id="15" w:name="_Toc513888037"/>
      <w:bookmarkStart w:id="16" w:name="_Toc513947907"/>
      <w:bookmarkStart w:id="17" w:name="_Toc535653444"/>
      <w:r>
        <w:rPr>
          <w:rStyle w:val="CharSectno"/>
        </w:rPr>
        <w:t>4</w:t>
      </w:r>
      <w:r>
        <w:t>.</w:t>
      </w:r>
      <w:r>
        <w:tab/>
        <w:t>Delegation</w:t>
      </w:r>
      <w:bookmarkEnd w:id="14"/>
    </w:p>
    <w:p w:rsidR="00914D52" w:rsidRDefault="004D0CED">
      <w:pPr>
        <w:pStyle w:val="Subsection"/>
      </w:pPr>
      <w:r>
        <w:tab/>
        <w:t>(1)</w:t>
      </w:r>
      <w:r>
        <w:tab/>
        <w:t>The Director General may delegate to a person any power or duty of the Director General under another provision of this Act.</w:t>
      </w:r>
    </w:p>
    <w:p w:rsidR="00914D52" w:rsidRDefault="004D0CED">
      <w:pPr>
        <w:pStyle w:val="Subsection"/>
      </w:pPr>
      <w:r>
        <w:tab/>
        <w:t>(2)</w:t>
      </w:r>
      <w:r>
        <w:tab/>
        <w:t>The delegation must be in writing signed by the Director General.</w:t>
      </w:r>
    </w:p>
    <w:p w:rsidR="00914D52" w:rsidRDefault="004D0CED">
      <w:pPr>
        <w:pStyle w:val="Subsection"/>
      </w:pPr>
      <w:r>
        <w:tab/>
        <w:t>(3)</w:t>
      </w:r>
      <w:r>
        <w:tab/>
        <w:t xml:space="preserve">If a person is not employed in the Director General’s department, a power or duty can only be delegated to the person </w:t>
      </w:r>
      <w:r>
        <w:lastRenderedPageBreak/>
        <w:t>under this section if the person has been approved by the Minister for the purposes of this section.</w:t>
      </w:r>
    </w:p>
    <w:p w:rsidR="00914D52" w:rsidRDefault="004D0CED">
      <w:pPr>
        <w:pStyle w:val="Subsection"/>
      </w:pPr>
      <w:r>
        <w:tab/>
        <w:t>(4)</w:t>
      </w:r>
      <w:r>
        <w:tab/>
        <w:t>An approval under subsection (3) may be given in respect of —</w:t>
      </w:r>
    </w:p>
    <w:p w:rsidR="00914D52" w:rsidRDefault="004D0CED">
      <w:pPr>
        <w:pStyle w:val="Indenta"/>
      </w:pPr>
      <w:r>
        <w:tab/>
        <w:t>(a)</w:t>
      </w:r>
      <w:r>
        <w:tab/>
        <w:t>a specified person or persons of a specified class; or</w:t>
      </w:r>
    </w:p>
    <w:p w:rsidR="00914D52" w:rsidRDefault="004D0CED">
      <w:pPr>
        <w:pStyle w:val="Indenta"/>
      </w:pPr>
      <w:r>
        <w:tab/>
        <w:t>(b)</w:t>
      </w:r>
      <w:r>
        <w:tab/>
        <w:t>the holder or holders for the time being of a specified office or class of office.</w:t>
      </w:r>
    </w:p>
    <w:p w:rsidR="00914D52" w:rsidRDefault="004D0CED">
      <w:pPr>
        <w:pStyle w:val="Subsection"/>
      </w:pPr>
      <w:r>
        <w:tab/>
        <w:t>(5)</w:t>
      </w:r>
      <w:r>
        <w:tab/>
        <w:t>A person to whom a power or duty is delegated under this section cannot delegate that power or duty.</w:t>
      </w:r>
    </w:p>
    <w:p w:rsidR="00914D52" w:rsidRDefault="004D0CED">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914D52" w:rsidRDefault="004D0CED">
      <w:pPr>
        <w:pStyle w:val="Subsection"/>
      </w:pPr>
      <w:r>
        <w:tab/>
        <w:t>(7)</w:t>
      </w:r>
      <w:r>
        <w:tab/>
        <w:t>Nothing in this section limits the ability of the Director General to perform a function through an officer or agent.</w:t>
      </w:r>
    </w:p>
    <w:p w:rsidR="00914D52" w:rsidRDefault="004D0CED">
      <w:pPr>
        <w:pStyle w:val="Footnotesection"/>
      </w:pPr>
      <w:r>
        <w:tab/>
        <w:t>[Section 4 inserted by No. 7 of 2002 s. 14.]</w:t>
      </w:r>
    </w:p>
    <w:p w:rsidR="00914D52" w:rsidRDefault="004D0CED">
      <w:pPr>
        <w:pStyle w:val="Heading5"/>
      </w:pPr>
      <w:bookmarkStart w:id="18" w:name="_Toc110070548"/>
      <w:r>
        <w:rPr>
          <w:rStyle w:val="CharSectno"/>
        </w:rPr>
        <w:t>4A</w:t>
      </w:r>
      <w:r>
        <w:t>.</w:t>
      </w:r>
      <w:r>
        <w:tab/>
        <w:t>Agreements for performance of functions</w:t>
      </w:r>
      <w:bookmarkEnd w:id="18"/>
    </w:p>
    <w:p w:rsidR="00914D52" w:rsidRDefault="004D0CED">
      <w:pPr>
        <w:pStyle w:val="Subsection"/>
      </w:pPr>
      <w:r>
        <w:tab/>
        <w:t>(1)</w:t>
      </w:r>
      <w:r>
        <w:tab/>
        <w:t>The Director General may enter into an agreement providing for the Director General’s functions under this Act that are described in the agreement to be performed on behalf of the Director General.</w:t>
      </w:r>
    </w:p>
    <w:p w:rsidR="00914D52" w:rsidRDefault="004D0CED">
      <w:pPr>
        <w:pStyle w:val="Subsection"/>
      </w:pPr>
      <w:r>
        <w:tab/>
        <w:t>(2)</w:t>
      </w:r>
      <w:r>
        <w:tab/>
        <w:t>The agreement may be with the Commissioner of Police, a local government, or any other person or body, whether or not the person or body has itself functions of a public nature.</w:t>
      </w:r>
    </w:p>
    <w:p w:rsidR="00914D52" w:rsidRDefault="004D0CED">
      <w:pPr>
        <w:pStyle w:val="Subsection"/>
      </w:pPr>
      <w:r>
        <w:tab/>
        <w:t>(3)</w:t>
      </w:r>
      <w:r>
        <w:tab/>
        <w:t xml:space="preserve">A function described in the agreement may be performed — </w:t>
      </w:r>
    </w:p>
    <w:p w:rsidR="00914D52" w:rsidRDefault="004D0CED">
      <w:pPr>
        <w:pStyle w:val="Indenta"/>
      </w:pPr>
      <w:r>
        <w:tab/>
        <w:t>(a)</w:t>
      </w:r>
      <w:r>
        <w:tab/>
        <w:t>in accordance with the agreement; and</w:t>
      </w:r>
    </w:p>
    <w:p w:rsidR="00914D52" w:rsidRDefault="004D0CED">
      <w:pPr>
        <w:pStyle w:val="Indenta"/>
      </w:pPr>
      <w:r>
        <w:tab/>
        <w:t>(b)</w:t>
      </w:r>
      <w:r>
        <w:tab/>
        <w:t>on and subject to terms and conditions in the agreement.</w:t>
      </w:r>
    </w:p>
    <w:p w:rsidR="00914D52" w:rsidRDefault="004D0CED">
      <w:pPr>
        <w:pStyle w:val="Subsection"/>
      </w:pPr>
      <w:r>
        <w:tab/>
        <w:t>(4)</w:t>
      </w:r>
      <w:r>
        <w:tab/>
        <w:t xml:space="preserve">If the performance of a function is dependent upon the opinion, belief, or state of mind of the Director General it may be performed under the agreement upon the opinion, belief, or state </w:t>
      </w:r>
      <w:r>
        <w:lastRenderedPageBreak/>
        <w:t>of mind of the body or person with whom the agreement is made or another person provided for in the agreement.</w:t>
      </w:r>
    </w:p>
    <w:p w:rsidR="00914D52" w:rsidRDefault="004D0CED">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914D52" w:rsidRDefault="004D0CED">
      <w:pPr>
        <w:pStyle w:val="Footnotesection"/>
      </w:pPr>
      <w:r>
        <w:tab/>
        <w:t>[Section 4A inserted by No. 7 of 2002 s. 14.]</w:t>
      </w:r>
    </w:p>
    <w:p w:rsidR="00914D52" w:rsidRDefault="004D0CED">
      <w:pPr>
        <w:pStyle w:val="Heading5"/>
        <w:rPr>
          <w:snapToGrid w:val="0"/>
        </w:rPr>
      </w:pPr>
      <w:bookmarkStart w:id="19" w:name="_Toc110070549"/>
      <w:r>
        <w:rPr>
          <w:rStyle w:val="CharSectno"/>
        </w:rPr>
        <w:t>5</w:t>
      </w:r>
      <w:r>
        <w:rPr>
          <w:snapToGrid w:val="0"/>
        </w:rPr>
        <w:t>.</w:t>
      </w:r>
      <w:r>
        <w:rPr>
          <w:snapToGrid w:val="0"/>
        </w:rPr>
        <w:tab/>
        <w:t>Driving instructors required to have licence or permit</w:t>
      </w:r>
      <w:bookmarkEnd w:id="15"/>
      <w:bookmarkEnd w:id="16"/>
      <w:bookmarkEnd w:id="17"/>
      <w:bookmarkEnd w:id="19"/>
      <w:r>
        <w:rPr>
          <w:snapToGrid w:val="0"/>
        </w:rPr>
        <w:t xml:space="preserve"> </w:t>
      </w:r>
    </w:p>
    <w:p w:rsidR="00914D52" w:rsidRDefault="004D0CED">
      <w:pPr>
        <w:pStyle w:val="Subsection"/>
        <w:rPr>
          <w:snapToGrid w:val="0"/>
        </w:rPr>
      </w:pPr>
      <w:r>
        <w:rPr>
          <w:snapToGrid w:val="0"/>
        </w:rPr>
        <w:tab/>
        <w:t>(1)</w:t>
      </w:r>
      <w:r>
        <w:rPr>
          <w:snapToGrid w:val="0"/>
        </w:rPr>
        <w:tab/>
        <w:t>After the expiration of 3 months from the coming into operation of this Act, a person shall not — </w:t>
      </w:r>
    </w:p>
    <w:p w:rsidR="00914D52" w:rsidRDefault="004D0CED">
      <w:pPr>
        <w:pStyle w:val="Indenta"/>
        <w:rPr>
          <w:snapToGrid w:val="0"/>
        </w:rPr>
      </w:pPr>
      <w:r>
        <w:rPr>
          <w:snapToGrid w:val="0"/>
        </w:rPr>
        <w:tab/>
        <w:t>(a)</w:t>
      </w:r>
      <w:r>
        <w:rPr>
          <w:snapToGrid w:val="0"/>
        </w:rPr>
        <w:tab/>
        <w:t xml:space="preserve">act as a driving instructor in respect of a motor vehicle of any class, unless he is the holder of a </w:t>
      </w:r>
      <w:r>
        <w:t>licence</w:t>
      </w:r>
      <w:r>
        <w:rPr>
          <w:snapToGrid w:val="0"/>
        </w:rPr>
        <w:t xml:space="preserve"> or permit authorising him to so act in respect of that class;</w:t>
      </w:r>
    </w:p>
    <w:p w:rsidR="00914D52" w:rsidRDefault="004D0CED">
      <w:pPr>
        <w:pStyle w:val="Indenta"/>
        <w:rPr>
          <w:snapToGrid w:val="0"/>
        </w:rPr>
      </w:pPr>
      <w:r>
        <w:rPr>
          <w:snapToGrid w:val="0"/>
        </w:rPr>
        <w:tab/>
        <w:t>(b)</w:t>
      </w:r>
      <w:r>
        <w:rPr>
          <w:snapToGrid w:val="0"/>
        </w:rPr>
        <w:tab/>
        <w:t xml:space="preserve">advertise, notify or state that he acts or is willing to act as a driving instructor unless the advertisement, notification or statement specifies the class of motor vehicle in respect of which the person acts or is willing to act as a driving instructor and the person is the holder of a </w:t>
      </w:r>
      <w:r>
        <w:t>licence</w:t>
      </w:r>
      <w:r>
        <w:rPr>
          <w:snapToGrid w:val="0"/>
        </w:rPr>
        <w:t xml:space="preserve"> or permit authorising him to act as a driving instructor in respect of that class;</w:t>
      </w:r>
    </w:p>
    <w:p w:rsidR="00914D52" w:rsidRDefault="004D0CED">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rsidR="00914D52" w:rsidRDefault="004D0CED">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rsidR="00914D52" w:rsidRDefault="004D0CED">
      <w:pPr>
        <w:pStyle w:val="Subsection"/>
        <w:rPr>
          <w:snapToGrid w:val="0"/>
        </w:rPr>
      </w:pPr>
      <w:r>
        <w:rPr>
          <w:snapToGrid w:val="0"/>
        </w:rPr>
        <w:lastRenderedPageBreak/>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rsidR="00914D52" w:rsidRDefault="004D0CED">
      <w:pPr>
        <w:pStyle w:val="Indenta"/>
        <w:rPr>
          <w:snapToGrid w:val="0"/>
        </w:rPr>
      </w:pPr>
      <w:r>
        <w:rPr>
          <w:snapToGrid w:val="0"/>
        </w:rPr>
        <w:tab/>
        <w:t>(a)</w:t>
      </w:r>
      <w:r>
        <w:rPr>
          <w:snapToGrid w:val="0"/>
        </w:rPr>
        <w:tab/>
        <w:t xml:space="preserve">was not the holder of a </w:t>
      </w:r>
      <w:r>
        <w:t>licence</w:t>
      </w:r>
      <w:r>
        <w:rPr>
          <w:snapToGrid w:val="0"/>
        </w:rPr>
        <w:t xml:space="preserve"> or permit authorising him to act as a driving instructor in respect of the class of motor vehicles concerned; or</w:t>
      </w:r>
    </w:p>
    <w:p w:rsidR="00914D52" w:rsidRDefault="004D0CED">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rsidR="00914D52" w:rsidRDefault="004D0CED">
      <w:pPr>
        <w:pStyle w:val="Penstart"/>
        <w:rPr>
          <w:snapToGrid w:val="0"/>
        </w:rPr>
      </w:pPr>
      <w:r>
        <w:rPr>
          <w:snapToGrid w:val="0"/>
        </w:rPr>
        <w:tab/>
        <w:t>Penalty: $1 000.</w:t>
      </w:r>
    </w:p>
    <w:p w:rsidR="00914D52" w:rsidRDefault="004D0CED">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 Commissioner of Police.</w:t>
      </w:r>
    </w:p>
    <w:p w:rsidR="00914D52" w:rsidRDefault="004D0CED">
      <w:pPr>
        <w:pStyle w:val="Footnotesection"/>
      </w:pPr>
      <w:r>
        <w:tab/>
        <w:t xml:space="preserve">[Section 5 amended by No. 113 of 1965 s. 8; No. 12 of 1973 s. 39; No. 58 of 1974 s. 25; No. 106 of 1981 s. 6; No. 49 of 1987 s. 3.] </w:t>
      </w:r>
    </w:p>
    <w:p w:rsidR="00914D52" w:rsidRDefault="004D0CED">
      <w:pPr>
        <w:pStyle w:val="Heading5"/>
        <w:rPr>
          <w:snapToGrid w:val="0"/>
        </w:rPr>
      </w:pPr>
      <w:bookmarkStart w:id="20" w:name="_Toc513888038"/>
      <w:bookmarkStart w:id="21" w:name="_Toc513947908"/>
      <w:bookmarkStart w:id="22" w:name="_Toc535653445"/>
      <w:bookmarkStart w:id="23" w:name="_Toc110070550"/>
      <w:r>
        <w:rPr>
          <w:rStyle w:val="CharSectno"/>
        </w:rPr>
        <w:t>6</w:t>
      </w:r>
      <w:r>
        <w:rPr>
          <w:snapToGrid w:val="0"/>
        </w:rPr>
        <w:t>.</w:t>
      </w:r>
      <w:r>
        <w:rPr>
          <w:snapToGrid w:val="0"/>
        </w:rPr>
        <w:tab/>
        <w:t>Licences</w:t>
      </w:r>
      <w:bookmarkEnd w:id="20"/>
      <w:bookmarkEnd w:id="21"/>
      <w:bookmarkEnd w:id="22"/>
      <w:bookmarkEnd w:id="23"/>
      <w:r>
        <w:rPr>
          <w:snapToGrid w:val="0"/>
        </w:rPr>
        <w:t xml:space="preserve"> </w:t>
      </w:r>
    </w:p>
    <w:p w:rsidR="00914D52" w:rsidRDefault="004D0CED">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rsidR="00914D52" w:rsidRDefault="004D0CED">
      <w:pPr>
        <w:pStyle w:val="Subsection"/>
        <w:rPr>
          <w:snapToGrid w:val="0"/>
        </w:rPr>
      </w:pPr>
      <w:r>
        <w:rPr>
          <w:snapToGrid w:val="0"/>
        </w:rPr>
        <w:tab/>
        <w:t>(2)</w:t>
      </w:r>
      <w:r>
        <w:rPr>
          <w:snapToGrid w:val="0"/>
        </w:rPr>
        <w:tab/>
        <w:t xml:space="preserve">A </w:t>
      </w:r>
      <w:r>
        <w:t>licence</w:t>
      </w:r>
      <w:r>
        <w:rPr>
          <w:snapToGrid w:val="0"/>
        </w:rPr>
        <w:t xml:space="preserve"> may authorise the holder thereof to act as a driving instructor in respect of any class of motor vehicles specified therein, or in respect of all classes of motor vehicles.</w:t>
      </w:r>
    </w:p>
    <w:p w:rsidR="00914D52" w:rsidRDefault="004D0CED">
      <w:pPr>
        <w:pStyle w:val="Subsection"/>
        <w:rPr>
          <w:snapToGrid w:val="0"/>
        </w:rPr>
      </w:pPr>
      <w:r>
        <w:rPr>
          <w:snapToGrid w:val="0"/>
        </w:rPr>
        <w:tab/>
        <w:t>(3)</w:t>
      </w:r>
      <w:r>
        <w:rPr>
          <w:snapToGrid w:val="0"/>
        </w:rPr>
        <w:tab/>
        <w:t xml:space="preserve">Where no class of motor vehicles is specified in a </w:t>
      </w:r>
      <w:r>
        <w:t>licence</w:t>
      </w:r>
      <w:r>
        <w:rPr>
          <w:snapToGrid w:val="0"/>
        </w:rPr>
        <w:t xml:space="preserve"> the </w:t>
      </w:r>
      <w:r>
        <w:t>licence</w:t>
      </w:r>
      <w:r>
        <w:rPr>
          <w:snapToGrid w:val="0"/>
        </w:rPr>
        <w:t xml:space="preserve"> shall be deemed to authorise the holder thereof to act as a driving instructor in respect of all classes of motor vehicles.</w:t>
      </w:r>
    </w:p>
    <w:p w:rsidR="00914D52" w:rsidRDefault="004D0CED">
      <w:pPr>
        <w:pStyle w:val="Subsection"/>
        <w:rPr>
          <w:snapToGrid w:val="0"/>
        </w:rPr>
      </w:pPr>
      <w:r>
        <w:rPr>
          <w:snapToGrid w:val="0"/>
        </w:rPr>
        <w:lastRenderedPageBreak/>
        <w:tab/>
        <w:t>(4)</w:t>
      </w:r>
      <w:r>
        <w:rPr>
          <w:snapToGrid w:val="0"/>
        </w:rPr>
        <w:tab/>
        <w:t xml:space="preserve">A </w:t>
      </w:r>
      <w:r>
        <w:t>licence</w:t>
      </w:r>
      <w:r>
        <w:rPr>
          <w:snapToGrid w:val="0"/>
        </w:rPr>
        <w:t xml:space="preserve"> remains in force for a period of 12 months from the date of its issue, unless sooner suspended or cancelled.</w:t>
      </w:r>
    </w:p>
    <w:p w:rsidR="00914D52" w:rsidRDefault="004D0CED">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rsidR="00914D52" w:rsidRDefault="004D0CED">
      <w:pPr>
        <w:pStyle w:val="Heading5"/>
        <w:rPr>
          <w:snapToGrid w:val="0"/>
        </w:rPr>
      </w:pPr>
      <w:bookmarkStart w:id="24" w:name="_Toc513888039"/>
      <w:bookmarkStart w:id="25" w:name="_Toc513947909"/>
      <w:bookmarkStart w:id="26" w:name="_Toc535653446"/>
      <w:bookmarkStart w:id="27" w:name="_Toc110070551"/>
      <w:r>
        <w:rPr>
          <w:rStyle w:val="CharSectno"/>
        </w:rPr>
        <w:t>7</w:t>
      </w:r>
      <w:r>
        <w:rPr>
          <w:snapToGrid w:val="0"/>
        </w:rPr>
        <w:t>.</w:t>
      </w:r>
      <w:r>
        <w:rPr>
          <w:snapToGrid w:val="0"/>
        </w:rPr>
        <w:tab/>
        <w:t xml:space="preserve">Application for </w:t>
      </w:r>
      <w:bookmarkEnd w:id="24"/>
      <w:bookmarkEnd w:id="25"/>
      <w:bookmarkEnd w:id="26"/>
      <w:r>
        <w:rPr>
          <w:snapToGrid w:val="0"/>
        </w:rPr>
        <w:t>licence</w:t>
      </w:r>
      <w:bookmarkEnd w:id="27"/>
      <w:r>
        <w:rPr>
          <w:snapToGrid w:val="0"/>
        </w:rPr>
        <w:t xml:space="preserve"> </w:t>
      </w:r>
    </w:p>
    <w:p w:rsidR="00914D52" w:rsidRDefault="004D0CED">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rsidR="00914D52" w:rsidRDefault="004D0CED">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rsidR="00914D52" w:rsidRDefault="004D0CED">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rsidR="00914D52" w:rsidRDefault="004D0CED">
      <w:pPr>
        <w:pStyle w:val="Indenta"/>
        <w:rPr>
          <w:snapToGrid w:val="0"/>
        </w:rPr>
      </w:pPr>
      <w:r>
        <w:rPr>
          <w:snapToGrid w:val="0"/>
        </w:rPr>
        <w:tab/>
        <w:t>(a)</w:t>
      </w:r>
      <w:r>
        <w:rPr>
          <w:snapToGrid w:val="0"/>
        </w:rPr>
        <w:tab/>
        <w:t xml:space="preserve">of his competency as a driver of motor vehicles, or of motor vehicles of the class in respect of which he has applied for a </w:t>
      </w:r>
      <w:r>
        <w:t>licence</w:t>
      </w:r>
      <w:r>
        <w:rPr>
          <w:snapToGrid w:val="0"/>
        </w:rPr>
        <w:t xml:space="preserve"> or renewal of a licence; and</w:t>
      </w:r>
    </w:p>
    <w:p w:rsidR="00914D52" w:rsidRDefault="004D0CED">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rsidR="00914D52" w:rsidRDefault="004D0CED">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rsidR="00914D52" w:rsidRDefault="004D0CED">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rsidR="00914D52" w:rsidRDefault="004D0CED">
      <w:pPr>
        <w:pStyle w:val="Indenta"/>
        <w:rPr>
          <w:snapToGrid w:val="0"/>
        </w:rPr>
      </w:pPr>
      <w:r>
        <w:rPr>
          <w:snapToGrid w:val="0"/>
        </w:rPr>
        <w:tab/>
        <w:t>(a)</w:t>
      </w:r>
      <w:r>
        <w:rPr>
          <w:snapToGrid w:val="0"/>
        </w:rPr>
        <w:tab/>
        <w:t>has attained the age of 21 years;</w:t>
      </w:r>
    </w:p>
    <w:p w:rsidR="00914D52" w:rsidRDefault="004D0CED">
      <w:pPr>
        <w:pStyle w:val="Indenta"/>
        <w:rPr>
          <w:snapToGrid w:val="0"/>
        </w:rPr>
      </w:pPr>
      <w:r>
        <w:rPr>
          <w:snapToGrid w:val="0"/>
        </w:rPr>
        <w:lastRenderedPageBreak/>
        <w:tab/>
        <w:t>(b)</w:t>
      </w:r>
      <w:r>
        <w:rPr>
          <w:snapToGrid w:val="0"/>
        </w:rPr>
        <w:tab/>
        <w:t>is a person of good character;</w:t>
      </w:r>
    </w:p>
    <w:p w:rsidR="00914D52" w:rsidRDefault="004D0CED">
      <w:pPr>
        <w:pStyle w:val="Indenta"/>
        <w:rPr>
          <w:snapToGrid w:val="0"/>
        </w:rPr>
      </w:pPr>
      <w:r>
        <w:rPr>
          <w:snapToGrid w:val="0"/>
        </w:rPr>
        <w:tab/>
        <w:t>(c)</w:t>
      </w:r>
      <w:r>
        <w:rPr>
          <w:snapToGrid w:val="0"/>
        </w:rPr>
        <w:tab/>
        <w:t>is a fit and proper person to act as a driving instructor;</w:t>
      </w:r>
    </w:p>
    <w:p w:rsidR="00914D52" w:rsidRDefault="004D0CED">
      <w:pPr>
        <w:pStyle w:val="Indenta"/>
        <w:rPr>
          <w:snapToGrid w:val="0"/>
        </w:rPr>
      </w:pPr>
      <w:r>
        <w:rPr>
          <w:snapToGrid w:val="0"/>
        </w:rPr>
        <w:tab/>
        <w:t>(d)</w:t>
      </w:r>
      <w:r>
        <w:rPr>
          <w:snapToGrid w:val="0"/>
        </w:rPr>
        <w:tab/>
        <w:t xml:space="preserve">is competent to teach persons to drive motor vehicles of the class in respect of which he has applied for a </w:t>
      </w:r>
      <w:r>
        <w:t>licence</w:t>
      </w:r>
      <w:r>
        <w:rPr>
          <w:snapToGrid w:val="0"/>
        </w:rPr>
        <w:t xml:space="preserve"> 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rsidR="00914D52" w:rsidRDefault="004D0CED">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of the class in respect of which he has applied for a </w:t>
      </w:r>
      <w:r>
        <w:t>licence</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rsidR="00914D52" w:rsidRDefault="004D0CED">
      <w:pPr>
        <w:pStyle w:val="Subsection"/>
        <w:rPr>
          <w:snapToGrid w:val="0"/>
        </w:rPr>
      </w:pPr>
      <w:r>
        <w:rPr>
          <w:snapToGrid w:val="0"/>
        </w:rPr>
        <w:tab/>
      </w:r>
      <w:r>
        <w:rPr>
          <w:snapToGrid w:val="0"/>
        </w:rPr>
        <w:tab/>
        <w:t>the Director General shall grant the application.</w:t>
      </w:r>
    </w:p>
    <w:p w:rsidR="00914D52" w:rsidRDefault="004D0CED">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rsidR="00914D52" w:rsidRDefault="004D0CED">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rsidR="00914D52" w:rsidRDefault="004D0CED">
      <w:pPr>
        <w:pStyle w:val="Footnotesection"/>
      </w:pPr>
      <w:r>
        <w:tab/>
        <w:t xml:space="preserve">[Section 7 amended by No. 113 of 1965 s. 8; No. 12 of 1973 s. 39; No. 58 of 1974 s. 25; No. 106 of 1981 s. 5; No. 26 of 1982 s. 2; No. 76 of 1996 s. 35; No. 57 of 1997 s. 91(1); No. 39 of 2000 s. 61.] </w:t>
      </w:r>
    </w:p>
    <w:p w:rsidR="00914D52" w:rsidRDefault="004D0CED">
      <w:pPr>
        <w:pStyle w:val="Heading5"/>
        <w:rPr>
          <w:snapToGrid w:val="0"/>
        </w:rPr>
      </w:pPr>
      <w:bookmarkStart w:id="28" w:name="_Toc513888040"/>
      <w:bookmarkStart w:id="29" w:name="_Toc513947910"/>
      <w:bookmarkStart w:id="30" w:name="_Toc535653447"/>
      <w:bookmarkStart w:id="31" w:name="_Toc110070552"/>
      <w:r>
        <w:rPr>
          <w:rStyle w:val="CharSectno"/>
        </w:rPr>
        <w:lastRenderedPageBreak/>
        <w:t>8</w:t>
      </w:r>
      <w:r>
        <w:rPr>
          <w:snapToGrid w:val="0"/>
        </w:rPr>
        <w:t>.</w:t>
      </w:r>
      <w:r>
        <w:rPr>
          <w:snapToGrid w:val="0"/>
        </w:rPr>
        <w:tab/>
        <w:t>Tests and course of training required to obtain certificate</w:t>
      </w:r>
      <w:bookmarkEnd w:id="28"/>
      <w:bookmarkEnd w:id="29"/>
      <w:bookmarkEnd w:id="30"/>
      <w:bookmarkEnd w:id="31"/>
      <w:r>
        <w:rPr>
          <w:snapToGrid w:val="0"/>
        </w:rPr>
        <w:t xml:space="preserve"> </w:t>
      </w:r>
    </w:p>
    <w:p w:rsidR="00914D52" w:rsidRDefault="004D0CED">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rsidR="00914D52" w:rsidRDefault="004D0CED">
      <w:pPr>
        <w:pStyle w:val="Indenta"/>
        <w:rPr>
          <w:snapToGrid w:val="0"/>
        </w:rPr>
      </w:pPr>
      <w:r>
        <w:rPr>
          <w:snapToGrid w:val="0"/>
        </w:rPr>
        <w:tab/>
        <w:t>(a)</w:t>
      </w:r>
      <w:r>
        <w:rPr>
          <w:snapToGrid w:val="0"/>
        </w:rPr>
        <w:tab/>
        <w:t>has passed such tests or course of training as the body may prescribe; and</w:t>
      </w:r>
    </w:p>
    <w:p w:rsidR="00914D52" w:rsidRDefault="004D0CED">
      <w:pPr>
        <w:pStyle w:val="Indenta"/>
        <w:rPr>
          <w:snapToGrid w:val="0"/>
        </w:rPr>
      </w:pPr>
      <w:r>
        <w:rPr>
          <w:snapToGrid w:val="0"/>
        </w:rPr>
        <w:tab/>
        <w:t>(b)</w:t>
      </w:r>
      <w:r>
        <w:rPr>
          <w:snapToGrid w:val="0"/>
        </w:rPr>
        <w:tab/>
        <w:t>has paid to the body the prescribed fee for the tests or the course.</w:t>
      </w:r>
    </w:p>
    <w:p w:rsidR="00914D52" w:rsidRDefault="004D0CED">
      <w:pPr>
        <w:pStyle w:val="Subsection"/>
        <w:rPr>
          <w:snapToGrid w:val="0"/>
        </w:rPr>
      </w:pPr>
      <w:r>
        <w:rPr>
          <w:snapToGrid w:val="0"/>
        </w:rPr>
        <w:tab/>
        <w:t>(2)</w:t>
      </w:r>
      <w:r>
        <w:rPr>
          <w:snapToGrid w:val="0"/>
        </w:rPr>
        <w:tab/>
        <w:t>The tests and course of training referred to in subsection (1) — </w:t>
      </w:r>
    </w:p>
    <w:p w:rsidR="00914D52" w:rsidRDefault="004D0CED">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rsidR="00914D52" w:rsidRDefault="004D0CED">
      <w:pPr>
        <w:pStyle w:val="Indenta"/>
        <w:rPr>
          <w:snapToGrid w:val="0"/>
        </w:rPr>
      </w:pPr>
      <w:r>
        <w:rPr>
          <w:snapToGrid w:val="0"/>
        </w:rPr>
        <w:tab/>
        <w:t>(b)</w:t>
      </w:r>
      <w:r>
        <w:rPr>
          <w:snapToGrid w:val="0"/>
        </w:rPr>
        <w:tab/>
        <w:t>shall be approved by the Director General.</w:t>
      </w:r>
    </w:p>
    <w:p w:rsidR="00914D52" w:rsidRDefault="004D0CED">
      <w:pPr>
        <w:pStyle w:val="Footnotesection"/>
      </w:pPr>
      <w:r>
        <w:tab/>
        <w:t xml:space="preserve">[Section 8 amended by No. 12 of 1973 s. 39; No. 58 of 1974 s. 25; No. 106 of 1981 s. 5; No. 76 of 1996 s. 35; No. 57 of 1997 s. 91(2).] </w:t>
      </w:r>
    </w:p>
    <w:p w:rsidR="00914D52" w:rsidRDefault="004D0CED">
      <w:pPr>
        <w:pStyle w:val="Heading5"/>
        <w:rPr>
          <w:snapToGrid w:val="0"/>
        </w:rPr>
      </w:pPr>
      <w:bookmarkStart w:id="32" w:name="_Toc513888041"/>
      <w:bookmarkStart w:id="33" w:name="_Toc513947911"/>
      <w:bookmarkStart w:id="34" w:name="_Toc535653448"/>
      <w:bookmarkStart w:id="35" w:name="_Toc110070553"/>
      <w:r>
        <w:rPr>
          <w:rStyle w:val="CharSectno"/>
        </w:rPr>
        <w:t>9</w:t>
      </w:r>
      <w:r>
        <w:rPr>
          <w:snapToGrid w:val="0"/>
        </w:rPr>
        <w:t>.</w:t>
      </w:r>
      <w:r>
        <w:rPr>
          <w:snapToGrid w:val="0"/>
        </w:rPr>
        <w:tab/>
        <w:t>Cancellation and suspension of licences</w:t>
      </w:r>
      <w:bookmarkEnd w:id="32"/>
      <w:bookmarkEnd w:id="33"/>
      <w:bookmarkEnd w:id="34"/>
      <w:bookmarkEnd w:id="35"/>
      <w:r>
        <w:rPr>
          <w:snapToGrid w:val="0"/>
        </w:rPr>
        <w:t xml:space="preserve"> </w:t>
      </w:r>
    </w:p>
    <w:p w:rsidR="00914D52" w:rsidRDefault="004D0CED">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rsidR="00914D52" w:rsidRDefault="004D0CED">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rsidR="00914D52" w:rsidRDefault="004D0CED">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rsidR="00914D52" w:rsidRDefault="004D0CED">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rsidR="00914D52" w:rsidRDefault="004D0CED">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rsidR="00914D52" w:rsidRDefault="004D0CED">
      <w:pPr>
        <w:pStyle w:val="Subsection"/>
        <w:rPr>
          <w:snapToGrid w:val="0"/>
        </w:rPr>
      </w:pPr>
      <w:r>
        <w:rPr>
          <w:snapToGrid w:val="0"/>
        </w:rPr>
        <w:lastRenderedPageBreak/>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rsidR="00914D52" w:rsidRDefault="004D0CED">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rsidR="00914D52" w:rsidRDefault="004D0CED">
      <w:pPr>
        <w:pStyle w:val="Footnotesection"/>
      </w:pPr>
      <w:r>
        <w:tab/>
        <w:t xml:space="preserve">[Section 9 amended by No. 12 of 1973 s. 39; No. 58 of 1974 s. 25; No. 106 of 1981 s. 5; No. 76 of 1996 s. 35.] </w:t>
      </w:r>
    </w:p>
    <w:p w:rsidR="00914D52" w:rsidRDefault="004D0CED">
      <w:pPr>
        <w:pStyle w:val="Heading5"/>
        <w:rPr>
          <w:snapToGrid w:val="0"/>
        </w:rPr>
      </w:pPr>
      <w:bookmarkStart w:id="36" w:name="_Toc513888042"/>
      <w:bookmarkStart w:id="37" w:name="_Toc513947912"/>
      <w:bookmarkStart w:id="38" w:name="_Toc535653449"/>
      <w:bookmarkStart w:id="39" w:name="_Toc110070554"/>
      <w:r>
        <w:rPr>
          <w:rStyle w:val="CharSectno"/>
        </w:rPr>
        <w:t>10</w:t>
      </w:r>
      <w:r>
        <w:rPr>
          <w:snapToGrid w:val="0"/>
        </w:rPr>
        <w:t>.</w:t>
      </w:r>
      <w:r>
        <w:rPr>
          <w:snapToGrid w:val="0"/>
        </w:rPr>
        <w:tab/>
        <w:t>Review of decision of Director General</w:t>
      </w:r>
      <w:bookmarkEnd w:id="36"/>
      <w:bookmarkEnd w:id="37"/>
      <w:bookmarkEnd w:id="38"/>
      <w:bookmarkEnd w:id="39"/>
      <w:r>
        <w:rPr>
          <w:snapToGrid w:val="0"/>
        </w:rPr>
        <w:t xml:space="preserve"> </w:t>
      </w:r>
    </w:p>
    <w:p w:rsidR="00914D52" w:rsidRDefault="004D0CED">
      <w:pPr>
        <w:pStyle w:val="Subsection"/>
        <w:rPr>
          <w:snapToGrid w:val="0"/>
        </w:rPr>
      </w:pPr>
      <w:r>
        <w:rPr>
          <w:snapToGrid w:val="0"/>
        </w:rPr>
        <w:tab/>
        <w:t>(1)</w:t>
      </w:r>
      <w:r>
        <w:rPr>
          <w:snapToGrid w:val="0"/>
        </w:rPr>
        <w:tab/>
        <w:t>Where the Director General — </w:t>
      </w:r>
    </w:p>
    <w:p w:rsidR="00914D52" w:rsidRDefault="004D0CED">
      <w:pPr>
        <w:pStyle w:val="Indenta"/>
        <w:rPr>
          <w:snapToGrid w:val="0"/>
        </w:rPr>
      </w:pPr>
      <w:r>
        <w:rPr>
          <w:snapToGrid w:val="0"/>
        </w:rPr>
        <w:tab/>
        <w:t>(a)</w:t>
      </w:r>
      <w:r>
        <w:rPr>
          <w:snapToGrid w:val="0"/>
        </w:rPr>
        <w:tab/>
        <w:t xml:space="preserve">refuses an application for a </w:t>
      </w:r>
      <w:r>
        <w:t>licence</w:t>
      </w:r>
      <w:r>
        <w:rPr>
          <w:snapToGrid w:val="0"/>
        </w:rPr>
        <w:t>;</w:t>
      </w:r>
    </w:p>
    <w:p w:rsidR="00914D52" w:rsidRDefault="004D0CED">
      <w:pPr>
        <w:pStyle w:val="Indenta"/>
        <w:rPr>
          <w:snapToGrid w:val="0"/>
        </w:rPr>
      </w:pPr>
      <w:r>
        <w:rPr>
          <w:snapToGrid w:val="0"/>
        </w:rPr>
        <w:tab/>
        <w:t>(b)</w:t>
      </w:r>
      <w:r>
        <w:rPr>
          <w:snapToGrid w:val="0"/>
        </w:rPr>
        <w:tab/>
        <w:t xml:space="preserve">cancels or suspends a </w:t>
      </w:r>
      <w:r>
        <w:t>licence</w:t>
      </w:r>
      <w:r>
        <w:rPr>
          <w:snapToGrid w:val="0"/>
        </w:rPr>
        <w:t>;</w:t>
      </w:r>
    </w:p>
    <w:p w:rsidR="00914D52" w:rsidRDefault="004D0CED">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rsidR="00914D52" w:rsidRDefault="004D0CED">
      <w:pPr>
        <w:pStyle w:val="Indenta"/>
        <w:rPr>
          <w:snapToGrid w:val="0"/>
        </w:rPr>
      </w:pPr>
      <w:r>
        <w:rPr>
          <w:snapToGrid w:val="0"/>
        </w:rPr>
        <w:tab/>
        <w:t>(d)</w:t>
      </w:r>
      <w:r>
        <w:rPr>
          <w:snapToGrid w:val="0"/>
        </w:rPr>
        <w:tab/>
        <w:t xml:space="preserve">revokes or varies any conditions attached to a </w:t>
      </w:r>
      <w:r>
        <w:t>licence</w:t>
      </w:r>
      <w:r>
        <w:rPr>
          <w:snapToGrid w:val="0"/>
        </w:rPr>
        <w:t>; or</w:t>
      </w:r>
    </w:p>
    <w:p w:rsidR="00914D52" w:rsidRDefault="004D0CED">
      <w:pPr>
        <w:pStyle w:val="Indenta"/>
        <w:rPr>
          <w:snapToGrid w:val="0"/>
        </w:rPr>
      </w:pPr>
      <w:r>
        <w:rPr>
          <w:snapToGrid w:val="0"/>
        </w:rPr>
        <w:tab/>
        <w:t>(e)</w:t>
      </w:r>
      <w:r>
        <w:rPr>
          <w:snapToGrid w:val="0"/>
        </w:rPr>
        <w:tab/>
        <w:t xml:space="preserve">attaches new conditions to a </w:t>
      </w:r>
      <w:r>
        <w:t>licence,</w:t>
      </w:r>
    </w:p>
    <w:p w:rsidR="00914D52" w:rsidRDefault="004D0CED">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rsidR="00914D52" w:rsidRDefault="004D0CED">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rsidR="00914D52" w:rsidRDefault="004D0CED">
      <w:pPr>
        <w:pStyle w:val="Ednotesubsection"/>
      </w:pPr>
      <w:r>
        <w:tab/>
        <w:t>[(b)</w:t>
      </w:r>
      <w:r>
        <w:tab/>
        <w:t>deleted]</w:t>
      </w:r>
    </w:p>
    <w:p w:rsidR="00914D52" w:rsidRDefault="004D0CED">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rsidR="00914D52" w:rsidRDefault="004D0CED">
      <w:pPr>
        <w:pStyle w:val="Heading5"/>
        <w:rPr>
          <w:snapToGrid w:val="0"/>
        </w:rPr>
      </w:pPr>
      <w:bookmarkStart w:id="40" w:name="_Toc513888043"/>
      <w:bookmarkStart w:id="41" w:name="_Toc513947913"/>
      <w:bookmarkStart w:id="42" w:name="_Toc535653450"/>
      <w:bookmarkStart w:id="43" w:name="_Toc110070555"/>
      <w:r>
        <w:rPr>
          <w:rStyle w:val="CharSectno"/>
        </w:rPr>
        <w:lastRenderedPageBreak/>
        <w:t>11</w:t>
      </w:r>
      <w:r>
        <w:rPr>
          <w:snapToGrid w:val="0"/>
        </w:rPr>
        <w:t>.</w:t>
      </w:r>
      <w:r>
        <w:rPr>
          <w:snapToGrid w:val="0"/>
        </w:rPr>
        <w:tab/>
        <w:t>Permits</w:t>
      </w:r>
      <w:bookmarkEnd w:id="40"/>
      <w:bookmarkEnd w:id="41"/>
      <w:bookmarkEnd w:id="42"/>
      <w:bookmarkEnd w:id="43"/>
      <w:r>
        <w:rPr>
          <w:snapToGrid w:val="0"/>
        </w:rPr>
        <w:t xml:space="preserve"> </w:t>
      </w:r>
    </w:p>
    <w:p w:rsidR="00914D52" w:rsidRDefault="004D0CED">
      <w:pPr>
        <w:pStyle w:val="Subsection"/>
        <w:keepNext/>
        <w:keepLines/>
        <w:rPr>
          <w:snapToGrid w:val="0"/>
        </w:rPr>
      </w:pPr>
      <w:r>
        <w:rPr>
          <w:snapToGrid w:val="0"/>
        </w:rPr>
        <w:tab/>
        <w:t>(1)</w:t>
      </w:r>
      <w:r>
        <w:rPr>
          <w:snapToGrid w:val="0"/>
        </w:rPr>
        <w:tab/>
        <w:t>Where — </w:t>
      </w:r>
    </w:p>
    <w:p w:rsidR="00914D52" w:rsidRDefault="004D0CED">
      <w:pPr>
        <w:pStyle w:val="Indenta"/>
        <w:rPr>
          <w:snapToGrid w:val="0"/>
        </w:rPr>
      </w:pPr>
      <w:r>
        <w:rPr>
          <w:snapToGrid w:val="0"/>
        </w:rPr>
        <w:tab/>
        <w:t>(a)</w:t>
      </w:r>
      <w:r>
        <w:rPr>
          <w:snapToGrid w:val="0"/>
        </w:rPr>
        <w:tab/>
        <w:t xml:space="preserve">an application is made for a </w:t>
      </w:r>
      <w:r>
        <w:t>licence</w:t>
      </w:r>
      <w:r>
        <w:rPr>
          <w:snapToGrid w:val="0"/>
        </w:rPr>
        <w:t>; and</w:t>
      </w:r>
    </w:p>
    <w:p w:rsidR="00914D52" w:rsidRDefault="004D0CED">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rsidR="00914D52" w:rsidRDefault="004D0CED">
      <w:pPr>
        <w:pStyle w:val="Indenta"/>
        <w:rPr>
          <w:snapToGrid w:val="0"/>
        </w:rPr>
      </w:pPr>
      <w:r>
        <w:rPr>
          <w:snapToGrid w:val="0"/>
        </w:rPr>
        <w:tab/>
        <w:t>(c)</w:t>
      </w:r>
      <w:r>
        <w:rPr>
          <w:snapToGrid w:val="0"/>
        </w:rPr>
        <w:tab/>
        <w:t>the applicant requests a permit and pays the prescribed fee therefor,</w:t>
      </w:r>
    </w:p>
    <w:p w:rsidR="00914D52" w:rsidRDefault="004D0CED">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rsidR="00914D52" w:rsidRDefault="004D0CED">
      <w:pPr>
        <w:pStyle w:val="Subsection"/>
        <w:rPr>
          <w:snapToGrid w:val="0"/>
        </w:rPr>
      </w:pPr>
      <w:r>
        <w:rPr>
          <w:snapToGrid w:val="0"/>
        </w:rPr>
        <w:tab/>
        <w:t>(2)</w:t>
      </w:r>
      <w:r>
        <w:rPr>
          <w:snapToGrid w:val="0"/>
        </w:rPr>
        <w:tab/>
        <w:t>The permit — </w:t>
      </w:r>
    </w:p>
    <w:p w:rsidR="00914D52" w:rsidRDefault="004D0CED">
      <w:pPr>
        <w:pStyle w:val="Indenta"/>
        <w:rPr>
          <w:snapToGrid w:val="0"/>
        </w:rPr>
      </w:pPr>
      <w:r>
        <w:rPr>
          <w:snapToGrid w:val="0"/>
        </w:rPr>
        <w:tab/>
        <w:t>(a)</w:t>
      </w:r>
      <w:r>
        <w:rPr>
          <w:snapToGrid w:val="0"/>
        </w:rPr>
        <w:tab/>
        <w:t>is in force for such period, not exceeding 6 months, as the Director General determines and specifies in the permit;</w:t>
      </w:r>
    </w:p>
    <w:p w:rsidR="00914D52" w:rsidRDefault="004D0CED">
      <w:pPr>
        <w:pStyle w:val="Indenta"/>
        <w:rPr>
          <w:snapToGrid w:val="0"/>
        </w:rPr>
      </w:pPr>
      <w:r>
        <w:rPr>
          <w:snapToGrid w:val="0"/>
        </w:rPr>
        <w:tab/>
        <w:t>(b)</w:t>
      </w:r>
      <w:r>
        <w:rPr>
          <w:snapToGrid w:val="0"/>
        </w:rPr>
        <w:tab/>
        <w:t>is subject to such conditions as may be so specified.</w:t>
      </w:r>
    </w:p>
    <w:p w:rsidR="00914D52" w:rsidRDefault="004D0CED">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rsidR="00914D52" w:rsidRDefault="004D0CED">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rsidR="00914D52" w:rsidRDefault="004D0CED">
      <w:pPr>
        <w:pStyle w:val="Footnotesection"/>
      </w:pPr>
      <w:r>
        <w:tab/>
        <w:t xml:space="preserve">[Section 11 amended by No. 12 of 1973 s. 39; No. 58 of 1974 s. 25; No. 106 of 1981 s. 5; No. 76 of 1996 s. 35.] </w:t>
      </w:r>
    </w:p>
    <w:p w:rsidR="00914D52" w:rsidRDefault="004D0CED">
      <w:pPr>
        <w:pStyle w:val="Heading5"/>
        <w:rPr>
          <w:snapToGrid w:val="0"/>
        </w:rPr>
      </w:pPr>
      <w:bookmarkStart w:id="44" w:name="_Toc513888044"/>
      <w:bookmarkStart w:id="45" w:name="_Toc513947914"/>
      <w:bookmarkStart w:id="46" w:name="_Toc535653451"/>
      <w:bookmarkStart w:id="47" w:name="_Toc110070556"/>
      <w:r>
        <w:rPr>
          <w:rStyle w:val="CharSectno"/>
        </w:rPr>
        <w:t>12</w:t>
      </w:r>
      <w:r>
        <w:rPr>
          <w:snapToGrid w:val="0"/>
        </w:rPr>
        <w:t>.</w:t>
      </w:r>
      <w:r>
        <w:rPr>
          <w:snapToGrid w:val="0"/>
        </w:rPr>
        <w:tab/>
        <w:t>Records and evidence</w:t>
      </w:r>
      <w:bookmarkEnd w:id="44"/>
      <w:bookmarkEnd w:id="45"/>
      <w:bookmarkEnd w:id="46"/>
      <w:bookmarkEnd w:id="47"/>
      <w:r>
        <w:rPr>
          <w:snapToGrid w:val="0"/>
        </w:rPr>
        <w:t xml:space="preserve"> </w:t>
      </w:r>
    </w:p>
    <w:p w:rsidR="00914D52" w:rsidRDefault="004D0CED">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w:t>
      </w:r>
      <w:r>
        <w:rPr>
          <w:snapToGrid w:val="0"/>
        </w:rPr>
        <w:lastRenderedPageBreak/>
        <w:t xml:space="preserve">generality of the foregoing, particulars in relation to the grant, refusal, renewal, suspension and cancellation of </w:t>
      </w:r>
      <w:r>
        <w:t>licences</w:t>
      </w:r>
      <w:r>
        <w:rPr>
          <w:snapToGrid w:val="0"/>
        </w:rPr>
        <w:t xml:space="preserve"> and the grant, refusal and revocation of permits.</w:t>
      </w:r>
    </w:p>
    <w:p w:rsidR="00914D52" w:rsidRDefault="004D0CED">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rsidR="00914D52" w:rsidRDefault="004D0CED">
      <w:pPr>
        <w:pStyle w:val="Indenta"/>
        <w:rPr>
          <w:snapToGrid w:val="0"/>
        </w:rPr>
      </w:pPr>
      <w:r>
        <w:rPr>
          <w:snapToGrid w:val="0"/>
        </w:rPr>
        <w:tab/>
        <w:t>(a)</w:t>
      </w:r>
      <w:r>
        <w:rPr>
          <w:snapToGrid w:val="0"/>
        </w:rPr>
        <w:tab/>
        <w:t>proof of the signature or of the official character of the person purporting to have signed the certificate; and</w:t>
      </w:r>
    </w:p>
    <w:p w:rsidR="00914D52" w:rsidRDefault="004D0CED">
      <w:pPr>
        <w:pStyle w:val="Indenta"/>
        <w:keepNext/>
        <w:rPr>
          <w:snapToGrid w:val="0"/>
        </w:rPr>
      </w:pPr>
      <w:r>
        <w:rPr>
          <w:snapToGrid w:val="0"/>
        </w:rPr>
        <w:tab/>
        <w:t>(b)</w:t>
      </w:r>
      <w:r>
        <w:rPr>
          <w:snapToGrid w:val="0"/>
        </w:rPr>
        <w:tab/>
        <w:t>the production of any record or document upon which the certificate is founded.</w:t>
      </w:r>
    </w:p>
    <w:p w:rsidR="00914D52" w:rsidRDefault="004D0CED">
      <w:pPr>
        <w:pStyle w:val="Footnotesection"/>
      </w:pPr>
      <w:r>
        <w:tab/>
        <w:t xml:space="preserve">[Section 12 amended by No. 12 of 1973 s. 39; No. 58 of 1974 s. 25; No. 106 of 1981 s. 5; No. 76 of 1996 s. 35.] </w:t>
      </w:r>
    </w:p>
    <w:p w:rsidR="00914D52" w:rsidRDefault="004D0CED">
      <w:pPr>
        <w:pStyle w:val="Ednotesection"/>
      </w:pPr>
      <w:r>
        <w:t>[</w:t>
      </w:r>
      <w:r>
        <w:rPr>
          <w:b/>
        </w:rPr>
        <w:t>13.</w:t>
      </w:r>
      <w:r>
        <w:tab/>
        <w:t xml:space="preserve">Repealed by No. 76 of 1996 s. 34.] </w:t>
      </w:r>
    </w:p>
    <w:p w:rsidR="00914D52" w:rsidRDefault="004D0CED">
      <w:pPr>
        <w:pStyle w:val="Heading5"/>
        <w:rPr>
          <w:snapToGrid w:val="0"/>
        </w:rPr>
      </w:pPr>
      <w:bookmarkStart w:id="48" w:name="_Toc513888045"/>
      <w:bookmarkStart w:id="49" w:name="_Toc513947915"/>
      <w:bookmarkStart w:id="50" w:name="_Toc535653452"/>
      <w:bookmarkStart w:id="51" w:name="_Toc110070557"/>
      <w:r>
        <w:rPr>
          <w:rStyle w:val="CharSectno"/>
        </w:rPr>
        <w:t>14</w:t>
      </w:r>
      <w:r>
        <w:rPr>
          <w:snapToGrid w:val="0"/>
        </w:rPr>
        <w:t>.</w:t>
      </w:r>
      <w:r>
        <w:rPr>
          <w:snapToGrid w:val="0"/>
        </w:rPr>
        <w:tab/>
        <w:t>Regulations</w:t>
      </w:r>
      <w:bookmarkEnd w:id="48"/>
      <w:bookmarkEnd w:id="49"/>
      <w:bookmarkEnd w:id="50"/>
      <w:bookmarkEnd w:id="51"/>
      <w:r>
        <w:rPr>
          <w:snapToGrid w:val="0"/>
        </w:rPr>
        <w:t xml:space="preserve"> </w:t>
      </w:r>
    </w:p>
    <w:p w:rsidR="00914D52" w:rsidRDefault="004D0CED">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rsidR="00914D52" w:rsidRDefault="004D0CED">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rsidR="00914D52" w:rsidRDefault="004D0CED">
      <w:pPr>
        <w:pStyle w:val="Indenta"/>
        <w:rPr>
          <w:snapToGrid w:val="0"/>
        </w:rPr>
      </w:pPr>
      <w:r>
        <w:rPr>
          <w:snapToGrid w:val="0"/>
        </w:rPr>
        <w:tab/>
        <w:t>(a)</w:t>
      </w:r>
      <w:r>
        <w:rPr>
          <w:snapToGrid w:val="0"/>
        </w:rPr>
        <w:tab/>
        <w:t>the renewal of licences and permits and the return of expired licences and permits;</w:t>
      </w:r>
    </w:p>
    <w:p w:rsidR="00914D52" w:rsidRDefault="004D0CED">
      <w:pPr>
        <w:pStyle w:val="Indenta"/>
        <w:rPr>
          <w:snapToGrid w:val="0"/>
        </w:rPr>
      </w:pPr>
      <w:r>
        <w:rPr>
          <w:snapToGrid w:val="0"/>
        </w:rPr>
        <w:lastRenderedPageBreak/>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rsidR="00914D52" w:rsidRDefault="004D0CED">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rsidR="00914D52" w:rsidRDefault="004D0CED">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rsidR="00914D52" w:rsidRDefault="004D0CED">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rsidR="00914D52" w:rsidRDefault="004D0CED">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rsidR="00914D52" w:rsidRDefault="004D0CED">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rsidR="00914D52" w:rsidRDefault="004D0CED">
      <w:pPr>
        <w:pStyle w:val="Indenti"/>
        <w:rPr>
          <w:snapToGrid w:val="0"/>
        </w:rPr>
      </w:pPr>
      <w:r>
        <w:rPr>
          <w:snapToGrid w:val="0"/>
        </w:rPr>
        <w:tab/>
        <w:t>(i)</w:t>
      </w:r>
      <w:r>
        <w:rPr>
          <w:snapToGrid w:val="0"/>
        </w:rPr>
        <w:tab/>
        <w:t>evidence of the medical fitness of the applicant or holder to be the holder of a licence or permit;</w:t>
      </w:r>
    </w:p>
    <w:p w:rsidR="00914D52" w:rsidRDefault="004D0CED">
      <w:pPr>
        <w:pStyle w:val="Indenti"/>
        <w:rPr>
          <w:snapToGrid w:val="0"/>
        </w:rPr>
      </w:pPr>
      <w:r>
        <w:rPr>
          <w:snapToGrid w:val="0"/>
        </w:rPr>
        <w:tab/>
        <w:t>(ii)</w:t>
      </w:r>
      <w:r>
        <w:rPr>
          <w:snapToGrid w:val="0"/>
        </w:rPr>
        <w:tab/>
        <w:t>evidence of the fitness and qualifications of the applicant or holder to act as a driving instructor;</w:t>
      </w:r>
    </w:p>
    <w:p w:rsidR="00914D52" w:rsidRDefault="004D0CED">
      <w:pPr>
        <w:pStyle w:val="Indenti"/>
        <w:rPr>
          <w:snapToGrid w:val="0"/>
        </w:rPr>
      </w:pPr>
      <w:r>
        <w:rPr>
          <w:snapToGrid w:val="0"/>
        </w:rPr>
        <w:tab/>
        <w:t>(iii)</w:t>
      </w:r>
      <w:r>
        <w:rPr>
          <w:snapToGrid w:val="0"/>
        </w:rPr>
        <w:tab/>
        <w:t>any prescribed means of identifying the applicant or holder;</w:t>
      </w:r>
    </w:p>
    <w:p w:rsidR="00914D52" w:rsidRDefault="004D0CED">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rsidR="00914D52" w:rsidRDefault="004D0CED">
      <w:pPr>
        <w:pStyle w:val="Indenta"/>
        <w:rPr>
          <w:snapToGrid w:val="0"/>
        </w:rPr>
      </w:pPr>
      <w:r>
        <w:rPr>
          <w:snapToGrid w:val="0"/>
        </w:rPr>
        <w:lastRenderedPageBreak/>
        <w:tab/>
        <w:t>(i)</w:t>
      </w:r>
      <w:r>
        <w:rPr>
          <w:snapToGrid w:val="0"/>
        </w:rPr>
        <w:tab/>
        <w:t>the granting of exemption or conditional exemption from compliance with all or any of the provisions of this Act;</w:t>
      </w:r>
    </w:p>
    <w:p w:rsidR="00914D52" w:rsidRDefault="004D0CED">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rsidR="00914D52" w:rsidRDefault="004D0CED">
      <w:pPr>
        <w:pStyle w:val="Indenta"/>
        <w:rPr>
          <w:snapToGrid w:val="0"/>
        </w:rPr>
      </w:pPr>
      <w:r>
        <w:rPr>
          <w:snapToGrid w:val="0"/>
        </w:rPr>
        <w:tab/>
        <w:t>(k)</w:t>
      </w:r>
      <w:r>
        <w:rPr>
          <w:snapToGrid w:val="0"/>
        </w:rPr>
        <w:tab/>
        <w:t>imposing a penalty not exceeding $500, for a breach of any regulation.</w:t>
      </w:r>
    </w:p>
    <w:p w:rsidR="00914D52" w:rsidRDefault="004D0CED">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rsidR="00914D52" w:rsidRDefault="004D0CED">
      <w:pPr>
        <w:pStyle w:val="Footnotesection"/>
      </w:pPr>
      <w:r>
        <w:tab/>
        <w:t xml:space="preserve">[Section 14 amended by No. 113 of 1965 s. 8; No. 12 of 1973 s. 38; No. 58 of 1974 s. 25; No. 106 of 1981 s. 5; No. 49 of 1987 s. 4; No. 76 of 1996 s. 35; No. 39 of 2000 s. 62.] </w:t>
      </w:r>
    </w:p>
    <w:p w:rsidR="00914D52" w:rsidRDefault="00914D52">
      <w:pPr>
        <w:rPr>
          <w:rStyle w:val="CharDivText"/>
        </w:rPr>
        <w:sectPr w:rsidR="00914D52">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914D52" w:rsidRDefault="004D0CED">
      <w:pPr>
        <w:pStyle w:val="nHeading2"/>
      </w:pPr>
      <w:bookmarkStart w:id="52" w:name="_Toc89164017"/>
      <w:bookmarkStart w:id="53" w:name="_Toc89164122"/>
      <w:bookmarkStart w:id="54" w:name="_Toc89511010"/>
      <w:bookmarkStart w:id="55" w:name="_Toc89573206"/>
      <w:bookmarkStart w:id="56" w:name="_Toc91396951"/>
      <w:bookmarkStart w:id="57" w:name="_Toc92952092"/>
      <w:bookmarkStart w:id="58" w:name="_Toc106520849"/>
      <w:bookmarkStart w:id="59" w:name="_Toc106521042"/>
      <w:bookmarkStart w:id="60" w:name="_Toc106773862"/>
      <w:bookmarkStart w:id="61" w:name="_Toc106774032"/>
      <w:bookmarkStart w:id="62" w:name="_Toc106782662"/>
      <w:bookmarkStart w:id="63" w:name="_Toc110070558"/>
      <w:r>
        <w:lastRenderedPageBreak/>
        <w:t>Notes</w:t>
      </w:r>
      <w:bookmarkEnd w:id="52"/>
      <w:bookmarkEnd w:id="53"/>
      <w:bookmarkEnd w:id="54"/>
      <w:bookmarkEnd w:id="55"/>
      <w:bookmarkEnd w:id="56"/>
      <w:bookmarkEnd w:id="57"/>
      <w:bookmarkEnd w:id="58"/>
      <w:bookmarkEnd w:id="59"/>
      <w:bookmarkEnd w:id="60"/>
      <w:bookmarkEnd w:id="61"/>
      <w:bookmarkEnd w:id="62"/>
      <w:bookmarkEnd w:id="63"/>
    </w:p>
    <w:p w:rsidR="00914D52" w:rsidRDefault="004D0CED">
      <w:pPr>
        <w:pStyle w:val="nSubsection"/>
        <w:rPr>
          <w:snapToGrid w:val="0"/>
        </w:rPr>
      </w:pPr>
      <w:r>
        <w:rPr>
          <w:snapToGrid w:val="0"/>
          <w:vertAlign w:val="superscript"/>
        </w:rPr>
        <w:t>1</w:t>
      </w:r>
      <w:r>
        <w:rPr>
          <w:snapToGrid w:val="0"/>
        </w:rPr>
        <w:tab/>
        <w:t xml:space="preserve">This reprint is a compilation as at 1 July 2005 of the </w:t>
      </w:r>
      <w:r>
        <w:rPr>
          <w:i/>
          <w:noProof/>
          <w:snapToGrid w:val="0"/>
        </w:rPr>
        <w:t>Motor Vehicle Drivers Instructors Act 1963</w:t>
      </w:r>
      <w:r>
        <w:rPr>
          <w:snapToGrid w:val="0"/>
        </w:rPr>
        <w:t xml:space="preserve"> and includes the amendments made by the other written laws referred to in the following table.  The table also contains information about any reprint.</w:t>
      </w:r>
    </w:p>
    <w:p w:rsidR="00914D52" w:rsidRDefault="004D0CED">
      <w:pPr>
        <w:pStyle w:val="nHeading3"/>
        <w:rPr>
          <w:snapToGrid w:val="0"/>
        </w:rPr>
      </w:pPr>
      <w:bookmarkStart w:id="64" w:name="_Toc110070559"/>
      <w:r>
        <w:rPr>
          <w:snapToGrid w:val="0"/>
        </w:rPr>
        <w:t>Compilation table</w:t>
      </w:r>
      <w:bookmarkEnd w:id="64"/>
    </w:p>
    <w:tbl>
      <w:tblPr>
        <w:tblW w:w="7088" w:type="dxa"/>
        <w:tblInd w:w="70" w:type="dxa"/>
        <w:tblLayout w:type="fixed"/>
        <w:tblCellMar>
          <w:left w:w="56" w:type="dxa"/>
          <w:right w:w="56" w:type="dxa"/>
        </w:tblCellMar>
        <w:tblLook w:val="0000" w:firstRow="0" w:lastRow="0" w:firstColumn="0" w:lastColumn="0" w:noHBand="0" w:noVBand="0"/>
      </w:tblPr>
      <w:tblGrid>
        <w:gridCol w:w="2256"/>
        <w:gridCol w:w="1112"/>
        <w:gridCol w:w="1222"/>
        <w:gridCol w:w="2498"/>
      </w:tblGrid>
      <w:tr w:rsidR="00914D52">
        <w:trPr>
          <w:tblHeader/>
        </w:trPr>
        <w:tc>
          <w:tcPr>
            <w:tcW w:w="2268" w:type="dxa"/>
            <w:tcBorders>
              <w:top w:val="single" w:sz="8" w:space="0" w:color="auto"/>
              <w:bottom w:val="single" w:sz="8" w:space="0" w:color="auto"/>
            </w:tcBorders>
          </w:tcPr>
          <w:p w:rsidR="00914D52" w:rsidRDefault="004D0CED">
            <w:pPr>
              <w:pStyle w:val="nTable"/>
              <w:spacing w:after="40"/>
              <w:rPr>
                <w:b/>
                <w:sz w:val="19"/>
              </w:rPr>
            </w:pPr>
            <w:r>
              <w:rPr>
                <w:b/>
                <w:sz w:val="19"/>
              </w:rPr>
              <w:t>Short title</w:t>
            </w:r>
          </w:p>
        </w:tc>
        <w:tc>
          <w:tcPr>
            <w:tcW w:w="1117" w:type="dxa"/>
            <w:tcBorders>
              <w:top w:val="single" w:sz="8" w:space="0" w:color="auto"/>
              <w:bottom w:val="single" w:sz="8" w:space="0" w:color="auto"/>
            </w:tcBorders>
          </w:tcPr>
          <w:p w:rsidR="00914D52" w:rsidRDefault="004D0CED">
            <w:pPr>
              <w:pStyle w:val="nTable"/>
              <w:spacing w:after="40"/>
              <w:ind w:left="57"/>
              <w:rPr>
                <w:b/>
                <w:sz w:val="19"/>
              </w:rPr>
            </w:pPr>
            <w:r>
              <w:rPr>
                <w:b/>
                <w:sz w:val="19"/>
              </w:rPr>
              <w:t>Number and year</w:t>
            </w:r>
          </w:p>
        </w:tc>
        <w:tc>
          <w:tcPr>
            <w:tcW w:w="1228" w:type="dxa"/>
            <w:tcBorders>
              <w:top w:val="single" w:sz="8" w:space="0" w:color="auto"/>
              <w:bottom w:val="single" w:sz="8" w:space="0" w:color="auto"/>
            </w:tcBorders>
          </w:tcPr>
          <w:p w:rsidR="00914D52" w:rsidRDefault="004D0CED">
            <w:pPr>
              <w:pStyle w:val="nTable"/>
              <w:spacing w:after="40"/>
              <w:ind w:left="57"/>
              <w:rPr>
                <w:b/>
                <w:sz w:val="19"/>
              </w:rPr>
            </w:pPr>
            <w:r>
              <w:rPr>
                <w:b/>
                <w:sz w:val="19"/>
              </w:rPr>
              <w:t>Assent</w:t>
            </w:r>
          </w:p>
        </w:tc>
        <w:tc>
          <w:tcPr>
            <w:tcW w:w="2511" w:type="dxa"/>
            <w:tcBorders>
              <w:top w:val="single" w:sz="8" w:space="0" w:color="auto"/>
              <w:bottom w:val="single" w:sz="8" w:space="0" w:color="auto"/>
            </w:tcBorders>
          </w:tcPr>
          <w:p w:rsidR="00914D52" w:rsidRDefault="004D0CED">
            <w:pPr>
              <w:pStyle w:val="nTable"/>
              <w:spacing w:after="40"/>
              <w:ind w:left="57"/>
              <w:rPr>
                <w:b/>
                <w:sz w:val="19"/>
              </w:rPr>
            </w:pPr>
            <w:r>
              <w:rPr>
                <w:b/>
                <w:sz w:val="19"/>
              </w:rPr>
              <w:t>Commencement</w:t>
            </w:r>
          </w:p>
        </w:tc>
      </w:tr>
      <w:tr w:rsidR="00914D52">
        <w:tc>
          <w:tcPr>
            <w:tcW w:w="2268" w:type="dxa"/>
            <w:tcBorders>
              <w:top w:val="single" w:sz="8" w:space="0" w:color="auto"/>
            </w:tcBorders>
          </w:tcPr>
          <w:p w:rsidR="00914D52" w:rsidRDefault="004D0CED">
            <w:pPr>
              <w:pStyle w:val="nTable"/>
              <w:spacing w:after="40"/>
              <w:rPr>
                <w:sz w:val="19"/>
              </w:rPr>
            </w:pPr>
            <w:r>
              <w:rPr>
                <w:i/>
                <w:sz w:val="19"/>
              </w:rPr>
              <w:t>Motor Vehicle Drivers Instructors Act 1963</w:t>
            </w:r>
          </w:p>
        </w:tc>
        <w:tc>
          <w:tcPr>
            <w:tcW w:w="1117" w:type="dxa"/>
            <w:tcBorders>
              <w:top w:val="single" w:sz="8" w:space="0" w:color="auto"/>
            </w:tcBorders>
          </w:tcPr>
          <w:p w:rsidR="00914D52" w:rsidRDefault="004D0CED">
            <w:pPr>
              <w:pStyle w:val="nTable"/>
              <w:spacing w:after="40"/>
              <w:ind w:left="57"/>
              <w:rPr>
                <w:sz w:val="19"/>
              </w:rPr>
            </w:pPr>
            <w:r>
              <w:rPr>
                <w:sz w:val="19"/>
              </w:rPr>
              <w:t>10 of 1963</w:t>
            </w:r>
          </w:p>
        </w:tc>
        <w:tc>
          <w:tcPr>
            <w:tcW w:w="1228" w:type="dxa"/>
            <w:tcBorders>
              <w:top w:val="single" w:sz="8" w:space="0" w:color="auto"/>
            </w:tcBorders>
          </w:tcPr>
          <w:p w:rsidR="00914D52" w:rsidRDefault="004D0CED">
            <w:pPr>
              <w:pStyle w:val="nTable"/>
              <w:spacing w:after="40"/>
              <w:ind w:left="57"/>
              <w:rPr>
                <w:sz w:val="19"/>
              </w:rPr>
            </w:pPr>
            <w:r>
              <w:rPr>
                <w:sz w:val="19"/>
              </w:rPr>
              <w:t>15 Oct 1963</w:t>
            </w:r>
          </w:p>
        </w:tc>
        <w:tc>
          <w:tcPr>
            <w:tcW w:w="2511" w:type="dxa"/>
            <w:tcBorders>
              <w:top w:val="single" w:sz="8" w:space="0" w:color="auto"/>
            </w:tcBorders>
          </w:tcPr>
          <w:p w:rsidR="00914D52" w:rsidRDefault="004D0CED">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rsidR="00914D52">
        <w:tc>
          <w:tcPr>
            <w:tcW w:w="2268" w:type="dxa"/>
          </w:tcPr>
          <w:p w:rsidR="00914D52" w:rsidRDefault="004D0CED">
            <w:pPr>
              <w:pStyle w:val="nTable"/>
              <w:spacing w:after="40"/>
              <w:rPr>
                <w:i/>
                <w:sz w:val="19"/>
              </w:rPr>
            </w:pPr>
            <w:r>
              <w:rPr>
                <w:i/>
                <w:sz w:val="19"/>
              </w:rPr>
              <w:t>Decimal Currency Act 1965</w:t>
            </w:r>
          </w:p>
        </w:tc>
        <w:tc>
          <w:tcPr>
            <w:tcW w:w="1117" w:type="dxa"/>
          </w:tcPr>
          <w:p w:rsidR="00914D52" w:rsidRDefault="004D0CED">
            <w:pPr>
              <w:pStyle w:val="nTable"/>
              <w:spacing w:after="40"/>
              <w:ind w:left="57"/>
              <w:rPr>
                <w:sz w:val="19"/>
              </w:rPr>
            </w:pPr>
            <w:r>
              <w:rPr>
                <w:sz w:val="19"/>
              </w:rPr>
              <w:t>113 of 1965</w:t>
            </w:r>
          </w:p>
        </w:tc>
        <w:tc>
          <w:tcPr>
            <w:tcW w:w="1228" w:type="dxa"/>
          </w:tcPr>
          <w:p w:rsidR="00914D52" w:rsidRDefault="004D0CED">
            <w:pPr>
              <w:pStyle w:val="nTable"/>
              <w:spacing w:after="40"/>
              <w:ind w:left="57"/>
              <w:rPr>
                <w:sz w:val="19"/>
              </w:rPr>
            </w:pPr>
            <w:r>
              <w:rPr>
                <w:sz w:val="19"/>
              </w:rPr>
              <w:t>21 Dec 1965</w:t>
            </w:r>
          </w:p>
        </w:tc>
        <w:tc>
          <w:tcPr>
            <w:tcW w:w="2511" w:type="dxa"/>
          </w:tcPr>
          <w:p w:rsidR="00914D52" w:rsidRDefault="004D0CED">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rsidR="00914D52">
        <w:tc>
          <w:tcPr>
            <w:tcW w:w="2268" w:type="dxa"/>
          </w:tcPr>
          <w:p w:rsidR="00914D52" w:rsidRDefault="004D0CED">
            <w:pPr>
              <w:pStyle w:val="nTable"/>
              <w:spacing w:after="40"/>
              <w:rPr>
                <w:sz w:val="19"/>
              </w:rPr>
            </w:pPr>
            <w:r>
              <w:rPr>
                <w:i/>
                <w:sz w:val="19"/>
              </w:rPr>
              <w:t>Acts Amendment (Road Safety and Traffic) Act 1973</w:t>
            </w:r>
            <w:r>
              <w:rPr>
                <w:sz w:val="19"/>
              </w:rPr>
              <w:t xml:space="preserve"> Pt. IV</w:t>
            </w:r>
          </w:p>
        </w:tc>
        <w:tc>
          <w:tcPr>
            <w:tcW w:w="1117" w:type="dxa"/>
          </w:tcPr>
          <w:p w:rsidR="00914D52" w:rsidRDefault="004D0CED">
            <w:pPr>
              <w:pStyle w:val="nTable"/>
              <w:spacing w:after="40"/>
              <w:ind w:left="57"/>
              <w:rPr>
                <w:sz w:val="19"/>
              </w:rPr>
            </w:pPr>
            <w:r>
              <w:rPr>
                <w:sz w:val="19"/>
              </w:rPr>
              <w:t>12 of 1973</w:t>
            </w:r>
          </w:p>
        </w:tc>
        <w:tc>
          <w:tcPr>
            <w:tcW w:w="1228" w:type="dxa"/>
          </w:tcPr>
          <w:p w:rsidR="00914D52" w:rsidRDefault="004D0CED">
            <w:pPr>
              <w:pStyle w:val="nTable"/>
              <w:spacing w:after="40"/>
              <w:ind w:left="57"/>
              <w:rPr>
                <w:sz w:val="19"/>
              </w:rPr>
            </w:pPr>
            <w:r>
              <w:rPr>
                <w:sz w:val="19"/>
              </w:rPr>
              <w:t>25 May 1973</w:t>
            </w:r>
          </w:p>
        </w:tc>
        <w:tc>
          <w:tcPr>
            <w:tcW w:w="2511" w:type="dxa"/>
          </w:tcPr>
          <w:p w:rsidR="00914D52" w:rsidRDefault="004D0CED">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rsidR="00914D52">
        <w:tc>
          <w:tcPr>
            <w:tcW w:w="2268" w:type="dxa"/>
          </w:tcPr>
          <w:p w:rsidR="00914D52" w:rsidRDefault="004D0CED">
            <w:pPr>
              <w:pStyle w:val="nTable"/>
              <w:spacing w:after="40"/>
              <w:rPr>
                <w:sz w:val="19"/>
              </w:rPr>
            </w:pPr>
            <w:r>
              <w:rPr>
                <w:i/>
                <w:sz w:val="19"/>
              </w:rPr>
              <w:t>Acts Amendment (Road Traffic) Act 1974</w:t>
            </w:r>
            <w:r>
              <w:rPr>
                <w:sz w:val="19"/>
              </w:rPr>
              <w:t xml:space="preserve"> Pt. IV</w:t>
            </w:r>
          </w:p>
        </w:tc>
        <w:tc>
          <w:tcPr>
            <w:tcW w:w="1117" w:type="dxa"/>
          </w:tcPr>
          <w:p w:rsidR="00914D52" w:rsidRDefault="004D0CED">
            <w:pPr>
              <w:pStyle w:val="nTable"/>
              <w:spacing w:after="40"/>
              <w:ind w:left="57"/>
              <w:rPr>
                <w:sz w:val="19"/>
              </w:rPr>
            </w:pPr>
            <w:r>
              <w:rPr>
                <w:sz w:val="19"/>
              </w:rPr>
              <w:t>58 of 1974</w:t>
            </w:r>
          </w:p>
        </w:tc>
        <w:tc>
          <w:tcPr>
            <w:tcW w:w="1228" w:type="dxa"/>
          </w:tcPr>
          <w:p w:rsidR="00914D52" w:rsidRDefault="004D0CED">
            <w:pPr>
              <w:pStyle w:val="nTable"/>
              <w:spacing w:after="40"/>
              <w:ind w:left="57"/>
              <w:rPr>
                <w:sz w:val="19"/>
              </w:rPr>
            </w:pPr>
            <w:r>
              <w:rPr>
                <w:sz w:val="19"/>
              </w:rPr>
              <w:t>3 Dec 1974</w:t>
            </w:r>
          </w:p>
        </w:tc>
        <w:tc>
          <w:tcPr>
            <w:tcW w:w="2511" w:type="dxa"/>
          </w:tcPr>
          <w:p w:rsidR="00914D52" w:rsidRDefault="004D0CED">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rsidR="00914D52">
        <w:tc>
          <w:tcPr>
            <w:tcW w:w="2268" w:type="dxa"/>
            <w:gridSpan w:val="4"/>
          </w:tcPr>
          <w:p w:rsidR="00914D52" w:rsidRDefault="004D0CED">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rsidR="00914D52">
        <w:tc>
          <w:tcPr>
            <w:tcW w:w="2268" w:type="dxa"/>
          </w:tcPr>
          <w:p w:rsidR="00914D52" w:rsidRDefault="004D0CED">
            <w:pPr>
              <w:pStyle w:val="nTable"/>
              <w:spacing w:after="40"/>
              <w:rPr>
                <w:sz w:val="19"/>
              </w:rPr>
            </w:pPr>
            <w:r>
              <w:rPr>
                <w:i/>
                <w:sz w:val="19"/>
              </w:rPr>
              <w:t>Acts Amendment (Traffic Board) Act 1981</w:t>
            </w:r>
            <w:r>
              <w:rPr>
                <w:sz w:val="19"/>
              </w:rPr>
              <w:t xml:space="preserve"> Pt. I</w:t>
            </w:r>
          </w:p>
        </w:tc>
        <w:tc>
          <w:tcPr>
            <w:tcW w:w="1117" w:type="dxa"/>
          </w:tcPr>
          <w:p w:rsidR="00914D52" w:rsidRDefault="004D0CED">
            <w:pPr>
              <w:pStyle w:val="nTable"/>
              <w:spacing w:after="40"/>
              <w:ind w:left="57"/>
              <w:rPr>
                <w:sz w:val="19"/>
              </w:rPr>
            </w:pPr>
            <w:r>
              <w:rPr>
                <w:sz w:val="19"/>
              </w:rPr>
              <w:t>106 of 1981</w:t>
            </w:r>
          </w:p>
        </w:tc>
        <w:tc>
          <w:tcPr>
            <w:tcW w:w="1228" w:type="dxa"/>
          </w:tcPr>
          <w:p w:rsidR="00914D52" w:rsidRDefault="004D0CED">
            <w:pPr>
              <w:pStyle w:val="nTable"/>
              <w:spacing w:after="40"/>
              <w:ind w:left="57"/>
              <w:rPr>
                <w:sz w:val="19"/>
              </w:rPr>
            </w:pPr>
            <w:r>
              <w:rPr>
                <w:sz w:val="19"/>
              </w:rPr>
              <w:t>4 Dec 1981</w:t>
            </w:r>
          </w:p>
        </w:tc>
        <w:tc>
          <w:tcPr>
            <w:tcW w:w="2511" w:type="dxa"/>
          </w:tcPr>
          <w:p w:rsidR="00914D52" w:rsidRDefault="004D0CED">
            <w:pPr>
              <w:pStyle w:val="nTable"/>
              <w:spacing w:after="40"/>
              <w:ind w:left="57"/>
              <w:rPr>
                <w:sz w:val="19"/>
              </w:rPr>
            </w:pPr>
            <w:r>
              <w:rPr>
                <w:sz w:val="19"/>
              </w:rPr>
              <w:t xml:space="preserve">2 Feb 1982 (see s. 2 and </w:t>
            </w:r>
            <w:r>
              <w:rPr>
                <w:i/>
                <w:sz w:val="19"/>
              </w:rPr>
              <w:t>Gazette</w:t>
            </w:r>
            <w:r>
              <w:rPr>
                <w:sz w:val="19"/>
              </w:rPr>
              <w:t xml:space="preserve"> 2 Feb 1982 p. 393)</w:t>
            </w:r>
          </w:p>
        </w:tc>
      </w:tr>
      <w:tr w:rsidR="00914D52">
        <w:tc>
          <w:tcPr>
            <w:tcW w:w="2268" w:type="dxa"/>
          </w:tcPr>
          <w:p w:rsidR="00914D52" w:rsidRDefault="004D0CED">
            <w:pPr>
              <w:pStyle w:val="nTable"/>
              <w:spacing w:after="40"/>
              <w:rPr>
                <w:i/>
                <w:sz w:val="19"/>
              </w:rPr>
            </w:pPr>
            <w:r>
              <w:rPr>
                <w:i/>
                <w:sz w:val="19"/>
              </w:rPr>
              <w:t>Motor Vehicle Drivers Instructors Amendment Act 1982</w:t>
            </w:r>
          </w:p>
        </w:tc>
        <w:tc>
          <w:tcPr>
            <w:tcW w:w="1117" w:type="dxa"/>
          </w:tcPr>
          <w:p w:rsidR="00914D52" w:rsidRDefault="004D0CED">
            <w:pPr>
              <w:pStyle w:val="nTable"/>
              <w:spacing w:after="40"/>
              <w:ind w:left="57"/>
              <w:rPr>
                <w:sz w:val="19"/>
              </w:rPr>
            </w:pPr>
            <w:r>
              <w:rPr>
                <w:sz w:val="19"/>
              </w:rPr>
              <w:t>26 of 1982</w:t>
            </w:r>
          </w:p>
        </w:tc>
        <w:tc>
          <w:tcPr>
            <w:tcW w:w="1228" w:type="dxa"/>
          </w:tcPr>
          <w:p w:rsidR="00914D52" w:rsidRDefault="004D0CED">
            <w:pPr>
              <w:pStyle w:val="nTable"/>
              <w:spacing w:after="40"/>
              <w:ind w:left="57"/>
              <w:rPr>
                <w:sz w:val="19"/>
              </w:rPr>
            </w:pPr>
            <w:r>
              <w:rPr>
                <w:sz w:val="19"/>
              </w:rPr>
              <w:t>27 May 1982</w:t>
            </w:r>
          </w:p>
        </w:tc>
        <w:tc>
          <w:tcPr>
            <w:tcW w:w="2511" w:type="dxa"/>
          </w:tcPr>
          <w:p w:rsidR="00914D52" w:rsidRDefault="004D0CED">
            <w:pPr>
              <w:pStyle w:val="nTable"/>
              <w:spacing w:after="40"/>
              <w:ind w:left="57"/>
              <w:rPr>
                <w:sz w:val="19"/>
              </w:rPr>
            </w:pPr>
            <w:r>
              <w:rPr>
                <w:sz w:val="19"/>
              </w:rPr>
              <w:t>27 May 1982</w:t>
            </w:r>
          </w:p>
        </w:tc>
      </w:tr>
      <w:tr w:rsidR="00914D52">
        <w:tc>
          <w:tcPr>
            <w:tcW w:w="2268" w:type="dxa"/>
          </w:tcPr>
          <w:p w:rsidR="00914D52" w:rsidRDefault="004D0CED">
            <w:pPr>
              <w:pStyle w:val="nTable"/>
              <w:spacing w:after="40"/>
              <w:rPr>
                <w:sz w:val="19"/>
              </w:rPr>
            </w:pPr>
            <w:r>
              <w:rPr>
                <w:i/>
                <w:sz w:val="19"/>
              </w:rPr>
              <w:t>Motor Vehicle Drivers Instructors Amendment Act 1987</w:t>
            </w:r>
          </w:p>
        </w:tc>
        <w:tc>
          <w:tcPr>
            <w:tcW w:w="1117" w:type="dxa"/>
          </w:tcPr>
          <w:p w:rsidR="00914D52" w:rsidRDefault="004D0CED">
            <w:pPr>
              <w:pStyle w:val="nTable"/>
              <w:spacing w:after="40"/>
              <w:ind w:left="57"/>
              <w:rPr>
                <w:sz w:val="19"/>
              </w:rPr>
            </w:pPr>
            <w:r>
              <w:rPr>
                <w:sz w:val="19"/>
              </w:rPr>
              <w:t>49 of 1987</w:t>
            </w:r>
          </w:p>
        </w:tc>
        <w:tc>
          <w:tcPr>
            <w:tcW w:w="1228" w:type="dxa"/>
          </w:tcPr>
          <w:p w:rsidR="00914D52" w:rsidRDefault="004D0CED">
            <w:pPr>
              <w:pStyle w:val="nTable"/>
              <w:spacing w:after="40"/>
              <w:ind w:left="57"/>
              <w:rPr>
                <w:sz w:val="19"/>
              </w:rPr>
            </w:pPr>
            <w:r>
              <w:rPr>
                <w:sz w:val="19"/>
              </w:rPr>
              <w:t>3 Oct 1987</w:t>
            </w:r>
          </w:p>
        </w:tc>
        <w:tc>
          <w:tcPr>
            <w:tcW w:w="2511" w:type="dxa"/>
          </w:tcPr>
          <w:p w:rsidR="00914D52" w:rsidRDefault="004D0CED">
            <w:pPr>
              <w:pStyle w:val="nTable"/>
              <w:spacing w:after="40"/>
              <w:ind w:left="57"/>
              <w:rPr>
                <w:sz w:val="19"/>
              </w:rPr>
            </w:pPr>
            <w:r>
              <w:rPr>
                <w:sz w:val="19"/>
              </w:rPr>
              <w:t>31 Oct 1987</w:t>
            </w:r>
          </w:p>
        </w:tc>
      </w:tr>
      <w:tr w:rsidR="00914D52">
        <w:tc>
          <w:tcPr>
            <w:tcW w:w="2268" w:type="dxa"/>
          </w:tcPr>
          <w:p w:rsidR="00914D52" w:rsidRDefault="004D0CED">
            <w:pPr>
              <w:pStyle w:val="nTable"/>
              <w:spacing w:after="40"/>
              <w:rPr>
                <w:sz w:val="19"/>
              </w:rPr>
            </w:pPr>
            <w:r>
              <w:rPr>
                <w:i/>
                <w:sz w:val="19"/>
              </w:rPr>
              <w:t>Road Traffic Amendment Act 1996</w:t>
            </w:r>
            <w:r>
              <w:rPr>
                <w:sz w:val="19"/>
              </w:rPr>
              <w:t xml:space="preserve"> Pt. 3 Div. 4</w:t>
            </w:r>
          </w:p>
        </w:tc>
        <w:tc>
          <w:tcPr>
            <w:tcW w:w="1117" w:type="dxa"/>
          </w:tcPr>
          <w:p w:rsidR="00914D52" w:rsidRDefault="004D0CED">
            <w:pPr>
              <w:pStyle w:val="nTable"/>
              <w:spacing w:after="40"/>
              <w:ind w:left="57"/>
              <w:rPr>
                <w:sz w:val="19"/>
              </w:rPr>
            </w:pPr>
            <w:r>
              <w:rPr>
                <w:sz w:val="19"/>
              </w:rPr>
              <w:t>76 of 1996</w:t>
            </w:r>
          </w:p>
        </w:tc>
        <w:tc>
          <w:tcPr>
            <w:tcW w:w="1228" w:type="dxa"/>
          </w:tcPr>
          <w:p w:rsidR="00914D52" w:rsidRDefault="004D0CED">
            <w:pPr>
              <w:pStyle w:val="nTable"/>
              <w:spacing w:after="40"/>
              <w:ind w:left="57"/>
              <w:rPr>
                <w:sz w:val="19"/>
              </w:rPr>
            </w:pPr>
            <w:r>
              <w:rPr>
                <w:sz w:val="19"/>
              </w:rPr>
              <w:t>14 Nov 1996</w:t>
            </w:r>
          </w:p>
        </w:tc>
        <w:tc>
          <w:tcPr>
            <w:tcW w:w="2511" w:type="dxa"/>
          </w:tcPr>
          <w:p w:rsidR="00914D52" w:rsidRDefault="004D0CED">
            <w:pPr>
              <w:pStyle w:val="nTable"/>
              <w:spacing w:after="40"/>
              <w:ind w:left="57"/>
              <w:rPr>
                <w:sz w:val="19"/>
              </w:rPr>
            </w:pPr>
            <w:r>
              <w:rPr>
                <w:sz w:val="19"/>
              </w:rPr>
              <w:t xml:space="preserve">1 Feb 1997 (see s. 2 and </w:t>
            </w:r>
            <w:r>
              <w:rPr>
                <w:i/>
                <w:sz w:val="19"/>
              </w:rPr>
              <w:t>Gazette</w:t>
            </w:r>
            <w:r>
              <w:rPr>
                <w:sz w:val="19"/>
              </w:rPr>
              <w:t xml:space="preserve"> 31 Jan 1997 p. 613)</w:t>
            </w:r>
          </w:p>
        </w:tc>
      </w:tr>
      <w:tr w:rsidR="00914D52">
        <w:tc>
          <w:tcPr>
            <w:tcW w:w="2268" w:type="dxa"/>
          </w:tcPr>
          <w:p w:rsidR="00914D52" w:rsidRDefault="004D0CED">
            <w:pPr>
              <w:pStyle w:val="nTable"/>
              <w:spacing w:after="40"/>
              <w:rPr>
                <w:sz w:val="19"/>
              </w:rPr>
            </w:pPr>
            <w:r>
              <w:rPr>
                <w:i/>
                <w:sz w:val="19"/>
              </w:rPr>
              <w:t>Statutes (Repeals and Minor Amendments) Act 1997</w:t>
            </w:r>
            <w:r>
              <w:rPr>
                <w:sz w:val="19"/>
              </w:rPr>
              <w:t xml:space="preserve"> s. 91</w:t>
            </w:r>
          </w:p>
        </w:tc>
        <w:tc>
          <w:tcPr>
            <w:tcW w:w="1117" w:type="dxa"/>
          </w:tcPr>
          <w:p w:rsidR="00914D52" w:rsidRDefault="004D0CED">
            <w:pPr>
              <w:pStyle w:val="nTable"/>
              <w:spacing w:after="40"/>
              <w:ind w:left="57"/>
              <w:rPr>
                <w:sz w:val="19"/>
              </w:rPr>
            </w:pPr>
            <w:r>
              <w:rPr>
                <w:sz w:val="19"/>
              </w:rPr>
              <w:t>57 of 1997</w:t>
            </w:r>
          </w:p>
        </w:tc>
        <w:tc>
          <w:tcPr>
            <w:tcW w:w="1228" w:type="dxa"/>
          </w:tcPr>
          <w:p w:rsidR="00914D52" w:rsidRDefault="004D0CED">
            <w:pPr>
              <w:pStyle w:val="nTable"/>
              <w:spacing w:after="40"/>
              <w:ind w:left="57"/>
              <w:rPr>
                <w:sz w:val="19"/>
              </w:rPr>
            </w:pPr>
            <w:r>
              <w:rPr>
                <w:sz w:val="19"/>
              </w:rPr>
              <w:t>15 Dec 1997</w:t>
            </w:r>
          </w:p>
        </w:tc>
        <w:tc>
          <w:tcPr>
            <w:tcW w:w="2511" w:type="dxa"/>
          </w:tcPr>
          <w:p w:rsidR="00914D52" w:rsidRDefault="004D0CED">
            <w:pPr>
              <w:pStyle w:val="nTable"/>
              <w:spacing w:after="40"/>
              <w:ind w:left="57"/>
              <w:rPr>
                <w:sz w:val="19"/>
              </w:rPr>
            </w:pPr>
            <w:r>
              <w:rPr>
                <w:sz w:val="19"/>
              </w:rPr>
              <w:t>15 Dec 1997 (see s. 2(1))</w:t>
            </w:r>
          </w:p>
        </w:tc>
      </w:tr>
      <w:tr w:rsidR="00914D52">
        <w:tc>
          <w:tcPr>
            <w:tcW w:w="2268" w:type="dxa"/>
          </w:tcPr>
          <w:p w:rsidR="00914D52" w:rsidRDefault="004D0CED">
            <w:pPr>
              <w:pStyle w:val="nTable"/>
              <w:spacing w:after="40"/>
              <w:rPr>
                <w:i/>
                <w:sz w:val="19"/>
              </w:rPr>
            </w:pPr>
            <w:r>
              <w:rPr>
                <w:i/>
                <w:sz w:val="19"/>
              </w:rPr>
              <w:t xml:space="preserve">Road Traffic Amendment Act 2000 </w:t>
            </w:r>
            <w:r>
              <w:rPr>
                <w:sz w:val="19"/>
              </w:rPr>
              <w:t>Pt. 3 Div. 2</w:t>
            </w:r>
          </w:p>
        </w:tc>
        <w:tc>
          <w:tcPr>
            <w:tcW w:w="1117" w:type="dxa"/>
          </w:tcPr>
          <w:p w:rsidR="00914D52" w:rsidRDefault="004D0CED">
            <w:pPr>
              <w:pStyle w:val="nTable"/>
              <w:keepNext/>
              <w:spacing w:after="40"/>
              <w:ind w:left="57"/>
              <w:rPr>
                <w:sz w:val="19"/>
              </w:rPr>
            </w:pPr>
            <w:r>
              <w:rPr>
                <w:sz w:val="19"/>
              </w:rPr>
              <w:t>39 of 2000</w:t>
            </w:r>
          </w:p>
        </w:tc>
        <w:tc>
          <w:tcPr>
            <w:tcW w:w="1228" w:type="dxa"/>
          </w:tcPr>
          <w:p w:rsidR="00914D52" w:rsidRDefault="004D0CED">
            <w:pPr>
              <w:pStyle w:val="nTable"/>
              <w:keepNext/>
              <w:spacing w:after="40"/>
              <w:ind w:left="57"/>
              <w:rPr>
                <w:sz w:val="19"/>
              </w:rPr>
            </w:pPr>
            <w:r>
              <w:rPr>
                <w:sz w:val="19"/>
              </w:rPr>
              <w:t>10 Oct 2000</w:t>
            </w:r>
          </w:p>
        </w:tc>
        <w:tc>
          <w:tcPr>
            <w:tcW w:w="2511" w:type="dxa"/>
          </w:tcPr>
          <w:p w:rsidR="00914D52" w:rsidRDefault="004D0CED">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rsidR="00914D52">
        <w:tc>
          <w:tcPr>
            <w:tcW w:w="2268" w:type="dxa"/>
            <w:gridSpan w:val="4"/>
          </w:tcPr>
          <w:p w:rsidR="00914D52" w:rsidRDefault="004D0CED">
            <w:pPr>
              <w:pStyle w:val="nTable"/>
              <w:spacing w:after="40"/>
              <w:ind w:left="57"/>
              <w:rPr>
                <w:sz w:val="19"/>
              </w:rPr>
            </w:pPr>
            <w:r>
              <w:rPr>
                <w:b/>
                <w:sz w:val="19"/>
              </w:rPr>
              <w:lastRenderedPageBreak/>
              <w:t xml:space="preserve">Reprint of the </w:t>
            </w:r>
            <w:r>
              <w:rPr>
                <w:b/>
                <w:i/>
                <w:sz w:val="19"/>
              </w:rPr>
              <w:t>Motor Vehicle Drivers Instructors Act 1963</w:t>
            </w:r>
            <w:r>
              <w:rPr>
                <w:b/>
                <w:sz w:val="19"/>
              </w:rPr>
              <w:t xml:space="preserve"> as at 8 Feb 2002</w:t>
            </w:r>
            <w:r>
              <w:rPr>
                <w:sz w:val="19"/>
              </w:rPr>
              <w:br/>
              <w:t>(includes amendments listed above)</w:t>
            </w:r>
          </w:p>
        </w:tc>
      </w:tr>
      <w:tr w:rsidR="00914D52">
        <w:tc>
          <w:tcPr>
            <w:tcW w:w="2268" w:type="dxa"/>
          </w:tcPr>
          <w:p w:rsidR="00914D52" w:rsidRDefault="004D0CED">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17" w:type="dxa"/>
          </w:tcPr>
          <w:p w:rsidR="00914D52" w:rsidRDefault="004D0CED">
            <w:pPr>
              <w:pStyle w:val="nTable"/>
              <w:keepNext/>
              <w:spacing w:after="40"/>
              <w:ind w:left="57"/>
              <w:rPr>
                <w:sz w:val="19"/>
              </w:rPr>
            </w:pPr>
            <w:r>
              <w:rPr>
                <w:snapToGrid w:val="0"/>
                <w:sz w:val="19"/>
              </w:rPr>
              <w:t>7 of 2002</w:t>
            </w:r>
          </w:p>
        </w:tc>
        <w:tc>
          <w:tcPr>
            <w:tcW w:w="1228" w:type="dxa"/>
          </w:tcPr>
          <w:p w:rsidR="00914D52" w:rsidRDefault="004D0CED">
            <w:pPr>
              <w:pStyle w:val="nTable"/>
              <w:keepNext/>
              <w:spacing w:after="40"/>
              <w:ind w:left="57"/>
              <w:rPr>
                <w:sz w:val="19"/>
              </w:rPr>
            </w:pPr>
            <w:r>
              <w:rPr>
                <w:sz w:val="19"/>
              </w:rPr>
              <w:t>19 Jun 2002</w:t>
            </w:r>
          </w:p>
        </w:tc>
        <w:tc>
          <w:tcPr>
            <w:tcW w:w="2511" w:type="dxa"/>
          </w:tcPr>
          <w:p w:rsidR="00914D52" w:rsidRDefault="004D0CED">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rsidR="00914D52">
        <w:tc>
          <w:tcPr>
            <w:tcW w:w="2268" w:type="dxa"/>
          </w:tcPr>
          <w:p w:rsidR="00914D52" w:rsidRDefault="004D0CED">
            <w:pPr>
              <w:pStyle w:val="nTable"/>
              <w:keepNext/>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17" w:type="dxa"/>
          </w:tcPr>
          <w:p w:rsidR="00914D52" w:rsidRDefault="004D0CED">
            <w:pPr>
              <w:pStyle w:val="nTable"/>
              <w:keepNext/>
              <w:spacing w:after="40"/>
              <w:ind w:left="57"/>
              <w:rPr>
                <w:snapToGrid w:val="0"/>
                <w:sz w:val="19"/>
              </w:rPr>
            </w:pPr>
            <w:r>
              <w:rPr>
                <w:rFonts w:ascii="Times" w:hAnsi="Times"/>
                <w:sz w:val="19"/>
              </w:rPr>
              <w:t>55 of 2004</w:t>
            </w:r>
          </w:p>
        </w:tc>
        <w:tc>
          <w:tcPr>
            <w:tcW w:w="1228" w:type="dxa"/>
          </w:tcPr>
          <w:p w:rsidR="00914D52" w:rsidRDefault="004D0CED">
            <w:pPr>
              <w:pStyle w:val="nTable"/>
              <w:keepNext/>
              <w:spacing w:after="40"/>
              <w:ind w:left="57"/>
              <w:rPr>
                <w:sz w:val="19"/>
              </w:rPr>
            </w:pPr>
            <w:r>
              <w:rPr>
                <w:rFonts w:ascii="Times" w:hAnsi="Times"/>
                <w:sz w:val="19"/>
              </w:rPr>
              <w:t>24 Nov 2004</w:t>
            </w:r>
          </w:p>
        </w:tc>
        <w:tc>
          <w:tcPr>
            <w:tcW w:w="2511" w:type="dxa"/>
          </w:tcPr>
          <w:p w:rsidR="00914D52" w:rsidRDefault="004D0CED">
            <w:pPr>
              <w:pStyle w:val="nTable"/>
              <w:keepNext/>
              <w:spacing w:after="40"/>
              <w:ind w:left="57"/>
              <w:rPr>
                <w:sz w:val="19"/>
              </w:rPr>
            </w:pPr>
            <w:r>
              <w:rPr>
                <w:sz w:val="19"/>
              </w:rPr>
              <w:t xml:space="preserve">1 Jan 2005 (see s. 2 and </w:t>
            </w:r>
            <w:r>
              <w:rPr>
                <w:i/>
                <w:iCs/>
                <w:sz w:val="19"/>
              </w:rPr>
              <w:t>Gazette</w:t>
            </w:r>
            <w:r>
              <w:rPr>
                <w:sz w:val="19"/>
              </w:rPr>
              <w:t xml:space="preserve"> 31 Dec 2004 p. 7130)</w:t>
            </w:r>
          </w:p>
        </w:tc>
      </w:tr>
      <w:tr w:rsidR="00914D52">
        <w:trPr>
          <w:cantSplit/>
        </w:trPr>
        <w:tc>
          <w:tcPr>
            <w:tcW w:w="2268" w:type="dxa"/>
            <w:gridSpan w:val="4"/>
            <w:tcBorders>
              <w:bottom w:val="single" w:sz="8" w:space="0" w:color="auto"/>
            </w:tcBorders>
          </w:tcPr>
          <w:p w:rsidR="00914D52" w:rsidRDefault="004D0CED">
            <w:pPr>
              <w:pStyle w:val="nTable"/>
              <w:keepNext/>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rsidR="00914D52" w:rsidRDefault="00914D52">
      <w:pPr>
        <w:pStyle w:val="nSubsection"/>
        <w:rPr>
          <w:snapToGrid w:val="0"/>
          <w:vertAlign w:val="superscript"/>
        </w:rPr>
      </w:pPr>
    </w:p>
    <w:p w:rsidR="00914D52" w:rsidRDefault="004D0CED">
      <w:pPr>
        <w:pStyle w:val="nSubsection"/>
        <w:spacing w:before="360"/>
        <w:ind w:left="482" w:hanging="482"/>
      </w:pPr>
      <w:r>
        <w:rPr>
          <w:vertAlign w:val="superscript"/>
        </w:rPr>
        <w:t>1a</w:t>
      </w:r>
      <w:r>
        <w:tab/>
        <w:t>On the date as at which thi</w:t>
      </w:r>
      <w:bookmarkStart w:id="65" w:name="_Hlt507390729"/>
      <w:bookmarkEnd w:id="65"/>
      <w:r>
        <w:t>s reprint was prepared, provisions referred to in the following table had not come into operation and were therefore not included in compiling the reprint.  For the text of the provisions see the endnotes referred to in the table.</w:t>
      </w:r>
    </w:p>
    <w:p w:rsidR="00914D52" w:rsidRDefault="004D0CED">
      <w:pPr>
        <w:pStyle w:val="nHeading3"/>
        <w:rPr>
          <w:snapToGrid w:val="0"/>
        </w:rPr>
      </w:pPr>
      <w:bookmarkStart w:id="66" w:name="_Toc534778309"/>
      <w:bookmarkStart w:id="67" w:name="_Toc7405063"/>
      <w:bookmarkStart w:id="68" w:name="_Toc87418939"/>
      <w:bookmarkStart w:id="69" w:name="_Toc87419906"/>
      <w:bookmarkStart w:id="70" w:name="_Toc110070560"/>
      <w:r>
        <w:rPr>
          <w:snapToGrid w:val="0"/>
        </w:rPr>
        <w:t>Provisions that have not come into operation</w:t>
      </w:r>
      <w:bookmarkEnd w:id="66"/>
      <w:bookmarkEnd w:id="67"/>
      <w:bookmarkEnd w:id="68"/>
      <w:bookmarkEnd w:id="69"/>
      <w:bookmarkEnd w:id="7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247"/>
        <w:gridCol w:w="2552"/>
      </w:tblGrid>
      <w:tr w:rsidR="00914D52">
        <w:tc>
          <w:tcPr>
            <w:tcW w:w="2223" w:type="dxa"/>
          </w:tcPr>
          <w:p w:rsidR="00914D52" w:rsidRDefault="004D0CED">
            <w:pPr>
              <w:pStyle w:val="nTable"/>
              <w:spacing w:after="40"/>
              <w:rPr>
                <w:rFonts w:ascii="Times" w:hAnsi="Times"/>
                <w:b/>
                <w:snapToGrid w:val="0"/>
                <w:sz w:val="19"/>
                <w:lang w:val="en-US"/>
              </w:rPr>
            </w:pPr>
            <w:r>
              <w:rPr>
                <w:rFonts w:ascii="Times" w:hAnsi="Times"/>
                <w:b/>
                <w:snapToGrid w:val="0"/>
                <w:sz w:val="19"/>
                <w:lang w:val="en-US"/>
              </w:rPr>
              <w:t>Short title</w:t>
            </w:r>
          </w:p>
        </w:tc>
        <w:tc>
          <w:tcPr>
            <w:tcW w:w="1118" w:type="dxa"/>
          </w:tcPr>
          <w:p w:rsidR="00914D52" w:rsidRDefault="004D0CED">
            <w:pPr>
              <w:pStyle w:val="nTable"/>
              <w:spacing w:after="40"/>
              <w:rPr>
                <w:rFonts w:ascii="Times" w:hAnsi="Times"/>
                <w:b/>
                <w:snapToGrid w:val="0"/>
                <w:sz w:val="19"/>
                <w:lang w:val="en-US"/>
              </w:rPr>
            </w:pPr>
            <w:r>
              <w:rPr>
                <w:rFonts w:ascii="Times" w:hAnsi="Times"/>
                <w:b/>
                <w:snapToGrid w:val="0"/>
                <w:sz w:val="19"/>
                <w:lang w:val="en-US"/>
              </w:rPr>
              <w:t>Number and year</w:t>
            </w:r>
          </w:p>
        </w:tc>
        <w:tc>
          <w:tcPr>
            <w:tcW w:w="1247" w:type="dxa"/>
          </w:tcPr>
          <w:p w:rsidR="00914D52" w:rsidRDefault="004D0CED">
            <w:pPr>
              <w:pStyle w:val="nTable"/>
              <w:spacing w:after="40"/>
              <w:rPr>
                <w:rFonts w:ascii="Times" w:hAnsi="Times"/>
                <w:b/>
                <w:snapToGrid w:val="0"/>
                <w:sz w:val="19"/>
                <w:lang w:val="en-US"/>
              </w:rPr>
            </w:pPr>
            <w:r>
              <w:rPr>
                <w:rFonts w:ascii="Times" w:hAnsi="Times"/>
                <w:b/>
                <w:snapToGrid w:val="0"/>
                <w:sz w:val="19"/>
                <w:lang w:val="en-US"/>
              </w:rPr>
              <w:t>Assent</w:t>
            </w:r>
          </w:p>
        </w:tc>
        <w:tc>
          <w:tcPr>
            <w:tcW w:w="2552" w:type="dxa"/>
          </w:tcPr>
          <w:p w:rsidR="00914D52" w:rsidRDefault="004D0CED">
            <w:pPr>
              <w:pStyle w:val="nTable"/>
              <w:spacing w:after="40"/>
              <w:rPr>
                <w:rFonts w:ascii="Times" w:hAnsi="Times"/>
                <w:b/>
                <w:snapToGrid w:val="0"/>
                <w:sz w:val="19"/>
                <w:lang w:val="en-US"/>
              </w:rPr>
            </w:pPr>
            <w:r>
              <w:rPr>
                <w:rFonts w:ascii="Times" w:hAnsi="Times"/>
                <w:b/>
                <w:snapToGrid w:val="0"/>
                <w:sz w:val="19"/>
                <w:lang w:val="en-US"/>
              </w:rPr>
              <w:t>Commencement</w:t>
            </w:r>
          </w:p>
        </w:tc>
      </w:tr>
      <w:tr w:rsidR="00914D52">
        <w:tc>
          <w:tcPr>
            <w:tcW w:w="2223" w:type="dxa"/>
          </w:tcPr>
          <w:p w:rsidR="00914D52" w:rsidRDefault="004D0CED">
            <w:pPr>
              <w:pStyle w:val="nTable"/>
              <w:spacing w:after="40"/>
              <w:rPr>
                <w:rFonts w:ascii="Times" w:hAnsi="Times"/>
                <w:snapToGrid w:val="0"/>
                <w:sz w:val="19"/>
                <w:vertAlign w:val="superscript"/>
                <w:lang w:val="en-US"/>
              </w:rPr>
            </w:pPr>
            <w:r>
              <w:rPr>
                <w:rFonts w:ascii="Times" w:hAnsi="Times"/>
                <w:i/>
                <w:iCs/>
                <w:snapToGrid w:val="0"/>
                <w:sz w:val="19"/>
                <w:lang w:val="en-US"/>
              </w:rPr>
              <w:t>Courts Legislation Amendment and Repeal Act 2004</w:t>
            </w:r>
            <w:r>
              <w:rPr>
                <w:rFonts w:ascii="Times" w:hAnsi="Times"/>
                <w:snapToGrid w:val="0"/>
                <w:sz w:val="19"/>
                <w:lang w:val="en-US"/>
              </w:rPr>
              <w:t xml:space="preserve"> s. 142</w:t>
            </w:r>
            <w:r>
              <w:rPr>
                <w:rFonts w:ascii="Times" w:hAnsi="Times"/>
                <w:snapToGrid w:val="0"/>
                <w:sz w:val="19"/>
                <w:vertAlign w:val="superscript"/>
                <w:lang w:val="en-US"/>
              </w:rPr>
              <w:t> 4</w:t>
            </w:r>
          </w:p>
        </w:tc>
        <w:tc>
          <w:tcPr>
            <w:tcW w:w="1118" w:type="dxa"/>
          </w:tcPr>
          <w:p w:rsidR="00914D52" w:rsidRDefault="004D0CED">
            <w:pPr>
              <w:pStyle w:val="nTable"/>
              <w:spacing w:after="40"/>
              <w:rPr>
                <w:rFonts w:ascii="Times" w:hAnsi="Times"/>
                <w:snapToGrid w:val="0"/>
                <w:sz w:val="19"/>
                <w:lang w:val="en-US"/>
              </w:rPr>
            </w:pPr>
            <w:r>
              <w:rPr>
                <w:rFonts w:ascii="Times" w:hAnsi="Times"/>
                <w:snapToGrid w:val="0"/>
                <w:sz w:val="19"/>
                <w:lang w:val="en-US"/>
              </w:rPr>
              <w:t>59 of 2004</w:t>
            </w:r>
          </w:p>
        </w:tc>
        <w:tc>
          <w:tcPr>
            <w:tcW w:w="1247" w:type="dxa"/>
          </w:tcPr>
          <w:p w:rsidR="00914D52" w:rsidRDefault="004D0CED">
            <w:pPr>
              <w:pStyle w:val="nTable"/>
              <w:spacing w:after="40"/>
              <w:rPr>
                <w:rFonts w:ascii="Times" w:hAnsi="Times"/>
                <w:sz w:val="19"/>
              </w:rPr>
            </w:pPr>
            <w:r>
              <w:rPr>
                <w:rFonts w:ascii="Times" w:hAnsi="Times"/>
                <w:sz w:val="19"/>
              </w:rPr>
              <w:t>23 Nov 2004</w:t>
            </w:r>
          </w:p>
        </w:tc>
        <w:tc>
          <w:tcPr>
            <w:tcW w:w="2552" w:type="dxa"/>
          </w:tcPr>
          <w:p w:rsidR="00914D52" w:rsidRDefault="004D0CED">
            <w:pPr>
              <w:pStyle w:val="nTable"/>
              <w:spacing w:after="40"/>
              <w:rPr>
                <w:rFonts w:ascii="Times" w:hAnsi="Times"/>
                <w:snapToGrid w:val="0"/>
                <w:sz w:val="19"/>
                <w:lang w:val="en-US"/>
              </w:rPr>
            </w:pPr>
            <w:r>
              <w:rPr>
                <w:rFonts w:ascii="Times" w:hAnsi="Times"/>
                <w:snapToGrid w:val="0"/>
                <w:sz w:val="19"/>
                <w:lang w:val="en-US"/>
              </w:rPr>
              <w:t>To be proclaimed (see s. 2)</w:t>
            </w:r>
          </w:p>
        </w:tc>
      </w:tr>
    </w:tbl>
    <w:p w:rsidR="00914D52" w:rsidRDefault="00914D52">
      <w:pPr>
        <w:pStyle w:val="nSubsection"/>
        <w:rPr>
          <w:snapToGrid w:val="0"/>
          <w:vertAlign w:val="superscript"/>
        </w:rPr>
      </w:pPr>
    </w:p>
    <w:p w:rsidR="00914D52" w:rsidRDefault="004D0CED">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rsidR="00914D52" w:rsidRDefault="004D0CED">
      <w:pPr>
        <w:pStyle w:val="MiscOpen"/>
        <w:rPr>
          <w:snapToGrid w:val="0"/>
        </w:rPr>
      </w:pPr>
      <w:r>
        <w:rPr>
          <w:snapToGrid w:val="0"/>
        </w:rPr>
        <w:t>“</w:t>
      </w:r>
    </w:p>
    <w:p w:rsidR="00914D52" w:rsidRDefault="004D0CED">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rsidR="00914D52" w:rsidRDefault="004D0CED">
      <w:pPr>
        <w:pStyle w:val="nzSubsection"/>
      </w:pPr>
      <w:r>
        <w:tab/>
        <w:t>(1)</w:t>
      </w:r>
      <w:r>
        <w:tab/>
        <w:t xml:space="preserve">To the extent that, immediately before the commencement of this Act, an agreement under the former section 15C made provision about the performance of functions of the former Director General under a relevant Act, the agreement continues, when this Act </w:t>
      </w:r>
      <w:r>
        <w:lastRenderedPageBreak/>
        <w:t>comes into operation, as an agreement under the new provision of the relevant Act.</w:t>
      </w:r>
    </w:p>
    <w:p w:rsidR="00914D52" w:rsidRDefault="004D0CED">
      <w:pPr>
        <w:pStyle w:val="nzSubsection"/>
      </w:pPr>
      <w:r>
        <w:tab/>
        <w:t>(2)</w:t>
      </w:r>
      <w:r>
        <w:tab/>
        <w:t xml:space="preserve">To the extent that the agreement continues under subsection (1), it applies as if — </w:t>
      </w:r>
    </w:p>
    <w:p w:rsidR="00914D52" w:rsidRDefault="004D0CED">
      <w:pPr>
        <w:pStyle w:val="nzIndenta"/>
      </w:pPr>
      <w:r>
        <w:tab/>
        <w:t>(a)</w:t>
      </w:r>
      <w:r>
        <w:tab/>
        <w:t>instead of being made by the Minister referred to in the former section 15C, the agreement had been made by the Director General referred to in the new provision of the relevant Act; and</w:t>
      </w:r>
    </w:p>
    <w:p w:rsidR="00914D52" w:rsidRDefault="004D0CED">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914D52" w:rsidRDefault="004D0CED">
      <w:pPr>
        <w:pStyle w:val="nzSubsection"/>
      </w:pPr>
      <w:r>
        <w:tab/>
        <w:t>(3)</w:t>
      </w:r>
      <w:r>
        <w:tab/>
        <w:t xml:space="preserve">In this section — </w:t>
      </w:r>
    </w:p>
    <w:p w:rsidR="00914D52" w:rsidRDefault="004D0CED">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914D52" w:rsidRDefault="004D0CED">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rsidR="00914D52" w:rsidRDefault="004D0CED">
      <w:pPr>
        <w:pStyle w:val="nzDefstart"/>
      </w:pPr>
      <w:r>
        <w:tab/>
      </w:r>
      <w:r>
        <w:rPr>
          <w:b/>
        </w:rPr>
        <w:t>“</w:t>
      </w:r>
      <w:r>
        <w:rPr>
          <w:rStyle w:val="CharDefText"/>
        </w:rPr>
        <w:t>new provision</w:t>
      </w:r>
      <w:r>
        <w:rPr>
          <w:b/>
        </w:rPr>
        <w:t>”</w:t>
      </w:r>
      <w:r>
        <w:t xml:space="preserve"> means — </w:t>
      </w:r>
    </w:p>
    <w:p w:rsidR="00914D52" w:rsidRDefault="004D0CED">
      <w:pPr>
        <w:pStyle w:val="nzDefpara"/>
      </w:pPr>
      <w:r>
        <w:tab/>
        <w:t>(a)</w:t>
      </w:r>
      <w:r>
        <w:tab/>
        <w:t xml:space="preserve">the </w:t>
      </w:r>
      <w:r>
        <w:rPr>
          <w:i/>
        </w:rPr>
        <w:t>Control of Vehicles (Off</w:t>
      </w:r>
      <w:r>
        <w:rPr>
          <w:i/>
        </w:rPr>
        <w:noBreakHyphen/>
        <w:t>road Areas) Act 1978</w:t>
      </w:r>
      <w:r>
        <w:t xml:space="preserve"> section 4B;</w:t>
      </w:r>
    </w:p>
    <w:p w:rsidR="00914D52" w:rsidRDefault="004D0CED">
      <w:pPr>
        <w:pStyle w:val="nzDefpara"/>
      </w:pPr>
      <w:r>
        <w:tab/>
        <w:t>(b)</w:t>
      </w:r>
      <w:r>
        <w:tab/>
        <w:t xml:space="preserve">the </w:t>
      </w:r>
      <w:r>
        <w:rPr>
          <w:i/>
        </w:rPr>
        <w:t>Motor Vehicle Drivers Instructors Act 1963</w:t>
      </w:r>
      <w:r>
        <w:t xml:space="preserve"> section 4A;</w:t>
      </w:r>
    </w:p>
    <w:p w:rsidR="00914D52" w:rsidRDefault="004D0CED">
      <w:pPr>
        <w:pStyle w:val="nzDefpara"/>
      </w:pPr>
      <w:r>
        <w:tab/>
        <w:t>(c)</w:t>
      </w:r>
      <w:r>
        <w:tab/>
        <w:t xml:space="preserve">the </w:t>
      </w:r>
      <w:r>
        <w:rPr>
          <w:i/>
        </w:rPr>
        <w:t>Motor Vehicle (Third Party Insurance) Act 1943</w:t>
      </w:r>
      <w:r>
        <w:t xml:space="preserve"> section 3QA; or</w:t>
      </w:r>
    </w:p>
    <w:p w:rsidR="00914D52" w:rsidRDefault="004D0CED">
      <w:pPr>
        <w:pStyle w:val="nzDefpara"/>
      </w:pPr>
      <w:r>
        <w:tab/>
        <w:t>(d)</w:t>
      </w:r>
      <w:r>
        <w:tab/>
        <w:t xml:space="preserve">the </w:t>
      </w:r>
      <w:r>
        <w:rPr>
          <w:i/>
        </w:rPr>
        <w:t>Road Traffic Act 1974</w:t>
      </w:r>
      <w:r>
        <w:t xml:space="preserve"> section 6B;</w:t>
      </w:r>
    </w:p>
    <w:p w:rsidR="00914D52" w:rsidRDefault="004D0CED">
      <w:pPr>
        <w:pStyle w:val="nzDefstart"/>
      </w:pPr>
      <w:r>
        <w:tab/>
      </w:r>
      <w:r>
        <w:rPr>
          <w:b/>
        </w:rPr>
        <w:t>“</w:t>
      </w:r>
      <w:r>
        <w:rPr>
          <w:rStyle w:val="CharDefText"/>
        </w:rPr>
        <w:t>relevant Act</w:t>
      </w:r>
      <w:r>
        <w:rPr>
          <w:b/>
        </w:rPr>
        <w:t>”</w:t>
      </w:r>
      <w:r>
        <w:t xml:space="preserve"> means — </w:t>
      </w:r>
    </w:p>
    <w:p w:rsidR="00914D52" w:rsidRDefault="004D0CED">
      <w:pPr>
        <w:pStyle w:val="nzDefpara"/>
      </w:pPr>
      <w:r>
        <w:tab/>
        <w:t>(a)</w:t>
      </w:r>
      <w:r>
        <w:tab/>
        <w:t xml:space="preserve">the </w:t>
      </w:r>
      <w:r>
        <w:rPr>
          <w:i/>
        </w:rPr>
        <w:t>Control of Vehicles (Off</w:t>
      </w:r>
      <w:r>
        <w:rPr>
          <w:i/>
        </w:rPr>
        <w:noBreakHyphen/>
        <w:t>road Areas) Act 1978</w:t>
      </w:r>
      <w:r>
        <w:t>;</w:t>
      </w:r>
    </w:p>
    <w:p w:rsidR="00914D52" w:rsidRDefault="004D0CED">
      <w:pPr>
        <w:pStyle w:val="nzDefpara"/>
      </w:pPr>
      <w:r>
        <w:tab/>
        <w:t>(b)</w:t>
      </w:r>
      <w:r>
        <w:tab/>
        <w:t xml:space="preserve">the </w:t>
      </w:r>
      <w:r>
        <w:rPr>
          <w:i/>
        </w:rPr>
        <w:t>Motor Vehicle Drivers Instructors Act 1963</w:t>
      </w:r>
      <w:r>
        <w:t>;</w:t>
      </w:r>
    </w:p>
    <w:p w:rsidR="00914D52" w:rsidRDefault="004D0CED">
      <w:pPr>
        <w:pStyle w:val="nzDefpara"/>
      </w:pPr>
      <w:r>
        <w:tab/>
        <w:t>(c)</w:t>
      </w:r>
      <w:r>
        <w:tab/>
        <w:t xml:space="preserve">the </w:t>
      </w:r>
      <w:r>
        <w:rPr>
          <w:i/>
        </w:rPr>
        <w:t>Motor Vehicle (Third Party Insurance) Act 1943</w:t>
      </w:r>
      <w:r>
        <w:t>; or</w:t>
      </w:r>
    </w:p>
    <w:p w:rsidR="00914D52" w:rsidRDefault="004D0CED">
      <w:pPr>
        <w:pStyle w:val="nzDefpara"/>
      </w:pPr>
      <w:r>
        <w:tab/>
        <w:t>(d)</w:t>
      </w:r>
      <w:r>
        <w:tab/>
        <w:t xml:space="preserve">the </w:t>
      </w:r>
      <w:r>
        <w:rPr>
          <w:i/>
        </w:rPr>
        <w:t>Road Traffic Act 1974</w:t>
      </w:r>
      <w:r>
        <w:t>.</w:t>
      </w:r>
    </w:p>
    <w:p w:rsidR="00914D52" w:rsidRDefault="004D0CED">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rsidR="00914D52" w:rsidRDefault="004D0CED">
      <w:pPr>
        <w:pStyle w:val="nzSubsection"/>
      </w:pPr>
      <w:r>
        <w:tab/>
        <w:t>(1)</w:t>
      </w:r>
      <w:r>
        <w:tab/>
        <w:t xml:space="preserve">To the extent that, immediately before the commencement of this Act, a delegation under the former section 18 applied to the performance of functions or powers of the former Director General under a relevant Act, the delegation continues, when this </w:t>
      </w:r>
      <w:r>
        <w:lastRenderedPageBreak/>
        <w:t>Act comes into operation, as a delegation under the new provision of the relevant Act.</w:t>
      </w:r>
    </w:p>
    <w:p w:rsidR="00914D52" w:rsidRDefault="004D0CED">
      <w:pPr>
        <w:pStyle w:val="nzSubsection"/>
      </w:pPr>
      <w:r>
        <w:tab/>
        <w:t>(2)</w:t>
      </w:r>
      <w:r>
        <w:tab/>
        <w:t xml:space="preserve">To the extent that the delegation continues under subsection (1), it applies as if — </w:t>
      </w:r>
    </w:p>
    <w:p w:rsidR="00914D52" w:rsidRDefault="004D0CED">
      <w:pPr>
        <w:pStyle w:val="nzIndenta"/>
      </w:pPr>
      <w:r>
        <w:tab/>
        <w:t>(a)</w:t>
      </w:r>
      <w:r>
        <w:tab/>
        <w:t>instead of being made by the former Director General, the delegation had been made by the Director General referred to in the new provision of the relevant Act;</w:t>
      </w:r>
    </w:p>
    <w:p w:rsidR="00914D52" w:rsidRDefault="004D0CED">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914D52" w:rsidRDefault="004D0CED">
      <w:pPr>
        <w:pStyle w:val="nzIndenta"/>
      </w:pPr>
      <w:r>
        <w:tab/>
        <w:t>(c)</w:t>
      </w:r>
      <w:r>
        <w:tab/>
        <w:t>any Ministerial approval that would have been required in order for the delegation to be made under the new provision of the relevant Act had been given.</w:t>
      </w:r>
    </w:p>
    <w:p w:rsidR="00914D52" w:rsidRDefault="004D0CED">
      <w:pPr>
        <w:pStyle w:val="nzSubsection"/>
      </w:pPr>
      <w:r>
        <w:tab/>
        <w:t>(3)</w:t>
      </w:r>
      <w:r>
        <w:tab/>
        <w:t xml:space="preserve">In this section — </w:t>
      </w:r>
    </w:p>
    <w:p w:rsidR="00914D52" w:rsidRDefault="004D0CED">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914D52" w:rsidRDefault="004D0CED">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rsidR="00914D52" w:rsidRDefault="004D0CED">
      <w:pPr>
        <w:pStyle w:val="nzDefstart"/>
      </w:pPr>
      <w:r>
        <w:tab/>
      </w:r>
      <w:r>
        <w:rPr>
          <w:b/>
        </w:rPr>
        <w:t>“</w:t>
      </w:r>
      <w:r>
        <w:rPr>
          <w:rStyle w:val="CharDefText"/>
        </w:rPr>
        <w:t>new provision</w:t>
      </w:r>
      <w:r>
        <w:rPr>
          <w:b/>
        </w:rPr>
        <w:t>”</w:t>
      </w:r>
      <w:r>
        <w:t xml:space="preserve"> means — </w:t>
      </w:r>
    </w:p>
    <w:p w:rsidR="00914D52" w:rsidRDefault="004D0CED">
      <w:pPr>
        <w:pStyle w:val="nzDefpara"/>
      </w:pPr>
      <w:r>
        <w:tab/>
        <w:t>(a)</w:t>
      </w:r>
      <w:r>
        <w:tab/>
        <w:t xml:space="preserve">the </w:t>
      </w:r>
      <w:r>
        <w:rPr>
          <w:i/>
        </w:rPr>
        <w:t>Control of Vehicles (Off</w:t>
      </w:r>
      <w:r>
        <w:rPr>
          <w:i/>
        </w:rPr>
        <w:noBreakHyphen/>
        <w:t>road Areas) Act 1978</w:t>
      </w:r>
      <w:r>
        <w:t xml:space="preserve"> section 4A;</w:t>
      </w:r>
    </w:p>
    <w:p w:rsidR="00914D52" w:rsidRDefault="004D0CED">
      <w:pPr>
        <w:pStyle w:val="nzDefpara"/>
      </w:pPr>
      <w:r>
        <w:tab/>
        <w:t>(b)</w:t>
      </w:r>
      <w:r>
        <w:tab/>
        <w:t xml:space="preserve">the </w:t>
      </w:r>
      <w:r>
        <w:rPr>
          <w:i/>
        </w:rPr>
        <w:t>Motor Vehicle Drivers Instructors Act 1963</w:t>
      </w:r>
      <w:r>
        <w:t xml:space="preserve"> section 4;</w:t>
      </w:r>
    </w:p>
    <w:p w:rsidR="00914D52" w:rsidRDefault="004D0CED">
      <w:pPr>
        <w:pStyle w:val="nzDefpara"/>
      </w:pPr>
      <w:r>
        <w:tab/>
        <w:t>(c)</w:t>
      </w:r>
      <w:r>
        <w:tab/>
        <w:t xml:space="preserve">the </w:t>
      </w:r>
      <w:r>
        <w:rPr>
          <w:i/>
        </w:rPr>
        <w:t>Motor Vehicle (Third Party Insurance) Act 1943</w:t>
      </w:r>
      <w:r>
        <w:t xml:space="preserve"> section 3QB;</w:t>
      </w:r>
    </w:p>
    <w:p w:rsidR="00914D52" w:rsidRDefault="004D0CED">
      <w:pPr>
        <w:pStyle w:val="nzDefpara"/>
      </w:pPr>
      <w:r>
        <w:tab/>
        <w:t>(d)</w:t>
      </w:r>
      <w:r>
        <w:tab/>
        <w:t xml:space="preserve">the </w:t>
      </w:r>
      <w:r>
        <w:rPr>
          <w:i/>
        </w:rPr>
        <w:t>Rail Safety Act 1998</w:t>
      </w:r>
      <w:r>
        <w:t xml:space="preserve"> section 57A;</w:t>
      </w:r>
    </w:p>
    <w:p w:rsidR="00914D52" w:rsidRDefault="004D0CED">
      <w:pPr>
        <w:pStyle w:val="nzDefpara"/>
      </w:pPr>
      <w:r>
        <w:tab/>
        <w:t>(e)</w:t>
      </w:r>
      <w:r>
        <w:tab/>
        <w:t xml:space="preserve">the </w:t>
      </w:r>
      <w:r>
        <w:rPr>
          <w:i/>
        </w:rPr>
        <w:t>Road Traffic Act 1974</w:t>
      </w:r>
      <w:r>
        <w:t xml:space="preserve"> section 6A; or</w:t>
      </w:r>
    </w:p>
    <w:p w:rsidR="00914D52" w:rsidRDefault="004D0CED">
      <w:pPr>
        <w:pStyle w:val="nzDefpara"/>
      </w:pPr>
      <w:r>
        <w:tab/>
        <w:t>(f)</w:t>
      </w:r>
      <w:r>
        <w:tab/>
        <w:t xml:space="preserve">the </w:t>
      </w:r>
      <w:r>
        <w:rPr>
          <w:i/>
        </w:rPr>
        <w:t>Transport Co</w:t>
      </w:r>
      <w:r>
        <w:rPr>
          <w:i/>
        </w:rPr>
        <w:noBreakHyphen/>
        <w:t>ordination Act 1966</w:t>
      </w:r>
      <w:r>
        <w:t xml:space="preserve"> section 18;</w:t>
      </w:r>
    </w:p>
    <w:p w:rsidR="00914D52" w:rsidRDefault="004D0CED">
      <w:pPr>
        <w:pStyle w:val="nzDefstart"/>
        <w:keepNext/>
      </w:pPr>
      <w:r>
        <w:tab/>
      </w:r>
      <w:r>
        <w:rPr>
          <w:b/>
        </w:rPr>
        <w:t>“</w:t>
      </w:r>
      <w:r>
        <w:rPr>
          <w:rStyle w:val="CharDefText"/>
        </w:rPr>
        <w:t>relevant Act</w:t>
      </w:r>
      <w:r>
        <w:rPr>
          <w:b/>
        </w:rPr>
        <w:t>”</w:t>
      </w:r>
      <w:r>
        <w:t xml:space="preserve"> means — </w:t>
      </w:r>
    </w:p>
    <w:p w:rsidR="00914D52" w:rsidRDefault="004D0CED">
      <w:pPr>
        <w:pStyle w:val="nzDefpara"/>
      </w:pPr>
      <w:r>
        <w:tab/>
        <w:t>(a)</w:t>
      </w:r>
      <w:r>
        <w:tab/>
        <w:t xml:space="preserve">the </w:t>
      </w:r>
      <w:r>
        <w:rPr>
          <w:i/>
        </w:rPr>
        <w:t>Control of Vehicles (Off</w:t>
      </w:r>
      <w:r>
        <w:rPr>
          <w:i/>
        </w:rPr>
        <w:noBreakHyphen/>
        <w:t>road Areas) Act 1978</w:t>
      </w:r>
      <w:r>
        <w:t>;</w:t>
      </w:r>
    </w:p>
    <w:p w:rsidR="00914D52" w:rsidRDefault="004D0CED">
      <w:pPr>
        <w:pStyle w:val="nzDefpara"/>
      </w:pPr>
      <w:r>
        <w:tab/>
        <w:t>(b)</w:t>
      </w:r>
      <w:r>
        <w:tab/>
        <w:t xml:space="preserve">the </w:t>
      </w:r>
      <w:r>
        <w:rPr>
          <w:i/>
        </w:rPr>
        <w:t>Motor Vehicle Drivers Instructors Act 1963</w:t>
      </w:r>
      <w:r>
        <w:t>;</w:t>
      </w:r>
    </w:p>
    <w:p w:rsidR="00914D52" w:rsidRDefault="004D0CED">
      <w:pPr>
        <w:pStyle w:val="nzDefpara"/>
      </w:pPr>
      <w:r>
        <w:tab/>
        <w:t>(c)</w:t>
      </w:r>
      <w:r>
        <w:tab/>
        <w:t xml:space="preserve">the </w:t>
      </w:r>
      <w:r>
        <w:rPr>
          <w:i/>
        </w:rPr>
        <w:t>Motor Vehicle (Third Party Insurance) Act 1943</w:t>
      </w:r>
      <w:r>
        <w:t>;</w:t>
      </w:r>
    </w:p>
    <w:p w:rsidR="00914D52" w:rsidRDefault="004D0CED">
      <w:pPr>
        <w:pStyle w:val="nzDefpara"/>
      </w:pPr>
      <w:r>
        <w:tab/>
        <w:t>(d)</w:t>
      </w:r>
      <w:r>
        <w:tab/>
        <w:t xml:space="preserve">the </w:t>
      </w:r>
      <w:r>
        <w:rPr>
          <w:i/>
        </w:rPr>
        <w:t>Rail Safety Act 1998</w:t>
      </w:r>
      <w:r>
        <w:t>;</w:t>
      </w:r>
    </w:p>
    <w:p w:rsidR="00914D52" w:rsidRDefault="004D0CED">
      <w:pPr>
        <w:pStyle w:val="nzDefpara"/>
      </w:pPr>
      <w:r>
        <w:tab/>
        <w:t>(e)</w:t>
      </w:r>
      <w:r>
        <w:tab/>
        <w:t xml:space="preserve">the </w:t>
      </w:r>
      <w:r>
        <w:rPr>
          <w:i/>
        </w:rPr>
        <w:t>Road Traffic Act 1974</w:t>
      </w:r>
      <w:r>
        <w:t>; or</w:t>
      </w:r>
    </w:p>
    <w:p w:rsidR="00914D52" w:rsidRDefault="004D0CED">
      <w:pPr>
        <w:pStyle w:val="nzDefpara"/>
      </w:pPr>
      <w:r>
        <w:tab/>
        <w:t>(f)</w:t>
      </w:r>
      <w:r>
        <w:tab/>
        <w:t xml:space="preserve">the </w:t>
      </w:r>
      <w:r>
        <w:rPr>
          <w:i/>
        </w:rPr>
        <w:t>Transport Co</w:t>
      </w:r>
      <w:r>
        <w:rPr>
          <w:i/>
        </w:rPr>
        <w:noBreakHyphen/>
        <w:t>ordination Act 1966</w:t>
      </w:r>
      <w:r>
        <w:t>.</w:t>
      </w:r>
    </w:p>
    <w:p w:rsidR="00914D52" w:rsidRDefault="004D0CED">
      <w:pPr>
        <w:pStyle w:val="nzHeading5"/>
      </w:pPr>
      <w:r>
        <w:rPr>
          <w:rStyle w:val="CharSectno"/>
        </w:rPr>
        <w:lastRenderedPageBreak/>
        <w:t>69</w:t>
      </w:r>
      <w:r>
        <w:t>.</w:t>
      </w:r>
      <w:r>
        <w:tab/>
        <w:t>Regulations about transitional matters</w:t>
      </w:r>
    </w:p>
    <w:p w:rsidR="00914D52" w:rsidRDefault="004D0CED">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914D52" w:rsidRDefault="004D0CED">
      <w:pPr>
        <w:pStyle w:val="nzSubsection"/>
      </w:pPr>
      <w:r>
        <w:tab/>
        <w:t>(2)</w:t>
      </w:r>
      <w:r>
        <w:tab/>
        <w:t>In subsection (1) —</w:t>
      </w:r>
    </w:p>
    <w:p w:rsidR="00914D52" w:rsidRDefault="004D0CED">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914D52" w:rsidRDefault="004D0CED">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914D52" w:rsidRDefault="004D0CED">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914D52" w:rsidRDefault="004D0CED">
      <w:pPr>
        <w:pStyle w:val="nzIndenta"/>
      </w:pPr>
      <w:r>
        <w:tab/>
        <w:t>(a)</w:t>
      </w:r>
      <w:r>
        <w:tab/>
        <w:t>affect in a manner prejudicial to any person (other than the State or an agency of the State), the rights of that person existing before the day of its publication; or</w:t>
      </w:r>
    </w:p>
    <w:p w:rsidR="00914D52" w:rsidRDefault="004D0CED">
      <w:pPr>
        <w:pStyle w:val="nzIndenta"/>
      </w:pPr>
      <w:r>
        <w:tab/>
        <w:t>(b)</w:t>
      </w:r>
      <w:r>
        <w:tab/>
        <w:t>impose liabilities on any person (other than the State or an agency of the State) in respect of anything done or omitted to be done before the day of its publication.</w:t>
      </w:r>
    </w:p>
    <w:p w:rsidR="00914D52" w:rsidRDefault="004D0CED">
      <w:pPr>
        <w:pStyle w:val="MiscClose"/>
      </w:pPr>
      <w:r>
        <w:t>”.</w:t>
      </w:r>
    </w:p>
    <w:p w:rsidR="00914D52" w:rsidRDefault="004D0CED">
      <w:pPr>
        <w:pStyle w:val="nSubsection"/>
        <w:rPr>
          <w:iCs/>
        </w:rPr>
      </w:pPr>
      <w:bookmarkStart w:id="71" w:name="_Toc491766752"/>
      <w:bookmarkStart w:id="72" w:name="_Toc497185875"/>
      <w:bookmarkStart w:id="73"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14D52" w:rsidRDefault="004D0CED">
      <w:pPr>
        <w:pStyle w:val="nSubsection"/>
        <w:keepNext/>
        <w:rPr>
          <w:snapToGrid w:val="0"/>
        </w:rPr>
      </w:pPr>
      <w:r>
        <w:rPr>
          <w:vertAlign w:val="superscript"/>
        </w:rPr>
        <w:t>4</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914D52" w:rsidRDefault="004D0CED">
      <w:pPr>
        <w:pStyle w:val="MiscOpen"/>
        <w:rPr>
          <w:snapToGrid w:val="0"/>
        </w:rPr>
      </w:pPr>
      <w:r>
        <w:rPr>
          <w:snapToGrid w:val="0"/>
        </w:rPr>
        <w:t>“</w:t>
      </w:r>
    </w:p>
    <w:p w:rsidR="00914D52" w:rsidRDefault="004D0CED">
      <w:pPr>
        <w:pStyle w:val="nzHeading5"/>
      </w:pPr>
      <w:bookmarkStart w:id="74" w:name="_Toc448803174"/>
      <w:bookmarkStart w:id="75" w:name="_Toc491766624"/>
      <w:bookmarkStart w:id="76" w:name="_Toc88630544"/>
      <w:r>
        <w:rPr>
          <w:rStyle w:val="CharSectno"/>
        </w:rPr>
        <w:t>142</w:t>
      </w:r>
      <w:r>
        <w:t>.</w:t>
      </w:r>
      <w:r>
        <w:tab/>
        <w:t xml:space="preserve">Other amendments to various Acts </w:t>
      </w:r>
      <w:bookmarkEnd w:id="74"/>
      <w:bookmarkEnd w:id="75"/>
      <w:bookmarkEnd w:id="76"/>
    </w:p>
    <w:p w:rsidR="00914D52" w:rsidRDefault="004D0CED">
      <w:pPr>
        <w:pStyle w:val="nzSubsection"/>
      </w:pPr>
      <w:r>
        <w:tab/>
      </w:r>
      <w:r>
        <w:tab/>
        <w:t>Each Act listed in Schedule 2 is amended as set out in that Schedule immediately below the short title of the Act.</w:t>
      </w:r>
    </w:p>
    <w:p w:rsidR="00914D52" w:rsidRDefault="004D0CED">
      <w:pPr>
        <w:pStyle w:val="MiscClose"/>
        <w:rPr>
          <w:snapToGrid w:val="0"/>
        </w:rPr>
      </w:pPr>
      <w:r>
        <w:rPr>
          <w:snapToGrid w:val="0"/>
        </w:rPr>
        <w:t>”.</w:t>
      </w:r>
    </w:p>
    <w:p w:rsidR="00914D52" w:rsidRDefault="004D0CED">
      <w:pPr>
        <w:pStyle w:val="nSubsection"/>
        <w:keepNext/>
        <w:rPr>
          <w:snapToGrid w:val="0"/>
        </w:rPr>
      </w:pPr>
      <w:r>
        <w:rPr>
          <w:snapToGrid w:val="0"/>
        </w:rPr>
        <w:lastRenderedPageBreak/>
        <w:tab/>
        <w:t>Schedule 2 cl. 33 reads as follows:</w:t>
      </w:r>
    </w:p>
    <w:p w:rsidR="00914D52" w:rsidRDefault="004D0CED">
      <w:pPr>
        <w:pStyle w:val="MiscOpen"/>
        <w:rPr>
          <w:snapToGrid w:val="0"/>
        </w:rPr>
      </w:pPr>
      <w:r>
        <w:rPr>
          <w:snapToGrid w:val="0"/>
        </w:rPr>
        <w:t>“</w:t>
      </w:r>
    </w:p>
    <w:p w:rsidR="00914D52" w:rsidRDefault="004D0CED">
      <w:pPr>
        <w:pStyle w:val="nzHeading2"/>
        <w:spacing w:before="0" w:after="120"/>
      </w:pPr>
      <w:r>
        <w:rPr>
          <w:rStyle w:val="CharSchNo"/>
        </w:rPr>
        <w:t>Schedule 2</w:t>
      </w:r>
      <w:r>
        <w:t xml:space="preserve"> — </w:t>
      </w:r>
      <w:r>
        <w:rPr>
          <w:rStyle w:val="CharSchText"/>
        </w:rPr>
        <w:t>Other Amendments to Acts</w:t>
      </w:r>
    </w:p>
    <w:p w:rsidR="00914D52" w:rsidRDefault="004D0CED">
      <w:pPr>
        <w:pStyle w:val="nzHeading5"/>
        <w:spacing w:after="60"/>
      </w:pPr>
      <w:r>
        <w:t>33.</w:t>
      </w:r>
      <w:r>
        <w:tab/>
      </w:r>
      <w:r>
        <w:rPr>
          <w:i/>
        </w:rPr>
        <w:t>Motor Vehicle Drivers Instructors Act 1963</w:t>
      </w:r>
      <w:bookmarkEnd w:id="71"/>
      <w:bookmarkEnd w:id="72"/>
      <w:bookmarkEnd w:id="7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rsidR="00914D52">
        <w:trPr>
          <w:cantSplit/>
        </w:trPr>
        <w:tc>
          <w:tcPr>
            <w:tcW w:w="1276" w:type="dxa"/>
          </w:tcPr>
          <w:p w:rsidR="00914D52" w:rsidRDefault="004D0CED">
            <w:pPr>
              <w:pStyle w:val="nzTable"/>
            </w:pPr>
            <w:r>
              <w:t>s. 10(2)(a)</w:t>
            </w:r>
          </w:p>
          <w:p w:rsidR="00914D52" w:rsidRDefault="004D0CED">
            <w:pPr>
              <w:pStyle w:val="nzTable"/>
            </w:pPr>
            <w:r>
              <w:t>s. 10(4)</w:t>
            </w:r>
          </w:p>
        </w:tc>
        <w:tc>
          <w:tcPr>
            <w:tcW w:w="4677" w:type="dxa"/>
          </w:tcPr>
          <w:p w:rsidR="00914D52" w:rsidRDefault="004D0CED">
            <w:pPr>
              <w:pStyle w:val="nzTable"/>
            </w:pPr>
            <w:r>
              <w:t xml:space="preserve">In each provision, delete “a Court of Petty Sessions” and insert instead — </w:t>
            </w:r>
          </w:p>
          <w:p w:rsidR="00914D52" w:rsidRDefault="004D0CED">
            <w:pPr>
              <w:pStyle w:val="nzTable"/>
            </w:pPr>
            <w:r>
              <w:t>“    the Magistrates Court    ”.</w:t>
            </w:r>
          </w:p>
        </w:tc>
      </w:tr>
      <w:tr w:rsidR="00914D52">
        <w:trPr>
          <w:cantSplit/>
        </w:trPr>
        <w:tc>
          <w:tcPr>
            <w:tcW w:w="1276" w:type="dxa"/>
          </w:tcPr>
          <w:p w:rsidR="00914D52" w:rsidRDefault="004D0CED">
            <w:pPr>
              <w:pStyle w:val="nzTable"/>
            </w:pPr>
            <w:r>
              <w:t>s. 10(2)(</w:t>
            </w:r>
            <w:bookmarkStart w:id="77" w:name="_Hlt469460852"/>
            <w:bookmarkEnd w:id="77"/>
            <w:r>
              <w:t>b)</w:t>
            </w:r>
          </w:p>
        </w:tc>
        <w:tc>
          <w:tcPr>
            <w:tcW w:w="4677" w:type="dxa"/>
          </w:tcPr>
          <w:p w:rsidR="00914D52" w:rsidRDefault="004D0CED">
            <w:pPr>
              <w:pStyle w:val="nzTable"/>
            </w:pPr>
            <w:r>
              <w:t xml:space="preserve">Delete subparagraph (i) and “and” after it and insert instead — </w:t>
            </w:r>
          </w:p>
          <w:p w:rsidR="00914D52" w:rsidRDefault="004D0CED">
            <w:pPr>
              <w:pStyle w:val="nzTable"/>
            </w:pPr>
            <w:r>
              <w:t>“    (i)</w:t>
            </w:r>
            <w:r>
              <w:tab/>
              <w:t>the Court; and    ”.</w:t>
            </w:r>
          </w:p>
        </w:tc>
      </w:tr>
      <w:tr w:rsidR="00914D52">
        <w:trPr>
          <w:cantSplit/>
        </w:trPr>
        <w:tc>
          <w:tcPr>
            <w:tcW w:w="1276" w:type="dxa"/>
          </w:tcPr>
          <w:p w:rsidR="00914D52" w:rsidRDefault="004D0CED">
            <w:pPr>
              <w:pStyle w:val="nzTable"/>
            </w:pPr>
            <w:r>
              <w:t>s. 10(5)</w:t>
            </w:r>
          </w:p>
        </w:tc>
        <w:tc>
          <w:tcPr>
            <w:tcW w:w="4677" w:type="dxa"/>
          </w:tcPr>
          <w:p w:rsidR="00914D52" w:rsidRDefault="004D0CED">
            <w:pPr>
              <w:pStyle w:val="nzTable"/>
            </w:pPr>
            <w:r>
              <w:t xml:space="preserve">Repeal the subsection and insert instead — </w:t>
            </w:r>
          </w:p>
          <w:p w:rsidR="00914D52" w:rsidRDefault="004D0CED">
            <w:pPr>
              <w:pStyle w:val="nzTable"/>
            </w:pPr>
            <w:r>
              <w:t>“</w:t>
            </w:r>
          </w:p>
          <w:p w:rsidR="00914D52" w:rsidRDefault="004D0CED">
            <w:pPr>
              <w:pStyle w:val="nzTable"/>
              <w:tabs>
                <w:tab w:val="left" w:pos="600"/>
                <w:tab w:val="left" w:pos="1167"/>
              </w:tabs>
              <w:ind w:left="1167" w:hanging="1167"/>
            </w:pPr>
            <w:r>
              <w:tab/>
              <w:t>(5)</w:t>
            </w:r>
            <w:r>
              <w:tab/>
              <w:t>An appeal under this section shall be in the nature of a rehearing and shall be heard and determined by the Magistrates Court constituted by a magistrate.</w:t>
            </w:r>
          </w:p>
          <w:p w:rsidR="00914D52" w:rsidRDefault="004D0CED">
            <w:pPr>
              <w:pStyle w:val="nzTable"/>
              <w:jc w:val="right"/>
            </w:pPr>
            <w:r>
              <w:t>”.</w:t>
            </w:r>
          </w:p>
        </w:tc>
      </w:tr>
    </w:tbl>
    <w:p w:rsidR="00914D52" w:rsidRDefault="004D0CED">
      <w:pPr>
        <w:pStyle w:val="MiscClose"/>
      </w:pPr>
      <w:r>
        <w:t>”.</w:t>
      </w:r>
    </w:p>
    <w:p w:rsidR="00914D52" w:rsidRDefault="004D0CED">
      <w:pPr>
        <w:pStyle w:val="nSubsection"/>
        <w:rPr>
          <w:i/>
          <w:iCs/>
        </w:rPr>
      </w:pPr>
      <w:r>
        <w:rPr>
          <w:snapToGrid w:val="0"/>
        </w:rPr>
        <w:tab/>
        <w:t xml:space="preserve">The section that it seeks to amend has been amended by the </w:t>
      </w:r>
      <w:r>
        <w:rPr>
          <w:i/>
          <w:iCs/>
        </w:rPr>
        <w:t xml:space="preserve">State Administrative Tribunal (Conferral of Jurisdiction) Amendment and Repeal Act 2004 </w:t>
      </w:r>
      <w:r>
        <w:t>s. 782.</w:t>
      </w:r>
    </w:p>
    <w:p w:rsidR="00914D52" w:rsidRDefault="00914D52"/>
    <w:p w:rsidR="00914D52" w:rsidRDefault="00914D52">
      <w:pPr>
        <w:sectPr w:rsidR="00914D5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14D52" w:rsidRDefault="00914D52"/>
    <w:sectPr w:rsidR="00914D52">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D52" w:rsidRDefault="004D0CED">
      <w:r>
        <w:separator/>
      </w:r>
    </w:p>
  </w:endnote>
  <w:endnote w:type="continuationSeparator" w:id="0">
    <w:p w:rsidR="00914D52" w:rsidRDefault="004D0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Footer"/>
      <w:tabs>
        <w:tab w:val="clear" w:pos="4153"/>
        <w:tab w:val="right" w:pos="7088"/>
      </w:tabs>
      <w:rPr>
        <w:rStyle w:val="PageNumber"/>
      </w:rPr>
    </w:pPr>
  </w:p>
  <w:p w:rsidR="00914D52" w:rsidRDefault="004D0C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71C">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71C">
      <w:rPr>
        <w:rFonts w:ascii="Arial" w:hAnsi="Arial" w:cs="Arial"/>
        <w:sz w:val="20"/>
        <w:lang w:val="en-US"/>
      </w:rPr>
      <w:t>01 Jul 2005</w:t>
    </w:r>
    <w:r>
      <w:rPr>
        <w:rFonts w:ascii="Arial" w:hAnsi="Arial" w:cs="Arial"/>
        <w:sz w:val="20"/>
        <w:lang w:val="en-US"/>
      </w:rPr>
      <w:fldChar w:fldCharType="end"/>
    </w:r>
  </w:p>
  <w:p w:rsidR="00914D52" w:rsidRDefault="004D0CE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Footer"/>
      <w:tabs>
        <w:tab w:val="clear" w:pos="4153"/>
        <w:tab w:val="right" w:pos="7088"/>
      </w:tabs>
      <w:rPr>
        <w:rStyle w:val="PageNumber"/>
      </w:rPr>
    </w:pPr>
  </w:p>
  <w:p w:rsidR="00914D52" w:rsidRDefault="004D0C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71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71C">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rsidR="00914D52" w:rsidRDefault="004D0CE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Footer"/>
      <w:tabs>
        <w:tab w:val="clear" w:pos="4153"/>
        <w:tab w:val="right" w:pos="7088"/>
      </w:tabs>
      <w:rPr>
        <w:rStyle w:val="PageNumber"/>
      </w:rPr>
    </w:pPr>
  </w:p>
  <w:p w:rsidR="00914D52" w:rsidRDefault="004D0C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71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71C">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rsidR="00914D52" w:rsidRDefault="004D0CE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Footer"/>
      <w:tabs>
        <w:tab w:val="clear" w:pos="4153"/>
        <w:tab w:val="right" w:pos="7088"/>
      </w:tabs>
      <w:rPr>
        <w:rStyle w:val="PageNumber"/>
      </w:rPr>
    </w:pPr>
  </w:p>
  <w:p w:rsidR="00914D52" w:rsidRDefault="004D0C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71C">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71C">
      <w:rPr>
        <w:rFonts w:ascii="Arial" w:hAnsi="Arial" w:cs="Arial"/>
        <w:sz w:val="20"/>
        <w:lang w:val="en-US"/>
      </w:rPr>
      <w:t>01 Jul 2005</w:t>
    </w:r>
    <w:r>
      <w:rPr>
        <w:rFonts w:ascii="Arial" w:hAnsi="Arial" w:cs="Arial"/>
        <w:sz w:val="20"/>
        <w:lang w:val="en-US"/>
      </w:rPr>
      <w:fldChar w:fldCharType="end"/>
    </w:r>
  </w:p>
  <w:p w:rsidR="00914D52" w:rsidRDefault="004D0CE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Footer"/>
      <w:tabs>
        <w:tab w:val="clear" w:pos="4153"/>
        <w:tab w:val="right" w:pos="7088"/>
      </w:tabs>
      <w:rPr>
        <w:rStyle w:val="PageNumber"/>
      </w:rPr>
    </w:pPr>
  </w:p>
  <w:p w:rsidR="00914D52" w:rsidRDefault="004D0C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71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71C">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14D52" w:rsidRDefault="004D0CE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Footer"/>
      <w:tabs>
        <w:tab w:val="clear" w:pos="4153"/>
        <w:tab w:val="right" w:pos="7088"/>
      </w:tabs>
      <w:rPr>
        <w:rStyle w:val="PageNumber"/>
      </w:rPr>
    </w:pPr>
  </w:p>
  <w:p w:rsidR="00914D52" w:rsidRDefault="004D0C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71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71C">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371C">
      <w:rPr>
        <w:rStyle w:val="PageNumber"/>
        <w:rFonts w:ascii="Arial" w:hAnsi="Arial" w:cs="Arial"/>
        <w:noProof/>
      </w:rPr>
      <w:t>i</w:t>
    </w:r>
    <w:r>
      <w:rPr>
        <w:rStyle w:val="PageNumber"/>
        <w:rFonts w:ascii="Arial" w:hAnsi="Arial" w:cs="Arial"/>
      </w:rPr>
      <w:fldChar w:fldCharType="end"/>
    </w:r>
  </w:p>
  <w:p w:rsidR="00914D52" w:rsidRDefault="004D0CE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Footer"/>
      <w:tabs>
        <w:tab w:val="clear" w:pos="4153"/>
        <w:tab w:val="right" w:pos="7088"/>
      </w:tabs>
      <w:rPr>
        <w:rStyle w:val="PageNumber"/>
      </w:rPr>
    </w:pPr>
  </w:p>
  <w:p w:rsidR="00914D52" w:rsidRDefault="004D0C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371C">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71C">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71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rsidR="00914D52" w:rsidRDefault="004D0CE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Footer"/>
      <w:tabs>
        <w:tab w:val="clear" w:pos="4153"/>
        <w:tab w:val="right" w:pos="7088"/>
      </w:tabs>
      <w:rPr>
        <w:rStyle w:val="PageNumber"/>
      </w:rPr>
    </w:pPr>
  </w:p>
  <w:p w:rsidR="00914D52" w:rsidRDefault="004D0C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71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71C">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371C">
      <w:rPr>
        <w:rStyle w:val="CharPageNo"/>
        <w:rFonts w:ascii="Arial" w:hAnsi="Arial"/>
        <w:noProof/>
      </w:rPr>
      <w:t>19</w:t>
    </w:r>
    <w:r>
      <w:rPr>
        <w:rStyle w:val="CharPageNo"/>
        <w:rFonts w:ascii="Arial" w:hAnsi="Arial"/>
      </w:rPr>
      <w:fldChar w:fldCharType="end"/>
    </w:r>
  </w:p>
  <w:p w:rsidR="00914D52" w:rsidRDefault="004D0CE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Footer"/>
      <w:tabs>
        <w:tab w:val="clear" w:pos="4153"/>
        <w:tab w:val="right" w:pos="7088"/>
      </w:tabs>
      <w:rPr>
        <w:rStyle w:val="PageNumber"/>
      </w:rPr>
    </w:pPr>
  </w:p>
  <w:p w:rsidR="00914D52" w:rsidRDefault="004D0C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71C">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71C">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371C">
      <w:rPr>
        <w:rStyle w:val="CharPageNo"/>
        <w:rFonts w:ascii="Arial" w:hAnsi="Arial"/>
        <w:noProof/>
      </w:rPr>
      <w:t>1</w:t>
    </w:r>
    <w:r>
      <w:rPr>
        <w:rStyle w:val="CharPageNo"/>
        <w:rFonts w:ascii="Arial" w:hAnsi="Arial"/>
      </w:rPr>
      <w:fldChar w:fldCharType="end"/>
    </w:r>
  </w:p>
  <w:p w:rsidR="00914D52" w:rsidRDefault="004D0CE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D52" w:rsidRDefault="004D0CED">
      <w:r>
        <w:separator/>
      </w:r>
    </w:p>
  </w:footnote>
  <w:footnote w:type="continuationSeparator" w:id="0">
    <w:p w:rsidR="00914D52" w:rsidRDefault="004D0C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14D52">
      <w:trPr>
        <w:cantSplit/>
      </w:trPr>
      <w:tc>
        <w:tcPr>
          <w:tcW w:w="7312" w:type="dxa"/>
          <w:gridSpan w:val="2"/>
        </w:tcPr>
        <w:p w:rsidR="00914D52" w:rsidRDefault="004D0CED">
          <w:pPr>
            <w:pStyle w:val="HeaderActNameLeft"/>
          </w:pPr>
          <w:r>
            <w:rPr>
              <w:i w:val="0"/>
            </w:rPr>
            <w:fldChar w:fldCharType="begin"/>
          </w:r>
          <w:r>
            <w:rPr>
              <w:i w:val="0"/>
            </w:rPr>
            <w:instrText xml:space="preserve"> Styleref "Name of Act/Reg" </w:instrText>
          </w:r>
          <w:r>
            <w:rPr>
              <w:i w:val="0"/>
            </w:rPr>
            <w:fldChar w:fldCharType="separate"/>
          </w:r>
          <w:r w:rsidR="0082371C">
            <w:rPr>
              <w:i w:val="0"/>
              <w:noProof/>
            </w:rPr>
            <w:t>Motor Vehicle Drivers Instructors Act 1963</w:t>
          </w:r>
          <w:r>
            <w:rPr>
              <w:i w:val="0"/>
            </w:rPr>
            <w:fldChar w:fldCharType="end"/>
          </w:r>
        </w:p>
      </w:tc>
    </w:tr>
    <w:tr w:rsidR="00914D52">
      <w:tc>
        <w:tcPr>
          <w:tcW w:w="1548" w:type="dxa"/>
        </w:tcPr>
        <w:p w:rsidR="00914D52" w:rsidRDefault="00914D52">
          <w:pPr>
            <w:pStyle w:val="HeaderNumberLeft"/>
          </w:pPr>
        </w:p>
      </w:tc>
      <w:tc>
        <w:tcPr>
          <w:tcW w:w="5764" w:type="dxa"/>
        </w:tcPr>
        <w:p w:rsidR="00914D52" w:rsidRDefault="00914D52">
          <w:pPr>
            <w:pStyle w:val="HeaderTextLeft"/>
          </w:pPr>
        </w:p>
      </w:tc>
    </w:tr>
    <w:tr w:rsidR="00914D52">
      <w:tc>
        <w:tcPr>
          <w:tcW w:w="1548" w:type="dxa"/>
        </w:tcPr>
        <w:p w:rsidR="00914D52" w:rsidRDefault="00914D52">
          <w:pPr>
            <w:pStyle w:val="HeaderNumberLeft"/>
          </w:pPr>
        </w:p>
      </w:tc>
      <w:tc>
        <w:tcPr>
          <w:tcW w:w="5764" w:type="dxa"/>
        </w:tcPr>
        <w:p w:rsidR="00914D52" w:rsidRDefault="00914D52">
          <w:pPr>
            <w:pStyle w:val="HeaderTextLeft"/>
          </w:pPr>
        </w:p>
      </w:tc>
    </w:tr>
    <w:tr w:rsidR="00914D52">
      <w:trPr>
        <w:cantSplit/>
      </w:trPr>
      <w:tc>
        <w:tcPr>
          <w:tcW w:w="7312" w:type="dxa"/>
          <w:gridSpan w:val="2"/>
        </w:tcPr>
        <w:p w:rsidR="00914D52" w:rsidRDefault="00914D52">
          <w:pPr>
            <w:pStyle w:val="HeaderSectionLeft"/>
          </w:pPr>
        </w:p>
      </w:tc>
    </w:tr>
  </w:tbl>
  <w:p w:rsidR="00914D52" w:rsidRDefault="00914D5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14D52">
      <w:trPr>
        <w:cantSplit/>
      </w:trPr>
      <w:tc>
        <w:tcPr>
          <w:tcW w:w="7312" w:type="dxa"/>
          <w:gridSpan w:val="2"/>
        </w:tcPr>
        <w:p w:rsidR="00914D52" w:rsidRDefault="004D0CED">
          <w:pPr>
            <w:pStyle w:val="HeaderActNameRight"/>
          </w:pPr>
          <w:fldSimple w:instr=" Styleref &quot;Name of Act/Reg&quot; ">
            <w:r w:rsidR="0082371C">
              <w:rPr>
                <w:noProof/>
              </w:rPr>
              <w:t>Motor Vehicle Drivers Instructors Act 1963</w:t>
            </w:r>
          </w:fldSimple>
        </w:p>
      </w:tc>
    </w:tr>
    <w:tr w:rsidR="00914D52">
      <w:tc>
        <w:tcPr>
          <w:tcW w:w="5760" w:type="dxa"/>
        </w:tcPr>
        <w:p w:rsidR="00914D52" w:rsidRDefault="00914D52">
          <w:pPr>
            <w:pStyle w:val="HeaderTextRight"/>
          </w:pPr>
        </w:p>
      </w:tc>
      <w:tc>
        <w:tcPr>
          <w:tcW w:w="1552" w:type="dxa"/>
        </w:tcPr>
        <w:p w:rsidR="00914D52" w:rsidRDefault="00914D52">
          <w:pPr>
            <w:pStyle w:val="HeaderNumberRight"/>
          </w:pPr>
        </w:p>
      </w:tc>
    </w:tr>
    <w:tr w:rsidR="00914D52">
      <w:tc>
        <w:tcPr>
          <w:tcW w:w="5760" w:type="dxa"/>
        </w:tcPr>
        <w:p w:rsidR="00914D52" w:rsidRDefault="00914D52">
          <w:pPr>
            <w:pStyle w:val="HeaderTextRight"/>
          </w:pPr>
        </w:p>
      </w:tc>
      <w:tc>
        <w:tcPr>
          <w:tcW w:w="1552" w:type="dxa"/>
        </w:tcPr>
        <w:p w:rsidR="00914D52" w:rsidRDefault="00914D52">
          <w:pPr>
            <w:pStyle w:val="HeaderNumberRight"/>
          </w:pPr>
        </w:p>
      </w:tc>
    </w:tr>
    <w:tr w:rsidR="00914D52">
      <w:trPr>
        <w:cantSplit/>
      </w:trPr>
      <w:tc>
        <w:tcPr>
          <w:tcW w:w="7312" w:type="dxa"/>
          <w:gridSpan w:val="2"/>
        </w:tcPr>
        <w:p w:rsidR="00914D52" w:rsidRDefault="00914D52">
          <w:pPr>
            <w:pStyle w:val="HeaderSectionRight"/>
          </w:pPr>
        </w:p>
      </w:tc>
    </w:tr>
  </w:tbl>
  <w:p w:rsidR="00914D52" w:rsidRDefault="00914D5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14D52">
      <w:trPr>
        <w:cantSplit/>
      </w:trPr>
      <w:tc>
        <w:tcPr>
          <w:tcW w:w="7312" w:type="dxa"/>
          <w:gridSpan w:val="2"/>
        </w:tcPr>
        <w:p w:rsidR="00914D52" w:rsidRDefault="004D0CED">
          <w:pPr>
            <w:pStyle w:val="HeaderActNameLeft"/>
          </w:pPr>
          <w:fldSimple w:instr=" Styleref &quot;Name of Act/Reg&quot; ">
            <w:r w:rsidR="0082371C">
              <w:rPr>
                <w:noProof/>
              </w:rPr>
              <w:t>Motor Vehicle Drivers Instructors Act 1963</w:t>
            </w:r>
          </w:fldSimple>
        </w:p>
      </w:tc>
    </w:tr>
    <w:tr w:rsidR="00914D52">
      <w:tc>
        <w:tcPr>
          <w:tcW w:w="1305" w:type="dxa"/>
        </w:tcPr>
        <w:p w:rsidR="00914D52" w:rsidRDefault="004D0CED">
          <w:pPr>
            <w:pStyle w:val="HeaderNumberLeft"/>
          </w:pPr>
          <w:r>
            <w:fldChar w:fldCharType="begin"/>
          </w:r>
          <w:r>
            <w:instrText xml:space="preserve"> styleref CharPartNo </w:instrText>
          </w:r>
          <w:r>
            <w:fldChar w:fldCharType="end"/>
          </w:r>
        </w:p>
      </w:tc>
      <w:tc>
        <w:tcPr>
          <w:tcW w:w="6007" w:type="dxa"/>
        </w:tcPr>
        <w:p w:rsidR="00914D52" w:rsidRDefault="004D0CED">
          <w:pPr>
            <w:pStyle w:val="HeaderTextLeft"/>
          </w:pPr>
          <w:r>
            <w:fldChar w:fldCharType="begin"/>
          </w:r>
          <w:r>
            <w:instrText xml:space="preserve"> styleref CharPartText </w:instrText>
          </w:r>
          <w:r>
            <w:fldChar w:fldCharType="end"/>
          </w:r>
        </w:p>
      </w:tc>
    </w:tr>
    <w:tr w:rsidR="00914D52">
      <w:tc>
        <w:tcPr>
          <w:tcW w:w="1305" w:type="dxa"/>
        </w:tcPr>
        <w:p w:rsidR="00914D52" w:rsidRDefault="004D0CED">
          <w:pPr>
            <w:pStyle w:val="HeaderNumberLeft"/>
          </w:pPr>
          <w:r>
            <w:fldChar w:fldCharType="begin"/>
          </w:r>
          <w:r>
            <w:instrText xml:space="preserve"> styleref CharDivNo </w:instrText>
          </w:r>
          <w:r>
            <w:fldChar w:fldCharType="end"/>
          </w:r>
        </w:p>
      </w:tc>
      <w:tc>
        <w:tcPr>
          <w:tcW w:w="6007" w:type="dxa"/>
        </w:tcPr>
        <w:p w:rsidR="00914D52" w:rsidRDefault="004D0CED">
          <w:pPr>
            <w:pStyle w:val="HeaderTextLeft"/>
          </w:pPr>
          <w:r>
            <w:fldChar w:fldCharType="begin"/>
          </w:r>
          <w:r>
            <w:instrText xml:space="preserve"> styleref CharDivText </w:instrText>
          </w:r>
          <w:r>
            <w:fldChar w:fldCharType="end"/>
          </w:r>
        </w:p>
      </w:tc>
    </w:tr>
    <w:tr w:rsidR="00914D52">
      <w:trPr>
        <w:cantSplit/>
      </w:trPr>
      <w:tc>
        <w:tcPr>
          <w:tcW w:w="7312" w:type="dxa"/>
          <w:gridSpan w:val="2"/>
        </w:tcPr>
        <w:p w:rsidR="00914D52" w:rsidRDefault="004D0CED">
          <w:pPr>
            <w:pStyle w:val="HeaderSectionLeft"/>
          </w:pPr>
          <w:r>
            <w:t xml:space="preserve">s. </w:t>
          </w:r>
          <w:fldSimple w:instr=" styleref CharSectno ">
            <w:r w:rsidR="0082371C">
              <w:rPr>
                <w:noProof/>
              </w:rPr>
              <w:t>1</w:t>
            </w:r>
          </w:fldSimple>
        </w:p>
      </w:tc>
    </w:tr>
  </w:tbl>
  <w:p w:rsidR="00914D52" w:rsidRDefault="00914D52">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14D52">
      <w:trPr>
        <w:cantSplit/>
      </w:trPr>
      <w:tc>
        <w:tcPr>
          <w:tcW w:w="7312" w:type="dxa"/>
          <w:gridSpan w:val="2"/>
        </w:tcPr>
        <w:p w:rsidR="00914D52" w:rsidRDefault="004D0CED">
          <w:pPr>
            <w:pStyle w:val="HeaderActNameRight"/>
          </w:pPr>
          <w:fldSimple w:instr=" Styleref &quot;Name of Act/Reg&quot; ">
            <w:r w:rsidR="0082371C">
              <w:rPr>
                <w:noProof/>
              </w:rPr>
              <w:t>Motor Vehicle Drivers Instructors Act 1963</w:t>
            </w:r>
          </w:fldSimple>
        </w:p>
      </w:tc>
    </w:tr>
    <w:tr w:rsidR="00914D52">
      <w:tc>
        <w:tcPr>
          <w:tcW w:w="5985" w:type="dxa"/>
        </w:tcPr>
        <w:p w:rsidR="00914D52" w:rsidRDefault="004D0CED">
          <w:pPr>
            <w:pStyle w:val="HeaderTextRight"/>
          </w:pPr>
          <w:r>
            <w:fldChar w:fldCharType="begin"/>
          </w:r>
          <w:r>
            <w:instrText xml:space="preserve"> styleref CharPartText </w:instrText>
          </w:r>
          <w:r>
            <w:fldChar w:fldCharType="end"/>
          </w:r>
        </w:p>
      </w:tc>
      <w:tc>
        <w:tcPr>
          <w:tcW w:w="1327" w:type="dxa"/>
        </w:tcPr>
        <w:p w:rsidR="00914D52" w:rsidRDefault="004D0CED">
          <w:pPr>
            <w:pStyle w:val="HeaderNumberRight"/>
          </w:pPr>
          <w:r>
            <w:fldChar w:fldCharType="begin"/>
          </w:r>
          <w:r>
            <w:instrText xml:space="preserve"> styleref CharPartNo </w:instrText>
          </w:r>
          <w:r>
            <w:fldChar w:fldCharType="end"/>
          </w:r>
        </w:p>
      </w:tc>
    </w:tr>
    <w:tr w:rsidR="00914D52">
      <w:tc>
        <w:tcPr>
          <w:tcW w:w="5985" w:type="dxa"/>
        </w:tcPr>
        <w:p w:rsidR="00914D52" w:rsidRDefault="004D0CED">
          <w:pPr>
            <w:pStyle w:val="HeaderTextRight"/>
          </w:pPr>
          <w:r>
            <w:fldChar w:fldCharType="begin"/>
          </w:r>
          <w:r>
            <w:instrText xml:space="preserve"> styleref CharDivText </w:instrText>
          </w:r>
          <w:r>
            <w:fldChar w:fldCharType="end"/>
          </w:r>
        </w:p>
      </w:tc>
      <w:tc>
        <w:tcPr>
          <w:tcW w:w="1327" w:type="dxa"/>
        </w:tcPr>
        <w:p w:rsidR="00914D52" w:rsidRDefault="004D0CED">
          <w:pPr>
            <w:pStyle w:val="HeaderNumberRight"/>
          </w:pPr>
          <w:r>
            <w:fldChar w:fldCharType="begin"/>
          </w:r>
          <w:r>
            <w:instrText xml:space="preserve"> styleref CharDivNo </w:instrText>
          </w:r>
          <w:r>
            <w:fldChar w:fldCharType="end"/>
          </w:r>
        </w:p>
      </w:tc>
    </w:tr>
    <w:tr w:rsidR="00914D52">
      <w:trPr>
        <w:cantSplit/>
      </w:trPr>
      <w:tc>
        <w:tcPr>
          <w:tcW w:w="7312" w:type="dxa"/>
          <w:gridSpan w:val="2"/>
        </w:tcPr>
        <w:p w:rsidR="00914D52" w:rsidRDefault="004D0CED">
          <w:pPr>
            <w:pStyle w:val="HeaderSectionRight"/>
          </w:pPr>
          <w:r>
            <w:t xml:space="preserve">s. </w:t>
          </w:r>
          <w:fldSimple w:instr=" styleref CharSectno ">
            <w:r w:rsidR="0082371C">
              <w:rPr>
                <w:noProof/>
              </w:rPr>
              <w:t>1</w:t>
            </w:r>
          </w:fldSimple>
        </w:p>
      </w:tc>
    </w:tr>
  </w:tbl>
  <w:p w:rsidR="00914D52" w:rsidRDefault="00914D5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14D52">
      <w:tc>
        <w:tcPr>
          <w:tcW w:w="7312" w:type="dxa"/>
          <w:gridSpan w:val="2"/>
          <w:vAlign w:val="bottom"/>
        </w:tcPr>
        <w:p w:rsidR="00914D52" w:rsidRDefault="004D0CED">
          <w:pPr>
            <w:pStyle w:val="HeaderActNameLeft"/>
          </w:pPr>
          <w:fldSimple w:instr=" Styleref &quot;Name of Act/Reg&quot; ">
            <w:r w:rsidR="0082371C">
              <w:rPr>
                <w:noProof/>
              </w:rPr>
              <w:t>Motor Vehicle Drivers Instructors Act 1963</w:t>
            </w:r>
          </w:fldSimple>
        </w:p>
      </w:tc>
    </w:tr>
    <w:tr w:rsidR="00914D52">
      <w:tc>
        <w:tcPr>
          <w:tcW w:w="1548" w:type="dxa"/>
          <w:vAlign w:val="bottom"/>
        </w:tcPr>
        <w:p w:rsidR="00914D52" w:rsidRDefault="00914D52">
          <w:pPr>
            <w:pStyle w:val="HeaderNumberLeft"/>
          </w:pPr>
        </w:p>
      </w:tc>
      <w:tc>
        <w:tcPr>
          <w:tcW w:w="5764" w:type="dxa"/>
          <w:vAlign w:val="bottom"/>
        </w:tcPr>
        <w:p w:rsidR="00914D52" w:rsidRDefault="00914D52">
          <w:pPr>
            <w:pStyle w:val="HeaderTextLeft"/>
          </w:pPr>
        </w:p>
      </w:tc>
    </w:tr>
    <w:tr w:rsidR="00914D52">
      <w:tc>
        <w:tcPr>
          <w:tcW w:w="1548" w:type="dxa"/>
          <w:vAlign w:val="bottom"/>
        </w:tcPr>
        <w:p w:rsidR="00914D52" w:rsidRDefault="00914D52">
          <w:pPr>
            <w:pStyle w:val="HeaderNumberLeft"/>
          </w:pPr>
        </w:p>
      </w:tc>
      <w:tc>
        <w:tcPr>
          <w:tcW w:w="5764" w:type="dxa"/>
          <w:vAlign w:val="bottom"/>
        </w:tcPr>
        <w:p w:rsidR="00914D52" w:rsidRDefault="00914D52">
          <w:pPr>
            <w:pStyle w:val="HeaderTextLeft"/>
          </w:pPr>
        </w:p>
      </w:tc>
    </w:tr>
    <w:tr w:rsidR="00914D52">
      <w:tc>
        <w:tcPr>
          <w:tcW w:w="7312" w:type="dxa"/>
          <w:gridSpan w:val="2"/>
          <w:vAlign w:val="bottom"/>
        </w:tcPr>
        <w:p w:rsidR="00914D52" w:rsidRDefault="00914D52">
          <w:pPr>
            <w:pStyle w:val="HeaderSectionLeft"/>
          </w:pPr>
        </w:p>
      </w:tc>
    </w:tr>
  </w:tbl>
  <w:p w:rsidR="00914D52" w:rsidRDefault="00914D5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4D52">
      <w:tc>
        <w:tcPr>
          <w:tcW w:w="7258" w:type="dxa"/>
          <w:gridSpan w:val="2"/>
          <w:vAlign w:val="bottom"/>
        </w:tcPr>
        <w:p w:rsidR="00914D52" w:rsidRDefault="004D0CED">
          <w:pPr>
            <w:pStyle w:val="HeaderActNameRight"/>
            <w:ind w:right="17"/>
          </w:pPr>
          <w:fldSimple w:instr=" Styleref &quot;Name of Act/Reg&quot; ">
            <w:r w:rsidR="0082371C">
              <w:rPr>
                <w:noProof/>
              </w:rPr>
              <w:t>Motor Vehicle Drivers Instructors Act 1963</w:t>
            </w:r>
          </w:fldSimple>
        </w:p>
      </w:tc>
    </w:tr>
    <w:tr w:rsidR="00914D52">
      <w:tc>
        <w:tcPr>
          <w:tcW w:w="5715" w:type="dxa"/>
          <w:vAlign w:val="bottom"/>
        </w:tcPr>
        <w:p w:rsidR="00914D52" w:rsidRDefault="00914D52">
          <w:pPr>
            <w:pStyle w:val="HeaderTextRight"/>
          </w:pPr>
        </w:p>
      </w:tc>
      <w:tc>
        <w:tcPr>
          <w:tcW w:w="1548" w:type="dxa"/>
          <w:vAlign w:val="bottom"/>
        </w:tcPr>
        <w:p w:rsidR="00914D52" w:rsidRDefault="00914D52">
          <w:pPr>
            <w:pStyle w:val="HeaderNumberRight"/>
            <w:ind w:right="17"/>
          </w:pPr>
        </w:p>
      </w:tc>
    </w:tr>
    <w:tr w:rsidR="00914D52">
      <w:tc>
        <w:tcPr>
          <w:tcW w:w="5715" w:type="dxa"/>
          <w:vAlign w:val="bottom"/>
        </w:tcPr>
        <w:p w:rsidR="00914D52" w:rsidRDefault="00914D52">
          <w:pPr>
            <w:pStyle w:val="HeaderTextRight"/>
          </w:pPr>
        </w:p>
      </w:tc>
      <w:tc>
        <w:tcPr>
          <w:tcW w:w="1548" w:type="dxa"/>
          <w:vAlign w:val="bottom"/>
        </w:tcPr>
        <w:p w:rsidR="00914D52" w:rsidRDefault="00914D52">
          <w:pPr>
            <w:pStyle w:val="HeaderNumberRight"/>
            <w:ind w:right="17"/>
          </w:pPr>
        </w:p>
      </w:tc>
    </w:tr>
    <w:tr w:rsidR="00914D52">
      <w:tc>
        <w:tcPr>
          <w:tcW w:w="7258" w:type="dxa"/>
          <w:gridSpan w:val="2"/>
          <w:vAlign w:val="bottom"/>
        </w:tcPr>
        <w:p w:rsidR="00914D52" w:rsidRDefault="00914D52">
          <w:pPr>
            <w:pStyle w:val="HeaderSectionRight"/>
            <w:ind w:right="17"/>
          </w:pPr>
        </w:p>
      </w:tc>
    </w:tr>
  </w:tbl>
  <w:p w:rsidR="00914D52" w:rsidRDefault="00914D5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914D5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4D0CED">
    <w:pPr>
      <w:pStyle w:val="headerpartodd"/>
      <w:ind w:left="0" w:firstLine="0"/>
      <w:rPr>
        <w:i/>
      </w:rPr>
    </w:pPr>
    <w:r>
      <w:rPr>
        <w:i/>
      </w:rPr>
      <w:fldChar w:fldCharType="begin"/>
    </w:r>
    <w:r>
      <w:rPr>
        <w:i/>
      </w:rPr>
      <w:instrText xml:space="preserve"> Styleref "Name of Act/Reg" </w:instrText>
    </w:r>
    <w:r>
      <w:rPr>
        <w:i/>
      </w:rPr>
      <w:fldChar w:fldCharType="separate"/>
    </w:r>
    <w:r w:rsidR="0082371C">
      <w:rPr>
        <w:i/>
        <w:noProof/>
      </w:rPr>
      <w:t>Motor Vehicle Drivers Instructors Act 1963</w:t>
    </w:r>
    <w:r>
      <w:rPr>
        <w:i/>
      </w:rPr>
      <w:fldChar w:fldCharType="end"/>
    </w:r>
  </w:p>
  <w:p w:rsidR="00914D52" w:rsidRDefault="00914D52">
    <w:pPr>
      <w:pStyle w:val="headerpartodd"/>
      <w:ind w:left="0" w:firstLine="0"/>
      <w:rPr>
        <w:b w:val="0"/>
        <w:i/>
      </w:rPr>
    </w:pPr>
  </w:p>
  <w:p w:rsidR="00914D52" w:rsidRDefault="00914D52">
    <w:pPr>
      <w:pStyle w:val="headerpart"/>
    </w:pPr>
  </w:p>
  <w:p w:rsidR="00914D52" w:rsidRDefault="00914D52">
    <w:pPr>
      <w:pStyle w:val="headerpart"/>
    </w:pPr>
  </w:p>
  <w:p w:rsidR="00914D52" w:rsidRDefault="00914D52">
    <w:pPr>
      <w:pBdr>
        <w:bottom w:val="single" w:sz="6" w:space="1" w:color="auto"/>
      </w:pBdr>
      <w:rPr>
        <w:b/>
      </w:rPr>
    </w:pPr>
  </w:p>
  <w:p w:rsidR="00914D52" w:rsidRDefault="00914D5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D52" w:rsidRDefault="004D0CED">
    <w:pPr>
      <w:pStyle w:val="headerpartodd"/>
      <w:ind w:left="0" w:firstLine="0"/>
      <w:jc w:val="right"/>
      <w:rPr>
        <w:i/>
      </w:rPr>
    </w:pPr>
    <w:r>
      <w:rPr>
        <w:i/>
      </w:rPr>
      <w:fldChar w:fldCharType="begin"/>
    </w:r>
    <w:r>
      <w:rPr>
        <w:i/>
      </w:rPr>
      <w:instrText xml:space="preserve"> Styleref "Name of Act/Reg" </w:instrText>
    </w:r>
    <w:r>
      <w:rPr>
        <w:i/>
      </w:rPr>
      <w:fldChar w:fldCharType="separate"/>
    </w:r>
    <w:r w:rsidR="0082371C">
      <w:rPr>
        <w:i/>
        <w:noProof/>
      </w:rPr>
      <w:t>Motor Vehicle Drivers Instructors Act 1963</w:t>
    </w:r>
    <w:r>
      <w:rPr>
        <w:i/>
      </w:rPr>
      <w:fldChar w:fldCharType="end"/>
    </w:r>
  </w:p>
  <w:p w:rsidR="00914D52" w:rsidRDefault="00914D52">
    <w:pPr>
      <w:pStyle w:val="headerpartodd"/>
      <w:ind w:left="0" w:firstLine="0"/>
      <w:jc w:val="right"/>
      <w:rPr>
        <w:b w:val="0"/>
        <w:i/>
      </w:rPr>
    </w:pPr>
  </w:p>
  <w:p w:rsidR="00914D52" w:rsidRDefault="00914D52">
    <w:pPr>
      <w:pStyle w:val="headerpart"/>
      <w:jc w:val="right"/>
    </w:pPr>
  </w:p>
  <w:p w:rsidR="00914D52" w:rsidRDefault="00914D52">
    <w:pPr>
      <w:pStyle w:val="headerpart"/>
      <w:jc w:val="right"/>
    </w:pPr>
  </w:p>
  <w:p w:rsidR="00914D52" w:rsidRDefault="00914D52">
    <w:pPr>
      <w:pBdr>
        <w:bottom w:val="single" w:sz="6" w:space="1" w:color="auto"/>
      </w:pBdr>
      <w:jc w:val="right"/>
      <w:rPr>
        <w:b/>
      </w:rPr>
    </w:pPr>
  </w:p>
  <w:p w:rsidR="00914D52" w:rsidRDefault="00914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CED"/>
    <w:rsid w:val="004D0CED"/>
    <w:rsid w:val="0082371C"/>
    <w:rsid w:val="00914D52"/>
    <w:rsid w:val="00ED695D"/>
    <w:rsid w:val="00F648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5302</Words>
  <Characters>24337</Characters>
  <Application>Microsoft Office Word</Application>
  <DocSecurity>0</DocSecurity>
  <Lines>715</Lines>
  <Paragraphs>389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29250</CharactersWithSpaces>
  <SharedDoc>false</SharedDoc>
  <HLinks>
    <vt:vector size="12" baseType="variant">
      <vt:variant>
        <vt:i4>3014716</vt:i4>
      </vt:variant>
      <vt:variant>
        <vt:i4>2481</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1963 - 03-a0-03</dc:title>
  <dc:subject/>
  <dc:creator>svcMRProcess</dc:creator>
  <cp:keywords/>
  <cp:lastModifiedBy>svcMRProcess</cp:lastModifiedBy>
  <cp:revision>4</cp:revision>
  <cp:lastPrinted>2005-06-22T02:57:00Z</cp:lastPrinted>
  <dcterms:created xsi:type="dcterms:W3CDTF">2013-02-19T13:35:00Z</dcterms:created>
  <dcterms:modified xsi:type="dcterms:W3CDTF">2013-02-19T13:35:00Z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20050701</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01 Jul 2005</vt:lpwstr>
  </property>
  <property fmtid="{D5CDD505-2E9C-101B-9397-08002B2CF9AE}" pid="8" name="Suffix">
    <vt:lpwstr>03-a0-03</vt:lpwstr>
  </property>
</Properties>
</file>