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D3E" w:rsidRDefault="00E4340B">
      <w:pPr>
        <w:pStyle w:val="WA"/>
      </w:pPr>
      <w:bookmarkStart w:id="0" w:name="_GoBack"/>
      <w:bookmarkEnd w:id="0"/>
      <w:r>
        <w:t>Western Australia</w:t>
      </w:r>
    </w:p>
    <w:p w:rsidR="00272D3E" w:rsidRDefault="00E4340B">
      <w:pPr>
        <w:pStyle w:val="PrincipalActReg"/>
        <w:spacing w:before="2600" w:after="0"/>
      </w:pPr>
      <w:r>
        <w:rPr>
          <w:snapToGrid w:val="0"/>
        </w:rPr>
        <w:t>Valuation of Land Act 1978</w:t>
      </w:r>
    </w:p>
    <w:p w:rsidR="00272D3E" w:rsidRDefault="00E4340B">
      <w:pPr>
        <w:pStyle w:val="NameofActRegPage1"/>
        <w:spacing w:before="1800" w:after="4200"/>
      </w:pPr>
      <w:r>
        <w:fldChar w:fldCharType="begin"/>
      </w:r>
      <w:r>
        <w:instrText xml:space="preserve"> STYLEREF "Name Of Act/Reg"</w:instrText>
      </w:r>
      <w:r>
        <w:fldChar w:fldCharType="separate"/>
      </w:r>
      <w:r w:rsidR="00D25240">
        <w:rPr>
          <w:noProof/>
        </w:rPr>
        <w:t>Valuation of Land Regulations 1979</w:t>
      </w:r>
      <w:r>
        <w:fldChar w:fldCharType="end"/>
      </w:r>
    </w:p>
    <w:p w:rsidR="00272D3E" w:rsidRDefault="00272D3E">
      <w:pPr>
        <w:jc w:val="center"/>
        <w:rPr>
          <w:b/>
        </w:rPr>
        <w:sectPr w:rsidR="00272D3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72D3E" w:rsidRDefault="00E4340B">
      <w:pPr>
        <w:pStyle w:val="WA"/>
      </w:pPr>
      <w:r>
        <w:lastRenderedPageBreak/>
        <w:t>Western Australia</w:t>
      </w:r>
    </w:p>
    <w:p w:rsidR="00272D3E" w:rsidRDefault="00E4340B">
      <w:pPr>
        <w:pStyle w:val="NameofActRegPage1"/>
      </w:pPr>
      <w:r>
        <w:fldChar w:fldCharType="begin"/>
      </w:r>
      <w:r>
        <w:instrText xml:space="preserve"> STYLEREF "Name Of Act/Reg"</w:instrText>
      </w:r>
      <w:r>
        <w:fldChar w:fldCharType="separate"/>
      </w:r>
      <w:r w:rsidR="00D25240">
        <w:rPr>
          <w:noProof/>
        </w:rPr>
        <w:t>Valuation of Land Regulations 1979</w:t>
      </w:r>
      <w:r>
        <w:fldChar w:fldCharType="end"/>
      </w:r>
    </w:p>
    <w:p w:rsidR="00272D3E" w:rsidRDefault="00E4340B">
      <w:pPr>
        <w:pStyle w:val="Arrangement"/>
      </w:pPr>
      <w:r>
        <w:t>CONTENTS</w:t>
      </w:r>
    </w:p>
    <w:p w:rsidR="00272D3E" w:rsidRDefault="00E4340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_Toc225914740 \h </w:instrText>
      </w:r>
      <w:r>
        <w:fldChar w:fldCharType="separate"/>
      </w:r>
      <w:r w:rsidR="00D25240">
        <w:t>1</w:t>
      </w:r>
      <w:r>
        <w:fldChar w:fldCharType="end"/>
      </w:r>
    </w:p>
    <w:p w:rsidR="00272D3E" w:rsidRDefault="00E4340B">
      <w:pPr>
        <w:pStyle w:val="TOC8"/>
        <w:rPr>
          <w:sz w:val="24"/>
          <w:szCs w:val="24"/>
        </w:rPr>
      </w:pPr>
      <w:r>
        <w:rPr>
          <w:szCs w:val="24"/>
        </w:rPr>
        <w:t>2</w:t>
      </w:r>
      <w:r>
        <w:rPr>
          <w:snapToGrid w:val="0"/>
          <w:szCs w:val="24"/>
        </w:rPr>
        <w:t>.</w:t>
      </w:r>
      <w:r>
        <w:rPr>
          <w:snapToGrid w:val="0"/>
          <w:szCs w:val="24"/>
        </w:rPr>
        <w:tab/>
        <w:t>Arrangement</w:t>
      </w:r>
      <w:r>
        <w:tab/>
      </w:r>
      <w:r>
        <w:fldChar w:fldCharType="begin"/>
      </w:r>
      <w:r>
        <w:instrText xml:space="preserve"> PAGEREF _Toc225914741 \h </w:instrText>
      </w:r>
      <w:r>
        <w:fldChar w:fldCharType="separate"/>
      </w:r>
      <w:r w:rsidR="00D25240">
        <w:t>1</w:t>
      </w:r>
      <w:r>
        <w:fldChar w:fldCharType="end"/>
      </w:r>
    </w:p>
    <w:p w:rsidR="00272D3E" w:rsidRDefault="00E4340B">
      <w:pPr>
        <w:pStyle w:val="TOC8"/>
        <w:rPr>
          <w:sz w:val="24"/>
          <w:szCs w:val="24"/>
        </w:rPr>
      </w:pPr>
      <w:r>
        <w:rPr>
          <w:szCs w:val="24"/>
        </w:rPr>
        <w:t>3</w:t>
      </w:r>
      <w:r>
        <w:rPr>
          <w:snapToGrid w:val="0"/>
          <w:szCs w:val="24"/>
        </w:rPr>
        <w:t>.</w:t>
      </w:r>
      <w:r>
        <w:rPr>
          <w:snapToGrid w:val="0"/>
          <w:szCs w:val="24"/>
        </w:rPr>
        <w:tab/>
        <w:t>Prescribed “assessed value” percentage</w:t>
      </w:r>
      <w:r>
        <w:tab/>
      </w:r>
      <w:r>
        <w:fldChar w:fldCharType="begin"/>
      </w:r>
      <w:r>
        <w:instrText xml:space="preserve"> PAGEREF _Toc225914742 \h </w:instrText>
      </w:r>
      <w:r>
        <w:fldChar w:fldCharType="separate"/>
      </w:r>
      <w:r w:rsidR="00D25240">
        <w:t>1</w:t>
      </w:r>
      <w:r>
        <w:fldChar w:fldCharType="end"/>
      </w:r>
    </w:p>
    <w:p w:rsidR="00272D3E" w:rsidRDefault="00E4340B">
      <w:pPr>
        <w:pStyle w:val="TOC8"/>
        <w:rPr>
          <w:sz w:val="24"/>
          <w:szCs w:val="24"/>
        </w:rPr>
      </w:pPr>
      <w:r>
        <w:rPr>
          <w:szCs w:val="24"/>
        </w:rPr>
        <w:t>3A</w:t>
      </w:r>
      <w:r>
        <w:rPr>
          <w:snapToGrid w:val="0"/>
          <w:szCs w:val="24"/>
        </w:rPr>
        <w:t>.</w:t>
      </w:r>
      <w:r>
        <w:rPr>
          <w:snapToGrid w:val="0"/>
          <w:szCs w:val="24"/>
        </w:rPr>
        <w:tab/>
        <w:t>Prescribed percentages under paragraph (b)(vii)(II) of the definition of “unimproved value” in section 4(1)</w:t>
      </w:r>
      <w:r>
        <w:tab/>
      </w:r>
      <w:r>
        <w:fldChar w:fldCharType="begin"/>
      </w:r>
      <w:r>
        <w:instrText xml:space="preserve"> PAGEREF _Toc225914743 \h </w:instrText>
      </w:r>
      <w:r>
        <w:fldChar w:fldCharType="separate"/>
      </w:r>
      <w:r w:rsidR="00D25240">
        <w:t>1</w:t>
      </w:r>
      <w:r>
        <w:fldChar w:fldCharType="end"/>
      </w:r>
    </w:p>
    <w:p w:rsidR="00272D3E" w:rsidRDefault="00E4340B">
      <w:pPr>
        <w:pStyle w:val="TOC8"/>
        <w:rPr>
          <w:sz w:val="24"/>
          <w:szCs w:val="24"/>
        </w:rPr>
      </w:pPr>
      <w:r>
        <w:rPr>
          <w:szCs w:val="24"/>
        </w:rPr>
        <w:t>4</w:t>
      </w:r>
      <w:r>
        <w:rPr>
          <w:snapToGrid w:val="0"/>
          <w:szCs w:val="24"/>
        </w:rPr>
        <w:t>.</w:t>
      </w:r>
      <w:r>
        <w:rPr>
          <w:snapToGrid w:val="0"/>
          <w:szCs w:val="24"/>
        </w:rPr>
        <w:tab/>
        <w:t>Details of land to be furnished to Valuer</w:t>
      </w:r>
      <w:r>
        <w:rPr>
          <w:snapToGrid w:val="0"/>
          <w:szCs w:val="24"/>
        </w:rPr>
        <w:noBreakHyphen/>
        <w:t>General</w:t>
      </w:r>
      <w:r>
        <w:tab/>
      </w:r>
      <w:r>
        <w:fldChar w:fldCharType="begin"/>
      </w:r>
      <w:r>
        <w:instrText xml:space="preserve"> PAGEREF _Toc225914744 \h </w:instrText>
      </w:r>
      <w:r>
        <w:fldChar w:fldCharType="separate"/>
      </w:r>
      <w:r w:rsidR="00D25240">
        <w:t>2</w:t>
      </w:r>
      <w:r>
        <w:fldChar w:fldCharType="end"/>
      </w:r>
    </w:p>
    <w:p w:rsidR="00272D3E" w:rsidRDefault="00E4340B">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_Toc225914745 \h </w:instrText>
      </w:r>
      <w:r>
        <w:fldChar w:fldCharType="separate"/>
      </w:r>
      <w:r w:rsidR="00D25240">
        <w:t>2</w:t>
      </w:r>
      <w:r>
        <w:fldChar w:fldCharType="end"/>
      </w:r>
    </w:p>
    <w:p w:rsidR="00272D3E" w:rsidRDefault="00E4340B">
      <w:pPr>
        <w:pStyle w:val="TOC2"/>
        <w:tabs>
          <w:tab w:val="right" w:leader="dot" w:pos="7086"/>
        </w:tabs>
        <w:rPr>
          <w:b w:val="0"/>
          <w:sz w:val="24"/>
          <w:szCs w:val="24"/>
        </w:rPr>
      </w:pPr>
      <w:r>
        <w:rPr>
          <w:szCs w:val="28"/>
        </w:rPr>
        <w:t>Schedule 1 — Fees</w:t>
      </w:r>
    </w:p>
    <w:p w:rsidR="00272D3E" w:rsidRDefault="00E4340B">
      <w:pPr>
        <w:pStyle w:val="TOC2"/>
        <w:tabs>
          <w:tab w:val="right" w:leader="dot" w:pos="7086"/>
        </w:tabs>
        <w:rPr>
          <w:b w:val="0"/>
          <w:sz w:val="24"/>
          <w:szCs w:val="24"/>
        </w:rPr>
      </w:pPr>
      <w:r>
        <w:rPr>
          <w:szCs w:val="26"/>
        </w:rPr>
        <w:t>Notes</w:t>
      </w:r>
    </w:p>
    <w:p w:rsidR="00272D3E" w:rsidRDefault="00E4340B">
      <w:pPr>
        <w:pStyle w:val="TOC8"/>
        <w:rPr>
          <w:sz w:val="24"/>
          <w:szCs w:val="24"/>
        </w:rPr>
      </w:pPr>
      <w:r>
        <w:rPr>
          <w:snapToGrid w:val="0"/>
          <w:szCs w:val="24"/>
        </w:rPr>
        <w:tab/>
        <w:t>Compilation table</w:t>
      </w:r>
      <w:r>
        <w:tab/>
      </w:r>
      <w:r>
        <w:fldChar w:fldCharType="begin"/>
      </w:r>
      <w:r>
        <w:instrText xml:space="preserve"> PAGEREF _Toc225914748 \h </w:instrText>
      </w:r>
      <w:r>
        <w:fldChar w:fldCharType="separate"/>
      </w:r>
      <w:r w:rsidR="00D25240">
        <w:t>5</w:t>
      </w:r>
      <w:r>
        <w:fldChar w:fldCharType="end"/>
      </w:r>
    </w:p>
    <w:p w:rsidR="00272D3E" w:rsidRDefault="00E4340B">
      <w:pPr>
        <w:pStyle w:val="TOC8"/>
        <w:rPr>
          <w:sz w:val="24"/>
        </w:rPr>
      </w:pPr>
      <w:r>
        <w:tab/>
        <w:t>Provisions that have not come into operation</w:t>
      </w:r>
      <w:r>
        <w:tab/>
      </w:r>
      <w:r>
        <w:fldChar w:fldCharType="begin"/>
      </w:r>
      <w:r>
        <w:instrText xml:space="preserve"> PAGEREF _Toc225914749 \h </w:instrText>
      </w:r>
      <w:r>
        <w:fldChar w:fldCharType="separate"/>
      </w:r>
      <w:r w:rsidR="00D25240">
        <w:t>6</w:t>
      </w:r>
      <w:r>
        <w:fldChar w:fldCharType="end"/>
      </w:r>
    </w:p>
    <w:p w:rsidR="00272D3E" w:rsidRDefault="00E4340B">
      <w:r>
        <w:fldChar w:fldCharType="end"/>
      </w:r>
    </w:p>
    <w:p w:rsidR="00272D3E" w:rsidRDefault="00E4340B">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72D3E" w:rsidRDefault="00272D3E">
      <w:pPr>
        <w:pStyle w:val="NoteHeading"/>
        <w:sectPr w:rsidR="00272D3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72D3E" w:rsidRDefault="00E4340B">
      <w:pPr>
        <w:pStyle w:val="WA"/>
      </w:pPr>
      <w:r>
        <w:t>Western Australia</w:t>
      </w:r>
    </w:p>
    <w:p w:rsidR="00272D3E" w:rsidRDefault="00E4340B">
      <w:pPr>
        <w:pStyle w:val="PrincipalActReg"/>
        <w:spacing w:after="360"/>
        <w:rPr>
          <w:snapToGrid w:val="0"/>
        </w:rPr>
      </w:pPr>
      <w:r>
        <w:rPr>
          <w:snapToGrid w:val="0"/>
        </w:rPr>
        <w:t>Valuation of Land Act 1978</w:t>
      </w:r>
    </w:p>
    <w:p w:rsidR="00272D3E" w:rsidRDefault="00E4340B">
      <w:pPr>
        <w:pStyle w:val="NameofActReg"/>
        <w:spacing w:before="360" w:after="480"/>
      </w:pPr>
      <w:r>
        <w:t>Valuation of Land Regulations 1979</w:t>
      </w:r>
    </w:p>
    <w:p w:rsidR="00272D3E" w:rsidRDefault="00E4340B">
      <w:pPr>
        <w:pStyle w:val="Heading5"/>
        <w:spacing w:before="120"/>
        <w:rPr>
          <w:snapToGrid w:val="0"/>
        </w:rPr>
      </w:pPr>
      <w:bookmarkStart w:id="1" w:name="_Toc454851736"/>
      <w:bookmarkStart w:id="2" w:name="_Toc466080737"/>
      <w:bookmarkStart w:id="3" w:name="_Toc225914740"/>
      <w:r>
        <w:rPr>
          <w:rStyle w:val="CharSectno"/>
        </w:rPr>
        <w:t>1</w:t>
      </w:r>
      <w:r>
        <w:rPr>
          <w:snapToGrid w:val="0"/>
        </w:rPr>
        <w:t>.</w:t>
      </w:r>
      <w:r>
        <w:rPr>
          <w:snapToGrid w:val="0"/>
        </w:rPr>
        <w:tab/>
        <w:t>Citation</w:t>
      </w:r>
      <w:bookmarkEnd w:id="1"/>
      <w:bookmarkEnd w:id="2"/>
      <w:bookmarkEnd w:id="3"/>
      <w:r>
        <w:rPr>
          <w:snapToGrid w:val="0"/>
        </w:rPr>
        <w:t xml:space="preserve"> </w:t>
      </w:r>
    </w:p>
    <w:p w:rsidR="00272D3E" w:rsidRDefault="00E4340B">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rsidR="00272D3E" w:rsidRDefault="00E4340B">
      <w:pPr>
        <w:pStyle w:val="Heading5"/>
        <w:spacing w:before="120"/>
        <w:rPr>
          <w:snapToGrid w:val="0"/>
        </w:rPr>
      </w:pPr>
      <w:bookmarkStart w:id="4" w:name="_Toc454851737"/>
      <w:bookmarkStart w:id="5" w:name="_Toc466080738"/>
      <w:bookmarkStart w:id="6" w:name="_Toc225914741"/>
      <w:r>
        <w:rPr>
          <w:rStyle w:val="CharSectno"/>
        </w:rPr>
        <w:t>2</w:t>
      </w:r>
      <w:r>
        <w:rPr>
          <w:snapToGrid w:val="0"/>
        </w:rPr>
        <w:t>.</w:t>
      </w:r>
      <w:r>
        <w:rPr>
          <w:snapToGrid w:val="0"/>
        </w:rPr>
        <w:tab/>
        <w:t>Arrangement</w:t>
      </w:r>
      <w:bookmarkEnd w:id="4"/>
      <w:bookmarkEnd w:id="5"/>
      <w:bookmarkEnd w:id="6"/>
      <w:r>
        <w:rPr>
          <w:snapToGrid w:val="0"/>
        </w:rPr>
        <w:t xml:space="preserve"> </w:t>
      </w:r>
    </w:p>
    <w:p w:rsidR="00272D3E" w:rsidRDefault="00E4340B">
      <w:pPr>
        <w:pStyle w:val="Subsection"/>
        <w:rPr>
          <w:snapToGrid w:val="0"/>
        </w:rPr>
      </w:pPr>
      <w:r>
        <w:rPr>
          <w:snapToGrid w:val="0"/>
        </w:rPr>
        <w:tab/>
      </w:r>
      <w:r>
        <w:rPr>
          <w:snapToGrid w:val="0"/>
        </w:rPr>
        <w:tab/>
        <w:t>In these regulations unless the contrary intention appears — </w:t>
      </w:r>
    </w:p>
    <w:p w:rsidR="00272D3E" w:rsidRDefault="00E4340B">
      <w:pPr>
        <w:pStyle w:val="Defstart"/>
      </w:pPr>
      <w:r>
        <w:rPr>
          <w:b/>
        </w:rPr>
        <w:tab/>
      </w:r>
      <w:r>
        <w:rPr>
          <w:rStyle w:val="CharDefText"/>
        </w:rPr>
        <w:t>the Act</w:t>
      </w:r>
      <w:r>
        <w:t xml:space="preserve"> means the </w:t>
      </w:r>
      <w:r>
        <w:rPr>
          <w:i/>
        </w:rPr>
        <w:t>Valuation of Land Act 1978</w:t>
      </w:r>
      <w:r>
        <w:t>.</w:t>
      </w:r>
    </w:p>
    <w:p w:rsidR="00272D3E" w:rsidRDefault="00E4340B">
      <w:pPr>
        <w:pStyle w:val="Footnotesection"/>
      </w:pPr>
      <w:r>
        <w:tab/>
        <w:t>[Regulation 2 amended in Gazette 29 Dec 2006 p. 5917.]</w:t>
      </w:r>
    </w:p>
    <w:p w:rsidR="00272D3E" w:rsidRDefault="00E4340B">
      <w:pPr>
        <w:pStyle w:val="Heading5"/>
        <w:spacing w:before="120"/>
        <w:rPr>
          <w:snapToGrid w:val="0"/>
        </w:rPr>
      </w:pPr>
      <w:bookmarkStart w:id="7" w:name="_Toc454851738"/>
      <w:bookmarkStart w:id="8" w:name="_Toc466080739"/>
      <w:bookmarkStart w:id="9" w:name="_Toc225914742"/>
      <w:r>
        <w:rPr>
          <w:rStyle w:val="CharSectno"/>
        </w:rPr>
        <w:t>3</w:t>
      </w:r>
      <w:r>
        <w:rPr>
          <w:snapToGrid w:val="0"/>
        </w:rPr>
        <w:t>.</w:t>
      </w:r>
      <w:r>
        <w:rPr>
          <w:snapToGrid w:val="0"/>
        </w:rPr>
        <w:tab/>
        <w:t>Prescribed “assessed value” percentage</w:t>
      </w:r>
      <w:bookmarkEnd w:id="7"/>
      <w:bookmarkEnd w:id="8"/>
      <w:bookmarkEnd w:id="9"/>
      <w:r>
        <w:rPr>
          <w:snapToGrid w:val="0"/>
        </w:rPr>
        <w:t xml:space="preserve"> </w:t>
      </w:r>
    </w:p>
    <w:p w:rsidR="00272D3E" w:rsidRDefault="00E4340B">
      <w:pPr>
        <w:pStyle w:val="Subsection"/>
        <w:rPr>
          <w:snapToGrid w:val="0"/>
        </w:rPr>
      </w:pPr>
      <w:r>
        <w:rPr>
          <w:snapToGrid w:val="0"/>
        </w:rPr>
        <w:tab/>
      </w:r>
      <w:r>
        <w:rPr>
          <w:snapToGrid w:val="0"/>
        </w:rPr>
        <w:tab/>
        <w:t>The percentage of the capital value of land prescribed for the purposes of the term “assessed value” in section 4 of the Act is 5%.</w:t>
      </w:r>
    </w:p>
    <w:p w:rsidR="00272D3E" w:rsidRDefault="00E4340B">
      <w:pPr>
        <w:pStyle w:val="Heading5"/>
        <w:spacing w:before="120"/>
        <w:rPr>
          <w:snapToGrid w:val="0"/>
        </w:rPr>
      </w:pPr>
      <w:bookmarkStart w:id="10" w:name="_Toc454851739"/>
      <w:bookmarkStart w:id="11" w:name="_Toc466080740"/>
      <w:bookmarkStart w:id="12" w:name="_Toc225914743"/>
      <w:r>
        <w:rPr>
          <w:rStyle w:val="CharSectno"/>
        </w:rPr>
        <w:t>3A</w:t>
      </w:r>
      <w:r>
        <w:rPr>
          <w:snapToGrid w:val="0"/>
        </w:rPr>
        <w:t>.</w:t>
      </w:r>
      <w:r>
        <w:rPr>
          <w:snapToGrid w:val="0"/>
        </w:rPr>
        <w:tab/>
        <w:t xml:space="preserve">Prescribed percentages under paragraph (b)(vii)(II) of the definition of “unimproved </w:t>
      </w:r>
      <w:bookmarkStart w:id="13" w:name="endcomma"/>
      <w:bookmarkEnd w:id="13"/>
      <w:r>
        <w:rPr>
          <w:snapToGrid w:val="0"/>
        </w:rPr>
        <w:t xml:space="preserve">value” </w:t>
      </w:r>
      <w:bookmarkStart w:id="14" w:name="comma"/>
      <w:bookmarkEnd w:id="14"/>
      <w:r>
        <w:rPr>
          <w:snapToGrid w:val="0"/>
        </w:rPr>
        <w:t>in section 4(1)</w:t>
      </w:r>
      <w:bookmarkEnd w:id="10"/>
      <w:bookmarkEnd w:id="11"/>
      <w:bookmarkEnd w:id="12"/>
    </w:p>
    <w:p w:rsidR="00272D3E" w:rsidRDefault="00E4340B">
      <w:pPr>
        <w:pStyle w:val="Subsection"/>
        <w:rPr>
          <w:snapToGrid w:val="0"/>
        </w:rPr>
      </w:pPr>
      <w:r>
        <w:rPr>
          <w:snapToGrid w:val="0"/>
        </w:rPr>
        <w:tab/>
      </w:r>
      <w:r>
        <w:rPr>
          <w:snapToGrid w:val="0"/>
        </w:rPr>
        <w:tab/>
        <w:t>The prescribed percentages for the purposes of paragraph (b)(vii)(II) of the definition of “unimproved value” in section 4(1) of the Act are — </w:t>
      </w:r>
    </w:p>
    <w:p w:rsidR="00272D3E" w:rsidRDefault="00E4340B">
      <w:pPr>
        <w:pStyle w:val="Indenta"/>
      </w:pPr>
      <w:r>
        <w:tab/>
        <w:t>(a)</w:t>
      </w:r>
      <w:r>
        <w:tab/>
        <w:t>in the local government district of Albany</w:t>
      </w:r>
    </w:p>
    <w:p w:rsidR="00272D3E" w:rsidRDefault="00E4340B">
      <w:pPr>
        <w:pStyle w:val="Indenta"/>
        <w:tabs>
          <w:tab w:val="left" w:pos="6521"/>
        </w:tabs>
        <w:spacing w:before="0"/>
      </w:pPr>
      <w:r>
        <w:tab/>
      </w:r>
      <w:r>
        <w:tab/>
        <w:t>(Shire).....................................................</w:t>
      </w:r>
      <w:r>
        <w:tab/>
        <w:t>35%</w:t>
      </w:r>
    </w:p>
    <w:p w:rsidR="00272D3E" w:rsidRDefault="00E4340B">
      <w:pPr>
        <w:pStyle w:val="Indenta"/>
        <w:spacing w:before="0"/>
      </w:pPr>
      <w:r>
        <w:tab/>
      </w:r>
      <w:r>
        <w:tab/>
        <w:t>and</w:t>
      </w:r>
    </w:p>
    <w:p w:rsidR="00272D3E" w:rsidRDefault="00E4340B">
      <w:pPr>
        <w:pStyle w:val="Indenta"/>
      </w:pPr>
      <w:r>
        <w:tab/>
        <w:t>(b)</w:t>
      </w:r>
      <w:r>
        <w:tab/>
        <w:t>in the local government districts of —</w:t>
      </w:r>
    </w:p>
    <w:p w:rsidR="00272D3E" w:rsidRDefault="00E4340B">
      <w:pPr>
        <w:pStyle w:val="Indenta"/>
        <w:tabs>
          <w:tab w:val="left" w:pos="6521"/>
        </w:tabs>
        <w:spacing w:before="0"/>
      </w:pPr>
      <w:r>
        <w:tab/>
      </w:r>
      <w:r>
        <w:tab/>
        <w:t>Beverley, Boddington, Brookton, Broomehill,</w:t>
      </w:r>
      <w:r>
        <w:br/>
        <w:t>Bruce Rock, Carnamah, Chapman Valley,</w:t>
      </w:r>
      <w:r>
        <w:br/>
        <w:t>Chittering, Coorow, Corrigin, Cranbrook,</w:t>
      </w:r>
      <w:r>
        <w:br/>
        <w:t>Cuballing, Cunderdin, Dalwallinu, Dandaragan,</w:t>
      </w:r>
      <w:r>
        <w:br/>
        <w:t>Dowerin, Dumbleyung, Esperance, Gingin,</w:t>
      </w:r>
      <w:r>
        <w:br/>
        <w:t>Gnowangerup, Goomalling, Greenough, Irwin,</w:t>
      </w:r>
      <w:r>
        <w:br/>
        <w:t>Jerramungup, Katanning, Kellerberrin, Kent,</w:t>
      </w:r>
      <w:r>
        <w:br/>
        <w:t>Kojonup, Kondinin, Koorda, Kulin, Lake Grace,</w:t>
      </w:r>
      <w:r>
        <w:br/>
        <w:t>Merredin, Mingenew, Moora, Morawa,</w:t>
      </w:r>
      <w:r>
        <w:br/>
        <w:t>Mount Marshall, Mukinbudin, Mullewa,</w:t>
      </w:r>
      <w:r>
        <w:br/>
        <w:t>Narembeen, Narrogin (Shire), Northam (Shire),</w:t>
      </w:r>
      <w:r>
        <w:br/>
        <w:t>Northampton, Nungarin, Perenjori, Pingelly,</w:t>
      </w:r>
      <w:r>
        <w:br/>
        <w:t>Plantagenet, Quairading, Ravensthorpe,</w:t>
      </w:r>
      <w:r>
        <w:br/>
        <w:t>Tambellup, Tammin, Three Springs, Toodyay,</w:t>
      </w:r>
      <w:r>
        <w:br/>
        <w:t>Trayning, Victoria Plains, Wagin, Wandering,</w:t>
      </w:r>
      <w:r>
        <w:br/>
        <w:t>West Arthur, Westonia, Wickepin, Williams,</w:t>
      </w:r>
      <w:r>
        <w:br/>
        <w:t>Wongan</w:t>
      </w:r>
      <w:r>
        <w:noBreakHyphen/>
        <w:t>Ballidu, Woodanilling, Wyalkatchem,</w:t>
      </w:r>
      <w:r>
        <w:br/>
        <w:t>Wyndham/East Kimberley, Yilgarn and York ..</w:t>
      </w:r>
      <w:r>
        <w:tab/>
        <w:t>30%</w:t>
      </w:r>
    </w:p>
    <w:p w:rsidR="00272D3E" w:rsidRDefault="00E4340B">
      <w:pPr>
        <w:pStyle w:val="Footnotesection"/>
      </w:pPr>
      <w:r>
        <w:tab/>
        <w:t xml:space="preserve">[Regulation 3A inserted in Gazette 18 Jun 1993 p. 3017; amended in Gazette 27 Jun 1995 p. 2617; 27 Dec 1996 p. 7159; 24 Jun 1997 p. 3017; 11 Jun 1999 p. 2553.] </w:t>
      </w:r>
    </w:p>
    <w:p w:rsidR="00272D3E" w:rsidRDefault="00E4340B">
      <w:pPr>
        <w:pStyle w:val="Heading5"/>
        <w:rPr>
          <w:snapToGrid w:val="0"/>
        </w:rPr>
      </w:pPr>
      <w:bookmarkStart w:id="15" w:name="_Toc454851740"/>
      <w:bookmarkStart w:id="16" w:name="_Toc466080741"/>
      <w:bookmarkStart w:id="17" w:name="_Toc225914744"/>
      <w:r>
        <w:rPr>
          <w:rStyle w:val="CharSectno"/>
        </w:rPr>
        <w:t>4</w:t>
      </w:r>
      <w:r>
        <w:rPr>
          <w:snapToGrid w:val="0"/>
        </w:rPr>
        <w:t>.</w:t>
      </w:r>
      <w:r>
        <w:rPr>
          <w:snapToGrid w:val="0"/>
        </w:rPr>
        <w:tab/>
        <w:t>Details of land to be furnished to Valuer</w:t>
      </w:r>
      <w:r>
        <w:rPr>
          <w:snapToGrid w:val="0"/>
        </w:rPr>
        <w:noBreakHyphen/>
        <w:t>General</w:t>
      </w:r>
      <w:bookmarkEnd w:id="15"/>
      <w:bookmarkEnd w:id="16"/>
      <w:bookmarkEnd w:id="17"/>
      <w:r>
        <w:rPr>
          <w:snapToGrid w:val="0"/>
        </w:rPr>
        <w:t xml:space="preserve"> </w:t>
      </w:r>
    </w:p>
    <w:p w:rsidR="00272D3E" w:rsidRDefault="00E4340B">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272D3E" w:rsidRDefault="00E4340B">
      <w:pPr>
        <w:pStyle w:val="Footnotesection"/>
      </w:pPr>
      <w:r>
        <w:tab/>
        <w:t xml:space="preserve">[Regulation 4 amended in Gazette 27 December 1996 p.7159.] </w:t>
      </w:r>
    </w:p>
    <w:p w:rsidR="00272D3E" w:rsidRDefault="00E4340B">
      <w:pPr>
        <w:pStyle w:val="Ednotesection"/>
      </w:pPr>
      <w:r>
        <w:t>[</w:t>
      </w:r>
      <w:r>
        <w:rPr>
          <w:b/>
        </w:rPr>
        <w:t>5.</w:t>
      </w:r>
      <w:r>
        <w:tab/>
        <w:t xml:space="preserve">Repealed in Gazette 27 December 1996 p.7159.] </w:t>
      </w:r>
    </w:p>
    <w:p w:rsidR="00272D3E" w:rsidRDefault="00E4340B">
      <w:pPr>
        <w:pStyle w:val="Heading5"/>
        <w:rPr>
          <w:snapToGrid w:val="0"/>
        </w:rPr>
      </w:pPr>
      <w:bookmarkStart w:id="18" w:name="_Toc454851741"/>
      <w:bookmarkStart w:id="19" w:name="_Toc466080742"/>
      <w:bookmarkStart w:id="20" w:name="_Toc225914745"/>
      <w:r>
        <w:rPr>
          <w:rStyle w:val="CharSectno"/>
        </w:rPr>
        <w:t>6</w:t>
      </w:r>
      <w:r>
        <w:rPr>
          <w:snapToGrid w:val="0"/>
        </w:rPr>
        <w:t>.</w:t>
      </w:r>
      <w:r>
        <w:rPr>
          <w:snapToGrid w:val="0"/>
        </w:rPr>
        <w:tab/>
        <w:t>Fees</w:t>
      </w:r>
      <w:bookmarkEnd w:id="18"/>
      <w:bookmarkEnd w:id="19"/>
      <w:bookmarkEnd w:id="20"/>
      <w:r>
        <w:rPr>
          <w:snapToGrid w:val="0"/>
        </w:rPr>
        <w:t xml:space="preserve"> </w:t>
      </w:r>
    </w:p>
    <w:p w:rsidR="00272D3E" w:rsidRDefault="00E4340B">
      <w:pPr>
        <w:pStyle w:val="Subsection"/>
        <w:rPr>
          <w:snapToGrid w:val="0"/>
        </w:rPr>
      </w:pPr>
      <w:r>
        <w:rPr>
          <w:snapToGrid w:val="0"/>
        </w:rPr>
        <w:tab/>
      </w:r>
      <w:r>
        <w:rPr>
          <w:snapToGrid w:val="0"/>
        </w:rPr>
        <w:tab/>
        <w:t>The fees specified in Schedule 1 are payable in respect of the matters described in that Schedule.</w:t>
      </w:r>
    </w:p>
    <w:p w:rsidR="00272D3E" w:rsidRDefault="00E4340B">
      <w:pPr>
        <w:pStyle w:val="Footnotesection"/>
      </w:pPr>
      <w:r>
        <w:tab/>
        <w:t xml:space="preserve">[Regulation 6 inserted in Gazette 27 December 1996 p.7159.] </w:t>
      </w:r>
    </w:p>
    <w:p w:rsidR="00272D3E" w:rsidRDefault="00E4340B">
      <w:pPr>
        <w:pStyle w:val="Ednotesection"/>
      </w:pPr>
      <w:r>
        <w:t>[</w:t>
      </w:r>
      <w:r>
        <w:rPr>
          <w:b/>
        </w:rPr>
        <w:t>7</w:t>
      </w:r>
      <w:r>
        <w:t>.</w:t>
      </w:r>
      <w:r>
        <w:tab/>
        <w:t xml:space="preserve">Repealed in Gazette 27 December 1996 p.7159.] </w:t>
      </w:r>
    </w:p>
    <w:p w:rsidR="00272D3E" w:rsidRDefault="00272D3E">
      <w:pPr>
        <w:rPr>
          <w:rStyle w:val="CharDivText"/>
        </w:rPr>
        <w:sectPr w:rsidR="00272D3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72D3E" w:rsidRDefault="00E4340B">
      <w:pPr>
        <w:pStyle w:val="yScheduleHeading"/>
      </w:pPr>
      <w:bookmarkStart w:id="21" w:name="_Toc155168275"/>
      <w:bookmarkStart w:id="22" w:name="_Toc155168292"/>
      <w:bookmarkStart w:id="23" w:name="_Toc155492669"/>
      <w:bookmarkStart w:id="24" w:name="_Toc202505625"/>
      <w:bookmarkStart w:id="25" w:name="_Toc225914746"/>
      <w:r>
        <w:rPr>
          <w:rStyle w:val="CharSchNo"/>
        </w:rPr>
        <w:t>Schedule 1</w:t>
      </w:r>
      <w:r>
        <w:t> — </w:t>
      </w:r>
      <w:r>
        <w:rPr>
          <w:rStyle w:val="CharSchText"/>
        </w:rPr>
        <w:t>Fees</w:t>
      </w:r>
      <w:bookmarkEnd w:id="21"/>
      <w:bookmarkEnd w:id="22"/>
      <w:bookmarkEnd w:id="23"/>
      <w:bookmarkEnd w:id="24"/>
      <w:bookmarkEnd w:id="25"/>
    </w:p>
    <w:p w:rsidR="00272D3E" w:rsidRDefault="00E4340B">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272D3E">
        <w:tc>
          <w:tcPr>
            <w:tcW w:w="851" w:type="dxa"/>
          </w:tcPr>
          <w:p w:rsidR="00272D3E" w:rsidRDefault="00272D3E">
            <w:pPr>
              <w:pStyle w:val="yTable"/>
            </w:pPr>
          </w:p>
        </w:tc>
        <w:tc>
          <w:tcPr>
            <w:tcW w:w="5103" w:type="dxa"/>
          </w:tcPr>
          <w:p w:rsidR="00272D3E" w:rsidRDefault="00272D3E">
            <w:pPr>
              <w:pStyle w:val="yTable"/>
            </w:pPr>
          </w:p>
        </w:tc>
        <w:tc>
          <w:tcPr>
            <w:tcW w:w="1132" w:type="dxa"/>
          </w:tcPr>
          <w:p w:rsidR="00272D3E" w:rsidRDefault="00E4340B">
            <w:pPr>
              <w:pStyle w:val="yTable"/>
              <w:jc w:val="center"/>
            </w:pPr>
            <w:r>
              <w:t>$</w:t>
            </w:r>
          </w:p>
        </w:tc>
      </w:tr>
      <w:tr w:rsidR="00272D3E">
        <w:tc>
          <w:tcPr>
            <w:tcW w:w="851" w:type="dxa"/>
          </w:tcPr>
          <w:p w:rsidR="00272D3E" w:rsidRDefault="00E4340B">
            <w:pPr>
              <w:pStyle w:val="yTable"/>
              <w:spacing w:before="0"/>
            </w:pPr>
            <w:r>
              <w:t>1.</w:t>
            </w:r>
          </w:p>
        </w:tc>
        <w:tc>
          <w:tcPr>
            <w:tcW w:w="5103" w:type="dxa"/>
          </w:tcPr>
          <w:p w:rsidR="00272D3E" w:rsidRDefault="00E4340B">
            <w:pPr>
              <w:pStyle w:val="yTable"/>
              <w:spacing w:before="0"/>
            </w:pPr>
            <w:r>
              <w:t>Copy of valuation roll (s.28(1)(c) of the Act)</w:t>
            </w:r>
          </w:p>
        </w:tc>
        <w:tc>
          <w:tcPr>
            <w:tcW w:w="1132" w:type="dxa"/>
          </w:tcPr>
          <w:p w:rsidR="00272D3E" w:rsidRDefault="00E4340B">
            <w:pPr>
              <w:pStyle w:val="yTable"/>
              <w:spacing w:before="0"/>
              <w:jc w:val="right"/>
            </w:pPr>
            <w:r>
              <w:t>125.00</w:t>
            </w:r>
          </w:p>
        </w:tc>
      </w:tr>
      <w:tr w:rsidR="00272D3E">
        <w:tc>
          <w:tcPr>
            <w:tcW w:w="851" w:type="dxa"/>
          </w:tcPr>
          <w:p w:rsidR="00272D3E" w:rsidRDefault="00E4340B">
            <w:pPr>
              <w:pStyle w:val="yTable"/>
              <w:spacing w:before="0"/>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2D3E" w:rsidRDefault="00272D3E">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" o:allowincell="f" stroked="f">
                      <v:textbox inset="5pt,5pt,5pt,5pt">
                        <w:txbxContent>
                          <w:p w:rsidR="00000000" w:rsidRDefault="00E4340B">
                            <w:pPr>
                              <w:rPr>
                                <w:b/>
                                <w:sz w:val="22"/>
                              </w:rPr>
                            </w:pPr>
                          </w:p>
                        </w:txbxContent>
                      </v:textbox>
                    </v:shape>
                  </w:pict>
                </mc:Fallback>
              </mc:AlternateContent>
            </w:r>
            <w:r>
              <w:t>2.</w:t>
            </w:r>
          </w:p>
        </w:tc>
        <w:tc>
          <w:tcPr>
            <w:tcW w:w="5103" w:type="dxa"/>
          </w:tcPr>
          <w:p w:rsidR="00272D3E" w:rsidRDefault="00E4340B">
            <w:pPr>
              <w:pStyle w:val="yTable"/>
              <w:spacing w:before="0"/>
            </w:pPr>
            <w:r>
              <w:t>Copy of addition, deletion, correction or amendment to or from valuation roll (s.28(1)(c) of the Act)</w:t>
            </w:r>
          </w:p>
        </w:tc>
        <w:tc>
          <w:tcPr>
            <w:tcW w:w="1132" w:type="dxa"/>
          </w:tcPr>
          <w:p w:rsidR="00272D3E" w:rsidRDefault="00272D3E">
            <w:pPr>
              <w:pStyle w:val="yTable"/>
              <w:spacing w:before="0"/>
              <w:jc w:val="right"/>
            </w:pPr>
          </w:p>
          <w:p w:rsidR="00272D3E" w:rsidRDefault="00E4340B">
            <w:pPr>
              <w:pStyle w:val="yTable"/>
              <w:spacing w:before="0"/>
              <w:jc w:val="right"/>
            </w:pPr>
            <w:r>
              <w:t>50.00</w:t>
            </w:r>
          </w:p>
        </w:tc>
      </w:tr>
      <w:tr w:rsidR="00272D3E">
        <w:tc>
          <w:tcPr>
            <w:tcW w:w="851" w:type="dxa"/>
          </w:tcPr>
          <w:p w:rsidR="00272D3E" w:rsidRDefault="00E4340B">
            <w:pPr>
              <w:pStyle w:val="yTable"/>
              <w:spacing w:before="0"/>
            </w:pPr>
            <w:r>
              <w:t>3.</w:t>
            </w:r>
          </w:p>
        </w:tc>
        <w:tc>
          <w:tcPr>
            <w:tcW w:w="5103" w:type="dxa"/>
          </w:tcPr>
          <w:p w:rsidR="00272D3E" w:rsidRDefault="00E4340B">
            <w:pPr>
              <w:pStyle w:val="yTable"/>
              <w:spacing w:before="0"/>
            </w:pPr>
            <w:r>
              <w:t>Extract of valuation roll (s.29 of the Act) </w:t>
            </w:r>
            <w:r>
              <w:rPr>
                <w:snapToGrid w:val="0"/>
              </w:rPr>
              <w:t>—</w:t>
            </w:r>
            <w:r>
              <w:t> per entry</w:t>
            </w:r>
          </w:p>
        </w:tc>
        <w:tc>
          <w:tcPr>
            <w:tcW w:w="1132" w:type="dxa"/>
          </w:tcPr>
          <w:p w:rsidR="00272D3E" w:rsidRDefault="00E4340B">
            <w:pPr>
              <w:pStyle w:val="yTable"/>
              <w:spacing w:before="0"/>
              <w:jc w:val="right"/>
            </w:pPr>
            <w:r>
              <w:t>7.00</w:t>
            </w:r>
          </w:p>
        </w:tc>
      </w:tr>
      <w:tr w:rsidR="00272D3E">
        <w:tc>
          <w:tcPr>
            <w:tcW w:w="851" w:type="dxa"/>
          </w:tcPr>
          <w:p w:rsidR="00272D3E" w:rsidRDefault="00E4340B">
            <w:pPr>
              <w:pStyle w:val="yTable"/>
              <w:spacing w:before="0"/>
            </w:pPr>
            <w:r>
              <w:t>4.</w:t>
            </w:r>
          </w:p>
        </w:tc>
        <w:tc>
          <w:tcPr>
            <w:tcW w:w="5103" w:type="dxa"/>
          </w:tcPr>
          <w:p w:rsidR="00272D3E" w:rsidRDefault="00E4340B">
            <w:pPr>
              <w:pStyle w:val="yTable"/>
              <w:spacing w:before="0"/>
            </w:pPr>
            <w:r>
              <w:t>Certified extract of valuation roll (s.29 of the Act) </w:t>
            </w:r>
            <w:r>
              <w:rPr>
                <w:snapToGrid w:val="0"/>
              </w:rPr>
              <w:t>—</w:t>
            </w:r>
            <w:r>
              <w:t>per entry</w:t>
            </w:r>
          </w:p>
        </w:tc>
        <w:tc>
          <w:tcPr>
            <w:tcW w:w="1132" w:type="dxa"/>
          </w:tcPr>
          <w:p w:rsidR="00272D3E" w:rsidRDefault="00272D3E">
            <w:pPr>
              <w:pStyle w:val="yTable"/>
              <w:spacing w:before="0"/>
              <w:jc w:val="right"/>
            </w:pPr>
          </w:p>
          <w:p w:rsidR="00272D3E" w:rsidRDefault="00E4340B">
            <w:pPr>
              <w:pStyle w:val="yTable"/>
              <w:spacing w:before="0"/>
              <w:jc w:val="right"/>
            </w:pPr>
            <w:r>
              <w:t>15.00</w:t>
            </w:r>
          </w:p>
        </w:tc>
      </w:tr>
    </w:tbl>
    <w:p w:rsidR="00272D3E" w:rsidRDefault="00E4340B">
      <w:pPr>
        <w:pStyle w:val="yFootnotesection"/>
      </w:pPr>
      <w:r>
        <w:tab/>
        <w:t xml:space="preserve">[Schedule 1 inserted in Gazette 27 December 1996 p.7160; amended in Gazette 20 Jun 2008 p. 2718.] </w:t>
      </w:r>
    </w:p>
    <w:p w:rsidR="00272D3E" w:rsidRDefault="00272D3E">
      <w:pPr>
        <w:sectPr w:rsidR="00272D3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72D3E" w:rsidRDefault="00E4340B">
      <w:pPr>
        <w:pStyle w:val="nHeading2"/>
      </w:pPr>
      <w:bookmarkStart w:id="26" w:name="_Toc155168276"/>
      <w:bookmarkStart w:id="27" w:name="_Toc155168293"/>
      <w:bookmarkStart w:id="28" w:name="_Toc155492670"/>
      <w:bookmarkStart w:id="29" w:name="_Toc202505626"/>
      <w:bookmarkStart w:id="30" w:name="_Toc225914747"/>
      <w:r>
        <w:t>Notes</w:t>
      </w:r>
      <w:bookmarkEnd w:id="26"/>
      <w:bookmarkEnd w:id="27"/>
      <w:bookmarkEnd w:id="28"/>
      <w:bookmarkEnd w:id="29"/>
      <w:bookmarkEnd w:id="30"/>
    </w:p>
    <w:p w:rsidR="00272D3E" w:rsidRDefault="00E4340B">
      <w:pPr>
        <w:pStyle w:val="nSubsection"/>
        <w:rPr>
          <w:snapToGrid w:val="0"/>
        </w:rPr>
      </w:pPr>
      <w:r>
        <w:rPr>
          <w:snapToGrid w:val="0"/>
          <w:vertAlign w:val="superscript"/>
        </w:rPr>
        <w:t>1</w:t>
      </w:r>
      <w:r>
        <w:rPr>
          <w:snapToGrid w:val="0"/>
        </w:rPr>
        <w:tab/>
        <w:t xml:space="preserve">This is a compilation of the </w:t>
      </w:r>
      <w:r>
        <w:rPr>
          <w:i/>
          <w:snapToGrid w:val="0"/>
        </w:rPr>
        <w:t>Valuation of Land Regulations 1979</w:t>
      </w:r>
      <w:r>
        <w:rPr>
          <w:snapToGrid w:val="0"/>
        </w:rPr>
        <w:t xml:space="preserve"> and includes the amendments included in the reprint of 23 April 1993 and the amendments made by the other written laws referred to in the following table </w:t>
      </w:r>
      <w:r>
        <w:rPr>
          <w:snapToGrid w:val="0"/>
          <w:vertAlign w:val="superscript"/>
        </w:rPr>
        <w:t>1a</w:t>
      </w:r>
      <w:bookmarkStart w:id="31" w:name="UpToHere"/>
      <w:bookmarkEnd w:id="31"/>
      <w:r>
        <w:rPr>
          <w:snapToGrid w:val="0"/>
        </w:rPr>
        <w:t xml:space="preserve">. </w:t>
      </w:r>
    </w:p>
    <w:p w:rsidR="00272D3E" w:rsidRDefault="00E4340B">
      <w:pPr>
        <w:pStyle w:val="nHeading3"/>
        <w:rPr>
          <w:snapToGrid w:val="0"/>
        </w:rPr>
      </w:pPr>
      <w:bookmarkStart w:id="32" w:name="_Toc225914748"/>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72D3E">
        <w:trPr>
          <w:cantSplit/>
          <w:tblHeader/>
        </w:trPr>
        <w:tc>
          <w:tcPr>
            <w:tcW w:w="3118" w:type="dxa"/>
            <w:tcBorders>
              <w:top w:val="single" w:sz="8" w:space="0" w:color="auto"/>
              <w:bottom w:val="single" w:sz="8" w:space="0" w:color="auto"/>
            </w:tcBorders>
          </w:tcPr>
          <w:p w:rsidR="00272D3E" w:rsidRDefault="00E4340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72D3E" w:rsidRDefault="00E4340B">
            <w:pPr>
              <w:pStyle w:val="nTable"/>
              <w:spacing w:after="40"/>
              <w:rPr>
                <w:b/>
                <w:sz w:val="19"/>
              </w:rPr>
            </w:pPr>
            <w:r>
              <w:rPr>
                <w:b/>
                <w:sz w:val="19"/>
              </w:rPr>
              <w:t>Gazettal</w:t>
            </w:r>
          </w:p>
        </w:tc>
        <w:tc>
          <w:tcPr>
            <w:tcW w:w="2693" w:type="dxa"/>
            <w:tcBorders>
              <w:top w:val="single" w:sz="8" w:space="0" w:color="auto"/>
              <w:bottom w:val="single" w:sz="8" w:space="0" w:color="auto"/>
            </w:tcBorders>
          </w:tcPr>
          <w:p w:rsidR="00272D3E" w:rsidRDefault="00E4340B">
            <w:pPr>
              <w:pStyle w:val="nTable"/>
              <w:spacing w:after="40"/>
              <w:rPr>
                <w:b/>
                <w:sz w:val="19"/>
              </w:rPr>
            </w:pPr>
            <w:r>
              <w:rPr>
                <w:b/>
                <w:sz w:val="19"/>
              </w:rPr>
              <w:t>Commencement</w:t>
            </w:r>
          </w:p>
        </w:tc>
      </w:tr>
      <w:tr w:rsidR="00272D3E">
        <w:trPr>
          <w:cantSplit/>
        </w:trPr>
        <w:tc>
          <w:tcPr>
            <w:tcW w:w="3118" w:type="dxa"/>
          </w:tcPr>
          <w:p w:rsidR="00272D3E" w:rsidRDefault="00E4340B">
            <w:pPr>
              <w:pStyle w:val="nTable"/>
              <w:spacing w:after="40"/>
              <w:ind w:right="113"/>
              <w:rPr>
                <w:sz w:val="19"/>
              </w:rPr>
            </w:pPr>
            <w:r>
              <w:rPr>
                <w:i/>
                <w:sz w:val="19"/>
              </w:rPr>
              <w:t>Valuation of Land Regulations 1979</w:t>
            </w:r>
          </w:p>
        </w:tc>
        <w:tc>
          <w:tcPr>
            <w:tcW w:w="1276" w:type="dxa"/>
          </w:tcPr>
          <w:p w:rsidR="00272D3E" w:rsidRDefault="00E4340B">
            <w:pPr>
              <w:pStyle w:val="nTable"/>
              <w:spacing w:after="40"/>
              <w:rPr>
                <w:sz w:val="19"/>
              </w:rPr>
            </w:pPr>
            <w:r>
              <w:rPr>
                <w:sz w:val="19"/>
              </w:rPr>
              <w:t>6 Apr 1979 p. 928</w:t>
            </w:r>
          </w:p>
        </w:tc>
        <w:tc>
          <w:tcPr>
            <w:tcW w:w="2693" w:type="dxa"/>
          </w:tcPr>
          <w:p w:rsidR="00272D3E" w:rsidRDefault="00E4340B">
            <w:pPr>
              <w:pStyle w:val="nTable"/>
              <w:spacing w:after="40"/>
              <w:rPr>
                <w:sz w:val="19"/>
              </w:rPr>
            </w:pPr>
            <w:r>
              <w:rPr>
                <w:sz w:val="19"/>
              </w:rPr>
              <w:t>1 Jul 1979</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1982</w:t>
            </w:r>
          </w:p>
        </w:tc>
        <w:tc>
          <w:tcPr>
            <w:tcW w:w="1276" w:type="dxa"/>
          </w:tcPr>
          <w:p w:rsidR="00272D3E" w:rsidRDefault="00E4340B">
            <w:pPr>
              <w:pStyle w:val="nTable"/>
              <w:spacing w:after="40"/>
              <w:rPr>
                <w:sz w:val="19"/>
              </w:rPr>
            </w:pPr>
            <w:r>
              <w:rPr>
                <w:sz w:val="19"/>
              </w:rPr>
              <w:t>29 Jan 1982 p. 294</w:t>
            </w:r>
          </w:p>
        </w:tc>
        <w:tc>
          <w:tcPr>
            <w:tcW w:w="2693" w:type="dxa"/>
          </w:tcPr>
          <w:p w:rsidR="00272D3E" w:rsidRDefault="00E4340B">
            <w:pPr>
              <w:pStyle w:val="nTable"/>
              <w:spacing w:after="40"/>
              <w:rPr>
                <w:sz w:val="19"/>
              </w:rPr>
            </w:pPr>
            <w:r>
              <w:rPr>
                <w:sz w:val="19"/>
              </w:rPr>
              <w:t>1 Apr 1982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1984</w:t>
            </w:r>
          </w:p>
        </w:tc>
        <w:tc>
          <w:tcPr>
            <w:tcW w:w="1276" w:type="dxa"/>
          </w:tcPr>
          <w:p w:rsidR="00272D3E" w:rsidRDefault="00E4340B">
            <w:pPr>
              <w:pStyle w:val="nTable"/>
              <w:spacing w:after="40"/>
              <w:rPr>
                <w:sz w:val="19"/>
              </w:rPr>
            </w:pPr>
            <w:r>
              <w:rPr>
                <w:sz w:val="19"/>
              </w:rPr>
              <w:t>29 Jun 1984 p. 1756</w:t>
            </w:r>
          </w:p>
        </w:tc>
        <w:tc>
          <w:tcPr>
            <w:tcW w:w="2693" w:type="dxa"/>
          </w:tcPr>
          <w:p w:rsidR="00272D3E" w:rsidRDefault="00E4340B">
            <w:pPr>
              <w:pStyle w:val="nTable"/>
              <w:spacing w:after="40"/>
              <w:rPr>
                <w:sz w:val="19"/>
              </w:rPr>
            </w:pPr>
            <w:r>
              <w:rPr>
                <w:sz w:val="19"/>
              </w:rPr>
              <w:t>1 Jul 1984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1985</w:t>
            </w:r>
          </w:p>
        </w:tc>
        <w:tc>
          <w:tcPr>
            <w:tcW w:w="1276" w:type="dxa"/>
          </w:tcPr>
          <w:p w:rsidR="00272D3E" w:rsidRDefault="00E4340B">
            <w:pPr>
              <w:pStyle w:val="nTable"/>
              <w:spacing w:after="40"/>
              <w:rPr>
                <w:sz w:val="19"/>
              </w:rPr>
            </w:pPr>
            <w:r>
              <w:rPr>
                <w:sz w:val="19"/>
              </w:rPr>
              <w:t>7 Jun 1985 p. 1934</w:t>
            </w:r>
          </w:p>
        </w:tc>
        <w:tc>
          <w:tcPr>
            <w:tcW w:w="2693" w:type="dxa"/>
          </w:tcPr>
          <w:p w:rsidR="00272D3E" w:rsidRDefault="00E4340B">
            <w:pPr>
              <w:pStyle w:val="nTable"/>
              <w:spacing w:after="40"/>
              <w:rPr>
                <w:sz w:val="19"/>
              </w:rPr>
            </w:pPr>
            <w:r>
              <w:rPr>
                <w:sz w:val="19"/>
              </w:rPr>
              <w:t>1 Jul 1985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(No. 2) 1985</w:t>
            </w:r>
          </w:p>
        </w:tc>
        <w:tc>
          <w:tcPr>
            <w:tcW w:w="1276" w:type="dxa"/>
          </w:tcPr>
          <w:p w:rsidR="00272D3E" w:rsidRDefault="00E4340B">
            <w:pPr>
              <w:pStyle w:val="nTable"/>
              <w:spacing w:after="40"/>
              <w:rPr>
                <w:sz w:val="19"/>
              </w:rPr>
            </w:pPr>
            <w:r>
              <w:rPr>
                <w:sz w:val="19"/>
              </w:rPr>
              <w:t>21 Jun 1985 p. 2190</w:t>
            </w:r>
          </w:p>
        </w:tc>
        <w:tc>
          <w:tcPr>
            <w:tcW w:w="2693" w:type="dxa"/>
          </w:tcPr>
          <w:p w:rsidR="00272D3E" w:rsidRDefault="00E4340B">
            <w:pPr>
              <w:pStyle w:val="nTable"/>
              <w:spacing w:after="40"/>
              <w:rPr>
                <w:sz w:val="19"/>
              </w:rPr>
            </w:pPr>
            <w:r>
              <w:rPr>
                <w:sz w:val="19"/>
              </w:rPr>
              <w:t>1 Jul 1985 (see r. 3)</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1986</w:t>
            </w:r>
          </w:p>
        </w:tc>
        <w:tc>
          <w:tcPr>
            <w:tcW w:w="1276" w:type="dxa"/>
          </w:tcPr>
          <w:p w:rsidR="00272D3E" w:rsidRDefault="00E4340B">
            <w:pPr>
              <w:pStyle w:val="nTable"/>
              <w:spacing w:after="40"/>
              <w:rPr>
                <w:sz w:val="19"/>
              </w:rPr>
            </w:pPr>
            <w:r>
              <w:rPr>
                <w:sz w:val="19"/>
              </w:rPr>
              <w:t>20 Jun 1986 p. 2038</w:t>
            </w:r>
          </w:p>
        </w:tc>
        <w:tc>
          <w:tcPr>
            <w:tcW w:w="2693" w:type="dxa"/>
          </w:tcPr>
          <w:p w:rsidR="00272D3E" w:rsidRDefault="00E4340B">
            <w:pPr>
              <w:pStyle w:val="nTable"/>
              <w:spacing w:after="40"/>
              <w:rPr>
                <w:sz w:val="19"/>
              </w:rPr>
            </w:pPr>
            <w:r>
              <w:rPr>
                <w:sz w:val="19"/>
              </w:rPr>
              <w:t>1 Jul 1986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1987</w:t>
            </w:r>
          </w:p>
        </w:tc>
        <w:tc>
          <w:tcPr>
            <w:tcW w:w="1276" w:type="dxa"/>
          </w:tcPr>
          <w:p w:rsidR="00272D3E" w:rsidRDefault="00E4340B">
            <w:pPr>
              <w:pStyle w:val="nTable"/>
              <w:spacing w:after="40"/>
              <w:rPr>
                <w:sz w:val="19"/>
              </w:rPr>
            </w:pPr>
            <w:r>
              <w:rPr>
                <w:sz w:val="19"/>
              </w:rPr>
              <w:t>30 Jun 1987 p.2547</w:t>
            </w:r>
          </w:p>
        </w:tc>
        <w:tc>
          <w:tcPr>
            <w:tcW w:w="2693" w:type="dxa"/>
          </w:tcPr>
          <w:p w:rsidR="00272D3E" w:rsidRDefault="00E4340B">
            <w:pPr>
              <w:pStyle w:val="nTable"/>
              <w:spacing w:after="40"/>
              <w:rPr>
                <w:sz w:val="19"/>
              </w:rPr>
            </w:pPr>
            <w:r>
              <w:rPr>
                <w:sz w:val="19"/>
              </w:rPr>
              <w:t>1 Jul 1987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1988</w:t>
            </w:r>
          </w:p>
        </w:tc>
        <w:tc>
          <w:tcPr>
            <w:tcW w:w="1276" w:type="dxa"/>
          </w:tcPr>
          <w:p w:rsidR="00272D3E" w:rsidRDefault="00E4340B">
            <w:pPr>
              <w:pStyle w:val="nTable"/>
              <w:spacing w:after="40"/>
              <w:rPr>
                <w:sz w:val="19"/>
              </w:rPr>
            </w:pPr>
            <w:r>
              <w:rPr>
                <w:sz w:val="19"/>
              </w:rPr>
              <w:t>24 Jun 1988 p. 2019</w:t>
            </w:r>
          </w:p>
        </w:tc>
        <w:tc>
          <w:tcPr>
            <w:tcW w:w="2693" w:type="dxa"/>
          </w:tcPr>
          <w:p w:rsidR="00272D3E" w:rsidRDefault="00E4340B">
            <w:pPr>
              <w:pStyle w:val="nTable"/>
              <w:spacing w:after="40"/>
              <w:rPr>
                <w:sz w:val="19"/>
              </w:rPr>
            </w:pPr>
            <w:r>
              <w:rPr>
                <w:sz w:val="19"/>
              </w:rPr>
              <w:t>1 Jul 1988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1989</w:t>
            </w:r>
          </w:p>
        </w:tc>
        <w:tc>
          <w:tcPr>
            <w:tcW w:w="1276" w:type="dxa"/>
          </w:tcPr>
          <w:p w:rsidR="00272D3E" w:rsidRDefault="00E4340B">
            <w:pPr>
              <w:pStyle w:val="nTable"/>
              <w:spacing w:after="40"/>
              <w:rPr>
                <w:sz w:val="19"/>
              </w:rPr>
            </w:pPr>
            <w:r>
              <w:rPr>
                <w:sz w:val="19"/>
              </w:rPr>
              <w:t>23 Jun 1989 p. 1804</w:t>
            </w:r>
          </w:p>
        </w:tc>
        <w:tc>
          <w:tcPr>
            <w:tcW w:w="2693" w:type="dxa"/>
          </w:tcPr>
          <w:p w:rsidR="00272D3E" w:rsidRDefault="00E4340B">
            <w:pPr>
              <w:pStyle w:val="nTable"/>
              <w:spacing w:after="40"/>
              <w:rPr>
                <w:sz w:val="19"/>
              </w:rPr>
            </w:pPr>
            <w:r>
              <w:rPr>
                <w:sz w:val="19"/>
              </w:rPr>
              <w:t>1 Jul 1989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1990</w:t>
            </w:r>
          </w:p>
        </w:tc>
        <w:tc>
          <w:tcPr>
            <w:tcW w:w="1276" w:type="dxa"/>
          </w:tcPr>
          <w:p w:rsidR="00272D3E" w:rsidRDefault="00E4340B">
            <w:pPr>
              <w:pStyle w:val="nTable"/>
              <w:spacing w:after="40"/>
              <w:rPr>
                <w:sz w:val="19"/>
              </w:rPr>
            </w:pPr>
            <w:r>
              <w:rPr>
                <w:sz w:val="19"/>
              </w:rPr>
              <w:t>13 Jul 1990 p. 3437</w:t>
            </w:r>
          </w:p>
        </w:tc>
        <w:tc>
          <w:tcPr>
            <w:tcW w:w="2693" w:type="dxa"/>
          </w:tcPr>
          <w:p w:rsidR="00272D3E" w:rsidRDefault="00E4340B">
            <w:pPr>
              <w:pStyle w:val="nTable"/>
              <w:spacing w:after="40"/>
              <w:rPr>
                <w:sz w:val="19"/>
              </w:rPr>
            </w:pPr>
            <w:r>
              <w:rPr>
                <w:sz w:val="19"/>
              </w:rPr>
              <w:t>13 Jul 1990</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(No. 2) 1990</w:t>
            </w:r>
          </w:p>
        </w:tc>
        <w:tc>
          <w:tcPr>
            <w:tcW w:w="1276" w:type="dxa"/>
          </w:tcPr>
          <w:p w:rsidR="00272D3E" w:rsidRDefault="00E4340B">
            <w:pPr>
              <w:pStyle w:val="nTable"/>
              <w:spacing w:after="40"/>
              <w:rPr>
                <w:sz w:val="19"/>
              </w:rPr>
            </w:pPr>
            <w:r>
              <w:rPr>
                <w:sz w:val="19"/>
              </w:rPr>
              <w:t>7 Sep 1990 p. 4705</w:t>
            </w:r>
          </w:p>
        </w:tc>
        <w:tc>
          <w:tcPr>
            <w:tcW w:w="2693" w:type="dxa"/>
          </w:tcPr>
          <w:p w:rsidR="00272D3E" w:rsidRDefault="00E4340B">
            <w:pPr>
              <w:pStyle w:val="nTable"/>
              <w:spacing w:after="40"/>
              <w:rPr>
                <w:sz w:val="19"/>
              </w:rPr>
            </w:pPr>
            <w:r>
              <w:rPr>
                <w:sz w:val="19"/>
              </w:rPr>
              <w:t>7 Sep 1990</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1991</w:t>
            </w:r>
          </w:p>
        </w:tc>
        <w:tc>
          <w:tcPr>
            <w:tcW w:w="1276" w:type="dxa"/>
          </w:tcPr>
          <w:p w:rsidR="00272D3E" w:rsidRDefault="00E4340B">
            <w:pPr>
              <w:pStyle w:val="nTable"/>
              <w:spacing w:after="40"/>
              <w:rPr>
                <w:sz w:val="19"/>
              </w:rPr>
            </w:pPr>
            <w:r>
              <w:rPr>
                <w:sz w:val="19"/>
              </w:rPr>
              <w:t>5 Jul 1991 p. 3378</w:t>
            </w:r>
          </w:p>
        </w:tc>
        <w:tc>
          <w:tcPr>
            <w:tcW w:w="2693" w:type="dxa"/>
          </w:tcPr>
          <w:p w:rsidR="00272D3E" w:rsidRDefault="00E4340B">
            <w:pPr>
              <w:pStyle w:val="nTable"/>
              <w:spacing w:after="40"/>
              <w:rPr>
                <w:sz w:val="19"/>
              </w:rPr>
            </w:pPr>
            <w:r>
              <w:rPr>
                <w:sz w:val="19"/>
              </w:rPr>
              <w:t>1 Jul 1991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(No. 2) 1991</w:t>
            </w:r>
          </w:p>
        </w:tc>
        <w:tc>
          <w:tcPr>
            <w:tcW w:w="1276" w:type="dxa"/>
          </w:tcPr>
          <w:p w:rsidR="00272D3E" w:rsidRDefault="00E4340B">
            <w:pPr>
              <w:pStyle w:val="nTable"/>
              <w:spacing w:after="40"/>
              <w:rPr>
                <w:sz w:val="19"/>
              </w:rPr>
            </w:pPr>
            <w:r>
              <w:rPr>
                <w:sz w:val="19"/>
              </w:rPr>
              <w:t>2 Aug 1991 p. 4082</w:t>
            </w:r>
          </w:p>
        </w:tc>
        <w:tc>
          <w:tcPr>
            <w:tcW w:w="2693" w:type="dxa"/>
          </w:tcPr>
          <w:p w:rsidR="00272D3E" w:rsidRDefault="00E4340B">
            <w:pPr>
              <w:pStyle w:val="nTable"/>
              <w:spacing w:after="40"/>
              <w:rPr>
                <w:sz w:val="19"/>
              </w:rPr>
            </w:pPr>
            <w:r>
              <w:rPr>
                <w:sz w:val="19"/>
              </w:rPr>
              <w:t>2 Aug 1991</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1992</w:t>
            </w:r>
          </w:p>
        </w:tc>
        <w:tc>
          <w:tcPr>
            <w:tcW w:w="1276" w:type="dxa"/>
          </w:tcPr>
          <w:p w:rsidR="00272D3E" w:rsidRDefault="00E4340B">
            <w:pPr>
              <w:pStyle w:val="nTable"/>
              <w:spacing w:after="40"/>
              <w:rPr>
                <w:sz w:val="19"/>
              </w:rPr>
            </w:pPr>
            <w:r>
              <w:rPr>
                <w:sz w:val="19"/>
              </w:rPr>
              <w:t>5 Jun 1992 p. 2362</w:t>
            </w:r>
          </w:p>
        </w:tc>
        <w:tc>
          <w:tcPr>
            <w:tcW w:w="2693" w:type="dxa"/>
          </w:tcPr>
          <w:p w:rsidR="00272D3E" w:rsidRDefault="00E4340B">
            <w:pPr>
              <w:pStyle w:val="nTable"/>
              <w:spacing w:after="40"/>
              <w:rPr>
                <w:sz w:val="19"/>
              </w:rPr>
            </w:pPr>
            <w:r>
              <w:rPr>
                <w:sz w:val="19"/>
              </w:rPr>
              <w:t>1 Jul 1992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(No. 2) 1992</w:t>
            </w:r>
          </w:p>
        </w:tc>
        <w:tc>
          <w:tcPr>
            <w:tcW w:w="1276" w:type="dxa"/>
          </w:tcPr>
          <w:p w:rsidR="00272D3E" w:rsidRDefault="00E4340B">
            <w:pPr>
              <w:pStyle w:val="nTable"/>
              <w:spacing w:after="40"/>
              <w:rPr>
                <w:sz w:val="19"/>
              </w:rPr>
            </w:pPr>
            <w:r>
              <w:rPr>
                <w:sz w:val="19"/>
              </w:rPr>
              <w:t>26 Jun 1992 p. 2809</w:t>
            </w:r>
            <w:r>
              <w:rPr>
                <w:sz w:val="19"/>
              </w:rPr>
              <w:noBreakHyphen/>
              <w:t>10</w:t>
            </w:r>
          </w:p>
        </w:tc>
        <w:tc>
          <w:tcPr>
            <w:tcW w:w="2693" w:type="dxa"/>
          </w:tcPr>
          <w:p w:rsidR="00272D3E" w:rsidRDefault="00E4340B">
            <w:pPr>
              <w:pStyle w:val="nTable"/>
              <w:spacing w:after="40"/>
              <w:rPr>
                <w:sz w:val="19"/>
              </w:rPr>
            </w:pPr>
            <w:r>
              <w:rPr>
                <w:sz w:val="19"/>
              </w:rPr>
              <w:t>30 Jun 1992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(No. 3) 1992</w:t>
            </w:r>
          </w:p>
        </w:tc>
        <w:tc>
          <w:tcPr>
            <w:tcW w:w="1276" w:type="dxa"/>
          </w:tcPr>
          <w:p w:rsidR="00272D3E" w:rsidRDefault="00E4340B">
            <w:pPr>
              <w:pStyle w:val="nTable"/>
              <w:spacing w:after="40"/>
              <w:rPr>
                <w:sz w:val="19"/>
              </w:rPr>
            </w:pPr>
            <w:r>
              <w:rPr>
                <w:sz w:val="19"/>
              </w:rPr>
              <w:t>6 Oct 1992 p. 4949</w:t>
            </w:r>
          </w:p>
        </w:tc>
        <w:tc>
          <w:tcPr>
            <w:tcW w:w="2693" w:type="dxa"/>
          </w:tcPr>
          <w:p w:rsidR="00272D3E" w:rsidRDefault="00E4340B">
            <w:pPr>
              <w:pStyle w:val="nTable"/>
              <w:spacing w:after="40"/>
              <w:rPr>
                <w:sz w:val="19"/>
              </w:rPr>
            </w:pPr>
            <w:r>
              <w:rPr>
                <w:sz w:val="19"/>
              </w:rPr>
              <w:t>6 Oct 1992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1993</w:t>
            </w:r>
          </w:p>
        </w:tc>
        <w:tc>
          <w:tcPr>
            <w:tcW w:w="1276" w:type="dxa"/>
          </w:tcPr>
          <w:p w:rsidR="00272D3E" w:rsidRDefault="00E4340B">
            <w:pPr>
              <w:pStyle w:val="nTable"/>
              <w:spacing w:after="40"/>
              <w:rPr>
                <w:sz w:val="19"/>
              </w:rPr>
            </w:pPr>
            <w:r>
              <w:rPr>
                <w:sz w:val="19"/>
              </w:rPr>
              <w:t>12 Mar 1993 p. 1586</w:t>
            </w:r>
            <w:r>
              <w:rPr>
                <w:sz w:val="19"/>
              </w:rPr>
              <w:noBreakHyphen/>
              <w:t>7</w:t>
            </w:r>
          </w:p>
        </w:tc>
        <w:tc>
          <w:tcPr>
            <w:tcW w:w="2693" w:type="dxa"/>
          </w:tcPr>
          <w:p w:rsidR="00272D3E" w:rsidRDefault="00E4340B">
            <w:pPr>
              <w:pStyle w:val="nTable"/>
              <w:spacing w:after="40"/>
              <w:rPr>
                <w:sz w:val="19"/>
              </w:rPr>
            </w:pPr>
            <w:r>
              <w:rPr>
                <w:sz w:val="19"/>
              </w:rPr>
              <w:t>12 Mar 1993</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(No. 2) 1993</w:t>
            </w:r>
          </w:p>
        </w:tc>
        <w:tc>
          <w:tcPr>
            <w:tcW w:w="1276" w:type="dxa"/>
          </w:tcPr>
          <w:p w:rsidR="00272D3E" w:rsidRDefault="00E4340B">
            <w:pPr>
              <w:pStyle w:val="nTable"/>
              <w:spacing w:after="40"/>
              <w:rPr>
                <w:sz w:val="19"/>
              </w:rPr>
            </w:pPr>
            <w:r>
              <w:rPr>
                <w:sz w:val="19"/>
              </w:rPr>
              <w:t>18 Jun 1993 p. 3016</w:t>
            </w:r>
            <w:r>
              <w:rPr>
                <w:sz w:val="19"/>
              </w:rPr>
              <w:noBreakHyphen/>
              <w:t>7</w:t>
            </w:r>
          </w:p>
        </w:tc>
        <w:tc>
          <w:tcPr>
            <w:tcW w:w="2693" w:type="dxa"/>
          </w:tcPr>
          <w:p w:rsidR="00272D3E" w:rsidRDefault="00E4340B">
            <w:pPr>
              <w:pStyle w:val="nTable"/>
              <w:spacing w:after="40"/>
              <w:rPr>
                <w:sz w:val="19"/>
              </w:rPr>
            </w:pPr>
            <w:r>
              <w:rPr>
                <w:sz w:val="19"/>
              </w:rPr>
              <w:t>30 Jun 1993 (see r. 2)</w:t>
            </w:r>
          </w:p>
        </w:tc>
      </w:tr>
      <w:tr w:rsidR="00272D3E">
        <w:trPr>
          <w:cantSplit/>
        </w:trPr>
        <w:tc>
          <w:tcPr>
            <w:tcW w:w="3118" w:type="dxa"/>
          </w:tcPr>
          <w:p w:rsidR="00272D3E" w:rsidRDefault="00E4340B">
            <w:pPr>
              <w:pStyle w:val="nTable"/>
              <w:keepNext/>
              <w:spacing w:after="40"/>
              <w:ind w:right="113"/>
              <w:rPr>
                <w:sz w:val="19"/>
              </w:rPr>
            </w:pPr>
            <w:r>
              <w:rPr>
                <w:i/>
                <w:sz w:val="19"/>
              </w:rPr>
              <w:t>Valuation of Land Amendment Regulations 1994</w:t>
            </w:r>
          </w:p>
        </w:tc>
        <w:tc>
          <w:tcPr>
            <w:tcW w:w="1276" w:type="dxa"/>
          </w:tcPr>
          <w:p w:rsidR="00272D3E" w:rsidRDefault="00E4340B">
            <w:pPr>
              <w:pStyle w:val="nTable"/>
              <w:spacing w:after="40"/>
              <w:rPr>
                <w:sz w:val="19"/>
              </w:rPr>
            </w:pPr>
            <w:r>
              <w:rPr>
                <w:sz w:val="19"/>
              </w:rPr>
              <w:t>17 Jun 1994 p. 2628</w:t>
            </w:r>
            <w:r>
              <w:rPr>
                <w:sz w:val="19"/>
              </w:rPr>
              <w:noBreakHyphen/>
              <w:t>9</w:t>
            </w:r>
          </w:p>
        </w:tc>
        <w:tc>
          <w:tcPr>
            <w:tcW w:w="2693" w:type="dxa"/>
          </w:tcPr>
          <w:p w:rsidR="00272D3E" w:rsidRDefault="00E4340B">
            <w:pPr>
              <w:pStyle w:val="nTable"/>
              <w:spacing w:after="40"/>
              <w:rPr>
                <w:sz w:val="19"/>
              </w:rPr>
            </w:pPr>
            <w:r>
              <w:rPr>
                <w:sz w:val="19"/>
              </w:rPr>
              <w:t>30 Jun 1994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1995</w:t>
            </w:r>
          </w:p>
        </w:tc>
        <w:tc>
          <w:tcPr>
            <w:tcW w:w="1276" w:type="dxa"/>
          </w:tcPr>
          <w:p w:rsidR="00272D3E" w:rsidRDefault="00E4340B">
            <w:pPr>
              <w:pStyle w:val="nTable"/>
              <w:spacing w:after="40"/>
              <w:rPr>
                <w:sz w:val="19"/>
              </w:rPr>
            </w:pPr>
            <w:r>
              <w:rPr>
                <w:sz w:val="19"/>
              </w:rPr>
              <w:t>27 Jun 1995 p. 2616</w:t>
            </w:r>
            <w:r>
              <w:rPr>
                <w:sz w:val="19"/>
              </w:rPr>
              <w:noBreakHyphen/>
              <w:t>9</w:t>
            </w:r>
          </w:p>
        </w:tc>
        <w:tc>
          <w:tcPr>
            <w:tcW w:w="2693" w:type="dxa"/>
          </w:tcPr>
          <w:p w:rsidR="00272D3E" w:rsidRDefault="00E4340B">
            <w:pPr>
              <w:pStyle w:val="nTable"/>
              <w:spacing w:after="40"/>
              <w:rPr>
                <w:sz w:val="19"/>
              </w:rPr>
            </w:pPr>
            <w:r>
              <w:rPr>
                <w:sz w:val="19"/>
              </w:rPr>
              <w:t>30 Jun 1995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1996</w:t>
            </w:r>
          </w:p>
        </w:tc>
        <w:tc>
          <w:tcPr>
            <w:tcW w:w="1276" w:type="dxa"/>
          </w:tcPr>
          <w:p w:rsidR="00272D3E" w:rsidRDefault="00E4340B">
            <w:pPr>
              <w:pStyle w:val="nTable"/>
              <w:spacing w:after="40"/>
              <w:rPr>
                <w:sz w:val="19"/>
              </w:rPr>
            </w:pPr>
            <w:r>
              <w:rPr>
                <w:sz w:val="19"/>
              </w:rPr>
              <w:t>14 Jun 1996 p. 2607</w:t>
            </w:r>
            <w:r>
              <w:rPr>
                <w:sz w:val="19"/>
              </w:rPr>
              <w:noBreakHyphen/>
              <w:t>10</w:t>
            </w:r>
          </w:p>
        </w:tc>
        <w:tc>
          <w:tcPr>
            <w:tcW w:w="2693" w:type="dxa"/>
          </w:tcPr>
          <w:p w:rsidR="00272D3E" w:rsidRDefault="00E4340B">
            <w:pPr>
              <w:pStyle w:val="nTable"/>
              <w:spacing w:after="40"/>
              <w:rPr>
                <w:sz w:val="19"/>
              </w:rPr>
            </w:pPr>
            <w:r>
              <w:rPr>
                <w:sz w:val="19"/>
              </w:rPr>
              <w:t>30 Jun 1996 (see r. 2)</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(No. 2) 1996</w:t>
            </w:r>
          </w:p>
        </w:tc>
        <w:tc>
          <w:tcPr>
            <w:tcW w:w="1276" w:type="dxa"/>
          </w:tcPr>
          <w:p w:rsidR="00272D3E" w:rsidRDefault="00E4340B">
            <w:pPr>
              <w:pStyle w:val="nTable"/>
              <w:spacing w:after="40"/>
              <w:rPr>
                <w:sz w:val="19"/>
              </w:rPr>
            </w:pPr>
            <w:r>
              <w:rPr>
                <w:sz w:val="19"/>
              </w:rPr>
              <w:t>27 Dec 1996 p. 7158</w:t>
            </w:r>
            <w:r>
              <w:rPr>
                <w:sz w:val="19"/>
              </w:rPr>
              <w:noBreakHyphen/>
              <w:t>60</w:t>
            </w:r>
          </w:p>
        </w:tc>
        <w:tc>
          <w:tcPr>
            <w:tcW w:w="2693" w:type="dxa"/>
          </w:tcPr>
          <w:p w:rsidR="00272D3E" w:rsidRDefault="00E4340B">
            <w:pPr>
              <w:pStyle w:val="nTable"/>
              <w:spacing w:after="40"/>
              <w:rPr>
                <w:sz w:val="19"/>
              </w:rPr>
            </w:pPr>
            <w:r>
              <w:rPr>
                <w:sz w:val="19"/>
              </w:rPr>
              <w:t>28 Dec 1996 (see r. 2 and </w:t>
            </w:r>
            <w:r>
              <w:rPr>
                <w:i/>
                <w:sz w:val="19"/>
              </w:rPr>
              <w:t>Gazette</w:t>
            </w:r>
            <w:r>
              <w:rPr>
                <w:sz w:val="19"/>
              </w:rPr>
              <w:t xml:space="preserve"> 27 Dec 1996 p. 7153)</w:t>
            </w:r>
          </w:p>
        </w:tc>
      </w:tr>
      <w:tr w:rsidR="00272D3E">
        <w:trPr>
          <w:cantSplit/>
        </w:trPr>
        <w:tc>
          <w:tcPr>
            <w:tcW w:w="3118" w:type="dxa"/>
          </w:tcPr>
          <w:p w:rsidR="00272D3E" w:rsidRDefault="00E4340B">
            <w:pPr>
              <w:pStyle w:val="nTable"/>
              <w:spacing w:after="40"/>
              <w:ind w:right="113"/>
              <w:rPr>
                <w:sz w:val="19"/>
              </w:rPr>
            </w:pPr>
            <w:r>
              <w:rPr>
                <w:i/>
                <w:sz w:val="19"/>
              </w:rPr>
              <w:t>Valuation of Land Amendment Regulations 1997</w:t>
            </w:r>
          </w:p>
        </w:tc>
        <w:tc>
          <w:tcPr>
            <w:tcW w:w="1276" w:type="dxa"/>
          </w:tcPr>
          <w:p w:rsidR="00272D3E" w:rsidRDefault="00E4340B">
            <w:pPr>
              <w:pStyle w:val="nTable"/>
              <w:spacing w:after="40"/>
              <w:rPr>
                <w:sz w:val="19"/>
              </w:rPr>
            </w:pPr>
            <w:r>
              <w:rPr>
                <w:sz w:val="19"/>
              </w:rPr>
              <w:t>24 Jun 1997 p. 3016</w:t>
            </w:r>
            <w:r>
              <w:rPr>
                <w:sz w:val="19"/>
              </w:rPr>
              <w:noBreakHyphen/>
              <w:t>17</w:t>
            </w:r>
          </w:p>
        </w:tc>
        <w:tc>
          <w:tcPr>
            <w:tcW w:w="2693" w:type="dxa"/>
          </w:tcPr>
          <w:p w:rsidR="00272D3E" w:rsidRDefault="00E4340B">
            <w:pPr>
              <w:pStyle w:val="nTable"/>
              <w:spacing w:after="40"/>
              <w:rPr>
                <w:sz w:val="19"/>
              </w:rPr>
            </w:pPr>
            <w:r>
              <w:rPr>
                <w:sz w:val="19"/>
              </w:rPr>
              <w:t>30 Jun 1997 (see r. 2)</w:t>
            </w:r>
          </w:p>
        </w:tc>
      </w:tr>
      <w:tr w:rsidR="00272D3E">
        <w:trPr>
          <w:cantSplit/>
        </w:trPr>
        <w:tc>
          <w:tcPr>
            <w:tcW w:w="3118" w:type="dxa"/>
          </w:tcPr>
          <w:p w:rsidR="00272D3E" w:rsidRDefault="00E4340B">
            <w:pPr>
              <w:pStyle w:val="nTable"/>
              <w:spacing w:after="40"/>
              <w:ind w:right="113"/>
              <w:rPr>
                <w:i/>
                <w:sz w:val="19"/>
              </w:rPr>
            </w:pPr>
            <w:r>
              <w:rPr>
                <w:i/>
                <w:sz w:val="19"/>
              </w:rPr>
              <w:t>Valuation of Land Amendment Regulations 1999</w:t>
            </w:r>
          </w:p>
        </w:tc>
        <w:tc>
          <w:tcPr>
            <w:tcW w:w="1276" w:type="dxa"/>
          </w:tcPr>
          <w:p w:rsidR="00272D3E" w:rsidRDefault="00E4340B">
            <w:pPr>
              <w:pStyle w:val="nTable"/>
              <w:spacing w:after="40"/>
              <w:rPr>
                <w:sz w:val="19"/>
              </w:rPr>
            </w:pPr>
            <w:r>
              <w:rPr>
                <w:sz w:val="19"/>
              </w:rPr>
              <w:t>11 Jun 1999 p. 2552</w:t>
            </w:r>
            <w:r>
              <w:rPr>
                <w:sz w:val="19"/>
              </w:rPr>
              <w:noBreakHyphen/>
              <w:t>3</w:t>
            </w:r>
          </w:p>
        </w:tc>
        <w:tc>
          <w:tcPr>
            <w:tcW w:w="2693" w:type="dxa"/>
          </w:tcPr>
          <w:p w:rsidR="00272D3E" w:rsidRDefault="00E4340B">
            <w:pPr>
              <w:pStyle w:val="nTable"/>
              <w:spacing w:after="40"/>
              <w:rPr>
                <w:sz w:val="19"/>
              </w:rPr>
            </w:pPr>
            <w:r>
              <w:rPr>
                <w:sz w:val="19"/>
              </w:rPr>
              <w:t>30 Jun 1999 (see r. 2)</w:t>
            </w:r>
          </w:p>
        </w:tc>
      </w:tr>
      <w:tr w:rsidR="00272D3E">
        <w:trPr>
          <w:cantSplit/>
        </w:trPr>
        <w:tc>
          <w:tcPr>
            <w:tcW w:w="3118" w:type="dxa"/>
          </w:tcPr>
          <w:p w:rsidR="00272D3E" w:rsidRDefault="00E4340B">
            <w:pPr>
              <w:pStyle w:val="nTable"/>
              <w:spacing w:after="40"/>
              <w:ind w:right="113"/>
              <w:rPr>
                <w:i/>
                <w:sz w:val="19"/>
              </w:rPr>
            </w:pPr>
            <w:r>
              <w:rPr>
                <w:i/>
                <w:sz w:val="19"/>
              </w:rPr>
              <w:t>Valuation of Land Amendment Regulations 2006</w:t>
            </w:r>
          </w:p>
        </w:tc>
        <w:tc>
          <w:tcPr>
            <w:tcW w:w="1276" w:type="dxa"/>
          </w:tcPr>
          <w:p w:rsidR="00272D3E" w:rsidRDefault="00E4340B">
            <w:pPr>
              <w:pStyle w:val="nTable"/>
              <w:spacing w:after="40"/>
              <w:rPr>
                <w:sz w:val="19"/>
              </w:rPr>
            </w:pPr>
            <w:r>
              <w:rPr>
                <w:sz w:val="19"/>
              </w:rPr>
              <w:t>29 Dec 2006 p. 5917</w:t>
            </w:r>
          </w:p>
        </w:tc>
        <w:tc>
          <w:tcPr>
            <w:tcW w:w="2693" w:type="dxa"/>
          </w:tcPr>
          <w:p w:rsidR="00272D3E" w:rsidRDefault="00E4340B">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rsidR="00272D3E">
        <w:trPr>
          <w:cantSplit/>
        </w:trPr>
        <w:tc>
          <w:tcPr>
            <w:tcW w:w="3118" w:type="dxa"/>
            <w:tcBorders>
              <w:bottom w:val="single" w:sz="8" w:space="0" w:color="auto"/>
            </w:tcBorders>
          </w:tcPr>
          <w:p w:rsidR="00272D3E" w:rsidRDefault="00E4340B">
            <w:pPr>
              <w:pStyle w:val="nTable"/>
              <w:spacing w:after="40"/>
              <w:ind w:right="113"/>
              <w:rPr>
                <w:i/>
                <w:sz w:val="19"/>
              </w:rPr>
            </w:pPr>
            <w:r>
              <w:rPr>
                <w:i/>
                <w:sz w:val="19"/>
              </w:rPr>
              <w:t>Valuation of Land Amendment Regulations 2008</w:t>
            </w:r>
          </w:p>
        </w:tc>
        <w:tc>
          <w:tcPr>
            <w:tcW w:w="1276" w:type="dxa"/>
            <w:tcBorders>
              <w:bottom w:val="single" w:sz="8" w:space="0" w:color="auto"/>
            </w:tcBorders>
          </w:tcPr>
          <w:p w:rsidR="00272D3E" w:rsidRDefault="00E4340B">
            <w:pPr>
              <w:pStyle w:val="nTable"/>
              <w:spacing w:after="40"/>
              <w:rPr>
                <w:sz w:val="19"/>
              </w:rPr>
            </w:pPr>
            <w:r>
              <w:rPr>
                <w:sz w:val="19"/>
              </w:rPr>
              <w:t>20 Jun 2008 p. 2718</w:t>
            </w:r>
          </w:p>
        </w:tc>
        <w:tc>
          <w:tcPr>
            <w:tcW w:w="2693" w:type="dxa"/>
            <w:tcBorders>
              <w:bottom w:val="single" w:sz="8" w:space="0" w:color="auto"/>
            </w:tcBorders>
          </w:tcPr>
          <w:p w:rsidR="00272D3E" w:rsidRDefault="00E4340B">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bl>
    <w:p w:rsidR="00272D3E" w:rsidRDefault="00E4340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72D3E" w:rsidRDefault="00E4340B">
      <w:pPr>
        <w:pStyle w:val="nHeading3"/>
      </w:pPr>
      <w:bookmarkStart w:id="33" w:name="_Toc7405065"/>
      <w:bookmarkStart w:id="34" w:name="_Toc181500909"/>
      <w:bookmarkStart w:id="35" w:name="_Toc193100050"/>
      <w:bookmarkStart w:id="36" w:name="_Toc225914749"/>
      <w:r>
        <w:t>Provisions that have not come into operation</w:t>
      </w:r>
      <w:bookmarkEnd w:id="33"/>
      <w:bookmarkEnd w:id="34"/>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72D3E">
        <w:trPr>
          <w:cantSplit/>
          <w:tblHeader/>
        </w:trPr>
        <w:tc>
          <w:tcPr>
            <w:tcW w:w="3118" w:type="dxa"/>
            <w:tcBorders>
              <w:top w:val="single" w:sz="8" w:space="0" w:color="auto"/>
              <w:bottom w:val="single" w:sz="8" w:space="0" w:color="auto"/>
            </w:tcBorders>
          </w:tcPr>
          <w:p w:rsidR="00272D3E" w:rsidRDefault="00E4340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72D3E" w:rsidRDefault="00E4340B">
            <w:pPr>
              <w:pStyle w:val="nTable"/>
              <w:spacing w:after="40"/>
              <w:rPr>
                <w:b/>
                <w:sz w:val="19"/>
              </w:rPr>
            </w:pPr>
            <w:r>
              <w:rPr>
                <w:b/>
                <w:sz w:val="19"/>
              </w:rPr>
              <w:t>Gazettal</w:t>
            </w:r>
          </w:p>
        </w:tc>
        <w:tc>
          <w:tcPr>
            <w:tcW w:w="2693" w:type="dxa"/>
            <w:tcBorders>
              <w:top w:val="single" w:sz="8" w:space="0" w:color="auto"/>
              <w:bottom w:val="single" w:sz="8" w:space="0" w:color="auto"/>
            </w:tcBorders>
          </w:tcPr>
          <w:p w:rsidR="00272D3E" w:rsidRDefault="00E4340B">
            <w:pPr>
              <w:pStyle w:val="nTable"/>
              <w:spacing w:after="40"/>
              <w:rPr>
                <w:b/>
                <w:sz w:val="19"/>
              </w:rPr>
            </w:pPr>
            <w:r>
              <w:rPr>
                <w:b/>
                <w:sz w:val="19"/>
              </w:rPr>
              <w:t>Commencement</w:t>
            </w:r>
          </w:p>
        </w:tc>
      </w:tr>
      <w:tr w:rsidR="00272D3E">
        <w:trPr>
          <w:cantSplit/>
        </w:trPr>
        <w:tc>
          <w:tcPr>
            <w:tcW w:w="3118" w:type="dxa"/>
            <w:tcBorders>
              <w:top w:val="single" w:sz="8" w:space="0" w:color="auto"/>
              <w:bottom w:val="single" w:sz="4" w:space="0" w:color="auto"/>
            </w:tcBorders>
          </w:tcPr>
          <w:p w:rsidR="00272D3E" w:rsidRDefault="00E4340B">
            <w:pPr>
              <w:pStyle w:val="nTable"/>
              <w:spacing w:after="40"/>
              <w:ind w:right="113"/>
              <w:rPr>
                <w:iCs/>
                <w:sz w:val="19"/>
                <w:vertAlign w:val="superscript"/>
              </w:rPr>
            </w:pPr>
            <w:r>
              <w:rPr>
                <w:i/>
                <w:sz w:val="19"/>
              </w:rPr>
              <w:t xml:space="preserve">Valuation of Land Amendment Regulations 2009 </w:t>
            </w:r>
            <w:r>
              <w:rPr>
                <w:iCs/>
                <w:sz w:val="19"/>
              </w:rPr>
              <w:t>r. 3</w:t>
            </w:r>
            <w:r>
              <w:rPr>
                <w:iCs/>
                <w:sz w:val="19"/>
              </w:rPr>
              <w:noBreakHyphen/>
              <w:t>4 </w:t>
            </w:r>
            <w:r>
              <w:rPr>
                <w:iCs/>
                <w:sz w:val="19"/>
                <w:vertAlign w:val="superscript"/>
              </w:rPr>
              <w:t>2</w:t>
            </w:r>
          </w:p>
        </w:tc>
        <w:tc>
          <w:tcPr>
            <w:tcW w:w="1276" w:type="dxa"/>
            <w:tcBorders>
              <w:top w:val="single" w:sz="8" w:space="0" w:color="auto"/>
              <w:bottom w:val="single" w:sz="4" w:space="0" w:color="auto"/>
            </w:tcBorders>
          </w:tcPr>
          <w:p w:rsidR="00272D3E" w:rsidRDefault="00E4340B">
            <w:pPr>
              <w:pStyle w:val="nTable"/>
              <w:spacing w:after="40"/>
              <w:rPr>
                <w:sz w:val="19"/>
              </w:rPr>
            </w:pPr>
            <w:r>
              <w:rPr>
                <w:sz w:val="19"/>
              </w:rPr>
              <w:t>27 Mar 2009 p. 925</w:t>
            </w:r>
            <w:r>
              <w:rPr>
                <w:sz w:val="19"/>
              </w:rPr>
              <w:noBreakHyphen/>
              <w:t>6</w:t>
            </w:r>
          </w:p>
        </w:tc>
        <w:tc>
          <w:tcPr>
            <w:tcW w:w="2693" w:type="dxa"/>
            <w:tcBorders>
              <w:top w:val="single" w:sz="8" w:space="0" w:color="auto"/>
              <w:bottom w:val="single" w:sz="4" w:space="0" w:color="auto"/>
            </w:tcBorders>
          </w:tcPr>
          <w:p w:rsidR="00272D3E" w:rsidRDefault="00E4340B">
            <w:pPr>
              <w:pStyle w:val="nTable"/>
              <w:spacing w:after="40"/>
              <w:rPr>
                <w:sz w:val="19"/>
              </w:rPr>
            </w:pPr>
            <w:r>
              <w:rPr>
                <w:sz w:val="19"/>
              </w:rPr>
              <w:t>30 Jun 2009 (see r. 2(b))</w:t>
            </w:r>
          </w:p>
        </w:tc>
      </w:tr>
    </w:tbl>
    <w:p w:rsidR="00272D3E" w:rsidRDefault="00E4340B">
      <w:pPr>
        <w:pStyle w:val="nSubsection"/>
        <w:keepLines/>
        <w:spacing w:before="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Valuation of Land Amendment Regulations 2009 </w:t>
      </w:r>
      <w:r>
        <w:rPr>
          <w:iCs/>
        </w:rPr>
        <w:t>r. 3</w:t>
      </w:r>
      <w:r>
        <w:rPr>
          <w:iCs/>
        </w:rPr>
        <w:noBreakHyphen/>
        <w:t>4</w:t>
      </w:r>
      <w:r>
        <w:rPr>
          <w:iCs/>
          <w:sz w:val="19"/>
        </w:rPr>
        <w:t xml:space="preserve"> </w:t>
      </w:r>
      <w:r>
        <w:rPr>
          <w:snapToGrid w:val="0"/>
        </w:rPr>
        <w:t>had not come into operation.  They read as follows:</w:t>
      </w:r>
    </w:p>
    <w:p w:rsidR="00272D3E" w:rsidRDefault="00272D3E">
      <w:pPr>
        <w:pStyle w:val="BlankOpen"/>
      </w:pPr>
      <w:bookmarkStart w:id="37" w:name="_Toc423332724"/>
      <w:bookmarkStart w:id="38" w:name="_Toc425219443"/>
      <w:bookmarkStart w:id="39" w:name="_Toc426249310"/>
      <w:bookmarkStart w:id="40" w:name="_Toc449924706"/>
      <w:bookmarkStart w:id="41" w:name="_Toc449947724"/>
      <w:bookmarkStart w:id="42" w:name="_Toc454185715"/>
      <w:bookmarkStart w:id="43" w:name="_Toc515958688"/>
    </w:p>
    <w:p w:rsidR="00272D3E" w:rsidRDefault="00E4340B">
      <w:pPr>
        <w:pStyle w:val="nzHeading5"/>
        <w:rPr>
          <w:snapToGrid w:val="0"/>
        </w:rPr>
      </w:pPr>
      <w:r>
        <w:rPr>
          <w:rStyle w:val="CharSectno"/>
        </w:rPr>
        <w:t>3</w:t>
      </w:r>
      <w:r>
        <w:rPr>
          <w:snapToGrid w:val="0"/>
        </w:rPr>
        <w:t>.</w:t>
      </w:r>
      <w:r>
        <w:rPr>
          <w:snapToGrid w:val="0"/>
        </w:rPr>
        <w:tab/>
        <w:t>Regulations amended</w:t>
      </w:r>
      <w:bookmarkEnd w:id="37"/>
      <w:bookmarkEnd w:id="38"/>
      <w:bookmarkEnd w:id="39"/>
      <w:bookmarkEnd w:id="40"/>
      <w:bookmarkEnd w:id="41"/>
      <w:bookmarkEnd w:id="42"/>
      <w:bookmarkEnd w:id="43"/>
    </w:p>
    <w:p w:rsidR="00272D3E" w:rsidRDefault="00E4340B">
      <w:pPr>
        <w:pStyle w:val="nzSubsection"/>
      </w:pPr>
      <w:r>
        <w:tab/>
      </w:r>
      <w:r>
        <w:tab/>
      </w:r>
      <w:r>
        <w:rPr>
          <w:spacing w:val="-2"/>
        </w:rPr>
        <w:t>These</w:t>
      </w:r>
      <w:r>
        <w:t xml:space="preserve"> regulations amend the </w:t>
      </w:r>
      <w:r>
        <w:rPr>
          <w:i/>
        </w:rPr>
        <w:t>Valuation of Land Regulations 1979</w:t>
      </w:r>
      <w:r>
        <w:t>.</w:t>
      </w:r>
    </w:p>
    <w:p w:rsidR="00272D3E" w:rsidRDefault="00E4340B">
      <w:pPr>
        <w:pStyle w:val="nzHeading5"/>
      </w:pPr>
      <w:r>
        <w:rPr>
          <w:rStyle w:val="CharSectno"/>
        </w:rPr>
        <w:t>4</w:t>
      </w:r>
      <w:r>
        <w:t>.</w:t>
      </w:r>
      <w:r>
        <w:tab/>
        <w:t>Regulation 3A replaced</w:t>
      </w:r>
    </w:p>
    <w:p w:rsidR="00272D3E" w:rsidRDefault="00E4340B">
      <w:pPr>
        <w:pStyle w:val="nzSubsection"/>
      </w:pPr>
      <w:r>
        <w:tab/>
        <w:t>(1)</w:t>
      </w:r>
      <w:r>
        <w:tab/>
        <w:t>Delete regulation 3A and insert:</w:t>
      </w:r>
    </w:p>
    <w:p w:rsidR="00272D3E" w:rsidRDefault="00272D3E">
      <w:pPr>
        <w:pStyle w:val="BlankOpen"/>
      </w:pPr>
    </w:p>
    <w:p w:rsidR="00272D3E" w:rsidRDefault="00E4340B">
      <w:pPr>
        <w:pStyle w:val="nzHeading5"/>
      </w:pPr>
      <w:r>
        <w:t>3A.</w:t>
      </w:r>
      <w:r>
        <w:tab/>
        <w:t xml:space="preserve">Prescribed percentage under paragraph (b)(vii)(II) of the definition of </w:t>
      </w:r>
      <w:r>
        <w:rPr>
          <w:i/>
          <w:iCs/>
        </w:rPr>
        <w:t>unimproved value</w:t>
      </w:r>
      <w:r>
        <w:t xml:space="preserve"> in section 4(1)</w:t>
      </w:r>
    </w:p>
    <w:p w:rsidR="00272D3E" w:rsidRDefault="00E4340B">
      <w:pPr>
        <w:pStyle w:val="nz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w:t>
      </w:r>
      <w:r>
        <w:noBreakHyphen/>
        <w:t>Margaret River, Beverley, Boddington, Boyup Brook, Bridgetown, Brookton, Broomehill-Tambellup, Busselton, Bruce Rock, Capel, Carnamah, Chapman Valley, Chittering, Collie, Coorow, Corrigin, Cranbrook, Cuballing, Cunderdin, Dalwallinu, Dandaragan, Dardanup, Denmark, Donnybrook, Dowerin, Dumbleyung, Esperance, Gingin, Gnowangerup, Goomalling, Geraldton-Greenough,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w:t>
      </w:r>
      <w:r>
        <w:noBreakHyphen/>
        <w:t>Ballidu, Woodanilling, Wyalkatchem, Yilgarn and York is 50%.</w:t>
      </w:r>
    </w:p>
    <w:p w:rsidR="00272D3E" w:rsidRDefault="00272D3E">
      <w:pPr>
        <w:pStyle w:val="BlankClose"/>
      </w:pPr>
    </w:p>
    <w:p w:rsidR="00272D3E" w:rsidRDefault="00272D3E"/>
    <w:p w:rsidR="00272D3E" w:rsidRDefault="00272D3E">
      <w:pPr>
        <w:sectPr w:rsidR="00272D3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72D3E" w:rsidRDefault="00272D3E"/>
    <w:sectPr w:rsidR="00272D3E">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D3E" w:rsidRDefault="00E4340B">
      <w:r>
        <w:separator/>
      </w:r>
    </w:p>
  </w:endnote>
  <w:endnote w:type="continuationSeparator" w:id="0">
    <w:p w:rsidR="00272D3E" w:rsidRDefault="00E43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p>
  <w:p w:rsidR="00272D3E" w:rsidRDefault="00E4340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272D3E" w:rsidRDefault="00E4340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272D3E" w:rsidRDefault="00E4340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p>
  <w:p w:rsidR="00272D3E" w:rsidRDefault="00E4340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72D3E" w:rsidRDefault="00E4340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5240">
      <w:rPr>
        <w:rStyle w:val="PageNumber"/>
        <w:rFonts w:ascii="Arial" w:hAnsi="Arial" w:cs="Arial"/>
        <w:noProof/>
      </w:rPr>
      <w:t>i</w:t>
    </w:r>
    <w:r>
      <w:rPr>
        <w:rStyle w:val="PageNumber"/>
        <w:rFonts w:ascii="Arial" w:hAnsi="Arial" w:cs="Arial"/>
      </w:rPr>
      <w:fldChar w:fldCharType="end"/>
    </w:r>
  </w:p>
  <w:p w:rsidR="00272D3E" w:rsidRDefault="00E4340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5240">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 xml:space="preserve"> </w:t>
    </w:r>
  </w:p>
  <w:p w:rsidR="00272D3E" w:rsidRDefault="00E4340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5240">
      <w:rPr>
        <w:rStyle w:val="CharPageNo"/>
        <w:rFonts w:ascii="Arial" w:hAnsi="Arial"/>
        <w:noProof/>
      </w:rPr>
      <w:t>7</w:t>
    </w:r>
    <w:r>
      <w:rPr>
        <w:rStyle w:val="CharPageNo"/>
        <w:rFonts w:ascii="Arial" w:hAnsi="Arial"/>
      </w:rPr>
      <w:fldChar w:fldCharType="end"/>
    </w:r>
  </w:p>
  <w:p w:rsidR="00272D3E" w:rsidRDefault="00E4340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Footer"/>
      <w:tabs>
        <w:tab w:val="clear" w:pos="4153"/>
        <w:tab w:val="right" w:pos="7088"/>
      </w:tabs>
      <w:rPr>
        <w:rStyle w:val="PageNumber"/>
      </w:rPr>
    </w:pPr>
  </w:p>
  <w:p w:rsidR="00272D3E" w:rsidRDefault="00E4340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5240">
      <w:rPr>
        <w:rFonts w:ascii="Arial" w:hAnsi="Arial" w:cs="Arial"/>
        <w:sz w:val="20"/>
        <w:lang w:val="en-US"/>
      </w:rPr>
      <w:t>27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52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5240">
      <w:rPr>
        <w:rStyle w:val="CharPageNo"/>
        <w:rFonts w:ascii="Arial" w:hAnsi="Arial"/>
        <w:noProof/>
      </w:rPr>
      <w:t>1</w:t>
    </w:r>
    <w:r>
      <w:rPr>
        <w:rStyle w:val="CharPageNo"/>
        <w:rFonts w:ascii="Arial" w:hAnsi="Arial"/>
      </w:rPr>
      <w:fldChar w:fldCharType="end"/>
    </w:r>
  </w:p>
  <w:p w:rsidR="00272D3E" w:rsidRDefault="00E4340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D3E" w:rsidRDefault="00E4340B">
      <w:r>
        <w:separator/>
      </w:r>
    </w:p>
  </w:footnote>
  <w:footnote w:type="continuationSeparator" w:id="0">
    <w:p w:rsidR="00272D3E" w:rsidRDefault="00E434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E4340B">
    <w:pPr>
      <w:pStyle w:val="headerpartodd"/>
      <w:ind w:left="0" w:firstLine="0"/>
      <w:rPr>
        <w:i/>
      </w:rPr>
    </w:pPr>
    <w:r>
      <w:rPr>
        <w:i/>
      </w:rPr>
      <w:fldChar w:fldCharType="begin"/>
    </w:r>
    <w:r>
      <w:rPr>
        <w:i/>
      </w:rPr>
      <w:instrText xml:space="preserve"> Styleref "Name of Act/Reg" </w:instrText>
    </w:r>
    <w:r>
      <w:rPr>
        <w:i/>
      </w:rPr>
      <w:fldChar w:fldCharType="separate"/>
    </w:r>
    <w:r w:rsidR="00D25240">
      <w:rPr>
        <w:i/>
        <w:noProof/>
      </w:rPr>
      <w:t>Valuation of Land Regulations 1979</w:t>
    </w:r>
    <w:r>
      <w:rPr>
        <w:i/>
      </w:rPr>
      <w:fldChar w:fldCharType="end"/>
    </w:r>
  </w:p>
  <w:p w:rsidR="00272D3E" w:rsidRDefault="00E4340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72D3E" w:rsidRDefault="00E4340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72D3E" w:rsidRDefault="00272D3E">
    <w:pPr>
      <w:pStyle w:val="headerpart"/>
    </w:pPr>
  </w:p>
  <w:p w:rsidR="00272D3E" w:rsidRDefault="00272D3E">
    <w:pPr>
      <w:pBdr>
        <w:bottom w:val="single" w:sz="6" w:space="1" w:color="auto"/>
      </w:pBdr>
      <w:rPr>
        <w:b/>
      </w:rPr>
    </w:pPr>
  </w:p>
  <w:p w:rsidR="00272D3E" w:rsidRDefault="00272D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2D3E">
      <w:trPr>
        <w:cantSplit/>
      </w:trPr>
      <w:tc>
        <w:tcPr>
          <w:tcW w:w="7258" w:type="dxa"/>
          <w:gridSpan w:val="2"/>
        </w:tcPr>
        <w:p w:rsidR="00272D3E" w:rsidRDefault="00E4340B">
          <w:pPr>
            <w:pStyle w:val="HeaderActNameLeft"/>
          </w:pPr>
          <w:fldSimple w:instr=" Styleref &quot;Name of Act/Reg&quot; ">
            <w:r w:rsidR="00D25240">
              <w:rPr>
                <w:noProof/>
              </w:rPr>
              <w:t>Valuation of Land Regulations 1979</w:t>
            </w:r>
          </w:fldSimple>
        </w:p>
      </w:tc>
    </w:tr>
    <w:tr w:rsidR="00272D3E">
      <w:tc>
        <w:tcPr>
          <w:tcW w:w="1548" w:type="dxa"/>
        </w:tcPr>
        <w:p w:rsidR="00272D3E" w:rsidRDefault="00272D3E">
          <w:pPr>
            <w:pStyle w:val="HeaderNumberLeft"/>
          </w:pPr>
        </w:p>
      </w:tc>
      <w:tc>
        <w:tcPr>
          <w:tcW w:w="5715" w:type="dxa"/>
        </w:tcPr>
        <w:p w:rsidR="00272D3E" w:rsidRDefault="00272D3E">
          <w:pPr>
            <w:pStyle w:val="HeaderTextLeft"/>
          </w:pPr>
        </w:p>
      </w:tc>
    </w:tr>
    <w:tr w:rsidR="00272D3E">
      <w:tc>
        <w:tcPr>
          <w:tcW w:w="1548" w:type="dxa"/>
        </w:tcPr>
        <w:p w:rsidR="00272D3E" w:rsidRDefault="00272D3E">
          <w:pPr>
            <w:pStyle w:val="HeaderNumberLeft"/>
          </w:pPr>
        </w:p>
      </w:tc>
      <w:tc>
        <w:tcPr>
          <w:tcW w:w="5715" w:type="dxa"/>
        </w:tcPr>
        <w:p w:rsidR="00272D3E" w:rsidRDefault="00272D3E">
          <w:pPr>
            <w:pStyle w:val="HeaderTextLeft"/>
          </w:pPr>
        </w:p>
      </w:tc>
    </w:tr>
    <w:tr w:rsidR="00272D3E">
      <w:trPr>
        <w:cantSplit/>
      </w:trPr>
      <w:tc>
        <w:tcPr>
          <w:tcW w:w="7258" w:type="dxa"/>
          <w:gridSpan w:val="2"/>
        </w:tcPr>
        <w:p w:rsidR="00272D3E" w:rsidRDefault="00E4340B">
          <w:pPr>
            <w:pStyle w:val="HeaderSectionLeft"/>
            <w:rPr>
              <w:b w:val="0"/>
            </w:rPr>
          </w:pPr>
          <w:r>
            <w:rPr>
              <w:b w:val="0"/>
            </w:rPr>
            <w:t>Contents</w:t>
          </w:r>
        </w:p>
      </w:tc>
    </w:tr>
  </w:tbl>
  <w:p w:rsidR="00272D3E" w:rsidRDefault="00272D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2D3E">
      <w:trPr>
        <w:cantSplit/>
      </w:trPr>
      <w:tc>
        <w:tcPr>
          <w:tcW w:w="7258" w:type="dxa"/>
          <w:gridSpan w:val="2"/>
        </w:tcPr>
        <w:p w:rsidR="00272D3E" w:rsidRDefault="00E4340B">
          <w:pPr>
            <w:pStyle w:val="HeaderActNameRight"/>
            <w:ind w:right="17"/>
          </w:pPr>
          <w:fldSimple w:instr=" Styleref &quot;Name of Act/Reg&quot; ">
            <w:r w:rsidR="00D25240">
              <w:rPr>
                <w:noProof/>
              </w:rPr>
              <w:t>Valuation of Land Regulations 1979</w:t>
            </w:r>
          </w:fldSimple>
        </w:p>
      </w:tc>
    </w:tr>
    <w:tr w:rsidR="00272D3E">
      <w:tc>
        <w:tcPr>
          <w:tcW w:w="5715" w:type="dxa"/>
        </w:tcPr>
        <w:p w:rsidR="00272D3E" w:rsidRDefault="00272D3E">
          <w:pPr>
            <w:pStyle w:val="HeaderTextRight"/>
          </w:pPr>
        </w:p>
      </w:tc>
      <w:tc>
        <w:tcPr>
          <w:tcW w:w="1548" w:type="dxa"/>
        </w:tcPr>
        <w:p w:rsidR="00272D3E" w:rsidRDefault="00272D3E">
          <w:pPr>
            <w:pStyle w:val="HeaderNumberRight"/>
            <w:ind w:right="17"/>
          </w:pPr>
        </w:p>
      </w:tc>
    </w:tr>
    <w:tr w:rsidR="00272D3E">
      <w:tc>
        <w:tcPr>
          <w:tcW w:w="5715" w:type="dxa"/>
        </w:tcPr>
        <w:p w:rsidR="00272D3E" w:rsidRDefault="00272D3E">
          <w:pPr>
            <w:pStyle w:val="HeaderTextRight"/>
          </w:pPr>
        </w:p>
      </w:tc>
      <w:tc>
        <w:tcPr>
          <w:tcW w:w="1548" w:type="dxa"/>
        </w:tcPr>
        <w:p w:rsidR="00272D3E" w:rsidRDefault="00272D3E">
          <w:pPr>
            <w:pStyle w:val="HeaderNumberRight"/>
            <w:ind w:right="17"/>
          </w:pPr>
        </w:p>
      </w:tc>
    </w:tr>
    <w:tr w:rsidR="00272D3E">
      <w:trPr>
        <w:cantSplit/>
      </w:trPr>
      <w:tc>
        <w:tcPr>
          <w:tcW w:w="7258" w:type="dxa"/>
          <w:gridSpan w:val="2"/>
        </w:tcPr>
        <w:p w:rsidR="00272D3E" w:rsidRDefault="00E4340B">
          <w:pPr>
            <w:pStyle w:val="HeaderSectionRight"/>
            <w:ind w:right="17"/>
            <w:rPr>
              <w:b w:val="0"/>
            </w:rPr>
          </w:pPr>
          <w:r>
            <w:rPr>
              <w:b w:val="0"/>
            </w:rPr>
            <w:t>Contents</w:t>
          </w:r>
        </w:p>
      </w:tc>
    </w:tr>
  </w:tbl>
  <w:p w:rsidR="00272D3E" w:rsidRDefault="00272D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2D3E">
      <w:trPr>
        <w:cantSplit/>
      </w:trPr>
      <w:tc>
        <w:tcPr>
          <w:tcW w:w="7258" w:type="dxa"/>
          <w:gridSpan w:val="2"/>
        </w:tcPr>
        <w:p w:rsidR="00272D3E" w:rsidRDefault="00E4340B">
          <w:pPr>
            <w:pStyle w:val="HeaderActNameLeft"/>
          </w:pPr>
          <w:fldSimple w:instr=" Styleref &quot;Name of Act/Reg&quot; ">
            <w:r w:rsidR="00D25240">
              <w:rPr>
                <w:noProof/>
              </w:rPr>
              <w:t>Valuation of Land Regulations 1979</w:t>
            </w:r>
          </w:fldSimple>
        </w:p>
      </w:tc>
    </w:tr>
    <w:tr w:rsidR="00272D3E">
      <w:tc>
        <w:tcPr>
          <w:tcW w:w="1548" w:type="dxa"/>
        </w:tcPr>
        <w:p w:rsidR="00272D3E" w:rsidRDefault="00E4340B">
          <w:pPr>
            <w:pStyle w:val="HeaderNumberLeft"/>
          </w:pPr>
          <w:r>
            <w:fldChar w:fldCharType="begin"/>
          </w:r>
          <w:r>
            <w:instrText xml:space="preserve"> styleref CharPartNo </w:instrText>
          </w:r>
          <w:r>
            <w:fldChar w:fldCharType="end"/>
          </w:r>
        </w:p>
      </w:tc>
      <w:tc>
        <w:tcPr>
          <w:tcW w:w="5715" w:type="dxa"/>
        </w:tcPr>
        <w:p w:rsidR="00272D3E" w:rsidRDefault="00E4340B">
          <w:pPr>
            <w:pStyle w:val="HeaderTextLeft"/>
          </w:pPr>
          <w:r>
            <w:fldChar w:fldCharType="begin"/>
          </w:r>
          <w:r>
            <w:instrText xml:space="preserve"> styleref CharPartText </w:instrText>
          </w:r>
          <w:r>
            <w:fldChar w:fldCharType="end"/>
          </w:r>
        </w:p>
      </w:tc>
    </w:tr>
    <w:tr w:rsidR="00272D3E">
      <w:tc>
        <w:tcPr>
          <w:tcW w:w="1548" w:type="dxa"/>
        </w:tcPr>
        <w:p w:rsidR="00272D3E" w:rsidRDefault="00E4340B">
          <w:pPr>
            <w:pStyle w:val="HeaderNumberLeft"/>
          </w:pPr>
          <w:r>
            <w:fldChar w:fldCharType="begin"/>
          </w:r>
          <w:r>
            <w:instrText xml:space="preserve"> styleref CharDivNo </w:instrText>
          </w:r>
          <w:r>
            <w:fldChar w:fldCharType="end"/>
          </w:r>
        </w:p>
      </w:tc>
      <w:tc>
        <w:tcPr>
          <w:tcW w:w="5715" w:type="dxa"/>
        </w:tcPr>
        <w:p w:rsidR="00272D3E" w:rsidRDefault="00E4340B">
          <w:pPr>
            <w:pStyle w:val="HeaderTextLeft"/>
          </w:pPr>
          <w:r>
            <w:fldChar w:fldCharType="begin"/>
          </w:r>
          <w:r>
            <w:instrText xml:space="preserve"> styleref CharDivText </w:instrText>
          </w:r>
          <w:r>
            <w:fldChar w:fldCharType="end"/>
          </w:r>
        </w:p>
      </w:tc>
    </w:tr>
    <w:tr w:rsidR="00272D3E">
      <w:trPr>
        <w:cantSplit/>
      </w:trPr>
      <w:tc>
        <w:tcPr>
          <w:tcW w:w="7258" w:type="dxa"/>
          <w:gridSpan w:val="2"/>
        </w:tcPr>
        <w:p w:rsidR="00272D3E" w:rsidRDefault="00E4340B">
          <w:pPr>
            <w:pStyle w:val="HeaderSectionLeft"/>
          </w:pPr>
          <w:r>
            <w:t xml:space="preserve">s. </w:t>
          </w:r>
          <w:fldSimple w:instr=" styleref CharSectno ">
            <w:r w:rsidR="00D25240">
              <w:rPr>
                <w:noProof/>
              </w:rPr>
              <w:t>1</w:t>
            </w:r>
          </w:fldSimple>
        </w:p>
      </w:tc>
    </w:tr>
  </w:tbl>
  <w:p w:rsidR="00272D3E" w:rsidRDefault="00272D3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2D3E">
      <w:trPr>
        <w:cantSplit/>
      </w:trPr>
      <w:tc>
        <w:tcPr>
          <w:tcW w:w="7258" w:type="dxa"/>
          <w:gridSpan w:val="2"/>
        </w:tcPr>
        <w:p w:rsidR="00272D3E" w:rsidRDefault="00E4340B">
          <w:pPr>
            <w:pStyle w:val="HeaderActNameRight"/>
            <w:ind w:right="17"/>
          </w:pPr>
          <w:fldSimple w:instr=" Styleref &quot;Name of Act/Reg&quot; ">
            <w:r w:rsidR="00D25240">
              <w:rPr>
                <w:noProof/>
              </w:rPr>
              <w:t>Valuation of Land Regulations 1979</w:t>
            </w:r>
          </w:fldSimple>
        </w:p>
      </w:tc>
    </w:tr>
    <w:tr w:rsidR="00272D3E">
      <w:tc>
        <w:tcPr>
          <w:tcW w:w="5715" w:type="dxa"/>
        </w:tcPr>
        <w:p w:rsidR="00272D3E" w:rsidRDefault="00E4340B">
          <w:pPr>
            <w:pStyle w:val="HeaderTextRight"/>
          </w:pPr>
          <w:r>
            <w:fldChar w:fldCharType="begin"/>
          </w:r>
          <w:r>
            <w:instrText xml:space="preserve"> styleref CharPartText </w:instrText>
          </w:r>
          <w:r>
            <w:fldChar w:fldCharType="end"/>
          </w:r>
        </w:p>
      </w:tc>
      <w:tc>
        <w:tcPr>
          <w:tcW w:w="1548" w:type="dxa"/>
        </w:tcPr>
        <w:p w:rsidR="00272D3E" w:rsidRDefault="00E4340B">
          <w:pPr>
            <w:pStyle w:val="HeaderNumberRight"/>
            <w:ind w:right="17"/>
          </w:pPr>
          <w:r>
            <w:fldChar w:fldCharType="begin"/>
          </w:r>
          <w:r>
            <w:instrText xml:space="preserve"> styleref CharPartNo </w:instrText>
          </w:r>
          <w:r>
            <w:fldChar w:fldCharType="end"/>
          </w:r>
        </w:p>
      </w:tc>
    </w:tr>
    <w:tr w:rsidR="00272D3E">
      <w:tc>
        <w:tcPr>
          <w:tcW w:w="5715" w:type="dxa"/>
        </w:tcPr>
        <w:p w:rsidR="00272D3E" w:rsidRDefault="00E4340B">
          <w:pPr>
            <w:pStyle w:val="HeaderTextRight"/>
          </w:pPr>
          <w:r>
            <w:fldChar w:fldCharType="begin"/>
          </w:r>
          <w:r>
            <w:instrText xml:space="preserve"> styleref CharDivText </w:instrText>
          </w:r>
          <w:r>
            <w:fldChar w:fldCharType="end"/>
          </w:r>
        </w:p>
      </w:tc>
      <w:tc>
        <w:tcPr>
          <w:tcW w:w="1548" w:type="dxa"/>
        </w:tcPr>
        <w:p w:rsidR="00272D3E" w:rsidRDefault="00E4340B">
          <w:pPr>
            <w:pStyle w:val="HeaderNumberRight"/>
            <w:ind w:right="17"/>
          </w:pPr>
          <w:r>
            <w:fldChar w:fldCharType="begin"/>
          </w:r>
          <w:r>
            <w:instrText xml:space="preserve"> styleref CharDivNo </w:instrText>
          </w:r>
          <w:r>
            <w:fldChar w:fldCharType="end"/>
          </w:r>
        </w:p>
      </w:tc>
    </w:tr>
    <w:tr w:rsidR="00272D3E">
      <w:trPr>
        <w:cantSplit/>
      </w:trPr>
      <w:tc>
        <w:tcPr>
          <w:tcW w:w="7258" w:type="dxa"/>
          <w:gridSpan w:val="2"/>
        </w:tcPr>
        <w:p w:rsidR="00272D3E" w:rsidRDefault="00E4340B">
          <w:pPr>
            <w:pStyle w:val="HeaderSectionRight"/>
            <w:ind w:right="17"/>
          </w:pPr>
          <w:r>
            <w:t xml:space="preserve">s. </w:t>
          </w:r>
          <w:fldSimple w:instr=" styleref CharSectno ">
            <w:r w:rsidR="00D25240">
              <w:rPr>
                <w:noProof/>
              </w:rPr>
              <w:t>1</w:t>
            </w:r>
          </w:fldSimple>
        </w:p>
      </w:tc>
    </w:tr>
  </w:tbl>
  <w:p w:rsidR="00272D3E" w:rsidRDefault="00272D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2D3E">
      <w:trPr>
        <w:cantSplit/>
      </w:trPr>
      <w:tc>
        <w:tcPr>
          <w:tcW w:w="7258" w:type="dxa"/>
          <w:gridSpan w:val="2"/>
        </w:tcPr>
        <w:p w:rsidR="00272D3E" w:rsidRDefault="00E4340B">
          <w:pPr>
            <w:pStyle w:val="HeaderActNameLeft"/>
          </w:pPr>
          <w:fldSimple w:instr=" STYLEREF &quot;Name of Act/Reg&quot; \* MERGEFORMAT ">
            <w:r w:rsidR="00D25240">
              <w:rPr>
                <w:noProof/>
              </w:rPr>
              <w:t>Valuation of Land Regulations 1979</w:t>
            </w:r>
          </w:fldSimple>
        </w:p>
      </w:tc>
    </w:tr>
    <w:tr w:rsidR="00272D3E">
      <w:tc>
        <w:tcPr>
          <w:tcW w:w="1548" w:type="dxa"/>
        </w:tcPr>
        <w:p w:rsidR="00272D3E" w:rsidRDefault="00E4340B">
          <w:pPr>
            <w:pStyle w:val="HeaderNumberLeft"/>
            <w:rPr>
              <w:b w:val="0"/>
            </w:rPr>
          </w:pPr>
          <w:r>
            <w:fldChar w:fldCharType="begin"/>
          </w:r>
          <w:r>
            <w:instrText xml:space="preserve"> styleref CharSchno </w:instrText>
          </w:r>
          <w:r>
            <w:fldChar w:fldCharType="end"/>
          </w:r>
        </w:p>
      </w:tc>
      <w:tc>
        <w:tcPr>
          <w:tcW w:w="5715" w:type="dxa"/>
        </w:tcPr>
        <w:p w:rsidR="00272D3E" w:rsidRDefault="00E4340B">
          <w:pPr>
            <w:pStyle w:val="HeaderTextLeft"/>
          </w:pPr>
          <w:r>
            <w:fldChar w:fldCharType="begin"/>
          </w:r>
          <w:r>
            <w:instrText xml:space="preserve"> styleref CharSchText </w:instrText>
          </w:r>
          <w:r>
            <w:fldChar w:fldCharType="end"/>
          </w:r>
        </w:p>
      </w:tc>
    </w:tr>
    <w:tr w:rsidR="00272D3E">
      <w:tc>
        <w:tcPr>
          <w:tcW w:w="1548" w:type="dxa"/>
        </w:tcPr>
        <w:p w:rsidR="00272D3E" w:rsidRDefault="00272D3E">
          <w:pPr>
            <w:pStyle w:val="HeaderNumberLeft"/>
            <w:rPr>
              <w:b w:val="0"/>
            </w:rPr>
          </w:pPr>
        </w:p>
      </w:tc>
      <w:tc>
        <w:tcPr>
          <w:tcW w:w="5715" w:type="dxa"/>
        </w:tcPr>
        <w:p w:rsidR="00272D3E" w:rsidRDefault="00272D3E">
          <w:pPr>
            <w:pStyle w:val="HeaderTextLeft"/>
          </w:pPr>
        </w:p>
      </w:tc>
    </w:tr>
    <w:tr w:rsidR="00272D3E">
      <w:tc>
        <w:tcPr>
          <w:tcW w:w="1548" w:type="dxa"/>
        </w:tcPr>
        <w:p w:rsidR="00272D3E" w:rsidRDefault="00272D3E">
          <w:pPr>
            <w:pStyle w:val="HeaderNumberLeft"/>
          </w:pPr>
        </w:p>
      </w:tc>
      <w:tc>
        <w:tcPr>
          <w:tcW w:w="5715" w:type="dxa"/>
        </w:tcPr>
        <w:p w:rsidR="00272D3E" w:rsidRDefault="00272D3E">
          <w:pPr>
            <w:pStyle w:val="HeaderTextLeft"/>
          </w:pPr>
        </w:p>
      </w:tc>
    </w:tr>
  </w:tbl>
  <w:p w:rsidR="00272D3E" w:rsidRDefault="00272D3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72D3E">
      <w:trPr>
        <w:cantSplit/>
      </w:trPr>
      <w:tc>
        <w:tcPr>
          <w:tcW w:w="7258" w:type="dxa"/>
          <w:gridSpan w:val="2"/>
        </w:tcPr>
        <w:p w:rsidR="00272D3E" w:rsidRDefault="00E4340B">
          <w:pPr>
            <w:pStyle w:val="HeaderActNameRight"/>
            <w:ind w:right="17"/>
          </w:pPr>
          <w:fldSimple w:instr=" Styleref &quot;Name of Act/Reg&quot; ">
            <w:r w:rsidR="00D25240">
              <w:rPr>
                <w:noProof/>
              </w:rPr>
              <w:t>Valuation of Land Regulations 1979</w:t>
            </w:r>
          </w:fldSimple>
        </w:p>
      </w:tc>
    </w:tr>
    <w:tr w:rsidR="00272D3E">
      <w:tc>
        <w:tcPr>
          <w:tcW w:w="5742" w:type="dxa"/>
        </w:tcPr>
        <w:p w:rsidR="00272D3E" w:rsidRDefault="00272D3E">
          <w:pPr>
            <w:pStyle w:val="HeaderTextRight"/>
          </w:pPr>
        </w:p>
      </w:tc>
      <w:tc>
        <w:tcPr>
          <w:tcW w:w="1521" w:type="dxa"/>
        </w:tcPr>
        <w:p w:rsidR="00272D3E" w:rsidRDefault="00272D3E">
          <w:pPr>
            <w:pStyle w:val="HeaderNumberRight"/>
            <w:ind w:right="17"/>
          </w:pPr>
        </w:p>
      </w:tc>
    </w:tr>
    <w:tr w:rsidR="00272D3E">
      <w:tc>
        <w:tcPr>
          <w:tcW w:w="5742" w:type="dxa"/>
        </w:tcPr>
        <w:p w:rsidR="00272D3E" w:rsidRDefault="00272D3E">
          <w:pPr>
            <w:pStyle w:val="HeaderTextRight"/>
          </w:pPr>
        </w:p>
      </w:tc>
      <w:tc>
        <w:tcPr>
          <w:tcW w:w="1521" w:type="dxa"/>
        </w:tcPr>
        <w:p w:rsidR="00272D3E" w:rsidRDefault="00272D3E">
          <w:pPr>
            <w:pStyle w:val="HeaderNumberRight"/>
            <w:ind w:right="17"/>
          </w:pPr>
        </w:p>
      </w:tc>
    </w:tr>
    <w:tr w:rsidR="00272D3E">
      <w:trPr>
        <w:cantSplit/>
      </w:trPr>
      <w:tc>
        <w:tcPr>
          <w:tcW w:w="5742" w:type="dxa"/>
        </w:tcPr>
        <w:p w:rsidR="00272D3E" w:rsidRDefault="00E4340B">
          <w:pPr>
            <w:pStyle w:val="HeaderSectionRight"/>
            <w:ind w:right="17"/>
          </w:pPr>
          <w:r>
            <w:fldChar w:fldCharType="begin"/>
          </w:r>
          <w:r>
            <w:instrText xml:space="preserve"> STYLEREF CharSchText \* MERGEFORMAT </w:instrText>
          </w:r>
          <w:r>
            <w:fldChar w:fldCharType="end"/>
          </w:r>
        </w:p>
      </w:tc>
      <w:tc>
        <w:tcPr>
          <w:tcW w:w="1516" w:type="dxa"/>
        </w:tcPr>
        <w:p w:rsidR="00272D3E" w:rsidRDefault="00E4340B">
          <w:pPr>
            <w:pStyle w:val="HeaderSectionRight"/>
            <w:ind w:right="17"/>
          </w:pPr>
          <w:r>
            <w:fldChar w:fldCharType="begin"/>
          </w:r>
          <w:r>
            <w:instrText xml:space="preserve"> STYLEREF CharSchNo \* MERGEFORMAT </w:instrText>
          </w:r>
          <w:r>
            <w:fldChar w:fldCharType="end"/>
          </w:r>
        </w:p>
      </w:tc>
    </w:tr>
  </w:tbl>
  <w:p w:rsidR="00272D3E" w:rsidRDefault="00272D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272D3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2D3E">
      <w:trPr>
        <w:cantSplit/>
      </w:trPr>
      <w:tc>
        <w:tcPr>
          <w:tcW w:w="7258" w:type="dxa"/>
          <w:gridSpan w:val="2"/>
        </w:tcPr>
        <w:p w:rsidR="00272D3E" w:rsidRDefault="00E4340B">
          <w:pPr>
            <w:pStyle w:val="HeaderActNameLeft"/>
          </w:pPr>
          <w:fldSimple w:instr=" Styleref &quot;Name of Act/Reg&quot; ">
            <w:r w:rsidR="00D25240">
              <w:rPr>
                <w:noProof/>
              </w:rPr>
              <w:t>Valuation of Land Regulations 1979</w:t>
            </w:r>
          </w:fldSimple>
        </w:p>
      </w:tc>
    </w:tr>
    <w:tr w:rsidR="00272D3E">
      <w:tc>
        <w:tcPr>
          <w:tcW w:w="1548" w:type="dxa"/>
        </w:tcPr>
        <w:p w:rsidR="00272D3E" w:rsidRDefault="00272D3E">
          <w:pPr>
            <w:pStyle w:val="HeaderNumberLeft"/>
          </w:pPr>
        </w:p>
      </w:tc>
      <w:tc>
        <w:tcPr>
          <w:tcW w:w="5715" w:type="dxa"/>
        </w:tcPr>
        <w:p w:rsidR="00272D3E" w:rsidRDefault="00272D3E">
          <w:pPr>
            <w:pStyle w:val="HeaderTextLeft"/>
          </w:pPr>
        </w:p>
      </w:tc>
    </w:tr>
    <w:tr w:rsidR="00272D3E">
      <w:tc>
        <w:tcPr>
          <w:tcW w:w="1548" w:type="dxa"/>
        </w:tcPr>
        <w:p w:rsidR="00272D3E" w:rsidRDefault="00272D3E">
          <w:pPr>
            <w:pStyle w:val="HeaderNumberLeft"/>
          </w:pPr>
        </w:p>
      </w:tc>
      <w:tc>
        <w:tcPr>
          <w:tcW w:w="5715" w:type="dxa"/>
        </w:tcPr>
        <w:p w:rsidR="00272D3E" w:rsidRDefault="00272D3E">
          <w:pPr>
            <w:pStyle w:val="HeaderTextLeft"/>
          </w:pPr>
        </w:p>
      </w:tc>
    </w:tr>
    <w:tr w:rsidR="00272D3E">
      <w:trPr>
        <w:cantSplit/>
      </w:trPr>
      <w:tc>
        <w:tcPr>
          <w:tcW w:w="7258" w:type="dxa"/>
          <w:gridSpan w:val="2"/>
        </w:tcPr>
        <w:p w:rsidR="00272D3E" w:rsidRDefault="00272D3E">
          <w:pPr>
            <w:pStyle w:val="HeaderSectionRight"/>
            <w:ind w:right="17"/>
            <w:jc w:val="left"/>
          </w:pPr>
        </w:p>
      </w:tc>
    </w:tr>
  </w:tbl>
  <w:p w:rsidR="00272D3E" w:rsidRDefault="00272D3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2D3E">
      <w:trPr>
        <w:cantSplit/>
      </w:trPr>
      <w:tc>
        <w:tcPr>
          <w:tcW w:w="7258" w:type="dxa"/>
          <w:gridSpan w:val="2"/>
        </w:tcPr>
        <w:p w:rsidR="00272D3E" w:rsidRDefault="00E4340B">
          <w:pPr>
            <w:pStyle w:val="HeaderActNameRight"/>
            <w:ind w:right="17"/>
          </w:pPr>
          <w:fldSimple w:instr=" Styleref &quot;Name of Act/Reg&quot; ">
            <w:r w:rsidR="00D25240">
              <w:rPr>
                <w:noProof/>
              </w:rPr>
              <w:t>Valuation of Land Regulations 1979</w:t>
            </w:r>
          </w:fldSimple>
        </w:p>
      </w:tc>
    </w:tr>
    <w:tr w:rsidR="00272D3E">
      <w:tc>
        <w:tcPr>
          <w:tcW w:w="5715" w:type="dxa"/>
        </w:tcPr>
        <w:p w:rsidR="00272D3E" w:rsidRDefault="00272D3E">
          <w:pPr>
            <w:pStyle w:val="HeaderTextRight"/>
          </w:pPr>
        </w:p>
      </w:tc>
      <w:tc>
        <w:tcPr>
          <w:tcW w:w="1548" w:type="dxa"/>
        </w:tcPr>
        <w:p w:rsidR="00272D3E" w:rsidRDefault="00272D3E">
          <w:pPr>
            <w:pStyle w:val="HeaderNumberRight"/>
            <w:ind w:right="17"/>
          </w:pPr>
        </w:p>
      </w:tc>
    </w:tr>
    <w:tr w:rsidR="00272D3E">
      <w:tc>
        <w:tcPr>
          <w:tcW w:w="5715" w:type="dxa"/>
        </w:tcPr>
        <w:p w:rsidR="00272D3E" w:rsidRDefault="00272D3E">
          <w:pPr>
            <w:pStyle w:val="HeaderTextRight"/>
          </w:pPr>
        </w:p>
      </w:tc>
      <w:tc>
        <w:tcPr>
          <w:tcW w:w="1548" w:type="dxa"/>
        </w:tcPr>
        <w:p w:rsidR="00272D3E" w:rsidRDefault="00272D3E">
          <w:pPr>
            <w:pStyle w:val="HeaderNumberRight"/>
            <w:ind w:right="17"/>
          </w:pPr>
        </w:p>
      </w:tc>
    </w:tr>
    <w:tr w:rsidR="00272D3E">
      <w:trPr>
        <w:cantSplit/>
      </w:trPr>
      <w:tc>
        <w:tcPr>
          <w:tcW w:w="7258" w:type="dxa"/>
          <w:gridSpan w:val="2"/>
        </w:tcPr>
        <w:p w:rsidR="00272D3E" w:rsidRDefault="00272D3E">
          <w:pPr>
            <w:pStyle w:val="HeaderSectionRight"/>
            <w:ind w:right="17"/>
          </w:pPr>
        </w:p>
      </w:tc>
    </w:tr>
  </w:tbl>
  <w:p w:rsidR="00272D3E" w:rsidRDefault="00272D3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2D3E">
      <w:trPr>
        <w:cantSplit/>
      </w:trPr>
      <w:tc>
        <w:tcPr>
          <w:tcW w:w="7258" w:type="dxa"/>
          <w:gridSpan w:val="2"/>
        </w:tcPr>
        <w:p w:rsidR="00272D3E" w:rsidRDefault="00E4340B">
          <w:pPr>
            <w:pStyle w:val="HeaderActNameRight"/>
            <w:ind w:right="17"/>
          </w:pPr>
          <w:fldSimple w:instr=" Styleref &quot;Name of Act/Reg&quot; ">
            <w:r w:rsidR="00D25240">
              <w:rPr>
                <w:noProof/>
              </w:rPr>
              <w:t>Valuation of Land Regulations 1979</w:t>
            </w:r>
          </w:fldSimple>
        </w:p>
      </w:tc>
    </w:tr>
    <w:tr w:rsidR="00272D3E">
      <w:tc>
        <w:tcPr>
          <w:tcW w:w="5715" w:type="dxa"/>
        </w:tcPr>
        <w:p w:rsidR="00272D3E" w:rsidRDefault="00272D3E">
          <w:pPr>
            <w:pStyle w:val="HeaderTextRight"/>
          </w:pPr>
        </w:p>
      </w:tc>
      <w:tc>
        <w:tcPr>
          <w:tcW w:w="1548" w:type="dxa"/>
        </w:tcPr>
        <w:p w:rsidR="00272D3E" w:rsidRDefault="00272D3E">
          <w:pPr>
            <w:pStyle w:val="HeaderNumberRight"/>
            <w:ind w:right="17"/>
          </w:pPr>
        </w:p>
      </w:tc>
    </w:tr>
    <w:tr w:rsidR="00272D3E">
      <w:tc>
        <w:tcPr>
          <w:tcW w:w="5715" w:type="dxa"/>
        </w:tcPr>
        <w:p w:rsidR="00272D3E" w:rsidRDefault="00272D3E">
          <w:pPr>
            <w:pStyle w:val="HeaderTextRight"/>
          </w:pPr>
        </w:p>
      </w:tc>
      <w:tc>
        <w:tcPr>
          <w:tcW w:w="1548" w:type="dxa"/>
        </w:tcPr>
        <w:p w:rsidR="00272D3E" w:rsidRDefault="00272D3E">
          <w:pPr>
            <w:pStyle w:val="HeaderNumberRight"/>
            <w:ind w:right="17"/>
          </w:pPr>
        </w:p>
      </w:tc>
    </w:tr>
    <w:tr w:rsidR="00272D3E">
      <w:trPr>
        <w:cantSplit/>
      </w:trPr>
      <w:tc>
        <w:tcPr>
          <w:tcW w:w="7258" w:type="dxa"/>
          <w:gridSpan w:val="2"/>
        </w:tcPr>
        <w:p w:rsidR="00272D3E" w:rsidRDefault="00272D3E">
          <w:pPr>
            <w:pStyle w:val="HeaderSectionRight"/>
            <w:ind w:right="17"/>
          </w:pPr>
        </w:p>
      </w:tc>
    </w:tr>
  </w:tbl>
  <w:p w:rsidR="00272D3E" w:rsidRDefault="00272D3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E4340B">
    <w:pPr>
      <w:pStyle w:val="headerpartodd"/>
      <w:ind w:left="0" w:firstLine="0"/>
      <w:rPr>
        <w:i/>
      </w:rPr>
    </w:pPr>
    <w:r>
      <w:rPr>
        <w:i/>
      </w:rPr>
      <w:fldChar w:fldCharType="begin"/>
    </w:r>
    <w:r>
      <w:rPr>
        <w:i/>
      </w:rPr>
      <w:instrText xml:space="preserve"> Styleref "Name of Act/Reg" </w:instrText>
    </w:r>
    <w:r>
      <w:rPr>
        <w:i/>
      </w:rPr>
      <w:fldChar w:fldCharType="separate"/>
    </w:r>
    <w:r w:rsidR="00D25240">
      <w:rPr>
        <w:i/>
        <w:noProof/>
      </w:rPr>
      <w:t>Valuation of Land Regulations 1979</w:t>
    </w:r>
    <w:r>
      <w:rPr>
        <w:i/>
      </w:rPr>
      <w:fldChar w:fldCharType="end"/>
    </w:r>
  </w:p>
  <w:p w:rsidR="00272D3E" w:rsidRDefault="00272D3E">
    <w:pPr>
      <w:pStyle w:val="headerpartodd"/>
      <w:ind w:left="0" w:firstLine="0"/>
      <w:rPr>
        <w:b w:val="0"/>
        <w:i/>
      </w:rPr>
    </w:pPr>
  </w:p>
  <w:p w:rsidR="00272D3E" w:rsidRDefault="00272D3E">
    <w:pPr>
      <w:pStyle w:val="headerpart"/>
    </w:pPr>
  </w:p>
  <w:p w:rsidR="00272D3E" w:rsidRDefault="00272D3E">
    <w:pPr>
      <w:pStyle w:val="headerpart"/>
    </w:pPr>
  </w:p>
  <w:p w:rsidR="00272D3E" w:rsidRDefault="00272D3E">
    <w:pPr>
      <w:pBdr>
        <w:bottom w:val="single" w:sz="6" w:space="1" w:color="auto"/>
      </w:pBdr>
      <w:rPr>
        <w:b/>
      </w:rPr>
    </w:pPr>
  </w:p>
  <w:p w:rsidR="00272D3E" w:rsidRDefault="00272D3E"/>
  <w:p w:rsidR="00272D3E" w:rsidRDefault="00272D3E"/>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D3E" w:rsidRDefault="00E4340B">
    <w:pPr>
      <w:pStyle w:val="headerpartodd"/>
      <w:ind w:left="0" w:firstLine="0"/>
      <w:jc w:val="right"/>
      <w:rPr>
        <w:i/>
      </w:rPr>
    </w:pPr>
    <w:r>
      <w:rPr>
        <w:i/>
      </w:rPr>
      <w:fldChar w:fldCharType="begin"/>
    </w:r>
    <w:r>
      <w:rPr>
        <w:i/>
      </w:rPr>
      <w:instrText xml:space="preserve"> Styleref "Name of Act/Reg" </w:instrText>
    </w:r>
    <w:r>
      <w:rPr>
        <w:i/>
      </w:rPr>
      <w:fldChar w:fldCharType="separate"/>
    </w:r>
    <w:r w:rsidR="00D25240">
      <w:rPr>
        <w:i/>
        <w:noProof/>
      </w:rPr>
      <w:t>Valuation of Land Regulations 1979</w:t>
    </w:r>
    <w:r>
      <w:rPr>
        <w:i/>
      </w:rPr>
      <w:fldChar w:fldCharType="end"/>
    </w:r>
  </w:p>
  <w:p w:rsidR="00272D3E" w:rsidRDefault="00272D3E">
    <w:pPr>
      <w:pStyle w:val="headerpartodd"/>
      <w:ind w:left="0" w:firstLine="0"/>
      <w:jc w:val="right"/>
      <w:rPr>
        <w:b w:val="0"/>
        <w:i/>
      </w:rPr>
    </w:pPr>
  </w:p>
  <w:p w:rsidR="00272D3E" w:rsidRDefault="00272D3E">
    <w:pPr>
      <w:pStyle w:val="headerpart"/>
      <w:jc w:val="right"/>
    </w:pPr>
  </w:p>
  <w:p w:rsidR="00272D3E" w:rsidRDefault="00272D3E">
    <w:pPr>
      <w:pStyle w:val="headerpart"/>
      <w:jc w:val="right"/>
    </w:pPr>
  </w:p>
  <w:p w:rsidR="00272D3E" w:rsidRDefault="00272D3E">
    <w:pPr>
      <w:pBdr>
        <w:bottom w:val="single" w:sz="6" w:space="1" w:color="auto"/>
      </w:pBdr>
      <w:jc w:val="right"/>
      <w:rPr>
        <w:b/>
      </w:rPr>
    </w:pPr>
  </w:p>
  <w:p w:rsidR="00272D3E" w:rsidRDefault="00272D3E"/>
  <w:p w:rsidR="00272D3E" w:rsidRDefault="00272D3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88FD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F7EA3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6825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1E58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46745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7852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E0F6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866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82A7DF2"/>
    <w:lvl w:ilvl="0">
      <w:start w:val="1"/>
      <w:numFmt w:val="decimal"/>
      <w:pStyle w:val="ListNumber"/>
      <w:lvlText w:val="%1."/>
      <w:lvlJc w:val="left"/>
      <w:pPr>
        <w:tabs>
          <w:tab w:val="num" w:pos="360"/>
        </w:tabs>
        <w:ind w:left="360" w:hanging="360"/>
      </w:pPr>
    </w:lvl>
  </w:abstractNum>
  <w:abstractNum w:abstractNumId="9">
    <w:nsid w:val="FFFFFF89"/>
    <w:multiLevelType w:val="singleLevel"/>
    <w:tmpl w:val="EB2C9E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BC8F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07000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40B"/>
    <w:rsid w:val="00272D3E"/>
    <w:rsid w:val="002A2BB7"/>
    <w:rsid w:val="003C03F4"/>
    <w:rsid w:val="00D25240"/>
    <w:rsid w:val="00E434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1413</Words>
  <Characters>7396</Characters>
  <Application>Microsoft Office Word</Application>
  <DocSecurity>0</DocSecurity>
  <Lines>321</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1979 - 02-d0-01</dc:title>
  <dc:subject/>
  <dc:creator>David Harrold</dc:creator>
  <cp:keywords/>
  <cp:lastModifiedBy>svcMRProcess</cp:lastModifiedBy>
  <cp:revision>4</cp:revision>
  <cp:lastPrinted>1999-10-18T01:13:00Z</cp:lastPrinted>
  <dcterms:created xsi:type="dcterms:W3CDTF">2013-02-19T09:13:00Z</dcterms:created>
  <dcterms:modified xsi:type="dcterms:W3CDTF">2013-02-19T09:13:00Z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20090327</vt:lpwstr>
  </property>
  <property fmtid="{D5CDD505-2E9C-101B-9397-08002B2CF9AE}" pid="4" name="DocumentType">
    <vt:lpwstr>Reg</vt:lpwstr>
  </property>
  <property fmtid="{D5CDD505-2E9C-101B-9397-08002B2CF9AE}" pid="5" name="OwlsUID">
    <vt:i4>4834</vt:i4>
  </property>
  <property fmtid="{D5CDD505-2E9C-101B-9397-08002B2CF9AE}" pid="6" name="AsAtDate">
    <vt:lpwstr>27 Mar 2009</vt:lpwstr>
  </property>
  <property fmtid="{D5CDD505-2E9C-101B-9397-08002B2CF9AE}" pid="7" name="Suffix">
    <vt:lpwstr>02-d0-01</vt:lpwstr>
  </property>
</Properties>
</file>