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Adoption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Adoption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 March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_Toc227037732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_Toc227037733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 used: the Act</w:t>
      </w:r>
      <w:r>
        <w:tab/>
      </w:r>
      <w:r>
        <w:fldChar w:fldCharType="begin"/>
      </w:r>
      <w:r>
        <w:instrText xml:space="preserve"> PAGEREF _Toc227037734 \h </w:instrText>
      </w:r>
      <w:r>
        <w:fldChar w:fldCharType="separate"/>
      </w:r>
      <w:r>
        <w:t>1</w:t>
      </w:r>
      <w:r>
        <w:fldChar w:fldCharType="end"/>
      </w:r>
    </w:p>
    <w:p>
      <w:pPr>
        <w:pStyle w:val="TOC2"/>
        <w:tabs>
          <w:tab w:val="right" w:leader="dot" w:pos="7086"/>
        </w:tabs>
        <w:rPr>
          <w:b w:val="0"/>
          <w:sz w:val="24"/>
          <w:szCs w:val="24"/>
        </w:rPr>
      </w:pPr>
      <w:r>
        <w:rPr>
          <w:szCs w:val="30"/>
        </w:rPr>
        <w:t>Part 2 — Private adoption agencies</w:t>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_Toc227037736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Functions that may be performed under licence</w:t>
      </w:r>
      <w:r>
        <w:tab/>
      </w:r>
      <w:r>
        <w:fldChar w:fldCharType="begin"/>
      </w:r>
      <w:r>
        <w:instrText xml:space="preserve"> PAGEREF _Toc227037737 \h </w:instrText>
      </w:r>
      <w:r>
        <w:fldChar w:fldCharType="separate"/>
      </w:r>
      <w:r>
        <w:t>2</w:t>
      </w:r>
      <w:r>
        <w:fldChar w:fldCharType="end"/>
      </w:r>
    </w:p>
    <w:p>
      <w:pPr>
        <w:pStyle w:val="TOC8"/>
        <w:rPr>
          <w:sz w:val="24"/>
          <w:szCs w:val="24"/>
        </w:rPr>
      </w:pPr>
      <w:r>
        <w:rPr>
          <w:szCs w:val="24"/>
        </w:rPr>
        <w:t>6A.</w:t>
      </w:r>
      <w:r>
        <w:rPr>
          <w:szCs w:val="24"/>
        </w:rPr>
        <w:tab/>
        <w:t>Breakdown in placement arrangements</w:t>
      </w:r>
      <w:r>
        <w:tab/>
      </w:r>
      <w:r>
        <w:fldChar w:fldCharType="begin"/>
      </w:r>
      <w:r>
        <w:instrText xml:space="preserve"> PAGEREF _Toc227037738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Requirements to be satisfied by applicants</w:t>
      </w:r>
      <w:r>
        <w:tab/>
      </w:r>
      <w:r>
        <w:fldChar w:fldCharType="begin"/>
      </w:r>
      <w:r>
        <w:instrText xml:space="preserve"> PAGEREF _Toc227037739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Procedure for licence and renewal applications</w:t>
      </w:r>
      <w:r>
        <w:tab/>
      </w:r>
      <w:r>
        <w:fldChar w:fldCharType="begin"/>
      </w:r>
      <w:r>
        <w:instrText xml:space="preserve"> PAGEREF _Toc227037740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Issuing and renewing licences</w:t>
      </w:r>
      <w:r>
        <w:tab/>
      </w:r>
      <w:r>
        <w:fldChar w:fldCharType="begin"/>
      </w:r>
      <w:r>
        <w:instrText xml:space="preserve"> PAGEREF _Toc227037741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Conditions etc. of licences</w:t>
      </w:r>
      <w:r>
        <w:tab/>
      </w:r>
      <w:r>
        <w:fldChar w:fldCharType="begin"/>
      </w:r>
      <w:r>
        <w:instrText xml:space="preserve"> PAGEREF _Toc227037742 \h </w:instrText>
      </w:r>
      <w:r>
        <w:fldChar w:fldCharType="separate"/>
      </w:r>
      <w:r>
        <w:t>6</w:t>
      </w:r>
      <w:r>
        <w:fldChar w:fldCharType="end"/>
      </w:r>
    </w:p>
    <w:p>
      <w:pPr>
        <w:pStyle w:val="TOC8"/>
        <w:rPr>
          <w:sz w:val="24"/>
          <w:szCs w:val="24"/>
        </w:rPr>
      </w:pPr>
      <w:r>
        <w:rPr>
          <w:szCs w:val="24"/>
        </w:rPr>
        <w:t>10A.</w:t>
      </w:r>
      <w:r>
        <w:rPr>
          <w:szCs w:val="24"/>
        </w:rPr>
        <w:tab/>
        <w:t>Conduct of private adoption agency</w:t>
      </w:r>
      <w:r>
        <w:tab/>
      </w:r>
      <w:r>
        <w:fldChar w:fldCharType="begin"/>
      </w:r>
      <w:r>
        <w:instrText xml:space="preserve"> PAGEREF _Toc227037743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Notification of application results</w:t>
      </w:r>
      <w:r>
        <w:tab/>
      </w:r>
      <w:r>
        <w:fldChar w:fldCharType="begin"/>
      </w:r>
      <w:r>
        <w:instrText xml:space="preserve"> PAGEREF _Toc227037744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Licences not transferable</w:t>
      </w:r>
      <w:r>
        <w:tab/>
      </w:r>
      <w:r>
        <w:fldChar w:fldCharType="begin"/>
      </w:r>
      <w:r>
        <w:instrText xml:space="preserve"> PAGEREF _Toc227037745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Duration of licences</w:t>
      </w:r>
      <w:r>
        <w:tab/>
      </w:r>
      <w:r>
        <w:fldChar w:fldCharType="begin"/>
      </w:r>
      <w:r>
        <w:instrText xml:space="preserve"> PAGEREF _Toc227037746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Renewal of licences</w:t>
      </w:r>
      <w:r>
        <w:tab/>
      </w:r>
      <w:r>
        <w:fldChar w:fldCharType="begin"/>
      </w:r>
      <w:r>
        <w:instrText xml:space="preserve"> PAGEREF _Toc227037747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Offences in relation to licence applications</w:t>
      </w:r>
      <w:r>
        <w:tab/>
      </w:r>
      <w:r>
        <w:fldChar w:fldCharType="begin"/>
      </w:r>
      <w:r>
        <w:instrText xml:space="preserve"> PAGEREF _Toc227037748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Revocation and suspension of licences</w:t>
      </w:r>
      <w:r>
        <w:tab/>
      </w:r>
      <w:r>
        <w:fldChar w:fldCharType="begin"/>
      </w:r>
      <w:r>
        <w:instrText xml:space="preserve"> PAGEREF _Toc227037749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Review of refusal, revocation, suspension or terms of licence</w:t>
      </w:r>
      <w:r>
        <w:tab/>
      </w:r>
      <w:r>
        <w:fldChar w:fldCharType="begin"/>
      </w:r>
      <w:r>
        <w:instrText xml:space="preserve"> PAGEREF _Toc227037750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 xml:space="preserve">Issue of licences etc. to be published in </w:t>
      </w:r>
      <w:r>
        <w:rPr>
          <w:i/>
          <w:snapToGrid w:val="0"/>
          <w:szCs w:val="24"/>
        </w:rPr>
        <w:t>Gazette</w:t>
      </w:r>
      <w:r>
        <w:tab/>
      </w:r>
      <w:r>
        <w:fldChar w:fldCharType="begin"/>
      </w:r>
      <w:r>
        <w:instrText xml:space="preserve"> PAGEREF _Toc227037751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Acts of principal officer deemed acts of agency</w:t>
      </w:r>
      <w:r>
        <w:tab/>
      </w:r>
      <w:r>
        <w:fldChar w:fldCharType="begin"/>
      </w:r>
      <w:r>
        <w:instrText xml:space="preserve"> PAGEREF _Toc227037752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Effect of expiry or revocation of licence</w:t>
      </w:r>
      <w:r>
        <w:tab/>
      </w:r>
      <w:r>
        <w:fldChar w:fldCharType="begin"/>
      </w:r>
      <w:r>
        <w:instrText xml:space="preserve"> PAGEREF _Toc227037753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Effect of suspension of licence</w:t>
      </w:r>
      <w:r>
        <w:tab/>
      </w:r>
      <w:r>
        <w:fldChar w:fldCharType="begin"/>
      </w:r>
      <w:r>
        <w:instrText xml:space="preserve"> PAGEREF _Toc227037754 \h </w:instrText>
      </w:r>
      <w:r>
        <w:fldChar w:fldCharType="separate"/>
      </w:r>
      <w:r>
        <w:t>11</w:t>
      </w:r>
      <w:r>
        <w:fldChar w:fldCharType="end"/>
      </w:r>
    </w:p>
    <w:p>
      <w:pPr>
        <w:pStyle w:val="TOC8"/>
        <w:rPr>
          <w:sz w:val="24"/>
          <w:szCs w:val="24"/>
        </w:rPr>
      </w:pPr>
      <w:r>
        <w:rPr>
          <w:szCs w:val="24"/>
        </w:rPr>
        <w:t>22A.</w:t>
      </w:r>
      <w:r>
        <w:rPr>
          <w:szCs w:val="24"/>
        </w:rPr>
        <w:tab/>
        <w:t>Biannual report</w:t>
      </w:r>
      <w:r>
        <w:tab/>
      </w:r>
      <w:r>
        <w:fldChar w:fldCharType="begin"/>
      </w:r>
      <w:r>
        <w:instrText xml:space="preserve"> PAGEREF _Toc227037755 \h </w:instrText>
      </w:r>
      <w:r>
        <w:fldChar w:fldCharType="separate"/>
      </w:r>
      <w:r>
        <w:t>11</w:t>
      </w:r>
      <w:r>
        <w:fldChar w:fldCharType="end"/>
      </w:r>
    </w:p>
    <w:p>
      <w:pPr>
        <w:pStyle w:val="TOC8"/>
        <w:rPr>
          <w:sz w:val="24"/>
          <w:szCs w:val="24"/>
        </w:rPr>
      </w:pPr>
      <w:r>
        <w:rPr>
          <w:szCs w:val="24"/>
        </w:rPr>
        <w:t>22B.</w:t>
      </w:r>
      <w:r>
        <w:rPr>
          <w:szCs w:val="24"/>
        </w:rPr>
        <w:tab/>
        <w:t>Provision of other information for review of operations</w:t>
      </w:r>
      <w:r>
        <w:tab/>
      </w:r>
      <w:r>
        <w:fldChar w:fldCharType="begin"/>
      </w:r>
      <w:r>
        <w:instrText xml:space="preserve"> PAGEREF _Toc227037756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Power of entry and offence</w:t>
      </w:r>
      <w:r>
        <w:tab/>
      </w:r>
      <w:r>
        <w:fldChar w:fldCharType="begin"/>
      </w:r>
      <w:r>
        <w:instrText xml:space="preserve"> PAGEREF _Toc227037757 \h </w:instrText>
      </w:r>
      <w:r>
        <w:fldChar w:fldCharType="separate"/>
      </w:r>
      <w:r>
        <w:t>13</w:t>
      </w:r>
      <w:r>
        <w:fldChar w:fldCharType="end"/>
      </w:r>
    </w:p>
    <w:p>
      <w:pPr>
        <w:pStyle w:val="TOC2"/>
        <w:tabs>
          <w:tab w:val="right" w:leader="dot" w:pos="7086"/>
        </w:tabs>
        <w:rPr>
          <w:b w:val="0"/>
          <w:sz w:val="24"/>
          <w:szCs w:val="24"/>
        </w:rPr>
      </w:pPr>
      <w:r>
        <w:rPr>
          <w:szCs w:val="30"/>
        </w:rPr>
        <w:t>Part 2A — Hague Convention accreditation</w:t>
      </w:r>
    </w:p>
    <w:p>
      <w:pPr>
        <w:pStyle w:val="TOC8"/>
        <w:rPr>
          <w:sz w:val="24"/>
          <w:szCs w:val="24"/>
        </w:rPr>
      </w:pPr>
      <w:r>
        <w:rPr>
          <w:szCs w:val="24"/>
        </w:rPr>
        <w:t>23A.</w:t>
      </w:r>
      <w:r>
        <w:rPr>
          <w:szCs w:val="24"/>
        </w:rPr>
        <w:tab/>
        <w:t>Terms used</w:t>
      </w:r>
      <w:r>
        <w:tab/>
      </w:r>
      <w:r>
        <w:fldChar w:fldCharType="begin"/>
      </w:r>
      <w:r>
        <w:instrText xml:space="preserve"> PAGEREF _Toc227037759 \h </w:instrText>
      </w:r>
      <w:r>
        <w:fldChar w:fldCharType="separate"/>
      </w:r>
      <w:r>
        <w:t>14</w:t>
      </w:r>
      <w:r>
        <w:fldChar w:fldCharType="end"/>
      </w:r>
    </w:p>
    <w:p>
      <w:pPr>
        <w:pStyle w:val="TOC8"/>
        <w:rPr>
          <w:sz w:val="24"/>
          <w:szCs w:val="24"/>
        </w:rPr>
      </w:pPr>
      <w:r>
        <w:rPr>
          <w:szCs w:val="24"/>
        </w:rPr>
        <w:t>23B.</w:t>
      </w:r>
      <w:r>
        <w:rPr>
          <w:szCs w:val="24"/>
        </w:rPr>
        <w:tab/>
        <w:t>Application for accreditation or renewal of accreditation</w:t>
      </w:r>
      <w:r>
        <w:tab/>
      </w:r>
      <w:r>
        <w:fldChar w:fldCharType="begin"/>
      </w:r>
      <w:r>
        <w:instrText xml:space="preserve"> PAGEREF _Toc227037760 \h </w:instrText>
      </w:r>
      <w:r>
        <w:fldChar w:fldCharType="separate"/>
      </w:r>
      <w:r>
        <w:t>14</w:t>
      </w:r>
      <w:r>
        <w:fldChar w:fldCharType="end"/>
      </w:r>
    </w:p>
    <w:p>
      <w:pPr>
        <w:pStyle w:val="TOC8"/>
        <w:rPr>
          <w:sz w:val="24"/>
          <w:szCs w:val="24"/>
        </w:rPr>
      </w:pPr>
      <w:r>
        <w:rPr>
          <w:szCs w:val="24"/>
        </w:rPr>
        <w:t>23C.</w:t>
      </w:r>
      <w:r>
        <w:rPr>
          <w:szCs w:val="24"/>
        </w:rPr>
        <w:tab/>
        <w:t>Requirements to be satisfied by the applicant</w:t>
      </w:r>
      <w:r>
        <w:tab/>
      </w:r>
      <w:r>
        <w:fldChar w:fldCharType="begin"/>
      </w:r>
      <w:r>
        <w:instrText xml:space="preserve"> PAGEREF _Toc227037761 \h </w:instrText>
      </w:r>
      <w:r>
        <w:fldChar w:fldCharType="separate"/>
      </w:r>
      <w:r>
        <w:t>15</w:t>
      </w:r>
      <w:r>
        <w:fldChar w:fldCharType="end"/>
      </w:r>
    </w:p>
    <w:p>
      <w:pPr>
        <w:pStyle w:val="TOC8"/>
        <w:rPr>
          <w:sz w:val="24"/>
          <w:szCs w:val="24"/>
        </w:rPr>
      </w:pPr>
      <w:r>
        <w:rPr>
          <w:szCs w:val="24"/>
        </w:rPr>
        <w:t>23D.</w:t>
      </w:r>
      <w:r>
        <w:rPr>
          <w:szCs w:val="24"/>
        </w:rPr>
        <w:tab/>
        <w:t>Conditions etc. of accreditation</w:t>
      </w:r>
      <w:r>
        <w:tab/>
      </w:r>
      <w:r>
        <w:fldChar w:fldCharType="begin"/>
      </w:r>
      <w:r>
        <w:instrText xml:space="preserve"> PAGEREF _Toc227037762 \h </w:instrText>
      </w:r>
      <w:r>
        <w:fldChar w:fldCharType="separate"/>
      </w:r>
      <w:r>
        <w:t>16</w:t>
      </w:r>
      <w:r>
        <w:fldChar w:fldCharType="end"/>
      </w:r>
    </w:p>
    <w:p>
      <w:pPr>
        <w:pStyle w:val="TOC8"/>
        <w:rPr>
          <w:sz w:val="24"/>
          <w:szCs w:val="24"/>
        </w:rPr>
      </w:pPr>
      <w:r>
        <w:rPr>
          <w:szCs w:val="24"/>
        </w:rPr>
        <w:t>23E.</w:t>
      </w:r>
      <w:r>
        <w:rPr>
          <w:szCs w:val="24"/>
        </w:rPr>
        <w:tab/>
        <w:t>Notification of application results</w:t>
      </w:r>
      <w:r>
        <w:tab/>
      </w:r>
      <w:r>
        <w:fldChar w:fldCharType="begin"/>
      </w:r>
      <w:r>
        <w:instrText xml:space="preserve"> PAGEREF _Toc227037763 \h </w:instrText>
      </w:r>
      <w:r>
        <w:fldChar w:fldCharType="separate"/>
      </w:r>
      <w:r>
        <w:t>17</w:t>
      </w:r>
      <w:r>
        <w:fldChar w:fldCharType="end"/>
      </w:r>
    </w:p>
    <w:p>
      <w:pPr>
        <w:pStyle w:val="TOC8"/>
        <w:rPr>
          <w:sz w:val="24"/>
          <w:szCs w:val="24"/>
        </w:rPr>
      </w:pPr>
      <w:r>
        <w:rPr>
          <w:szCs w:val="24"/>
        </w:rPr>
        <w:t>23F.</w:t>
      </w:r>
      <w:r>
        <w:rPr>
          <w:szCs w:val="24"/>
        </w:rPr>
        <w:tab/>
        <w:t>Notices to be given to Commonwealth Central Authority</w:t>
      </w:r>
      <w:r>
        <w:tab/>
      </w:r>
      <w:r>
        <w:fldChar w:fldCharType="begin"/>
      </w:r>
      <w:r>
        <w:instrText xml:space="preserve"> PAGEREF _Toc227037764 \h </w:instrText>
      </w:r>
      <w:r>
        <w:fldChar w:fldCharType="separate"/>
      </w:r>
      <w:r>
        <w:t>17</w:t>
      </w:r>
      <w:r>
        <w:fldChar w:fldCharType="end"/>
      </w:r>
    </w:p>
    <w:p>
      <w:pPr>
        <w:pStyle w:val="TOC8"/>
        <w:rPr>
          <w:sz w:val="24"/>
          <w:szCs w:val="24"/>
        </w:rPr>
      </w:pPr>
      <w:r>
        <w:rPr>
          <w:szCs w:val="24"/>
        </w:rPr>
        <w:t>23G.</w:t>
      </w:r>
      <w:r>
        <w:rPr>
          <w:szCs w:val="24"/>
        </w:rPr>
        <w:tab/>
        <w:t>Duration of accreditation</w:t>
      </w:r>
      <w:r>
        <w:tab/>
      </w:r>
      <w:r>
        <w:fldChar w:fldCharType="begin"/>
      </w:r>
      <w:r>
        <w:instrText xml:space="preserve"> PAGEREF _Toc227037765 \h </w:instrText>
      </w:r>
      <w:r>
        <w:fldChar w:fldCharType="separate"/>
      </w:r>
      <w:r>
        <w:t>18</w:t>
      </w:r>
      <w:r>
        <w:fldChar w:fldCharType="end"/>
      </w:r>
    </w:p>
    <w:p>
      <w:pPr>
        <w:pStyle w:val="TOC8"/>
        <w:rPr>
          <w:sz w:val="24"/>
          <w:szCs w:val="24"/>
        </w:rPr>
      </w:pPr>
      <w:r>
        <w:rPr>
          <w:szCs w:val="24"/>
        </w:rPr>
        <w:t>23H.</w:t>
      </w:r>
      <w:r>
        <w:rPr>
          <w:szCs w:val="24"/>
        </w:rPr>
        <w:tab/>
        <w:t>Renewal of accreditation</w:t>
      </w:r>
      <w:r>
        <w:tab/>
      </w:r>
      <w:r>
        <w:fldChar w:fldCharType="begin"/>
      </w:r>
      <w:r>
        <w:instrText xml:space="preserve"> PAGEREF _Toc227037766 \h </w:instrText>
      </w:r>
      <w:r>
        <w:fldChar w:fldCharType="separate"/>
      </w:r>
      <w:r>
        <w:t>18</w:t>
      </w:r>
      <w:r>
        <w:fldChar w:fldCharType="end"/>
      </w:r>
    </w:p>
    <w:p>
      <w:pPr>
        <w:pStyle w:val="TOC8"/>
        <w:rPr>
          <w:sz w:val="24"/>
          <w:szCs w:val="24"/>
        </w:rPr>
      </w:pPr>
      <w:r>
        <w:rPr>
          <w:szCs w:val="24"/>
        </w:rPr>
        <w:t>23I.</w:t>
      </w:r>
      <w:r>
        <w:rPr>
          <w:szCs w:val="24"/>
        </w:rPr>
        <w:tab/>
        <w:t>Conduct of accredited body</w:t>
      </w:r>
      <w:r>
        <w:tab/>
      </w:r>
      <w:r>
        <w:fldChar w:fldCharType="begin"/>
      </w:r>
      <w:r>
        <w:instrText xml:space="preserve"> PAGEREF _Toc227037767 \h </w:instrText>
      </w:r>
      <w:r>
        <w:fldChar w:fldCharType="separate"/>
      </w:r>
      <w:r>
        <w:t>18</w:t>
      </w:r>
      <w:r>
        <w:fldChar w:fldCharType="end"/>
      </w:r>
    </w:p>
    <w:p>
      <w:pPr>
        <w:pStyle w:val="TOC8"/>
        <w:rPr>
          <w:sz w:val="24"/>
          <w:szCs w:val="24"/>
        </w:rPr>
      </w:pPr>
      <w:r>
        <w:rPr>
          <w:szCs w:val="24"/>
        </w:rPr>
        <w:t>23J.</w:t>
      </w:r>
      <w:r>
        <w:rPr>
          <w:szCs w:val="24"/>
        </w:rPr>
        <w:tab/>
        <w:t>Authorisation of accredited body to perform certain functions</w:t>
      </w:r>
      <w:r>
        <w:tab/>
      </w:r>
      <w:r>
        <w:fldChar w:fldCharType="begin"/>
      </w:r>
      <w:r>
        <w:instrText xml:space="preserve"> PAGEREF _Toc227037768 \h </w:instrText>
      </w:r>
      <w:r>
        <w:fldChar w:fldCharType="separate"/>
      </w:r>
      <w:r>
        <w:t>19</w:t>
      </w:r>
      <w:r>
        <w:fldChar w:fldCharType="end"/>
      </w:r>
    </w:p>
    <w:p>
      <w:pPr>
        <w:pStyle w:val="TOC8"/>
        <w:rPr>
          <w:sz w:val="24"/>
          <w:szCs w:val="24"/>
        </w:rPr>
      </w:pPr>
      <w:r>
        <w:rPr>
          <w:szCs w:val="24"/>
        </w:rPr>
        <w:t>23K.</w:t>
      </w:r>
      <w:r>
        <w:rPr>
          <w:szCs w:val="24"/>
        </w:rPr>
        <w:tab/>
        <w:t>Offences in relation to accreditation or renewal of accreditation applications</w:t>
      </w:r>
      <w:r>
        <w:tab/>
      </w:r>
      <w:r>
        <w:fldChar w:fldCharType="begin"/>
      </w:r>
      <w:r>
        <w:instrText xml:space="preserve"> PAGEREF _Toc227037769 \h </w:instrText>
      </w:r>
      <w:r>
        <w:fldChar w:fldCharType="separate"/>
      </w:r>
      <w:r>
        <w:t>21</w:t>
      </w:r>
      <w:r>
        <w:fldChar w:fldCharType="end"/>
      </w:r>
    </w:p>
    <w:p>
      <w:pPr>
        <w:pStyle w:val="TOC8"/>
        <w:rPr>
          <w:sz w:val="24"/>
          <w:szCs w:val="24"/>
        </w:rPr>
      </w:pPr>
      <w:r>
        <w:rPr>
          <w:szCs w:val="24"/>
        </w:rPr>
        <w:t>23L.</w:t>
      </w:r>
      <w:r>
        <w:rPr>
          <w:szCs w:val="24"/>
        </w:rPr>
        <w:tab/>
        <w:t>Revocation or suspension of accreditation</w:t>
      </w:r>
      <w:r>
        <w:tab/>
      </w:r>
      <w:r>
        <w:fldChar w:fldCharType="begin"/>
      </w:r>
      <w:r>
        <w:instrText xml:space="preserve"> PAGEREF _Toc227037770 \h </w:instrText>
      </w:r>
      <w:r>
        <w:fldChar w:fldCharType="separate"/>
      </w:r>
      <w:r>
        <w:t>22</w:t>
      </w:r>
      <w:r>
        <w:fldChar w:fldCharType="end"/>
      </w:r>
    </w:p>
    <w:p>
      <w:pPr>
        <w:pStyle w:val="TOC8"/>
        <w:rPr>
          <w:sz w:val="24"/>
          <w:szCs w:val="24"/>
        </w:rPr>
      </w:pPr>
      <w:r>
        <w:rPr>
          <w:szCs w:val="24"/>
        </w:rPr>
        <w:t>23M.</w:t>
      </w:r>
      <w:r>
        <w:rPr>
          <w:szCs w:val="24"/>
        </w:rPr>
        <w:tab/>
        <w:t>Review of refusal, revocation or suspension of accreditation</w:t>
      </w:r>
      <w:r>
        <w:tab/>
      </w:r>
      <w:r>
        <w:fldChar w:fldCharType="begin"/>
      </w:r>
      <w:r>
        <w:instrText xml:space="preserve"> PAGEREF _Toc227037771 \h </w:instrText>
      </w:r>
      <w:r>
        <w:fldChar w:fldCharType="separate"/>
      </w:r>
      <w:r>
        <w:t>23</w:t>
      </w:r>
      <w:r>
        <w:fldChar w:fldCharType="end"/>
      </w:r>
    </w:p>
    <w:p>
      <w:pPr>
        <w:pStyle w:val="TOC8"/>
        <w:rPr>
          <w:sz w:val="24"/>
          <w:szCs w:val="24"/>
        </w:rPr>
      </w:pPr>
      <w:r>
        <w:rPr>
          <w:szCs w:val="24"/>
        </w:rPr>
        <w:t>23O.</w:t>
      </w:r>
      <w:r>
        <w:rPr>
          <w:szCs w:val="24"/>
        </w:rPr>
        <w:tab/>
        <w:t xml:space="preserve">Accreditation to be published in </w:t>
      </w:r>
      <w:r>
        <w:rPr>
          <w:i/>
          <w:szCs w:val="24"/>
        </w:rPr>
        <w:t>Gazette</w:t>
      </w:r>
      <w:r>
        <w:tab/>
      </w:r>
      <w:r>
        <w:fldChar w:fldCharType="begin"/>
      </w:r>
      <w:r>
        <w:instrText xml:space="preserve"> PAGEREF _Toc227037772 \h </w:instrText>
      </w:r>
      <w:r>
        <w:fldChar w:fldCharType="separate"/>
      </w:r>
      <w:r>
        <w:t>23</w:t>
      </w:r>
      <w:r>
        <w:fldChar w:fldCharType="end"/>
      </w:r>
    </w:p>
    <w:p>
      <w:pPr>
        <w:pStyle w:val="TOC8"/>
        <w:rPr>
          <w:sz w:val="24"/>
          <w:szCs w:val="24"/>
        </w:rPr>
      </w:pPr>
      <w:r>
        <w:rPr>
          <w:szCs w:val="24"/>
        </w:rPr>
        <w:t>23P.</w:t>
      </w:r>
      <w:r>
        <w:rPr>
          <w:szCs w:val="24"/>
        </w:rPr>
        <w:tab/>
        <w:t>Acts of principal officer deemed acts of accredited body</w:t>
      </w:r>
      <w:r>
        <w:tab/>
      </w:r>
      <w:r>
        <w:fldChar w:fldCharType="begin"/>
      </w:r>
      <w:r>
        <w:instrText xml:space="preserve"> PAGEREF _Toc227037773 \h </w:instrText>
      </w:r>
      <w:r>
        <w:fldChar w:fldCharType="separate"/>
      </w:r>
      <w:r>
        <w:t>24</w:t>
      </w:r>
      <w:r>
        <w:fldChar w:fldCharType="end"/>
      </w:r>
    </w:p>
    <w:p>
      <w:pPr>
        <w:pStyle w:val="TOC8"/>
        <w:rPr>
          <w:sz w:val="24"/>
          <w:szCs w:val="24"/>
        </w:rPr>
      </w:pPr>
      <w:r>
        <w:rPr>
          <w:szCs w:val="24"/>
        </w:rPr>
        <w:t>23Q.</w:t>
      </w:r>
      <w:r>
        <w:rPr>
          <w:szCs w:val="24"/>
        </w:rPr>
        <w:tab/>
        <w:t>Effect of winding up, or expiry or revocation of accreditation</w:t>
      </w:r>
      <w:r>
        <w:tab/>
      </w:r>
      <w:r>
        <w:fldChar w:fldCharType="begin"/>
      </w:r>
      <w:r>
        <w:instrText xml:space="preserve"> PAGEREF _Toc227037774 \h </w:instrText>
      </w:r>
      <w:r>
        <w:fldChar w:fldCharType="separate"/>
      </w:r>
      <w:r>
        <w:t>24</w:t>
      </w:r>
      <w:r>
        <w:fldChar w:fldCharType="end"/>
      </w:r>
    </w:p>
    <w:p>
      <w:pPr>
        <w:pStyle w:val="TOC8"/>
        <w:rPr>
          <w:sz w:val="24"/>
          <w:szCs w:val="24"/>
        </w:rPr>
      </w:pPr>
      <w:r>
        <w:rPr>
          <w:szCs w:val="24"/>
        </w:rPr>
        <w:t>23R.</w:t>
      </w:r>
      <w:r>
        <w:rPr>
          <w:szCs w:val="24"/>
        </w:rPr>
        <w:tab/>
        <w:t>Effect of suspension of accreditation</w:t>
      </w:r>
      <w:r>
        <w:tab/>
      </w:r>
      <w:r>
        <w:fldChar w:fldCharType="begin"/>
      </w:r>
      <w:r>
        <w:instrText xml:space="preserve"> PAGEREF _Toc227037775 \h </w:instrText>
      </w:r>
      <w:r>
        <w:fldChar w:fldCharType="separate"/>
      </w:r>
      <w:r>
        <w:t>25</w:t>
      </w:r>
      <w:r>
        <w:fldChar w:fldCharType="end"/>
      </w:r>
    </w:p>
    <w:p>
      <w:pPr>
        <w:pStyle w:val="TOC8"/>
        <w:rPr>
          <w:sz w:val="24"/>
          <w:szCs w:val="24"/>
        </w:rPr>
      </w:pPr>
      <w:r>
        <w:rPr>
          <w:szCs w:val="24"/>
        </w:rPr>
        <w:t>23S.</w:t>
      </w:r>
      <w:r>
        <w:rPr>
          <w:szCs w:val="24"/>
        </w:rPr>
        <w:tab/>
        <w:t>Powers of entry and offence</w:t>
      </w:r>
      <w:r>
        <w:tab/>
      </w:r>
      <w:r>
        <w:fldChar w:fldCharType="begin"/>
      </w:r>
      <w:r>
        <w:instrText xml:space="preserve"> PAGEREF _Toc227037776 \h </w:instrText>
      </w:r>
      <w:r>
        <w:fldChar w:fldCharType="separate"/>
      </w:r>
      <w:r>
        <w:t>25</w:t>
      </w:r>
      <w:r>
        <w:fldChar w:fldCharType="end"/>
      </w:r>
    </w:p>
    <w:p>
      <w:pPr>
        <w:pStyle w:val="TOC8"/>
        <w:rPr>
          <w:sz w:val="24"/>
          <w:szCs w:val="24"/>
        </w:rPr>
      </w:pPr>
      <w:r>
        <w:rPr>
          <w:szCs w:val="24"/>
        </w:rPr>
        <w:t>23T.</w:t>
      </w:r>
      <w:r>
        <w:rPr>
          <w:szCs w:val="24"/>
        </w:rPr>
        <w:tab/>
        <w:t>Biannual report</w:t>
      </w:r>
      <w:r>
        <w:tab/>
      </w:r>
      <w:r>
        <w:fldChar w:fldCharType="begin"/>
      </w:r>
      <w:r>
        <w:instrText xml:space="preserve"> PAGEREF _Toc227037777 \h </w:instrText>
      </w:r>
      <w:r>
        <w:fldChar w:fldCharType="separate"/>
      </w:r>
      <w:r>
        <w:t>26</w:t>
      </w:r>
      <w:r>
        <w:fldChar w:fldCharType="end"/>
      </w:r>
    </w:p>
    <w:p>
      <w:pPr>
        <w:pStyle w:val="TOC8"/>
        <w:rPr>
          <w:sz w:val="24"/>
          <w:szCs w:val="24"/>
        </w:rPr>
      </w:pPr>
      <w:r>
        <w:rPr>
          <w:szCs w:val="24"/>
        </w:rPr>
        <w:t>23U.</w:t>
      </w:r>
      <w:r>
        <w:rPr>
          <w:szCs w:val="24"/>
        </w:rPr>
        <w:tab/>
        <w:t>Provision of other information directed by the Minister</w:t>
      </w:r>
      <w:r>
        <w:tab/>
      </w:r>
      <w:r>
        <w:fldChar w:fldCharType="begin"/>
      </w:r>
      <w:r>
        <w:instrText xml:space="preserve"> PAGEREF _Toc227037778 \h </w:instrText>
      </w:r>
      <w:r>
        <w:fldChar w:fldCharType="separate"/>
      </w:r>
      <w:r>
        <w:t>26</w:t>
      </w:r>
      <w:r>
        <w:fldChar w:fldCharType="end"/>
      </w:r>
    </w:p>
    <w:p>
      <w:pPr>
        <w:pStyle w:val="TOC2"/>
        <w:tabs>
          <w:tab w:val="right" w:leader="dot" w:pos="7086"/>
        </w:tabs>
        <w:rPr>
          <w:b w:val="0"/>
          <w:sz w:val="24"/>
          <w:szCs w:val="24"/>
        </w:rPr>
      </w:pPr>
      <w:r>
        <w:rPr>
          <w:szCs w:val="30"/>
        </w:rPr>
        <w:t>Part 3 — Adoption applications committee</w:t>
      </w:r>
    </w:p>
    <w:p>
      <w:pPr>
        <w:pStyle w:val="TOC8"/>
        <w:rPr>
          <w:sz w:val="24"/>
          <w:szCs w:val="24"/>
        </w:rPr>
      </w:pPr>
      <w:r>
        <w:rPr>
          <w:szCs w:val="24"/>
        </w:rPr>
        <w:t>24</w:t>
      </w:r>
      <w:r>
        <w:rPr>
          <w:snapToGrid w:val="0"/>
          <w:szCs w:val="24"/>
        </w:rPr>
        <w:t>.</w:t>
      </w:r>
      <w:r>
        <w:rPr>
          <w:snapToGrid w:val="0"/>
          <w:szCs w:val="24"/>
        </w:rPr>
        <w:tab/>
        <w:t>Terms used</w:t>
      </w:r>
      <w:r>
        <w:tab/>
      </w:r>
      <w:r>
        <w:fldChar w:fldCharType="begin"/>
      </w:r>
      <w:r>
        <w:instrText xml:space="preserve"> PAGEREF _Toc227037780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Membership etc.</w:t>
      </w:r>
      <w:r>
        <w:tab/>
      </w:r>
      <w:r>
        <w:fldChar w:fldCharType="begin"/>
      </w:r>
      <w:r>
        <w:instrText xml:space="preserve"> PAGEREF _Toc227037781 \h </w:instrText>
      </w:r>
      <w:r>
        <w:fldChar w:fldCharType="separate"/>
      </w:r>
      <w:r>
        <w:t>28</w:t>
      </w:r>
      <w:r>
        <w:fldChar w:fldCharType="end"/>
      </w:r>
    </w:p>
    <w:p>
      <w:pPr>
        <w:pStyle w:val="TOC8"/>
        <w:rPr>
          <w:sz w:val="24"/>
          <w:szCs w:val="24"/>
        </w:rPr>
      </w:pPr>
      <w:r>
        <w:rPr>
          <w:szCs w:val="24"/>
        </w:rPr>
        <w:t>26.</w:t>
      </w:r>
      <w:r>
        <w:rPr>
          <w:szCs w:val="24"/>
        </w:rPr>
        <w:tab/>
        <w:t>Presiding member</w:t>
      </w:r>
      <w:r>
        <w:tab/>
      </w:r>
      <w:r>
        <w:fldChar w:fldCharType="begin"/>
      </w:r>
      <w:r>
        <w:instrText xml:space="preserve"> PAGEREF _Toc227037782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Deputies</w:t>
      </w:r>
      <w:r>
        <w:tab/>
      </w:r>
      <w:r>
        <w:fldChar w:fldCharType="begin"/>
      </w:r>
      <w:r>
        <w:instrText xml:space="preserve"> PAGEREF _Toc227037783 \h </w:instrText>
      </w:r>
      <w:r>
        <w:fldChar w:fldCharType="separate"/>
      </w:r>
      <w:r>
        <w:t>28</w:t>
      </w:r>
      <w:r>
        <w:fldChar w:fldCharType="end"/>
      </w:r>
    </w:p>
    <w:p>
      <w:pPr>
        <w:pStyle w:val="TOC8"/>
        <w:rPr>
          <w:sz w:val="24"/>
          <w:szCs w:val="24"/>
        </w:rPr>
      </w:pPr>
      <w:r>
        <w:rPr>
          <w:szCs w:val="24"/>
        </w:rPr>
        <w:t>28</w:t>
      </w:r>
      <w:r>
        <w:rPr>
          <w:snapToGrid w:val="0"/>
          <w:szCs w:val="24"/>
        </w:rPr>
        <w:t>.</w:t>
      </w:r>
      <w:r>
        <w:rPr>
          <w:snapToGrid w:val="0"/>
          <w:szCs w:val="24"/>
        </w:rPr>
        <w:tab/>
        <w:t>Term of member’s office</w:t>
      </w:r>
      <w:r>
        <w:tab/>
      </w:r>
      <w:r>
        <w:fldChar w:fldCharType="begin"/>
      </w:r>
      <w:r>
        <w:instrText xml:space="preserve"> PAGEREF _Toc227037784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Extraordinary vacancies</w:t>
      </w:r>
      <w:r>
        <w:tab/>
      </w:r>
      <w:r>
        <w:fldChar w:fldCharType="begin"/>
      </w:r>
      <w:r>
        <w:instrText xml:space="preserve"> PAGEREF _Toc227037785 \h </w:instrText>
      </w:r>
      <w:r>
        <w:fldChar w:fldCharType="separate"/>
      </w:r>
      <w:r>
        <w:t>29</w:t>
      </w:r>
      <w:r>
        <w:fldChar w:fldCharType="end"/>
      </w:r>
    </w:p>
    <w:p>
      <w:pPr>
        <w:pStyle w:val="TOC8"/>
        <w:rPr>
          <w:sz w:val="24"/>
          <w:szCs w:val="24"/>
        </w:rPr>
      </w:pPr>
      <w:r>
        <w:rPr>
          <w:szCs w:val="24"/>
        </w:rPr>
        <w:t>30.</w:t>
      </w:r>
      <w:r>
        <w:rPr>
          <w:szCs w:val="24"/>
        </w:rPr>
        <w:tab/>
        <w:t>Committee meetings</w:t>
      </w:r>
      <w:r>
        <w:tab/>
      </w:r>
      <w:r>
        <w:fldChar w:fldCharType="begin"/>
      </w:r>
      <w:r>
        <w:instrText xml:space="preserve"> PAGEREF _Toc227037786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Quorum</w:t>
      </w:r>
      <w:r>
        <w:tab/>
      </w:r>
      <w:r>
        <w:fldChar w:fldCharType="begin"/>
      </w:r>
      <w:r>
        <w:instrText xml:space="preserve"> PAGEREF _Toc227037787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Voting</w:t>
      </w:r>
      <w:r>
        <w:tab/>
      </w:r>
      <w:r>
        <w:fldChar w:fldCharType="begin"/>
      </w:r>
      <w:r>
        <w:instrText xml:space="preserve"> PAGEREF _Toc227037788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Minutes</w:t>
      </w:r>
      <w:r>
        <w:tab/>
      </w:r>
      <w:r>
        <w:fldChar w:fldCharType="begin"/>
      </w:r>
      <w:r>
        <w:instrText xml:space="preserve"> PAGEREF _Toc227037789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Disclosure of interests</w:t>
      </w:r>
      <w:r>
        <w:tab/>
      </w:r>
      <w:r>
        <w:fldChar w:fldCharType="begin"/>
      </w:r>
      <w:r>
        <w:instrText xml:space="preserve"> PAGEREF _Toc227037790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Remuneration of some adoption applications committee members</w:t>
      </w:r>
      <w:r>
        <w:tab/>
      </w:r>
      <w:r>
        <w:fldChar w:fldCharType="begin"/>
      </w:r>
      <w:r>
        <w:instrText xml:space="preserve"> PAGEREF _Toc227037791 \h </w:instrText>
      </w:r>
      <w:r>
        <w:fldChar w:fldCharType="separate"/>
      </w:r>
      <w:r>
        <w:t>31</w:t>
      </w:r>
      <w:r>
        <w:fldChar w:fldCharType="end"/>
      </w:r>
    </w:p>
    <w:p>
      <w:pPr>
        <w:pStyle w:val="TOC2"/>
        <w:tabs>
          <w:tab w:val="right" w:leader="dot" w:pos="7086"/>
        </w:tabs>
        <w:rPr>
          <w:b w:val="0"/>
          <w:sz w:val="24"/>
          <w:szCs w:val="24"/>
        </w:rPr>
      </w:pPr>
      <w:r>
        <w:rPr>
          <w:szCs w:val="30"/>
        </w:rPr>
        <w:t>Part 4 — Prospective adoptive parents</w:t>
      </w:r>
    </w:p>
    <w:p>
      <w:pPr>
        <w:pStyle w:val="TOC4"/>
        <w:tabs>
          <w:tab w:val="right" w:leader="dot" w:pos="7086"/>
        </w:tabs>
        <w:rPr>
          <w:b w:val="0"/>
          <w:sz w:val="24"/>
          <w:szCs w:val="24"/>
        </w:rPr>
      </w:pPr>
      <w:r>
        <w:rPr>
          <w:szCs w:val="26"/>
        </w:rPr>
        <w:t>Division 1</w:t>
      </w:r>
      <w:r>
        <w:rPr>
          <w:snapToGrid w:val="0"/>
          <w:szCs w:val="26"/>
        </w:rPr>
        <w:t> — </w:t>
      </w:r>
      <w:r>
        <w:rPr>
          <w:szCs w:val="26"/>
        </w:rPr>
        <w:t>Applications to be prospective adoptive parents</w:t>
      </w:r>
    </w:p>
    <w:p>
      <w:pPr>
        <w:pStyle w:val="TOC8"/>
        <w:rPr>
          <w:sz w:val="24"/>
          <w:szCs w:val="24"/>
        </w:rPr>
      </w:pPr>
      <w:r>
        <w:rPr>
          <w:szCs w:val="24"/>
        </w:rPr>
        <w:t>36</w:t>
      </w:r>
      <w:r>
        <w:rPr>
          <w:snapToGrid w:val="0"/>
          <w:szCs w:val="24"/>
        </w:rPr>
        <w:t>.</w:t>
      </w:r>
      <w:r>
        <w:rPr>
          <w:snapToGrid w:val="0"/>
          <w:szCs w:val="24"/>
        </w:rPr>
        <w:tab/>
        <w:t>Term used: application</w:t>
      </w:r>
      <w:r>
        <w:tab/>
      </w:r>
      <w:r>
        <w:fldChar w:fldCharType="begin"/>
      </w:r>
      <w:r>
        <w:instrText xml:space="preserve"> PAGEREF _Toc227037794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Manner and time in which to commence application</w:t>
      </w:r>
      <w:r>
        <w:tab/>
      </w:r>
      <w:r>
        <w:fldChar w:fldCharType="begin"/>
      </w:r>
      <w:r>
        <w:instrText xml:space="preserve"> PAGEREF _Toc227037795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Manner and time in which to proceed with application</w:t>
      </w:r>
      <w:r>
        <w:tab/>
      </w:r>
      <w:r>
        <w:fldChar w:fldCharType="begin"/>
      </w:r>
      <w:r>
        <w:instrText xml:space="preserve"> PAGEREF _Toc227037796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Assessments and placements</w:t>
      </w:r>
    </w:p>
    <w:p>
      <w:pPr>
        <w:pStyle w:val="TOC8"/>
        <w:rPr>
          <w:sz w:val="24"/>
          <w:szCs w:val="24"/>
        </w:rPr>
      </w:pPr>
      <w:r>
        <w:rPr>
          <w:szCs w:val="24"/>
        </w:rPr>
        <w:t>39</w:t>
      </w:r>
      <w:r>
        <w:rPr>
          <w:snapToGrid w:val="0"/>
          <w:szCs w:val="24"/>
        </w:rPr>
        <w:t>.</w:t>
      </w:r>
      <w:r>
        <w:rPr>
          <w:snapToGrid w:val="0"/>
          <w:szCs w:val="24"/>
        </w:rPr>
        <w:tab/>
        <w:t>Costs of providing information for assessments</w:t>
      </w:r>
      <w:r>
        <w:tab/>
      </w:r>
      <w:r>
        <w:fldChar w:fldCharType="begin"/>
      </w:r>
      <w:r>
        <w:instrText xml:space="preserve"> PAGEREF _Toc227037798 \h </w:instrText>
      </w:r>
      <w:r>
        <w:fldChar w:fldCharType="separate"/>
      </w:r>
      <w:r>
        <w:t>35</w:t>
      </w:r>
      <w:r>
        <w:fldChar w:fldCharType="end"/>
      </w:r>
    </w:p>
    <w:p>
      <w:pPr>
        <w:pStyle w:val="TOC8"/>
        <w:rPr>
          <w:sz w:val="24"/>
          <w:szCs w:val="24"/>
        </w:rPr>
      </w:pPr>
      <w:r>
        <w:rPr>
          <w:szCs w:val="24"/>
        </w:rPr>
        <w:t>40.</w:t>
      </w:r>
      <w:r>
        <w:rPr>
          <w:szCs w:val="24"/>
        </w:rPr>
        <w:tab/>
        <w:t>Review of suitability for prospective adoptive parenthood if 24 months since approval</w:t>
      </w:r>
      <w:r>
        <w:tab/>
      </w:r>
      <w:r>
        <w:fldChar w:fldCharType="begin"/>
      </w:r>
      <w:r>
        <w:instrText xml:space="preserve"> PAGEREF _Toc227037799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Further restrictions on placement</w:t>
      </w:r>
      <w:r>
        <w:tab/>
      </w:r>
      <w:r>
        <w:fldChar w:fldCharType="begin"/>
      </w:r>
      <w:r>
        <w:instrText xml:space="preserve"> PAGEREF _Toc227037800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Exemption</w:t>
      </w:r>
      <w:r>
        <w:tab/>
      </w:r>
      <w:r>
        <w:fldChar w:fldCharType="begin"/>
      </w:r>
      <w:r>
        <w:instrText xml:space="preserve"> PAGEREF _Toc227037801 \h </w:instrText>
      </w:r>
      <w:r>
        <w:fldChar w:fldCharType="separate"/>
      </w:r>
      <w:r>
        <w:t>36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w:t>
      </w:r>
    </w:p>
    <w:p>
      <w:pPr>
        <w:pStyle w:val="TOC8"/>
        <w:rPr>
          <w:sz w:val="24"/>
          <w:szCs w:val="24"/>
        </w:rPr>
      </w:pPr>
      <w:r>
        <w:rPr>
          <w:szCs w:val="24"/>
        </w:rPr>
        <w:t>44</w:t>
      </w:r>
      <w:r>
        <w:rPr>
          <w:snapToGrid w:val="0"/>
          <w:szCs w:val="24"/>
        </w:rPr>
        <w:t>.</w:t>
      </w:r>
      <w:r>
        <w:rPr>
          <w:snapToGrid w:val="0"/>
          <w:szCs w:val="24"/>
        </w:rPr>
        <w:tab/>
        <w:t>Deletion of names from register</w:t>
      </w:r>
      <w:r>
        <w:tab/>
      </w:r>
      <w:r>
        <w:fldChar w:fldCharType="begin"/>
      </w:r>
      <w:r>
        <w:instrText xml:space="preserve"> PAGEREF _Toc227037803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Notification of deletion of names from register</w:t>
      </w:r>
      <w:r>
        <w:tab/>
      </w:r>
      <w:r>
        <w:fldChar w:fldCharType="begin"/>
      </w:r>
      <w:r>
        <w:instrText xml:space="preserve"> PAGEREF _Toc227037804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Application to have name re</w:t>
      </w:r>
      <w:r>
        <w:rPr>
          <w:snapToGrid w:val="0"/>
          <w:szCs w:val="24"/>
        </w:rPr>
        <w:noBreakHyphen/>
        <w:t>entered in register</w:t>
      </w:r>
      <w:r>
        <w:tab/>
      </w:r>
      <w:r>
        <w:fldChar w:fldCharType="begin"/>
      </w:r>
      <w:r>
        <w:instrText xml:space="preserve"> PAGEREF _Toc227037805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Grounds for re</w:t>
      </w:r>
      <w:r>
        <w:rPr>
          <w:snapToGrid w:val="0"/>
          <w:szCs w:val="24"/>
        </w:rPr>
        <w:noBreakHyphen/>
        <w:t>entering name in register</w:t>
      </w:r>
      <w:r>
        <w:tab/>
      </w:r>
      <w:r>
        <w:fldChar w:fldCharType="begin"/>
      </w:r>
      <w:r>
        <w:instrText xml:space="preserve"> PAGEREF _Toc227037806 \h </w:instrText>
      </w:r>
      <w:r>
        <w:fldChar w:fldCharType="separate"/>
      </w:r>
      <w:r>
        <w:t>38</w:t>
      </w:r>
      <w:r>
        <w:fldChar w:fldCharType="end"/>
      </w:r>
    </w:p>
    <w:p>
      <w:pPr>
        <w:pStyle w:val="TOC8"/>
        <w:rPr>
          <w:sz w:val="24"/>
          <w:szCs w:val="24"/>
        </w:rPr>
      </w:pPr>
      <w:r>
        <w:rPr>
          <w:szCs w:val="24"/>
        </w:rPr>
        <w:t>48</w:t>
      </w:r>
      <w:r>
        <w:rPr>
          <w:snapToGrid w:val="0"/>
          <w:szCs w:val="24"/>
        </w:rPr>
        <w:t>.</w:t>
      </w:r>
      <w:r>
        <w:rPr>
          <w:snapToGrid w:val="0"/>
          <w:szCs w:val="24"/>
        </w:rPr>
        <w:tab/>
        <w:t>Names can be re</w:t>
      </w:r>
      <w:r>
        <w:rPr>
          <w:snapToGrid w:val="0"/>
          <w:szCs w:val="24"/>
        </w:rPr>
        <w:noBreakHyphen/>
        <w:t>entered in previous position</w:t>
      </w:r>
      <w:r>
        <w:tab/>
      </w:r>
      <w:r>
        <w:fldChar w:fldCharType="begin"/>
      </w:r>
      <w:r>
        <w:instrText xml:space="preserve"> PAGEREF _Toc227037807 \h </w:instrText>
      </w:r>
      <w:r>
        <w:fldChar w:fldCharType="separate"/>
      </w:r>
      <w:r>
        <w:t>38</w:t>
      </w:r>
      <w:r>
        <w:fldChar w:fldCharType="end"/>
      </w:r>
    </w:p>
    <w:p>
      <w:pPr>
        <w:pStyle w:val="TOC2"/>
        <w:tabs>
          <w:tab w:val="right" w:leader="dot" w:pos="7086"/>
        </w:tabs>
        <w:rPr>
          <w:b w:val="0"/>
          <w:sz w:val="24"/>
          <w:szCs w:val="24"/>
        </w:rPr>
      </w:pPr>
      <w:r>
        <w:rPr>
          <w:szCs w:val="30"/>
        </w:rPr>
        <w:t>Part 5 — Medical</w:t>
      </w:r>
    </w:p>
    <w:p>
      <w:pPr>
        <w:pStyle w:val="TOC8"/>
        <w:rPr>
          <w:sz w:val="24"/>
          <w:szCs w:val="24"/>
        </w:rPr>
      </w:pPr>
      <w:r>
        <w:rPr>
          <w:szCs w:val="24"/>
        </w:rPr>
        <w:t>49.</w:t>
      </w:r>
      <w:r>
        <w:rPr>
          <w:szCs w:val="24"/>
        </w:rPr>
        <w:tab/>
        <w:t>Serology test</w:t>
      </w:r>
      <w:r>
        <w:tab/>
      </w:r>
      <w:r>
        <w:fldChar w:fldCharType="begin"/>
      </w:r>
      <w:r>
        <w:instrText xml:space="preserve"> PAGEREF _Toc227037809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Evidence in relation to pregnancy</w:t>
      </w:r>
      <w:r>
        <w:tab/>
      </w:r>
      <w:r>
        <w:fldChar w:fldCharType="begin"/>
      </w:r>
      <w:r>
        <w:instrText xml:space="preserve"> PAGEREF _Toc227037810 \h </w:instrText>
      </w:r>
      <w:r>
        <w:fldChar w:fldCharType="separate"/>
      </w:r>
      <w:r>
        <w:t>39</w:t>
      </w:r>
      <w:r>
        <w:fldChar w:fldCharType="end"/>
      </w:r>
    </w:p>
    <w:p>
      <w:pPr>
        <w:pStyle w:val="TOC2"/>
        <w:tabs>
          <w:tab w:val="right" w:leader="dot" w:pos="7086"/>
        </w:tabs>
        <w:rPr>
          <w:b w:val="0"/>
          <w:sz w:val="24"/>
          <w:szCs w:val="24"/>
        </w:rPr>
      </w:pPr>
      <w:r>
        <w:rPr>
          <w:szCs w:val="30"/>
        </w:rPr>
        <w:t>Part 6 — Messages</w:t>
      </w:r>
    </w:p>
    <w:p>
      <w:pPr>
        <w:pStyle w:val="TOC8"/>
        <w:rPr>
          <w:sz w:val="24"/>
          <w:szCs w:val="24"/>
        </w:rPr>
      </w:pPr>
      <w:r>
        <w:rPr>
          <w:szCs w:val="24"/>
        </w:rPr>
        <w:t>51</w:t>
      </w:r>
      <w:r>
        <w:rPr>
          <w:snapToGrid w:val="0"/>
          <w:szCs w:val="24"/>
        </w:rPr>
        <w:t>.</w:t>
      </w:r>
      <w:r>
        <w:rPr>
          <w:snapToGrid w:val="0"/>
          <w:szCs w:val="24"/>
        </w:rPr>
        <w:tab/>
        <w:t>When messages may be left</w:t>
      </w:r>
      <w:r>
        <w:tab/>
      </w:r>
      <w:r>
        <w:fldChar w:fldCharType="begin"/>
      </w:r>
      <w:r>
        <w:instrText xml:space="preserve"> PAGEREF _Toc227037812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How messages are to be left</w:t>
      </w:r>
      <w:r>
        <w:tab/>
      </w:r>
      <w:r>
        <w:fldChar w:fldCharType="begin"/>
      </w:r>
      <w:r>
        <w:instrText xml:space="preserve"> PAGEREF _Toc227037813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Form of messages</w:t>
      </w:r>
      <w:r>
        <w:tab/>
      </w:r>
      <w:r>
        <w:fldChar w:fldCharType="begin"/>
      </w:r>
      <w:r>
        <w:instrText xml:space="preserve"> PAGEREF _Toc227037814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Information to be provided by Director</w:t>
      </w:r>
      <w:r>
        <w:rPr>
          <w:snapToGrid w:val="0"/>
          <w:szCs w:val="24"/>
        </w:rPr>
        <w:noBreakHyphen/>
        <w:t>General</w:t>
      </w:r>
      <w:r>
        <w:tab/>
      </w:r>
      <w:r>
        <w:fldChar w:fldCharType="begin"/>
      </w:r>
      <w:r>
        <w:instrText xml:space="preserve"> PAGEREF _Toc227037815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Notifications by Director</w:t>
      </w:r>
      <w:r>
        <w:rPr>
          <w:snapToGrid w:val="0"/>
          <w:szCs w:val="24"/>
        </w:rPr>
        <w:noBreakHyphen/>
        <w:t>General</w:t>
      </w:r>
      <w:r>
        <w:tab/>
      </w:r>
      <w:r>
        <w:fldChar w:fldCharType="begin"/>
      </w:r>
      <w:r>
        <w:instrText xml:space="preserve"> PAGEREF _Toc227037816 \h </w:instrText>
      </w:r>
      <w:r>
        <w:fldChar w:fldCharType="separate"/>
      </w:r>
      <w:r>
        <w:t>41</w:t>
      </w:r>
      <w:r>
        <w:fldChar w:fldCharType="end"/>
      </w:r>
    </w:p>
    <w:p>
      <w:pPr>
        <w:pStyle w:val="TOC8"/>
        <w:rPr>
          <w:sz w:val="24"/>
          <w:szCs w:val="24"/>
        </w:rPr>
      </w:pPr>
      <w:r>
        <w:rPr>
          <w:szCs w:val="24"/>
        </w:rPr>
        <w:t>56</w:t>
      </w:r>
      <w:r>
        <w:rPr>
          <w:snapToGrid w:val="0"/>
          <w:szCs w:val="24"/>
        </w:rPr>
        <w:t>.</w:t>
      </w:r>
      <w:r>
        <w:rPr>
          <w:snapToGrid w:val="0"/>
          <w:szCs w:val="24"/>
        </w:rPr>
        <w:tab/>
        <w:t>Messages confidential</w:t>
      </w:r>
      <w:r>
        <w:tab/>
      </w:r>
      <w:r>
        <w:fldChar w:fldCharType="begin"/>
      </w:r>
      <w:r>
        <w:instrText xml:space="preserve"> PAGEREF _Toc227037817 \h </w:instrText>
      </w:r>
      <w:r>
        <w:fldChar w:fldCharType="separate"/>
      </w:r>
      <w:r>
        <w:t>42</w:t>
      </w:r>
      <w:r>
        <w:fldChar w:fldCharType="end"/>
      </w:r>
    </w:p>
    <w:p>
      <w:pPr>
        <w:pStyle w:val="TOC8"/>
        <w:rPr>
          <w:sz w:val="24"/>
          <w:szCs w:val="24"/>
        </w:rPr>
      </w:pPr>
      <w:r>
        <w:rPr>
          <w:szCs w:val="24"/>
        </w:rPr>
        <w:t>57</w:t>
      </w:r>
      <w:r>
        <w:rPr>
          <w:snapToGrid w:val="0"/>
          <w:szCs w:val="24"/>
        </w:rPr>
        <w:t>.</w:t>
      </w:r>
      <w:r>
        <w:rPr>
          <w:snapToGrid w:val="0"/>
          <w:szCs w:val="24"/>
        </w:rPr>
        <w:tab/>
        <w:t>No obligation to collect messages</w:t>
      </w:r>
      <w:r>
        <w:tab/>
      </w:r>
      <w:r>
        <w:fldChar w:fldCharType="begin"/>
      </w:r>
      <w:r>
        <w:instrText xml:space="preserve"> PAGEREF _Toc227037818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Holding and collecting messages</w:t>
      </w:r>
      <w:r>
        <w:tab/>
      </w:r>
      <w:r>
        <w:fldChar w:fldCharType="begin"/>
      </w:r>
      <w:r>
        <w:instrText xml:space="preserve"> PAGEREF _Toc227037819 \h </w:instrText>
      </w:r>
      <w:r>
        <w:fldChar w:fldCharType="separate"/>
      </w:r>
      <w:r>
        <w:t>42</w:t>
      </w:r>
      <w:r>
        <w:fldChar w:fldCharType="end"/>
      </w:r>
    </w:p>
    <w:p>
      <w:pPr>
        <w:pStyle w:val="TOC2"/>
        <w:tabs>
          <w:tab w:val="right" w:leader="dot" w:pos="7086"/>
        </w:tabs>
        <w:rPr>
          <w:b w:val="0"/>
          <w:sz w:val="24"/>
          <w:szCs w:val="24"/>
        </w:rPr>
      </w:pPr>
      <w:r>
        <w:rPr>
          <w:szCs w:val="30"/>
        </w:rPr>
        <w:t>Part 7 — Contact and mediation licensees</w:t>
      </w:r>
    </w:p>
    <w:p>
      <w:pPr>
        <w:pStyle w:val="TOC8"/>
        <w:rPr>
          <w:sz w:val="24"/>
          <w:szCs w:val="24"/>
        </w:rPr>
      </w:pPr>
      <w:r>
        <w:rPr>
          <w:szCs w:val="24"/>
        </w:rPr>
        <w:t>59</w:t>
      </w:r>
      <w:r>
        <w:rPr>
          <w:snapToGrid w:val="0"/>
          <w:szCs w:val="24"/>
        </w:rPr>
        <w:t>.</w:t>
      </w:r>
      <w:r>
        <w:rPr>
          <w:snapToGrid w:val="0"/>
          <w:szCs w:val="24"/>
        </w:rPr>
        <w:tab/>
        <w:t>Terms used</w:t>
      </w:r>
      <w:r>
        <w:tab/>
      </w:r>
      <w:r>
        <w:fldChar w:fldCharType="begin"/>
      </w:r>
      <w:r>
        <w:instrText xml:space="preserve"> PAGEREF _Toc227037821 \h </w:instrText>
      </w:r>
      <w:r>
        <w:fldChar w:fldCharType="separate"/>
      </w:r>
      <w:r>
        <w:t>43</w:t>
      </w:r>
      <w:r>
        <w:fldChar w:fldCharType="end"/>
      </w:r>
    </w:p>
    <w:p>
      <w:pPr>
        <w:pStyle w:val="TOC8"/>
        <w:rPr>
          <w:sz w:val="24"/>
          <w:szCs w:val="24"/>
        </w:rPr>
      </w:pPr>
      <w:r>
        <w:rPr>
          <w:szCs w:val="24"/>
        </w:rPr>
        <w:t>60</w:t>
      </w:r>
      <w:r>
        <w:rPr>
          <w:snapToGrid w:val="0"/>
          <w:szCs w:val="24"/>
        </w:rPr>
        <w:t>.</w:t>
      </w:r>
      <w:r>
        <w:rPr>
          <w:snapToGrid w:val="0"/>
          <w:szCs w:val="24"/>
        </w:rPr>
        <w:tab/>
        <w:t>Information about applying for licence</w:t>
      </w:r>
      <w:r>
        <w:tab/>
      </w:r>
      <w:r>
        <w:fldChar w:fldCharType="begin"/>
      </w:r>
      <w:r>
        <w:instrText xml:space="preserve"> PAGEREF _Toc227037822 \h </w:instrText>
      </w:r>
      <w:r>
        <w:fldChar w:fldCharType="separate"/>
      </w:r>
      <w:r>
        <w:t>43</w:t>
      </w:r>
      <w:r>
        <w:fldChar w:fldCharType="end"/>
      </w:r>
    </w:p>
    <w:p>
      <w:pPr>
        <w:pStyle w:val="TOC8"/>
        <w:rPr>
          <w:sz w:val="24"/>
          <w:szCs w:val="24"/>
        </w:rPr>
      </w:pPr>
      <w:r>
        <w:rPr>
          <w:szCs w:val="24"/>
        </w:rPr>
        <w:t>61</w:t>
      </w:r>
      <w:r>
        <w:rPr>
          <w:snapToGrid w:val="0"/>
          <w:szCs w:val="24"/>
        </w:rPr>
        <w:t>.</w:t>
      </w:r>
      <w:r>
        <w:rPr>
          <w:snapToGrid w:val="0"/>
          <w:szCs w:val="24"/>
        </w:rPr>
        <w:tab/>
        <w:t>How to apply for licence</w:t>
      </w:r>
      <w:r>
        <w:tab/>
      </w:r>
      <w:r>
        <w:fldChar w:fldCharType="begin"/>
      </w:r>
      <w:r>
        <w:instrText xml:space="preserve"> PAGEREF _Toc227037823 \h </w:instrText>
      </w:r>
      <w:r>
        <w:fldChar w:fldCharType="separate"/>
      </w:r>
      <w:r>
        <w:t>43</w:t>
      </w:r>
      <w:r>
        <w:fldChar w:fldCharType="end"/>
      </w:r>
    </w:p>
    <w:p>
      <w:pPr>
        <w:pStyle w:val="TOC8"/>
        <w:rPr>
          <w:sz w:val="24"/>
          <w:szCs w:val="24"/>
        </w:rPr>
      </w:pPr>
      <w:r>
        <w:rPr>
          <w:szCs w:val="24"/>
        </w:rPr>
        <w:t>62</w:t>
      </w:r>
      <w:r>
        <w:rPr>
          <w:snapToGrid w:val="0"/>
          <w:szCs w:val="24"/>
        </w:rPr>
        <w:t>.</w:t>
      </w:r>
      <w:r>
        <w:rPr>
          <w:snapToGrid w:val="0"/>
          <w:szCs w:val="24"/>
        </w:rPr>
        <w:tab/>
        <w:t>Issue of licences</w:t>
      </w:r>
      <w:r>
        <w:tab/>
      </w:r>
      <w:r>
        <w:fldChar w:fldCharType="begin"/>
      </w:r>
      <w:r>
        <w:instrText xml:space="preserve"> PAGEREF _Toc227037824 \h </w:instrText>
      </w:r>
      <w:r>
        <w:fldChar w:fldCharType="separate"/>
      </w:r>
      <w:r>
        <w:t>45</w:t>
      </w:r>
      <w:r>
        <w:fldChar w:fldCharType="end"/>
      </w:r>
    </w:p>
    <w:p>
      <w:pPr>
        <w:pStyle w:val="TOC8"/>
        <w:rPr>
          <w:sz w:val="24"/>
          <w:szCs w:val="24"/>
        </w:rPr>
      </w:pPr>
      <w:r>
        <w:rPr>
          <w:szCs w:val="24"/>
        </w:rPr>
        <w:t>63</w:t>
      </w:r>
      <w:r>
        <w:rPr>
          <w:snapToGrid w:val="0"/>
          <w:szCs w:val="24"/>
        </w:rPr>
        <w:t>.</w:t>
      </w:r>
      <w:r>
        <w:rPr>
          <w:snapToGrid w:val="0"/>
          <w:szCs w:val="24"/>
        </w:rPr>
        <w:tab/>
        <w:t>How and when to apply for renewal of licence</w:t>
      </w:r>
      <w:r>
        <w:tab/>
      </w:r>
      <w:r>
        <w:fldChar w:fldCharType="begin"/>
      </w:r>
      <w:r>
        <w:instrText xml:space="preserve"> PAGEREF _Toc227037825 \h </w:instrText>
      </w:r>
      <w:r>
        <w:fldChar w:fldCharType="separate"/>
      </w:r>
      <w:r>
        <w:t>45</w:t>
      </w:r>
      <w:r>
        <w:fldChar w:fldCharType="end"/>
      </w:r>
    </w:p>
    <w:p>
      <w:pPr>
        <w:pStyle w:val="TOC8"/>
        <w:rPr>
          <w:sz w:val="24"/>
          <w:szCs w:val="24"/>
        </w:rPr>
      </w:pPr>
      <w:r>
        <w:rPr>
          <w:szCs w:val="24"/>
        </w:rPr>
        <w:t>64</w:t>
      </w:r>
      <w:r>
        <w:rPr>
          <w:snapToGrid w:val="0"/>
          <w:szCs w:val="24"/>
        </w:rPr>
        <w:t>.</w:t>
      </w:r>
      <w:r>
        <w:rPr>
          <w:snapToGrid w:val="0"/>
          <w:szCs w:val="24"/>
        </w:rPr>
        <w:tab/>
        <w:t>Renewal of licences</w:t>
      </w:r>
      <w:r>
        <w:tab/>
      </w:r>
      <w:r>
        <w:fldChar w:fldCharType="begin"/>
      </w:r>
      <w:r>
        <w:instrText xml:space="preserve"> PAGEREF _Toc227037826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Conditions and restrictions</w:t>
      </w:r>
      <w:r>
        <w:tab/>
      </w:r>
      <w:r>
        <w:fldChar w:fldCharType="begin"/>
      </w:r>
      <w:r>
        <w:instrText xml:space="preserve"> PAGEREF _Toc227037827 \h </w:instrText>
      </w:r>
      <w:r>
        <w:fldChar w:fldCharType="separate"/>
      </w:r>
      <w:r>
        <w:t>47</w:t>
      </w:r>
      <w:r>
        <w:fldChar w:fldCharType="end"/>
      </w:r>
    </w:p>
    <w:p>
      <w:pPr>
        <w:pStyle w:val="TOC8"/>
        <w:rPr>
          <w:sz w:val="24"/>
          <w:szCs w:val="24"/>
        </w:rPr>
      </w:pPr>
      <w:r>
        <w:rPr>
          <w:szCs w:val="24"/>
        </w:rPr>
        <w:t>66</w:t>
      </w:r>
      <w:r>
        <w:rPr>
          <w:snapToGrid w:val="0"/>
          <w:szCs w:val="24"/>
        </w:rPr>
        <w:t>.</w:t>
      </w:r>
      <w:r>
        <w:rPr>
          <w:snapToGrid w:val="0"/>
          <w:szCs w:val="24"/>
        </w:rPr>
        <w:tab/>
        <w:t>Duration of licences</w:t>
      </w:r>
      <w:r>
        <w:tab/>
      </w:r>
      <w:r>
        <w:fldChar w:fldCharType="begin"/>
      </w:r>
      <w:r>
        <w:instrText xml:space="preserve"> PAGEREF _Toc227037828 \h </w:instrText>
      </w:r>
      <w:r>
        <w:fldChar w:fldCharType="separate"/>
      </w:r>
      <w:r>
        <w:t>47</w:t>
      </w:r>
      <w:r>
        <w:fldChar w:fldCharType="end"/>
      </w:r>
    </w:p>
    <w:p>
      <w:pPr>
        <w:pStyle w:val="TOC8"/>
        <w:rPr>
          <w:sz w:val="24"/>
          <w:szCs w:val="24"/>
        </w:rPr>
      </w:pPr>
      <w:r>
        <w:rPr>
          <w:szCs w:val="24"/>
        </w:rPr>
        <w:t>67</w:t>
      </w:r>
      <w:r>
        <w:rPr>
          <w:snapToGrid w:val="0"/>
          <w:szCs w:val="24"/>
        </w:rPr>
        <w:t>.</w:t>
      </w:r>
      <w:r>
        <w:rPr>
          <w:snapToGrid w:val="0"/>
          <w:szCs w:val="24"/>
        </w:rPr>
        <w:tab/>
        <w:t>Licences not transferable</w:t>
      </w:r>
      <w:r>
        <w:tab/>
      </w:r>
      <w:r>
        <w:fldChar w:fldCharType="begin"/>
      </w:r>
      <w:r>
        <w:instrText xml:space="preserve"> PAGEREF _Toc227037829 \h </w:instrText>
      </w:r>
      <w:r>
        <w:fldChar w:fldCharType="separate"/>
      </w:r>
      <w:r>
        <w:t>47</w:t>
      </w:r>
      <w:r>
        <w:fldChar w:fldCharType="end"/>
      </w:r>
    </w:p>
    <w:p>
      <w:pPr>
        <w:pStyle w:val="TOC8"/>
        <w:rPr>
          <w:sz w:val="24"/>
          <w:szCs w:val="24"/>
        </w:rPr>
      </w:pPr>
      <w:r>
        <w:rPr>
          <w:szCs w:val="24"/>
        </w:rPr>
        <w:t>68</w:t>
      </w:r>
      <w:r>
        <w:rPr>
          <w:snapToGrid w:val="0"/>
          <w:szCs w:val="24"/>
        </w:rPr>
        <w:t>.</w:t>
      </w:r>
      <w:r>
        <w:rPr>
          <w:snapToGrid w:val="0"/>
          <w:szCs w:val="24"/>
        </w:rPr>
        <w:tab/>
        <w:t>Offences in relation to licence applications</w:t>
      </w:r>
      <w:r>
        <w:tab/>
      </w:r>
      <w:r>
        <w:fldChar w:fldCharType="begin"/>
      </w:r>
      <w:r>
        <w:instrText xml:space="preserve"> PAGEREF _Toc227037830 \h </w:instrText>
      </w:r>
      <w:r>
        <w:fldChar w:fldCharType="separate"/>
      </w:r>
      <w:r>
        <w:t>47</w:t>
      </w:r>
      <w:r>
        <w:fldChar w:fldCharType="end"/>
      </w:r>
    </w:p>
    <w:p>
      <w:pPr>
        <w:pStyle w:val="TOC8"/>
        <w:rPr>
          <w:sz w:val="24"/>
          <w:szCs w:val="24"/>
        </w:rPr>
      </w:pPr>
      <w:r>
        <w:rPr>
          <w:szCs w:val="24"/>
        </w:rPr>
        <w:t>69</w:t>
      </w:r>
      <w:r>
        <w:rPr>
          <w:snapToGrid w:val="0"/>
          <w:szCs w:val="24"/>
        </w:rPr>
        <w:t>.</w:t>
      </w:r>
      <w:r>
        <w:rPr>
          <w:snapToGrid w:val="0"/>
          <w:szCs w:val="24"/>
        </w:rPr>
        <w:tab/>
        <w:t>Time limit for processing applications</w:t>
      </w:r>
      <w:r>
        <w:tab/>
      </w:r>
      <w:r>
        <w:fldChar w:fldCharType="begin"/>
      </w:r>
      <w:r>
        <w:instrText xml:space="preserve"> PAGEREF _Toc227037831 \h </w:instrText>
      </w:r>
      <w:r>
        <w:fldChar w:fldCharType="separate"/>
      </w:r>
      <w:r>
        <w:t>48</w:t>
      </w:r>
      <w:r>
        <w:fldChar w:fldCharType="end"/>
      </w:r>
    </w:p>
    <w:p>
      <w:pPr>
        <w:pStyle w:val="TOC8"/>
        <w:rPr>
          <w:sz w:val="24"/>
          <w:szCs w:val="24"/>
        </w:rPr>
      </w:pPr>
      <w:r>
        <w:rPr>
          <w:szCs w:val="24"/>
        </w:rPr>
        <w:t>70</w:t>
      </w:r>
      <w:r>
        <w:rPr>
          <w:snapToGrid w:val="0"/>
          <w:szCs w:val="24"/>
        </w:rPr>
        <w:t>.</w:t>
      </w:r>
      <w:r>
        <w:rPr>
          <w:snapToGrid w:val="0"/>
          <w:szCs w:val="24"/>
        </w:rPr>
        <w:tab/>
        <w:t>Notice of issue or renewal of licence or refusal to do so</w:t>
      </w:r>
      <w:r>
        <w:tab/>
      </w:r>
      <w:r>
        <w:fldChar w:fldCharType="begin"/>
      </w:r>
      <w:r>
        <w:instrText xml:space="preserve"> PAGEREF _Toc227037832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Provision of information</w:t>
      </w:r>
      <w:r>
        <w:tab/>
      </w:r>
      <w:r>
        <w:fldChar w:fldCharType="begin"/>
      </w:r>
      <w:r>
        <w:instrText xml:space="preserve"> PAGEREF _Toc227037833 \h </w:instrText>
      </w:r>
      <w:r>
        <w:fldChar w:fldCharType="separate"/>
      </w:r>
      <w:r>
        <w:t>48</w:t>
      </w:r>
      <w:r>
        <w:fldChar w:fldCharType="end"/>
      </w:r>
    </w:p>
    <w:p>
      <w:pPr>
        <w:pStyle w:val="TOC8"/>
        <w:rPr>
          <w:sz w:val="24"/>
          <w:szCs w:val="24"/>
        </w:rPr>
      </w:pPr>
      <w:r>
        <w:rPr>
          <w:szCs w:val="24"/>
        </w:rPr>
        <w:t>72</w:t>
      </w:r>
      <w:r>
        <w:rPr>
          <w:snapToGrid w:val="0"/>
          <w:szCs w:val="24"/>
        </w:rPr>
        <w:t>.</w:t>
      </w:r>
      <w:r>
        <w:rPr>
          <w:snapToGrid w:val="0"/>
          <w:szCs w:val="24"/>
        </w:rPr>
        <w:tab/>
        <w:t>Suspension and revocation of licences</w:t>
      </w:r>
      <w:r>
        <w:tab/>
      </w:r>
      <w:r>
        <w:fldChar w:fldCharType="begin"/>
      </w:r>
      <w:r>
        <w:instrText xml:space="preserve"> PAGEREF _Toc227037834 \h </w:instrText>
      </w:r>
      <w:r>
        <w:fldChar w:fldCharType="separate"/>
      </w:r>
      <w:r>
        <w:t>49</w:t>
      </w:r>
      <w:r>
        <w:fldChar w:fldCharType="end"/>
      </w:r>
    </w:p>
    <w:p>
      <w:pPr>
        <w:pStyle w:val="TOC8"/>
        <w:rPr>
          <w:sz w:val="24"/>
          <w:szCs w:val="24"/>
        </w:rPr>
      </w:pPr>
      <w:r>
        <w:rPr>
          <w:szCs w:val="24"/>
        </w:rPr>
        <w:t>73</w:t>
      </w:r>
      <w:r>
        <w:rPr>
          <w:snapToGrid w:val="0"/>
          <w:szCs w:val="24"/>
        </w:rPr>
        <w:t>.</w:t>
      </w:r>
      <w:r>
        <w:rPr>
          <w:snapToGrid w:val="0"/>
          <w:szCs w:val="24"/>
        </w:rPr>
        <w:tab/>
        <w:t>Notice of suspension, revocation</w:t>
      </w:r>
      <w:r>
        <w:tab/>
      </w:r>
      <w:r>
        <w:fldChar w:fldCharType="begin"/>
      </w:r>
      <w:r>
        <w:instrText xml:space="preserve"> PAGEREF _Toc227037835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r>
      <w:r>
        <w:rPr>
          <w:szCs w:val="24"/>
        </w:rPr>
        <w:t>Director</w:t>
      </w:r>
      <w:r>
        <w:rPr>
          <w:szCs w:val="24"/>
        </w:rPr>
        <w:noBreakHyphen/>
        <w:t xml:space="preserve">General </w:t>
      </w:r>
      <w:r>
        <w:rPr>
          <w:snapToGrid w:val="0"/>
          <w:szCs w:val="24"/>
        </w:rPr>
        <w:t>to investigate if information received</w:t>
      </w:r>
      <w:r>
        <w:tab/>
      </w:r>
      <w:r>
        <w:fldChar w:fldCharType="begin"/>
      </w:r>
      <w:r>
        <w:instrText xml:space="preserve"> PAGEREF _Toc227037836 \h </w:instrText>
      </w:r>
      <w:r>
        <w:fldChar w:fldCharType="separate"/>
      </w:r>
      <w:r>
        <w:t>50</w:t>
      </w:r>
      <w:r>
        <w:fldChar w:fldCharType="end"/>
      </w:r>
    </w:p>
    <w:p>
      <w:pPr>
        <w:pStyle w:val="TOC8"/>
        <w:rPr>
          <w:sz w:val="24"/>
          <w:szCs w:val="24"/>
        </w:rPr>
      </w:pPr>
      <w:r>
        <w:rPr>
          <w:szCs w:val="24"/>
        </w:rPr>
        <w:t>75</w:t>
      </w:r>
      <w:r>
        <w:rPr>
          <w:snapToGrid w:val="0"/>
          <w:szCs w:val="24"/>
        </w:rPr>
        <w:t>.</w:t>
      </w:r>
      <w:r>
        <w:rPr>
          <w:snapToGrid w:val="0"/>
          <w:szCs w:val="24"/>
        </w:rPr>
        <w:tab/>
        <w:t>Effect of suspension</w:t>
      </w:r>
      <w:r>
        <w:tab/>
      </w:r>
      <w:r>
        <w:fldChar w:fldCharType="begin"/>
      </w:r>
      <w:r>
        <w:instrText xml:space="preserve"> PAGEREF _Toc227037837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Effect of revocation</w:t>
      </w:r>
      <w:r>
        <w:tab/>
      </w:r>
      <w:r>
        <w:fldChar w:fldCharType="begin"/>
      </w:r>
      <w:r>
        <w:instrText xml:space="preserve"> PAGEREF _Toc227037838 \h </w:instrText>
      </w:r>
      <w:r>
        <w:fldChar w:fldCharType="separate"/>
      </w:r>
      <w:r>
        <w:t>51</w:t>
      </w:r>
      <w:r>
        <w:fldChar w:fldCharType="end"/>
      </w:r>
    </w:p>
    <w:p>
      <w:pPr>
        <w:pStyle w:val="TOC8"/>
        <w:rPr>
          <w:sz w:val="24"/>
          <w:szCs w:val="24"/>
        </w:rPr>
      </w:pPr>
      <w:r>
        <w:rPr>
          <w:szCs w:val="24"/>
        </w:rPr>
        <w:t>77</w:t>
      </w:r>
      <w:r>
        <w:rPr>
          <w:snapToGrid w:val="0"/>
          <w:szCs w:val="24"/>
        </w:rPr>
        <w:t>.</w:t>
      </w:r>
      <w:r>
        <w:rPr>
          <w:snapToGrid w:val="0"/>
          <w:szCs w:val="24"/>
        </w:rPr>
        <w:tab/>
        <w:t>Review of refusal, revocation, suspension or terms of licence</w:t>
      </w:r>
      <w:r>
        <w:tab/>
      </w:r>
      <w:r>
        <w:fldChar w:fldCharType="begin"/>
      </w:r>
      <w:r>
        <w:instrText xml:space="preserve"> PAGEREF _Toc227037839 \h </w:instrText>
      </w:r>
      <w:r>
        <w:fldChar w:fldCharType="separate"/>
      </w:r>
      <w:r>
        <w:t>51</w:t>
      </w:r>
      <w:r>
        <w:fldChar w:fldCharType="end"/>
      </w:r>
    </w:p>
    <w:p>
      <w:pPr>
        <w:pStyle w:val="TOC8"/>
        <w:rPr>
          <w:sz w:val="24"/>
          <w:szCs w:val="24"/>
        </w:rPr>
      </w:pPr>
      <w:r>
        <w:rPr>
          <w:szCs w:val="24"/>
        </w:rPr>
        <w:t>79</w:t>
      </w:r>
      <w:r>
        <w:rPr>
          <w:snapToGrid w:val="0"/>
          <w:szCs w:val="24"/>
        </w:rPr>
        <w:t>.</w:t>
      </w:r>
      <w:r>
        <w:rPr>
          <w:snapToGrid w:val="0"/>
          <w:szCs w:val="24"/>
        </w:rPr>
        <w:tab/>
        <w:t>Application for licence after revocation period</w:t>
      </w:r>
      <w:r>
        <w:tab/>
      </w:r>
      <w:r>
        <w:fldChar w:fldCharType="begin"/>
      </w:r>
      <w:r>
        <w:instrText xml:space="preserve"> PAGEREF _Toc227037840 \h </w:instrText>
      </w:r>
      <w:r>
        <w:fldChar w:fldCharType="separate"/>
      </w:r>
      <w:r>
        <w:t>52</w:t>
      </w:r>
      <w:r>
        <w:fldChar w:fldCharType="end"/>
      </w:r>
    </w:p>
    <w:p>
      <w:pPr>
        <w:pStyle w:val="TOC8"/>
        <w:rPr>
          <w:sz w:val="24"/>
          <w:szCs w:val="24"/>
        </w:rPr>
      </w:pPr>
      <w:r>
        <w:rPr>
          <w:szCs w:val="24"/>
        </w:rPr>
        <w:t>80</w:t>
      </w:r>
      <w:r>
        <w:rPr>
          <w:snapToGrid w:val="0"/>
          <w:szCs w:val="24"/>
        </w:rPr>
        <w:t>.</w:t>
      </w:r>
      <w:r>
        <w:rPr>
          <w:snapToGrid w:val="0"/>
          <w:szCs w:val="24"/>
        </w:rPr>
        <w:tab/>
        <w:t xml:space="preserve">Issue of licences etc. to be published in </w:t>
      </w:r>
      <w:r>
        <w:rPr>
          <w:i/>
          <w:snapToGrid w:val="0"/>
          <w:szCs w:val="24"/>
        </w:rPr>
        <w:t>Gazette</w:t>
      </w:r>
      <w:r>
        <w:tab/>
      </w:r>
      <w:r>
        <w:fldChar w:fldCharType="begin"/>
      </w:r>
      <w:r>
        <w:instrText xml:space="preserve"> PAGEREF _Toc227037841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4"/>
        <w:tabs>
          <w:tab w:val="right" w:leader="dot" w:pos="7086"/>
        </w:tabs>
        <w:rPr>
          <w:b w:val="0"/>
          <w:sz w:val="24"/>
          <w:szCs w:val="24"/>
        </w:rPr>
      </w:pPr>
      <w:r>
        <w:rPr>
          <w:szCs w:val="26"/>
        </w:rPr>
        <w:t>Division 1</w:t>
      </w:r>
      <w:r>
        <w:rPr>
          <w:snapToGrid w:val="0"/>
          <w:szCs w:val="26"/>
        </w:rPr>
        <w:t> — </w:t>
      </w:r>
      <w:r>
        <w:rPr>
          <w:szCs w:val="26"/>
        </w:rPr>
        <w:t>Identification</w:t>
      </w:r>
    </w:p>
    <w:p>
      <w:pPr>
        <w:pStyle w:val="TOC8"/>
        <w:rPr>
          <w:sz w:val="24"/>
          <w:szCs w:val="24"/>
        </w:rPr>
      </w:pPr>
      <w:r>
        <w:rPr>
          <w:szCs w:val="24"/>
        </w:rPr>
        <w:t>81</w:t>
      </w:r>
      <w:r>
        <w:rPr>
          <w:snapToGrid w:val="0"/>
          <w:szCs w:val="24"/>
        </w:rPr>
        <w:t>.</w:t>
      </w:r>
      <w:r>
        <w:rPr>
          <w:snapToGrid w:val="0"/>
          <w:szCs w:val="24"/>
        </w:rPr>
        <w:tab/>
        <w:t>Proving identity</w:t>
      </w:r>
      <w:r>
        <w:tab/>
      </w:r>
      <w:r>
        <w:fldChar w:fldCharType="begin"/>
      </w:r>
      <w:r>
        <w:instrText xml:space="preserve"> PAGEREF _Toc227037844 \h </w:instrText>
      </w:r>
      <w:r>
        <w:fldChar w:fldCharType="separate"/>
      </w:r>
      <w:r>
        <w:t>53</w:t>
      </w:r>
      <w:r>
        <w:fldChar w:fldCharType="end"/>
      </w:r>
    </w:p>
    <w:p>
      <w:pPr>
        <w:pStyle w:val="TOC8"/>
        <w:rPr>
          <w:sz w:val="24"/>
          <w:szCs w:val="24"/>
        </w:rPr>
      </w:pPr>
      <w:r>
        <w:rPr>
          <w:szCs w:val="24"/>
        </w:rPr>
        <w:t>82</w:t>
      </w:r>
      <w:r>
        <w:rPr>
          <w:snapToGrid w:val="0"/>
          <w:szCs w:val="24"/>
        </w:rPr>
        <w:t>.</w:t>
      </w:r>
      <w:r>
        <w:rPr>
          <w:snapToGrid w:val="0"/>
          <w:szCs w:val="24"/>
        </w:rPr>
        <w:tab/>
        <w:t>Proof by single document</w:t>
      </w:r>
      <w:r>
        <w:tab/>
      </w:r>
      <w:r>
        <w:fldChar w:fldCharType="begin"/>
      </w:r>
      <w:r>
        <w:instrText xml:space="preserve"> PAGEREF _Toc227037845 \h </w:instrText>
      </w:r>
      <w:r>
        <w:fldChar w:fldCharType="separate"/>
      </w:r>
      <w:r>
        <w:t>53</w:t>
      </w:r>
      <w:r>
        <w:fldChar w:fldCharType="end"/>
      </w:r>
    </w:p>
    <w:p>
      <w:pPr>
        <w:pStyle w:val="TOC8"/>
        <w:rPr>
          <w:sz w:val="24"/>
          <w:szCs w:val="24"/>
        </w:rPr>
      </w:pPr>
      <w:r>
        <w:rPr>
          <w:szCs w:val="24"/>
        </w:rPr>
        <w:t>83</w:t>
      </w:r>
      <w:r>
        <w:rPr>
          <w:snapToGrid w:val="0"/>
          <w:szCs w:val="24"/>
        </w:rPr>
        <w:t>.</w:t>
      </w:r>
      <w:r>
        <w:rPr>
          <w:snapToGrid w:val="0"/>
          <w:szCs w:val="24"/>
        </w:rPr>
        <w:tab/>
        <w:t>Proof by 2 documents</w:t>
      </w:r>
      <w:r>
        <w:tab/>
      </w:r>
      <w:r>
        <w:fldChar w:fldCharType="begin"/>
      </w:r>
      <w:r>
        <w:instrText xml:space="preserve"> PAGEREF _Toc227037846 \h </w:instrText>
      </w:r>
      <w:r>
        <w:fldChar w:fldCharType="separate"/>
      </w:r>
      <w:r>
        <w:t>53</w:t>
      </w:r>
      <w:r>
        <w:fldChar w:fldCharType="end"/>
      </w:r>
    </w:p>
    <w:p>
      <w:pPr>
        <w:pStyle w:val="TOC8"/>
        <w:rPr>
          <w:sz w:val="24"/>
          <w:szCs w:val="24"/>
        </w:rPr>
      </w:pPr>
      <w:r>
        <w:rPr>
          <w:szCs w:val="24"/>
        </w:rPr>
        <w:t>84</w:t>
      </w:r>
      <w:r>
        <w:rPr>
          <w:snapToGrid w:val="0"/>
          <w:szCs w:val="24"/>
        </w:rPr>
        <w:t>.</w:t>
      </w:r>
      <w:r>
        <w:rPr>
          <w:snapToGrid w:val="0"/>
          <w:szCs w:val="24"/>
        </w:rPr>
        <w:tab/>
        <w:t>Proof by other means</w:t>
      </w:r>
      <w:r>
        <w:tab/>
      </w:r>
      <w:r>
        <w:fldChar w:fldCharType="begin"/>
      </w:r>
      <w:r>
        <w:instrText xml:space="preserve"> PAGEREF _Toc227037847 \h </w:instrText>
      </w:r>
      <w:r>
        <w:fldChar w:fldCharType="separate"/>
      </w:r>
      <w:r>
        <w:t>55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Court records</w:t>
      </w:r>
    </w:p>
    <w:p>
      <w:pPr>
        <w:pStyle w:val="TOC8"/>
        <w:rPr>
          <w:sz w:val="24"/>
          <w:szCs w:val="24"/>
        </w:rPr>
      </w:pPr>
      <w:r>
        <w:rPr>
          <w:szCs w:val="24"/>
        </w:rPr>
        <w:t>85</w:t>
      </w:r>
      <w:r>
        <w:rPr>
          <w:snapToGrid w:val="0"/>
          <w:szCs w:val="24"/>
        </w:rPr>
        <w:t>.</w:t>
      </w:r>
      <w:r>
        <w:rPr>
          <w:snapToGrid w:val="0"/>
          <w:szCs w:val="24"/>
        </w:rPr>
        <w:tab/>
        <w:t>Court documents to be specified in authority</w:t>
      </w:r>
      <w:r>
        <w:tab/>
      </w:r>
      <w:r>
        <w:fldChar w:fldCharType="begin"/>
      </w:r>
      <w:r>
        <w:instrText xml:space="preserve"> PAGEREF _Toc227037849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What constitutes Family Court record of proceedings</w:t>
      </w:r>
      <w:r>
        <w:tab/>
      </w:r>
      <w:r>
        <w:fldChar w:fldCharType="begin"/>
      </w:r>
      <w:r>
        <w:instrText xml:space="preserve"> PAGEREF _Toc227037850 \h </w:instrText>
      </w:r>
      <w:r>
        <w:fldChar w:fldCharType="separate"/>
      </w:r>
      <w:r>
        <w:t>55</w:t>
      </w:r>
      <w:r>
        <w:fldChar w:fldCharType="end"/>
      </w:r>
    </w:p>
    <w:p>
      <w:pPr>
        <w:pStyle w:val="TOC4"/>
        <w:tabs>
          <w:tab w:val="right" w:leader="dot" w:pos="7086"/>
        </w:tabs>
        <w:rPr>
          <w:b w:val="0"/>
          <w:sz w:val="24"/>
          <w:szCs w:val="24"/>
        </w:rPr>
      </w:pPr>
      <w:r>
        <w:rPr>
          <w:szCs w:val="26"/>
        </w:rPr>
        <w:t>Division 3 — Prescribed overseas jurisdiction</w:t>
      </w:r>
    </w:p>
    <w:p>
      <w:pPr>
        <w:pStyle w:val="TOC8"/>
        <w:rPr>
          <w:sz w:val="24"/>
          <w:szCs w:val="24"/>
        </w:rPr>
      </w:pPr>
      <w:r>
        <w:rPr>
          <w:szCs w:val="24"/>
        </w:rPr>
        <w:t>86A.</w:t>
      </w:r>
      <w:r>
        <w:rPr>
          <w:szCs w:val="24"/>
        </w:rPr>
        <w:tab/>
        <w:t>Prescribed overseas jurisdiction</w:t>
      </w:r>
      <w:r>
        <w:tab/>
      </w:r>
      <w:r>
        <w:fldChar w:fldCharType="begin"/>
      </w:r>
      <w:r>
        <w:instrText xml:space="preserve"> PAGEREF _Toc227037852 \h </w:instrText>
      </w:r>
      <w:r>
        <w:fldChar w:fldCharType="separate"/>
      </w:r>
      <w:r>
        <w:t>56</w:t>
      </w:r>
      <w:r>
        <w:fldChar w:fldCharType="end"/>
      </w:r>
    </w:p>
    <w:p>
      <w:pPr>
        <w:pStyle w:val="TOC2"/>
        <w:tabs>
          <w:tab w:val="right" w:leader="dot" w:pos="7086"/>
        </w:tabs>
        <w:rPr>
          <w:b w:val="0"/>
          <w:sz w:val="24"/>
          <w:szCs w:val="24"/>
        </w:rPr>
      </w:pPr>
      <w:r>
        <w:rPr>
          <w:szCs w:val="30"/>
        </w:rPr>
        <w:t>Part 9 — Payment for services</w:t>
      </w:r>
    </w:p>
    <w:p>
      <w:pPr>
        <w:pStyle w:val="TOC8"/>
        <w:rPr>
          <w:sz w:val="24"/>
          <w:szCs w:val="24"/>
        </w:rPr>
      </w:pPr>
      <w:r>
        <w:rPr>
          <w:szCs w:val="24"/>
        </w:rPr>
        <w:t>86B.</w:t>
      </w:r>
      <w:r>
        <w:rPr>
          <w:szCs w:val="24"/>
        </w:rPr>
        <w:tab/>
        <w:t>Fees for provision of information to persons contemplating adoptive parenthood</w:t>
      </w:r>
      <w:r>
        <w:tab/>
      </w:r>
      <w:r>
        <w:fldChar w:fldCharType="begin"/>
      </w:r>
      <w:r>
        <w:instrText xml:space="preserve"> PAGEREF _Toc227037854 \h </w:instrText>
      </w:r>
      <w:r>
        <w:fldChar w:fldCharType="separate"/>
      </w:r>
      <w:r>
        <w:t>57</w:t>
      </w:r>
      <w:r>
        <w:fldChar w:fldCharType="end"/>
      </w:r>
    </w:p>
    <w:p>
      <w:pPr>
        <w:pStyle w:val="TOC8"/>
        <w:rPr>
          <w:sz w:val="24"/>
          <w:szCs w:val="24"/>
        </w:rPr>
      </w:pPr>
      <w:r>
        <w:rPr>
          <w:szCs w:val="24"/>
        </w:rPr>
        <w:t>87.</w:t>
      </w:r>
      <w:r>
        <w:rPr>
          <w:szCs w:val="24"/>
        </w:rPr>
        <w:tab/>
        <w:t>Fees on proceeding with application to be prospective adoptive parent</w:t>
      </w:r>
      <w:r>
        <w:tab/>
      </w:r>
      <w:r>
        <w:fldChar w:fldCharType="begin"/>
      </w:r>
      <w:r>
        <w:instrText xml:space="preserve"> PAGEREF _Toc227037855 \h </w:instrText>
      </w:r>
      <w:r>
        <w:fldChar w:fldCharType="separate"/>
      </w:r>
      <w:r>
        <w:t>57</w:t>
      </w:r>
      <w:r>
        <w:fldChar w:fldCharType="end"/>
      </w:r>
    </w:p>
    <w:p>
      <w:pPr>
        <w:pStyle w:val="TOC8"/>
        <w:rPr>
          <w:sz w:val="24"/>
          <w:szCs w:val="24"/>
        </w:rPr>
      </w:pPr>
      <w:r>
        <w:rPr>
          <w:szCs w:val="24"/>
        </w:rPr>
        <w:t>87A.</w:t>
      </w:r>
      <w:r>
        <w:rPr>
          <w:szCs w:val="24"/>
        </w:rPr>
        <w:tab/>
        <w:t>Fee for preparation of report for Court in step</w:t>
      </w:r>
      <w:r>
        <w:rPr>
          <w:szCs w:val="24"/>
        </w:rPr>
        <w:noBreakHyphen/>
        <w:t>parent adoptions</w:t>
      </w:r>
      <w:r>
        <w:tab/>
      </w:r>
      <w:r>
        <w:fldChar w:fldCharType="begin"/>
      </w:r>
      <w:r>
        <w:instrText xml:space="preserve"> PAGEREF _Toc227037856 \h </w:instrText>
      </w:r>
      <w:r>
        <w:fldChar w:fldCharType="separate"/>
      </w:r>
      <w:r>
        <w:t>57</w:t>
      </w:r>
      <w:r>
        <w:fldChar w:fldCharType="end"/>
      </w:r>
    </w:p>
    <w:p>
      <w:pPr>
        <w:pStyle w:val="TOC8"/>
        <w:rPr>
          <w:sz w:val="24"/>
          <w:szCs w:val="24"/>
        </w:rPr>
      </w:pPr>
      <w:r>
        <w:rPr>
          <w:szCs w:val="24"/>
        </w:rPr>
        <w:t>88.</w:t>
      </w:r>
      <w:r>
        <w:rPr>
          <w:szCs w:val="24"/>
        </w:rPr>
        <w:tab/>
        <w:t>Exemptions from paying fees</w:t>
      </w:r>
      <w:r>
        <w:tab/>
      </w:r>
      <w:r>
        <w:fldChar w:fldCharType="begin"/>
      </w:r>
      <w:r>
        <w:instrText xml:space="preserve"> PAGEREF _Toc227037857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Responsibility for other costs not affected</w:t>
      </w:r>
      <w:r>
        <w:tab/>
      </w:r>
      <w:r>
        <w:fldChar w:fldCharType="begin"/>
      </w:r>
      <w:r>
        <w:instrText xml:space="preserve"> PAGEREF _Toc227037858 \h </w:instrText>
      </w:r>
      <w:r>
        <w:fldChar w:fldCharType="separate"/>
      </w:r>
      <w:r>
        <w:t>58</w:t>
      </w:r>
      <w:r>
        <w:fldChar w:fldCharType="end"/>
      </w:r>
    </w:p>
    <w:p>
      <w:pPr>
        <w:pStyle w:val="TOC8"/>
        <w:rPr>
          <w:sz w:val="24"/>
          <w:szCs w:val="24"/>
        </w:rPr>
      </w:pPr>
      <w:r>
        <w:rPr>
          <w:szCs w:val="24"/>
        </w:rPr>
        <w:t>90.</w:t>
      </w:r>
      <w:r>
        <w:rPr>
          <w:szCs w:val="24"/>
        </w:rPr>
        <w:tab/>
        <w:t>Refund of fees paid</w:t>
      </w:r>
      <w:r>
        <w:tab/>
      </w:r>
      <w:r>
        <w:fldChar w:fldCharType="begin"/>
      </w:r>
      <w:r>
        <w:instrText xml:space="preserve"> PAGEREF _Toc227037859 \h </w:instrText>
      </w:r>
      <w:r>
        <w:fldChar w:fldCharType="separate"/>
      </w:r>
      <w:r>
        <w:t>58</w:t>
      </w:r>
      <w:r>
        <w:fldChar w:fldCharType="end"/>
      </w:r>
    </w:p>
    <w:p>
      <w:pPr>
        <w:pStyle w:val="TOC2"/>
        <w:tabs>
          <w:tab w:val="right" w:leader="dot" w:pos="7086"/>
        </w:tabs>
        <w:rPr>
          <w:b w:val="0"/>
          <w:sz w:val="24"/>
          <w:szCs w:val="24"/>
        </w:rPr>
      </w:pPr>
      <w:r>
        <w:rPr>
          <w:szCs w:val="28"/>
        </w:rPr>
        <w:t>Schedule 1 — Code of conduct for an accredited body</w:t>
      </w:r>
    </w:p>
    <w:p>
      <w:pPr>
        <w:pStyle w:val="TOC8"/>
        <w:rPr>
          <w:sz w:val="24"/>
          <w:szCs w:val="24"/>
        </w:rPr>
      </w:pPr>
      <w:r>
        <w:rPr>
          <w:szCs w:val="22"/>
        </w:rPr>
        <w:t>1.</w:t>
      </w:r>
      <w:r>
        <w:rPr>
          <w:szCs w:val="22"/>
        </w:rPr>
        <w:tab/>
        <w:t>Conflict of interest</w:t>
      </w:r>
      <w:r>
        <w:tab/>
      </w:r>
      <w:r>
        <w:fldChar w:fldCharType="begin"/>
      </w:r>
      <w:r>
        <w:instrText xml:space="preserve"> PAGEREF _Toc227037861 \h </w:instrText>
      </w:r>
      <w:r>
        <w:fldChar w:fldCharType="separate"/>
      </w:r>
      <w:r>
        <w:t>59</w:t>
      </w:r>
      <w:r>
        <w:fldChar w:fldCharType="end"/>
      </w:r>
    </w:p>
    <w:p>
      <w:pPr>
        <w:pStyle w:val="TOC8"/>
        <w:rPr>
          <w:sz w:val="24"/>
          <w:szCs w:val="24"/>
        </w:rPr>
      </w:pPr>
      <w:r>
        <w:rPr>
          <w:szCs w:val="22"/>
        </w:rPr>
        <w:t>2</w:t>
      </w:r>
      <w:r>
        <w:rPr>
          <w:snapToGrid w:val="0"/>
          <w:szCs w:val="22"/>
        </w:rPr>
        <w:t>.</w:t>
      </w:r>
      <w:r>
        <w:rPr>
          <w:snapToGrid w:val="0"/>
          <w:szCs w:val="22"/>
        </w:rPr>
        <w:tab/>
      </w:r>
      <w:r>
        <w:rPr>
          <w:szCs w:val="22"/>
        </w:rPr>
        <w:t>Acceptance of gifts or benefits</w:t>
      </w:r>
      <w:r>
        <w:tab/>
      </w:r>
      <w:r>
        <w:fldChar w:fldCharType="begin"/>
      </w:r>
      <w:r>
        <w:instrText xml:space="preserve"> PAGEREF _Toc227037862 \h </w:instrText>
      </w:r>
      <w:r>
        <w:fldChar w:fldCharType="separate"/>
      </w:r>
      <w:r>
        <w:t>59</w:t>
      </w:r>
      <w:r>
        <w:fldChar w:fldCharType="end"/>
      </w:r>
    </w:p>
    <w:p>
      <w:pPr>
        <w:pStyle w:val="TOC8"/>
        <w:rPr>
          <w:sz w:val="24"/>
          <w:szCs w:val="24"/>
        </w:rPr>
      </w:pPr>
      <w:r>
        <w:rPr>
          <w:szCs w:val="22"/>
        </w:rPr>
        <w:t>3.</w:t>
      </w:r>
      <w:r>
        <w:rPr>
          <w:szCs w:val="22"/>
        </w:rPr>
        <w:tab/>
        <w:t>Personal and professional behaviour</w:t>
      </w:r>
      <w:r>
        <w:tab/>
      </w:r>
      <w:r>
        <w:fldChar w:fldCharType="begin"/>
      </w:r>
      <w:r>
        <w:instrText xml:space="preserve"> PAGEREF _Toc227037863 \h </w:instrText>
      </w:r>
      <w:r>
        <w:fldChar w:fldCharType="separate"/>
      </w:r>
      <w:r>
        <w:t>59</w:t>
      </w:r>
      <w:r>
        <w:fldChar w:fldCharType="end"/>
      </w:r>
    </w:p>
    <w:p>
      <w:pPr>
        <w:pStyle w:val="TOC8"/>
        <w:rPr>
          <w:sz w:val="24"/>
          <w:szCs w:val="24"/>
        </w:rPr>
      </w:pPr>
      <w:r>
        <w:rPr>
          <w:szCs w:val="22"/>
        </w:rPr>
        <w:t>4.</w:t>
      </w:r>
      <w:r>
        <w:rPr>
          <w:szCs w:val="22"/>
        </w:rPr>
        <w:tab/>
        <w:t>Duties of staff of an accredited body</w:t>
      </w:r>
      <w:r>
        <w:tab/>
      </w:r>
      <w:r>
        <w:fldChar w:fldCharType="begin"/>
      </w:r>
      <w:r>
        <w:instrText xml:space="preserve"> PAGEREF _Toc227037864 \h </w:instrText>
      </w:r>
      <w:r>
        <w:fldChar w:fldCharType="separate"/>
      </w:r>
      <w:r>
        <w:t>59</w:t>
      </w:r>
      <w:r>
        <w:fldChar w:fldCharType="end"/>
      </w:r>
    </w:p>
    <w:p>
      <w:pPr>
        <w:pStyle w:val="TOC8"/>
        <w:rPr>
          <w:sz w:val="24"/>
          <w:szCs w:val="24"/>
        </w:rPr>
      </w:pPr>
      <w:r>
        <w:rPr>
          <w:szCs w:val="22"/>
        </w:rPr>
        <w:t>5.</w:t>
      </w:r>
      <w:r>
        <w:rPr>
          <w:szCs w:val="22"/>
        </w:rPr>
        <w:tab/>
        <w:t>Fairness and equity</w:t>
      </w:r>
      <w:r>
        <w:tab/>
      </w:r>
      <w:r>
        <w:fldChar w:fldCharType="begin"/>
      </w:r>
      <w:r>
        <w:instrText xml:space="preserve"> PAGEREF _Toc227037865 \h </w:instrText>
      </w:r>
      <w:r>
        <w:fldChar w:fldCharType="separate"/>
      </w:r>
      <w:r>
        <w:t>60</w:t>
      </w:r>
      <w:r>
        <w:fldChar w:fldCharType="end"/>
      </w:r>
    </w:p>
    <w:p>
      <w:pPr>
        <w:pStyle w:val="TOC8"/>
        <w:rPr>
          <w:sz w:val="24"/>
          <w:szCs w:val="24"/>
        </w:rPr>
      </w:pPr>
      <w:r>
        <w:rPr>
          <w:szCs w:val="22"/>
        </w:rPr>
        <w:t>6.</w:t>
      </w:r>
      <w:r>
        <w:rPr>
          <w:szCs w:val="22"/>
        </w:rPr>
        <w:tab/>
        <w:t>Exercise of discretionary power</w:t>
      </w:r>
      <w:r>
        <w:tab/>
      </w:r>
      <w:r>
        <w:fldChar w:fldCharType="begin"/>
      </w:r>
      <w:r>
        <w:instrText xml:space="preserve"> PAGEREF _Toc227037866 \h </w:instrText>
      </w:r>
      <w:r>
        <w:fldChar w:fldCharType="separate"/>
      </w:r>
      <w:r>
        <w:t>60</w:t>
      </w:r>
      <w:r>
        <w:fldChar w:fldCharType="end"/>
      </w:r>
    </w:p>
    <w:p>
      <w:pPr>
        <w:pStyle w:val="TOC8"/>
        <w:rPr>
          <w:sz w:val="24"/>
          <w:szCs w:val="24"/>
        </w:rPr>
      </w:pPr>
      <w:r>
        <w:rPr>
          <w:szCs w:val="22"/>
        </w:rPr>
        <w:t>7.</w:t>
      </w:r>
      <w:r>
        <w:rPr>
          <w:szCs w:val="22"/>
        </w:rPr>
        <w:tab/>
        <w:t>Public comment and the use of information</w:t>
      </w:r>
      <w:r>
        <w:tab/>
      </w:r>
      <w:r>
        <w:fldChar w:fldCharType="begin"/>
      </w:r>
      <w:r>
        <w:instrText xml:space="preserve"> PAGEREF _Toc227037867 \h </w:instrText>
      </w:r>
      <w:r>
        <w:fldChar w:fldCharType="separate"/>
      </w:r>
      <w:r>
        <w:t>60</w:t>
      </w:r>
      <w:r>
        <w:fldChar w:fldCharType="end"/>
      </w:r>
    </w:p>
    <w:p>
      <w:pPr>
        <w:pStyle w:val="TOC8"/>
        <w:rPr>
          <w:sz w:val="24"/>
          <w:szCs w:val="24"/>
        </w:rPr>
      </w:pPr>
      <w:r>
        <w:rPr>
          <w:szCs w:val="22"/>
        </w:rPr>
        <w:t>8.</w:t>
      </w:r>
      <w:r>
        <w:rPr>
          <w:szCs w:val="22"/>
        </w:rPr>
        <w:tab/>
        <w:t>Confidentiality</w:t>
      </w:r>
      <w:r>
        <w:tab/>
      </w:r>
      <w:r>
        <w:fldChar w:fldCharType="begin"/>
      </w:r>
      <w:r>
        <w:instrText xml:space="preserve"> PAGEREF _Toc227037868 \h </w:instrText>
      </w:r>
      <w:r>
        <w:fldChar w:fldCharType="separate"/>
      </w:r>
      <w:r>
        <w:t>61</w:t>
      </w:r>
      <w:r>
        <w:fldChar w:fldCharType="end"/>
      </w:r>
    </w:p>
    <w:p>
      <w:pPr>
        <w:pStyle w:val="TOC2"/>
        <w:keepNext w:val="0"/>
        <w:tabs>
          <w:tab w:val="right" w:leader="dot" w:pos="7086"/>
        </w:tabs>
        <w:rPr>
          <w:b w:val="0"/>
          <w:sz w:val="24"/>
          <w:szCs w:val="24"/>
        </w:rPr>
      </w:pPr>
      <w:r>
        <w:rPr>
          <w:szCs w:val="28"/>
        </w:rPr>
        <w:t>Schedule 2 — Prescribed overseas jurisdiction</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_Toc227037871 \h </w:instrText>
      </w:r>
      <w:r>
        <w:fldChar w:fldCharType="separate"/>
      </w:r>
      <w:r>
        <w:t>63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w:t>
            </w:r>
            <w:r>
              <w:rPr>
                <w:b/>
                <w:snapToGrid w:val="0"/>
                <w:sz w:val="22"/>
              </w:rPr>
              <w:t xml:space="preserve"> March 2009</w:t>
            </w:r>
          </w:p>
        </w:tc>
      </w:tr>
    </w:tbl>
    <w:p>
      <w:pPr>
        <w:pStyle w:val="WA"/>
        <w:spacing w:before="120"/>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 w:name="_Toc54405587"/>
      <w:bookmarkStart w:id="2" w:name="_Toc54405731"/>
      <w:bookmarkStart w:id="3" w:name="_Toc92688336"/>
      <w:bookmarkStart w:id="4" w:name="_Toc92876437"/>
      <w:bookmarkStart w:id="5" w:name="_Toc110308778"/>
      <w:bookmarkStart w:id="6" w:name="_Toc110309779"/>
      <w:bookmarkStart w:id="7" w:name="_Toc186536425"/>
      <w:bookmarkStart w:id="8" w:name="_Toc186536566"/>
      <w:bookmarkStart w:id="9" w:name="_Toc186536707"/>
      <w:bookmarkStart w:id="10" w:name="_Toc186536848"/>
      <w:bookmarkStart w:id="11" w:name="_Toc186536989"/>
      <w:bookmarkStart w:id="12" w:name="_Toc186537130"/>
      <w:bookmarkStart w:id="13" w:name="_Toc222902054"/>
      <w:bookmarkStart w:id="14" w:name="_Toc222903266"/>
      <w:bookmarkStart w:id="15" w:name="_Toc225066826"/>
      <w:bookmarkStart w:id="16" w:name="_Toc225324813"/>
      <w:bookmarkStart w:id="17" w:name="_Toc225591606"/>
      <w:bookmarkStart w:id="18" w:name="_Toc226794487"/>
      <w:bookmarkStart w:id="19" w:name="_Toc2270377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27210401"/>
      <w:bookmarkStart w:id="21" w:name="_Toc41211187"/>
      <w:bookmarkStart w:id="22" w:name="_Toc48372592"/>
      <w:bookmarkStart w:id="23" w:name="_Toc186536567"/>
      <w:bookmarkStart w:id="24" w:name="_Toc227037732"/>
      <w:r>
        <w:rPr>
          <w:rStyle w:val="CharSectno"/>
        </w:rPr>
        <w:t>1</w:t>
      </w:r>
      <w:r>
        <w:rPr>
          <w:snapToGrid w:val="0"/>
        </w:rPr>
        <w:t>.</w:t>
      </w:r>
      <w:r>
        <w:rPr>
          <w:snapToGrid w:val="0"/>
        </w:rPr>
        <w:tab/>
        <w:t>Citation</w:t>
      </w:r>
      <w:bookmarkEnd w:id="20"/>
      <w:bookmarkEnd w:id="21"/>
      <w:bookmarkEnd w:id="22"/>
      <w:bookmarkEnd w:id="23"/>
      <w:bookmarkEnd w:id="24"/>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25" w:name="_Toc27210402"/>
      <w:bookmarkStart w:id="26" w:name="_Toc41211188"/>
      <w:bookmarkStart w:id="27" w:name="_Toc48372593"/>
      <w:bookmarkStart w:id="28" w:name="_Toc186536568"/>
      <w:bookmarkStart w:id="29" w:name="_Toc227037733"/>
      <w:r>
        <w:rPr>
          <w:rStyle w:val="CharSectno"/>
        </w:rPr>
        <w:t>2</w:t>
      </w:r>
      <w:r>
        <w:rPr>
          <w:snapToGrid w:val="0"/>
        </w:rPr>
        <w:t>.</w:t>
      </w:r>
      <w:r>
        <w:rPr>
          <w:snapToGrid w:val="0"/>
        </w:rPr>
        <w:tab/>
        <w:t>Commencement</w:t>
      </w:r>
      <w:bookmarkEnd w:id="25"/>
      <w:bookmarkEnd w:id="26"/>
      <w:bookmarkEnd w:id="27"/>
      <w:bookmarkEnd w:id="28"/>
      <w:bookmarkEnd w:id="29"/>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0" w:name="_Toc27210403"/>
      <w:bookmarkStart w:id="31" w:name="_Toc41211189"/>
      <w:bookmarkStart w:id="32" w:name="_Toc48372594"/>
      <w:bookmarkStart w:id="33" w:name="_Toc186536569"/>
      <w:bookmarkStart w:id="34" w:name="_Toc227037734"/>
      <w:r>
        <w:rPr>
          <w:rStyle w:val="CharSectno"/>
        </w:rPr>
        <w:t>3</w:t>
      </w:r>
      <w:r>
        <w:rPr>
          <w:snapToGrid w:val="0"/>
        </w:rPr>
        <w:t>.</w:t>
      </w:r>
      <w:r>
        <w:rPr>
          <w:snapToGrid w:val="0"/>
        </w:rPr>
        <w:tab/>
      </w:r>
      <w:bookmarkEnd w:id="30"/>
      <w:bookmarkEnd w:id="31"/>
      <w:bookmarkEnd w:id="32"/>
      <w:bookmarkEnd w:id="33"/>
      <w:r>
        <w:rPr>
          <w:snapToGrid w:val="0"/>
        </w:rPr>
        <w:t>Term used: the Act</w:t>
      </w:r>
      <w:bookmarkEnd w:id="34"/>
    </w:p>
    <w:p>
      <w:pPr>
        <w:pStyle w:val="Subsection"/>
        <w:rPr>
          <w:snapToGrid w:val="0"/>
        </w:rPr>
      </w:pPr>
      <w:r>
        <w:rPr>
          <w:snapToGrid w:val="0"/>
        </w:rPr>
        <w:tab/>
      </w:r>
      <w:r>
        <w:rPr>
          <w:snapToGrid w:val="0"/>
        </w:rPr>
        <w:tab/>
        <w:t xml:space="preserve">In these regulations, a reference to </w:t>
      </w:r>
      <w:r>
        <w:rPr>
          <w:rStyle w:val="CharDefText"/>
        </w:rPr>
        <w:t>the 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35" w:name="_Toc54405591"/>
      <w:bookmarkStart w:id="36" w:name="_Toc54405735"/>
      <w:bookmarkStart w:id="37" w:name="_Toc92688340"/>
      <w:bookmarkStart w:id="38" w:name="_Toc92876441"/>
      <w:bookmarkStart w:id="39" w:name="_Toc110308782"/>
      <w:bookmarkStart w:id="40" w:name="_Toc110309783"/>
      <w:bookmarkStart w:id="41" w:name="_Toc186536429"/>
      <w:bookmarkStart w:id="42" w:name="_Toc186536570"/>
      <w:bookmarkStart w:id="43" w:name="_Toc186536711"/>
      <w:bookmarkStart w:id="44" w:name="_Toc186536852"/>
      <w:bookmarkStart w:id="45" w:name="_Toc186536993"/>
      <w:bookmarkStart w:id="46" w:name="_Toc186537134"/>
      <w:bookmarkStart w:id="47" w:name="_Toc222902058"/>
      <w:bookmarkStart w:id="48" w:name="_Toc222903270"/>
      <w:bookmarkStart w:id="49" w:name="_Toc225066830"/>
      <w:bookmarkStart w:id="50" w:name="_Toc225324817"/>
      <w:bookmarkStart w:id="51" w:name="_Toc225591610"/>
      <w:bookmarkStart w:id="52" w:name="_Toc226794491"/>
      <w:bookmarkStart w:id="53" w:name="_Toc227037735"/>
      <w:r>
        <w:rPr>
          <w:rStyle w:val="CharPartNo"/>
        </w:rPr>
        <w:t>Part 2</w:t>
      </w:r>
      <w:r>
        <w:rPr>
          <w:rStyle w:val="CharDivNo"/>
        </w:rPr>
        <w:t> </w:t>
      </w:r>
      <w:r>
        <w:t>—</w:t>
      </w:r>
      <w:r>
        <w:rPr>
          <w:rStyle w:val="CharDivText"/>
        </w:rPr>
        <w:t> </w:t>
      </w:r>
      <w:r>
        <w:rPr>
          <w:rStyle w:val="CharPartText"/>
        </w:rPr>
        <w:t>Private adoption agencies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27210405"/>
      <w:bookmarkStart w:id="55" w:name="_Toc41211191"/>
      <w:bookmarkStart w:id="56" w:name="_Toc48372596"/>
      <w:bookmarkStart w:id="57" w:name="_Toc186536571"/>
      <w:bookmarkStart w:id="58" w:name="_Toc227037736"/>
      <w:r>
        <w:rPr>
          <w:rStyle w:val="CharSectno"/>
        </w:rPr>
        <w:t>5</w:t>
      </w:r>
      <w:r>
        <w:rPr>
          <w:snapToGrid w:val="0"/>
        </w:rPr>
        <w:t>.</w:t>
      </w:r>
      <w:r>
        <w:rPr>
          <w:snapToGrid w:val="0"/>
        </w:rPr>
        <w:tab/>
      </w:r>
      <w:bookmarkEnd w:id="54"/>
      <w:bookmarkEnd w:id="55"/>
      <w:bookmarkEnd w:id="56"/>
      <w:bookmarkEnd w:id="57"/>
      <w:r>
        <w:rPr>
          <w:snapToGrid w:val="0"/>
        </w:rPr>
        <w:t>Terms used</w:t>
      </w:r>
      <w:bookmarkEnd w:id="58"/>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59" w:name="_Toc27210406"/>
      <w:bookmarkStart w:id="60" w:name="_Toc41211192"/>
      <w:bookmarkStart w:id="61" w:name="_Toc48372597"/>
      <w:bookmarkStart w:id="62" w:name="_Toc186536572"/>
      <w:bookmarkStart w:id="63" w:name="_Toc227037737"/>
      <w:r>
        <w:rPr>
          <w:rStyle w:val="CharSectno"/>
        </w:rPr>
        <w:t>6</w:t>
      </w:r>
      <w:r>
        <w:rPr>
          <w:snapToGrid w:val="0"/>
        </w:rPr>
        <w:t>.</w:t>
      </w:r>
      <w:r>
        <w:rPr>
          <w:snapToGrid w:val="0"/>
        </w:rPr>
        <w:tab/>
        <w:t>Functions that may be performed under licence</w:t>
      </w:r>
      <w:bookmarkEnd w:id="59"/>
      <w:bookmarkEnd w:id="60"/>
      <w:bookmarkEnd w:id="61"/>
      <w:bookmarkEnd w:id="62"/>
      <w:bookmarkEnd w:id="63"/>
    </w:p>
    <w:p>
      <w:pPr>
        <w:pStyle w:val="Subsection"/>
        <w:rPr>
          <w:snapToGrid w:val="0"/>
        </w:rPr>
      </w:pPr>
      <w:r>
        <w:rPr>
          <w:snapToGrid w:val="0"/>
        </w:rPr>
        <w:tab/>
        <w:t>(1)</w:t>
      </w:r>
      <w:r>
        <w:rPr>
          <w:snapToGrid w:val="0"/>
        </w:rPr>
        <w:tab/>
        <w:t>The functions that may be performed under a licence are those referred to in the provisions of the Act set out in the Table to this regulation that would otherwise be performed by the Director</w:t>
      </w:r>
      <w:r>
        <w:rPr>
          <w:snapToGrid w:val="0"/>
        </w:rPr>
        <w:noBreakHyphen/>
        <w:t>General.</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Director</w:t>
      </w:r>
      <w:r>
        <w:rPr>
          <w:snapToGrid w:val="0"/>
        </w:rPr>
        <w:noBreakHyphen/>
        <w:t>General.</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w:t>
      </w:r>
    </w:p>
    <w:p>
      <w:pPr>
        <w:pStyle w:val="Heading5"/>
      </w:pPr>
      <w:bookmarkStart w:id="64" w:name="_Toc27210407"/>
      <w:bookmarkStart w:id="65" w:name="_Toc41211193"/>
      <w:bookmarkStart w:id="66" w:name="_Toc48372598"/>
      <w:bookmarkStart w:id="67" w:name="_Toc186536573"/>
      <w:bookmarkStart w:id="68" w:name="_Toc227037738"/>
      <w:r>
        <w:rPr>
          <w:rStyle w:val="CharSectno"/>
        </w:rPr>
        <w:t>6A</w:t>
      </w:r>
      <w:r>
        <w:t>.</w:t>
      </w:r>
      <w:r>
        <w:tab/>
        <w:t>Breakdown in placement arrangements</w:t>
      </w:r>
      <w:bookmarkEnd w:id="64"/>
      <w:bookmarkEnd w:id="65"/>
      <w:bookmarkEnd w:id="66"/>
      <w:bookmarkEnd w:id="67"/>
      <w:bookmarkEnd w:id="68"/>
    </w:p>
    <w:p>
      <w:pPr>
        <w:pStyle w:val="Subsection"/>
      </w:pPr>
      <w:r>
        <w:tab/>
      </w:r>
      <w:r>
        <w:tab/>
        <w:t>If there is a breakdown in placement arrangements being supervised by a private adoption agency before an adoption order is made, the agency must consult with the Director</w:t>
      </w:r>
      <w:r>
        <w:noBreakHyphen/>
        <w:t>General about the placement and care of the child.</w:t>
      </w:r>
    </w:p>
    <w:p>
      <w:pPr>
        <w:pStyle w:val="Footnotesection"/>
      </w:pPr>
      <w:r>
        <w:tab/>
        <w:t>[Regulation 6A inserted in Gazette 3 Sep 1999 p. 4296.]</w:t>
      </w:r>
    </w:p>
    <w:p>
      <w:pPr>
        <w:pStyle w:val="Heading5"/>
        <w:rPr>
          <w:snapToGrid w:val="0"/>
        </w:rPr>
      </w:pPr>
      <w:bookmarkStart w:id="69" w:name="_Toc27210408"/>
      <w:bookmarkStart w:id="70" w:name="_Toc41211194"/>
      <w:bookmarkStart w:id="71" w:name="_Toc48372599"/>
      <w:bookmarkStart w:id="72" w:name="_Toc186536574"/>
      <w:bookmarkStart w:id="73" w:name="_Toc227037739"/>
      <w:r>
        <w:rPr>
          <w:rStyle w:val="CharSectno"/>
        </w:rPr>
        <w:t>7</w:t>
      </w:r>
      <w:r>
        <w:rPr>
          <w:snapToGrid w:val="0"/>
        </w:rPr>
        <w:t>.</w:t>
      </w:r>
      <w:r>
        <w:rPr>
          <w:snapToGrid w:val="0"/>
        </w:rPr>
        <w:tab/>
        <w:t>Requirements to be satisfied by applicants</w:t>
      </w:r>
      <w:bookmarkEnd w:id="69"/>
      <w:bookmarkEnd w:id="70"/>
      <w:bookmarkEnd w:id="71"/>
      <w:bookmarkEnd w:id="72"/>
      <w:bookmarkEnd w:id="73"/>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74" w:name="_Toc27210409"/>
      <w:bookmarkStart w:id="75" w:name="_Toc41211195"/>
      <w:bookmarkStart w:id="76" w:name="_Toc48372600"/>
      <w:bookmarkStart w:id="77" w:name="_Toc186536575"/>
      <w:bookmarkStart w:id="78" w:name="_Toc227037740"/>
      <w:r>
        <w:rPr>
          <w:rStyle w:val="CharSectno"/>
        </w:rPr>
        <w:t>8</w:t>
      </w:r>
      <w:r>
        <w:rPr>
          <w:snapToGrid w:val="0"/>
        </w:rPr>
        <w:t>.</w:t>
      </w:r>
      <w:r>
        <w:rPr>
          <w:snapToGrid w:val="0"/>
        </w:rPr>
        <w:tab/>
        <w:t>Procedure for licence and renewal applications</w:t>
      </w:r>
      <w:bookmarkEnd w:id="74"/>
      <w:bookmarkEnd w:id="75"/>
      <w:bookmarkEnd w:id="76"/>
      <w:bookmarkEnd w:id="77"/>
      <w:bookmarkEnd w:id="78"/>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in a form approved by the Minister;</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79" w:name="_Toc27210410"/>
      <w:bookmarkStart w:id="80" w:name="_Toc41211196"/>
      <w:bookmarkStart w:id="81" w:name="_Toc48372601"/>
      <w:bookmarkStart w:id="82" w:name="_Toc186536576"/>
      <w:bookmarkStart w:id="83" w:name="_Toc227037741"/>
      <w:r>
        <w:rPr>
          <w:rStyle w:val="CharSectno"/>
        </w:rPr>
        <w:t>9</w:t>
      </w:r>
      <w:r>
        <w:rPr>
          <w:snapToGrid w:val="0"/>
        </w:rPr>
        <w:t>.</w:t>
      </w:r>
      <w:r>
        <w:rPr>
          <w:snapToGrid w:val="0"/>
        </w:rPr>
        <w:tab/>
        <w:t>Issuing and renewing licences</w:t>
      </w:r>
      <w:bookmarkEnd w:id="79"/>
      <w:bookmarkEnd w:id="80"/>
      <w:bookmarkEnd w:id="81"/>
      <w:bookmarkEnd w:id="82"/>
      <w:bookmarkEnd w:id="83"/>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84" w:name="_Toc27210411"/>
      <w:bookmarkStart w:id="85" w:name="_Toc41211197"/>
      <w:bookmarkStart w:id="86" w:name="_Toc48372602"/>
      <w:bookmarkStart w:id="87" w:name="_Toc186536577"/>
      <w:bookmarkStart w:id="88" w:name="_Toc227037742"/>
      <w:r>
        <w:rPr>
          <w:rStyle w:val="CharSectno"/>
        </w:rPr>
        <w:t>10</w:t>
      </w:r>
      <w:r>
        <w:rPr>
          <w:snapToGrid w:val="0"/>
        </w:rPr>
        <w:t>.</w:t>
      </w:r>
      <w:r>
        <w:rPr>
          <w:snapToGrid w:val="0"/>
        </w:rPr>
        <w:tab/>
        <w:t>Conditions etc. of licences</w:t>
      </w:r>
      <w:bookmarkEnd w:id="84"/>
      <w:bookmarkEnd w:id="85"/>
      <w:bookmarkEnd w:id="86"/>
      <w:bookmarkEnd w:id="87"/>
      <w:bookmarkEnd w:id="88"/>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89" w:name="_Toc27210412"/>
      <w:bookmarkStart w:id="90" w:name="_Toc41211198"/>
      <w:bookmarkStart w:id="91" w:name="_Toc48372603"/>
      <w:bookmarkStart w:id="92" w:name="_Toc186536578"/>
      <w:bookmarkStart w:id="93" w:name="_Toc227037743"/>
      <w:r>
        <w:rPr>
          <w:rStyle w:val="CharSectno"/>
        </w:rPr>
        <w:t>10A</w:t>
      </w:r>
      <w:r>
        <w:t>.</w:t>
      </w:r>
      <w:r>
        <w:tab/>
        <w:t>Conduct of private adoption agency</w:t>
      </w:r>
      <w:bookmarkEnd w:id="89"/>
      <w:bookmarkEnd w:id="90"/>
      <w:bookmarkEnd w:id="91"/>
      <w:bookmarkEnd w:id="92"/>
      <w:bookmarkEnd w:id="93"/>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not issue publications promoting the adoption of children or offer preparation courses for individuals who wish to adopt a child from another country unless the publication or the content of the course has been approved by the Director</w:t>
      </w:r>
      <w:r>
        <w:rPr>
          <w:snapToGrid w:val="0"/>
        </w:rPr>
        <w:noBreakHyphen/>
        <w:t>General; and</w:t>
      </w:r>
    </w:p>
    <w:p>
      <w:pPr>
        <w:pStyle w:val="Indenta"/>
        <w:rPr>
          <w:snapToGrid w:val="0"/>
        </w:rPr>
      </w:pPr>
      <w:r>
        <w:tab/>
        <w:t>(g)</w:t>
      </w:r>
      <w:r>
        <w:tab/>
      </w:r>
      <w:r>
        <w:rPr>
          <w:snapToGrid w:val="0"/>
        </w:rPr>
        <w:t>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Director</w:t>
      </w:r>
      <w:r>
        <w:rPr>
          <w:snapToGrid w:val="0"/>
        </w:rPr>
        <w:noBreakHyphen/>
        <w:t>General.</w:t>
      </w:r>
    </w:p>
    <w:p>
      <w:pPr>
        <w:pStyle w:val="Footnotesection"/>
      </w:pPr>
      <w:r>
        <w:tab/>
        <w:t>[Regulation 10A inserted in Gazette 3 Sep 1999 p. 4297</w:t>
      </w:r>
      <w:r>
        <w:noBreakHyphen/>
        <w:t>8.]</w:t>
      </w:r>
    </w:p>
    <w:p>
      <w:pPr>
        <w:pStyle w:val="Heading5"/>
        <w:rPr>
          <w:snapToGrid w:val="0"/>
        </w:rPr>
      </w:pPr>
      <w:bookmarkStart w:id="94" w:name="_Toc27210413"/>
      <w:bookmarkStart w:id="95" w:name="_Toc41211199"/>
      <w:bookmarkStart w:id="96" w:name="_Toc48372604"/>
      <w:bookmarkStart w:id="97" w:name="_Toc186536579"/>
      <w:bookmarkStart w:id="98" w:name="_Toc227037744"/>
      <w:r>
        <w:rPr>
          <w:rStyle w:val="CharSectno"/>
        </w:rPr>
        <w:t>11</w:t>
      </w:r>
      <w:r>
        <w:rPr>
          <w:snapToGrid w:val="0"/>
        </w:rPr>
        <w:t>.</w:t>
      </w:r>
      <w:r>
        <w:rPr>
          <w:snapToGrid w:val="0"/>
        </w:rPr>
        <w:tab/>
        <w:t>Notification of application results</w:t>
      </w:r>
      <w:bookmarkEnd w:id="94"/>
      <w:bookmarkEnd w:id="95"/>
      <w:bookmarkEnd w:id="96"/>
      <w:bookmarkEnd w:id="97"/>
      <w:bookmarkEnd w:id="98"/>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99" w:name="_Toc27210414"/>
      <w:bookmarkStart w:id="100" w:name="_Toc41211200"/>
      <w:bookmarkStart w:id="101" w:name="_Toc48372605"/>
      <w:bookmarkStart w:id="102" w:name="_Toc186536580"/>
      <w:bookmarkStart w:id="103" w:name="_Toc227037745"/>
      <w:r>
        <w:rPr>
          <w:rStyle w:val="CharSectno"/>
        </w:rPr>
        <w:t>12</w:t>
      </w:r>
      <w:r>
        <w:rPr>
          <w:snapToGrid w:val="0"/>
        </w:rPr>
        <w:t>.</w:t>
      </w:r>
      <w:r>
        <w:rPr>
          <w:snapToGrid w:val="0"/>
        </w:rPr>
        <w:tab/>
        <w:t>Licences not transferable</w:t>
      </w:r>
      <w:bookmarkEnd w:id="99"/>
      <w:bookmarkEnd w:id="100"/>
      <w:bookmarkEnd w:id="101"/>
      <w:bookmarkEnd w:id="102"/>
      <w:bookmarkEnd w:id="103"/>
    </w:p>
    <w:p>
      <w:pPr>
        <w:pStyle w:val="Subsection"/>
        <w:rPr>
          <w:snapToGrid w:val="0"/>
        </w:rPr>
      </w:pPr>
      <w:r>
        <w:rPr>
          <w:snapToGrid w:val="0"/>
        </w:rPr>
        <w:tab/>
      </w:r>
      <w:r>
        <w:rPr>
          <w:snapToGrid w:val="0"/>
        </w:rPr>
        <w:tab/>
        <w:t>A licence is not transferable.</w:t>
      </w:r>
    </w:p>
    <w:p>
      <w:pPr>
        <w:pStyle w:val="Heading5"/>
        <w:rPr>
          <w:snapToGrid w:val="0"/>
        </w:rPr>
      </w:pPr>
      <w:bookmarkStart w:id="104" w:name="_Toc27210415"/>
      <w:bookmarkStart w:id="105" w:name="_Toc41211201"/>
      <w:bookmarkStart w:id="106" w:name="_Toc48372606"/>
      <w:bookmarkStart w:id="107" w:name="_Toc186536581"/>
      <w:bookmarkStart w:id="108" w:name="_Toc227037746"/>
      <w:r>
        <w:rPr>
          <w:rStyle w:val="CharSectno"/>
        </w:rPr>
        <w:t>13</w:t>
      </w:r>
      <w:r>
        <w:rPr>
          <w:snapToGrid w:val="0"/>
        </w:rPr>
        <w:t>.</w:t>
      </w:r>
      <w:r>
        <w:rPr>
          <w:snapToGrid w:val="0"/>
        </w:rPr>
        <w:tab/>
        <w:t>Duration of licence</w:t>
      </w:r>
      <w:bookmarkEnd w:id="104"/>
      <w:bookmarkEnd w:id="105"/>
      <w:bookmarkEnd w:id="106"/>
      <w:bookmarkEnd w:id="107"/>
      <w:r>
        <w:rPr>
          <w:snapToGrid w:val="0"/>
        </w:rPr>
        <w:t>s</w:t>
      </w:r>
      <w:bookmarkEnd w:id="108"/>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109" w:name="_Toc27210416"/>
      <w:bookmarkStart w:id="110" w:name="_Toc41211202"/>
      <w:bookmarkStart w:id="111" w:name="_Toc48372607"/>
      <w:bookmarkStart w:id="112" w:name="_Toc186536582"/>
      <w:bookmarkStart w:id="113" w:name="_Toc227037747"/>
      <w:r>
        <w:rPr>
          <w:rStyle w:val="CharSectno"/>
        </w:rPr>
        <w:t>14</w:t>
      </w:r>
      <w:r>
        <w:rPr>
          <w:snapToGrid w:val="0"/>
        </w:rPr>
        <w:t>.</w:t>
      </w:r>
      <w:r>
        <w:rPr>
          <w:snapToGrid w:val="0"/>
        </w:rPr>
        <w:tab/>
        <w:t>Renewal of licence</w:t>
      </w:r>
      <w:bookmarkEnd w:id="109"/>
      <w:bookmarkEnd w:id="110"/>
      <w:bookmarkEnd w:id="111"/>
      <w:bookmarkEnd w:id="112"/>
      <w:r>
        <w:rPr>
          <w:snapToGrid w:val="0"/>
        </w:rPr>
        <w:t>s</w:t>
      </w:r>
      <w:bookmarkEnd w:id="113"/>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114" w:name="_Toc27210417"/>
      <w:bookmarkStart w:id="115" w:name="_Toc41211203"/>
      <w:bookmarkStart w:id="116" w:name="_Toc48372608"/>
      <w:bookmarkStart w:id="117" w:name="_Toc186536583"/>
      <w:bookmarkStart w:id="118" w:name="_Toc227037748"/>
      <w:r>
        <w:rPr>
          <w:rStyle w:val="CharSectno"/>
        </w:rPr>
        <w:t>15</w:t>
      </w:r>
      <w:r>
        <w:rPr>
          <w:snapToGrid w:val="0"/>
        </w:rPr>
        <w:t>.</w:t>
      </w:r>
      <w:r>
        <w:rPr>
          <w:snapToGrid w:val="0"/>
        </w:rPr>
        <w:tab/>
        <w:t>Offences in relation to licence applications</w:t>
      </w:r>
      <w:bookmarkEnd w:id="114"/>
      <w:bookmarkEnd w:id="115"/>
      <w:bookmarkEnd w:id="116"/>
      <w:bookmarkEnd w:id="117"/>
      <w:bookmarkEnd w:id="118"/>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19" w:name="_Toc27210418"/>
      <w:bookmarkStart w:id="120" w:name="_Toc41211204"/>
      <w:bookmarkStart w:id="121" w:name="_Toc48372609"/>
      <w:bookmarkStart w:id="122" w:name="_Toc186536584"/>
      <w:bookmarkStart w:id="123" w:name="_Toc227037749"/>
      <w:r>
        <w:rPr>
          <w:rStyle w:val="CharSectno"/>
        </w:rPr>
        <w:t>16</w:t>
      </w:r>
      <w:r>
        <w:rPr>
          <w:snapToGrid w:val="0"/>
        </w:rPr>
        <w:t>.</w:t>
      </w:r>
      <w:r>
        <w:rPr>
          <w:snapToGrid w:val="0"/>
        </w:rPr>
        <w:tab/>
        <w:t>Revocation and suspension of licence</w:t>
      </w:r>
      <w:bookmarkEnd w:id="119"/>
      <w:bookmarkEnd w:id="120"/>
      <w:bookmarkEnd w:id="121"/>
      <w:bookmarkEnd w:id="122"/>
      <w:r>
        <w:rPr>
          <w:snapToGrid w:val="0"/>
        </w:rPr>
        <w:t>s</w:t>
      </w:r>
      <w:bookmarkEnd w:id="123"/>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bookmarkStart w:id="124" w:name="_Toc27210419"/>
      <w:bookmarkStart w:id="125" w:name="_Toc41211205"/>
      <w:r>
        <w:tab/>
        <w:t>[Regulation 16 amended in Gazette 20 May 2003 p. 1793.]</w:t>
      </w:r>
    </w:p>
    <w:p>
      <w:pPr>
        <w:pStyle w:val="Heading5"/>
        <w:rPr>
          <w:snapToGrid w:val="0"/>
        </w:rPr>
      </w:pPr>
      <w:bookmarkStart w:id="126" w:name="_Toc48372610"/>
      <w:bookmarkStart w:id="127" w:name="_Toc186536585"/>
      <w:bookmarkStart w:id="128" w:name="_Toc227037750"/>
      <w:r>
        <w:rPr>
          <w:rStyle w:val="CharSectno"/>
        </w:rPr>
        <w:t>17</w:t>
      </w:r>
      <w:r>
        <w:rPr>
          <w:snapToGrid w:val="0"/>
        </w:rPr>
        <w:t>.</w:t>
      </w:r>
      <w:r>
        <w:rPr>
          <w:snapToGrid w:val="0"/>
        </w:rPr>
        <w:tab/>
        <w:t>Review of refusal, revocation, suspension or terms of licence</w:t>
      </w:r>
      <w:bookmarkEnd w:id="124"/>
      <w:bookmarkEnd w:id="125"/>
      <w:bookmarkEnd w:id="126"/>
      <w:bookmarkEnd w:id="127"/>
      <w:bookmarkEnd w:id="128"/>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129" w:name="_Toc27210421"/>
      <w:bookmarkStart w:id="130" w:name="_Toc41211207"/>
      <w:bookmarkStart w:id="131" w:name="_Toc48372612"/>
      <w:bookmarkStart w:id="132" w:name="_Toc186536586"/>
      <w:bookmarkStart w:id="133" w:name="_Toc227037751"/>
      <w:r>
        <w:rPr>
          <w:rStyle w:val="CharSectno"/>
        </w:rPr>
        <w:t>19</w:t>
      </w:r>
      <w:r>
        <w:rPr>
          <w:snapToGrid w:val="0"/>
        </w:rPr>
        <w:t>.</w:t>
      </w:r>
      <w:r>
        <w:rPr>
          <w:snapToGrid w:val="0"/>
        </w:rPr>
        <w:tab/>
        <w:t xml:space="preserve">Issue of licences etc. to be published in </w:t>
      </w:r>
      <w:r>
        <w:rPr>
          <w:i/>
          <w:snapToGrid w:val="0"/>
        </w:rPr>
        <w:t>Gazette</w:t>
      </w:r>
      <w:bookmarkEnd w:id="129"/>
      <w:bookmarkEnd w:id="130"/>
      <w:bookmarkEnd w:id="131"/>
      <w:bookmarkEnd w:id="132"/>
      <w:bookmarkEnd w:id="133"/>
    </w:p>
    <w:p>
      <w:pPr>
        <w:pStyle w:val="Subsection"/>
        <w:spacing w:before="120"/>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spacing w:before="120"/>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134" w:name="_Toc27210422"/>
      <w:bookmarkStart w:id="135" w:name="_Toc41211208"/>
      <w:bookmarkStart w:id="136" w:name="_Toc48372613"/>
      <w:bookmarkStart w:id="137" w:name="_Toc186536587"/>
      <w:bookmarkStart w:id="138" w:name="_Toc227037752"/>
      <w:r>
        <w:rPr>
          <w:rStyle w:val="CharSectno"/>
        </w:rPr>
        <w:t>20</w:t>
      </w:r>
      <w:r>
        <w:rPr>
          <w:snapToGrid w:val="0"/>
        </w:rPr>
        <w:t>.</w:t>
      </w:r>
      <w:r>
        <w:rPr>
          <w:snapToGrid w:val="0"/>
        </w:rPr>
        <w:tab/>
        <w:t>Acts of principal officer deemed acts of agency</w:t>
      </w:r>
      <w:bookmarkEnd w:id="134"/>
      <w:bookmarkEnd w:id="135"/>
      <w:bookmarkEnd w:id="136"/>
      <w:bookmarkEnd w:id="137"/>
      <w:bookmarkEnd w:id="138"/>
    </w:p>
    <w:p>
      <w:pPr>
        <w:pStyle w:val="Subsection"/>
        <w:spacing w:before="120"/>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139" w:name="_Toc27210423"/>
      <w:bookmarkStart w:id="140" w:name="_Toc41211209"/>
      <w:bookmarkStart w:id="141" w:name="_Toc48372614"/>
      <w:bookmarkStart w:id="142" w:name="_Toc186536588"/>
      <w:bookmarkStart w:id="143" w:name="_Toc227037753"/>
      <w:r>
        <w:rPr>
          <w:rStyle w:val="CharSectno"/>
        </w:rPr>
        <w:t>21</w:t>
      </w:r>
      <w:r>
        <w:rPr>
          <w:snapToGrid w:val="0"/>
        </w:rPr>
        <w:t>.</w:t>
      </w:r>
      <w:r>
        <w:rPr>
          <w:snapToGrid w:val="0"/>
        </w:rPr>
        <w:tab/>
        <w:t>Effect of expiry or revocation of licence</w:t>
      </w:r>
      <w:bookmarkEnd w:id="139"/>
      <w:bookmarkEnd w:id="140"/>
      <w:bookmarkEnd w:id="141"/>
      <w:bookmarkEnd w:id="142"/>
      <w:bookmarkEnd w:id="143"/>
    </w:p>
    <w:p>
      <w:pPr>
        <w:pStyle w:val="Subsection"/>
        <w:spacing w:before="120"/>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all records and documents held by or under the control of the former licensee and which relate to the conduct of adoption services become, by force of this regulation, the property of the Director</w:t>
      </w:r>
      <w:r>
        <w:rPr>
          <w:snapToGrid w:val="0"/>
        </w:rPr>
        <w:noBreakHyphen/>
        <w:t>General on the expiry or revocation;</w:t>
      </w:r>
    </w:p>
    <w:p>
      <w:pPr>
        <w:pStyle w:val="Indenta"/>
        <w:rPr>
          <w:snapToGrid w:val="0"/>
        </w:rPr>
      </w:pPr>
      <w:r>
        <w:rPr>
          <w:snapToGrid w:val="0"/>
        </w:rPr>
        <w:tab/>
        <w:t>(b)</w:t>
      </w:r>
      <w:r>
        <w:rPr>
          <w:snapToGrid w:val="0"/>
        </w:rPr>
        <w:tab/>
        <w:t>the Director</w:t>
      </w:r>
      <w:r>
        <w:rPr>
          <w:snapToGrid w:val="0"/>
        </w:rPr>
        <w:noBreakHyphen/>
        <w:t>General may arrange for the names of persons listed in a register under section 44 of the Act that was held by the former licensee to be transferred to the register of the Director</w:t>
      </w:r>
      <w:r>
        <w:rPr>
          <w:snapToGrid w:val="0"/>
        </w:rPr>
        <w:noBreakHyphen/>
        <w:t>General or another private adoption agency; and</w:t>
      </w:r>
    </w:p>
    <w:p>
      <w:pPr>
        <w:pStyle w:val="Indenta"/>
        <w:rPr>
          <w:snapToGrid w:val="0"/>
        </w:rPr>
      </w:pPr>
      <w:r>
        <w:rPr>
          <w:snapToGrid w:val="0"/>
        </w:rPr>
        <w:tab/>
        <w:t>(c)</w:t>
      </w:r>
      <w:r>
        <w:rPr>
          <w:snapToGrid w:val="0"/>
        </w:rPr>
        <w:tab/>
        <w:t>the Director</w:t>
      </w:r>
      <w:r>
        <w:rPr>
          <w:snapToGrid w:val="0"/>
        </w:rPr>
        <w:noBreakHyphen/>
        <w:t>General may arrange for the Director</w:t>
      </w:r>
      <w:r>
        <w:rPr>
          <w:snapToGrid w:val="0"/>
        </w:rPr>
        <w:noBreakHyphen/>
        <w:t>General or another private adoption agency to conduct the adoption services that were being conducted by the former licensee and may give the records and documents to the agency for that purpose.</w:t>
      </w:r>
    </w:p>
    <w:p>
      <w:pPr>
        <w:pStyle w:val="Heading5"/>
        <w:rPr>
          <w:snapToGrid w:val="0"/>
        </w:rPr>
      </w:pPr>
      <w:bookmarkStart w:id="144" w:name="_Toc27210424"/>
      <w:bookmarkStart w:id="145" w:name="_Toc41211210"/>
      <w:bookmarkStart w:id="146" w:name="_Toc48372615"/>
      <w:bookmarkStart w:id="147" w:name="_Toc186536589"/>
      <w:bookmarkStart w:id="148" w:name="_Toc227037754"/>
      <w:r>
        <w:rPr>
          <w:rStyle w:val="CharSectno"/>
        </w:rPr>
        <w:t>22</w:t>
      </w:r>
      <w:r>
        <w:rPr>
          <w:snapToGrid w:val="0"/>
        </w:rPr>
        <w:t>.</w:t>
      </w:r>
      <w:r>
        <w:rPr>
          <w:snapToGrid w:val="0"/>
        </w:rPr>
        <w:tab/>
        <w:t>Effect of suspension of licence</w:t>
      </w:r>
      <w:bookmarkEnd w:id="144"/>
      <w:bookmarkEnd w:id="145"/>
      <w:bookmarkEnd w:id="146"/>
      <w:bookmarkEnd w:id="147"/>
      <w:bookmarkEnd w:id="148"/>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then for the period of the suspension, the Director</w:t>
      </w:r>
      <w:r>
        <w:rPr>
          <w:snapToGrid w:val="0"/>
        </w:rPr>
        <w:noBreakHyphen/>
        <w:t>General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the Director</w:t>
      </w:r>
      <w:r>
        <w:rPr>
          <w:snapToGrid w:val="0"/>
        </w:rPr>
        <w:noBreakHyphen/>
        <w:t>General may arrange for the Director</w:t>
      </w:r>
      <w:r>
        <w:rPr>
          <w:snapToGrid w:val="0"/>
        </w:rPr>
        <w:noBreakHyphen/>
        <w:t>General or another private adoption agency to conduct, during the period of the suspension, the adoption services that were being conducted by that agency.</w:t>
      </w:r>
    </w:p>
    <w:p>
      <w:pPr>
        <w:pStyle w:val="Heading5"/>
      </w:pPr>
      <w:bookmarkStart w:id="149" w:name="_Toc48372616"/>
      <w:bookmarkStart w:id="150" w:name="_Toc186536590"/>
      <w:bookmarkStart w:id="151" w:name="_Toc227037755"/>
      <w:bookmarkStart w:id="152" w:name="_Toc27210425"/>
      <w:bookmarkStart w:id="153" w:name="_Toc41211211"/>
      <w:r>
        <w:rPr>
          <w:rStyle w:val="CharSectno"/>
        </w:rPr>
        <w:t>22A</w:t>
      </w:r>
      <w:r>
        <w:t>.</w:t>
      </w:r>
      <w:r>
        <w:tab/>
        <w:t>Biannual report</w:t>
      </w:r>
      <w:bookmarkEnd w:id="149"/>
      <w:bookmarkEnd w:id="150"/>
      <w:bookmarkEnd w:id="151"/>
    </w:p>
    <w:p>
      <w:pPr>
        <w:pStyle w:val="Subsection"/>
      </w:pPr>
      <w:r>
        <w:tab/>
      </w:r>
      <w:r>
        <w:tab/>
        <w:t>A private adoption agency must, by 28 January and 28 July 2004, and 28 January and 28 July in each subsequent year, cause to be prepared and submitted to the Director</w:t>
      </w:r>
      <w:r>
        <w:noBreakHyphen/>
        <w:t>General a report containing information on the operations of the agency in relation to the adoption services provided by it and any other information as the Director</w:t>
      </w:r>
      <w:r>
        <w:noBreakHyphen/>
        <w:t>General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rPr>
          <w:b/>
          <w:i/>
        </w:rPr>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w:t>
      </w:r>
    </w:p>
    <w:p>
      <w:pPr>
        <w:pStyle w:val="Heading5"/>
      </w:pPr>
      <w:bookmarkStart w:id="154" w:name="_Toc48372617"/>
      <w:bookmarkStart w:id="155" w:name="_Toc186536591"/>
      <w:bookmarkStart w:id="156" w:name="_Toc227037756"/>
      <w:r>
        <w:rPr>
          <w:rStyle w:val="CharSectno"/>
        </w:rPr>
        <w:t>22B</w:t>
      </w:r>
      <w:r>
        <w:t>.</w:t>
      </w:r>
      <w:r>
        <w:tab/>
        <w:t>Provision of other information for review of operations</w:t>
      </w:r>
      <w:bookmarkEnd w:id="154"/>
      <w:bookmarkEnd w:id="155"/>
      <w:bookmarkEnd w:id="156"/>
    </w:p>
    <w:p>
      <w:pPr>
        <w:pStyle w:val="Subsection"/>
      </w:pPr>
      <w:r>
        <w:tab/>
        <w:t>(1)</w:t>
      </w:r>
      <w:r>
        <w:tab/>
        <w:t>The Director</w:t>
      </w:r>
      <w:r>
        <w:noBreakHyphen/>
        <w:t>General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rPr>
          <w:b/>
          <w:i/>
        </w:rPr>
      </w:pPr>
      <w:r>
        <w:tab/>
        <w:t>(b)</w:t>
      </w:r>
      <w:r>
        <w:tab/>
        <w:t>a document that relates to the operations of the agency including financial records, management records, staff records, client records and annual and other operational reports.</w:t>
      </w:r>
    </w:p>
    <w:p>
      <w:pPr>
        <w:pStyle w:val="Subsection"/>
        <w:rPr>
          <w:b/>
          <w:i/>
        </w:rPr>
      </w:pPr>
      <w:r>
        <w:tab/>
        <w:t>(3)</w:t>
      </w:r>
      <w:r>
        <w:tab/>
        <w:t>The Director</w:t>
      </w:r>
      <w:r>
        <w:noBreakHyphen/>
        <w:t>General may require provision of information under subregulation (1) in such manner and form as the Director</w:t>
      </w:r>
      <w:r>
        <w:noBreakHyphen/>
        <w:t>General thinks is appropriate in each case.</w:t>
      </w:r>
    </w:p>
    <w:p>
      <w:pPr>
        <w:pStyle w:val="Subsection"/>
        <w:rPr>
          <w:b/>
          <w:i/>
        </w:rPr>
      </w:pPr>
      <w:r>
        <w:tab/>
        <w:t>(4)</w:t>
      </w:r>
      <w:r>
        <w:tab/>
        <w:t>A private adoption agency is to comply with a requirement under subregulation (1) within 14 days of receiving written notification of the requirement or such longer period as is stated by the Director</w:t>
      </w:r>
      <w:r>
        <w:noBreakHyphen/>
        <w:t>General in the written notification.</w:t>
      </w:r>
    </w:p>
    <w:p>
      <w:pPr>
        <w:pStyle w:val="Subsection"/>
      </w:pPr>
      <w:r>
        <w:tab/>
        <w:t>(5)</w:t>
      </w:r>
      <w:r>
        <w:tab/>
      </w:r>
      <w:r>
        <w:rPr>
          <w:spacing w:val="-2"/>
        </w:rPr>
        <w:t>The Director</w:t>
      </w:r>
      <w:r>
        <w:rPr>
          <w:spacing w:val="-2"/>
        </w:rPr>
        <w:noBreakHyphen/>
        <w:t>General is to ensure that a copy of a report prepared on behalf of the Director</w:t>
      </w:r>
      <w:r>
        <w:rPr>
          <w:spacing w:val="-2"/>
        </w:rPr>
        <w:noBreakHyphen/>
        <w:t>General as a result of a review of the operations of a private adoption agency is provided to the agency as soon as practicable after its completion.</w:t>
      </w:r>
    </w:p>
    <w:p>
      <w:pPr>
        <w:pStyle w:val="Footnotesection"/>
      </w:pPr>
      <w:r>
        <w:tab/>
        <w:t>[Regulation 22B inserted in Gazette 20 May 2003 p. 1785.]</w:t>
      </w:r>
    </w:p>
    <w:p>
      <w:pPr>
        <w:pStyle w:val="Heading5"/>
        <w:rPr>
          <w:snapToGrid w:val="0"/>
        </w:rPr>
      </w:pPr>
      <w:bookmarkStart w:id="157" w:name="_Toc48372618"/>
      <w:bookmarkStart w:id="158" w:name="_Toc186536592"/>
      <w:bookmarkStart w:id="159" w:name="_Toc227037757"/>
      <w:r>
        <w:rPr>
          <w:rStyle w:val="CharSectno"/>
        </w:rPr>
        <w:t>23</w:t>
      </w:r>
      <w:r>
        <w:rPr>
          <w:snapToGrid w:val="0"/>
        </w:rPr>
        <w:t>.</w:t>
      </w:r>
      <w:r>
        <w:rPr>
          <w:snapToGrid w:val="0"/>
        </w:rPr>
        <w:tab/>
        <w:t>Power of entry and offence</w:t>
      </w:r>
      <w:bookmarkEnd w:id="152"/>
      <w:bookmarkEnd w:id="153"/>
      <w:bookmarkEnd w:id="157"/>
      <w:bookmarkEnd w:id="158"/>
      <w:bookmarkEnd w:id="159"/>
    </w:p>
    <w:p>
      <w:pPr>
        <w:pStyle w:val="Subsection"/>
        <w:rPr>
          <w:snapToGrid w:val="0"/>
        </w:rPr>
      </w:pPr>
      <w:r>
        <w:rPr>
          <w:snapToGrid w:val="0"/>
        </w:rPr>
        <w:tab/>
        <w:t>(1)</w:t>
      </w:r>
      <w:r>
        <w:rPr>
          <w:snapToGrid w:val="0"/>
        </w:rPr>
        <w:tab/>
        <w:t>The Director</w:t>
      </w:r>
      <w:r>
        <w:rPr>
          <w:snapToGrid w:val="0"/>
        </w:rPr>
        <w:noBreakHyphen/>
        <w:t>General or a person authorised by the Director</w:t>
      </w:r>
      <w:r>
        <w:rPr>
          <w:snapToGrid w:val="0"/>
        </w:rPr>
        <w:noBreakHyphen/>
        <w:t>General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A person must not hinder or obstruct the Director</w:t>
      </w:r>
      <w:r>
        <w:rPr>
          <w:snapToGrid w:val="0"/>
        </w:rPr>
        <w:noBreakHyphen/>
        <w:t>General or an authorised person in the exercise of a power conferred by this regulation.</w:t>
      </w:r>
    </w:p>
    <w:p>
      <w:pPr>
        <w:pStyle w:val="Penstart"/>
        <w:rPr>
          <w:snapToGrid w:val="0"/>
        </w:rPr>
      </w:pPr>
      <w:r>
        <w:rPr>
          <w:snapToGrid w:val="0"/>
        </w:rPr>
        <w:tab/>
        <w:t>Penalty: $2 000.</w:t>
      </w:r>
    </w:p>
    <w:p>
      <w:pPr>
        <w:pStyle w:val="Heading2"/>
      </w:pPr>
      <w:bookmarkStart w:id="160" w:name="_Toc54405615"/>
      <w:bookmarkStart w:id="161" w:name="_Toc54405759"/>
      <w:bookmarkStart w:id="162" w:name="_Toc92688364"/>
      <w:bookmarkStart w:id="163" w:name="_Toc92876464"/>
      <w:bookmarkStart w:id="164" w:name="_Toc110308805"/>
      <w:bookmarkStart w:id="165" w:name="_Toc110309806"/>
      <w:bookmarkStart w:id="166" w:name="_Toc186536452"/>
      <w:bookmarkStart w:id="167" w:name="_Toc186536593"/>
      <w:bookmarkStart w:id="168" w:name="_Toc186536734"/>
      <w:bookmarkStart w:id="169" w:name="_Toc186536875"/>
      <w:bookmarkStart w:id="170" w:name="_Toc186537016"/>
      <w:bookmarkStart w:id="171" w:name="_Toc186537157"/>
      <w:bookmarkStart w:id="172" w:name="_Toc222902081"/>
      <w:bookmarkStart w:id="173" w:name="_Toc222903293"/>
      <w:bookmarkStart w:id="174" w:name="_Toc225066853"/>
      <w:bookmarkStart w:id="175" w:name="_Toc225324840"/>
      <w:bookmarkStart w:id="176" w:name="_Toc225591633"/>
      <w:bookmarkStart w:id="177" w:name="_Toc226794514"/>
      <w:bookmarkStart w:id="178" w:name="_Toc227037758"/>
      <w:r>
        <w:rPr>
          <w:rStyle w:val="CharPartNo"/>
        </w:rPr>
        <w:t>Part 2A</w:t>
      </w:r>
      <w:r>
        <w:t xml:space="preserve"> — </w:t>
      </w:r>
      <w:r>
        <w:rPr>
          <w:rStyle w:val="CharPartText"/>
        </w:rPr>
        <w:t>Hague Convention accreditation</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ind w:left="890"/>
      </w:pPr>
      <w:r>
        <w:tab/>
        <w:t>[Heading inserted in Gazette 3 Sep 1999 p. 4298.]</w:t>
      </w:r>
    </w:p>
    <w:p>
      <w:pPr>
        <w:pStyle w:val="Heading5"/>
      </w:pPr>
      <w:bookmarkStart w:id="179" w:name="_Toc27210426"/>
      <w:bookmarkStart w:id="180" w:name="_Toc41211212"/>
      <w:bookmarkStart w:id="181" w:name="_Toc48372619"/>
      <w:bookmarkStart w:id="182" w:name="_Toc186536594"/>
      <w:bookmarkStart w:id="183" w:name="_Toc227037759"/>
      <w:r>
        <w:rPr>
          <w:rStyle w:val="CharSectno"/>
        </w:rPr>
        <w:t>23A</w:t>
      </w:r>
      <w:r>
        <w:t>.</w:t>
      </w:r>
      <w:r>
        <w:tab/>
      </w:r>
      <w:bookmarkEnd w:id="179"/>
      <w:bookmarkEnd w:id="180"/>
      <w:bookmarkEnd w:id="181"/>
      <w:bookmarkEnd w:id="182"/>
      <w:r>
        <w:t>Terms used</w:t>
      </w:r>
      <w:bookmarkEnd w:id="183"/>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184" w:name="_Toc27210427"/>
      <w:bookmarkStart w:id="185" w:name="_Toc41211213"/>
      <w:bookmarkStart w:id="186" w:name="_Toc48372620"/>
      <w:bookmarkStart w:id="187" w:name="_Toc186536595"/>
      <w:bookmarkStart w:id="188" w:name="_Toc227037760"/>
      <w:r>
        <w:rPr>
          <w:rStyle w:val="CharSectno"/>
        </w:rPr>
        <w:t>23B</w:t>
      </w:r>
      <w:r>
        <w:t>.</w:t>
      </w:r>
      <w:r>
        <w:tab/>
        <w:t>Application for accreditation or renewal of accreditation</w:t>
      </w:r>
      <w:bookmarkEnd w:id="184"/>
      <w:bookmarkEnd w:id="185"/>
      <w:bookmarkEnd w:id="186"/>
      <w:bookmarkEnd w:id="187"/>
      <w:bookmarkEnd w:id="188"/>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189" w:name="_Toc27210428"/>
      <w:bookmarkStart w:id="190" w:name="_Toc41211214"/>
      <w:bookmarkStart w:id="191" w:name="_Toc48372621"/>
      <w:bookmarkStart w:id="192" w:name="_Toc186536596"/>
      <w:bookmarkStart w:id="193" w:name="_Toc227037761"/>
      <w:r>
        <w:rPr>
          <w:rStyle w:val="CharSectno"/>
        </w:rPr>
        <w:t>23C</w:t>
      </w:r>
      <w:r>
        <w:t>.</w:t>
      </w:r>
      <w:r>
        <w:tab/>
        <w:t>Requirements to be satisfied by the applicant</w:t>
      </w:r>
      <w:bookmarkEnd w:id="189"/>
      <w:bookmarkEnd w:id="190"/>
      <w:bookmarkEnd w:id="191"/>
      <w:bookmarkEnd w:id="192"/>
      <w:bookmarkEnd w:id="193"/>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194" w:name="_Toc27210429"/>
      <w:bookmarkStart w:id="195" w:name="_Toc41211215"/>
      <w:bookmarkStart w:id="196" w:name="_Toc48372622"/>
      <w:bookmarkStart w:id="197" w:name="_Toc186536597"/>
      <w:bookmarkStart w:id="198" w:name="_Toc227037762"/>
      <w:r>
        <w:rPr>
          <w:rStyle w:val="CharSectno"/>
        </w:rPr>
        <w:t>23D</w:t>
      </w:r>
      <w:r>
        <w:t>.</w:t>
      </w:r>
      <w:r>
        <w:tab/>
        <w:t>Conditions etc. of accreditation</w:t>
      </w:r>
      <w:bookmarkEnd w:id="194"/>
      <w:bookmarkEnd w:id="195"/>
      <w:bookmarkEnd w:id="196"/>
      <w:bookmarkEnd w:id="197"/>
      <w:bookmarkEnd w:id="198"/>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199" w:name="_Toc27210430"/>
      <w:bookmarkStart w:id="200" w:name="_Toc41211216"/>
      <w:bookmarkStart w:id="201" w:name="_Toc48372623"/>
      <w:bookmarkStart w:id="202" w:name="_Toc186536598"/>
      <w:bookmarkStart w:id="203" w:name="_Toc227037763"/>
      <w:r>
        <w:rPr>
          <w:rStyle w:val="CharSectno"/>
        </w:rPr>
        <w:t>23E</w:t>
      </w:r>
      <w:r>
        <w:t>.</w:t>
      </w:r>
      <w:r>
        <w:tab/>
        <w:t>Notification of application results</w:t>
      </w:r>
      <w:bookmarkEnd w:id="199"/>
      <w:bookmarkEnd w:id="200"/>
      <w:bookmarkEnd w:id="201"/>
      <w:bookmarkEnd w:id="202"/>
      <w:bookmarkEnd w:id="203"/>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204" w:name="_Toc27210431"/>
      <w:bookmarkStart w:id="205" w:name="_Toc41211217"/>
      <w:bookmarkStart w:id="206" w:name="_Toc48372624"/>
      <w:bookmarkStart w:id="207" w:name="_Toc186536599"/>
      <w:bookmarkStart w:id="208" w:name="_Toc227037764"/>
      <w:r>
        <w:rPr>
          <w:rStyle w:val="CharSectno"/>
        </w:rPr>
        <w:t>23F</w:t>
      </w:r>
      <w:r>
        <w:t>.</w:t>
      </w:r>
      <w:r>
        <w:tab/>
        <w:t>Notices to be given to Commonwealth Central Authority</w:t>
      </w:r>
      <w:bookmarkEnd w:id="204"/>
      <w:bookmarkEnd w:id="205"/>
      <w:bookmarkEnd w:id="206"/>
      <w:bookmarkEnd w:id="207"/>
      <w:bookmarkEnd w:id="208"/>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209" w:name="_Toc27210432"/>
      <w:bookmarkStart w:id="210" w:name="_Toc41211218"/>
      <w:bookmarkStart w:id="211" w:name="_Toc48372625"/>
      <w:bookmarkStart w:id="212" w:name="_Toc186536600"/>
      <w:bookmarkStart w:id="213" w:name="_Toc227037765"/>
      <w:r>
        <w:rPr>
          <w:rStyle w:val="CharSectno"/>
        </w:rPr>
        <w:t>23G</w:t>
      </w:r>
      <w:r>
        <w:t>.</w:t>
      </w:r>
      <w:r>
        <w:tab/>
        <w:t>Duration of accreditation</w:t>
      </w:r>
      <w:bookmarkEnd w:id="209"/>
      <w:bookmarkEnd w:id="210"/>
      <w:bookmarkEnd w:id="211"/>
      <w:bookmarkEnd w:id="212"/>
      <w:bookmarkEnd w:id="213"/>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214" w:name="_Toc27210433"/>
      <w:bookmarkStart w:id="215" w:name="_Toc41211219"/>
      <w:bookmarkStart w:id="216" w:name="_Toc48372626"/>
      <w:bookmarkStart w:id="217" w:name="_Toc186536601"/>
      <w:bookmarkStart w:id="218" w:name="_Toc227037766"/>
      <w:r>
        <w:rPr>
          <w:rStyle w:val="CharSectno"/>
        </w:rPr>
        <w:t>23H</w:t>
      </w:r>
      <w:r>
        <w:t>.</w:t>
      </w:r>
      <w:r>
        <w:tab/>
        <w:t>Renewal of accreditation</w:t>
      </w:r>
      <w:bookmarkEnd w:id="214"/>
      <w:bookmarkEnd w:id="215"/>
      <w:bookmarkEnd w:id="216"/>
      <w:bookmarkEnd w:id="217"/>
      <w:bookmarkEnd w:id="218"/>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219" w:name="_Toc27210434"/>
      <w:bookmarkStart w:id="220" w:name="_Toc41211220"/>
      <w:bookmarkStart w:id="221" w:name="_Toc48372627"/>
      <w:bookmarkStart w:id="222" w:name="_Toc186536602"/>
      <w:bookmarkStart w:id="223" w:name="_Toc227037767"/>
      <w:r>
        <w:rPr>
          <w:rStyle w:val="CharSectno"/>
        </w:rPr>
        <w:t>23I</w:t>
      </w:r>
      <w:r>
        <w:t>.</w:t>
      </w:r>
      <w:r>
        <w:tab/>
        <w:t>Conduct of accredited body</w:t>
      </w:r>
      <w:bookmarkEnd w:id="219"/>
      <w:bookmarkEnd w:id="220"/>
      <w:bookmarkEnd w:id="221"/>
      <w:bookmarkEnd w:id="222"/>
      <w:bookmarkEnd w:id="223"/>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not, unless approved by the State Central Authority in writing, perform any authorised functions in any place other than Western Australia;</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224" w:name="_Toc27210435"/>
      <w:bookmarkStart w:id="225" w:name="_Toc41211221"/>
      <w:bookmarkStart w:id="226" w:name="_Toc48372628"/>
      <w:bookmarkStart w:id="227" w:name="_Toc186536603"/>
      <w:bookmarkStart w:id="228" w:name="_Toc227037768"/>
      <w:r>
        <w:rPr>
          <w:rStyle w:val="CharSectno"/>
        </w:rPr>
        <w:t>23J</w:t>
      </w:r>
      <w:r>
        <w:t>.</w:t>
      </w:r>
      <w:r>
        <w:tab/>
        <w:t>Authorisation of accredited body to perform certain functions</w:t>
      </w:r>
      <w:bookmarkEnd w:id="224"/>
      <w:bookmarkEnd w:id="225"/>
      <w:bookmarkEnd w:id="226"/>
      <w:bookmarkEnd w:id="227"/>
      <w:bookmarkEnd w:id="228"/>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perform the functions that would otherwise be performed by the Director</w:t>
      </w:r>
      <w:r>
        <w:rPr>
          <w:snapToGrid w:val="0"/>
        </w:rPr>
        <w:noBreakHyphen/>
        <w:t>General under section 37 of the Act;</w:t>
      </w:r>
    </w:p>
    <w:p>
      <w:pPr>
        <w:pStyle w:val="Indenta"/>
      </w:pPr>
      <w:r>
        <w:tab/>
        <w:t>(e)</w:t>
      </w:r>
      <w:r>
        <w:tab/>
      </w:r>
      <w:r>
        <w:rPr>
          <w:snapToGrid w:val="0"/>
        </w:rPr>
        <w:t>perform the functions that would otherwise be performed by the Director</w:t>
      </w:r>
      <w:r>
        <w:rPr>
          <w:snapToGrid w:val="0"/>
        </w:rPr>
        <w:noBreakHyphen/>
        <w:t>General under sections 38 and 39 of the Act;</w:t>
      </w:r>
    </w:p>
    <w:p>
      <w:pPr>
        <w:pStyle w:val="Indenta"/>
        <w:rPr>
          <w:snapToGrid w:val="0"/>
        </w:rPr>
      </w:pPr>
      <w:r>
        <w:tab/>
        <w:t>(f)</w:t>
      </w:r>
      <w:r>
        <w:tab/>
      </w:r>
      <w:r>
        <w:rPr>
          <w:snapToGrid w:val="0"/>
        </w:rPr>
        <w:t>perform the functions that would otherwise be performed by the Director</w:t>
      </w:r>
      <w:r>
        <w:rPr>
          <w:snapToGrid w:val="0"/>
        </w:rPr>
        <w:noBreakHyphen/>
        <w:t>General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perform the functions that would otherwise be performed by the Director</w:t>
      </w:r>
      <w:r>
        <w:rPr>
          <w:snapToGrid w:val="0"/>
        </w:rPr>
        <w:noBreakHyphen/>
        <w:t>General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perform the functions that would otherwise be performed by the Director</w:t>
      </w:r>
      <w:r>
        <w:rPr>
          <w:snapToGrid w:val="0"/>
        </w:rPr>
        <w:noBreakHyphen/>
        <w:t>General under sections 46 and 50 of the Act;</w:t>
      </w:r>
    </w:p>
    <w:p>
      <w:pPr>
        <w:pStyle w:val="Indenta"/>
        <w:rPr>
          <w:snapToGrid w:val="0"/>
        </w:rPr>
      </w:pPr>
      <w:r>
        <w:tab/>
        <w:t>(k)</w:t>
      </w:r>
      <w:r>
        <w:tab/>
      </w:r>
      <w:r>
        <w:rPr>
          <w:snapToGrid w:val="0"/>
        </w:rPr>
        <w:t>perform the functions that would otherwise be performed by the Director</w:t>
      </w:r>
      <w:r>
        <w:rPr>
          <w:snapToGrid w:val="0"/>
        </w:rPr>
        <w:noBreakHyphen/>
        <w:t>General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perform the functions that would otherwise be performed by the Director</w:t>
      </w:r>
      <w:r>
        <w:rPr>
          <w:snapToGrid w:val="0"/>
        </w:rPr>
        <w:noBreakHyphen/>
        <w:t>General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if there is a breakdown in placement arrangements before an adoption order is made, consult with the Director</w:t>
      </w:r>
      <w:r>
        <w:rPr>
          <w:snapToGrid w:val="0"/>
        </w:rPr>
        <w:noBreakHyphen/>
        <w:t>General about the placement and care of the child;</w:t>
      </w:r>
    </w:p>
    <w:p>
      <w:pPr>
        <w:pStyle w:val="Indenta"/>
      </w:pPr>
      <w:r>
        <w:tab/>
        <w:t>(p)</w:t>
      </w:r>
      <w:r>
        <w:tab/>
      </w:r>
      <w:r>
        <w:rPr>
          <w:snapToGrid w:val="0"/>
        </w:rPr>
        <w:t>perform the functions that would otherwise be performed by the Director</w:t>
      </w:r>
      <w:r>
        <w:rPr>
          <w:snapToGrid w:val="0"/>
        </w:rPr>
        <w:noBreakHyphen/>
        <w:t>General under section 55 of the Act;</w:t>
      </w:r>
    </w:p>
    <w:p>
      <w:pPr>
        <w:pStyle w:val="Indenta"/>
        <w:rPr>
          <w:snapToGrid w:val="0"/>
        </w:rPr>
      </w:pPr>
      <w:r>
        <w:tab/>
        <w:t>(q)</w:t>
      </w:r>
      <w:r>
        <w:tab/>
      </w:r>
      <w:r>
        <w:rPr>
          <w:snapToGrid w:val="0"/>
        </w:rPr>
        <w:t>perform the functions that would otherwise be performed by the Director</w:t>
      </w:r>
      <w:r>
        <w:rPr>
          <w:snapToGrid w:val="0"/>
        </w:rPr>
        <w:noBreakHyphen/>
        <w:t>General under sections 58 and 61 of the Act;</w:t>
      </w:r>
    </w:p>
    <w:p>
      <w:pPr>
        <w:pStyle w:val="Indenta"/>
        <w:rPr>
          <w:snapToGrid w:val="0"/>
        </w:rPr>
      </w:pPr>
      <w:r>
        <w:tab/>
        <w:t>(r)</w:t>
      </w:r>
      <w:r>
        <w:tab/>
      </w:r>
      <w:r>
        <w:rPr>
          <w:snapToGrid w:val="0"/>
        </w:rPr>
        <w:t>perform the functions that would otherwise be performed by the Director</w:t>
      </w:r>
      <w:r>
        <w:rPr>
          <w:snapToGrid w:val="0"/>
        </w:rPr>
        <w:noBreakHyphen/>
        <w:t>General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The functions that may be performed by an accredited body also include those referred to in the provisions of Parts 4 and 5 of the regulations as are relevant to the sections of the Act set out in subregulation (1) where those functions would otherwise be performed by the Director</w:t>
      </w:r>
      <w:r>
        <w:rPr>
          <w:snapToGrid w:val="0"/>
        </w:rPr>
        <w:noBreakHyphen/>
        <w:t>General.</w:t>
      </w:r>
    </w:p>
    <w:p>
      <w:pPr>
        <w:pStyle w:val="Footnotesection"/>
      </w:pPr>
      <w:r>
        <w:tab/>
        <w:t>[Regulation 23J inserted in Gazette 3 Sep 1999 p. 4302</w:t>
      </w:r>
      <w:r>
        <w:noBreakHyphen/>
        <w:t>4; amended in Gazette 20 May 2003 p. 1787.]</w:t>
      </w:r>
    </w:p>
    <w:p>
      <w:pPr>
        <w:pStyle w:val="Heading5"/>
      </w:pPr>
      <w:bookmarkStart w:id="229" w:name="_Toc27210436"/>
      <w:bookmarkStart w:id="230" w:name="_Toc41211222"/>
      <w:bookmarkStart w:id="231" w:name="_Toc48372629"/>
      <w:bookmarkStart w:id="232" w:name="_Toc186536604"/>
      <w:bookmarkStart w:id="233" w:name="_Toc227037769"/>
      <w:r>
        <w:rPr>
          <w:rStyle w:val="CharSectno"/>
        </w:rPr>
        <w:t>23K</w:t>
      </w:r>
      <w:r>
        <w:t>.</w:t>
      </w:r>
      <w:r>
        <w:tab/>
        <w:t>Offences in relation to accreditation or renewal of accreditation applications</w:t>
      </w:r>
      <w:bookmarkEnd w:id="229"/>
      <w:bookmarkEnd w:id="230"/>
      <w:bookmarkEnd w:id="231"/>
      <w:bookmarkEnd w:id="232"/>
      <w:bookmarkEnd w:id="233"/>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234" w:name="_Toc27210437"/>
      <w:bookmarkStart w:id="235" w:name="_Toc41211223"/>
      <w:bookmarkStart w:id="236" w:name="_Toc48372630"/>
      <w:bookmarkStart w:id="237" w:name="_Toc186536605"/>
      <w:bookmarkStart w:id="238" w:name="_Toc227037770"/>
      <w:r>
        <w:rPr>
          <w:rStyle w:val="CharSectno"/>
        </w:rPr>
        <w:t>23L</w:t>
      </w:r>
      <w:r>
        <w:t>.</w:t>
      </w:r>
      <w:r>
        <w:tab/>
        <w:t>Revocation or suspension of accreditation</w:t>
      </w:r>
      <w:bookmarkEnd w:id="234"/>
      <w:bookmarkEnd w:id="235"/>
      <w:bookmarkEnd w:id="236"/>
      <w:bookmarkEnd w:id="237"/>
      <w:bookmarkEnd w:id="238"/>
    </w:p>
    <w:p>
      <w:pPr>
        <w:pStyle w:val="Subsection"/>
        <w:spacing w:before="120"/>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spacing w:before="120"/>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239" w:name="_Toc27210438"/>
      <w:bookmarkStart w:id="240" w:name="_Toc41211224"/>
      <w:bookmarkStart w:id="241" w:name="_Toc48372631"/>
      <w:bookmarkStart w:id="242" w:name="_Toc186536606"/>
      <w:bookmarkStart w:id="243" w:name="_Toc227037771"/>
      <w:r>
        <w:rPr>
          <w:rStyle w:val="CharSectno"/>
        </w:rPr>
        <w:t>23M</w:t>
      </w:r>
      <w:r>
        <w:t>.</w:t>
      </w:r>
      <w:r>
        <w:tab/>
        <w:t>Review of refusal, revocation or suspension of accreditation</w:t>
      </w:r>
      <w:bookmarkEnd w:id="239"/>
      <w:bookmarkEnd w:id="240"/>
      <w:bookmarkEnd w:id="241"/>
      <w:bookmarkEnd w:id="242"/>
      <w:bookmarkEnd w:id="243"/>
    </w:p>
    <w:p>
      <w:pPr>
        <w:pStyle w:val="Subsection"/>
        <w:spacing w:before="120"/>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spacing w:before="120"/>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bookmarkStart w:id="244" w:name="_Toc27210440"/>
      <w:bookmarkStart w:id="245" w:name="_Toc41211226"/>
      <w:bookmarkStart w:id="246" w:name="_Toc48372633"/>
      <w:r>
        <w:t>[</w:t>
      </w:r>
      <w:r>
        <w:rPr>
          <w:b/>
        </w:rPr>
        <w:t>23N.</w:t>
      </w:r>
      <w:r>
        <w:tab/>
        <w:t>Deleted in Gazette 30 Dec 2004 p. 6904.]</w:t>
      </w:r>
    </w:p>
    <w:p>
      <w:pPr>
        <w:pStyle w:val="Heading5"/>
        <w:spacing w:before="180"/>
      </w:pPr>
      <w:bookmarkStart w:id="247" w:name="_Toc186536607"/>
      <w:bookmarkStart w:id="248" w:name="_Toc227037772"/>
      <w:r>
        <w:rPr>
          <w:rStyle w:val="CharSectno"/>
        </w:rPr>
        <w:t>23O</w:t>
      </w:r>
      <w:r>
        <w:t>.</w:t>
      </w:r>
      <w:r>
        <w:tab/>
        <w:t xml:space="preserve">Accreditation to be published in </w:t>
      </w:r>
      <w:r>
        <w:rPr>
          <w:i/>
        </w:rPr>
        <w:t>Gazette</w:t>
      </w:r>
      <w:bookmarkEnd w:id="244"/>
      <w:bookmarkEnd w:id="245"/>
      <w:bookmarkEnd w:id="246"/>
      <w:bookmarkEnd w:id="247"/>
      <w:bookmarkEnd w:id="248"/>
    </w:p>
    <w:p>
      <w:pPr>
        <w:pStyle w:val="Subsection"/>
        <w:spacing w:before="120"/>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249" w:name="_Toc27210441"/>
      <w:bookmarkStart w:id="250" w:name="_Toc41211227"/>
      <w:bookmarkStart w:id="251" w:name="_Toc48372634"/>
      <w:bookmarkStart w:id="252" w:name="_Toc186536608"/>
      <w:bookmarkStart w:id="253" w:name="_Toc227037773"/>
      <w:r>
        <w:rPr>
          <w:rStyle w:val="CharSectno"/>
        </w:rPr>
        <w:t>23P</w:t>
      </w:r>
      <w:r>
        <w:t>.</w:t>
      </w:r>
      <w:r>
        <w:tab/>
        <w:t>Acts of principal officer deemed acts of accredited body</w:t>
      </w:r>
      <w:bookmarkEnd w:id="249"/>
      <w:bookmarkEnd w:id="250"/>
      <w:bookmarkEnd w:id="251"/>
      <w:bookmarkEnd w:id="252"/>
      <w:bookmarkEnd w:id="253"/>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254" w:name="_Toc27210442"/>
      <w:bookmarkStart w:id="255" w:name="_Toc41211228"/>
      <w:bookmarkStart w:id="256" w:name="_Toc48372635"/>
      <w:bookmarkStart w:id="257" w:name="_Toc186536609"/>
      <w:bookmarkStart w:id="258" w:name="_Toc227037774"/>
      <w:r>
        <w:rPr>
          <w:rStyle w:val="CharSectno"/>
        </w:rPr>
        <w:t>23Q</w:t>
      </w:r>
      <w:r>
        <w:t>.</w:t>
      </w:r>
      <w:r>
        <w:tab/>
        <w:t>Effect of winding up, or expiry or revocation of accreditation</w:t>
      </w:r>
      <w:bookmarkEnd w:id="254"/>
      <w:bookmarkEnd w:id="255"/>
      <w:bookmarkEnd w:id="256"/>
      <w:bookmarkEnd w:id="257"/>
      <w:bookmarkEnd w:id="258"/>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all records and documents held by or under the control of the body or former body and which relate to the conduct of authorised functions become, by force of this regulation, the property of the Director</w:t>
      </w:r>
      <w:r>
        <w:rPr>
          <w:snapToGrid w:val="0"/>
        </w:rPr>
        <w:noBreakHyphen/>
        <w:t>General on the winding up, expiry or revocation;</w:t>
      </w:r>
    </w:p>
    <w:p>
      <w:pPr>
        <w:pStyle w:val="Indenta"/>
        <w:spacing w:before="60"/>
        <w:rPr>
          <w:snapToGrid w:val="0"/>
        </w:rPr>
      </w:pPr>
      <w:r>
        <w:tab/>
        <w:t>(b)</w:t>
      </w:r>
      <w:r>
        <w:tab/>
      </w:r>
      <w:r>
        <w:rPr>
          <w:snapToGrid w:val="0"/>
        </w:rPr>
        <w:t>the Director</w:t>
      </w:r>
      <w:r>
        <w:rPr>
          <w:snapToGrid w:val="0"/>
        </w:rPr>
        <w:noBreakHyphen/>
        <w:t>General may arrange for the names of persons listed in a register under regulation 23J(1)(h) that was held by the body or former body to be transferred to the register of the Director</w:t>
      </w:r>
      <w:r>
        <w:rPr>
          <w:snapToGrid w:val="0"/>
        </w:rPr>
        <w:noBreakHyphen/>
        <w:t>General or another accredited body; and</w:t>
      </w:r>
    </w:p>
    <w:p>
      <w:pPr>
        <w:pStyle w:val="Indenta"/>
        <w:spacing w:before="60"/>
        <w:rPr>
          <w:snapToGrid w:val="0"/>
        </w:rPr>
      </w:pPr>
      <w:r>
        <w:tab/>
        <w:t>(c)</w:t>
      </w:r>
      <w:r>
        <w:tab/>
      </w:r>
      <w:r>
        <w:rPr>
          <w:snapToGrid w:val="0"/>
        </w:rPr>
        <w:t>the Director</w:t>
      </w:r>
      <w:r>
        <w:rPr>
          <w:snapToGrid w:val="0"/>
        </w:rPr>
        <w:noBreakHyphen/>
        <w:t>General may arrange for the Director</w:t>
      </w:r>
      <w:r>
        <w:rPr>
          <w:snapToGrid w:val="0"/>
        </w:rPr>
        <w:noBreakHyphen/>
        <w:t>General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w:t>
      </w:r>
    </w:p>
    <w:p>
      <w:pPr>
        <w:pStyle w:val="Heading5"/>
      </w:pPr>
      <w:bookmarkStart w:id="259" w:name="_Toc27210443"/>
      <w:bookmarkStart w:id="260" w:name="_Toc41211229"/>
      <w:bookmarkStart w:id="261" w:name="_Toc48372636"/>
      <w:bookmarkStart w:id="262" w:name="_Toc186536610"/>
      <w:bookmarkStart w:id="263" w:name="_Toc227037775"/>
      <w:r>
        <w:rPr>
          <w:rStyle w:val="CharSectno"/>
        </w:rPr>
        <w:t>23R</w:t>
      </w:r>
      <w:r>
        <w:t>.</w:t>
      </w:r>
      <w:r>
        <w:tab/>
        <w:t>Effect of suspension of accreditation</w:t>
      </w:r>
      <w:bookmarkEnd w:id="259"/>
      <w:bookmarkEnd w:id="260"/>
      <w:bookmarkEnd w:id="261"/>
      <w:bookmarkEnd w:id="262"/>
      <w:bookmarkEnd w:id="263"/>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then for the period of the suspension, the Director</w:t>
      </w:r>
      <w:r>
        <w:rPr>
          <w:snapToGrid w:val="0"/>
        </w:rPr>
        <w:noBreakHyphen/>
        <w:t>General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the Director</w:t>
      </w:r>
      <w:r>
        <w:rPr>
          <w:snapToGrid w:val="0"/>
        </w:rPr>
        <w:noBreakHyphen/>
        <w:t>General may arrange for the Director</w:t>
      </w:r>
      <w:r>
        <w:rPr>
          <w:snapToGrid w:val="0"/>
        </w:rPr>
        <w:noBreakHyphen/>
        <w:t>General or another accredited body to conduct, during the period of the suspension, the authorised functions.</w:t>
      </w:r>
    </w:p>
    <w:p>
      <w:pPr>
        <w:pStyle w:val="Footnotesection"/>
      </w:pPr>
      <w:r>
        <w:tab/>
        <w:t>[Regulation 23R inserted in Gazette 3 Sep 1999 p. 4307.]</w:t>
      </w:r>
    </w:p>
    <w:p>
      <w:pPr>
        <w:pStyle w:val="Heading5"/>
      </w:pPr>
      <w:bookmarkStart w:id="264" w:name="_Toc27210444"/>
      <w:bookmarkStart w:id="265" w:name="_Toc41211230"/>
      <w:bookmarkStart w:id="266" w:name="_Toc48372637"/>
      <w:bookmarkStart w:id="267" w:name="_Toc186536611"/>
      <w:bookmarkStart w:id="268" w:name="_Toc227037776"/>
      <w:r>
        <w:rPr>
          <w:rStyle w:val="CharSectno"/>
        </w:rPr>
        <w:t>23S</w:t>
      </w:r>
      <w:r>
        <w:t>.</w:t>
      </w:r>
      <w:r>
        <w:tab/>
        <w:t>Powers of entry and offence</w:t>
      </w:r>
      <w:bookmarkEnd w:id="264"/>
      <w:bookmarkEnd w:id="265"/>
      <w:bookmarkEnd w:id="266"/>
      <w:bookmarkEnd w:id="267"/>
      <w:bookmarkEnd w:id="268"/>
    </w:p>
    <w:p>
      <w:pPr>
        <w:pStyle w:val="Subsection"/>
        <w:rPr>
          <w:snapToGrid w:val="0"/>
        </w:rPr>
      </w:pPr>
      <w:r>
        <w:tab/>
        <w:t>(1)</w:t>
      </w:r>
      <w:r>
        <w:tab/>
      </w:r>
      <w:r>
        <w:rPr>
          <w:snapToGrid w:val="0"/>
        </w:rPr>
        <w:t>The Director</w:t>
      </w:r>
      <w:r>
        <w:rPr>
          <w:snapToGrid w:val="0"/>
        </w:rPr>
        <w:noBreakHyphen/>
        <w:t>General or a person authorised by the Director</w:t>
      </w:r>
      <w:r>
        <w:rPr>
          <w:snapToGrid w:val="0"/>
        </w:rPr>
        <w:noBreakHyphen/>
        <w:t>General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A person must not hinder or obstruct the Director</w:t>
      </w:r>
      <w:r>
        <w:rPr>
          <w:snapToGrid w:val="0"/>
        </w:rPr>
        <w:noBreakHyphen/>
        <w:t>General or an authorised person in the exercise of a power conferred by this regulation.</w:t>
      </w:r>
    </w:p>
    <w:p>
      <w:pPr>
        <w:pStyle w:val="Penstart"/>
      </w:pPr>
      <w:r>
        <w:tab/>
        <w:t>Penalty: $2 000.</w:t>
      </w:r>
    </w:p>
    <w:p>
      <w:pPr>
        <w:pStyle w:val="Footnotesection"/>
      </w:pPr>
      <w:r>
        <w:tab/>
        <w:t>[Regulation 23S inserted in Gazette 3 Sep 1999 p. 4308.]</w:t>
      </w:r>
    </w:p>
    <w:p>
      <w:pPr>
        <w:pStyle w:val="Heading5"/>
      </w:pPr>
      <w:bookmarkStart w:id="269" w:name="_Toc27210445"/>
      <w:bookmarkStart w:id="270" w:name="_Toc41211231"/>
      <w:bookmarkStart w:id="271" w:name="_Toc48372638"/>
      <w:bookmarkStart w:id="272" w:name="_Toc186536612"/>
      <w:bookmarkStart w:id="273" w:name="_Toc227037777"/>
      <w:r>
        <w:rPr>
          <w:rStyle w:val="CharSectno"/>
        </w:rPr>
        <w:t>23T</w:t>
      </w:r>
      <w:r>
        <w:t>.</w:t>
      </w:r>
      <w:r>
        <w:tab/>
        <w:t>Biannual report</w:t>
      </w:r>
      <w:bookmarkEnd w:id="269"/>
      <w:bookmarkEnd w:id="270"/>
      <w:bookmarkEnd w:id="271"/>
      <w:bookmarkEnd w:id="272"/>
      <w:bookmarkEnd w:id="273"/>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274" w:name="_Toc48372639"/>
      <w:bookmarkStart w:id="275" w:name="_Toc186536613"/>
      <w:bookmarkStart w:id="276" w:name="_Toc227037778"/>
      <w:r>
        <w:rPr>
          <w:rStyle w:val="CharSectno"/>
        </w:rPr>
        <w:t>23U</w:t>
      </w:r>
      <w:r>
        <w:t>.</w:t>
      </w:r>
      <w:r>
        <w:tab/>
        <w:t>Provision of other information directed by the Minister</w:t>
      </w:r>
      <w:bookmarkEnd w:id="274"/>
      <w:bookmarkEnd w:id="275"/>
      <w:bookmarkEnd w:id="276"/>
    </w:p>
    <w:p>
      <w:pPr>
        <w:pStyle w:val="Subsection"/>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rPr>
          <w:b/>
          <w:i/>
        </w:rPr>
      </w:pPr>
      <w:r>
        <w:tab/>
        <w:t>(a)</w:t>
      </w:r>
      <w:r>
        <w:tab/>
        <w:t>a document that records information in relation to an adoption or proposed adoption that has been conducted by the body;</w:t>
      </w:r>
    </w:p>
    <w:p>
      <w:pPr>
        <w:pStyle w:val="Indenta"/>
        <w:rPr>
          <w:b/>
          <w:i/>
        </w:rPr>
      </w:pPr>
      <w:r>
        <w:tab/>
        <w:t>(b)</w:t>
      </w:r>
      <w:r>
        <w:tab/>
        <w:t>a document that relates to the operations of the body including financial records, management records, staff records, client records and annual and other operational reports.</w:t>
      </w:r>
    </w:p>
    <w:p>
      <w:pPr>
        <w:pStyle w:val="Subsection"/>
        <w:rPr>
          <w:b/>
          <w:i/>
        </w:rPr>
      </w:pPr>
      <w:r>
        <w:tab/>
        <w:t>(3)</w:t>
      </w:r>
      <w:r>
        <w:tab/>
        <w:t>The Minister may direct that information be provided under subregulation (1) in such manner and form as the Minister thinks is appropriate in each case.</w:t>
      </w:r>
    </w:p>
    <w:p>
      <w:pPr>
        <w:pStyle w:val="Subsection"/>
        <w:rPr>
          <w:b/>
          <w:i/>
        </w:rPr>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rPr>
          <w:b/>
          <w:i/>
        </w:rPr>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277" w:name="_Toc54405637"/>
      <w:bookmarkStart w:id="278" w:name="_Toc54405781"/>
      <w:bookmarkStart w:id="279" w:name="_Toc92688386"/>
      <w:bookmarkStart w:id="280" w:name="_Toc92876485"/>
      <w:bookmarkStart w:id="281" w:name="_Toc110308826"/>
      <w:bookmarkStart w:id="282" w:name="_Toc110309827"/>
      <w:bookmarkStart w:id="283" w:name="_Toc186536473"/>
      <w:bookmarkStart w:id="284" w:name="_Toc186536614"/>
      <w:bookmarkStart w:id="285" w:name="_Toc186536755"/>
      <w:bookmarkStart w:id="286" w:name="_Toc186536896"/>
      <w:bookmarkStart w:id="287" w:name="_Toc186537037"/>
      <w:bookmarkStart w:id="288" w:name="_Toc186537178"/>
      <w:bookmarkStart w:id="289" w:name="_Toc222902102"/>
      <w:bookmarkStart w:id="290" w:name="_Toc222903314"/>
      <w:bookmarkStart w:id="291" w:name="_Toc225066874"/>
      <w:bookmarkStart w:id="292" w:name="_Toc225324861"/>
      <w:bookmarkStart w:id="293" w:name="_Toc225591654"/>
      <w:bookmarkStart w:id="294" w:name="_Toc226794535"/>
      <w:bookmarkStart w:id="295" w:name="_Toc227037779"/>
      <w:r>
        <w:rPr>
          <w:rStyle w:val="CharPartNo"/>
        </w:rPr>
        <w:t>Part 3</w:t>
      </w:r>
      <w:r>
        <w:rPr>
          <w:rStyle w:val="CharDivNo"/>
        </w:rPr>
        <w:t> </w:t>
      </w:r>
      <w:r>
        <w:t>—</w:t>
      </w:r>
      <w:r>
        <w:rPr>
          <w:rStyle w:val="CharDivText"/>
        </w:rPr>
        <w:t> </w:t>
      </w:r>
      <w:r>
        <w:rPr>
          <w:rStyle w:val="CharPartText"/>
        </w:rPr>
        <w:t>Adoption applications committee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ind w:left="890"/>
      </w:pPr>
      <w:r>
        <w:tab/>
        <w:t>[Heading amended in Gazette 20 May 2003 p. 1788.]</w:t>
      </w:r>
    </w:p>
    <w:p>
      <w:pPr>
        <w:pStyle w:val="Heading5"/>
        <w:rPr>
          <w:snapToGrid w:val="0"/>
        </w:rPr>
      </w:pPr>
      <w:bookmarkStart w:id="296" w:name="_Toc27210446"/>
      <w:bookmarkStart w:id="297" w:name="_Toc41211232"/>
      <w:bookmarkStart w:id="298" w:name="_Toc48372640"/>
      <w:bookmarkStart w:id="299" w:name="_Toc186536615"/>
      <w:bookmarkStart w:id="300" w:name="_Toc227037780"/>
      <w:r>
        <w:rPr>
          <w:rStyle w:val="CharSectno"/>
        </w:rPr>
        <w:t>24</w:t>
      </w:r>
      <w:r>
        <w:rPr>
          <w:snapToGrid w:val="0"/>
        </w:rPr>
        <w:t>.</w:t>
      </w:r>
      <w:r>
        <w:rPr>
          <w:snapToGrid w:val="0"/>
        </w:rPr>
        <w:tab/>
      </w:r>
      <w:bookmarkEnd w:id="296"/>
      <w:bookmarkEnd w:id="297"/>
      <w:bookmarkEnd w:id="298"/>
      <w:bookmarkEnd w:id="299"/>
      <w:r>
        <w:rPr>
          <w:snapToGrid w:val="0"/>
        </w:rPr>
        <w:t>Terms used</w:t>
      </w:r>
      <w:bookmarkEnd w:id="300"/>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bookmarkStart w:id="301" w:name="_Toc27210447"/>
      <w:bookmarkStart w:id="302" w:name="_Toc41211233"/>
      <w:r>
        <w:tab/>
        <w:t>[Regulation 24 amended in Gazette 20 May 2003 p. 1793.]</w:t>
      </w:r>
    </w:p>
    <w:p>
      <w:pPr>
        <w:pStyle w:val="Heading5"/>
        <w:rPr>
          <w:snapToGrid w:val="0"/>
        </w:rPr>
      </w:pPr>
      <w:bookmarkStart w:id="303" w:name="_Toc48372641"/>
      <w:bookmarkStart w:id="304" w:name="_Toc186536616"/>
      <w:bookmarkStart w:id="305" w:name="_Toc227037781"/>
      <w:r>
        <w:rPr>
          <w:rStyle w:val="CharSectno"/>
        </w:rPr>
        <w:t>25</w:t>
      </w:r>
      <w:r>
        <w:rPr>
          <w:snapToGrid w:val="0"/>
        </w:rPr>
        <w:t>.</w:t>
      </w:r>
      <w:r>
        <w:rPr>
          <w:snapToGrid w:val="0"/>
        </w:rPr>
        <w:tab/>
        <w:t>Membership etc.</w:t>
      </w:r>
      <w:bookmarkEnd w:id="301"/>
      <w:bookmarkEnd w:id="302"/>
      <w:bookmarkEnd w:id="303"/>
      <w:bookmarkEnd w:id="304"/>
      <w:bookmarkEnd w:id="305"/>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bookmarkStart w:id="306" w:name="_Toc27210448"/>
      <w:bookmarkStart w:id="307" w:name="_Toc41211234"/>
      <w:r>
        <w:tab/>
        <w:t>[Regulation 25 amended in Gazette 20 May 2003 p. 1788.]</w:t>
      </w:r>
    </w:p>
    <w:p>
      <w:pPr>
        <w:pStyle w:val="Heading5"/>
      </w:pPr>
      <w:bookmarkStart w:id="308" w:name="_Toc48372642"/>
      <w:bookmarkStart w:id="309" w:name="_Toc186536617"/>
      <w:bookmarkStart w:id="310" w:name="_Toc227037782"/>
      <w:bookmarkStart w:id="311" w:name="_Toc27210449"/>
      <w:bookmarkStart w:id="312" w:name="_Toc41211235"/>
      <w:bookmarkEnd w:id="306"/>
      <w:bookmarkEnd w:id="307"/>
      <w:r>
        <w:rPr>
          <w:rStyle w:val="CharSectno"/>
        </w:rPr>
        <w:t>26</w:t>
      </w:r>
      <w:r>
        <w:t>.</w:t>
      </w:r>
      <w:r>
        <w:tab/>
        <w:t>Presiding member</w:t>
      </w:r>
      <w:bookmarkEnd w:id="308"/>
      <w:bookmarkEnd w:id="309"/>
      <w:bookmarkEnd w:id="310"/>
    </w:p>
    <w:p>
      <w:pPr>
        <w:pStyle w:val="Subsection"/>
      </w:pPr>
      <w:r>
        <w:tab/>
      </w:r>
      <w:r>
        <w:tab/>
        <w:t>The Director</w:t>
      </w:r>
      <w:r>
        <w:noBreakHyphen/>
        <w:t>General is to appoint the presiding member of the committee.</w:t>
      </w:r>
    </w:p>
    <w:p>
      <w:pPr>
        <w:pStyle w:val="Footnotesection"/>
      </w:pPr>
      <w:r>
        <w:tab/>
        <w:t>[Regulation 26 inserted in Gazette 20 May 2003 p. 1788.]</w:t>
      </w:r>
    </w:p>
    <w:p>
      <w:pPr>
        <w:pStyle w:val="Heading5"/>
        <w:rPr>
          <w:snapToGrid w:val="0"/>
        </w:rPr>
      </w:pPr>
      <w:bookmarkStart w:id="313" w:name="_Toc48372643"/>
      <w:bookmarkStart w:id="314" w:name="_Toc186536618"/>
      <w:bookmarkStart w:id="315" w:name="_Toc227037783"/>
      <w:r>
        <w:rPr>
          <w:rStyle w:val="CharSectno"/>
        </w:rPr>
        <w:t>27</w:t>
      </w:r>
      <w:r>
        <w:rPr>
          <w:snapToGrid w:val="0"/>
        </w:rPr>
        <w:t>.</w:t>
      </w:r>
      <w:r>
        <w:rPr>
          <w:snapToGrid w:val="0"/>
        </w:rPr>
        <w:tab/>
        <w:t>Deputies</w:t>
      </w:r>
      <w:bookmarkEnd w:id="311"/>
      <w:bookmarkEnd w:id="312"/>
      <w:bookmarkEnd w:id="313"/>
      <w:bookmarkEnd w:id="314"/>
      <w:bookmarkEnd w:id="315"/>
    </w:p>
    <w:p>
      <w:pPr>
        <w:pStyle w:val="Subsection"/>
        <w:rPr>
          <w:snapToGrid w:val="0"/>
        </w:rPr>
      </w:pPr>
      <w:r>
        <w:rPr>
          <w:snapToGrid w:val="0"/>
        </w:rPr>
        <w:tab/>
        <w:t>(1)</w:t>
      </w:r>
      <w:r>
        <w:rPr>
          <w:snapToGrid w:val="0"/>
        </w:rPr>
        <w:tab/>
        <w:t>If the presiding member is not available to act, the deputy presiding member is to act in his or her place.</w:t>
      </w:r>
    </w:p>
    <w:p>
      <w:pPr>
        <w:pStyle w:val="Subsection"/>
      </w:pPr>
      <w:bookmarkStart w:id="316" w:name="_Toc27210450"/>
      <w:bookmarkStart w:id="317" w:name="_Toc41211236"/>
      <w:r>
        <w:tab/>
        <w:t>(2)</w:t>
      </w:r>
      <w:r>
        <w:tab/>
        <w:t>The presiding member is to appoint a deputy presiding member and if the presiding member is unable to make the appointment then the Director</w:t>
      </w:r>
      <w:r>
        <w:noBreakHyphen/>
        <w:t>General is to appoint the deputy presiding member.</w:t>
      </w:r>
    </w:p>
    <w:p>
      <w:pPr>
        <w:pStyle w:val="Subsection"/>
      </w:pPr>
      <w:r>
        <w:tab/>
        <w:t>(3)</w:t>
      </w:r>
      <w:r>
        <w:tab/>
        <w:t>If an independent member referred to in section 14(2) of the Act is unavailable to act then the Director</w:t>
      </w:r>
      <w:r>
        <w:noBreakHyphen/>
        <w:t>General is to appoint another person who is independent of the Department to act in the place of the independent member.</w:t>
      </w:r>
    </w:p>
    <w:p>
      <w:pPr>
        <w:pStyle w:val="Footnotesection"/>
      </w:pPr>
      <w:r>
        <w:tab/>
        <w:t>[Regulation 27 amended in Gazette 20 May 2003 p. 1788.]</w:t>
      </w:r>
    </w:p>
    <w:p>
      <w:pPr>
        <w:pStyle w:val="Heading5"/>
        <w:rPr>
          <w:snapToGrid w:val="0"/>
        </w:rPr>
      </w:pPr>
      <w:bookmarkStart w:id="318" w:name="_Toc48372644"/>
      <w:bookmarkStart w:id="319" w:name="_Toc186536619"/>
      <w:bookmarkStart w:id="320" w:name="_Toc227037784"/>
      <w:r>
        <w:rPr>
          <w:rStyle w:val="CharSectno"/>
        </w:rPr>
        <w:t>28</w:t>
      </w:r>
      <w:r>
        <w:rPr>
          <w:snapToGrid w:val="0"/>
        </w:rPr>
        <w:t>.</w:t>
      </w:r>
      <w:r>
        <w:rPr>
          <w:snapToGrid w:val="0"/>
        </w:rPr>
        <w:tab/>
        <w:t>Term of member’s office</w:t>
      </w:r>
      <w:bookmarkEnd w:id="316"/>
      <w:bookmarkEnd w:id="317"/>
      <w:bookmarkEnd w:id="318"/>
      <w:bookmarkEnd w:id="319"/>
      <w:bookmarkEnd w:id="320"/>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bookmarkStart w:id="321" w:name="_Toc27210451"/>
      <w:bookmarkStart w:id="322" w:name="_Toc41211237"/>
      <w:r>
        <w:tab/>
        <w:t>[Regulation 28 amended in Gazette 20 May 2003 p. 1789.]</w:t>
      </w:r>
    </w:p>
    <w:p>
      <w:pPr>
        <w:pStyle w:val="Heading5"/>
        <w:rPr>
          <w:snapToGrid w:val="0"/>
        </w:rPr>
      </w:pPr>
      <w:bookmarkStart w:id="323" w:name="_Toc48372645"/>
      <w:bookmarkStart w:id="324" w:name="_Toc186536620"/>
      <w:bookmarkStart w:id="325" w:name="_Toc227037785"/>
      <w:r>
        <w:rPr>
          <w:rStyle w:val="CharSectno"/>
        </w:rPr>
        <w:t>29</w:t>
      </w:r>
      <w:r>
        <w:rPr>
          <w:snapToGrid w:val="0"/>
        </w:rPr>
        <w:t>.</w:t>
      </w:r>
      <w:r>
        <w:rPr>
          <w:snapToGrid w:val="0"/>
        </w:rPr>
        <w:tab/>
        <w:t>Extraordinary vacancies</w:t>
      </w:r>
      <w:bookmarkEnd w:id="321"/>
      <w:bookmarkEnd w:id="322"/>
      <w:bookmarkEnd w:id="323"/>
      <w:bookmarkEnd w:id="324"/>
      <w:bookmarkEnd w:id="325"/>
    </w:p>
    <w:p>
      <w:pPr>
        <w:pStyle w:val="Subsection"/>
      </w:pPr>
      <w:r>
        <w:tab/>
        <w:t>(1)</w:t>
      </w:r>
      <w:r>
        <w:tab/>
        <w:t>A member may resign from office by notice in writing delivered to the Director</w:t>
      </w:r>
      <w:r>
        <w:noBreakHyphen/>
        <w:t>General.</w:t>
      </w:r>
    </w:p>
    <w:p>
      <w:pPr>
        <w:pStyle w:val="Subsection"/>
        <w:rPr>
          <w:snapToGrid w:val="0"/>
        </w:rPr>
      </w:pPr>
      <w:r>
        <w:rPr>
          <w:snapToGrid w:val="0"/>
        </w:rPr>
        <w:tab/>
        <w:t>(2)</w:t>
      </w:r>
      <w:r>
        <w:rPr>
          <w:snapToGrid w:val="0"/>
        </w:rPr>
        <w:tab/>
        <w:t>The Director</w:t>
      </w:r>
      <w:r>
        <w:rPr>
          <w:snapToGrid w:val="0"/>
        </w:rPr>
        <w:noBreakHyphen/>
        <w:t>General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If an extraordinary vacancy occurs, the Director</w:t>
      </w:r>
      <w:r>
        <w:rPr>
          <w:snapToGrid w:val="0"/>
        </w:rPr>
        <w:noBreakHyphen/>
        <w:t>General is to appoint, in accordance with section 14 of the Act, another person to be a member for the residue of the former member’s term.</w:t>
      </w:r>
    </w:p>
    <w:p>
      <w:pPr>
        <w:pStyle w:val="Footnotesection"/>
      </w:pPr>
      <w:bookmarkStart w:id="326" w:name="_Toc27210452"/>
      <w:bookmarkStart w:id="327" w:name="_Toc41211238"/>
      <w:r>
        <w:tab/>
        <w:t>[Regulation 29 amended in Gazette 20 May 2003 p. 1789.]</w:t>
      </w:r>
    </w:p>
    <w:p>
      <w:pPr>
        <w:pStyle w:val="Heading5"/>
      </w:pPr>
      <w:bookmarkStart w:id="328" w:name="_Toc48372646"/>
      <w:bookmarkStart w:id="329" w:name="_Toc186536621"/>
      <w:bookmarkStart w:id="330" w:name="_Toc227037786"/>
      <w:bookmarkStart w:id="331" w:name="_Toc27210453"/>
      <w:bookmarkStart w:id="332" w:name="_Toc41211239"/>
      <w:bookmarkEnd w:id="326"/>
      <w:bookmarkEnd w:id="327"/>
      <w:r>
        <w:rPr>
          <w:rStyle w:val="CharSectno"/>
        </w:rPr>
        <w:t>30</w:t>
      </w:r>
      <w:r>
        <w:t>.</w:t>
      </w:r>
      <w:r>
        <w:tab/>
        <w:t>Committee meetings</w:t>
      </w:r>
      <w:bookmarkEnd w:id="328"/>
      <w:bookmarkEnd w:id="329"/>
      <w:bookmarkEnd w:id="330"/>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333" w:name="_Toc48372647"/>
      <w:bookmarkStart w:id="334" w:name="_Toc186536622"/>
      <w:bookmarkStart w:id="335" w:name="_Toc227037787"/>
      <w:r>
        <w:rPr>
          <w:rStyle w:val="CharSectno"/>
        </w:rPr>
        <w:t>31</w:t>
      </w:r>
      <w:r>
        <w:rPr>
          <w:snapToGrid w:val="0"/>
        </w:rPr>
        <w:t>.</w:t>
      </w:r>
      <w:r>
        <w:rPr>
          <w:snapToGrid w:val="0"/>
        </w:rPr>
        <w:tab/>
        <w:t>Quorum</w:t>
      </w:r>
      <w:bookmarkEnd w:id="331"/>
      <w:bookmarkEnd w:id="332"/>
      <w:bookmarkEnd w:id="333"/>
      <w:bookmarkEnd w:id="334"/>
      <w:bookmarkEnd w:id="335"/>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presiding member or the deputy presiding member must be present and preside at the meeting; and</w:t>
      </w:r>
    </w:p>
    <w:p>
      <w:pPr>
        <w:pStyle w:val="Indenta"/>
      </w:pPr>
      <w:bookmarkStart w:id="336" w:name="_Toc27210454"/>
      <w:bookmarkStart w:id="337" w:name="_Toc41211240"/>
      <w:r>
        <w:tab/>
        <w:t>(b)</w:t>
      </w:r>
      <w:r>
        <w:tab/>
        <w:t>at least one member who is independent of the Department must be present at the meeting.</w:t>
      </w:r>
    </w:p>
    <w:p>
      <w:pPr>
        <w:pStyle w:val="Footnotesection"/>
      </w:pPr>
      <w:r>
        <w:tab/>
        <w:t>[Regulation 31 amended in Gazette 20 May 2003 p. 1789.]</w:t>
      </w:r>
    </w:p>
    <w:p>
      <w:pPr>
        <w:pStyle w:val="Heading5"/>
        <w:rPr>
          <w:snapToGrid w:val="0"/>
        </w:rPr>
      </w:pPr>
      <w:bookmarkStart w:id="338" w:name="_Toc48372648"/>
      <w:bookmarkStart w:id="339" w:name="_Toc186536623"/>
      <w:bookmarkStart w:id="340" w:name="_Toc227037788"/>
      <w:r>
        <w:rPr>
          <w:rStyle w:val="CharSectno"/>
        </w:rPr>
        <w:t>32</w:t>
      </w:r>
      <w:r>
        <w:rPr>
          <w:snapToGrid w:val="0"/>
        </w:rPr>
        <w:t>.</w:t>
      </w:r>
      <w:r>
        <w:rPr>
          <w:snapToGrid w:val="0"/>
        </w:rPr>
        <w:tab/>
        <w:t>Voting</w:t>
      </w:r>
      <w:bookmarkEnd w:id="336"/>
      <w:bookmarkEnd w:id="337"/>
      <w:bookmarkEnd w:id="338"/>
      <w:bookmarkEnd w:id="339"/>
      <w:bookmarkEnd w:id="340"/>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presiding member has a casting vote in addition to his or her deliberative vote.</w:t>
      </w:r>
    </w:p>
    <w:p>
      <w:pPr>
        <w:pStyle w:val="Heading5"/>
        <w:rPr>
          <w:snapToGrid w:val="0"/>
        </w:rPr>
      </w:pPr>
      <w:bookmarkStart w:id="341" w:name="_Toc27210455"/>
      <w:bookmarkStart w:id="342" w:name="_Toc41211241"/>
      <w:bookmarkStart w:id="343" w:name="_Toc48372649"/>
      <w:bookmarkStart w:id="344" w:name="_Toc186536624"/>
      <w:bookmarkStart w:id="345" w:name="_Toc227037789"/>
      <w:r>
        <w:rPr>
          <w:rStyle w:val="CharSectno"/>
        </w:rPr>
        <w:t>33</w:t>
      </w:r>
      <w:r>
        <w:rPr>
          <w:snapToGrid w:val="0"/>
        </w:rPr>
        <w:t>.</w:t>
      </w:r>
      <w:r>
        <w:rPr>
          <w:snapToGrid w:val="0"/>
        </w:rPr>
        <w:tab/>
        <w:t>Minutes</w:t>
      </w:r>
      <w:bookmarkEnd w:id="341"/>
      <w:bookmarkEnd w:id="342"/>
      <w:bookmarkEnd w:id="343"/>
      <w:bookmarkEnd w:id="344"/>
      <w:bookmarkEnd w:id="345"/>
    </w:p>
    <w:p>
      <w:pPr>
        <w:pStyle w:val="Subsection"/>
        <w:rPr>
          <w:snapToGrid w:val="0"/>
        </w:rPr>
      </w:pPr>
      <w:r>
        <w:rPr>
          <w:snapToGrid w:val="0"/>
        </w:rPr>
        <w:tab/>
      </w:r>
      <w:r>
        <w:rPr>
          <w:snapToGrid w:val="0"/>
        </w:rPr>
        <w:tab/>
        <w:t>The presiding member of the committee is to ensure that an accurate record is kept and preserved of the proceedings at each meeting of the committee.</w:t>
      </w:r>
    </w:p>
    <w:p>
      <w:pPr>
        <w:pStyle w:val="Footnotesection"/>
      </w:pPr>
      <w:bookmarkStart w:id="346" w:name="_Toc27210456"/>
      <w:bookmarkStart w:id="347" w:name="_Toc41211242"/>
      <w:r>
        <w:tab/>
        <w:t>[Regulation 33 amended in Gazette 20 May 2003 p. 1789.]</w:t>
      </w:r>
    </w:p>
    <w:p>
      <w:pPr>
        <w:pStyle w:val="Heading5"/>
        <w:rPr>
          <w:snapToGrid w:val="0"/>
        </w:rPr>
      </w:pPr>
      <w:bookmarkStart w:id="348" w:name="_Toc48372650"/>
      <w:bookmarkStart w:id="349" w:name="_Toc186536625"/>
      <w:bookmarkStart w:id="350" w:name="_Toc227037790"/>
      <w:r>
        <w:rPr>
          <w:rStyle w:val="CharSectno"/>
        </w:rPr>
        <w:t>34</w:t>
      </w:r>
      <w:r>
        <w:rPr>
          <w:snapToGrid w:val="0"/>
        </w:rPr>
        <w:t>.</w:t>
      </w:r>
      <w:r>
        <w:rPr>
          <w:snapToGrid w:val="0"/>
        </w:rPr>
        <w:tab/>
        <w:t>Disclosure of interests</w:t>
      </w:r>
      <w:bookmarkEnd w:id="346"/>
      <w:bookmarkEnd w:id="347"/>
      <w:bookmarkEnd w:id="348"/>
      <w:bookmarkEnd w:id="349"/>
      <w:bookmarkEnd w:id="350"/>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351" w:name="_Toc27210457"/>
      <w:bookmarkStart w:id="352" w:name="_Toc41211243"/>
      <w:bookmarkStart w:id="353" w:name="_Toc48372651"/>
      <w:bookmarkStart w:id="354" w:name="_Toc186536626"/>
      <w:bookmarkStart w:id="355" w:name="_Toc227037791"/>
      <w:r>
        <w:rPr>
          <w:rStyle w:val="CharSectno"/>
        </w:rPr>
        <w:t>35</w:t>
      </w:r>
      <w:r>
        <w:rPr>
          <w:snapToGrid w:val="0"/>
        </w:rPr>
        <w:t>.</w:t>
      </w:r>
      <w:r>
        <w:rPr>
          <w:snapToGrid w:val="0"/>
        </w:rPr>
        <w:tab/>
        <w:t>Remuneration of some adoption applications committee members</w:t>
      </w:r>
      <w:bookmarkEnd w:id="351"/>
      <w:bookmarkEnd w:id="352"/>
      <w:bookmarkEnd w:id="353"/>
      <w:bookmarkEnd w:id="354"/>
      <w:bookmarkEnd w:id="355"/>
    </w:p>
    <w:p>
      <w:pPr>
        <w:pStyle w:val="Subsection"/>
        <w:rPr>
          <w:snapToGrid w:val="0"/>
        </w:rPr>
      </w:pPr>
      <w:r>
        <w:rPr>
          <w:snapToGrid w:val="0"/>
        </w:rPr>
        <w:tab/>
      </w:r>
      <w:r>
        <w:rPr>
          <w:snapToGrid w:val="0"/>
        </w:rPr>
        <w:tab/>
        <w:t>A member who is independent of the Department is entitled to such remuneration and allowances as the Director</w:t>
      </w:r>
      <w:r>
        <w:rPr>
          <w:snapToGrid w:val="0"/>
        </w:rPr>
        <w:noBreakHyphen/>
        <w:t>General from time to time determines.</w:t>
      </w:r>
    </w:p>
    <w:p>
      <w:pPr>
        <w:pStyle w:val="Footnotesection"/>
      </w:pPr>
      <w:r>
        <w:tab/>
        <w:t>[Regulation 35 amended in Gazette 20 May 2003 p. 1789.]</w:t>
      </w:r>
    </w:p>
    <w:p>
      <w:pPr>
        <w:pStyle w:val="Heading2"/>
      </w:pPr>
      <w:bookmarkStart w:id="356" w:name="_Toc54405650"/>
      <w:bookmarkStart w:id="357" w:name="_Toc54405794"/>
      <w:bookmarkStart w:id="358" w:name="_Toc92688399"/>
      <w:bookmarkStart w:id="359" w:name="_Toc92876498"/>
      <w:bookmarkStart w:id="360" w:name="_Toc110308839"/>
      <w:bookmarkStart w:id="361" w:name="_Toc110309840"/>
      <w:bookmarkStart w:id="362" w:name="_Toc186536486"/>
      <w:bookmarkStart w:id="363" w:name="_Toc186536627"/>
      <w:bookmarkStart w:id="364" w:name="_Toc186536768"/>
      <w:bookmarkStart w:id="365" w:name="_Toc186536909"/>
      <w:bookmarkStart w:id="366" w:name="_Toc186537050"/>
      <w:bookmarkStart w:id="367" w:name="_Toc186537191"/>
      <w:bookmarkStart w:id="368" w:name="_Toc222902115"/>
      <w:bookmarkStart w:id="369" w:name="_Toc222903327"/>
      <w:bookmarkStart w:id="370" w:name="_Toc225066887"/>
      <w:bookmarkStart w:id="371" w:name="_Toc225324874"/>
      <w:bookmarkStart w:id="372" w:name="_Toc225591667"/>
      <w:bookmarkStart w:id="373" w:name="_Toc226794548"/>
      <w:bookmarkStart w:id="374" w:name="_Toc227037792"/>
      <w:r>
        <w:rPr>
          <w:rStyle w:val="CharPartNo"/>
        </w:rPr>
        <w:t>Part 4</w:t>
      </w:r>
      <w:r>
        <w:t> — </w:t>
      </w:r>
      <w:r>
        <w:rPr>
          <w:rStyle w:val="CharPartText"/>
        </w:rPr>
        <w:t>Prospective adoptive parents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3"/>
      </w:pPr>
      <w:bookmarkStart w:id="375" w:name="_Toc54405651"/>
      <w:bookmarkStart w:id="376" w:name="_Toc54405795"/>
      <w:bookmarkStart w:id="377" w:name="_Toc92688400"/>
      <w:bookmarkStart w:id="378" w:name="_Toc92876499"/>
      <w:bookmarkStart w:id="379" w:name="_Toc110308840"/>
      <w:bookmarkStart w:id="380" w:name="_Toc110309841"/>
      <w:bookmarkStart w:id="381" w:name="_Toc186536487"/>
      <w:bookmarkStart w:id="382" w:name="_Toc186536628"/>
      <w:bookmarkStart w:id="383" w:name="_Toc186536769"/>
      <w:bookmarkStart w:id="384" w:name="_Toc186536910"/>
      <w:bookmarkStart w:id="385" w:name="_Toc186537051"/>
      <w:bookmarkStart w:id="386" w:name="_Toc186537192"/>
      <w:bookmarkStart w:id="387" w:name="_Toc222902116"/>
      <w:bookmarkStart w:id="388" w:name="_Toc222903328"/>
      <w:bookmarkStart w:id="389" w:name="_Toc225066888"/>
      <w:bookmarkStart w:id="390" w:name="_Toc225324875"/>
      <w:bookmarkStart w:id="391" w:name="_Toc225591668"/>
      <w:bookmarkStart w:id="392" w:name="_Toc226794549"/>
      <w:bookmarkStart w:id="393" w:name="_Toc227037793"/>
      <w:r>
        <w:rPr>
          <w:rStyle w:val="CharDivNo"/>
        </w:rPr>
        <w:t>Division 1</w:t>
      </w:r>
      <w:r>
        <w:rPr>
          <w:snapToGrid w:val="0"/>
        </w:rPr>
        <w:t> — </w:t>
      </w:r>
      <w:r>
        <w:rPr>
          <w:rStyle w:val="CharDivText"/>
        </w:rPr>
        <w:t>Applications to be prospective adoptive parents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27210458"/>
      <w:bookmarkStart w:id="395" w:name="_Toc41211244"/>
      <w:bookmarkStart w:id="396" w:name="_Toc48372652"/>
      <w:bookmarkStart w:id="397" w:name="_Toc186536629"/>
      <w:bookmarkStart w:id="398" w:name="_Toc227037794"/>
      <w:r>
        <w:rPr>
          <w:rStyle w:val="CharSectno"/>
        </w:rPr>
        <w:t>36</w:t>
      </w:r>
      <w:r>
        <w:rPr>
          <w:snapToGrid w:val="0"/>
        </w:rPr>
        <w:t>.</w:t>
      </w:r>
      <w:r>
        <w:rPr>
          <w:snapToGrid w:val="0"/>
        </w:rPr>
        <w:tab/>
      </w:r>
      <w:bookmarkEnd w:id="394"/>
      <w:bookmarkEnd w:id="395"/>
      <w:bookmarkEnd w:id="396"/>
      <w:bookmarkEnd w:id="397"/>
      <w:r>
        <w:rPr>
          <w:snapToGrid w:val="0"/>
        </w:rPr>
        <w:t>Term used: application</w:t>
      </w:r>
      <w:bookmarkEnd w:id="398"/>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399" w:name="_Toc27210459"/>
      <w:bookmarkStart w:id="400" w:name="_Toc41211245"/>
      <w:bookmarkStart w:id="401" w:name="_Toc48372653"/>
      <w:bookmarkStart w:id="402" w:name="_Toc186536630"/>
      <w:bookmarkStart w:id="403" w:name="_Toc227037795"/>
      <w:r>
        <w:rPr>
          <w:rStyle w:val="CharSectno"/>
        </w:rPr>
        <w:t>37</w:t>
      </w:r>
      <w:r>
        <w:rPr>
          <w:snapToGrid w:val="0"/>
        </w:rPr>
        <w:t>.</w:t>
      </w:r>
      <w:r>
        <w:rPr>
          <w:snapToGrid w:val="0"/>
        </w:rPr>
        <w:tab/>
        <w:t>Manner and time in which to commence application</w:t>
      </w:r>
      <w:bookmarkEnd w:id="399"/>
      <w:bookmarkEnd w:id="400"/>
      <w:bookmarkEnd w:id="401"/>
      <w:bookmarkEnd w:id="402"/>
      <w:bookmarkEnd w:id="403"/>
    </w:p>
    <w:p>
      <w:pPr>
        <w:pStyle w:val="Subsection"/>
        <w:rPr>
          <w:snapToGrid w:val="0"/>
        </w:rPr>
      </w:pPr>
      <w:r>
        <w:rPr>
          <w:snapToGrid w:val="0"/>
        </w:rPr>
        <w:tab/>
        <w:t>(1)</w:t>
      </w:r>
      <w:r>
        <w:rPr>
          <w:snapToGrid w:val="0"/>
        </w:rPr>
        <w:tab/>
        <w:t>An application is to be commenced by the applicant lodging with the Director</w:t>
      </w:r>
      <w:r>
        <w:rPr>
          <w:snapToGrid w:val="0"/>
        </w:rPr>
        <w:noBreakHyphen/>
        <w:t>General an expression of interest in a form approved by the Director</w:t>
      </w:r>
      <w:r>
        <w:rPr>
          <w:snapToGrid w:val="0"/>
        </w:rPr>
        <w:noBreakHyphen/>
        <w:t>General.</w:t>
      </w:r>
    </w:p>
    <w:p>
      <w:pPr>
        <w:pStyle w:val="Subsection"/>
        <w:rPr>
          <w:snapToGrid w:val="0"/>
        </w:rPr>
      </w:pPr>
      <w:r>
        <w:rPr>
          <w:snapToGrid w:val="0"/>
        </w:rPr>
        <w:tab/>
        <w:t>(2)</w:t>
      </w:r>
      <w:r>
        <w:rPr>
          <w:snapToGrid w:val="0"/>
        </w:rPr>
        <w:tab/>
        <w:t>The Director</w:t>
      </w:r>
      <w:r>
        <w:rPr>
          <w:snapToGrid w:val="0"/>
        </w:rPr>
        <w:noBreakHyphen/>
        <w:t>General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Director</w:t>
      </w:r>
      <w:r>
        <w:noBreakHyphen/>
        <w:t>General under section 37(1) of the Act; and</w:t>
      </w:r>
    </w:p>
    <w:p>
      <w:pPr>
        <w:pStyle w:val="Indenti"/>
      </w:pPr>
      <w:r>
        <w:tab/>
        <w:t>(ii)</w:t>
      </w:r>
      <w:r>
        <w:tab/>
        <w:t>has been provided with oral information about adoption in the manner and form determined by the Director</w:t>
      </w:r>
      <w:r>
        <w:noBreakHyphen/>
        <w:t>General to be relevant to the applicant,</w:t>
      </w:r>
    </w:p>
    <w:p>
      <w:pPr>
        <w:pStyle w:val="Indenta"/>
      </w:pPr>
      <w:r>
        <w:tab/>
      </w:r>
      <w:r>
        <w:tab/>
        <w:t>and has completed a statement to that effect in the expression of interest form;</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Director</w:t>
      </w:r>
      <w:r>
        <w:noBreakHyphen/>
        <w:t>General under section 37(1) of the Act; and</w:t>
      </w:r>
    </w:p>
    <w:p>
      <w:pPr>
        <w:pStyle w:val="Indenti"/>
      </w:pPr>
      <w:r>
        <w:tab/>
        <w:t>(ii)</w:t>
      </w:r>
      <w:r>
        <w:tab/>
        <w:t>has been provided with oral information about adoption in the manner and form determined by the Director</w:t>
      </w:r>
      <w:r>
        <w:noBreakHyphen/>
        <w:t>General to be relevant to the applicant if the Director</w:t>
      </w:r>
      <w:r>
        <w:noBreakHyphen/>
        <w:t>General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The Director</w:t>
      </w:r>
      <w:r>
        <w:rPr>
          <w:snapToGrid w:val="0"/>
        </w:rPr>
        <w:noBreakHyphen/>
        <w:t>General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bookmarkStart w:id="404" w:name="_Toc27210460"/>
      <w:bookmarkStart w:id="405" w:name="_Toc41211246"/>
      <w:r>
        <w:tab/>
        <w:t>[Regulation 37 amended in Gazette 20 May 2003 p. 1790.]</w:t>
      </w:r>
    </w:p>
    <w:p>
      <w:pPr>
        <w:pStyle w:val="Heading5"/>
        <w:rPr>
          <w:snapToGrid w:val="0"/>
        </w:rPr>
      </w:pPr>
      <w:bookmarkStart w:id="406" w:name="_Toc48372654"/>
      <w:bookmarkStart w:id="407" w:name="_Toc186536631"/>
      <w:bookmarkStart w:id="408" w:name="_Toc227037796"/>
      <w:r>
        <w:rPr>
          <w:rStyle w:val="CharSectno"/>
        </w:rPr>
        <w:t>38</w:t>
      </w:r>
      <w:r>
        <w:rPr>
          <w:snapToGrid w:val="0"/>
        </w:rPr>
        <w:t>.</w:t>
      </w:r>
      <w:r>
        <w:rPr>
          <w:snapToGrid w:val="0"/>
        </w:rPr>
        <w:tab/>
        <w:t>Manner and time in which to proceed with application</w:t>
      </w:r>
      <w:bookmarkEnd w:id="404"/>
      <w:bookmarkEnd w:id="405"/>
      <w:bookmarkEnd w:id="406"/>
      <w:bookmarkEnd w:id="407"/>
      <w:bookmarkEnd w:id="408"/>
    </w:p>
    <w:p>
      <w:pPr>
        <w:pStyle w:val="Subsection"/>
        <w:rPr>
          <w:snapToGrid w:val="0"/>
        </w:rPr>
      </w:pPr>
      <w:r>
        <w:rPr>
          <w:snapToGrid w:val="0"/>
        </w:rPr>
        <w:tab/>
        <w:t>(1)</w:t>
      </w:r>
      <w:r>
        <w:rPr>
          <w:snapToGrid w:val="0"/>
        </w:rPr>
        <w:tab/>
        <w:t>The Director</w:t>
      </w:r>
      <w:r>
        <w:rPr>
          <w:snapToGrid w:val="0"/>
        </w:rPr>
        <w:noBreakHyphen/>
        <w:t>General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The Director</w:t>
      </w:r>
      <w:r>
        <w:rPr>
          <w:snapToGrid w:val="0"/>
        </w:rPr>
        <w:noBreakHyphen/>
        <w:t>General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wishes have been expressed under section 45 of the Act by the birth parent of a child and the Director</w:t>
      </w:r>
      <w:r>
        <w:rPr>
          <w:snapToGrid w:val="0"/>
        </w:rPr>
        <w:noBreakHyphen/>
        <w:t>General is seeking prospective adoptive parents whose attributes would be consistent with those wishes; or</w:t>
      </w:r>
    </w:p>
    <w:p>
      <w:pPr>
        <w:pStyle w:val="Indenti"/>
        <w:rPr>
          <w:snapToGrid w:val="0"/>
        </w:rPr>
      </w:pPr>
      <w:r>
        <w:rPr>
          <w:snapToGrid w:val="0"/>
        </w:rPr>
        <w:tab/>
        <w:t>(ii)</w:t>
      </w:r>
      <w:r>
        <w:rPr>
          <w:snapToGrid w:val="0"/>
        </w:rPr>
        <w:tab/>
        <w:t>the applicant has expressed an interest in adopting children who are siblings or a child who (in the opinion of the Director</w:t>
      </w:r>
      <w:r>
        <w:rPr>
          <w:snapToGrid w:val="0"/>
        </w:rPr>
        <w:noBreakHyphen/>
        <w:t>General) has a disability, is more than 12 months old or is from outside Australia.</w:t>
      </w:r>
    </w:p>
    <w:p>
      <w:pPr>
        <w:pStyle w:val="Subsection"/>
        <w:keepNext/>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provide to the Director</w:t>
      </w:r>
      <w:r>
        <w:rPr>
          <w:snapToGrid w:val="0"/>
        </w:rPr>
        <w:noBreakHyphen/>
        <w:t>General, in a form approved by the Director</w:t>
      </w:r>
      <w:r>
        <w:rPr>
          <w:snapToGrid w:val="0"/>
        </w:rPr>
        <w:noBreakHyphen/>
        <w:t>General,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w:t>
      </w:r>
    </w:p>
    <w:p>
      <w:pPr>
        <w:pStyle w:val="Heading3"/>
      </w:pPr>
      <w:bookmarkStart w:id="409" w:name="_Toc54405655"/>
      <w:bookmarkStart w:id="410" w:name="_Toc54405799"/>
      <w:bookmarkStart w:id="411" w:name="_Toc92688404"/>
      <w:bookmarkStart w:id="412" w:name="_Toc92876503"/>
      <w:bookmarkStart w:id="413" w:name="_Toc110308844"/>
      <w:bookmarkStart w:id="414" w:name="_Toc110309845"/>
      <w:bookmarkStart w:id="415" w:name="_Toc186536491"/>
      <w:bookmarkStart w:id="416" w:name="_Toc186536632"/>
      <w:bookmarkStart w:id="417" w:name="_Toc186536773"/>
      <w:bookmarkStart w:id="418" w:name="_Toc186536914"/>
      <w:bookmarkStart w:id="419" w:name="_Toc186537055"/>
      <w:bookmarkStart w:id="420" w:name="_Toc186537196"/>
      <w:bookmarkStart w:id="421" w:name="_Toc222902120"/>
      <w:bookmarkStart w:id="422" w:name="_Toc222903332"/>
      <w:bookmarkStart w:id="423" w:name="_Toc225066892"/>
      <w:bookmarkStart w:id="424" w:name="_Toc225324879"/>
      <w:bookmarkStart w:id="425" w:name="_Toc225591672"/>
      <w:bookmarkStart w:id="426" w:name="_Toc226794553"/>
      <w:bookmarkStart w:id="427" w:name="_Toc227037797"/>
      <w:r>
        <w:rPr>
          <w:rStyle w:val="CharDivNo"/>
        </w:rPr>
        <w:t>Division 2</w:t>
      </w:r>
      <w:r>
        <w:rPr>
          <w:snapToGrid w:val="0"/>
        </w:rPr>
        <w:t> — </w:t>
      </w:r>
      <w:r>
        <w:rPr>
          <w:rStyle w:val="CharDivText"/>
        </w:rPr>
        <w:t>Assessments and placements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rPr>
          <w:snapToGrid w:val="0"/>
        </w:rPr>
      </w:pPr>
      <w:bookmarkStart w:id="428" w:name="_Toc27210461"/>
      <w:bookmarkStart w:id="429" w:name="_Toc41211247"/>
      <w:bookmarkStart w:id="430" w:name="_Toc48372655"/>
      <w:bookmarkStart w:id="431" w:name="_Toc186536633"/>
      <w:bookmarkStart w:id="432" w:name="_Toc227037798"/>
      <w:r>
        <w:rPr>
          <w:rStyle w:val="CharSectno"/>
        </w:rPr>
        <w:t>39</w:t>
      </w:r>
      <w:r>
        <w:rPr>
          <w:snapToGrid w:val="0"/>
        </w:rPr>
        <w:t>.</w:t>
      </w:r>
      <w:r>
        <w:rPr>
          <w:snapToGrid w:val="0"/>
        </w:rPr>
        <w:tab/>
        <w:t>Costs of providing information for assessments</w:t>
      </w:r>
      <w:bookmarkEnd w:id="428"/>
      <w:bookmarkEnd w:id="429"/>
      <w:bookmarkEnd w:id="430"/>
      <w:bookmarkEnd w:id="431"/>
      <w:bookmarkEnd w:id="432"/>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433" w:name="_Toc48372656"/>
      <w:bookmarkStart w:id="434" w:name="_Toc186536634"/>
      <w:bookmarkStart w:id="435" w:name="_Toc227037799"/>
      <w:bookmarkStart w:id="436" w:name="_Toc27210463"/>
      <w:bookmarkStart w:id="437" w:name="_Toc41211249"/>
      <w:r>
        <w:rPr>
          <w:rStyle w:val="CharSectno"/>
        </w:rPr>
        <w:t>40</w:t>
      </w:r>
      <w:r>
        <w:t>.</w:t>
      </w:r>
      <w:r>
        <w:tab/>
        <w:t>Review of suitability for prospective adoptive parenthood if 24 months since approval</w:t>
      </w:r>
      <w:bookmarkEnd w:id="433"/>
      <w:bookmarkEnd w:id="434"/>
      <w:bookmarkEnd w:id="435"/>
    </w:p>
    <w:p>
      <w:pPr>
        <w:pStyle w:val="Subsection"/>
      </w:pPr>
      <w:r>
        <w:tab/>
      </w:r>
      <w:r>
        <w:tab/>
        <w:t>Where a person has been approved by the adoption applications committee as a prospective adoptive parent, the Director</w:t>
      </w:r>
      <w:r>
        <w:noBreakHyphen/>
        <w:t>General is not to place a child with that person with a view to the child’s adoption by that person if more than 24 months have elapsed since the date of the approval unless —</w:t>
      </w:r>
    </w:p>
    <w:p>
      <w:pPr>
        <w:pStyle w:val="Indenta"/>
      </w:pPr>
      <w:r>
        <w:tab/>
        <w:t>(a)</w:t>
      </w:r>
      <w:r>
        <w:tab/>
        <w:t>the Director</w:t>
      </w:r>
      <w:r>
        <w:noBreakHyphen/>
        <w:t>General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w:t>
      </w:r>
    </w:p>
    <w:p>
      <w:pPr>
        <w:pStyle w:val="Heading5"/>
        <w:rPr>
          <w:snapToGrid w:val="0"/>
        </w:rPr>
      </w:pPr>
      <w:bookmarkStart w:id="438" w:name="_Toc48372657"/>
      <w:bookmarkStart w:id="439" w:name="_Toc186536635"/>
      <w:bookmarkStart w:id="440" w:name="_Toc227037800"/>
      <w:r>
        <w:rPr>
          <w:rStyle w:val="CharSectno"/>
        </w:rPr>
        <w:t>41</w:t>
      </w:r>
      <w:r>
        <w:rPr>
          <w:snapToGrid w:val="0"/>
        </w:rPr>
        <w:t>.</w:t>
      </w:r>
      <w:r>
        <w:rPr>
          <w:snapToGrid w:val="0"/>
        </w:rPr>
        <w:tab/>
        <w:t>Further restrictions on placement</w:t>
      </w:r>
      <w:bookmarkEnd w:id="436"/>
      <w:bookmarkEnd w:id="437"/>
      <w:bookmarkEnd w:id="438"/>
      <w:bookmarkEnd w:id="439"/>
      <w:bookmarkEnd w:id="440"/>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441" w:name="_Toc27210464"/>
      <w:bookmarkStart w:id="442" w:name="_Toc41211250"/>
      <w:bookmarkStart w:id="443" w:name="_Toc48372658"/>
      <w:bookmarkStart w:id="444" w:name="_Toc186536636"/>
      <w:bookmarkStart w:id="445" w:name="_Toc227037801"/>
      <w:r>
        <w:rPr>
          <w:rStyle w:val="CharSectno"/>
        </w:rPr>
        <w:t>42</w:t>
      </w:r>
      <w:r>
        <w:rPr>
          <w:snapToGrid w:val="0"/>
        </w:rPr>
        <w:t>.</w:t>
      </w:r>
      <w:r>
        <w:rPr>
          <w:snapToGrid w:val="0"/>
        </w:rPr>
        <w:tab/>
        <w:t>Exemption</w:t>
      </w:r>
      <w:bookmarkEnd w:id="441"/>
      <w:bookmarkEnd w:id="442"/>
      <w:bookmarkEnd w:id="443"/>
      <w:bookmarkEnd w:id="444"/>
      <w:bookmarkEnd w:id="445"/>
    </w:p>
    <w:p>
      <w:pPr>
        <w:pStyle w:val="Subsection"/>
        <w:rPr>
          <w:snapToGrid w:val="0"/>
        </w:rPr>
      </w:pPr>
      <w:r>
        <w:rPr>
          <w:snapToGrid w:val="0"/>
        </w:rPr>
        <w:tab/>
      </w:r>
      <w:r>
        <w:rPr>
          <w:snapToGrid w:val="0"/>
        </w:rPr>
        <w:tab/>
        <w:t>Subject to sections 52 and 53 of the Act, if a child cannot otherwise be placed, the Director</w:t>
      </w:r>
      <w:r>
        <w:rPr>
          <w:snapToGrid w:val="0"/>
        </w:rPr>
        <w:noBreakHyphen/>
        <w:t xml:space="preserve">General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w:t>
      </w:r>
    </w:p>
    <w:p>
      <w:pPr>
        <w:pStyle w:val="Heading3"/>
      </w:pPr>
      <w:bookmarkStart w:id="446" w:name="_Toc54405660"/>
      <w:bookmarkStart w:id="447" w:name="_Toc54405804"/>
      <w:bookmarkStart w:id="448" w:name="_Toc92688409"/>
      <w:bookmarkStart w:id="449" w:name="_Toc92876508"/>
      <w:bookmarkStart w:id="450" w:name="_Toc110308849"/>
      <w:bookmarkStart w:id="451" w:name="_Toc110309850"/>
      <w:bookmarkStart w:id="452" w:name="_Toc186536496"/>
      <w:bookmarkStart w:id="453" w:name="_Toc186536637"/>
      <w:bookmarkStart w:id="454" w:name="_Toc186536778"/>
      <w:bookmarkStart w:id="455" w:name="_Toc186536919"/>
      <w:bookmarkStart w:id="456" w:name="_Toc186537060"/>
      <w:bookmarkStart w:id="457" w:name="_Toc186537201"/>
      <w:bookmarkStart w:id="458" w:name="_Toc222902125"/>
      <w:bookmarkStart w:id="459" w:name="_Toc222903337"/>
      <w:bookmarkStart w:id="460" w:name="_Toc225066897"/>
      <w:bookmarkStart w:id="461" w:name="_Toc225324884"/>
      <w:bookmarkStart w:id="462" w:name="_Toc225591677"/>
      <w:bookmarkStart w:id="463" w:name="_Toc226794558"/>
      <w:bookmarkStart w:id="464" w:name="_Toc227037802"/>
      <w:r>
        <w:rPr>
          <w:rStyle w:val="CharDivNo"/>
        </w:rPr>
        <w:t>Division 3</w:t>
      </w:r>
      <w:r>
        <w:rPr>
          <w:snapToGrid w:val="0"/>
        </w:rPr>
        <w:t> — </w:t>
      </w:r>
      <w:r>
        <w:rPr>
          <w:rStyle w:val="CharDivText"/>
        </w:rPr>
        <w:t>Register</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Ednotesection"/>
      </w:pPr>
      <w:bookmarkStart w:id="465" w:name="_Toc27210466"/>
      <w:bookmarkStart w:id="466" w:name="_Toc41211252"/>
      <w:r>
        <w:t>[</w:t>
      </w:r>
      <w:r>
        <w:rPr>
          <w:b/>
        </w:rPr>
        <w:t>43.</w:t>
      </w:r>
      <w:r>
        <w:tab/>
        <w:t>Deleted in Gazette 20 May 2003 p. 1791.]</w:t>
      </w:r>
    </w:p>
    <w:p>
      <w:pPr>
        <w:pStyle w:val="Heading5"/>
        <w:rPr>
          <w:snapToGrid w:val="0"/>
        </w:rPr>
      </w:pPr>
      <w:bookmarkStart w:id="467" w:name="_Toc48372659"/>
      <w:bookmarkStart w:id="468" w:name="_Toc186536638"/>
      <w:bookmarkStart w:id="469" w:name="_Toc227037803"/>
      <w:r>
        <w:rPr>
          <w:rStyle w:val="CharSectno"/>
        </w:rPr>
        <w:t>44</w:t>
      </w:r>
      <w:r>
        <w:rPr>
          <w:snapToGrid w:val="0"/>
        </w:rPr>
        <w:t>.</w:t>
      </w:r>
      <w:r>
        <w:rPr>
          <w:snapToGrid w:val="0"/>
        </w:rPr>
        <w:tab/>
        <w:t>Deletion of names from register</w:t>
      </w:r>
      <w:bookmarkEnd w:id="465"/>
      <w:bookmarkEnd w:id="466"/>
      <w:bookmarkEnd w:id="467"/>
      <w:bookmarkEnd w:id="468"/>
      <w:bookmarkEnd w:id="469"/>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w:t>
      </w:r>
    </w:p>
    <w:p>
      <w:pPr>
        <w:pStyle w:val="Indenta"/>
        <w:rPr>
          <w:snapToGrid w:val="0"/>
        </w:rPr>
      </w:pPr>
      <w:r>
        <w:rPr>
          <w:snapToGrid w:val="0"/>
        </w:rPr>
        <w:tab/>
        <w:t>(b)</w:t>
      </w:r>
      <w:r>
        <w:rPr>
          <w:snapToGrid w:val="0"/>
        </w:rPr>
        <w:tab/>
        <w:t>the person is found by the adoption applications committee to be unsuitable, or no longer suitable, for adoptive parenthood;</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pPr>
      <w:r>
        <w:tab/>
        <w:t>(d)</w:t>
      </w:r>
      <w:r>
        <w:tab/>
        <w:t>the person adopts a child under an adoption order.</w:t>
      </w:r>
    </w:p>
    <w:p>
      <w:pPr>
        <w:pStyle w:val="Footnotesection"/>
      </w:pPr>
      <w:r>
        <w:tab/>
        <w:t>[Regulation 44 amended in Gazette 16 Jul 2002 p. 3398; 20 May 2003 p. 1793.]</w:t>
      </w:r>
    </w:p>
    <w:p>
      <w:pPr>
        <w:pStyle w:val="Heading5"/>
        <w:rPr>
          <w:snapToGrid w:val="0"/>
        </w:rPr>
      </w:pPr>
      <w:bookmarkStart w:id="470" w:name="_Toc27210467"/>
      <w:bookmarkStart w:id="471" w:name="_Toc41211253"/>
      <w:bookmarkStart w:id="472" w:name="_Toc48372660"/>
      <w:bookmarkStart w:id="473" w:name="_Toc186536639"/>
      <w:bookmarkStart w:id="474" w:name="_Toc227037804"/>
      <w:r>
        <w:rPr>
          <w:rStyle w:val="CharSectno"/>
        </w:rPr>
        <w:t>45</w:t>
      </w:r>
      <w:r>
        <w:rPr>
          <w:snapToGrid w:val="0"/>
        </w:rPr>
        <w:t>.</w:t>
      </w:r>
      <w:r>
        <w:rPr>
          <w:snapToGrid w:val="0"/>
        </w:rPr>
        <w:tab/>
        <w:t>Notification of deletion of names from register</w:t>
      </w:r>
      <w:bookmarkEnd w:id="470"/>
      <w:bookmarkEnd w:id="471"/>
      <w:bookmarkEnd w:id="472"/>
      <w:bookmarkEnd w:id="473"/>
      <w:bookmarkEnd w:id="474"/>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that he or she may apply to the Director</w:t>
      </w:r>
      <w:r>
        <w:rPr>
          <w:snapToGrid w:val="0"/>
        </w:rPr>
        <w:noBreakHyphen/>
        <w:t>General in the manner set out in regulation 46 to have his or her name re</w:t>
      </w:r>
      <w:r>
        <w:rPr>
          <w:snapToGrid w:val="0"/>
        </w:rPr>
        <w:noBreakHyphen/>
        <w:t>entered in the register.</w:t>
      </w:r>
    </w:p>
    <w:p>
      <w:pPr>
        <w:pStyle w:val="Footnotesection"/>
      </w:pPr>
      <w:bookmarkStart w:id="475" w:name="_Toc27210468"/>
      <w:bookmarkStart w:id="476" w:name="_Toc41211254"/>
      <w:r>
        <w:tab/>
        <w:t>[Regulation 45 amended in Gazette 20 May 2003 p. 1793.]</w:t>
      </w:r>
    </w:p>
    <w:p>
      <w:pPr>
        <w:pStyle w:val="Heading5"/>
        <w:rPr>
          <w:snapToGrid w:val="0"/>
        </w:rPr>
      </w:pPr>
      <w:bookmarkStart w:id="477" w:name="_Toc48372661"/>
      <w:bookmarkStart w:id="478" w:name="_Toc186536640"/>
      <w:bookmarkStart w:id="479" w:name="_Toc227037805"/>
      <w:r>
        <w:rPr>
          <w:rStyle w:val="CharSectno"/>
        </w:rPr>
        <w:t>46</w:t>
      </w:r>
      <w:r>
        <w:rPr>
          <w:snapToGrid w:val="0"/>
        </w:rPr>
        <w:t>.</w:t>
      </w:r>
      <w:r>
        <w:rPr>
          <w:snapToGrid w:val="0"/>
        </w:rPr>
        <w:tab/>
        <w:t>Application to have name re</w:t>
      </w:r>
      <w:r>
        <w:rPr>
          <w:snapToGrid w:val="0"/>
        </w:rPr>
        <w:noBreakHyphen/>
        <w:t>entered in register</w:t>
      </w:r>
      <w:bookmarkEnd w:id="475"/>
      <w:bookmarkEnd w:id="476"/>
      <w:bookmarkEnd w:id="477"/>
      <w:bookmarkEnd w:id="478"/>
      <w:bookmarkEnd w:id="479"/>
    </w:p>
    <w:p>
      <w:pPr>
        <w:pStyle w:val="Subsection"/>
        <w:rPr>
          <w:snapToGrid w:val="0"/>
        </w:rPr>
      </w:pPr>
      <w:r>
        <w:rPr>
          <w:snapToGrid w:val="0"/>
        </w:rPr>
        <w:tab/>
        <w:t>(1)</w:t>
      </w:r>
      <w:r>
        <w:rPr>
          <w:snapToGrid w:val="0"/>
        </w:rPr>
        <w:tab/>
        <w:t>If a person’s name has been deleted from a register on the basis that the person has been found by the adoption applications committee to be unsuitable, or no longer suitable, for adoptive parenthood, the person may apply to the Director</w:t>
      </w:r>
      <w:r>
        <w:rPr>
          <w:snapToGrid w:val="0"/>
        </w:rPr>
        <w:noBreakHyphen/>
        <w:t>General to have his or her name re</w:t>
      </w:r>
      <w:r>
        <w:rPr>
          <w:snapToGrid w:val="0"/>
        </w:rPr>
        <w:noBreakHyphen/>
        <w:t>entered in the register by —</w:t>
      </w:r>
    </w:p>
    <w:p>
      <w:pPr>
        <w:pStyle w:val="Indenta"/>
        <w:rPr>
          <w:snapToGrid w:val="0"/>
        </w:rPr>
      </w:pPr>
      <w:r>
        <w:rPr>
          <w:snapToGrid w:val="0"/>
        </w:rPr>
        <w:tab/>
        <w:t>(a)</w:t>
      </w:r>
      <w:r>
        <w:rPr>
          <w:snapToGrid w:val="0"/>
        </w:rPr>
        <w:tab/>
        <w:t>applying in a form approved by the Director</w:t>
      </w:r>
      <w:r>
        <w:rPr>
          <w:snapToGrid w:val="0"/>
        </w:rPr>
        <w:noBreakHyphen/>
        <w:t>General;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If a person’s name has been deleted from a register on the basis that the person no longer satisfies any criterion applying to that person under section 39 of the Act, the person may apply to the Director</w:t>
      </w:r>
      <w:r>
        <w:rPr>
          <w:snapToGrid w:val="0"/>
        </w:rPr>
        <w:noBreakHyphen/>
        <w:t>General to have his or her name re</w:t>
      </w:r>
      <w:r>
        <w:rPr>
          <w:snapToGrid w:val="0"/>
        </w:rPr>
        <w:noBreakHyphen/>
        <w:t>entered in the register by —</w:t>
      </w:r>
    </w:p>
    <w:p>
      <w:pPr>
        <w:pStyle w:val="Indenta"/>
        <w:rPr>
          <w:snapToGrid w:val="0"/>
        </w:rPr>
      </w:pPr>
      <w:r>
        <w:rPr>
          <w:snapToGrid w:val="0"/>
        </w:rPr>
        <w:tab/>
        <w:t>(a)</w:t>
      </w:r>
      <w:r>
        <w:rPr>
          <w:snapToGrid w:val="0"/>
        </w:rPr>
        <w:tab/>
        <w:t>applying in a form approved by the Director</w:t>
      </w:r>
      <w:r>
        <w:rPr>
          <w:snapToGrid w:val="0"/>
        </w:rPr>
        <w:noBreakHyphen/>
        <w:t>General;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bookmarkStart w:id="480" w:name="_Toc27210469"/>
      <w:bookmarkStart w:id="481" w:name="_Toc41211255"/>
      <w:r>
        <w:tab/>
        <w:t>[Regulation 46 amended in Gazette 20 May 2003 p. 1793.]</w:t>
      </w:r>
    </w:p>
    <w:p>
      <w:pPr>
        <w:pStyle w:val="Heading5"/>
        <w:rPr>
          <w:snapToGrid w:val="0"/>
        </w:rPr>
      </w:pPr>
      <w:bookmarkStart w:id="482" w:name="_Toc48372662"/>
      <w:bookmarkStart w:id="483" w:name="_Toc186536641"/>
      <w:bookmarkStart w:id="484" w:name="_Toc227037806"/>
      <w:r>
        <w:rPr>
          <w:rStyle w:val="CharSectno"/>
        </w:rPr>
        <w:t>47</w:t>
      </w:r>
      <w:r>
        <w:rPr>
          <w:snapToGrid w:val="0"/>
        </w:rPr>
        <w:t>.</w:t>
      </w:r>
      <w:r>
        <w:rPr>
          <w:snapToGrid w:val="0"/>
        </w:rPr>
        <w:tab/>
        <w:t>Grounds for re</w:t>
      </w:r>
      <w:r>
        <w:rPr>
          <w:snapToGrid w:val="0"/>
        </w:rPr>
        <w:noBreakHyphen/>
        <w:t>entering name in register</w:t>
      </w:r>
      <w:bookmarkEnd w:id="480"/>
      <w:bookmarkEnd w:id="481"/>
      <w:bookmarkEnd w:id="482"/>
      <w:bookmarkEnd w:id="483"/>
      <w:bookmarkEnd w:id="484"/>
    </w:p>
    <w:p>
      <w:pPr>
        <w:pStyle w:val="Subsection"/>
        <w:rPr>
          <w:snapToGrid w:val="0"/>
        </w:rPr>
      </w:pPr>
      <w:r>
        <w:rPr>
          <w:snapToGrid w:val="0"/>
        </w:rPr>
        <w:tab/>
        <w:t>(1)</w:t>
      </w:r>
      <w:r>
        <w:rPr>
          <w:snapToGrid w:val="0"/>
        </w:rPr>
        <w:tab/>
        <w:t>On an application under regulation 46(1), the Director</w:t>
      </w:r>
      <w:r>
        <w:rPr>
          <w:snapToGrid w:val="0"/>
        </w:rPr>
        <w:noBreakHyphen/>
        <w:t>General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On an application under regulation 46(2), the Director</w:t>
      </w:r>
      <w:r>
        <w:rPr>
          <w:snapToGrid w:val="0"/>
        </w:rPr>
        <w:noBreakHyphen/>
        <w:t>General may re</w:t>
      </w:r>
      <w:r>
        <w:rPr>
          <w:snapToGrid w:val="0"/>
        </w:rPr>
        <w:noBreakHyphen/>
        <w:t>enter a person’s name in the register if he or she is satisfied that the person continues to satisfy the criteria applying to that person under section 39 of the Act.</w:t>
      </w:r>
    </w:p>
    <w:p>
      <w:pPr>
        <w:pStyle w:val="Heading5"/>
        <w:rPr>
          <w:snapToGrid w:val="0"/>
        </w:rPr>
      </w:pPr>
      <w:bookmarkStart w:id="485" w:name="_Toc27210470"/>
      <w:bookmarkStart w:id="486" w:name="_Toc41211256"/>
      <w:bookmarkStart w:id="487" w:name="_Toc48372663"/>
      <w:bookmarkStart w:id="488" w:name="_Toc186536642"/>
      <w:bookmarkStart w:id="489" w:name="_Toc227037807"/>
      <w:r>
        <w:rPr>
          <w:rStyle w:val="CharSectno"/>
        </w:rPr>
        <w:t>48</w:t>
      </w:r>
      <w:r>
        <w:rPr>
          <w:snapToGrid w:val="0"/>
        </w:rPr>
        <w:t>.</w:t>
      </w:r>
      <w:r>
        <w:rPr>
          <w:snapToGrid w:val="0"/>
        </w:rPr>
        <w:tab/>
        <w:t>Names can be re</w:t>
      </w:r>
      <w:r>
        <w:rPr>
          <w:snapToGrid w:val="0"/>
        </w:rPr>
        <w:noBreakHyphen/>
        <w:t>entered in previous position</w:t>
      </w:r>
      <w:bookmarkEnd w:id="485"/>
      <w:bookmarkEnd w:id="486"/>
      <w:bookmarkEnd w:id="487"/>
      <w:bookmarkEnd w:id="488"/>
      <w:bookmarkEnd w:id="489"/>
    </w:p>
    <w:p>
      <w:pPr>
        <w:pStyle w:val="Subsection"/>
        <w:rPr>
          <w:snapToGrid w:val="0"/>
        </w:rPr>
      </w:pPr>
      <w:r>
        <w:rPr>
          <w:snapToGrid w:val="0"/>
        </w:rPr>
        <w:tab/>
      </w:r>
      <w:r>
        <w:rPr>
          <w:snapToGrid w:val="0"/>
        </w:rPr>
        <w:tab/>
        <w:t>If the Director</w:t>
      </w:r>
      <w:r>
        <w:rPr>
          <w:snapToGrid w:val="0"/>
        </w:rPr>
        <w:noBreakHyphen/>
        <w:t>General decides to re</w:t>
      </w:r>
      <w:r>
        <w:rPr>
          <w:snapToGrid w:val="0"/>
        </w:rPr>
        <w:noBreakHyphen/>
        <w:t>enter a name in a register, he or she may also direct that the name be placed in the same position that it was in before the name had been deleted.</w:t>
      </w:r>
    </w:p>
    <w:p>
      <w:pPr>
        <w:pStyle w:val="Heading2"/>
      </w:pPr>
      <w:bookmarkStart w:id="490" w:name="_Toc54405666"/>
      <w:bookmarkStart w:id="491" w:name="_Toc54405810"/>
      <w:bookmarkStart w:id="492" w:name="_Toc92688415"/>
      <w:bookmarkStart w:id="493" w:name="_Toc92876514"/>
      <w:bookmarkStart w:id="494" w:name="_Toc110308855"/>
      <w:bookmarkStart w:id="495" w:name="_Toc110309856"/>
      <w:bookmarkStart w:id="496" w:name="_Toc186536502"/>
      <w:bookmarkStart w:id="497" w:name="_Toc186536643"/>
      <w:bookmarkStart w:id="498" w:name="_Toc186536784"/>
      <w:bookmarkStart w:id="499" w:name="_Toc186536925"/>
      <w:bookmarkStart w:id="500" w:name="_Toc186537066"/>
      <w:bookmarkStart w:id="501" w:name="_Toc186537207"/>
      <w:bookmarkStart w:id="502" w:name="_Toc222902131"/>
      <w:bookmarkStart w:id="503" w:name="_Toc222903343"/>
      <w:bookmarkStart w:id="504" w:name="_Toc225066903"/>
      <w:bookmarkStart w:id="505" w:name="_Toc225324890"/>
      <w:bookmarkStart w:id="506" w:name="_Toc225591683"/>
      <w:bookmarkStart w:id="507" w:name="_Toc226794564"/>
      <w:bookmarkStart w:id="508" w:name="_Toc227037808"/>
      <w:r>
        <w:rPr>
          <w:rStyle w:val="CharPartNo"/>
        </w:rPr>
        <w:t>Part 5</w:t>
      </w:r>
      <w:r>
        <w:rPr>
          <w:rStyle w:val="CharDivNo"/>
        </w:rPr>
        <w:t> </w:t>
      </w:r>
      <w:r>
        <w:t>—</w:t>
      </w:r>
      <w:r>
        <w:rPr>
          <w:rStyle w:val="CharDivText"/>
        </w:rPr>
        <w:t> </w:t>
      </w:r>
      <w:r>
        <w:rPr>
          <w:rStyle w:val="CharPartText"/>
        </w:rPr>
        <w:t>Medical</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186536644"/>
      <w:bookmarkStart w:id="510" w:name="_Toc227037809"/>
      <w:bookmarkStart w:id="511" w:name="_Toc27210472"/>
      <w:bookmarkStart w:id="512" w:name="_Toc41211258"/>
      <w:bookmarkStart w:id="513" w:name="_Toc48372665"/>
      <w:r>
        <w:rPr>
          <w:rStyle w:val="CharSectno"/>
        </w:rPr>
        <w:t>49</w:t>
      </w:r>
      <w:r>
        <w:t>.</w:t>
      </w:r>
      <w:r>
        <w:tab/>
        <w:t>Serology test</w:t>
      </w:r>
      <w:bookmarkEnd w:id="509"/>
      <w:bookmarkEnd w:id="510"/>
    </w:p>
    <w:p>
      <w:pPr>
        <w:pStyle w:val="Subsection"/>
      </w:pPr>
      <w:r>
        <w:tab/>
      </w:r>
      <w:r>
        <w:tab/>
        <w:t>For the purposes of section 51 of the Act, a serology test is to include testing for such diseases as the Director-General thinks may be relevant to a particular child.</w:t>
      </w:r>
    </w:p>
    <w:p>
      <w:pPr>
        <w:pStyle w:val="Footnotesection"/>
      </w:pPr>
      <w:r>
        <w:tab/>
        <w:t>[Regulation 49 inserted in Gazette 29 Jul 2005 p. 3517.]</w:t>
      </w:r>
    </w:p>
    <w:p>
      <w:pPr>
        <w:pStyle w:val="Heading5"/>
        <w:rPr>
          <w:snapToGrid w:val="0"/>
        </w:rPr>
      </w:pPr>
      <w:bookmarkStart w:id="514" w:name="_Toc186536645"/>
      <w:bookmarkStart w:id="515" w:name="_Toc227037810"/>
      <w:r>
        <w:rPr>
          <w:rStyle w:val="CharSectno"/>
        </w:rPr>
        <w:t>50</w:t>
      </w:r>
      <w:r>
        <w:rPr>
          <w:snapToGrid w:val="0"/>
        </w:rPr>
        <w:t>.</w:t>
      </w:r>
      <w:r>
        <w:rPr>
          <w:snapToGrid w:val="0"/>
        </w:rPr>
        <w:tab/>
        <w:t>Evidence in relation to pregnancy</w:t>
      </w:r>
      <w:bookmarkEnd w:id="511"/>
      <w:bookmarkEnd w:id="512"/>
      <w:bookmarkEnd w:id="513"/>
      <w:bookmarkEnd w:id="514"/>
      <w:bookmarkEnd w:id="515"/>
    </w:p>
    <w:p>
      <w:pPr>
        <w:pStyle w:val="Subsection"/>
        <w:rPr>
          <w:snapToGrid w:val="0"/>
        </w:rPr>
      </w:pPr>
      <w:r>
        <w:rPr>
          <w:snapToGrid w:val="0"/>
        </w:rPr>
        <w:tab/>
      </w:r>
      <w:r>
        <w:rPr>
          <w:snapToGrid w:val="0"/>
        </w:rPr>
        <w:tab/>
        <w:t>For the purposes of section 52(1)(a)(vi) of the Act, the means by which a female prospective adoptive parent is to provide evidence that she is not pregnant at the time of the proposed placement are as follows —</w:t>
      </w:r>
    </w:p>
    <w:p>
      <w:pPr>
        <w:pStyle w:val="Indenta"/>
        <w:rPr>
          <w:snapToGrid w:val="0"/>
        </w:rPr>
      </w:pPr>
      <w:r>
        <w:rPr>
          <w:snapToGrid w:val="0"/>
        </w:rPr>
        <w:tab/>
        <w:t>(a)</w:t>
      </w:r>
      <w:r>
        <w:rPr>
          <w:snapToGrid w:val="0"/>
        </w:rPr>
        <w:tab/>
        <w:t>a negative result of a Beta HCG pregnancy test; or</w:t>
      </w:r>
    </w:p>
    <w:p>
      <w:pPr>
        <w:pStyle w:val="Indenta"/>
        <w:rPr>
          <w:snapToGrid w:val="0"/>
        </w:rPr>
      </w:pPr>
      <w:r>
        <w:rPr>
          <w:snapToGrid w:val="0"/>
        </w:rPr>
        <w:tab/>
        <w:t>(b)</w:t>
      </w:r>
      <w:r>
        <w:rPr>
          <w:snapToGrid w:val="0"/>
        </w:rPr>
        <w:tab/>
        <w:t>written confirmation by a medical practitioner that the prospective adoptive parent has had a hysterectomy or otherwise does not have a uterus.</w:t>
      </w:r>
    </w:p>
    <w:p>
      <w:pPr>
        <w:pStyle w:val="Footnotesection"/>
      </w:pPr>
      <w:r>
        <w:tab/>
        <w:t>[Regulation 50 amended in Gazette 10 Dec 2002 p. 5749.]</w:t>
      </w:r>
    </w:p>
    <w:p>
      <w:pPr>
        <w:pStyle w:val="Heading2"/>
      </w:pPr>
      <w:bookmarkStart w:id="516" w:name="_Toc54405669"/>
      <w:bookmarkStart w:id="517" w:name="_Toc54405813"/>
      <w:bookmarkStart w:id="518" w:name="_Toc92688418"/>
      <w:bookmarkStart w:id="519" w:name="_Toc92876517"/>
      <w:bookmarkStart w:id="520" w:name="_Toc110308859"/>
      <w:bookmarkStart w:id="521" w:name="_Toc110309859"/>
      <w:bookmarkStart w:id="522" w:name="_Toc186536505"/>
      <w:bookmarkStart w:id="523" w:name="_Toc186536646"/>
      <w:bookmarkStart w:id="524" w:name="_Toc186536787"/>
      <w:bookmarkStart w:id="525" w:name="_Toc186536928"/>
      <w:bookmarkStart w:id="526" w:name="_Toc186537069"/>
      <w:bookmarkStart w:id="527" w:name="_Toc186537210"/>
      <w:bookmarkStart w:id="528" w:name="_Toc222902134"/>
      <w:bookmarkStart w:id="529" w:name="_Toc222903346"/>
      <w:bookmarkStart w:id="530" w:name="_Toc225066906"/>
      <w:bookmarkStart w:id="531" w:name="_Toc225324893"/>
      <w:bookmarkStart w:id="532" w:name="_Toc225591686"/>
      <w:bookmarkStart w:id="533" w:name="_Toc226794567"/>
      <w:bookmarkStart w:id="534" w:name="_Toc227037811"/>
      <w:r>
        <w:rPr>
          <w:rStyle w:val="CharPartNo"/>
        </w:rPr>
        <w:t>Part 6</w:t>
      </w:r>
      <w:r>
        <w:rPr>
          <w:rStyle w:val="CharDivNo"/>
        </w:rPr>
        <w:t> </w:t>
      </w:r>
      <w:r>
        <w:t>—</w:t>
      </w:r>
      <w:r>
        <w:rPr>
          <w:rStyle w:val="CharDivText"/>
        </w:rPr>
        <w:t> </w:t>
      </w:r>
      <w:r>
        <w:rPr>
          <w:rStyle w:val="CharPartText"/>
        </w:rPr>
        <w:t>Messages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rPr>
          <w:snapToGrid w:val="0"/>
        </w:rPr>
      </w:pPr>
      <w:bookmarkStart w:id="535" w:name="_Toc27210473"/>
      <w:bookmarkStart w:id="536" w:name="_Toc41211259"/>
      <w:bookmarkStart w:id="537" w:name="_Toc48372666"/>
      <w:bookmarkStart w:id="538" w:name="_Toc186536647"/>
      <w:bookmarkStart w:id="539" w:name="_Toc227037812"/>
      <w:r>
        <w:rPr>
          <w:rStyle w:val="CharSectno"/>
        </w:rPr>
        <w:t>51</w:t>
      </w:r>
      <w:r>
        <w:rPr>
          <w:snapToGrid w:val="0"/>
        </w:rPr>
        <w:t>.</w:t>
      </w:r>
      <w:r>
        <w:rPr>
          <w:snapToGrid w:val="0"/>
        </w:rPr>
        <w:tab/>
        <w:t>When messages may be left</w:t>
      </w:r>
      <w:bookmarkEnd w:id="535"/>
      <w:bookmarkEnd w:id="536"/>
      <w:bookmarkEnd w:id="537"/>
      <w:bookmarkEnd w:id="538"/>
      <w:bookmarkEnd w:id="539"/>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if the Director</w:t>
      </w:r>
      <w:r>
        <w:rPr>
          <w:snapToGrid w:val="0"/>
        </w:rPr>
        <w:noBreakHyphen/>
        <w:t>General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Heading5"/>
        <w:rPr>
          <w:snapToGrid w:val="0"/>
        </w:rPr>
      </w:pPr>
      <w:bookmarkStart w:id="540" w:name="_Toc27210474"/>
      <w:bookmarkStart w:id="541" w:name="_Toc41211260"/>
      <w:bookmarkStart w:id="542" w:name="_Toc48372667"/>
      <w:bookmarkStart w:id="543" w:name="_Toc186536648"/>
      <w:bookmarkStart w:id="544" w:name="_Toc227037813"/>
      <w:r>
        <w:rPr>
          <w:rStyle w:val="CharSectno"/>
        </w:rPr>
        <w:t>52</w:t>
      </w:r>
      <w:r>
        <w:rPr>
          <w:snapToGrid w:val="0"/>
        </w:rPr>
        <w:t>.</w:t>
      </w:r>
      <w:r>
        <w:rPr>
          <w:snapToGrid w:val="0"/>
        </w:rPr>
        <w:tab/>
        <w:t>How messages are to be left</w:t>
      </w:r>
      <w:bookmarkEnd w:id="540"/>
      <w:bookmarkEnd w:id="541"/>
      <w:bookmarkEnd w:id="542"/>
      <w:bookmarkEnd w:id="543"/>
      <w:bookmarkEnd w:id="544"/>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apply to the Director</w:t>
      </w:r>
      <w:r>
        <w:rPr>
          <w:snapToGrid w:val="0"/>
        </w:rPr>
        <w:noBreakHyphen/>
        <w:t>General to do so in a form approved by the Director</w:t>
      </w:r>
      <w:r>
        <w:rPr>
          <w:snapToGrid w:val="0"/>
        </w:rPr>
        <w:noBreakHyphen/>
        <w:t>General;</w:t>
      </w:r>
    </w:p>
    <w:p>
      <w:pPr>
        <w:pStyle w:val="Indenta"/>
        <w:rPr>
          <w:snapToGrid w:val="0"/>
        </w:rPr>
      </w:pPr>
      <w:r>
        <w:rPr>
          <w:snapToGrid w:val="0"/>
        </w:rPr>
        <w:tab/>
        <w:t>(b)</w:t>
      </w:r>
      <w:r>
        <w:rPr>
          <w:snapToGrid w:val="0"/>
        </w:rPr>
        <w:tab/>
        <w:t>satisfy the Director</w:t>
      </w:r>
      <w:r>
        <w:rPr>
          <w:snapToGrid w:val="0"/>
        </w:rPr>
        <w:noBreakHyphen/>
        <w:t>General as to his or her identity;</w:t>
      </w:r>
    </w:p>
    <w:p>
      <w:pPr>
        <w:pStyle w:val="Indenta"/>
        <w:rPr>
          <w:snapToGrid w:val="0"/>
        </w:rPr>
      </w:pPr>
      <w:r>
        <w:rPr>
          <w:snapToGrid w:val="0"/>
        </w:rPr>
        <w:tab/>
        <w:t>(c)</w:t>
      </w:r>
      <w:r>
        <w:rPr>
          <w:snapToGrid w:val="0"/>
        </w:rPr>
        <w:tab/>
        <w:t>be either 18 or more years of age or provide, with the application, the written consent of each parent or guardian to leave the message; and</w:t>
      </w:r>
    </w:p>
    <w:p>
      <w:pPr>
        <w:pStyle w:val="Indenta"/>
        <w:rPr>
          <w:snapToGrid w:val="0"/>
        </w:rPr>
      </w:pPr>
      <w:r>
        <w:rPr>
          <w:snapToGrid w:val="0"/>
        </w:rPr>
        <w:tab/>
        <w:t>(d)</w:t>
      </w:r>
      <w:r>
        <w:rPr>
          <w:snapToGrid w:val="0"/>
        </w:rPr>
        <w:tab/>
        <w:t>before leaving a message, provide the Director</w:t>
      </w:r>
      <w:r>
        <w:rPr>
          <w:snapToGrid w:val="0"/>
        </w:rPr>
        <w:noBreakHyphen/>
        <w:t>General with a statutory declaration to the effect that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Heading5"/>
        <w:rPr>
          <w:snapToGrid w:val="0"/>
        </w:rPr>
      </w:pPr>
      <w:bookmarkStart w:id="545" w:name="_Toc27210475"/>
      <w:bookmarkStart w:id="546" w:name="_Toc41211261"/>
      <w:bookmarkStart w:id="547" w:name="_Toc48372668"/>
      <w:bookmarkStart w:id="548" w:name="_Toc186536649"/>
      <w:bookmarkStart w:id="549" w:name="_Toc227037814"/>
      <w:r>
        <w:rPr>
          <w:rStyle w:val="CharSectno"/>
        </w:rPr>
        <w:t>53</w:t>
      </w:r>
      <w:r>
        <w:rPr>
          <w:snapToGrid w:val="0"/>
        </w:rPr>
        <w:t>.</w:t>
      </w:r>
      <w:r>
        <w:rPr>
          <w:snapToGrid w:val="0"/>
        </w:rPr>
        <w:tab/>
        <w:t>Form of messages</w:t>
      </w:r>
      <w:bookmarkEnd w:id="545"/>
      <w:bookmarkEnd w:id="546"/>
      <w:bookmarkEnd w:id="547"/>
      <w:bookmarkEnd w:id="548"/>
      <w:bookmarkEnd w:id="549"/>
    </w:p>
    <w:p>
      <w:pPr>
        <w:pStyle w:val="Subsection"/>
        <w:rPr>
          <w:snapToGrid w:val="0"/>
        </w:rPr>
      </w:pPr>
      <w:r>
        <w:rPr>
          <w:snapToGrid w:val="0"/>
        </w:rPr>
        <w:tab/>
      </w:r>
      <w:r>
        <w:rPr>
          <w:snapToGrid w:val="0"/>
        </w:rPr>
        <w:tab/>
        <w:t>A message may be in such written or recorded form as is approved by the Director</w:t>
      </w:r>
      <w:r>
        <w:rPr>
          <w:snapToGrid w:val="0"/>
        </w:rPr>
        <w:noBreakHyphen/>
        <w:t>General.</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Heading5"/>
        <w:rPr>
          <w:snapToGrid w:val="0"/>
        </w:rPr>
      </w:pPr>
      <w:bookmarkStart w:id="550" w:name="_Toc27210476"/>
      <w:bookmarkStart w:id="551" w:name="_Toc41211262"/>
      <w:bookmarkStart w:id="552" w:name="_Toc48372669"/>
      <w:bookmarkStart w:id="553" w:name="_Toc186536650"/>
      <w:bookmarkStart w:id="554" w:name="_Toc227037815"/>
      <w:r>
        <w:rPr>
          <w:rStyle w:val="CharSectno"/>
        </w:rPr>
        <w:t>54</w:t>
      </w:r>
      <w:r>
        <w:rPr>
          <w:snapToGrid w:val="0"/>
        </w:rPr>
        <w:t>.</w:t>
      </w:r>
      <w:r>
        <w:rPr>
          <w:snapToGrid w:val="0"/>
        </w:rPr>
        <w:tab/>
        <w:t>Information to be provided by Director</w:t>
      </w:r>
      <w:r>
        <w:rPr>
          <w:snapToGrid w:val="0"/>
        </w:rPr>
        <w:noBreakHyphen/>
        <w:t>General</w:t>
      </w:r>
      <w:bookmarkEnd w:id="550"/>
      <w:bookmarkEnd w:id="551"/>
      <w:bookmarkEnd w:id="552"/>
      <w:bookmarkEnd w:id="553"/>
      <w:bookmarkEnd w:id="554"/>
    </w:p>
    <w:p>
      <w:pPr>
        <w:pStyle w:val="Subsection"/>
        <w:rPr>
          <w:snapToGrid w:val="0"/>
        </w:rPr>
      </w:pPr>
      <w:r>
        <w:rPr>
          <w:snapToGrid w:val="0"/>
        </w:rPr>
        <w:tab/>
      </w:r>
      <w:r>
        <w:rPr>
          <w:snapToGrid w:val="0"/>
        </w:rPr>
        <w:tab/>
        <w:t>The Director</w:t>
      </w:r>
      <w:r>
        <w:rPr>
          <w:snapToGrid w:val="0"/>
        </w:rPr>
        <w:noBreakHyphen/>
        <w:t>General is to ensure that copies of the regulations in relation to messages are available to persons who apply under this Part to leave messages and that such persons are informed of any contact veto or information veto that is relevant to the application.</w:t>
      </w:r>
    </w:p>
    <w:p>
      <w:pPr>
        <w:pStyle w:val="Heading5"/>
        <w:rPr>
          <w:snapToGrid w:val="0"/>
        </w:rPr>
      </w:pPr>
      <w:bookmarkStart w:id="555" w:name="_Toc27210477"/>
      <w:bookmarkStart w:id="556" w:name="_Toc41211263"/>
      <w:bookmarkStart w:id="557" w:name="_Toc48372670"/>
      <w:bookmarkStart w:id="558" w:name="_Toc186536651"/>
      <w:bookmarkStart w:id="559" w:name="_Toc227037816"/>
      <w:r>
        <w:rPr>
          <w:rStyle w:val="CharSectno"/>
        </w:rPr>
        <w:t>55</w:t>
      </w:r>
      <w:r>
        <w:rPr>
          <w:snapToGrid w:val="0"/>
        </w:rPr>
        <w:t>.</w:t>
      </w:r>
      <w:r>
        <w:rPr>
          <w:snapToGrid w:val="0"/>
        </w:rPr>
        <w:tab/>
        <w:t>Notifications by Director</w:t>
      </w:r>
      <w:r>
        <w:rPr>
          <w:snapToGrid w:val="0"/>
        </w:rPr>
        <w:noBreakHyphen/>
        <w:t>General</w:t>
      </w:r>
      <w:bookmarkEnd w:id="555"/>
      <w:bookmarkEnd w:id="556"/>
      <w:bookmarkEnd w:id="557"/>
      <w:bookmarkEnd w:id="558"/>
      <w:bookmarkEnd w:id="559"/>
    </w:p>
    <w:p>
      <w:pPr>
        <w:pStyle w:val="Subsection"/>
        <w:rPr>
          <w:snapToGrid w:val="0"/>
        </w:rPr>
      </w:pPr>
      <w:r>
        <w:rPr>
          <w:snapToGrid w:val="0"/>
        </w:rPr>
        <w:tab/>
        <w:t>(1)</w:t>
      </w:r>
      <w:r>
        <w:rPr>
          <w:snapToGrid w:val="0"/>
        </w:rPr>
        <w:tab/>
        <w:t>A person who is affected by an information veto or a contact veto and leaves a message for the person who requested the veto may also request the Director</w:t>
      </w:r>
      <w:r>
        <w:rPr>
          <w:snapToGrid w:val="0"/>
        </w:rPr>
        <w:noBreakHyphen/>
        <w:t>General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the person who is affected by the veto makes an enquiry to the Director</w:t>
      </w:r>
      <w:r>
        <w:rPr>
          <w:snapToGrid w:val="0"/>
        </w:rPr>
        <w:noBreakHyphen/>
        <w:t>General in relation to the adoption,</w:t>
      </w:r>
    </w:p>
    <w:p>
      <w:pPr>
        <w:pStyle w:val="Subsection"/>
        <w:rPr>
          <w:snapToGrid w:val="0"/>
        </w:rPr>
      </w:pPr>
      <w:r>
        <w:rPr>
          <w:snapToGrid w:val="0"/>
        </w:rPr>
        <w:tab/>
      </w:r>
      <w:r>
        <w:rPr>
          <w:snapToGrid w:val="0"/>
        </w:rPr>
        <w:tab/>
        <w:t>the Director</w:t>
      </w:r>
      <w:r>
        <w:rPr>
          <w:snapToGrid w:val="0"/>
        </w:rPr>
        <w:noBreakHyphen/>
        <w:t>General is to advise the person affected by the veto that a message has been left.</w:t>
      </w:r>
    </w:p>
    <w:p>
      <w:pPr>
        <w:pStyle w:val="Subsection"/>
        <w:rPr>
          <w:snapToGrid w:val="0"/>
        </w:rPr>
      </w:pPr>
      <w:r>
        <w:rPr>
          <w:snapToGrid w:val="0"/>
        </w:rPr>
        <w:tab/>
        <w:t>(3)</w:t>
      </w:r>
      <w:r>
        <w:rPr>
          <w:snapToGrid w:val="0"/>
        </w:rPr>
        <w:tab/>
        <w:t>If the person for whom a message has been left has been advised that the message has been left but has not collected the message, the person who left the message may request the Director</w:t>
      </w:r>
      <w:r>
        <w:rPr>
          <w:snapToGrid w:val="0"/>
        </w:rPr>
        <w:noBreakHyphen/>
        <w:t>General to remind the person of the message and the Director</w:t>
      </w:r>
      <w:r>
        <w:rPr>
          <w:snapToGrid w:val="0"/>
        </w:rPr>
        <w:noBreakHyphen/>
        <w:t>General may do so at such time as the Director</w:t>
      </w:r>
      <w:r>
        <w:rPr>
          <w:snapToGrid w:val="0"/>
        </w:rPr>
        <w:noBreakHyphen/>
        <w:t>General thinks is appropriate.</w:t>
      </w:r>
    </w:p>
    <w:p>
      <w:pPr>
        <w:pStyle w:val="Subsection"/>
        <w:rPr>
          <w:snapToGrid w:val="0"/>
        </w:rPr>
      </w:pPr>
      <w:r>
        <w:rPr>
          <w:snapToGrid w:val="0"/>
        </w:rPr>
        <w:tab/>
        <w:t>(4)</w:t>
      </w:r>
      <w:r>
        <w:rPr>
          <w:snapToGrid w:val="0"/>
        </w:rPr>
        <w:tab/>
        <w:t>If a message is collected, the Director</w:t>
      </w:r>
      <w:r>
        <w:rPr>
          <w:snapToGrid w:val="0"/>
        </w:rPr>
        <w:noBreakHyphen/>
        <w:t>General is to notify the person who left the message of the fact and date of collection.</w:t>
      </w:r>
    </w:p>
    <w:p>
      <w:pPr>
        <w:pStyle w:val="Heading5"/>
        <w:rPr>
          <w:snapToGrid w:val="0"/>
        </w:rPr>
      </w:pPr>
      <w:bookmarkStart w:id="560" w:name="_Toc27210478"/>
      <w:bookmarkStart w:id="561" w:name="_Toc41211264"/>
      <w:bookmarkStart w:id="562" w:name="_Toc48372671"/>
      <w:bookmarkStart w:id="563" w:name="_Toc186536652"/>
      <w:bookmarkStart w:id="564" w:name="_Toc227037817"/>
      <w:r>
        <w:rPr>
          <w:rStyle w:val="CharSectno"/>
        </w:rPr>
        <w:t>56</w:t>
      </w:r>
      <w:r>
        <w:rPr>
          <w:snapToGrid w:val="0"/>
        </w:rPr>
        <w:t>.</w:t>
      </w:r>
      <w:r>
        <w:rPr>
          <w:snapToGrid w:val="0"/>
        </w:rPr>
        <w:tab/>
        <w:t>Messages confidential</w:t>
      </w:r>
      <w:bookmarkEnd w:id="560"/>
      <w:bookmarkEnd w:id="561"/>
      <w:bookmarkEnd w:id="562"/>
      <w:bookmarkEnd w:id="563"/>
      <w:bookmarkEnd w:id="564"/>
    </w:p>
    <w:p>
      <w:pPr>
        <w:pStyle w:val="Subsection"/>
        <w:rPr>
          <w:snapToGrid w:val="0"/>
        </w:rPr>
      </w:pPr>
      <w:r>
        <w:rPr>
          <w:snapToGrid w:val="0"/>
        </w:rPr>
        <w:tab/>
      </w:r>
      <w:r>
        <w:rPr>
          <w:snapToGrid w:val="0"/>
        </w:rPr>
        <w:tab/>
        <w:t>All messages left with the Director</w:t>
      </w:r>
      <w:r>
        <w:rPr>
          <w:snapToGrid w:val="0"/>
        </w:rPr>
        <w:noBreakHyphen/>
        <w:t xml:space="preserve">General under this Part are confidential and not to be inspected by or on behalf of the </w:t>
      </w:r>
      <w:r>
        <w:t>Director</w:t>
      </w:r>
      <w:r>
        <w:noBreakHyphen/>
        <w:t>General except to the extent necessary to determine the sender and intended recipient of the message.</w:t>
      </w:r>
    </w:p>
    <w:p>
      <w:pPr>
        <w:pStyle w:val="Footnotesection"/>
      </w:pPr>
      <w:bookmarkStart w:id="565" w:name="_Toc27210479"/>
      <w:bookmarkStart w:id="566" w:name="_Toc41211265"/>
      <w:r>
        <w:tab/>
        <w:t>[Regulation 56 amended in Gazette 20 May 2003 p. 1792.]</w:t>
      </w:r>
    </w:p>
    <w:p>
      <w:pPr>
        <w:pStyle w:val="Heading5"/>
        <w:rPr>
          <w:snapToGrid w:val="0"/>
        </w:rPr>
      </w:pPr>
      <w:bookmarkStart w:id="567" w:name="_Toc48372672"/>
      <w:bookmarkStart w:id="568" w:name="_Toc186536653"/>
      <w:bookmarkStart w:id="569" w:name="_Toc227037818"/>
      <w:r>
        <w:rPr>
          <w:rStyle w:val="CharSectno"/>
        </w:rPr>
        <w:t>57</w:t>
      </w:r>
      <w:r>
        <w:rPr>
          <w:snapToGrid w:val="0"/>
        </w:rPr>
        <w:t>.</w:t>
      </w:r>
      <w:r>
        <w:rPr>
          <w:snapToGrid w:val="0"/>
        </w:rPr>
        <w:tab/>
        <w:t>No obligation to collect messages</w:t>
      </w:r>
      <w:bookmarkEnd w:id="565"/>
      <w:bookmarkEnd w:id="566"/>
      <w:bookmarkEnd w:id="567"/>
      <w:bookmarkEnd w:id="568"/>
      <w:bookmarkEnd w:id="569"/>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570" w:name="_Toc27210480"/>
      <w:bookmarkStart w:id="571" w:name="_Toc41211266"/>
      <w:bookmarkStart w:id="572" w:name="_Toc48372673"/>
      <w:bookmarkStart w:id="573" w:name="_Toc186536654"/>
      <w:bookmarkStart w:id="574" w:name="_Toc227037819"/>
      <w:r>
        <w:rPr>
          <w:rStyle w:val="CharSectno"/>
        </w:rPr>
        <w:t>58</w:t>
      </w:r>
      <w:r>
        <w:rPr>
          <w:snapToGrid w:val="0"/>
        </w:rPr>
        <w:t>.</w:t>
      </w:r>
      <w:r>
        <w:rPr>
          <w:snapToGrid w:val="0"/>
        </w:rPr>
        <w:tab/>
        <w:t>Holding and collecting messages</w:t>
      </w:r>
      <w:bookmarkEnd w:id="570"/>
      <w:bookmarkEnd w:id="571"/>
      <w:bookmarkEnd w:id="572"/>
      <w:bookmarkEnd w:id="573"/>
      <w:bookmarkEnd w:id="574"/>
    </w:p>
    <w:p>
      <w:pPr>
        <w:pStyle w:val="Subsection"/>
        <w:rPr>
          <w:snapToGrid w:val="0"/>
        </w:rPr>
      </w:pPr>
      <w:r>
        <w:rPr>
          <w:snapToGrid w:val="0"/>
        </w:rPr>
        <w:tab/>
        <w:t>(1)</w:t>
      </w:r>
      <w:r>
        <w:rPr>
          <w:snapToGrid w:val="0"/>
        </w:rPr>
        <w:tab/>
        <w:t>A message left with the Director</w:t>
      </w:r>
      <w:r>
        <w:rPr>
          <w:snapToGrid w:val="0"/>
        </w:rPr>
        <w:noBreakHyphen/>
        <w:t>General under this Part is to be held by the Director</w:t>
      </w:r>
      <w:r>
        <w:rPr>
          <w:snapToGrid w:val="0"/>
        </w:rPr>
        <w:noBreakHyphen/>
        <w:t>General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he or she satisfies the Director</w:t>
      </w:r>
      <w:r>
        <w:rPr>
          <w:snapToGrid w:val="0"/>
        </w:rPr>
        <w:noBreakHyphen/>
        <w:t>General as to his or her identity; and</w:t>
      </w:r>
    </w:p>
    <w:p>
      <w:pPr>
        <w:pStyle w:val="Indenta"/>
        <w:rPr>
          <w:snapToGrid w:val="0"/>
        </w:rPr>
      </w:pPr>
      <w:r>
        <w:rPr>
          <w:snapToGrid w:val="0"/>
        </w:rPr>
        <w:tab/>
        <w:t>(b)</w:t>
      </w:r>
      <w:r>
        <w:rPr>
          <w:snapToGrid w:val="0"/>
        </w:rPr>
        <w:tab/>
        <w:t>the person is 18 or more years of age or provides the written consent of each parent or guardian to collect the message.</w:t>
      </w:r>
    </w:p>
    <w:p>
      <w:pPr>
        <w:pStyle w:val="Heading2"/>
      </w:pPr>
      <w:bookmarkStart w:id="575" w:name="_Toc54405678"/>
      <w:bookmarkStart w:id="576" w:name="_Toc54405822"/>
      <w:bookmarkStart w:id="577" w:name="_Toc92688427"/>
      <w:bookmarkStart w:id="578" w:name="_Toc92876526"/>
      <w:bookmarkStart w:id="579" w:name="_Toc110308868"/>
      <w:bookmarkStart w:id="580" w:name="_Toc110309868"/>
      <w:bookmarkStart w:id="581" w:name="_Toc186536514"/>
      <w:bookmarkStart w:id="582" w:name="_Toc186536655"/>
      <w:bookmarkStart w:id="583" w:name="_Toc186536796"/>
      <w:bookmarkStart w:id="584" w:name="_Toc186536937"/>
      <w:bookmarkStart w:id="585" w:name="_Toc186537078"/>
      <w:bookmarkStart w:id="586" w:name="_Toc186537219"/>
      <w:bookmarkStart w:id="587" w:name="_Toc222902143"/>
      <w:bookmarkStart w:id="588" w:name="_Toc222903355"/>
      <w:bookmarkStart w:id="589" w:name="_Toc225066915"/>
      <w:bookmarkStart w:id="590" w:name="_Toc225324902"/>
      <w:bookmarkStart w:id="591" w:name="_Toc225591695"/>
      <w:bookmarkStart w:id="592" w:name="_Toc226794576"/>
      <w:bookmarkStart w:id="593" w:name="_Toc227037820"/>
      <w:r>
        <w:rPr>
          <w:rStyle w:val="CharPartNo"/>
        </w:rPr>
        <w:t>Part 7</w:t>
      </w:r>
      <w:r>
        <w:rPr>
          <w:rStyle w:val="CharDivNo"/>
        </w:rPr>
        <w:t> </w:t>
      </w:r>
      <w:r>
        <w:t>—</w:t>
      </w:r>
      <w:r>
        <w:rPr>
          <w:rStyle w:val="CharDivText"/>
        </w:rPr>
        <w:t> </w:t>
      </w:r>
      <w:r>
        <w:rPr>
          <w:rStyle w:val="CharPartText"/>
        </w:rPr>
        <w:t>Contact and mediation licensees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section"/>
      </w:pPr>
      <w:bookmarkStart w:id="594" w:name="_Toc27210481"/>
      <w:bookmarkStart w:id="595" w:name="_Toc41211267"/>
      <w:r>
        <w:tab/>
        <w:t>[Heading amended in Gazette 20 May 2003 p. 1792.]</w:t>
      </w:r>
    </w:p>
    <w:p>
      <w:pPr>
        <w:pStyle w:val="Heading5"/>
        <w:rPr>
          <w:snapToGrid w:val="0"/>
        </w:rPr>
      </w:pPr>
      <w:bookmarkStart w:id="596" w:name="_Toc48372674"/>
      <w:bookmarkStart w:id="597" w:name="_Toc186536656"/>
      <w:bookmarkStart w:id="598" w:name="_Toc227037821"/>
      <w:r>
        <w:rPr>
          <w:rStyle w:val="CharSectno"/>
        </w:rPr>
        <w:t>59</w:t>
      </w:r>
      <w:r>
        <w:rPr>
          <w:snapToGrid w:val="0"/>
        </w:rPr>
        <w:t>.</w:t>
      </w:r>
      <w:r>
        <w:rPr>
          <w:snapToGrid w:val="0"/>
        </w:rPr>
        <w:tab/>
      </w:r>
      <w:bookmarkEnd w:id="594"/>
      <w:bookmarkEnd w:id="595"/>
      <w:bookmarkEnd w:id="596"/>
      <w:bookmarkEnd w:id="597"/>
      <w:r>
        <w:rPr>
          <w:snapToGrid w:val="0"/>
        </w:rPr>
        <w:t>Terms used</w:t>
      </w:r>
      <w:bookmarkEnd w:id="598"/>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Director</w:t>
      </w:r>
      <w:r>
        <w:noBreakHyphen/>
        <w:t xml:space="preserve">General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bookmarkStart w:id="599" w:name="_Toc27210482"/>
      <w:bookmarkStart w:id="600" w:name="_Toc41211268"/>
      <w:r>
        <w:tab/>
        <w:t>[Regulation 59 amended in Gazette 20 May 2003 p. 1792 and 1793.]</w:t>
      </w:r>
    </w:p>
    <w:p>
      <w:pPr>
        <w:pStyle w:val="Heading5"/>
        <w:rPr>
          <w:snapToGrid w:val="0"/>
        </w:rPr>
      </w:pPr>
      <w:bookmarkStart w:id="601" w:name="_Toc48372675"/>
      <w:bookmarkStart w:id="602" w:name="_Toc186536657"/>
      <w:bookmarkStart w:id="603" w:name="_Toc227037822"/>
      <w:r>
        <w:rPr>
          <w:rStyle w:val="CharSectno"/>
        </w:rPr>
        <w:t>60</w:t>
      </w:r>
      <w:r>
        <w:rPr>
          <w:snapToGrid w:val="0"/>
        </w:rPr>
        <w:t>.</w:t>
      </w:r>
      <w:r>
        <w:rPr>
          <w:snapToGrid w:val="0"/>
        </w:rPr>
        <w:tab/>
        <w:t>Information about applying for licence</w:t>
      </w:r>
      <w:bookmarkEnd w:id="599"/>
      <w:bookmarkEnd w:id="600"/>
      <w:bookmarkEnd w:id="601"/>
      <w:bookmarkEnd w:id="602"/>
      <w:bookmarkEnd w:id="603"/>
    </w:p>
    <w:p>
      <w:pPr>
        <w:pStyle w:val="Subsection"/>
        <w:spacing w:before="140"/>
        <w:rPr>
          <w:snapToGrid w:val="0"/>
        </w:rPr>
      </w:pPr>
      <w:r>
        <w:rPr>
          <w:snapToGrid w:val="0"/>
        </w:rPr>
        <w:tab/>
        <w:t>(1)</w:t>
      </w:r>
      <w:r>
        <w:rPr>
          <w:snapToGrid w:val="0"/>
        </w:rPr>
        <w:tab/>
        <w:t xml:space="preserve">From time to time, the </w:t>
      </w:r>
      <w:r>
        <w:t>Director</w:t>
      </w:r>
      <w:r>
        <w:noBreakHyphen/>
        <w:t xml:space="preserve">General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bookmarkStart w:id="604" w:name="_Toc27210483"/>
      <w:bookmarkStart w:id="605" w:name="_Toc41211269"/>
      <w:r>
        <w:tab/>
        <w:t>[Regulation 60 amended in Gazette 20 May 2003 p. 1793.]</w:t>
      </w:r>
    </w:p>
    <w:p>
      <w:pPr>
        <w:pStyle w:val="Heading5"/>
        <w:rPr>
          <w:snapToGrid w:val="0"/>
        </w:rPr>
      </w:pPr>
      <w:bookmarkStart w:id="606" w:name="_Toc48372676"/>
      <w:bookmarkStart w:id="607" w:name="_Toc186536658"/>
      <w:bookmarkStart w:id="608" w:name="_Toc227037823"/>
      <w:r>
        <w:rPr>
          <w:rStyle w:val="CharSectno"/>
        </w:rPr>
        <w:t>61</w:t>
      </w:r>
      <w:r>
        <w:rPr>
          <w:snapToGrid w:val="0"/>
        </w:rPr>
        <w:t>.</w:t>
      </w:r>
      <w:r>
        <w:rPr>
          <w:snapToGrid w:val="0"/>
        </w:rPr>
        <w:tab/>
        <w:t>How to apply for licence</w:t>
      </w:r>
      <w:bookmarkEnd w:id="604"/>
      <w:bookmarkEnd w:id="605"/>
      <w:bookmarkEnd w:id="606"/>
      <w:bookmarkEnd w:id="607"/>
      <w:bookmarkEnd w:id="608"/>
    </w:p>
    <w:p>
      <w:pPr>
        <w:pStyle w:val="Subsection"/>
        <w:spacing w:before="140"/>
        <w:rPr>
          <w:snapToGrid w:val="0"/>
        </w:rPr>
      </w:pPr>
      <w:r>
        <w:rPr>
          <w:snapToGrid w:val="0"/>
        </w:rPr>
        <w:tab/>
      </w:r>
      <w:r>
        <w:rPr>
          <w:snapToGrid w:val="0"/>
        </w:rPr>
        <w:tab/>
        <w:t xml:space="preserve">An application for a licence is to be made to the </w:t>
      </w:r>
      <w:r>
        <w:t>Director</w:t>
      </w:r>
      <w:r>
        <w:noBreakHyphen/>
        <w:t xml:space="preserve">General </w:t>
      </w:r>
      <w:r>
        <w:rPr>
          <w:snapToGrid w:val="0"/>
        </w:rPr>
        <w:t xml:space="preserve">in a form approved by the </w:t>
      </w:r>
      <w:r>
        <w:t>Director</w:t>
      </w:r>
      <w:r>
        <w:noBreakHyphen/>
        <w:t xml:space="preserve">General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Director</w:t>
      </w:r>
      <w:r>
        <w:noBreakHyphen/>
        <w:t xml:space="preserve">General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a certificate of completion of a training course in relation to providing services where the course has been approved by the Director</w:t>
      </w:r>
      <w:r>
        <w:rPr>
          <w:snapToGrid w:val="0"/>
        </w:rPr>
        <w:noBreakHyphen/>
        <w:t>General;</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rPr>
          <w:snapToGrid w:val="0"/>
        </w:rPr>
      </w:pPr>
      <w:r>
        <w:rPr>
          <w:snapToGrid w:val="0"/>
        </w:rPr>
        <w:tab/>
        <w:t>(i)</w:t>
      </w:r>
      <w:r>
        <w:rPr>
          <w:snapToGrid w:val="0"/>
        </w:rPr>
        <w:tab/>
        <w:t>of an offence against the law of any State or a Territory or of the Commonwealth; or</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Director</w:t>
      </w:r>
      <w:r>
        <w:noBreakHyphen/>
        <w:t>General</w:t>
      </w:r>
      <w:r>
        <w:rPr>
          <w:snapToGrid w:val="0"/>
        </w:rPr>
        <w:t>;</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Director</w:t>
      </w:r>
      <w:r>
        <w:noBreakHyphen/>
        <w:t xml:space="preserve">General </w:t>
      </w:r>
      <w:r>
        <w:rPr>
          <w:snapToGrid w:val="0"/>
        </w:rPr>
        <w:t>for making a decision in relation to the application.</w:t>
      </w:r>
    </w:p>
    <w:p>
      <w:pPr>
        <w:pStyle w:val="Footnotesection"/>
      </w:pPr>
      <w:bookmarkStart w:id="609" w:name="_Toc27210484"/>
      <w:bookmarkStart w:id="610" w:name="_Toc41211270"/>
      <w:r>
        <w:tab/>
        <w:t>[Regulation 61 amended in Gazette 20 May 2003 p. 1793.]</w:t>
      </w:r>
    </w:p>
    <w:p>
      <w:pPr>
        <w:pStyle w:val="Heading5"/>
        <w:rPr>
          <w:snapToGrid w:val="0"/>
        </w:rPr>
      </w:pPr>
      <w:bookmarkStart w:id="611" w:name="_Toc48372677"/>
      <w:bookmarkStart w:id="612" w:name="_Toc186536659"/>
      <w:bookmarkStart w:id="613" w:name="_Toc227037824"/>
      <w:r>
        <w:rPr>
          <w:rStyle w:val="CharSectno"/>
        </w:rPr>
        <w:t>62</w:t>
      </w:r>
      <w:r>
        <w:rPr>
          <w:snapToGrid w:val="0"/>
        </w:rPr>
        <w:t>.</w:t>
      </w:r>
      <w:r>
        <w:rPr>
          <w:snapToGrid w:val="0"/>
        </w:rPr>
        <w:tab/>
        <w:t>Issue of licences</w:t>
      </w:r>
      <w:bookmarkEnd w:id="609"/>
      <w:bookmarkEnd w:id="610"/>
      <w:bookmarkEnd w:id="611"/>
      <w:bookmarkEnd w:id="612"/>
      <w:bookmarkEnd w:id="613"/>
    </w:p>
    <w:p>
      <w:pPr>
        <w:pStyle w:val="Subsection"/>
        <w:rPr>
          <w:snapToGrid w:val="0"/>
        </w:rPr>
      </w:pPr>
      <w:r>
        <w:rPr>
          <w:snapToGrid w:val="0"/>
        </w:rPr>
        <w:tab/>
      </w:r>
      <w:r>
        <w:rPr>
          <w:snapToGrid w:val="0"/>
        </w:rPr>
        <w:tab/>
        <w:t xml:space="preserve">The </w:t>
      </w:r>
      <w:r>
        <w:t>Director</w:t>
      </w:r>
      <w:r>
        <w:noBreakHyphen/>
        <w:t xml:space="preserve">General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bookmarkStart w:id="614" w:name="_Toc27210485"/>
      <w:bookmarkStart w:id="615" w:name="_Toc41211271"/>
      <w:r>
        <w:tab/>
        <w:t>[Regulation 62 amended in Gazette 20 May 2003 p. 1793.]</w:t>
      </w:r>
    </w:p>
    <w:p>
      <w:pPr>
        <w:pStyle w:val="Heading5"/>
        <w:rPr>
          <w:snapToGrid w:val="0"/>
        </w:rPr>
      </w:pPr>
      <w:bookmarkStart w:id="616" w:name="_Toc48372678"/>
      <w:bookmarkStart w:id="617" w:name="_Toc186536660"/>
      <w:bookmarkStart w:id="618" w:name="_Toc227037825"/>
      <w:r>
        <w:rPr>
          <w:rStyle w:val="CharSectno"/>
        </w:rPr>
        <w:t>63</w:t>
      </w:r>
      <w:r>
        <w:rPr>
          <w:snapToGrid w:val="0"/>
        </w:rPr>
        <w:t>.</w:t>
      </w:r>
      <w:r>
        <w:rPr>
          <w:snapToGrid w:val="0"/>
        </w:rPr>
        <w:tab/>
        <w:t>How and when to apply for renewal of licence</w:t>
      </w:r>
      <w:bookmarkEnd w:id="614"/>
      <w:bookmarkEnd w:id="615"/>
      <w:bookmarkEnd w:id="616"/>
      <w:bookmarkEnd w:id="617"/>
      <w:bookmarkEnd w:id="618"/>
    </w:p>
    <w:p>
      <w:pPr>
        <w:pStyle w:val="Subsection"/>
        <w:rPr>
          <w:snapToGrid w:val="0"/>
        </w:rPr>
      </w:pPr>
      <w:r>
        <w:rPr>
          <w:snapToGrid w:val="0"/>
        </w:rPr>
        <w:tab/>
        <w:t>(1)</w:t>
      </w:r>
      <w:r>
        <w:rPr>
          <w:snapToGrid w:val="0"/>
        </w:rPr>
        <w:tab/>
        <w:t xml:space="preserve">An application for the renewal of a licence is to be made to the </w:t>
      </w:r>
      <w:r>
        <w:t>Director</w:t>
      </w:r>
      <w:r>
        <w:noBreakHyphen/>
        <w:t xml:space="preserve">General </w:t>
      </w:r>
      <w:r>
        <w:rPr>
          <w:snapToGrid w:val="0"/>
        </w:rPr>
        <w:t xml:space="preserve">in a form approved by the </w:t>
      </w:r>
      <w:r>
        <w:t>Director</w:t>
      </w:r>
      <w:r>
        <w:noBreakHyphen/>
        <w:t xml:space="preserve">General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Director</w:t>
      </w:r>
      <w:r>
        <w:noBreakHyphen/>
        <w:t xml:space="preserve">General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bookmarkStart w:id="619" w:name="_Toc27210486"/>
      <w:bookmarkStart w:id="620" w:name="_Toc41211272"/>
      <w:r>
        <w:tab/>
        <w:t>[Regulation 63 amended in Gazette 20 May 2003 p. 1793.]</w:t>
      </w:r>
    </w:p>
    <w:p>
      <w:pPr>
        <w:pStyle w:val="Heading5"/>
        <w:spacing w:before="180"/>
        <w:rPr>
          <w:snapToGrid w:val="0"/>
        </w:rPr>
      </w:pPr>
      <w:bookmarkStart w:id="621" w:name="_Toc48372679"/>
      <w:bookmarkStart w:id="622" w:name="_Toc186536661"/>
      <w:bookmarkStart w:id="623" w:name="_Toc227037826"/>
      <w:r>
        <w:rPr>
          <w:rStyle w:val="CharSectno"/>
        </w:rPr>
        <w:t>64</w:t>
      </w:r>
      <w:r>
        <w:rPr>
          <w:snapToGrid w:val="0"/>
        </w:rPr>
        <w:t>.</w:t>
      </w:r>
      <w:r>
        <w:rPr>
          <w:snapToGrid w:val="0"/>
        </w:rPr>
        <w:tab/>
        <w:t>Renewal of licences</w:t>
      </w:r>
      <w:bookmarkEnd w:id="619"/>
      <w:bookmarkEnd w:id="620"/>
      <w:bookmarkEnd w:id="621"/>
      <w:bookmarkEnd w:id="622"/>
      <w:bookmarkEnd w:id="623"/>
    </w:p>
    <w:p>
      <w:pPr>
        <w:pStyle w:val="Subsection"/>
        <w:spacing w:before="120"/>
        <w:rPr>
          <w:snapToGrid w:val="0"/>
        </w:rPr>
      </w:pPr>
      <w:r>
        <w:rPr>
          <w:snapToGrid w:val="0"/>
        </w:rPr>
        <w:tab/>
      </w:r>
      <w:r>
        <w:rPr>
          <w:snapToGrid w:val="0"/>
        </w:rPr>
        <w:tab/>
        <w:t xml:space="preserve">The </w:t>
      </w:r>
      <w:r>
        <w:t>Director</w:t>
      </w:r>
      <w:r>
        <w:noBreakHyphen/>
        <w:t xml:space="preserve">General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bookmarkStart w:id="624" w:name="_Toc27210487"/>
      <w:bookmarkStart w:id="625" w:name="_Toc41211273"/>
      <w:r>
        <w:tab/>
        <w:t>[Regulation 64 amended in Gazette 20 May 2003 p. 1793.]</w:t>
      </w:r>
    </w:p>
    <w:p>
      <w:pPr>
        <w:pStyle w:val="Heading5"/>
        <w:rPr>
          <w:snapToGrid w:val="0"/>
        </w:rPr>
      </w:pPr>
      <w:bookmarkStart w:id="626" w:name="_Toc48372680"/>
      <w:bookmarkStart w:id="627" w:name="_Toc186536662"/>
      <w:bookmarkStart w:id="628" w:name="_Toc227037827"/>
      <w:r>
        <w:rPr>
          <w:rStyle w:val="CharSectno"/>
        </w:rPr>
        <w:t>65</w:t>
      </w:r>
      <w:r>
        <w:rPr>
          <w:snapToGrid w:val="0"/>
        </w:rPr>
        <w:t>.</w:t>
      </w:r>
      <w:r>
        <w:rPr>
          <w:snapToGrid w:val="0"/>
        </w:rPr>
        <w:tab/>
        <w:t>Conditions and restrictions</w:t>
      </w:r>
      <w:bookmarkEnd w:id="624"/>
      <w:bookmarkEnd w:id="625"/>
      <w:bookmarkEnd w:id="626"/>
      <w:bookmarkEnd w:id="627"/>
      <w:bookmarkEnd w:id="628"/>
    </w:p>
    <w:p>
      <w:pPr>
        <w:pStyle w:val="Subsection"/>
        <w:rPr>
          <w:snapToGrid w:val="0"/>
        </w:rPr>
      </w:pPr>
      <w:r>
        <w:rPr>
          <w:snapToGrid w:val="0"/>
        </w:rPr>
        <w:tab/>
      </w:r>
      <w:r>
        <w:rPr>
          <w:snapToGrid w:val="0"/>
        </w:rPr>
        <w:tab/>
        <w:t xml:space="preserve">The </w:t>
      </w:r>
      <w:r>
        <w:t>Director</w:t>
      </w:r>
      <w:r>
        <w:noBreakHyphen/>
        <w:t xml:space="preserve">General </w:t>
      </w:r>
      <w:r>
        <w:rPr>
          <w:snapToGrid w:val="0"/>
        </w:rPr>
        <w:t>may issue or renew a licence subject to conditions and restrictions set out in, or provided with, the licence.</w:t>
      </w:r>
    </w:p>
    <w:p>
      <w:pPr>
        <w:pStyle w:val="Footnotesection"/>
      </w:pPr>
      <w:bookmarkStart w:id="629" w:name="_Toc27210488"/>
      <w:bookmarkStart w:id="630" w:name="_Toc41211274"/>
      <w:r>
        <w:tab/>
        <w:t>[Regulation 65 amended in Gazette 20 May 2003 p. 1793.]</w:t>
      </w:r>
    </w:p>
    <w:p>
      <w:pPr>
        <w:pStyle w:val="Heading5"/>
        <w:rPr>
          <w:snapToGrid w:val="0"/>
        </w:rPr>
      </w:pPr>
      <w:bookmarkStart w:id="631" w:name="_Toc48372681"/>
      <w:bookmarkStart w:id="632" w:name="_Toc186536663"/>
      <w:bookmarkStart w:id="633" w:name="_Toc227037828"/>
      <w:r>
        <w:rPr>
          <w:rStyle w:val="CharSectno"/>
        </w:rPr>
        <w:t>66</w:t>
      </w:r>
      <w:r>
        <w:rPr>
          <w:snapToGrid w:val="0"/>
        </w:rPr>
        <w:t>.</w:t>
      </w:r>
      <w:r>
        <w:rPr>
          <w:snapToGrid w:val="0"/>
        </w:rPr>
        <w:tab/>
        <w:t>Duration of licences</w:t>
      </w:r>
      <w:bookmarkEnd w:id="629"/>
      <w:bookmarkEnd w:id="630"/>
      <w:bookmarkEnd w:id="631"/>
      <w:bookmarkEnd w:id="632"/>
      <w:bookmarkEnd w:id="633"/>
    </w:p>
    <w:p>
      <w:pPr>
        <w:pStyle w:val="Subsection"/>
        <w:rPr>
          <w:snapToGrid w:val="0"/>
        </w:rPr>
      </w:pPr>
      <w:r>
        <w:rPr>
          <w:snapToGrid w:val="0"/>
        </w:rPr>
        <w:tab/>
      </w:r>
      <w:r>
        <w:rPr>
          <w:snapToGrid w:val="0"/>
        </w:rPr>
        <w:tab/>
        <w:t xml:space="preserve">A licence may be issued or renewed for such period as the </w:t>
      </w:r>
      <w:r>
        <w:t>Director</w:t>
      </w:r>
      <w:r>
        <w:noBreakHyphen/>
        <w:t xml:space="preserve">General </w:t>
      </w:r>
      <w:r>
        <w:rPr>
          <w:snapToGrid w:val="0"/>
        </w:rPr>
        <w:t>thinks fit but the period cannot exceed 3 years from the day of issue or renewal of the licence.</w:t>
      </w:r>
    </w:p>
    <w:p>
      <w:pPr>
        <w:pStyle w:val="Footnotesection"/>
      </w:pPr>
      <w:bookmarkStart w:id="634" w:name="_Toc27210489"/>
      <w:bookmarkStart w:id="635" w:name="_Toc41211275"/>
      <w:r>
        <w:tab/>
        <w:t>[Regulation 66 amended in Gazette 20 May 2003 p. 1793.]</w:t>
      </w:r>
    </w:p>
    <w:p>
      <w:pPr>
        <w:pStyle w:val="Heading5"/>
        <w:rPr>
          <w:snapToGrid w:val="0"/>
        </w:rPr>
      </w:pPr>
      <w:bookmarkStart w:id="636" w:name="_Toc48372682"/>
      <w:bookmarkStart w:id="637" w:name="_Toc186536664"/>
      <w:bookmarkStart w:id="638" w:name="_Toc227037829"/>
      <w:r>
        <w:rPr>
          <w:rStyle w:val="CharSectno"/>
        </w:rPr>
        <w:t>67</w:t>
      </w:r>
      <w:r>
        <w:rPr>
          <w:snapToGrid w:val="0"/>
        </w:rPr>
        <w:t>.</w:t>
      </w:r>
      <w:r>
        <w:rPr>
          <w:snapToGrid w:val="0"/>
        </w:rPr>
        <w:tab/>
        <w:t>Licences not transferable</w:t>
      </w:r>
      <w:bookmarkEnd w:id="634"/>
      <w:bookmarkEnd w:id="635"/>
      <w:bookmarkEnd w:id="636"/>
      <w:bookmarkEnd w:id="637"/>
      <w:bookmarkEnd w:id="638"/>
    </w:p>
    <w:p>
      <w:pPr>
        <w:pStyle w:val="Subsection"/>
        <w:rPr>
          <w:snapToGrid w:val="0"/>
        </w:rPr>
      </w:pPr>
      <w:r>
        <w:rPr>
          <w:snapToGrid w:val="0"/>
        </w:rPr>
        <w:tab/>
      </w:r>
      <w:r>
        <w:rPr>
          <w:snapToGrid w:val="0"/>
        </w:rPr>
        <w:tab/>
        <w:t>A licence is not transferable.</w:t>
      </w:r>
    </w:p>
    <w:p>
      <w:pPr>
        <w:pStyle w:val="Heading5"/>
        <w:rPr>
          <w:snapToGrid w:val="0"/>
        </w:rPr>
      </w:pPr>
      <w:bookmarkStart w:id="639" w:name="_Toc27210490"/>
      <w:bookmarkStart w:id="640" w:name="_Toc41211276"/>
      <w:bookmarkStart w:id="641" w:name="_Toc48372683"/>
      <w:bookmarkStart w:id="642" w:name="_Toc186536665"/>
      <w:bookmarkStart w:id="643" w:name="_Toc227037830"/>
      <w:r>
        <w:rPr>
          <w:rStyle w:val="CharSectno"/>
        </w:rPr>
        <w:t>68</w:t>
      </w:r>
      <w:r>
        <w:rPr>
          <w:snapToGrid w:val="0"/>
        </w:rPr>
        <w:t>.</w:t>
      </w:r>
      <w:r>
        <w:rPr>
          <w:snapToGrid w:val="0"/>
        </w:rPr>
        <w:tab/>
        <w:t>Offences in relation to licence applications</w:t>
      </w:r>
      <w:bookmarkEnd w:id="639"/>
      <w:bookmarkEnd w:id="640"/>
      <w:bookmarkEnd w:id="641"/>
      <w:bookmarkEnd w:id="642"/>
      <w:bookmarkEnd w:id="643"/>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644" w:name="_Toc27210491"/>
      <w:bookmarkStart w:id="645" w:name="_Toc41211277"/>
      <w:bookmarkStart w:id="646" w:name="_Toc48372684"/>
      <w:bookmarkStart w:id="647" w:name="_Toc186536666"/>
      <w:bookmarkStart w:id="648" w:name="_Toc227037831"/>
      <w:r>
        <w:rPr>
          <w:rStyle w:val="CharSectno"/>
        </w:rPr>
        <w:t>69</w:t>
      </w:r>
      <w:r>
        <w:rPr>
          <w:snapToGrid w:val="0"/>
        </w:rPr>
        <w:t>.</w:t>
      </w:r>
      <w:r>
        <w:rPr>
          <w:snapToGrid w:val="0"/>
        </w:rPr>
        <w:tab/>
        <w:t>Time limit for processing applications</w:t>
      </w:r>
      <w:bookmarkEnd w:id="644"/>
      <w:bookmarkEnd w:id="645"/>
      <w:bookmarkEnd w:id="646"/>
      <w:bookmarkEnd w:id="647"/>
      <w:bookmarkEnd w:id="648"/>
    </w:p>
    <w:p>
      <w:pPr>
        <w:pStyle w:val="Subsection"/>
        <w:rPr>
          <w:snapToGrid w:val="0"/>
        </w:rPr>
      </w:pPr>
      <w:r>
        <w:rPr>
          <w:snapToGrid w:val="0"/>
        </w:rPr>
        <w:tab/>
      </w:r>
      <w:r>
        <w:rPr>
          <w:snapToGrid w:val="0"/>
        </w:rPr>
        <w:tab/>
        <w:t xml:space="preserve">On an application for the issue of a licence, the </w:t>
      </w:r>
      <w:r>
        <w:t>Director</w:t>
      </w:r>
      <w:r>
        <w:noBreakHyphen/>
        <w:t xml:space="preserve">General </w:t>
      </w:r>
      <w:r>
        <w:rPr>
          <w:snapToGrid w:val="0"/>
        </w:rPr>
        <w:t>is to issue the licence or decline the application within 42 days from the day on which the application was received by the</w:t>
      </w:r>
      <w:r>
        <w:t xml:space="preserve"> Director</w:t>
      </w:r>
      <w:r>
        <w:noBreakHyphen/>
        <w:t>General</w:t>
      </w:r>
      <w:r>
        <w:rPr>
          <w:snapToGrid w:val="0"/>
        </w:rPr>
        <w:t xml:space="preserve">, or such further time as the </w:t>
      </w:r>
      <w:r>
        <w:t>Director</w:t>
      </w:r>
      <w:r>
        <w:noBreakHyphen/>
        <w:t xml:space="preserve">General </w:t>
      </w:r>
      <w:r>
        <w:rPr>
          <w:snapToGrid w:val="0"/>
        </w:rPr>
        <w:t>needs to make a decision in respect of the application.</w:t>
      </w:r>
    </w:p>
    <w:p>
      <w:pPr>
        <w:pStyle w:val="Footnotesection"/>
      </w:pPr>
      <w:bookmarkStart w:id="649" w:name="_Toc27210492"/>
      <w:bookmarkStart w:id="650" w:name="_Toc41211278"/>
      <w:r>
        <w:tab/>
        <w:t>[Regulation 69 amended in Gazette 20 May 2003 p. 1793.]</w:t>
      </w:r>
    </w:p>
    <w:p>
      <w:pPr>
        <w:pStyle w:val="Heading5"/>
        <w:rPr>
          <w:snapToGrid w:val="0"/>
        </w:rPr>
      </w:pPr>
      <w:bookmarkStart w:id="651" w:name="_Toc48372685"/>
      <w:bookmarkStart w:id="652" w:name="_Toc186536667"/>
      <w:bookmarkStart w:id="653" w:name="_Toc227037832"/>
      <w:r>
        <w:rPr>
          <w:rStyle w:val="CharSectno"/>
        </w:rPr>
        <w:t>70</w:t>
      </w:r>
      <w:r>
        <w:rPr>
          <w:snapToGrid w:val="0"/>
        </w:rPr>
        <w:t>.</w:t>
      </w:r>
      <w:r>
        <w:rPr>
          <w:snapToGrid w:val="0"/>
        </w:rPr>
        <w:tab/>
        <w:t>Notice of issue or renewal of licence or refusal to do so</w:t>
      </w:r>
      <w:bookmarkEnd w:id="649"/>
      <w:bookmarkEnd w:id="650"/>
      <w:bookmarkEnd w:id="651"/>
      <w:bookmarkEnd w:id="652"/>
      <w:bookmarkEnd w:id="653"/>
    </w:p>
    <w:p>
      <w:pPr>
        <w:pStyle w:val="Subsection"/>
        <w:rPr>
          <w:snapToGrid w:val="0"/>
        </w:rPr>
      </w:pPr>
      <w:r>
        <w:rPr>
          <w:snapToGrid w:val="0"/>
        </w:rPr>
        <w:tab/>
        <w:t>(1)</w:t>
      </w:r>
      <w:r>
        <w:rPr>
          <w:snapToGrid w:val="0"/>
        </w:rPr>
        <w:tab/>
        <w:t xml:space="preserve">Where the </w:t>
      </w:r>
      <w:r>
        <w:t>Director</w:t>
      </w:r>
      <w:r>
        <w:noBreakHyphen/>
        <w:t xml:space="preserve">General </w:t>
      </w:r>
      <w:r>
        <w:rPr>
          <w:snapToGrid w:val="0"/>
        </w:rPr>
        <w:t xml:space="preserve">issues or renews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Director</w:t>
      </w:r>
      <w:r>
        <w:noBreakHyphen/>
        <w:t xml:space="preserve">General </w:t>
      </w:r>
      <w:r>
        <w:rPr>
          <w:snapToGrid w:val="0"/>
        </w:rPr>
        <w:t xml:space="preserve">declines to issue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Director</w:t>
      </w:r>
      <w:r>
        <w:noBreakHyphen/>
        <w:t xml:space="preserve">General </w:t>
      </w:r>
      <w:r>
        <w:rPr>
          <w:snapToGrid w:val="0"/>
        </w:rPr>
        <w:t xml:space="preserve">declines to renew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bookmarkStart w:id="654" w:name="_Toc27210493"/>
      <w:bookmarkStart w:id="655" w:name="_Toc41211279"/>
      <w:r>
        <w:tab/>
        <w:t>[Regulation 70 amended in Gazette 20 May 2003 p. 1793.]</w:t>
      </w:r>
    </w:p>
    <w:p>
      <w:pPr>
        <w:pStyle w:val="Heading5"/>
        <w:rPr>
          <w:snapToGrid w:val="0"/>
        </w:rPr>
      </w:pPr>
      <w:bookmarkStart w:id="656" w:name="_Toc48372686"/>
      <w:bookmarkStart w:id="657" w:name="_Toc186536668"/>
      <w:bookmarkStart w:id="658" w:name="_Toc227037833"/>
      <w:r>
        <w:rPr>
          <w:rStyle w:val="CharSectno"/>
        </w:rPr>
        <w:t>71</w:t>
      </w:r>
      <w:r>
        <w:rPr>
          <w:snapToGrid w:val="0"/>
        </w:rPr>
        <w:t>.</w:t>
      </w:r>
      <w:r>
        <w:rPr>
          <w:snapToGrid w:val="0"/>
        </w:rPr>
        <w:tab/>
        <w:t>Provision of information</w:t>
      </w:r>
      <w:bookmarkEnd w:id="654"/>
      <w:bookmarkEnd w:id="655"/>
      <w:bookmarkEnd w:id="656"/>
      <w:bookmarkEnd w:id="657"/>
      <w:bookmarkEnd w:id="658"/>
    </w:p>
    <w:p>
      <w:pPr>
        <w:pStyle w:val="Subsection"/>
        <w:spacing w:before="120"/>
        <w:rPr>
          <w:snapToGrid w:val="0"/>
        </w:rPr>
      </w:pPr>
      <w:r>
        <w:rPr>
          <w:snapToGrid w:val="0"/>
        </w:rPr>
        <w:tab/>
      </w:r>
      <w:r>
        <w:rPr>
          <w:snapToGrid w:val="0"/>
        </w:rPr>
        <w:tab/>
        <w:t>By 31 August each year, each licensee is to provide to the Director</w:t>
      </w:r>
      <w:r>
        <w:rPr>
          <w:snapToGrid w:val="0"/>
        </w:rPr>
        <w:noBreakHyphen/>
        <w:t>General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Heading5"/>
        <w:rPr>
          <w:snapToGrid w:val="0"/>
        </w:rPr>
      </w:pPr>
      <w:bookmarkStart w:id="659" w:name="_Toc27210494"/>
      <w:bookmarkStart w:id="660" w:name="_Toc41211280"/>
      <w:bookmarkStart w:id="661" w:name="_Toc48372687"/>
      <w:bookmarkStart w:id="662" w:name="_Toc186536669"/>
      <w:bookmarkStart w:id="663" w:name="_Toc227037834"/>
      <w:r>
        <w:rPr>
          <w:rStyle w:val="CharSectno"/>
        </w:rPr>
        <w:t>72</w:t>
      </w:r>
      <w:r>
        <w:rPr>
          <w:snapToGrid w:val="0"/>
        </w:rPr>
        <w:t>.</w:t>
      </w:r>
      <w:r>
        <w:rPr>
          <w:snapToGrid w:val="0"/>
        </w:rPr>
        <w:tab/>
        <w:t>Suspension and revocation of licences</w:t>
      </w:r>
      <w:bookmarkEnd w:id="659"/>
      <w:bookmarkEnd w:id="660"/>
      <w:bookmarkEnd w:id="661"/>
      <w:bookmarkEnd w:id="662"/>
      <w:bookmarkEnd w:id="663"/>
    </w:p>
    <w:p>
      <w:pPr>
        <w:pStyle w:val="Subsection"/>
        <w:rPr>
          <w:snapToGrid w:val="0"/>
        </w:rPr>
      </w:pPr>
      <w:r>
        <w:rPr>
          <w:snapToGrid w:val="0"/>
        </w:rPr>
        <w:tab/>
        <w:t>(1)</w:t>
      </w:r>
      <w:r>
        <w:rPr>
          <w:snapToGrid w:val="0"/>
        </w:rPr>
        <w:tab/>
        <w:t xml:space="preserve">Subject to subregulation (2), the </w:t>
      </w:r>
      <w:r>
        <w:t>Director</w:t>
      </w:r>
      <w:r>
        <w:noBreakHyphen/>
        <w:t xml:space="preserve">General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Director</w:t>
      </w:r>
      <w:r>
        <w:noBreakHyphen/>
        <w:t xml:space="preserve">General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Director</w:t>
      </w:r>
      <w:r>
        <w:noBreakHyphen/>
        <w:t xml:space="preserve">General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bookmarkStart w:id="664" w:name="_Toc27210495"/>
      <w:bookmarkStart w:id="665" w:name="_Toc41211281"/>
      <w:r>
        <w:tab/>
        <w:t>[Regulation 72 amended in Gazette 20 May 2003 p. 1793.]</w:t>
      </w:r>
    </w:p>
    <w:p>
      <w:pPr>
        <w:pStyle w:val="Heading5"/>
        <w:rPr>
          <w:snapToGrid w:val="0"/>
        </w:rPr>
      </w:pPr>
      <w:bookmarkStart w:id="666" w:name="_Toc48372688"/>
      <w:bookmarkStart w:id="667" w:name="_Toc186536670"/>
      <w:bookmarkStart w:id="668" w:name="_Toc227037835"/>
      <w:r>
        <w:rPr>
          <w:rStyle w:val="CharSectno"/>
        </w:rPr>
        <w:t>73</w:t>
      </w:r>
      <w:r>
        <w:rPr>
          <w:snapToGrid w:val="0"/>
        </w:rPr>
        <w:t>.</w:t>
      </w:r>
      <w:r>
        <w:rPr>
          <w:snapToGrid w:val="0"/>
        </w:rPr>
        <w:tab/>
        <w:t>Notice of suspension, revocation</w:t>
      </w:r>
      <w:bookmarkEnd w:id="664"/>
      <w:bookmarkEnd w:id="665"/>
      <w:bookmarkEnd w:id="666"/>
      <w:bookmarkEnd w:id="667"/>
      <w:bookmarkEnd w:id="668"/>
    </w:p>
    <w:p>
      <w:pPr>
        <w:pStyle w:val="Subsection"/>
        <w:rPr>
          <w:snapToGrid w:val="0"/>
        </w:rPr>
      </w:pPr>
      <w:r>
        <w:rPr>
          <w:snapToGrid w:val="0"/>
        </w:rPr>
        <w:tab/>
        <w:t>(1)</w:t>
      </w:r>
      <w:r>
        <w:rPr>
          <w:snapToGrid w:val="0"/>
        </w:rPr>
        <w:tab/>
        <w:t xml:space="preserve">If the </w:t>
      </w:r>
      <w:r>
        <w:t>Director</w:t>
      </w:r>
      <w:r>
        <w:noBreakHyphen/>
        <w:t xml:space="preserve">General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Director</w:t>
      </w:r>
      <w:r>
        <w:noBreakHyphen/>
        <w:t xml:space="preserve">General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bookmarkStart w:id="669" w:name="_Toc27210496"/>
      <w:bookmarkStart w:id="670" w:name="_Toc41211282"/>
      <w:r>
        <w:tab/>
        <w:t>[Regulation 73 amended in Gazette 20 May 2003 p. 1793.]</w:t>
      </w:r>
    </w:p>
    <w:p>
      <w:pPr>
        <w:pStyle w:val="Heading5"/>
        <w:rPr>
          <w:snapToGrid w:val="0"/>
        </w:rPr>
      </w:pPr>
      <w:bookmarkStart w:id="671" w:name="_Toc48372689"/>
      <w:bookmarkStart w:id="672" w:name="_Toc186536671"/>
      <w:bookmarkStart w:id="673" w:name="_Toc227037836"/>
      <w:r>
        <w:rPr>
          <w:rStyle w:val="CharSectno"/>
        </w:rPr>
        <w:t>74</w:t>
      </w:r>
      <w:r>
        <w:rPr>
          <w:snapToGrid w:val="0"/>
        </w:rPr>
        <w:t>.</w:t>
      </w:r>
      <w:r>
        <w:rPr>
          <w:snapToGrid w:val="0"/>
        </w:rPr>
        <w:tab/>
      </w:r>
      <w:r>
        <w:t>Director</w:t>
      </w:r>
      <w:r>
        <w:noBreakHyphen/>
        <w:t xml:space="preserve">General </w:t>
      </w:r>
      <w:r>
        <w:rPr>
          <w:snapToGrid w:val="0"/>
        </w:rPr>
        <w:t>to investigate if information received</w:t>
      </w:r>
      <w:bookmarkEnd w:id="669"/>
      <w:bookmarkEnd w:id="670"/>
      <w:bookmarkEnd w:id="671"/>
      <w:bookmarkEnd w:id="672"/>
      <w:bookmarkEnd w:id="673"/>
    </w:p>
    <w:p>
      <w:pPr>
        <w:pStyle w:val="Subsection"/>
        <w:rPr>
          <w:snapToGrid w:val="0"/>
        </w:rPr>
      </w:pPr>
      <w:r>
        <w:rPr>
          <w:snapToGrid w:val="0"/>
        </w:rPr>
        <w:tab/>
      </w:r>
      <w:r>
        <w:rPr>
          <w:snapToGrid w:val="0"/>
        </w:rPr>
        <w:tab/>
        <w:t>Where the Director</w:t>
      </w:r>
      <w:r>
        <w:rPr>
          <w:snapToGrid w:val="0"/>
        </w:rPr>
        <w:noBreakHyphen/>
        <w:t xml:space="preserve">General receives information to the effect that there may be a ground for the suspension or revocation of a licence in relation to a licensee, the </w:t>
      </w:r>
      <w:r>
        <w:t>Director</w:t>
      </w:r>
      <w:r>
        <w:noBreakHyphen/>
        <w:t xml:space="preserve">General </w:t>
      </w:r>
      <w:r>
        <w:rPr>
          <w:snapToGrid w:val="0"/>
        </w:rPr>
        <w:t xml:space="preserve">is to conduct such investigations as satisfy the </w:t>
      </w:r>
      <w:r>
        <w:t>Director</w:t>
      </w:r>
      <w:r>
        <w:noBreakHyphen/>
        <w:t xml:space="preserve">General </w:t>
      </w:r>
      <w:r>
        <w:rPr>
          <w:snapToGrid w:val="0"/>
        </w:rPr>
        <w:t>that the ground can, or cannot, as the case may be, be established in relation to the licensee.</w:t>
      </w:r>
    </w:p>
    <w:p>
      <w:pPr>
        <w:pStyle w:val="Footnotesection"/>
      </w:pPr>
      <w:bookmarkStart w:id="674" w:name="_Toc27210497"/>
      <w:bookmarkStart w:id="675" w:name="_Toc41211283"/>
      <w:r>
        <w:tab/>
        <w:t>[Regulation 74 amended in Gazette 20 May 2003 p. 1792 and 1793.]</w:t>
      </w:r>
    </w:p>
    <w:p>
      <w:pPr>
        <w:pStyle w:val="Heading5"/>
        <w:rPr>
          <w:snapToGrid w:val="0"/>
        </w:rPr>
      </w:pPr>
      <w:bookmarkStart w:id="676" w:name="_Toc48372690"/>
      <w:bookmarkStart w:id="677" w:name="_Toc186536672"/>
      <w:bookmarkStart w:id="678" w:name="_Toc227037837"/>
      <w:r>
        <w:rPr>
          <w:rStyle w:val="CharSectno"/>
        </w:rPr>
        <w:t>75</w:t>
      </w:r>
      <w:r>
        <w:rPr>
          <w:snapToGrid w:val="0"/>
        </w:rPr>
        <w:t>.</w:t>
      </w:r>
      <w:r>
        <w:rPr>
          <w:snapToGrid w:val="0"/>
        </w:rPr>
        <w:tab/>
        <w:t>Effect of suspension</w:t>
      </w:r>
      <w:bookmarkEnd w:id="674"/>
      <w:bookmarkEnd w:id="675"/>
      <w:bookmarkEnd w:id="676"/>
      <w:bookmarkEnd w:id="677"/>
      <w:bookmarkEnd w:id="678"/>
    </w:p>
    <w:p>
      <w:pPr>
        <w:pStyle w:val="Subsection"/>
        <w:keepNext/>
        <w:rPr>
          <w:snapToGrid w:val="0"/>
        </w:rPr>
      </w:pPr>
      <w:r>
        <w:rPr>
          <w:snapToGrid w:val="0"/>
        </w:rPr>
        <w:tab/>
      </w:r>
      <w:r>
        <w:rPr>
          <w:snapToGrid w:val="0"/>
        </w:rPr>
        <w:tab/>
        <w:t xml:space="preserve">Where the </w:t>
      </w:r>
      <w:r>
        <w:t>Director</w:t>
      </w:r>
      <w:r>
        <w:noBreakHyphen/>
        <w:t xml:space="preserve">General </w:t>
      </w:r>
      <w:r>
        <w:rPr>
          <w:snapToGrid w:val="0"/>
        </w:rPr>
        <w:t>has suspended a licence —</w:t>
      </w:r>
    </w:p>
    <w:p>
      <w:pPr>
        <w:pStyle w:val="Indenta"/>
        <w:rPr>
          <w:snapToGrid w:val="0"/>
        </w:rPr>
      </w:pPr>
      <w:r>
        <w:rPr>
          <w:snapToGrid w:val="0"/>
        </w:rPr>
        <w:tab/>
        <w:t>(a)</w:t>
      </w:r>
      <w:r>
        <w:rPr>
          <w:snapToGrid w:val="0"/>
        </w:rPr>
        <w:tab/>
        <w:t xml:space="preserve">the </w:t>
      </w:r>
      <w:r>
        <w:t>Director</w:t>
      </w:r>
      <w:r>
        <w:noBreakHyphen/>
        <w:t xml:space="preserve">General </w:t>
      </w:r>
      <w:r>
        <w:rPr>
          <w:snapToGrid w:val="0"/>
        </w:rPr>
        <w:t xml:space="preserve">is to reinstate the licence if and when the </w:t>
      </w:r>
      <w:r>
        <w:t>Director</w:t>
      </w:r>
      <w:r>
        <w:noBreakHyphen/>
        <w:t xml:space="preserve">General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Director</w:t>
      </w:r>
      <w:r>
        <w:noBreakHyphen/>
        <w:t xml:space="preserve">General </w:t>
      </w:r>
      <w:r>
        <w:rPr>
          <w:snapToGrid w:val="0"/>
        </w:rPr>
        <w:t xml:space="preserve">may subsequently revoke the licence if and when the </w:t>
      </w:r>
      <w:r>
        <w:t>Director</w:t>
      </w:r>
      <w:r>
        <w:noBreakHyphen/>
        <w:t xml:space="preserve">General </w:t>
      </w:r>
      <w:r>
        <w:rPr>
          <w:snapToGrid w:val="0"/>
        </w:rPr>
        <w:t>is satisfied that the licensee is not fit to resume conducting services.</w:t>
      </w:r>
    </w:p>
    <w:p>
      <w:pPr>
        <w:pStyle w:val="Footnotesection"/>
      </w:pPr>
      <w:bookmarkStart w:id="679" w:name="_Toc27210498"/>
      <w:bookmarkStart w:id="680" w:name="_Toc41211284"/>
      <w:r>
        <w:tab/>
        <w:t>[Regulation 75 amended in Gazette 20 May 2003 p. 1793.]</w:t>
      </w:r>
    </w:p>
    <w:p>
      <w:pPr>
        <w:pStyle w:val="Heading5"/>
        <w:rPr>
          <w:snapToGrid w:val="0"/>
        </w:rPr>
      </w:pPr>
      <w:bookmarkStart w:id="681" w:name="_Toc48372691"/>
      <w:bookmarkStart w:id="682" w:name="_Toc186536673"/>
      <w:bookmarkStart w:id="683" w:name="_Toc227037838"/>
      <w:r>
        <w:rPr>
          <w:rStyle w:val="CharSectno"/>
        </w:rPr>
        <w:t>76</w:t>
      </w:r>
      <w:r>
        <w:rPr>
          <w:snapToGrid w:val="0"/>
        </w:rPr>
        <w:t>.</w:t>
      </w:r>
      <w:r>
        <w:rPr>
          <w:snapToGrid w:val="0"/>
        </w:rPr>
        <w:tab/>
        <w:t>Effect of revocation</w:t>
      </w:r>
      <w:bookmarkEnd w:id="679"/>
      <w:bookmarkEnd w:id="680"/>
      <w:bookmarkEnd w:id="681"/>
      <w:bookmarkEnd w:id="682"/>
      <w:bookmarkEnd w:id="683"/>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Director</w:t>
      </w:r>
      <w:r>
        <w:noBreakHyphen/>
        <w:t xml:space="preserve">General </w:t>
      </w:r>
      <w:r>
        <w:rPr>
          <w:snapToGrid w:val="0"/>
        </w:rPr>
        <w:t>in the notice of revocation, but that period cannot exceed 10 years.</w:t>
      </w:r>
    </w:p>
    <w:p>
      <w:pPr>
        <w:pStyle w:val="Footnotesection"/>
      </w:pPr>
      <w:bookmarkStart w:id="684" w:name="_Toc27210499"/>
      <w:bookmarkStart w:id="685" w:name="_Toc41211285"/>
      <w:r>
        <w:tab/>
        <w:t>[Regulation 76 amended in Gazette 20 May 2003 p. 1793.]</w:t>
      </w:r>
    </w:p>
    <w:p>
      <w:pPr>
        <w:pStyle w:val="Heading5"/>
        <w:rPr>
          <w:snapToGrid w:val="0"/>
        </w:rPr>
      </w:pPr>
      <w:bookmarkStart w:id="686" w:name="_Toc48372692"/>
      <w:bookmarkStart w:id="687" w:name="_Toc186536674"/>
      <w:bookmarkStart w:id="688" w:name="_Toc227037839"/>
      <w:r>
        <w:rPr>
          <w:rStyle w:val="CharSectno"/>
        </w:rPr>
        <w:t>77</w:t>
      </w:r>
      <w:r>
        <w:rPr>
          <w:snapToGrid w:val="0"/>
        </w:rPr>
        <w:t>.</w:t>
      </w:r>
      <w:r>
        <w:rPr>
          <w:snapToGrid w:val="0"/>
        </w:rPr>
        <w:tab/>
        <w:t>Review of refusal, revocation, suspension or terms of licence</w:t>
      </w:r>
      <w:bookmarkEnd w:id="684"/>
      <w:bookmarkEnd w:id="685"/>
      <w:bookmarkEnd w:id="686"/>
      <w:bookmarkEnd w:id="687"/>
      <w:bookmarkEnd w:id="688"/>
    </w:p>
    <w:p>
      <w:pPr>
        <w:pStyle w:val="Subsection"/>
        <w:rPr>
          <w:snapToGrid w:val="0"/>
        </w:rPr>
      </w:pPr>
      <w:r>
        <w:rPr>
          <w:snapToGrid w:val="0"/>
        </w:rPr>
        <w:tab/>
        <w:t>(1)</w:t>
      </w:r>
      <w:r>
        <w:rPr>
          <w:snapToGrid w:val="0"/>
        </w:rPr>
        <w:tab/>
        <w:t>If the</w:t>
      </w:r>
      <w:r>
        <w:t xml:space="preserve"> Director</w:t>
      </w:r>
      <w:r>
        <w:noBreakHyphen/>
        <w:t>General</w:t>
      </w:r>
      <w:r>
        <w:rPr>
          <w:snapToGrid w:val="0"/>
        </w:rPr>
        <w:t>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Director</w:t>
      </w:r>
      <w:r>
        <w:noBreakHyphen/>
        <w:t>General</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w:t>
      </w:r>
    </w:p>
    <w:p>
      <w:pPr>
        <w:pStyle w:val="Ednotesection"/>
      </w:pPr>
      <w:bookmarkStart w:id="689" w:name="_Toc27210501"/>
      <w:bookmarkStart w:id="690" w:name="_Toc41211287"/>
      <w:r>
        <w:t>[</w:t>
      </w:r>
      <w:r>
        <w:rPr>
          <w:b/>
        </w:rPr>
        <w:t>78.</w:t>
      </w:r>
      <w:r>
        <w:tab/>
        <w:t>Deleted in Gazette 30 Dec 2004 p. 6905.]</w:t>
      </w:r>
    </w:p>
    <w:p>
      <w:pPr>
        <w:pStyle w:val="Heading5"/>
        <w:rPr>
          <w:snapToGrid w:val="0"/>
        </w:rPr>
      </w:pPr>
      <w:bookmarkStart w:id="691" w:name="_Toc48372694"/>
      <w:bookmarkStart w:id="692" w:name="_Toc186536675"/>
      <w:bookmarkStart w:id="693" w:name="_Toc227037840"/>
      <w:r>
        <w:rPr>
          <w:rStyle w:val="CharSectno"/>
        </w:rPr>
        <w:t>79</w:t>
      </w:r>
      <w:r>
        <w:rPr>
          <w:snapToGrid w:val="0"/>
        </w:rPr>
        <w:t>.</w:t>
      </w:r>
      <w:r>
        <w:rPr>
          <w:snapToGrid w:val="0"/>
        </w:rPr>
        <w:tab/>
        <w:t>Application for licence after revocation period</w:t>
      </w:r>
      <w:bookmarkEnd w:id="689"/>
      <w:bookmarkEnd w:id="690"/>
      <w:bookmarkEnd w:id="691"/>
      <w:bookmarkEnd w:id="692"/>
      <w:bookmarkEnd w:id="693"/>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694" w:name="_Toc27210502"/>
      <w:bookmarkStart w:id="695" w:name="_Toc41211288"/>
      <w:bookmarkStart w:id="696" w:name="_Toc48372695"/>
      <w:bookmarkStart w:id="697" w:name="_Toc186536676"/>
      <w:bookmarkStart w:id="698" w:name="_Toc227037841"/>
      <w:r>
        <w:rPr>
          <w:rStyle w:val="CharSectno"/>
        </w:rPr>
        <w:t>80</w:t>
      </w:r>
      <w:r>
        <w:rPr>
          <w:snapToGrid w:val="0"/>
        </w:rPr>
        <w:t>.</w:t>
      </w:r>
      <w:r>
        <w:rPr>
          <w:snapToGrid w:val="0"/>
        </w:rPr>
        <w:tab/>
        <w:t xml:space="preserve">Issue of licences etc. to be published in </w:t>
      </w:r>
      <w:r>
        <w:rPr>
          <w:i/>
          <w:snapToGrid w:val="0"/>
        </w:rPr>
        <w:t>Gazette</w:t>
      </w:r>
      <w:bookmarkEnd w:id="694"/>
      <w:bookmarkEnd w:id="695"/>
      <w:bookmarkEnd w:id="696"/>
      <w:bookmarkEnd w:id="697"/>
      <w:bookmarkEnd w:id="698"/>
    </w:p>
    <w:p>
      <w:pPr>
        <w:pStyle w:val="Subsection"/>
        <w:rPr>
          <w:snapToGrid w:val="0"/>
        </w:rPr>
      </w:pPr>
      <w:r>
        <w:rPr>
          <w:snapToGrid w:val="0"/>
        </w:rPr>
        <w:tab/>
        <w:t>(1)</w:t>
      </w:r>
      <w:r>
        <w:rPr>
          <w:snapToGrid w:val="0"/>
        </w:rPr>
        <w:tab/>
        <w:t xml:space="preserve">The </w:t>
      </w:r>
      <w:r>
        <w:t>Director</w:t>
      </w:r>
      <w:r>
        <w:noBreakHyphen/>
        <w:t xml:space="preserve">General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Director</w:t>
      </w:r>
      <w:r>
        <w:noBreakHyphen/>
        <w:t>General</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w:t>
      </w:r>
    </w:p>
    <w:p>
      <w:pPr>
        <w:pStyle w:val="Heading2"/>
      </w:pPr>
      <w:bookmarkStart w:id="699" w:name="_Toc54405701"/>
      <w:bookmarkStart w:id="700" w:name="_Toc54405845"/>
      <w:bookmarkStart w:id="701" w:name="_Toc92688450"/>
      <w:bookmarkStart w:id="702" w:name="_Toc92876548"/>
      <w:bookmarkStart w:id="703" w:name="_Toc110308890"/>
      <w:bookmarkStart w:id="704" w:name="_Toc110309890"/>
      <w:bookmarkStart w:id="705" w:name="_Toc186536536"/>
      <w:bookmarkStart w:id="706" w:name="_Toc186536677"/>
      <w:bookmarkStart w:id="707" w:name="_Toc186536818"/>
      <w:bookmarkStart w:id="708" w:name="_Toc186536959"/>
      <w:bookmarkStart w:id="709" w:name="_Toc186537100"/>
      <w:bookmarkStart w:id="710" w:name="_Toc186537241"/>
      <w:bookmarkStart w:id="711" w:name="_Toc222902165"/>
      <w:bookmarkStart w:id="712" w:name="_Toc222903377"/>
      <w:bookmarkStart w:id="713" w:name="_Toc225066937"/>
      <w:bookmarkStart w:id="714" w:name="_Toc225324924"/>
      <w:bookmarkStart w:id="715" w:name="_Toc225591717"/>
      <w:bookmarkStart w:id="716" w:name="_Toc226794598"/>
      <w:bookmarkStart w:id="717" w:name="_Toc227037842"/>
      <w:r>
        <w:rPr>
          <w:rStyle w:val="CharPartNo"/>
        </w:rPr>
        <w:t>Part 8</w:t>
      </w:r>
      <w:r>
        <w:t> — </w:t>
      </w:r>
      <w:r>
        <w:rPr>
          <w:rStyle w:val="CharPartText"/>
        </w:rPr>
        <w:t>Miscellaneous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3"/>
      </w:pPr>
      <w:bookmarkStart w:id="718" w:name="_Toc54405702"/>
      <w:bookmarkStart w:id="719" w:name="_Toc54405846"/>
      <w:bookmarkStart w:id="720" w:name="_Toc92688451"/>
      <w:bookmarkStart w:id="721" w:name="_Toc92876549"/>
      <w:bookmarkStart w:id="722" w:name="_Toc110308891"/>
      <w:bookmarkStart w:id="723" w:name="_Toc110309891"/>
      <w:bookmarkStart w:id="724" w:name="_Toc186536537"/>
      <w:bookmarkStart w:id="725" w:name="_Toc186536678"/>
      <w:bookmarkStart w:id="726" w:name="_Toc186536819"/>
      <w:bookmarkStart w:id="727" w:name="_Toc186536960"/>
      <w:bookmarkStart w:id="728" w:name="_Toc186537101"/>
      <w:bookmarkStart w:id="729" w:name="_Toc186537242"/>
      <w:bookmarkStart w:id="730" w:name="_Toc222902166"/>
      <w:bookmarkStart w:id="731" w:name="_Toc222903378"/>
      <w:bookmarkStart w:id="732" w:name="_Toc225066938"/>
      <w:bookmarkStart w:id="733" w:name="_Toc225324925"/>
      <w:bookmarkStart w:id="734" w:name="_Toc225591718"/>
      <w:bookmarkStart w:id="735" w:name="_Toc226794599"/>
      <w:bookmarkStart w:id="736" w:name="_Toc227037843"/>
      <w:r>
        <w:rPr>
          <w:rStyle w:val="CharDivNo"/>
        </w:rPr>
        <w:t>Division 1</w:t>
      </w:r>
      <w:r>
        <w:rPr>
          <w:snapToGrid w:val="0"/>
        </w:rPr>
        <w:t> — </w:t>
      </w:r>
      <w:r>
        <w:rPr>
          <w:rStyle w:val="CharDivText"/>
        </w:rPr>
        <w:t>Identification</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rPr>
          <w:snapToGrid w:val="0"/>
        </w:rPr>
      </w:pPr>
      <w:bookmarkStart w:id="737" w:name="_Toc27210503"/>
      <w:bookmarkStart w:id="738" w:name="_Toc41211289"/>
      <w:bookmarkStart w:id="739" w:name="_Toc48372696"/>
      <w:bookmarkStart w:id="740" w:name="_Toc186536679"/>
      <w:bookmarkStart w:id="741" w:name="_Toc227037844"/>
      <w:r>
        <w:rPr>
          <w:rStyle w:val="CharSectno"/>
        </w:rPr>
        <w:t>81</w:t>
      </w:r>
      <w:r>
        <w:rPr>
          <w:snapToGrid w:val="0"/>
        </w:rPr>
        <w:t>.</w:t>
      </w:r>
      <w:r>
        <w:rPr>
          <w:snapToGrid w:val="0"/>
        </w:rPr>
        <w:tab/>
        <w:t>Proving identity</w:t>
      </w:r>
      <w:bookmarkEnd w:id="737"/>
      <w:bookmarkEnd w:id="738"/>
      <w:bookmarkEnd w:id="739"/>
      <w:bookmarkEnd w:id="740"/>
      <w:bookmarkEnd w:id="741"/>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742" w:name="_Toc27210504"/>
      <w:bookmarkStart w:id="743" w:name="_Toc41211290"/>
      <w:bookmarkStart w:id="744" w:name="_Toc48372697"/>
      <w:bookmarkStart w:id="745" w:name="_Toc186536680"/>
      <w:bookmarkStart w:id="746" w:name="_Toc227037845"/>
      <w:r>
        <w:rPr>
          <w:rStyle w:val="CharSectno"/>
        </w:rPr>
        <w:t>82</w:t>
      </w:r>
      <w:r>
        <w:rPr>
          <w:snapToGrid w:val="0"/>
        </w:rPr>
        <w:t>.</w:t>
      </w:r>
      <w:r>
        <w:rPr>
          <w:snapToGrid w:val="0"/>
        </w:rPr>
        <w:tab/>
        <w:t>Proof by single document</w:t>
      </w:r>
      <w:bookmarkEnd w:id="742"/>
      <w:bookmarkEnd w:id="743"/>
      <w:bookmarkEnd w:id="744"/>
      <w:bookmarkEnd w:id="745"/>
      <w:bookmarkEnd w:id="746"/>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the person’s current passport; or</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Heading5"/>
        <w:rPr>
          <w:snapToGrid w:val="0"/>
        </w:rPr>
      </w:pPr>
      <w:bookmarkStart w:id="747" w:name="_Toc27210505"/>
      <w:bookmarkStart w:id="748" w:name="_Toc41211291"/>
      <w:bookmarkStart w:id="749" w:name="_Toc48372698"/>
      <w:bookmarkStart w:id="750" w:name="_Toc186536681"/>
      <w:bookmarkStart w:id="751" w:name="_Toc227037846"/>
      <w:r>
        <w:rPr>
          <w:rStyle w:val="CharSectno"/>
        </w:rPr>
        <w:t>83</w:t>
      </w:r>
      <w:r>
        <w:rPr>
          <w:snapToGrid w:val="0"/>
        </w:rPr>
        <w:t>.</w:t>
      </w:r>
      <w:r>
        <w:rPr>
          <w:snapToGrid w:val="0"/>
        </w:rPr>
        <w:tab/>
        <w:t>Proof by 2 documents</w:t>
      </w:r>
      <w:bookmarkEnd w:id="747"/>
      <w:bookmarkEnd w:id="748"/>
      <w:bookmarkEnd w:id="749"/>
      <w:bookmarkEnd w:id="750"/>
      <w:bookmarkEnd w:id="751"/>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752" w:name="_Toc27210506"/>
      <w:bookmarkStart w:id="753" w:name="_Toc41211292"/>
      <w:bookmarkStart w:id="754" w:name="_Toc48372699"/>
      <w:bookmarkStart w:id="755" w:name="_Toc186536682"/>
      <w:bookmarkStart w:id="756" w:name="_Toc227037847"/>
      <w:r>
        <w:rPr>
          <w:rStyle w:val="CharSectno"/>
        </w:rPr>
        <w:t>84</w:t>
      </w:r>
      <w:r>
        <w:rPr>
          <w:snapToGrid w:val="0"/>
        </w:rPr>
        <w:t>.</w:t>
      </w:r>
      <w:r>
        <w:rPr>
          <w:snapToGrid w:val="0"/>
        </w:rPr>
        <w:tab/>
        <w:t>Proof by other means</w:t>
      </w:r>
      <w:bookmarkEnd w:id="752"/>
      <w:bookmarkEnd w:id="753"/>
      <w:bookmarkEnd w:id="754"/>
      <w:bookmarkEnd w:id="755"/>
      <w:bookmarkEnd w:id="756"/>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such other proof as may be required by the Director</w:t>
      </w:r>
      <w:r>
        <w:rPr>
          <w:snapToGrid w:val="0"/>
        </w:rPr>
        <w:noBreakHyphen/>
        <w:t>General.</w:t>
      </w:r>
    </w:p>
    <w:p>
      <w:pPr>
        <w:pStyle w:val="Heading3"/>
      </w:pPr>
      <w:bookmarkStart w:id="757" w:name="_Toc54405707"/>
      <w:bookmarkStart w:id="758" w:name="_Toc54405851"/>
      <w:bookmarkStart w:id="759" w:name="_Toc92688456"/>
      <w:bookmarkStart w:id="760" w:name="_Toc92876554"/>
      <w:bookmarkStart w:id="761" w:name="_Toc110308896"/>
      <w:bookmarkStart w:id="762" w:name="_Toc110309896"/>
      <w:bookmarkStart w:id="763" w:name="_Toc186536542"/>
      <w:bookmarkStart w:id="764" w:name="_Toc186536683"/>
      <w:bookmarkStart w:id="765" w:name="_Toc186536824"/>
      <w:bookmarkStart w:id="766" w:name="_Toc186536965"/>
      <w:bookmarkStart w:id="767" w:name="_Toc186537106"/>
      <w:bookmarkStart w:id="768" w:name="_Toc186537247"/>
      <w:bookmarkStart w:id="769" w:name="_Toc222902171"/>
      <w:bookmarkStart w:id="770" w:name="_Toc222903383"/>
      <w:bookmarkStart w:id="771" w:name="_Toc225066943"/>
      <w:bookmarkStart w:id="772" w:name="_Toc225324930"/>
      <w:bookmarkStart w:id="773" w:name="_Toc225591723"/>
      <w:bookmarkStart w:id="774" w:name="_Toc226794604"/>
      <w:bookmarkStart w:id="775" w:name="_Toc227037848"/>
      <w:r>
        <w:rPr>
          <w:rStyle w:val="CharDivNo"/>
        </w:rPr>
        <w:t>Division 2</w:t>
      </w:r>
      <w:r>
        <w:rPr>
          <w:snapToGrid w:val="0"/>
        </w:rPr>
        <w:t> — </w:t>
      </w:r>
      <w:r>
        <w:rPr>
          <w:rStyle w:val="CharDivText"/>
        </w:rPr>
        <w:t>Court records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rPr>
          <w:snapToGrid w:val="0"/>
        </w:rPr>
      </w:pPr>
      <w:bookmarkStart w:id="776" w:name="_Toc27210507"/>
      <w:bookmarkStart w:id="777" w:name="_Toc41211293"/>
      <w:bookmarkStart w:id="778" w:name="_Toc48372700"/>
      <w:bookmarkStart w:id="779" w:name="_Toc186536684"/>
      <w:bookmarkStart w:id="780" w:name="_Toc227037849"/>
      <w:r>
        <w:rPr>
          <w:rStyle w:val="CharSectno"/>
        </w:rPr>
        <w:t>85</w:t>
      </w:r>
      <w:r>
        <w:rPr>
          <w:snapToGrid w:val="0"/>
        </w:rPr>
        <w:t>.</w:t>
      </w:r>
      <w:r>
        <w:rPr>
          <w:snapToGrid w:val="0"/>
        </w:rPr>
        <w:tab/>
        <w:t>Court documents to be specified in authority</w:t>
      </w:r>
      <w:bookmarkEnd w:id="776"/>
      <w:bookmarkEnd w:id="777"/>
      <w:bookmarkEnd w:id="778"/>
      <w:bookmarkEnd w:id="779"/>
      <w:bookmarkEnd w:id="780"/>
    </w:p>
    <w:p>
      <w:pPr>
        <w:pStyle w:val="Subsection"/>
        <w:rPr>
          <w:snapToGrid w:val="0"/>
        </w:rPr>
      </w:pPr>
      <w:r>
        <w:rPr>
          <w:snapToGrid w:val="0"/>
        </w:rPr>
        <w:tab/>
      </w:r>
      <w:r>
        <w:rPr>
          <w:snapToGrid w:val="0"/>
        </w:rPr>
        <w:tab/>
        <w:t>If a person applies under section 82 of the Act for access to the record of proceedings in a court in relation to an adoption or a proposed adoption and the Director</w:t>
      </w:r>
      <w:r>
        <w:rPr>
          <w:snapToGrid w:val="0"/>
        </w:rPr>
        <w:noBreakHyphen/>
        <w:t>General decides to give his or her authority for the applicant to have access to the record, the Director</w:t>
      </w:r>
      <w:r>
        <w:rPr>
          <w:snapToGrid w:val="0"/>
        </w:rPr>
        <w:noBreakHyphen/>
        <w:t>General is to specify in the authority each document constituting the record to which the applicant may have access.</w:t>
      </w:r>
    </w:p>
    <w:p>
      <w:pPr>
        <w:pStyle w:val="Heading5"/>
        <w:rPr>
          <w:snapToGrid w:val="0"/>
        </w:rPr>
      </w:pPr>
      <w:bookmarkStart w:id="781" w:name="_Toc27210508"/>
      <w:bookmarkStart w:id="782" w:name="_Toc41211294"/>
      <w:bookmarkStart w:id="783" w:name="_Toc48372701"/>
      <w:bookmarkStart w:id="784" w:name="_Toc186536685"/>
      <w:bookmarkStart w:id="785" w:name="_Toc227037850"/>
      <w:r>
        <w:rPr>
          <w:rStyle w:val="CharSectno"/>
        </w:rPr>
        <w:t>86</w:t>
      </w:r>
      <w:r>
        <w:rPr>
          <w:snapToGrid w:val="0"/>
        </w:rPr>
        <w:t>.</w:t>
      </w:r>
      <w:r>
        <w:rPr>
          <w:snapToGrid w:val="0"/>
        </w:rPr>
        <w:tab/>
        <w:t>What constitutes Family Court record of proceedings</w:t>
      </w:r>
      <w:bookmarkEnd w:id="781"/>
      <w:bookmarkEnd w:id="782"/>
      <w:bookmarkEnd w:id="783"/>
      <w:bookmarkEnd w:id="784"/>
      <w:bookmarkEnd w:id="785"/>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w:t>
      </w:r>
    </w:p>
    <w:p>
      <w:pPr>
        <w:pStyle w:val="Indenta"/>
        <w:rPr>
          <w:snapToGrid w:val="0"/>
        </w:rPr>
      </w:pPr>
      <w:r>
        <w:rPr>
          <w:snapToGrid w:val="0"/>
        </w:rPr>
        <w:tab/>
        <w:t>(b)</w:t>
      </w:r>
      <w:r>
        <w:rPr>
          <w:snapToGrid w:val="0"/>
        </w:rPr>
        <w:tab/>
        <w:t xml:space="preserve">if relevant, each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Indenta"/>
        <w:rPr>
          <w:snapToGrid w:val="0"/>
        </w:rPr>
      </w:pPr>
      <w:r>
        <w:rPr>
          <w:snapToGrid w:val="0"/>
        </w:rPr>
        <w:tab/>
        <w:t>(c)</w:t>
      </w:r>
      <w:r>
        <w:rPr>
          <w:snapToGrid w:val="0"/>
        </w:rPr>
        <w:tab/>
        <w:t>the application for the adoption order;</w:t>
      </w:r>
    </w:p>
    <w:p>
      <w:pPr>
        <w:pStyle w:val="Indenta"/>
        <w:rPr>
          <w:snapToGrid w:val="0"/>
        </w:rPr>
      </w:pPr>
      <w:r>
        <w:rPr>
          <w:snapToGrid w:val="0"/>
        </w:rPr>
        <w:tab/>
        <w:t>(d)</w:t>
      </w:r>
      <w:r>
        <w:rPr>
          <w:snapToGrid w:val="0"/>
        </w:rPr>
        <w:tab/>
        <w:t>the adoption order;</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 xml:space="preserve">in the case of an applicant who is the adoptee, that portion of any document naming </w:t>
      </w:r>
      <w:r>
        <w:t>a birth parent of the adoptee, but only if that birth parent has admitted parentage and provided evidence to that effect which has been accepted by the Court.</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3</w:t>
      </w:r>
      <w:r>
        <w:rPr>
          <w:snapToGrid w:val="0"/>
        </w:rPr>
        <w:t>, a reference in that subregulation to an adoption order is to be taken to be reference to an order of adoption within the meaning of that Act.</w:t>
      </w:r>
    </w:p>
    <w:p>
      <w:pPr>
        <w:pStyle w:val="Footnotesection"/>
      </w:pPr>
      <w:r>
        <w:tab/>
        <w:t>[Regulation 86 amended in Gazette 10 Dec 2002 p. 5749.]</w:t>
      </w:r>
    </w:p>
    <w:p>
      <w:pPr>
        <w:pStyle w:val="Heading3"/>
      </w:pPr>
      <w:bookmarkStart w:id="786" w:name="_Toc54405710"/>
      <w:bookmarkStart w:id="787" w:name="_Toc54405854"/>
      <w:bookmarkStart w:id="788" w:name="_Toc92688459"/>
      <w:bookmarkStart w:id="789" w:name="_Toc92876557"/>
      <w:bookmarkStart w:id="790" w:name="_Toc110308899"/>
      <w:bookmarkStart w:id="791" w:name="_Toc110309899"/>
      <w:bookmarkStart w:id="792" w:name="_Toc186536545"/>
      <w:bookmarkStart w:id="793" w:name="_Toc186536686"/>
      <w:bookmarkStart w:id="794" w:name="_Toc186536827"/>
      <w:bookmarkStart w:id="795" w:name="_Toc186536968"/>
      <w:bookmarkStart w:id="796" w:name="_Toc186537109"/>
      <w:bookmarkStart w:id="797" w:name="_Toc186537250"/>
      <w:bookmarkStart w:id="798" w:name="_Toc222902174"/>
      <w:bookmarkStart w:id="799" w:name="_Toc222903386"/>
      <w:bookmarkStart w:id="800" w:name="_Toc225066946"/>
      <w:bookmarkStart w:id="801" w:name="_Toc225324933"/>
      <w:bookmarkStart w:id="802" w:name="_Toc225591726"/>
      <w:bookmarkStart w:id="803" w:name="_Toc226794607"/>
      <w:bookmarkStart w:id="804" w:name="_Toc227037851"/>
      <w:r>
        <w:rPr>
          <w:rStyle w:val="CharDivNo"/>
        </w:rPr>
        <w:t>Division 3</w:t>
      </w:r>
      <w:r>
        <w:t xml:space="preserve"> — </w:t>
      </w:r>
      <w:r>
        <w:rPr>
          <w:rStyle w:val="CharDivText"/>
        </w:rPr>
        <w:t>Prescribed overseas jurisdiction</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Footnoteheading"/>
        <w:ind w:left="890"/>
      </w:pPr>
      <w:r>
        <w:tab/>
        <w:t>[Heading inserted in Gazette 3 Sep 1999 p. 4309.]</w:t>
      </w:r>
    </w:p>
    <w:p>
      <w:pPr>
        <w:pStyle w:val="Heading5"/>
      </w:pPr>
      <w:bookmarkStart w:id="805" w:name="_Toc27210509"/>
      <w:bookmarkStart w:id="806" w:name="_Toc41211295"/>
      <w:bookmarkStart w:id="807" w:name="_Toc48372702"/>
      <w:bookmarkStart w:id="808" w:name="_Toc186536687"/>
      <w:bookmarkStart w:id="809" w:name="_Toc227037852"/>
      <w:r>
        <w:rPr>
          <w:rStyle w:val="CharSectno"/>
        </w:rPr>
        <w:t>86A</w:t>
      </w:r>
      <w:r>
        <w:t>.</w:t>
      </w:r>
      <w:r>
        <w:tab/>
        <w:t>Prescribed overseas jurisdiction</w:t>
      </w:r>
      <w:bookmarkEnd w:id="805"/>
      <w:bookmarkEnd w:id="806"/>
      <w:bookmarkEnd w:id="807"/>
      <w:bookmarkEnd w:id="808"/>
      <w:bookmarkEnd w:id="809"/>
    </w:p>
    <w:p>
      <w:pPr>
        <w:pStyle w:val="Subsection"/>
      </w:pPr>
      <w:r>
        <w:tab/>
      </w:r>
      <w:r>
        <w:tab/>
        <w:t xml:space="preserve">For the purposes of the definition of </w:t>
      </w:r>
      <w:r>
        <w:rPr>
          <w:b/>
          <w:bCs/>
          <w:i/>
          <w:iCs/>
        </w:rPr>
        <w:t>overseas jurisdiction</w:t>
      </w:r>
      <w:r>
        <w:t xml:space="preserve"> in section 4(1) of the Act, a jurisdiction listed in Schedule 2 is a prescribed overseas jurisdiction.</w:t>
      </w:r>
    </w:p>
    <w:p>
      <w:pPr>
        <w:pStyle w:val="Footnotesection"/>
      </w:pPr>
      <w:r>
        <w:tab/>
        <w:t>[Regulation 86A inserted in Gazette 3 Sep 1999 p. 4309.]</w:t>
      </w:r>
    </w:p>
    <w:p>
      <w:pPr>
        <w:pStyle w:val="Heading2"/>
      </w:pPr>
      <w:bookmarkStart w:id="810" w:name="_Toc54405712"/>
      <w:bookmarkStart w:id="811" w:name="_Toc54405856"/>
      <w:bookmarkStart w:id="812" w:name="_Toc92688461"/>
      <w:bookmarkStart w:id="813" w:name="_Toc92876559"/>
      <w:bookmarkStart w:id="814" w:name="_Toc110308901"/>
      <w:bookmarkStart w:id="815" w:name="_Toc110309901"/>
      <w:bookmarkStart w:id="816" w:name="_Toc186536547"/>
      <w:bookmarkStart w:id="817" w:name="_Toc186536688"/>
      <w:bookmarkStart w:id="818" w:name="_Toc186536829"/>
      <w:bookmarkStart w:id="819" w:name="_Toc186536970"/>
      <w:bookmarkStart w:id="820" w:name="_Toc186537111"/>
      <w:bookmarkStart w:id="821" w:name="_Toc186537252"/>
      <w:bookmarkStart w:id="822" w:name="_Toc222902176"/>
      <w:bookmarkStart w:id="823" w:name="_Toc222903388"/>
      <w:bookmarkStart w:id="824" w:name="_Toc225066948"/>
      <w:bookmarkStart w:id="825" w:name="_Toc225324935"/>
      <w:bookmarkStart w:id="826" w:name="_Toc225591728"/>
      <w:bookmarkStart w:id="827" w:name="_Toc226794609"/>
      <w:bookmarkStart w:id="828" w:name="_Toc227037853"/>
      <w:r>
        <w:rPr>
          <w:rStyle w:val="CharPartNo"/>
        </w:rPr>
        <w:t>Part 9</w:t>
      </w:r>
      <w:r>
        <w:rPr>
          <w:rStyle w:val="CharDivNo"/>
        </w:rPr>
        <w:t> </w:t>
      </w:r>
      <w:r>
        <w:t>—</w:t>
      </w:r>
      <w:r>
        <w:rPr>
          <w:rStyle w:val="CharDivText"/>
        </w:rPr>
        <w:t> </w:t>
      </w:r>
      <w:r>
        <w:rPr>
          <w:rStyle w:val="CharPartText"/>
        </w:rPr>
        <w:t>Payment for services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48372703"/>
      <w:bookmarkStart w:id="830" w:name="_Toc186536689"/>
      <w:bookmarkStart w:id="831" w:name="_Toc227037854"/>
      <w:bookmarkStart w:id="832" w:name="_Toc27210510"/>
      <w:bookmarkStart w:id="833" w:name="_Toc41211296"/>
      <w:r>
        <w:rPr>
          <w:rStyle w:val="CharSectno"/>
        </w:rPr>
        <w:t>86B</w:t>
      </w:r>
      <w:r>
        <w:t>.</w:t>
      </w:r>
      <w:r>
        <w:tab/>
        <w:t>Fees for provision of information to persons contemplating adoptive parenthood</w:t>
      </w:r>
      <w:bookmarkEnd w:id="829"/>
      <w:bookmarkEnd w:id="830"/>
      <w:bookmarkEnd w:id="831"/>
    </w:p>
    <w:p>
      <w:pPr>
        <w:pStyle w:val="Subsection"/>
      </w:pPr>
      <w:r>
        <w:tab/>
      </w:r>
      <w:r>
        <w:tab/>
        <w:t>A fee not exceeding $190 for each session for each person may be charged for the provision of information for the purposes of section 37 of the Act.</w:t>
      </w:r>
    </w:p>
    <w:p>
      <w:pPr>
        <w:pStyle w:val="Footnotesection"/>
      </w:pPr>
      <w:r>
        <w:tab/>
        <w:t>[Regulation 86B inserted in Gazette 20 May 2003 p. 1792; amended in Gazette 28 Dec 2007 p. 6402.]</w:t>
      </w:r>
    </w:p>
    <w:p>
      <w:pPr>
        <w:pStyle w:val="Heading5"/>
      </w:pPr>
      <w:bookmarkStart w:id="834" w:name="_Toc48372704"/>
      <w:bookmarkStart w:id="835" w:name="_Toc186536690"/>
      <w:bookmarkStart w:id="836" w:name="_Toc227037855"/>
      <w:r>
        <w:rPr>
          <w:rStyle w:val="CharSectno"/>
        </w:rPr>
        <w:t>87</w:t>
      </w:r>
      <w:r>
        <w:t>.</w:t>
      </w:r>
      <w:r>
        <w:tab/>
        <w:t>Fees on proceeding with application to be prospective adoptive parent</w:t>
      </w:r>
      <w:bookmarkEnd w:id="832"/>
      <w:bookmarkEnd w:id="833"/>
      <w:bookmarkEnd w:id="834"/>
      <w:bookmarkEnd w:id="835"/>
      <w:bookmarkEnd w:id="836"/>
    </w:p>
    <w:p>
      <w:pPr>
        <w:pStyle w:val="Subsection"/>
      </w:pPr>
      <w:r>
        <w:tab/>
      </w:r>
      <w:r>
        <w:tab/>
        <w:t>The fees for the purposes of regulation 38(4)(a) are as follows —</w:t>
      </w:r>
    </w:p>
    <w:p>
      <w:pPr>
        <w:pStyle w:val="Indenta"/>
      </w:pPr>
      <w:r>
        <w:tab/>
        <w:t>(a)</w:t>
      </w:r>
      <w:r>
        <w:tab/>
        <w:t>$750 for registration as an applicant to be a prospective adoptive parent;</w:t>
      </w:r>
    </w:p>
    <w:p>
      <w:pPr>
        <w:pStyle w:val="Indenta"/>
      </w:pPr>
      <w:r>
        <w:tab/>
        <w:t>(b)</w:t>
      </w:r>
      <w:r>
        <w:tab/>
        <w:t>$986 for the preparation of the assessment report under section 40 of the Act in the case where the applicant or the joint applicants have not previously adopted a child;</w:t>
      </w:r>
    </w:p>
    <w:p>
      <w:pPr>
        <w:pStyle w:val="Indenta"/>
      </w:pPr>
      <w:r>
        <w:tab/>
        <w:t>(c)</w:t>
      </w:r>
      <w:r>
        <w:tab/>
        <w:t>$650 for the preparation of the assessment report under section 40 of the Act in the case where the applicant or the joint applicants have previously adopted a child.</w:t>
      </w:r>
    </w:p>
    <w:p>
      <w:pPr>
        <w:pStyle w:val="Footnotesection"/>
      </w:pPr>
      <w:r>
        <w:tab/>
        <w:t>[Regulation 87 inserted in Gazette 16 Jul 2002 p. 3398.]</w:t>
      </w:r>
    </w:p>
    <w:p>
      <w:pPr>
        <w:pStyle w:val="Heading5"/>
      </w:pPr>
      <w:bookmarkStart w:id="837" w:name="_Toc27210511"/>
      <w:bookmarkStart w:id="838" w:name="_Toc41211297"/>
      <w:bookmarkStart w:id="839" w:name="_Toc48372705"/>
      <w:bookmarkStart w:id="840" w:name="_Toc186536691"/>
      <w:bookmarkStart w:id="841" w:name="_Toc227037856"/>
      <w:r>
        <w:rPr>
          <w:rStyle w:val="CharSectno"/>
        </w:rPr>
        <w:t>87A</w:t>
      </w:r>
      <w:r>
        <w:t>.</w:t>
      </w:r>
      <w:r>
        <w:tab/>
        <w:t>Fee for preparation of report for Court in step</w:t>
      </w:r>
      <w:r>
        <w:noBreakHyphen/>
        <w:t>parent adoptions</w:t>
      </w:r>
      <w:bookmarkEnd w:id="837"/>
      <w:bookmarkEnd w:id="838"/>
      <w:bookmarkEnd w:id="839"/>
      <w:bookmarkEnd w:id="840"/>
      <w:bookmarkEnd w:id="841"/>
    </w:p>
    <w:p>
      <w:pPr>
        <w:pStyle w:val="Subsection"/>
      </w:pPr>
      <w:r>
        <w:tab/>
      </w:r>
      <w:r>
        <w:tab/>
        <w:t>A fee of $450 is payable for the preparation of a report under section 61 of the Act if the report is required in relation to an application for an order for a child to be adopted by a step</w:t>
      </w:r>
      <w:r>
        <w:noBreakHyphen/>
        <w:t>parent.</w:t>
      </w:r>
    </w:p>
    <w:p>
      <w:pPr>
        <w:pStyle w:val="Footnotesection"/>
      </w:pPr>
      <w:r>
        <w:tab/>
        <w:t>[Regulation 87A inserted in Gazette 16 Jul 2002 p. 3398.]</w:t>
      </w:r>
    </w:p>
    <w:p>
      <w:pPr>
        <w:pStyle w:val="Heading5"/>
      </w:pPr>
      <w:bookmarkStart w:id="842" w:name="_Toc27210512"/>
      <w:bookmarkStart w:id="843" w:name="_Toc41211298"/>
      <w:bookmarkStart w:id="844" w:name="_Toc48372706"/>
      <w:bookmarkStart w:id="845" w:name="_Toc186536692"/>
      <w:bookmarkStart w:id="846" w:name="_Toc227037857"/>
      <w:r>
        <w:rPr>
          <w:rStyle w:val="CharSectno"/>
        </w:rPr>
        <w:t>88</w:t>
      </w:r>
      <w:r>
        <w:t>.</w:t>
      </w:r>
      <w:r>
        <w:tab/>
        <w:t>Exemptions from paying fees</w:t>
      </w:r>
      <w:bookmarkEnd w:id="842"/>
      <w:bookmarkEnd w:id="843"/>
      <w:bookmarkEnd w:id="844"/>
      <w:bookmarkEnd w:id="845"/>
      <w:bookmarkEnd w:id="846"/>
    </w:p>
    <w:p>
      <w:pPr>
        <w:pStyle w:val="Subsection"/>
      </w:pPr>
      <w:r>
        <w:tab/>
        <w:t>(1)</w:t>
      </w:r>
      <w:r>
        <w:tab/>
        <w:t>A person is exempted from paying all the fees referred to in regulation 87 if the person proceeds with the application under section 38 of the Act in respect of the adoption of a child who, in the opinion of the Director</w:t>
      </w:r>
      <w:r>
        <w:rPr>
          <w:snapToGrid w:val="0"/>
        </w:rPr>
        <w:noBreakHyphen/>
      </w:r>
      <w:r>
        <w:t>General,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w:t>
      </w:r>
    </w:p>
    <w:p>
      <w:pPr>
        <w:pStyle w:val="Heading5"/>
        <w:rPr>
          <w:snapToGrid w:val="0"/>
        </w:rPr>
      </w:pPr>
      <w:bookmarkStart w:id="847" w:name="_Toc27210513"/>
      <w:bookmarkStart w:id="848" w:name="_Toc41211299"/>
      <w:bookmarkStart w:id="849" w:name="_Toc48372707"/>
      <w:bookmarkStart w:id="850" w:name="_Toc186536693"/>
      <w:bookmarkStart w:id="851" w:name="_Toc227037858"/>
      <w:r>
        <w:rPr>
          <w:rStyle w:val="CharSectno"/>
        </w:rPr>
        <w:t>89</w:t>
      </w:r>
      <w:r>
        <w:rPr>
          <w:snapToGrid w:val="0"/>
        </w:rPr>
        <w:t>.</w:t>
      </w:r>
      <w:r>
        <w:rPr>
          <w:snapToGrid w:val="0"/>
        </w:rPr>
        <w:tab/>
        <w:t>Responsibility for other costs not affected</w:t>
      </w:r>
      <w:bookmarkEnd w:id="847"/>
      <w:bookmarkEnd w:id="848"/>
      <w:bookmarkEnd w:id="849"/>
      <w:bookmarkEnd w:id="850"/>
      <w:bookmarkEnd w:id="851"/>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852" w:name="_Toc48372708"/>
      <w:bookmarkStart w:id="853" w:name="_Toc186536694"/>
      <w:bookmarkStart w:id="854" w:name="_Toc227037859"/>
      <w:bookmarkStart w:id="855" w:name="_Toc41211300"/>
      <w:r>
        <w:rPr>
          <w:rStyle w:val="CharSectno"/>
        </w:rPr>
        <w:t>90</w:t>
      </w:r>
      <w:r>
        <w:t>.</w:t>
      </w:r>
      <w:r>
        <w:tab/>
        <w:t>Refund of fees paid</w:t>
      </w:r>
      <w:bookmarkEnd w:id="852"/>
      <w:bookmarkEnd w:id="853"/>
      <w:bookmarkEnd w:id="854"/>
    </w:p>
    <w:p>
      <w:pPr>
        <w:pStyle w:val="Subsection"/>
      </w:pPr>
      <w:r>
        <w:tab/>
      </w:r>
      <w:r>
        <w:tab/>
        <w:t>If a person has paid a fee referred to in regulation 87 and subsequently proceeds with an application under section 38 of the Act in respect of the adoption of a child referred to in regulation 88(1) or (2), the Director</w:t>
      </w:r>
      <w:r>
        <w:noBreakHyphen/>
        <w:t>General may refund to the person all or part of the fee that the person would have been exempt from paying under regulation 87.</w:t>
      </w:r>
    </w:p>
    <w:p>
      <w:pPr>
        <w:pStyle w:val="Footnotesection"/>
      </w:pPr>
      <w:r>
        <w:tab/>
        <w:t>[Regulation 90 inserted in Gazette 20 May 2003 p. 1792</w:t>
      </w:r>
      <w:r>
        <w:noBreakHyphen/>
        <w:t>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bookmarkStart w:id="856" w:name="_Toc48372709"/>
    </w:p>
    <w:p>
      <w:pPr>
        <w:pStyle w:val="yScheduleHeading"/>
      </w:pPr>
      <w:bookmarkStart w:id="857" w:name="_Toc186536695"/>
      <w:bookmarkStart w:id="858" w:name="_Toc186536836"/>
      <w:bookmarkStart w:id="859" w:name="_Toc186536977"/>
      <w:bookmarkStart w:id="860" w:name="_Toc186537118"/>
      <w:bookmarkStart w:id="861" w:name="_Toc186537259"/>
      <w:bookmarkStart w:id="862" w:name="_Toc222902183"/>
      <w:bookmarkStart w:id="863" w:name="_Toc222903395"/>
      <w:bookmarkStart w:id="864" w:name="_Toc225066955"/>
      <w:bookmarkStart w:id="865" w:name="_Toc225324942"/>
      <w:bookmarkStart w:id="866" w:name="_Toc225591735"/>
      <w:bookmarkStart w:id="867" w:name="_Toc226794616"/>
      <w:bookmarkStart w:id="868" w:name="_Toc227037860"/>
      <w:r>
        <w:rPr>
          <w:rStyle w:val="CharSchNo"/>
        </w:rPr>
        <w:t>Schedule 1</w:t>
      </w:r>
      <w:r>
        <w:t xml:space="preserve"> — </w:t>
      </w:r>
      <w:r>
        <w:rPr>
          <w:rStyle w:val="CharSchText"/>
        </w:rPr>
        <w:t>Code of conduct for an accredited body</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yShoulderClause"/>
      </w:pPr>
      <w:r>
        <w:t>[r. 10A(g), 23I(l)]</w:t>
      </w:r>
    </w:p>
    <w:p>
      <w:pPr>
        <w:pStyle w:val="yFootnoteheading"/>
      </w:pPr>
      <w:r>
        <w:tab/>
        <w:t>[Heading inserted in Gazette 3 Sep 1999 p. 4309.]</w:t>
      </w:r>
    </w:p>
    <w:p>
      <w:pPr>
        <w:pStyle w:val="yHeading5"/>
        <w:outlineLvl w:val="9"/>
      </w:pPr>
      <w:bookmarkStart w:id="869" w:name="_Toc41211301"/>
      <w:bookmarkStart w:id="870" w:name="_Toc48372710"/>
      <w:bookmarkStart w:id="871" w:name="_Toc186536696"/>
      <w:bookmarkStart w:id="872" w:name="_Toc227037861"/>
      <w:r>
        <w:rPr>
          <w:rStyle w:val="CharSClsNo"/>
        </w:rPr>
        <w:t>1</w:t>
      </w:r>
      <w:r>
        <w:t>.</w:t>
      </w:r>
      <w:r>
        <w:tab/>
        <w:t>Conflict of interest</w:t>
      </w:r>
      <w:bookmarkEnd w:id="869"/>
      <w:bookmarkEnd w:id="870"/>
      <w:bookmarkEnd w:id="871"/>
      <w:bookmarkEnd w:id="872"/>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outlineLvl w:val="9"/>
      </w:pPr>
      <w:bookmarkStart w:id="873" w:name="_Toc41211302"/>
      <w:bookmarkStart w:id="874" w:name="_Toc48372711"/>
      <w:bookmarkStart w:id="875" w:name="_Toc186536697"/>
      <w:bookmarkStart w:id="876" w:name="_Toc227037862"/>
      <w:r>
        <w:rPr>
          <w:rStyle w:val="CharSClsNo"/>
        </w:rPr>
        <w:t>2</w:t>
      </w:r>
      <w:r>
        <w:rPr>
          <w:snapToGrid w:val="0"/>
        </w:rPr>
        <w:t>.</w:t>
      </w:r>
      <w:r>
        <w:rPr>
          <w:snapToGrid w:val="0"/>
        </w:rPr>
        <w:tab/>
      </w:r>
      <w:r>
        <w:t>Acceptance of gifts or benefits</w:t>
      </w:r>
      <w:bookmarkEnd w:id="873"/>
      <w:bookmarkEnd w:id="874"/>
      <w:bookmarkEnd w:id="875"/>
      <w:bookmarkEnd w:id="876"/>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outlineLvl w:val="9"/>
      </w:pPr>
      <w:bookmarkStart w:id="877" w:name="_Toc41211303"/>
      <w:bookmarkStart w:id="878" w:name="_Toc48372712"/>
      <w:bookmarkStart w:id="879" w:name="_Toc186536698"/>
      <w:bookmarkStart w:id="880" w:name="_Toc227037863"/>
      <w:r>
        <w:rPr>
          <w:rStyle w:val="CharSClsNo"/>
        </w:rPr>
        <w:t>3</w:t>
      </w:r>
      <w:r>
        <w:t>.</w:t>
      </w:r>
      <w:r>
        <w:tab/>
        <w:t>Personal and professional behaviour</w:t>
      </w:r>
      <w:bookmarkEnd w:id="877"/>
      <w:bookmarkEnd w:id="878"/>
      <w:bookmarkEnd w:id="879"/>
      <w:bookmarkEnd w:id="880"/>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bookmarkStart w:id="881" w:name="_Toc41211304"/>
      <w:bookmarkStart w:id="882" w:name="_Toc48372713"/>
      <w:bookmarkStart w:id="883" w:name="_Toc186536699"/>
      <w:r>
        <w:tab/>
        <w:t>[Clause 3 inserted in Gazette 3 Sep 1999 p. 4310.]</w:t>
      </w:r>
    </w:p>
    <w:p>
      <w:pPr>
        <w:pStyle w:val="yHeading5"/>
        <w:outlineLvl w:val="9"/>
      </w:pPr>
      <w:bookmarkStart w:id="884" w:name="_Toc227037864"/>
      <w:r>
        <w:rPr>
          <w:rStyle w:val="CharSClsNo"/>
        </w:rPr>
        <w:t>4</w:t>
      </w:r>
      <w:r>
        <w:t>.</w:t>
      </w:r>
      <w:r>
        <w:tab/>
        <w:t>Duties of staff of an accredited body</w:t>
      </w:r>
      <w:bookmarkEnd w:id="881"/>
      <w:bookmarkEnd w:id="882"/>
      <w:bookmarkEnd w:id="883"/>
      <w:bookmarkEnd w:id="884"/>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bookmarkStart w:id="885" w:name="_Toc41211305"/>
      <w:bookmarkStart w:id="886" w:name="_Toc48372714"/>
      <w:bookmarkStart w:id="887" w:name="_Toc186536700"/>
      <w:r>
        <w:tab/>
        <w:t>[Clause 4 inserted in Gazette 3 Sep 1999 p. 4310.]</w:t>
      </w:r>
    </w:p>
    <w:p>
      <w:pPr>
        <w:pStyle w:val="yHeading5"/>
        <w:outlineLvl w:val="9"/>
      </w:pPr>
      <w:bookmarkStart w:id="888" w:name="_Toc227037865"/>
      <w:r>
        <w:rPr>
          <w:rStyle w:val="CharSClsNo"/>
        </w:rPr>
        <w:t>5</w:t>
      </w:r>
      <w:r>
        <w:t>.</w:t>
      </w:r>
      <w:r>
        <w:tab/>
        <w:t>Fairness and equity</w:t>
      </w:r>
      <w:bookmarkEnd w:id="885"/>
      <w:bookmarkEnd w:id="886"/>
      <w:bookmarkEnd w:id="887"/>
      <w:bookmarkEnd w:id="888"/>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bookmarkStart w:id="889" w:name="_Toc41211306"/>
      <w:bookmarkStart w:id="890" w:name="_Toc48372715"/>
      <w:bookmarkStart w:id="891" w:name="_Toc186536701"/>
      <w:r>
        <w:tab/>
        <w:t>[Clause 5 inserted in Gazette 3 Sep 1999 p. 4310.]</w:t>
      </w:r>
    </w:p>
    <w:p>
      <w:pPr>
        <w:pStyle w:val="yHeading5"/>
        <w:outlineLvl w:val="9"/>
      </w:pPr>
      <w:bookmarkStart w:id="892" w:name="_Toc227037866"/>
      <w:r>
        <w:rPr>
          <w:rStyle w:val="CharSClsNo"/>
        </w:rPr>
        <w:t>6</w:t>
      </w:r>
      <w:r>
        <w:t>.</w:t>
      </w:r>
      <w:r>
        <w:tab/>
        <w:t>Exercise of discretionary power</w:t>
      </w:r>
      <w:bookmarkEnd w:id="889"/>
      <w:bookmarkEnd w:id="890"/>
      <w:bookmarkEnd w:id="891"/>
      <w:bookmarkEnd w:id="892"/>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bookmarkStart w:id="893" w:name="_Toc41211307"/>
      <w:bookmarkStart w:id="894" w:name="_Toc48372716"/>
      <w:bookmarkStart w:id="895" w:name="_Toc186536702"/>
      <w:r>
        <w:tab/>
        <w:t>[Clause 6 inserted in Gazette 3 Sep 1999 p. 4310.]</w:t>
      </w:r>
    </w:p>
    <w:p>
      <w:pPr>
        <w:pStyle w:val="yHeading5"/>
        <w:outlineLvl w:val="9"/>
      </w:pPr>
      <w:bookmarkStart w:id="896" w:name="_Toc227037867"/>
      <w:r>
        <w:rPr>
          <w:rStyle w:val="CharSClsNo"/>
        </w:rPr>
        <w:t>7</w:t>
      </w:r>
      <w:r>
        <w:t>.</w:t>
      </w:r>
      <w:r>
        <w:tab/>
        <w:t>Public comment and the use of information</w:t>
      </w:r>
      <w:bookmarkEnd w:id="893"/>
      <w:bookmarkEnd w:id="894"/>
      <w:bookmarkEnd w:id="895"/>
      <w:bookmarkEnd w:id="896"/>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bookmarkStart w:id="897" w:name="_Toc41211308"/>
      <w:bookmarkStart w:id="898" w:name="_Toc48372717"/>
      <w:bookmarkStart w:id="899" w:name="_Toc186536703"/>
      <w:r>
        <w:tab/>
        <w:t>[Clause 7 inserted in Gazette 3 Sep 1999 p. 4310.]</w:t>
      </w:r>
    </w:p>
    <w:p>
      <w:pPr>
        <w:pStyle w:val="yHeading5"/>
        <w:outlineLvl w:val="9"/>
      </w:pPr>
      <w:bookmarkStart w:id="900" w:name="_Toc227037868"/>
      <w:r>
        <w:rPr>
          <w:rStyle w:val="CharSClsNo"/>
        </w:rPr>
        <w:t>8</w:t>
      </w:r>
      <w:r>
        <w:t>.</w:t>
      </w:r>
      <w:r>
        <w:tab/>
        <w:t>Confidentiality</w:t>
      </w:r>
      <w:bookmarkEnd w:id="897"/>
      <w:bookmarkEnd w:id="898"/>
      <w:bookmarkEnd w:id="899"/>
      <w:bookmarkEnd w:id="900"/>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bookmarkStart w:id="901" w:name="_Toc41211309"/>
      <w:bookmarkStart w:id="902" w:name="_Toc48372718"/>
      <w:bookmarkStart w:id="903" w:name="_Toc186536704"/>
      <w:bookmarkStart w:id="904" w:name="_Toc186536845"/>
      <w:bookmarkStart w:id="905" w:name="_Toc186536986"/>
      <w:bookmarkStart w:id="906" w:name="_Toc186537127"/>
    </w:p>
    <w:p>
      <w:pPr>
        <w:sectPr>
          <w:headerReference w:type="even" r:id="rId27"/>
          <w:headerReference w:type="default" r:id="rId28"/>
          <w:pgSz w:w="11906" w:h="16838" w:code="9"/>
          <w:pgMar w:top="2376" w:right="2404" w:bottom="3544" w:left="2404" w:header="720" w:footer="3380" w:gutter="0"/>
          <w:cols w:space="720"/>
          <w:noEndnote/>
          <w:docGrid w:linePitch="326"/>
        </w:sectPr>
      </w:pPr>
    </w:p>
    <w:p>
      <w:pPr>
        <w:pStyle w:val="yScheduleHeading"/>
      </w:pPr>
      <w:bookmarkStart w:id="907" w:name="_Toc186537268"/>
      <w:bookmarkStart w:id="908" w:name="_Toc222902192"/>
      <w:bookmarkStart w:id="909" w:name="_Toc222903404"/>
      <w:bookmarkStart w:id="910" w:name="_Toc225066964"/>
      <w:bookmarkStart w:id="911" w:name="_Toc225324951"/>
      <w:bookmarkStart w:id="912" w:name="_Toc225591744"/>
      <w:bookmarkStart w:id="913" w:name="_Toc226794625"/>
      <w:bookmarkStart w:id="914" w:name="_Toc227037869"/>
      <w:r>
        <w:rPr>
          <w:rStyle w:val="CharSchNo"/>
        </w:rPr>
        <w:t>Schedule 2</w:t>
      </w:r>
      <w:r>
        <w:t xml:space="preserve"> — </w:t>
      </w:r>
      <w:r>
        <w:rPr>
          <w:rStyle w:val="CharSchText"/>
        </w:rPr>
        <w:t>Prescribed overseas jurisdiction</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yShoulderClause"/>
      </w:pPr>
      <w:r>
        <w:t>[r. 86A]</w:t>
      </w:r>
    </w:p>
    <w:p>
      <w:pPr>
        <w:pStyle w:val="yNumberedItem"/>
      </w:pPr>
      <w:r>
        <w:tab/>
        <w:t>People’s Republic of China</w:t>
      </w:r>
    </w:p>
    <w:p>
      <w:pPr>
        <w:pStyle w:val="yFootnotesection"/>
      </w:pPr>
      <w:r>
        <w:tab/>
        <w:t>[Schedule 2 inserted in Gazette 3 Sep 1999 p. 4311.]</w:t>
      </w:r>
    </w:p>
    <w:p>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pgSz w:w="11906" w:h="16838" w:code="9"/>
          <w:pgMar w:top="2376" w:right="2404" w:bottom="3544" w:left="2404" w:header="720" w:footer="3380" w:gutter="0"/>
          <w:cols w:space="720"/>
          <w:noEndnote/>
          <w:docGrid w:linePitch="326"/>
        </w:sectPr>
      </w:pPr>
    </w:p>
    <w:p>
      <w:pPr>
        <w:pStyle w:val="nHeading2"/>
      </w:pPr>
      <w:bookmarkStart w:id="915" w:name="_Toc54405729"/>
      <w:bookmarkStart w:id="916" w:name="_Toc54405873"/>
      <w:bookmarkStart w:id="917" w:name="_Toc92688478"/>
      <w:bookmarkStart w:id="918" w:name="_Toc92876576"/>
      <w:bookmarkStart w:id="919" w:name="_Toc110308918"/>
      <w:bookmarkStart w:id="920" w:name="_Toc110309918"/>
      <w:bookmarkStart w:id="921" w:name="_Toc186536564"/>
      <w:bookmarkStart w:id="922" w:name="_Toc186536705"/>
      <w:bookmarkStart w:id="923" w:name="_Toc186536846"/>
      <w:bookmarkStart w:id="924" w:name="_Toc186536987"/>
      <w:bookmarkStart w:id="925" w:name="_Toc186537128"/>
      <w:bookmarkStart w:id="926" w:name="_Toc186537269"/>
      <w:bookmarkStart w:id="927" w:name="_Toc222902193"/>
      <w:bookmarkStart w:id="928" w:name="_Toc222903405"/>
      <w:bookmarkStart w:id="929" w:name="_Toc225066965"/>
      <w:bookmarkStart w:id="930" w:name="_Toc225324952"/>
      <w:bookmarkStart w:id="931" w:name="_Toc225591745"/>
      <w:bookmarkStart w:id="932" w:name="_Toc226794626"/>
      <w:bookmarkStart w:id="933" w:name="_Toc227037870"/>
      <w:r>
        <w:t>Notes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nSubsection"/>
        <w:rPr>
          <w:snapToGrid w:val="0"/>
        </w:rPr>
      </w:pPr>
      <w:r>
        <w:rPr>
          <w:snapToGrid w:val="0"/>
          <w:vertAlign w:val="superscript"/>
        </w:rPr>
        <w:t>1</w:t>
      </w:r>
      <w:r>
        <w:rPr>
          <w:snapToGrid w:val="0"/>
        </w:rPr>
        <w:tab/>
        <w:t xml:space="preserve">This reprint is a compilation as at 27 March 2009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4" w:name="_Toc227037871"/>
      <w:r>
        <w:rPr>
          <w:snapToGrid w:val="0"/>
        </w:rPr>
        <w:t>Compilation table</w:t>
      </w:r>
      <w:bookmarkEnd w:id="9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Adoption Regulations 1995</w:t>
            </w:r>
          </w:p>
        </w:tc>
        <w:tc>
          <w:tcPr>
            <w:tcW w:w="1276" w:type="dxa"/>
          </w:tcPr>
          <w:p>
            <w:pPr>
              <w:pStyle w:val="nTable"/>
              <w:spacing w:after="40"/>
              <w:rPr>
                <w:sz w:val="19"/>
              </w:rPr>
            </w:pPr>
            <w:r>
              <w:rPr>
                <w:sz w:val="19"/>
              </w:rPr>
              <w:t>29 Dec 1994 p. 7171</w:t>
            </w:r>
            <w:r>
              <w:rPr>
                <w:sz w:val="19"/>
              </w:rPr>
              <w:noBreakHyphen/>
              <w:t>208</w:t>
            </w:r>
          </w:p>
        </w:tc>
        <w:tc>
          <w:tcPr>
            <w:tcW w:w="2693" w:type="dxa"/>
          </w:tcPr>
          <w:p>
            <w:pPr>
              <w:pStyle w:val="nTable"/>
              <w:spacing w:after="40"/>
              <w:rPr>
                <w:sz w:val="19"/>
              </w:rPr>
            </w:pPr>
            <w:r>
              <w:rPr>
                <w:sz w:val="19"/>
              </w:rPr>
              <w:t xml:space="preserve">1 Jan 1995 (see r. 2 and </w:t>
            </w:r>
            <w:r>
              <w:rPr>
                <w:i/>
                <w:sz w:val="19"/>
              </w:rPr>
              <w:t>Gazette</w:t>
            </w:r>
            <w:r>
              <w:rPr>
                <w:sz w:val="19"/>
              </w:rPr>
              <w:t xml:space="preserve"> 25 Nov 1994 p. 5905)</w:t>
            </w:r>
          </w:p>
        </w:tc>
      </w:tr>
      <w:tr>
        <w:tc>
          <w:tcPr>
            <w:tcW w:w="3118" w:type="dxa"/>
          </w:tcPr>
          <w:p>
            <w:pPr>
              <w:pStyle w:val="nTable"/>
              <w:spacing w:after="40"/>
              <w:rPr>
                <w:sz w:val="19"/>
                <w:vertAlign w:val="superscript"/>
              </w:rPr>
            </w:pPr>
            <w:r>
              <w:rPr>
                <w:i/>
                <w:sz w:val="19"/>
              </w:rPr>
              <w:t>Adoption Amendment Regulations 1999</w:t>
            </w:r>
          </w:p>
        </w:tc>
        <w:tc>
          <w:tcPr>
            <w:tcW w:w="1276" w:type="dxa"/>
          </w:tcPr>
          <w:p>
            <w:pPr>
              <w:pStyle w:val="nTable"/>
              <w:spacing w:after="40"/>
              <w:rPr>
                <w:sz w:val="19"/>
              </w:rPr>
            </w:pPr>
            <w:r>
              <w:rPr>
                <w:sz w:val="19"/>
              </w:rPr>
              <w:t>3 Sep 1999 p. 4295</w:t>
            </w:r>
            <w:r>
              <w:rPr>
                <w:sz w:val="19"/>
              </w:rPr>
              <w:noBreakHyphen/>
              <w:t>311</w:t>
            </w:r>
          </w:p>
        </w:tc>
        <w:tc>
          <w:tcPr>
            <w:tcW w:w="2693" w:type="dxa"/>
          </w:tcPr>
          <w:p>
            <w:pPr>
              <w:pStyle w:val="nTable"/>
              <w:spacing w:after="40"/>
              <w:rPr>
                <w:sz w:val="19"/>
              </w:rPr>
            </w:pPr>
            <w:r>
              <w:rPr>
                <w:sz w:val="19"/>
              </w:rPr>
              <w:t xml:space="preserve">16 Sep 1999 (see r. 2 and </w:t>
            </w:r>
            <w:r>
              <w:rPr>
                <w:i/>
                <w:sz w:val="19"/>
              </w:rPr>
              <w:t>Gazette</w:t>
            </w:r>
            <w:r>
              <w:rPr>
                <w:sz w:val="19"/>
              </w:rPr>
              <w:t xml:space="preserve"> 3 Sep 1999 p. 4295)</w:t>
            </w:r>
          </w:p>
        </w:tc>
      </w:tr>
      <w:tr>
        <w:tc>
          <w:tcPr>
            <w:tcW w:w="3118" w:type="dxa"/>
          </w:tcPr>
          <w:p>
            <w:pPr>
              <w:pStyle w:val="nTable"/>
              <w:spacing w:after="40"/>
              <w:rPr>
                <w:i/>
                <w:sz w:val="19"/>
              </w:rPr>
            </w:pPr>
            <w:r>
              <w:rPr>
                <w:i/>
                <w:sz w:val="19"/>
              </w:rPr>
              <w:t xml:space="preserve">Adoption Amendment Regulations 2002 </w:t>
            </w:r>
          </w:p>
        </w:tc>
        <w:tc>
          <w:tcPr>
            <w:tcW w:w="1276" w:type="dxa"/>
          </w:tcPr>
          <w:p>
            <w:pPr>
              <w:pStyle w:val="nTable"/>
              <w:spacing w:after="40"/>
              <w:rPr>
                <w:sz w:val="19"/>
              </w:rPr>
            </w:pPr>
            <w:r>
              <w:rPr>
                <w:sz w:val="19"/>
              </w:rPr>
              <w:t>16 Jul 2002 p. 3397</w:t>
            </w:r>
            <w:r>
              <w:rPr>
                <w:sz w:val="19"/>
              </w:rPr>
              <w:noBreakHyphen/>
              <w:t>9</w:t>
            </w:r>
          </w:p>
        </w:tc>
        <w:tc>
          <w:tcPr>
            <w:tcW w:w="2693" w:type="dxa"/>
          </w:tcPr>
          <w:p>
            <w:pPr>
              <w:pStyle w:val="nTable"/>
              <w:spacing w:after="40"/>
              <w:rPr>
                <w:sz w:val="19"/>
              </w:rPr>
            </w:pPr>
            <w:r>
              <w:rPr>
                <w:sz w:val="19"/>
              </w:rPr>
              <w:t xml:space="preserve">16 Jul 2002 </w:t>
            </w:r>
          </w:p>
        </w:tc>
      </w:tr>
      <w:tr>
        <w:tc>
          <w:tcPr>
            <w:tcW w:w="3118" w:type="dxa"/>
          </w:tcPr>
          <w:p>
            <w:pPr>
              <w:pStyle w:val="nTable"/>
              <w:spacing w:after="40"/>
              <w:rPr>
                <w:i/>
                <w:sz w:val="19"/>
              </w:rPr>
            </w:pPr>
            <w:r>
              <w:rPr>
                <w:i/>
                <w:sz w:val="19"/>
              </w:rPr>
              <w:t>Adoption Amendment Regulations (No. 2) 2002</w:t>
            </w:r>
          </w:p>
        </w:tc>
        <w:tc>
          <w:tcPr>
            <w:tcW w:w="1276" w:type="dxa"/>
          </w:tcPr>
          <w:p>
            <w:pPr>
              <w:pStyle w:val="nTable"/>
              <w:spacing w:after="40"/>
              <w:rPr>
                <w:sz w:val="19"/>
              </w:rPr>
            </w:pPr>
            <w:r>
              <w:rPr>
                <w:sz w:val="19"/>
              </w:rPr>
              <w:t>10 Dec 2002 p. 5748</w:t>
            </w:r>
            <w:r>
              <w:rPr>
                <w:sz w:val="19"/>
              </w:rPr>
              <w:noBreakHyphen/>
              <w:t>9</w:t>
            </w:r>
          </w:p>
        </w:tc>
        <w:tc>
          <w:tcPr>
            <w:tcW w:w="2693" w:type="dxa"/>
          </w:tcPr>
          <w:p>
            <w:pPr>
              <w:pStyle w:val="nTable"/>
              <w:spacing w:after="40"/>
              <w:rPr>
                <w:sz w:val="19"/>
              </w:rPr>
            </w:pPr>
            <w:r>
              <w:rPr>
                <w:sz w:val="19"/>
              </w:rPr>
              <w:t>10 Dec 2002</w:t>
            </w:r>
          </w:p>
        </w:tc>
      </w:tr>
      <w:tr>
        <w:tc>
          <w:tcPr>
            <w:tcW w:w="3118" w:type="dxa"/>
          </w:tcPr>
          <w:p>
            <w:pPr>
              <w:pStyle w:val="nTable"/>
              <w:spacing w:after="40"/>
              <w:rPr>
                <w:i/>
                <w:sz w:val="19"/>
              </w:rPr>
            </w:pPr>
            <w:r>
              <w:rPr>
                <w:i/>
                <w:sz w:val="19"/>
              </w:rPr>
              <w:t>Adoption Amendment Regulations 2003</w:t>
            </w:r>
          </w:p>
        </w:tc>
        <w:tc>
          <w:tcPr>
            <w:tcW w:w="1276" w:type="dxa"/>
          </w:tcPr>
          <w:p>
            <w:pPr>
              <w:pStyle w:val="nTable"/>
              <w:spacing w:after="40"/>
              <w:rPr>
                <w:sz w:val="19"/>
              </w:rPr>
            </w:pPr>
            <w:r>
              <w:rPr>
                <w:sz w:val="19"/>
              </w:rPr>
              <w:t>20 May 2003 p. 1783</w:t>
            </w:r>
            <w:r>
              <w:rPr>
                <w:sz w:val="19"/>
              </w:rPr>
              <w:noBreakHyphen/>
              <w:t>93</w:t>
            </w:r>
          </w:p>
        </w:tc>
        <w:tc>
          <w:tcPr>
            <w:tcW w:w="2693" w:type="dxa"/>
          </w:tcPr>
          <w:p>
            <w:pPr>
              <w:pStyle w:val="nTable"/>
              <w:spacing w:after="40"/>
              <w:rPr>
                <w:sz w:val="19"/>
              </w:rPr>
            </w:pPr>
            <w:r>
              <w:rPr>
                <w:sz w:val="19"/>
              </w:rPr>
              <w:t xml:space="preserve">1 Jun 2003 (see r. 2 and </w:t>
            </w:r>
            <w:r>
              <w:rPr>
                <w:i/>
                <w:sz w:val="19"/>
              </w:rPr>
              <w:t>Gazette</w:t>
            </w:r>
            <w:r>
              <w:rPr>
                <w:sz w:val="19"/>
              </w:rPr>
              <w:t xml:space="preserve"> 20 May 2003 p. 1783)</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Adoption Regulations 1995 </w:t>
            </w:r>
            <w:r>
              <w:rPr>
                <w:b/>
                <w:sz w:val="19"/>
              </w:rPr>
              <w:t xml:space="preserve">as at 3 Oct 2003 </w:t>
            </w:r>
            <w:r>
              <w:rPr>
                <w:sz w:val="19"/>
              </w:rPr>
              <w:t>(includes amendments listed above)</w:t>
            </w:r>
          </w:p>
        </w:tc>
      </w:tr>
      <w:tr>
        <w:tc>
          <w:tcPr>
            <w:tcW w:w="3118" w:type="dxa"/>
          </w:tcPr>
          <w:p>
            <w:pPr>
              <w:pStyle w:val="nTable"/>
              <w:spacing w:after="40"/>
              <w:rPr>
                <w:i/>
                <w:sz w:val="19"/>
              </w:rPr>
            </w:pPr>
            <w:r>
              <w:rPr>
                <w:i/>
                <w:sz w:val="19"/>
              </w:rPr>
              <w:t>Adoption Amendment Regulations 2004</w:t>
            </w:r>
          </w:p>
        </w:tc>
        <w:tc>
          <w:tcPr>
            <w:tcW w:w="1276" w:type="dxa"/>
          </w:tcPr>
          <w:p>
            <w:pPr>
              <w:pStyle w:val="nTable"/>
              <w:spacing w:after="40"/>
              <w:rPr>
                <w:sz w:val="19"/>
              </w:rPr>
            </w:pPr>
            <w:r>
              <w:rPr>
                <w:sz w:val="19"/>
              </w:rPr>
              <w:t>30 Dec 2004 p. 6903-5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c>
          <w:tcPr>
            <w:tcW w:w="3118" w:type="dxa"/>
          </w:tcPr>
          <w:p>
            <w:pPr>
              <w:pStyle w:val="nTable"/>
              <w:spacing w:after="40"/>
              <w:rPr>
                <w:i/>
                <w:sz w:val="19"/>
              </w:rPr>
            </w:pPr>
            <w:r>
              <w:rPr>
                <w:i/>
                <w:sz w:val="19"/>
              </w:rPr>
              <w:t>Adoption Amendment Regulations 2005</w:t>
            </w:r>
          </w:p>
        </w:tc>
        <w:tc>
          <w:tcPr>
            <w:tcW w:w="1276" w:type="dxa"/>
          </w:tcPr>
          <w:p>
            <w:pPr>
              <w:pStyle w:val="nTable"/>
              <w:spacing w:after="40"/>
              <w:rPr>
                <w:sz w:val="19"/>
              </w:rPr>
            </w:pPr>
            <w:r>
              <w:rPr>
                <w:sz w:val="19"/>
              </w:rPr>
              <w:t>29 Jul 2005 p. 3517</w:t>
            </w:r>
          </w:p>
        </w:tc>
        <w:tc>
          <w:tcPr>
            <w:tcW w:w="2693" w:type="dxa"/>
          </w:tcPr>
          <w:p>
            <w:pPr>
              <w:pStyle w:val="nTable"/>
              <w:spacing w:after="40"/>
              <w:rPr>
                <w:sz w:val="19"/>
              </w:rPr>
            </w:pPr>
            <w:r>
              <w:rPr>
                <w:sz w:val="19"/>
              </w:rPr>
              <w:t>29 Jul 2005</w:t>
            </w:r>
          </w:p>
        </w:tc>
      </w:tr>
      <w:tr>
        <w:tc>
          <w:tcPr>
            <w:tcW w:w="3118" w:type="dxa"/>
          </w:tcPr>
          <w:p>
            <w:pPr>
              <w:pStyle w:val="nTable"/>
              <w:spacing w:after="40"/>
              <w:rPr>
                <w:i/>
                <w:sz w:val="19"/>
              </w:rPr>
            </w:pPr>
            <w:r>
              <w:rPr>
                <w:i/>
                <w:sz w:val="19"/>
              </w:rPr>
              <w:t>Adoption Amendment Regulations 2007</w:t>
            </w:r>
          </w:p>
        </w:tc>
        <w:tc>
          <w:tcPr>
            <w:tcW w:w="1276" w:type="dxa"/>
          </w:tcPr>
          <w:p>
            <w:pPr>
              <w:pStyle w:val="nTable"/>
              <w:spacing w:after="40"/>
              <w:rPr>
                <w:sz w:val="19"/>
              </w:rPr>
            </w:pPr>
            <w:r>
              <w:rPr>
                <w:sz w:val="19"/>
              </w:rPr>
              <w:t>28 Dec 2007 p. 6402</w:t>
            </w:r>
          </w:p>
        </w:tc>
        <w:tc>
          <w:tcPr>
            <w:tcW w:w="2693" w:type="dxa"/>
          </w:tcPr>
          <w:p>
            <w:pPr>
              <w:pStyle w:val="nTable"/>
              <w:spacing w:after="40"/>
              <w:rPr>
                <w:sz w:val="19"/>
              </w:rPr>
            </w:pPr>
            <w:r>
              <w:rPr>
                <w:sz w:val="19"/>
              </w:rPr>
              <w:t>r. 1 and 2: 28 Dec 2007 (see r. 2(a));</w:t>
            </w:r>
            <w:r>
              <w:rPr>
                <w:sz w:val="19"/>
              </w:rPr>
              <w:br/>
              <w:t>Regulations other than r. 1 and 2: 29 Dec 2007 (see r. 2(b))</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2:  The </w:t>
            </w:r>
            <w:r>
              <w:rPr>
                <w:b/>
                <w:i/>
                <w:sz w:val="19"/>
              </w:rPr>
              <w:t xml:space="preserve">Adoption Regulations 1995 </w:t>
            </w:r>
            <w:r>
              <w:rPr>
                <w:b/>
                <w:sz w:val="19"/>
              </w:rPr>
              <w:t xml:space="preserve">as at 27 Mar 2009 </w:t>
            </w:r>
            <w:r>
              <w:rPr>
                <w:sz w:val="19"/>
              </w:rPr>
              <w:t>(includes amendments listed above)</w:t>
            </w:r>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935" w:name="_Hlt37130519"/>
      <w:bookmarkEnd w:id="935"/>
    </w:p>
    <w:p/>
    <w:p>
      <w:pPr>
        <w:pStyle w:val="nHeading2"/>
        <w:rPr>
          <w:sz w:val="28"/>
        </w:rPr>
      </w:pPr>
      <w:bookmarkStart w:id="936" w:name="_Toc222903407"/>
      <w:bookmarkStart w:id="937" w:name="_Toc225066967"/>
      <w:bookmarkStart w:id="938" w:name="_Toc225324954"/>
      <w:bookmarkStart w:id="939" w:name="_Toc225591747"/>
      <w:bookmarkStart w:id="940" w:name="_Toc226794628"/>
      <w:bookmarkStart w:id="941" w:name="_Toc227037872"/>
      <w:r>
        <w:rPr>
          <w:sz w:val="28"/>
        </w:rPr>
        <w:t>Defined Terms</w:t>
      </w:r>
      <w:bookmarkEnd w:id="936"/>
      <w:bookmarkEnd w:id="937"/>
      <w:bookmarkEnd w:id="938"/>
      <w:bookmarkEnd w:id="939"/>
      <w:bookmarkEnd w:id="940"/>
      <w:bookmarkEnd w:id="9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2" w:name="DefinedTerms"/>
      <w:bookmarkEnd w:id="942"/>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principal officer</w:t>
      </w:r>
      <w:r>
        <w:tab/>
        <w:t>5, 23A</w:t>
      </w:r>
    </w:p>
    <w:p>
      <w:pPr>
        <w:pStyle w:val="DefinedTerms"/>
      </w:pPr>
      <w:r>
        <w:t>service</w:t>
      </w:r>
      <w:r>
        <w:tab/>
        <w:t>59</w:t>
      </w:r>
    </w:p>
    <w:p>
      <w:pPr>
        <w:pStyle w:val="DefinedTerms"/>
      </w:pPr>
      <w:r>
        <w:t>the Act</w:t>
      </w:r>
      <w:r>
        <w:tab/>
        <w:t>3</w:t>
      </w: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Code of conduct for an accredited body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Adoption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Adoption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2251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DA91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C0C0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98F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AADE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6A79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86E53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746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78EB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B8ECE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C08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816C740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16032</Words>
  <Characters>78718</Characters>
  <Application>Microsoft Office Word</Application>
  <DocSecurity>0</DocSecurity>
  <Lines>2186</Lines>
  <Paragraphs>1315</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93435</CharactersWithSpaces>
  <SharedDoc>false</SharedDoc>
  <HLinks>
    <vt:vector size="18" baseType="variant">
      <vt:variant>
        <vt:i4>65542</vt:i4>
      </vt:variant>
      <vt:variant>
        <vt:i4>11000</vt:i4>
      </vt:variant>
      <vt:variant>
        <vt:i4>1025</vt:i4>
      </vt:variant>
      <vt:variant>
        <vt:i4>1</vt:i4>
      </vt:variant>
      <vt:variant>
        <vt:lpwstr>Crest</vt:lpwstr>
      </vt:variant>
      <vt:variant>
        <vt:lpwstr/>
      </vt:variant>
      <vt:variant>
        <vt:i4>131085</vt:i4>
      </vt:variant>
      <vt:variant>
        <vt:i4>94057</vt:i4>
      </vt:variant>
      <vt:variant>
        <vt:i4>1026</vt:i4>
      </vt:variant>
      <vt:variant>
        <vt:i4>1</vt:i4>
      </vt:variant>
      <vt:variant>
        <vt:lpwstr>dline</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1995 - 02-a0-02</dc:title>
  <dc:subject/>
  <dc:creator/>
  <cp:keywords/>
  <dc:description/>
  <cp:lastModifiedBy>svcMRProcess</cp:lastModifiedBy>
  <cp:revision>4</cp:revision>
  <cp:lastPrinted>2009-04-06T07:24:00Z</cp:lastPrinted>
  <dcterms:created xsi:type="dcterms:W3CDTF">2018-09-10T01:42:00Z</dcterms:created>
  <dcterms:modified xsi:type="dcterms:W3CDTF">2018-09-10T01:42:00Z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CommencementDate">
    <vt:lpwstr>20090327</vt:lpwstr>
  </property>
  <property fmtid="{D5CDD505-2E9C-101B-9397-08002B2CF9AE}" pid="4" name="DocumentType">
    <vt:lpwstr>Reg</vt:lpwstr>
  </property>
  <property fmtid="{D5CDD505-2E9C-101B-9397-08002B2CF9AE}" pid="5" name="OwlsUID">
    <vt:i4>4256</vt:i4>
  </property>
  <property fmtid="{D5CDD505-2E9C-101B-9397-08002B2CF9AE}" pid="6" name="AsAtDate">
    <vt:lpwstr>27 Mar 2009</vt:lpwstr>
  </property>
  <property fmtid="{D5CDD505-2E9C-101B-9397-08002B2CF9AE}" pid="7" name="Suffix">
    <vt:lpwstr>02-a0-02</vt:lpwstr>
  </property>
  <property fmtid="{D5CDD505-2E9C-101B-9397-08002B2CF9AE}" pid="8" name="ReprintNo">
    <vt:lpwstr>2</vt:lpwstr>
  </property>
</Properties>
</file>