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755" w:rsidRDefault="002E7C0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81755" w:rsidRDefault="002E7C02">
      <w:pPr>
        <w:pStyle w:val="PrincipalActReg"/>
        <w:spacing w:before="2600" w:after="0"/>
      </w:pPr>
      <w:r>
        <w:rPr>
          <w:snapToGrid w:val="0"/>
        </w:rPr>
        <w:t>Lotteries Commission Act 1990</w:t>
      </w:r>
    </w:p>
    <w:p w:rsidR="00881755" w:rsidRDefault="002E7C02">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sidR="004F4296">
        <w:rPr>
          <w:noProof/>
          <w:sz w:val="48"/>
        </w:rPr>
        <w:t>Lotteries Commission (Oz Lotto) Rules 1995</w:t>
      </w:r>
      <w:r>
        <w:rPr>
          <w:sz w:val="48"/>
        </w:rPr>
        <w:fldChar w:fldCharType="end"/>
      </w:r>
    </w:p>
    <w:p w:rsidR="00881755" w:rsidRDefault="00881755">
      <w:pPr>
        <w:jc w:val="center"/>
        <w:rPr>
          <w:b/>
        </w:rPr>
        <w:sectPr w:rsidR="0088175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881755" w:rsidRDefault="002E7C02">
      <w:pPr>
        <w:pStyle w:val="WA"/>
        <w:spacing w:before="120"/>
      </w:pPr>
      <w:r>
        <w:lastRenderedPageBreak/>
        <w:t>Western Australia</w:t>
      </w:r>
    </w:p>
    <w:p w:rsidR="00881755" w:rsidRDefault="002E7C02">
      <w:pPr>
        <w:pStyle w:val="NameofActRegPage1"/>
        <w:spacing w:after="480"/>
      </w:pPr>
      <w:r>
        <w:fldChar w:fldCharType="begin"/>
      </w:r>
      <w:r>
        <w:instrText xml:space="preserve"> STYLEREF "Name Of Act/Reg"</w:instrText>
      </w:r>
      <w:r>
        <w:fldChar w:fldCharType="separate"/>
      </w:r>
      <w:r w:rsidR="004F4296">
        <w:rPr>
          <w:noProof/>
        </w:rPr>
        <w:t>Lotteries Commission (Oz Lotto) Rules 1995</w:t>
      </w:r>
      <w:r>
        <w:fldChar w:fldCharType="end"/>
      </w:r>
    </w:p>
    <w:p w:rsidR="00881755" w:rsidRDefault="002E7C02">
      <w:pPr>
        <w:pStyle w:val="Arrangement"/>
        <w:pBdr>
          <w:top w:val="single" w:sz="4" w:space="5" w:color="auto"/>
          <w:bottom w:val="single" w:sz="4" w:space="5" w:color="auto"/>
        </w:pBdr>
        <w:spacing w:after="360"/>
        <w:ind w:left="2302" w:right="2302"/>
      </w:pPr>
      <w:r>
        <w:t>CONTENTS</w:t>
      </w:r>
    </w:p>
    <w:p w:rsidR="00881755" w:rsidRDefault="002E7C02">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881755" w:rsidRDefault="002E7C02">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_Toc230162387 \h </w:instrText>
      </w:r>
      <w:r>
        <w:fldChar w:fldCharType="separate"/>
      </w:r>
      <w:r w:rsidR="004F4296">
        <w:t>1</w:t>
      </w:r>
      <w:r>
        <w:fldChar w:fldCharType="end"/>
      </w:r>
    </w:p>
    <w:p w:rsidR="00881755" w:rsidRDefault="002E7C0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_Toc230162388 \h </w:instrText>
      </w:r>
      <w:r>
        <w:fldChar w:fldCharType="separate"/>
      </w:r>
      <w:r w:rsidR="004F4296">
        <w:t>1</w:t>
      </w:r>
      <w:r>
        <w:fldChar w:fldCharType="end"/>
      </w:r>
    </w:p>
    <w:p w:rsidR="00881755" w:rsidRDefault="002E7C02">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_Toc230162389 \h </w:instrText>
      </w:r>
      <w:r>
        <w:fldChar w:fldCharType="separate"/>
      </w:r>
      <w:r w:rsidR="004F4296">
        <w:t>1</w:t>
      </w:r>
      <w:r>
        <w:fldChar w:fldCharType="end"/>
      </w:r>
    </w:p>
    <w:p w:rsidR="00881755" w:rsidRDefault="002E7C02">
      <w:pPr>
        <w:pStyle w:val="TOC2"/>
        <w:tabs>
          <w:tab w:val="right" w:leader="dot" w:pos="7086"/>
        </w:tabs>
        <w:rPr>
          <w:b w:val="0"/>
          <w:sz w:val="24"/>
          <w:szCs w:val="24"/>
        </w:rPr>
      </w:pPr>
      <w:r>
        <w:rPr>
          <w:szCs w:val="30"/>
        </w:rPr>
        <w:t>Part 2 — Requirements for entry</w:t>
      </w:r>
    </w:p>
    <w:p w:rsidR="00881755" w:rsidRDefault="002E7C02">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_Toc230162391 \h </w:instrText>
      </w:r>
      <w:r>
        <w:fldChar w:fldCharType="separate"/>
      </w:r>
      <w:r w:rsidR="004F4296">
        <w:t>4</w:t>
      </w:r>
      <w:r>
        <w:fldChar w:fldCharType="end"/>
      </w:r>
    </w:p>
    <w:p w:rsidR="00881755" w:rsidRDefault="002E7C02">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_Toc230162392 \h </w:instrText>
      </w:r>
      <w:r>
        <w:fldChar w:fldCharType="separate"/>
      </w:r>
      <w:r w:rsidR="004F4296">
        <w:t>4</w:t>
      </w:r>
      <w:r>
        <w:fldChar w:fldCharType="end"/>
      </w:r>
    </w:p>
    <w:p w:rsidR="00881755" w:rsidRDefault="002E7C02">
      <w:pPr>
        <w:pStyle w:val="TOC8"/>
        <w:rPr>
          <w:sz w:val="24"/>
          <w:szCs w:val="24"/>
        </w:rPr>
      </w:pPr>
      <w:r>
        <w:rPr>
          <w:szCs w:val="24"/>
        </w:rPr>
        <w:t>5A.</w:t>
      </w:r>
      <w:r>
        <w:rPr>
          <w:szCs w:val="24"/>
        </w:rPr>
        <w:tab/>
        <w:t>Super 66 entry</w:t>
      </w:r>
      <w:r>
        <w:tab/>
      </w:r>
      <w:r>
        <w:fldChar w:fldCharType="begin"/>
      </w:r>
      <w:r>
        <w:instrText xml:space="preserve"> PAGEREF _Toc230162393 \h </w:instrText>
      </w:r>
      <w:r>
        <w:fldChar w:fldCharType="separate"/>
      </w:r>
      <w:r w:rsidR="004F4296">
        <w:t>5</w:t>
      </w:r>
      <w:r>
        <w:fldChar w:fldCharType="end"/>
      </w:r>
    </w:p>
    <w:p w:rsidR="00881755" w:rsidRDefault="002E7C02">
      <w:pPr>
        <w:pStyle w:val="TOC8"/>
        <w:rPr>
          <w:sz w:val="24"/>
          <w:szCs w:val="24"/>
        </w:rPr>
      </w:pPr>
      <w:r>
        <w:rPr>
          <w:szCs w:val="24"/>
        </w:rPr>
        <w:t>6</w:t>
      </w:r>
      <w:r>
        <w:rPr>
          <w:snapToGrid w:val="0"/>
          <w:szCs w:val="24"/>
        </w:rPr>
        <w:t>.</w:t>
      </w:r>
      <w:r>
        <w:rPr>
          <w:snapToGrid w:val="0"/>
          <w:szCs w:val="24"/>
        </w:rPr>
        <w:tab/>
        <w:t>Completion of playslip</w:t>
      </w:r>
      <w:r>
        <w:tab/>
      </w:r>
      <w:r>
        <w:fldChar w:fldCharType="begin"/>
      </w:r>
      <w:r>
        <w:instrText xml:space="preserve"> PAGEREF _Toc230162394 \h </w:instrText>
      </w:r>
      <w:r>
        <w:fldChar w:fldCharType="separate"/>
      </w:r>
      <w:r w:rsidR="004F4296">
        <w:t>5</w:t>
      </w:r>
      <w:r>
        <w:fldChar w:fldCharType="end"/>
      </w:r>
    </w:p>
    <w:p w:rsidR="00881755" w:rsidRDefault="002E7C02">
      <w:pPr>
        <w:pStyle w:val="TOC8"/>
        <w:rPr>
          <w:sz w:val="24"/>
          <w:szCs w:val="24"/>
        </w:rPr>
      </w:pPr>
      <w:r>
        <w:rPr>
          <w:szCs w:val="24"/>
        </w:rPr>
        <w:t>6A.</w:t>
      </w:r>
      <w:r>
        <w:rPr>
          <w:szCs w:val="24"/>
        </w:rPr>
        <w:tab/>
        <w:t>Ticket repeat</w:t>
      </w:r>
      <w:r>
        <w:tab/>
      </w:r>
      <w:r>
        <w:fldChar w:fldCharType="begin"/>
      </w:r>
      <w:r>
        <w:instrText xml:space="preserve"> PAGEREF _Toc230162395 \h </w:instrText>
      </w:r>
      <w:r>
        <w:fldChar w:fldCharType="separate"/>
      </w:r>
      <w:r w:rsidR="004F4296">
        <w:t>6</w:t>
      </w:r>
      <w:r>
        <w:fldChar w:fldCharType="end"/>
      </w:r>
    </w:p>
    <w:p w:rsidR="00881755" w:rsidRDefault="002E7C02">
      <w:pPr>
        <w:pStyle w:val="TOC8"/>
        <w:rPr>
          <w:sz w:val="24"/>
          <w:szCs w:val="24"/>
        </w:rPr>
      </w:pPr>
      <w:r>
        <w:rPr>
          <w:szCs w:val="24"/>
        </w:rPr>
        <w:t>6B.</w:t>
      </w:r>
      <w:r>
        <w:rPr>
          <w:szCs w:val="24"/>
        </w:rPr>
        <w:tab/>
        <w:t>Favourite numbers</w:t>
      </w:r>
      <w:r>
        <w:tab/>
      </w:r>
      <w:r>
        <w:fldChar w:fldCharType="begin"/>
      </w:r>
      <w:r>
        <w:instrText xml:space="preserve"> PAGEREF _Toc230162396 \h </w:instrText>
      </w:r>
      <w:r>
        <w:fldChar w:fldCharType="separate"/>
      </w:r>
      <w:r w:rsidR="004F4296">
        <w:t>6</w:t>
      </w:r>
      <w:r>
        <w:fldChar w:fldCharType="end"/>
      </w:r>
    </w:p>
    <w:p w:rsidR="00881755" w:rsidRDefault="002E7C02">
      <w:pPr>
        <w:pStyle w:val="TOC8"/>
        <w:rPr>
          <w:sz w:val="24"/>
          <w:szCs w:val="24"/>
        </w:rPr>
      </w:pPr>
      <w:r>
        <w:rPr>
          <w:szCs w:val="24"/>
        </w:rPr>
        <w:t>7</w:t>
      </w:r>
      <w:r>
        <w:rPr>
          <w:snapToGrid w:val="0"/>
          <w:szCs w:val="24"/>
        </w:rPr>
        <w:t>.</w:t>
      </w:r>
      <w:r>
        <w:rPr>
          <w:snapToGrid w:val="0"/>
          <w:szCs w:val="24"/>
        </w:rPr>
        <w:tab/>
        <w:t>Oral request for entry</w:t>
      </w:r>
      <w:r>
        <w:tab/>
      </w:r>
      <w:r>
        <w:fldChar w:fldCharType="begin"/>
      </w:r>
      <w:r>
        <w:instrText xml:space="preserve"> PAGEREF _Toc230162397 \h </w:instrText>
      </w:r>
      <w:r>
        <w:fldChar w:fldCharType="separate"/>
      </w:r>
      <w:r w:rsidR="004F4296">
        <w:t>7</w:t>
      </w:r>
      <w:r>
        <w:fldChar w:fldCharType="end"/>
      </w:r>
    </w:p>
    <w:p w:rsidR="00881755" w:rsidRDefault="002E7C02">
      <w:pPr>
        <w:pStyle w:val="TOC8"/>
        <w:rPr>
          <w:sz w:val="24"/>
          <w:szCs w:val="24"/>
        </w:rPr>
      </w:pPr>
      <w:r>
        <w:rPr>
          <w:szCs w:val="24"/>
        </w:rPr>
        <w:t>8</w:t>
      </w:r>
      <w:r>
        <w:rPr>
          <w:snapToGrid w:val="0"/>
          <w:szCs w:val="24"/>
        </w:rPr>
        <w:t>.</w:t>
      </w:r>
      <w:r>
        <w:rPr>
          <w:snapToGrid w:val="0"/>
          <w:szCs w:val="24"/>
        </w:rPr>
        <w:tab/>
        <w:t>No limit to number of entries</w:t>
      </w:r>
      <w:r>
        <w:tab/>
      </w:r>
      <w:r>
        <w:fldChar w:fldCharType="begin"/>
      </w:r>
      <w:r>
        <w:instrText xml:space="preserve"> PAGEREF _Toc230162398 \h </w:instrText>
      </w:r>
      <w:r>
        <w:fldChar w:fldCharType="separate"/>
      </w:r>
      <w:r w:rsidR="004F4296">
        <w:t>8</w:t>
      </w:r>
      <w:r>
        <w:fldChar w:fldCharType="end"/>
      </w:r>
    </w:p>
    <w:p w:rsidR="00881755" w:rsidRDefault="002E7C02">
      <w:pPr>
        <w:pStyle w:val="TOC8"/>
        <w:rPr>
          <w:sz w:val="24"/>
          <w:szCs w:val="24"/>
        </w:rPr>
      </w:pPr>
      <w:r>
        <w:rPr>
          <w:szCs w:val="24"/>
        </w:rPr>
        <w:t>9</w:t>
      </w:r>
      <w:r>
        <w:rPr>
          <w:snapToGrid w:val="0"/>
          <w:szCs w:val="24"/>
        </w:rPr>
        <w:t>.</w:t>
      </w:r>
      <w:r>
        <w:rPr>
          <w:snapToGrid w:val="0"/>
          <w:szCs w:val="24"/>
        </w:rPr>
        <w:tab/>
        <w:t>Accuracy of receipted ticket</w:t>
      </w:r>
      <w:r>
        <w:tab/>
      </w:r>
      <w:r>
        <w:fldChar w:fldCharType="begin"/>
      </w:r>
      <w:r>
        <w:instrText xml:space="preserve"> PAGEREF _Toc230162399 \h </w:instrText>
      </w:r>
      <w:r>
        <w:fldChar w:fldCharType="separate"/>
      </w:r>
      <w:r w:rsidR="004F4296">
        <w:t>8</w:t>
      </w:r>
      <w:r>
        <w:fldChar w:fldCharType="end"/>
      </w:r>
    </w:p>
    <w:p w:rsidR="00881755" w:rsidRDefault="002E7C02">
      <w:pPr>
        <w:pStyle w:val="TOC8"/>
        <w:rPr>
          <w:sz w:val="24"/>
          <w:szCs w:val="24"/>
        </w:rPr>
      </w:pPr>
      <w:r>
        <w:rPr>
          <w:szCs w:val="24"/>
        </w:rPr>
        <w:t>10</w:t>
      </w:r>
      <w:r>
        <w:rPr>
          <w:snapToGrid w:val="0"/>
          <w:szCs w:val="24"/>
        </w:rPr>
        <w:t>.</w:t>
      </w:r>
      <w:r>
        <w:rPr>
          <w:snapToGrid w:val="0"/>
          <w:szCs w:val="24"/>
        </w:rPr>
        <w:tab/>
        <w:t>Validity of receipted ticket</w:t>
      </w:r>
      <w:r>
        <w:tab/>
      </w:r>
      <w:r>
        <w:fldChar w:fldCharType="begin"/>
      </w:r>
      <w:r>
        <w:instrText xml:space="preserve"> PAGEREF _Toc230162400 \h </w:instrText>
      </w:r>
      <w:r>
        <w:fldChar w:fldCharType="separate"/>
      </w:r>
      <w:r w:rsidR="004F4296">
        <w:t>9</w:t>
      </w:r>
      <w:r>
        <w:fldChar w:fldCharType="end"/>
      </w:r>
    </w:p>
    <w:p w:rsidR="00881755" w:rsidRDefault="002E7C02">
      <w:pPr>
        <w:pStyle w:val="TOC8"/>
        <w:rPr>
          <w:sz w:val="24"/>
          <w:szCs w:val="24"/>
        </w:rPr>
      </w:pPr>
      <w:r>
        <w:rPr>
          <w:szCs w:val="24"/>
        </w:rPr>
        <w:t>11</w:t>
      </w:r>
      <w:r>
        <w:rPr>
          <w:snapToGrid w:val="0"/>
          <w:szCs w:val="24"/>
        </w:rPr>
        <w:t>.</w:t>
      </w:r>
      <w:r>
        <w:rPr>
          <w:snapToGrid w:val="0"/>
          <w:szCs w:val="24"/>
        </w:rPr>
        <w:tab/>
        <w:t>Surrender of receipted ticket</w:t>
      </w:r>
      <w:r>
        <w:tab/>
      </w:r>
      <w:r>
        <w:fldChar w:fldCharType="begin"/>
      </w:r>
      <w:r>
        <w:instrText xml:space="preserve"> PAGEREF _Toc230162401 \h </w:instrText>
      </w:r>
      <w:r>
        <w:fldChar w:fldCharType="separate"/>
      </w:r>
      <w:r w:rsidR="004F4296">
        <w:t>9</w:t>
      </w:r>
      <w:r>
        <w:fldChar w:fldCharType="end"/>
      </w:r>
    </w:p>
    <w:p w:rsidR="00881755" w:rsidRDefault="002E7C02">
      <w:pPr>
        <w:pStyle w:val="TOC8"/>
        <w:rPr>
          <w:sz w:val="24"/>
          <w:szCs w:val="24"/>
        </w:rPr>
      </w:pPr>
      <w:r>
        <w:rPr>
          <w:szCs w:val="24"/>
        </w:rPr>
        <w:t>12</w:t>
      </w:r>
      <w:r>
        <w:rPr>
          <w:snapToGrid w:val="0"/>
          <w:szCs w:val="24"/>
        </w:rPr>
        <w:t>.</w:t>
      </w:r>
      <w:r>
        <w:rPr>
          <w:snapToGrid w:val="0"/>
          <w:szCs w:val="24"/>
        </w:rPr>
        <w:tab/>
        <w:t>Entry by mail</w:t>
      </w:r>
      <w:r>
        <w:tab/>
      </w:r>
      <w:r>
        <w:fldChar w:fldCharType="begin"/>
      </w:r>
      <w:r>
        <w:instrText xml:space="preserve"> PAGEREF _Toc230162402 \h </w:instrText>
      </w:r>
      <w:r>
        <w:fldChar w:fldCharType="separate"/>
      </w:r>
      <w:r w:rsidR="004F4296">
        <w:t>10</w:t>
      </w:r>
      <w:r>
        <w:fldChar w:fldCharType="end"/>
      </w:r>
    </w:p>
    <w:p w:rsidR="00881755" w:rsidRDefault="002E7C02">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Syndicate entries</w:t>
      </w:r>
    </w:p>
    <w:p w:rsidR="00881755" w:rsidRDefault="002E7C02">
      <w:pPr>
        <w:pStyle w:val="TOC8"/>
        <w:rPr>
          <w:sz w:val="24"/>
          <w:szCs w:val="24"/>
        </w:rPr>
      </w:pPr>
      <w:r>
        <w:rPr>
          <w:szCs w:val="24"/>
        </w:rPr>
        <w:t>12A.</w:t>
      </w:r>
      <w:r>
        <w:rPr>
          <w:szCs w:val="24"/>
        </w:rPr>
        <w:tab/>
        <w:t>Application of this Part</w:t>
      </w:r>
      <w:r>
        <w:tab/>
      </w:r>
      <w:r>
        <w:fldChar w:fldCharType="begin"/>
      </w:r>
      <w:r>
        <w:instrText xml:space="preserve"> PAGEREF _Toc230162404 \h </w:instrText>
      </w:r>
      <w:r>
        <w:fldChar w:fldCharType="separate"/>
      </w:r>
      <w:r w:rsidR="004F4296">
        <w:t>12</w:t>
      </w:r>
      <w:r>
        <w:fldChar w:fldCharType="end"/>
      </w:r>
    </w:p>
    <w:p w:rsidR="00881755" w:rsidRDefault="002E7C02">
      <w:pPr>
        <w:pStyle w:val="TOC8"/>
        <w:rPr>
          <w:sz w:val="24"/>
          <w:szCs w:val="24"/>
        </w:rPr>
      </w:pPr>
      <w:r>
        <w:rPr>
          <w:szCs w:val="24"/>
        </w:rPr>
        <w:t>12B.</w:t>
      </w:r>
      <w:r>
        <w:rPr>
          <w:szCs w:val="24"/>
        </w:rPr>
        <w:tab/>
        <w:t>Establishing a syndicate</w:t>
      </w:r>
      <w:r>
        <w:tab/>
      </w:r>
      <w:r>
        <w:fldChar w:fldCharType="begin"/>
      </w:r>
      <w:r>
        <w:instrText xml:space="preserve"> PAGEREF _Toc230162405 \h </w:instrText>
      </w:r>
      <w:r>
        <w:fldChar w:fldCharType="separate"/>
      </w:r>
      <w:r w:rsidR="004F4296">
        <w:t>12</w:t>
      </w:r>
      <w:r>
        <w:fldChar w:fldCharType="end"/>
      </w:r>
    </w:p>
    <w:p w:rsidR="00881755" w:rsidRDefault="002E7C02">
      <w:pPr>
        <w:pStyle w:val="TOC8"/>
        <w:rPr>
          <w:sz w:val="24"/>
          <w:szCs w:val="24"/>
        </w:rPr>
      </w:pPr>
      <w:r>
        <w:rPr>
          <w:szCs w:val="24"/>
        </w:rPr>
        <w:t>12C.</w:t>
      </w:r>
      <w:r>
        <w:rPr>
          <w:szCs w:val="24"/>
        </w:rPr>
        <w:tab/>
        <w:t>Syndicate share and cost parameters</w:t>
      </w:r>
      <w:r>
        <w:tab/>
      </w:r>
      <w:r>
        <w:fldChar w:fldCharType="begin"/>
      </w:r>
      <w:r>
        <w:instrText xml:space="preserve"> PAGEREF _Toc230162406 \h </w:instrText>
      </w:r>
      <w:r>
        <w:fldChar w:fldCharType="separate"/>
      </w:r>
      <w:r w:rsidR="004F4296">
        <w:t>12</w:t>
      </w:r>
      <w:r>
        <w:fldChar w:fldCharType="end"/>
      </w:r>
    </w:p>
    <w:p w:rsidR="00881755" w:rsidRDefault="002E7C02">
      <w:pPr>
        <w:pStyle w:val="TOC8"/>
        <w:rPr>
          <w:sz w:val="24"/>
          <w:szCs w:val="24"/>
        </w:rPr>
      </w:pPr>
      <w:r>
        <w:rPr>
          <w:szCs w:val="24"/>
        </w:rPr>
        <w:t>12D.</w:t>
      </w:r>
      <w:r>
        <w:rPr>
          <w:szCs w:val="24"/>
        </w:rPr>
        <w:tab/>
        <w:t>Agent’s component of a syndicate share</w:t>
      </w:r>
      <w:r>
        <w:tab/>
      </w:r>
      <w:r>
        <w:fldChar w:fldCharType="begin"/>
      </w:r>
      <w:r>
        <w:instrText xml:space="preserve"> PAGEREF _Toc230162407 \h </w:instrText>
      </w:r>
      <w:r>
        <w:fldChar w:fldCharType="separate"/>
      </w:r>
      <w:r w:rsidR="004F4296">
        <w:t>13</w:t>
      </w:r>
      <w:r>
        <w:fldChar w:fldCharType="end"/>
      </w:r>
    </w:p>
    <w:p w:rsidR="00881755" w:rsidRDefault="002E7C02">
      <w:pPr>
        <w:pStyle w:val="TOC8"/>
        <w:rPr>
          <w:sz w:val="24"/>
          <w:szCs w:val="24"/>
        </w:rPr>
      </w:pPr>
      <w:r>
        <w:rPr>
          <w:szCs w:val="24"/>
        </w:rPr>
        <w:t>12E.</w:t>
      </w:r>
      <w:r>
        <w:rPr>
          <w:szCs w:val="24"/>
        </w:rPr>
        <w:tab/>
        <w:t>Syndicate participation parameters</w:t>
      </w:r>
      <w:r>
        <w:tab/>
      </w:r>
      <w:r>
        <w:fldChar w:fldCharType="begin"/>
      </w:r>
      <w:r>
        <w:instrText xml:space="preserve"> PAGEREF _Toc230162408 \h </w:instrText>
      </w:r>
      <w:r>
        <w:fldChar w:fldCharType="separate"/>
      </w:r>
      <w:r w:rsidR="004F4296">
        <w:t>13</w:t>
      </w:r>
      <w:r>
        <w:fldChar w:fldCharType="end"/>
      </w:r>
    </w:p>
    <w:p w:rsidR="00881755" w:rsidRDefault="002E7C02">
      <w:pPr>
        <w:pStyle w:val="TOC8"/>
        <w:rPr>
          <w:sz w:val="24"/>
          <w:szCs w:val="24"/>
        </w:rPr>
      </w:pPr>
      <w:r>
        <w:rPr>
          <w:szCs w:val="24"/>
        </w:rPr>
        <w:t>12F.</w:t>
      </w:r>
      <w:r>
        <w:rPr>
          <w:szCs w:val="24"/>
        </w:rPr>
        <w:tab/>
        <w:t>Types of syndicates</w:t>
      </w:r>
      <w:r>
        <w:tab/>
      </w:r>
      <w:r>
        <w:fldChar w:fldCharType="begin"/>
      </w:r>
      <w:r>
        <w:instrText xml:space="preserve"> PAGEREF _Toc230162409 \h </w:instrText>
      </w:r>
      <w:r>
        <w:fldChar w:fldCharType="separate"/>
      </w:r>
      <w:r w:rsidR="004F4296">
        <w:t>13</w:t>
      </w:r>
      <w:r>
        <w:fldChar w:fldCharType="end"/>
      </w:r>
    </w:p>
    <w:p w:rsidR="00881755" w:rsidRDefault="002E7C02">
      <w:pPr>
        <w:pStyle w:val="TOC8"/>
        <w:rPr>
          <w:sz w:val="24"/>
          <w:szCs w:val="24"/>
        </w:rPr>
      </w:pPr>
      <w:r>
        <w:rPr>
          <w:szCs w:val="24"/>
        </w:rPr>
        <w:t>12G.</w:t>
      </w:r>
      <w:r>
        <w:rPr>
          <w:szCs w:val="24"/>
        </w:rPr>
        <w:tab/>
        <w:t>Syndicate share receipted ticket</w:t>
      </w:r>
      <w:r>
        <w:tab/>
      </w:r>
      <w:r>
        <w:fldChar w:fldCharType="begin"/>
      </w:r>
      <w:r>
        <w:instrText xml:space="preserve"> PAGEREF _Toc230162410 \h </w:instrText>
      </w:r>
      <w:r>
        <w:fldChar w:fldCharType="separate"/>
      </w:r>
      <w:r w:rsidR="004F4296">
        <w:t>14</w:t>
      </w:r>
      <w:r>
        <w:fldChar w:fldCharType="end"/>
      </w:r>
    </w:p>
    <w:p w:rsidR="00881755" w:rsidRDefault="002E7C02">
      <w:pPr>
        <w:pStyle w:val="TOC8"/>
        <w:rPr>
          <w:sz w:val="24"/>
          <w:szCs w:val="24"/>
        </w:rPr>
      </w:pPr>
      <w:r>
        <w:rPr>
          <w:szCs w:val="24"/>
        </w:rPr>
        <w:t>12H.</w:t>
      </w:r>
      <w:r>
        <w:rPr>
          <w:szCs w:val="24"/>
        </w:rPr>
        <w:tab/>
        <w:t>Syndicate master ticket</w:t>
      </w:r>
      <w:r>
        <w:tab/>
      </w:r>
      <w:r>
        <w:fldChar w:fldCharType="begin"/>
      </w:r>
      <w:r>
        <w:instrText xml:space="preserve"> PAGEREF _Toc230162411 \h </w:instrText>
      </w:r>
      <w:r>
        <w:fldChar w:fldCharType="separate"/>
      </w:r>
      <w:r w:rsidR="004F4296">
        <w:t>14</w:t>
      </w:r>
      <w:r>
        <w:fldChar w:fldCharType="end"/>
      </w:r>
    </w:p>
    <w:p w:rsidR="00881755" w:rsidRDefault="002E7C02">
      <w:pPr>
        <w:pStyle w:val="TOC2"/>
        <w:tabs>
          <w:tab w:val="right" w:leader="dot" w:pos="7086"/>
        </w:tabs>
        <w:rPr>
          <w:b w:val="0"/>
          <w:sz w:val="24"/>
          <w:szCs w:val="24"/>
        </w:rPr>
      </w:pPr>
      <w:r>
        <w:rPr>
          <w:szCs w:val="30"/>
        </w:rPr>
        <w:lastRenderedPageBreak/>
        <w:t>Part 3 — General duties of Commission and calculation of prize pools</w:t>
      </w:r>
    </w:p>
    <w:p w:rsidR="00881755" w:rsidRDefault="002E7C02">
      <w:pPr>
        <w:pStyle w:val="TOC8"/>
        <w:rPr>
          <w:sz w:val="24"/>
          <w:szCs w:val="24"/>
        </w:rPr>
      </w:pPr>
      <w:r>
        <w:rPr>
          <w:szCs w:val="24"/>
        </w:rPr>
        <w:t>13</w:t>
      </w:r>
      <w:r>
        <w:rPr>
          <w:snapToGrid w:val="0"/>
          <w:szCs w:val="24"/>
        </w:rPr>
        <w:t>.</w:t>
      </w:r>
      <w:r>
        <w:rPr>
          <w:snapToGrid w:val="0"/>
          <w:szCs w:val="24"/>
        </w:rPr>
        <w:tab/>
        <w:t>Oz lotto draws to be numbered</w:t>
      </w:r>
      <w:r>
        <w:tab/>
      </w:r>
      <w:r>
        <w:fldChar w:fldCharType="begin"/>
      </w:r>
      <w:r>
        <w:instrText xml:space="preserve"> PAGEREF _Toc230162413 \h </w:instrText>
      </w:r>
      <w:r>
        <w:fldChar w:fldCharType="separate"/>
      </w:r>
      <w:r w:rsidR="004F4296">
        <w:t>16</w:t>
      </w:r>
      <w:r>
        <w:fldChar w:fldCharType="end"/>
      </w:r>
    </w:p>
    <w:p w:rsidR="00881755" w:rsidRDefault="002E7C02">
      <w:pPr>
        <w:pStyle w:val="TOC8"/>
        <w:rPr>
          <w:sz w:val="24"/>
          <w:szCs w:val="24"/>
        </w:rPr>
      </w:pPr>
      <w:r>
        <w:rPr>
          <w:szCs w:val="24"/>
        </w:rPr>
        <w:t>14.</w:t>
      </w:r>
      <w:r>
        <w:rPr>
          <w:szCs w:val="24"/>
        </w:rPr>
        <w:tab/>
        <w:t>Oz lotto to be supervised</w:t>
      </w:r>
      <w:r>
        <w:tab/>
      </w:r>
      <w:r>
        <w:fldChar w:fldCharType="begin"/>
      </w:r>
      <w:r>
        <w:instrText xml:space="preserve"> PAGEREF _Toc230162414 \h </w:instrText>
      </w:r>
      <w:r>
        <w:fldChar w:fldCharType="separate"/>
      </w:r>
      <w:r w:rsidR="004F4296">
        <w:t>16</w:t>
      </w:r>
      <w:r>
        <w:fldChar w:fldCharType="end"/>
      </w:r>
    </w:p>
    <w:p w:rsidR="00881755" w:rsidRDefault="002E7C02">
      <w:pPr>
        <w:pStyle w:val="TOC8"/>
        <w:rPr>
          <w:sz w:val="24"/>
          <w:szCs w:val="24"/>
        </w:rPr>
      </w:pPr>
      <w:r>
        <w:rPr>
          <w:szCs w:val="24"/>
        </w:rPr>
        <w:t>15</w:t>
      </w:r>
      <w:r>
        <w:rPr>
          <w:snapToGrid w:val="0"/>
          <w:szCs w:val="24"/>
        </w:rPr>
        <w:t>.</w:t>
      </w:r>
      <w:r>
        <w:rPr>
          <w:snapToGrid w:val="0"/>
          <w:szCs w:val="24"/>
        </w:rPr>
        <w:tab/>
        <w:t>Publication of results</w:t>
      </w:r>
      <w:r>
        <w:tab/>
      </w:r>
      <w:r>
        <w:fldChar w:fldCharType="begin"/>
      </w:r>
      <w:r>
        <w:instrText xml:space="preserve"> PAGEREF _Toc230162415 \h </w:instrText>
      </w:r>
      <w:r>
        <w:fldChar w:fldCharType="separate"/>
      </w:r>
      <w:r w:rsidR="004F4296">
        <w:t>16</w:t>
      </w:r>
      <w:r>
        <w:fldChar w:fldCharType="end"/>
      </w:r>
    </w:p>
    <w:p w:rsidR="00881755" w:rsidRDefault="002E7C02">
      <w:pPr>
        <w:pStyle w:val="TOC8"/>
        <w:rPr>
          <w:sz w:val="24"/>
          <w:szCs w:val="24"/>
        </w:rPr>
      </w:pPr>
      <w:r>
        <w:rPr>
          <w:szCs w:val="24"/>
        </w:rPr>
        <w:t>16</w:t>
      </w:r>
      <w:r>
        <w:rPr>
          <w:snapToGrid w:val="0"/>
          <w:szCs w:val="24"/>
        </w:rPr>
        <w:t>.</w:t>
      </w:r>
      <w:r>
        <w:rPr>
          <w:snapToGrid w:val="0"/>
          <w:szCs w:val="24"/>
        </w:rPr>
        <w:tab/>
        <w:t>National Lotto Bloc prize pool and prize reserve fund</w:t>
      </w:r>
      <w:r>
        <w:tab/>
      </w:r>
      <w:r>
        <w:fldChar w:fldCharType="begin"/>
      </w:r>
      <w:r>
        <w:instrText xml:space="preserve"> PAGEREF _Toc230162416 \h </w:instrText>
      </w:r>
      <w:r>
        <w:fldChar w:fldCharType="separate"/>
      </w:r>
      <w:r w:rsidR="004F4296">
        <w:t>16</w:t>
      </w:r>
      <w:r>
        <w:fldChar w:fldCharType="end"/>
      </w:r>
    </w:p>
    <w:p w:rsidR="00881755" w:rsidRDefault="002E7C02">
      <w:pPr>
        <w:pStyle w:val="TOC2"/>
        <w:tabs>
          <w:tab w:val="right" w:leader="dot" w:pos="7086"/>
        </w:tabs>
        <w:rPr>
          <w:b w:val="0"/>
          <w:sz w:val="24"/>
          <w:szCs w:val="24"/>
        </w:rPr>
      </w:pPr>
      <w:r>
        <w:rPr>
          <w:szCs w:val="30"/>
        </w:rPr>
        <w:t>Part 4 — Oz lotto draw</w:t>
      </w:r>
    </w:p>
    <w:p w:rsidR="00881755" w:rsidRDefault="002E7C02">
      <w:pPr>
        <w:pStyle w:val="TOC8"/>
        <w:rPr>
          <w:sz w:val="24"/>
          <w:szCs w:val="24"/>
        </w:rPr>
      </w:pPr>
      <w:r>
        <w:rPr>
          <w:szCs w:val="24"/>
        </w:rPr>
        <w:t>17.</w:t>
      </w:r>
      <w:r>
        <w:rPr>
          <w:szCs w:val="24"/>
        </w:rPr>
        <w:tab/>
        <w:t>Criteria for Oz lotto prizes</w:t>
      </w:r>
      <w:r>
        <w:tab/>
      </w:r>
      <w:r>
        <w:fldChar w:fldCharType="begin"/>
      </w:r>
      <w:r>
        <w:instrText xml:space="preserve"> PAGEREF _Toc230162418 \h </w:instrText>
      </w:r>
      <w:r>
        <w:fldChar w:fldCharType="separate"/>
      </w:r>
      <w:r w:rsidR="004F4296">
        <w:t>18</w:t>
      </w:r>
      <w:r>
        <w:fldChar w:fldCharType="end"/>
      </w:r>
    </w:p>
    <w:p w:rsidR="00881755" w:rsidRDefault="002E7C02">
      <w:pPr>
        <w:pStyle w:val="TOC8"/>
        <w:rPr>
          <w:sz w:val="24"/>
          <w:szCs w:val="24"/>
        </w:rPr>
      </w:pPr>
      <w:r>
        <w:rPr>
          <w:szCs w:val="24"/>
        </w:rPr>
        <w:t>18</w:t>
      </w:r>
      <w:r>
        <w:rPr>
          <w:snapToGrid w:val="0"/>
          <w:szCs w:val="24"/>
        </w:rPr>
        <w:t>.</w:t>
      </w:r>
      <w:r>
        <w:rPr>
          <w:snapToGrid w:val="0"/>
          <w:szCs w:val="24"/>
        </w:rPr>
        <w:tab/>
        <w:t>Only systems entry can win in more than one division per game</w:t>
      </w:r>
      <w:r>
        <w:tab/>
      </w:r>
      <w:r>
        <w:fldChar w:fldCharType="begin"/>
      </w:r>
      <w:r>
        <w:instrText xml:space="preserve"> PAGEREF _Toc230162419 \h </w:instrText>
      </w:r>
      <w:r>
        <w:fldChar w:fldCharType="separate"/>
      </w:r>
      <w:r w:rsidR="004F4296">
        <w:t>18</w:t>
      </w:r>
      <w:r>
        <w:fldChar w:fldCharType="end"/>
      </w:r>
    </w:p>
    <w:p w:rsidR="00881755" w:rsidRDefault="002E7C02">
      <w:pPr>
        <w:pStyle w:val="TOC8"/>
        <w:rPr>
          <w:sz w:val="24"/>
          <w:szCs w:val="24"/>
        </w:rPr>
      </w:pPr>
      <w:r>
        <w:rPr>
          <w:szCs w:val="24"/>
        </w:rPr>
        <w:t>19</w:t>
      </w:r>
      <w:r>
        <w:rPr>
          <w:snapToGrid w:val="0"/>
          <w:szCs w:val="24"/>
        </w:rPr>
        <w:t>.</w:t>
      </w:r>
      <w:r>
        <w:rPr>
          <w:snapToGrid w:val="0"/>
          <w:szCs w:val="24"/>
        </w:rPr>
        <w:tab/>
        <w:t>Distribution of Oz lotto prize pool</w:t>
      </w:r>
      <w:r>
        <w:tab/>
      </w:r>
      <w:r>
        <w:fldChar w:fldCharType="begin"/>
      </w:r>
      <w:r>
        <w:instrText xml:space="preserve"> PAGEREF _Toc230162420 \h </w:instrText>
      </w:r>
      <w:r>
        <w:fldChar w:fldCharType="separate"/>
      </w:r>
      <w:r w:rsidR="004F4296">
        <w:t>19</w:t>
      </w:r>
      <w:r>
        <w:fldChar w:fldCharType="end"/>
      </w:r>
    </w:p>
    <w:p w:rsidR="00881755" w:rsidRDefault="002E7C02">
      <w:pPr>
        <w:pStyle w:val="TOC8"/>
        <w:rPr>
          <w:sz w:val="24"/>
          <w:szCs w:val="24"/>
        </w:rPr>
      </w:pPr>
      <w:r>
        <w:rPr>
          <w:szCs w:val="24"/>
        </w:rPr>
        <w:t>20</w:t>
      </w:r>
      <w:r>
        <w:rPr>
          <w:snapToGrid w:val="0"/>
          <w:szCs w:val="24"/>
        </w:rPr>
        <w:t>.</w:t>
      </w:r>
      <w:r>
        <w:rPr>
          <w:snapToGrid w:val="0"/>
          <w:szCs w:val="24"/>
        </w:rPr>
        <w:tab/>
        <w:t>Division 1 jackpot</w:t>
      </w:r>
      <w:r>
        <w:tab/>
      </w:r>
      <w:r>
        <w:fldChar w:fldCharType="begin"/>
      </w:r>
      <w:r>
        <w:instrText xml:space="preserve"> PAGEREF _Toc230162421 \h </w:instrText>
      </w:r>
      <w:r>
        <w:fldChar w:fldCharType="separate"/>
      </w:r>
      <w:r w:rsidR="004F4296">
        <w:t>19</w:t>
      </w:r>
      <w:r>
        <w:fldChar w:fldCharType="end"/>
      </w:r>
    </w:p>
    <w:p w:rsidR="00881755" w:rsidRDefault="002E7C02">
      <w:pPr>
        <w:pStyle w:val="TOC8"/>
        <w:rPr>
          <w:sz w:val="24"/>
          <w:szCs w:val="24"/>
        </w:rPr>
      </w:pPr>
      <w:r>
        <w:rPr>
          <w:szCs w:val="24"/>
        </w:rPr>
        <w:t>21</w:t>
      </w:r>
      <w:r>
        <w:rPr>
          <w:snapToGrid w:val="0"/>
          <w:szCs w:val="24"/>
        </w:rPr>
        <w:t>.</w:t>
      </w:r>
      <w:r>
        <w:rPr>
          <w:snapToGrid w:val="0"/>
          <w:szCs w:val="24"/>
        </w:rPr>
        <w:tab/>
        <w:t xml:space="preserve">Divisions 2 </w:t>
      </w:r>
      <w:r>
        <w:rPr>
          <w:snapToGrid w:val="0"/>
          <w:szCs w:val="24"/>
        </w:rPr>
        <w:noBreakHyphen/>
        <w:t xml:space="preserve"> 6 prize pools may go to next lower division</w:t>
      </w:r>
      <w:r>
        <w:tab/>
      </w:r>
      <w:r>
        <w:fldChar w:fldCharType="begin"/>
      </w:r>
      <w:r>
        <w:instrText xml:space="preserve"> PAGEREF _Toc230162422 \h </w:instrText>
      </w:r>
      <w:r>
        <w:fldChar w:fldCharType="separate"/>
      </w:r>
      <w:r w:rsidR="004F4296">
        <w:t>20</w:t>
      </w:r>
      <w:r>
        <w:fldChar w:fldCharType="end"/>
      </w:r>
    </w:p>
    <w:p w:rsidR="00881755" w:rsidRDefault="002E7C02">
      <w:pPr>
        <w:pStyle w:val="TOC8"/>
        <w:rPr>
          <w:sz w:val="24"/>
          <w:szCs w:val="24"/>
        </w:rPr>
      </w:pPr>
      <w:r>
        <w:rPr>
          <w:szCs w:val="24"/>
        </w:rPr>
        <w:t>22</w:t>
      </w:r>
      <w:r>
        <w:rPr>
          <w:snapToGrid w:val="0"/>
          <w:szCs w:val="24"/>
        </w:rPr>
        <w:t>.</w:t>
      </w:r>
      <w:r>
        <w:rPr>
          <w:snapToGrid w:val="0"/>
          <w:szCs w:val="24"/>
        </w:rPr>
        <w:tab/>
        <w:t>Bonus draws and guaranteed prize pools</w:t>
      </w:r>
      <w:r>
        <w:tab/>
      </w:r>
      <w:r>
        <w:fldChar w:fldCharType="begin"/>
      </w:r>
      <w:r>
        <w:instrText xml:space="preserve"> PAGEREF _Toc230162423 \h </w:instrText>
      </w:r>
      <w:r>
        <w:fldChar w:fldCharType="separate"/>
      </w:r>
      <w:r w:rsidR="004F4296">
        <w:t>21</w:t>
      </w:r>
      <w:r>
        <w:fldChar w:fldCharType="end"/>
      </w:r>
    </w:p>
    <w:p w:rsidR="00881755" w:rsidRDefault="002E7C02">
      <w:pPr>
        <w:pStyle w:val="TOC8"/>
        <w:rPr>
          <w:sz w:val="24"/>
          <w:szCs w:val="24"/>
        </w:rPr>
      </w:pPr>
      <w:r>
        <w:rPr>
          <w:szCs w:val="24"/>
        </w:rPr>
        <w:t>23</w:t>
      </w:r>
      <w:r>
        <w:rPr>
          <w:snapToGrid w:val="0"/>
          <w:szCs w:val="24"/>
        </w:rPr>
        <w:t>.</w:t>
      </w:r>
      <w:r>
        <w:rPr>
          <w:snapToGrid w:val="0"/>
          <w:szCs w:val="24"/>
        </w:rPr>
        <w:tab/>
        <w:t>Combination of jackpot and prize reserve amount to form single division 1 prize pool</w:t>
      </w:r>
      <w:r>
        <w:tab/>
      </w:r>
      <w:r>
        <w:fldChar w:fldCharType="begin"/>
      </w:r>
      <w:r>
        <w:instrText xml:space="preserve"> PAGEREF _Toc230162424 \h </w:instrText>
      </w:r>
      <w:r>
        <w:fldChar w:fldCharType="separate"/>
      </w:r>
      <w:r w:rsidR="004F4296">
        <w:t>21</w:t>
      </w:r>
      <w:r>
        <w:fldChar w:fldCharType="end"/>
      </w:r>
    </w:p>
    <w:p w:rsidR="00881755" w:rsidRDefault="002E7C02">
      <w:pPr>
        <w:pStyle w:val="TOC8"/>
        <w:rPr>
          <w:sz w:val="24"/>
          <w:szCs w:val="24"/>
        </w:rPr>
      </w:pPr>
      <w:r>
        <w:rPr>
          <w:szCs w:val="24"/>
        </w:rPr>
        <w:t>24</w:t>
      </w:r>
      <w:r>
        <w:rPr>
          <w:snapToGrid w:val="0"/>
          <w:szCs w:val="24"/>
        </w:rPr>
        <w:t>.</w:t>
      </w:r>
      <w:r>
        <w:rPr>
          <w:snapToGrid w:val="0"/>
          <w:szCs w:val="24"/>
        </w:rPr>
        <w:tab/>
        <w:t>Contribution to satisfy minimum prize payout does not form a part of jackpot prize pool</w:t>
      </w:r>
      <w:r>
        <w:tab/>
      </w:r>
      <w:r>
        <w:fldChar w:fldCharType="begin"/>
      </w:r>
      <w:r>
        <w:instrText xml:space="preserve"> PAGEREF _Toc230162425 \h </w:instrText>
      </w:r>
      <w:r>
        <w:fldChar w:fldCharType="separate"/>
      </w:r>
      <w:r w:rsidR="004F4296">
        <w:t>21</w:t>
      </w:r>
      <w:r>
        <w:fldChar w:fldCharType="end"/>
      </w:r>
    </w:p>
    <w:p w:rsidR="00881755" w:rsidRDefault="002E7C02">
      <w:pPr>
        <w:pStyle w:val="TOC8"/>
        <w:rPr>
          <w:sz w:val="24"/>
          <w:szCs w:val="24"/>
        </w:rPr>
      </w:pPr>
      <w:r>
        <w:rPr>
          <w:szCs w:val="24"/>
        </w:rPr>
        <w:t>25.</w:t>
      </w:r>
      <w:r>
        <w:rPr>
          <w:szCs w:val="24"/>
        </w:rPr>
        <w:tab/>
        <w:t>Division 1 prizes</w:t>
      </w:r>
      <w:r>
        <w:tab/>
      </w:r>
      <w:r>
        <w:fldChar w:fldCharType="begin"/>
      </w:r>
      <w:r>
        <w:instrText xml:space="preserve"> PAGEREF _Toc230162426 \h </w:instrText>
      </w:r>
      <w:r>
        <w:fldChar w:fldCharType="separate"/>
      </w:r>
      <w:r w:rsidR="004F4296">
        <w:t>22</w:t>
      </w:r>
      <w:r>
        <w:fldChar w:fldCharType="end"/>
      </w:r>
    </w:p>
    <w:p w:rsidR="00881755" w:rsidRDefault="002E7C02">
      <w:pPr>
        <w:pStyle w:val="TOC8"/>
        <w:rPr>
          <w:sz w:val="24"/>
          <w:szCs w:val="24"/>
        </w:rPr>
      </w:pPr>
      <w:r>
        <w:rPr>
          <w:szCs w:val="24"/>
        </w:rPr>
        <w:t>26.</w:t>
      </w:r>
      <w:r>
        <w:rPr>
          <w:szCs w:val="24"/>
        </w:rPr>
        <w:tab/>
        <w:t>Division 2 prizes</w:t>
      </w:r>
      <w:r>
        <w:tab/>
      </w:r>
      <w:r>
        <w:fldChar w:fldCharType="begin"/>
      </w:r>
      <w:r>
        <w:instrText xml:space="preserve"> PAGEREF _Toc230162427 \h </w:instrText>
      </w:r>
      <w:r>
        <w:fldChar w:fldCharType="separate"/>
      </w:r>
      <w:r w:rsidR="004F4296">
        <w:t>23</w:t>
      </w:r>
      <w:r>
        <w:fldChar w:fldCharType="end"/>
      </w:r>
    </w:p>
    <w:p w:rsidR="00881755" w:rsidRDefault="002E7C02">
      <w:pPr>
        <w:pStyle w:val="TOC8"/>
        <w:rPr>
          <w:sz w:val="24"/>
          <w:szCs w:val="24"/>
        </w:rPr>
      </w:pPr>
      <w:r>
        <w:rPr>
          <w:szCs w:val="24"/>
        </w:rPr>
        <w:t>27.</w:t>
      </w:r>
      <w:r>
        <w:rPr>
          <w:szCs w:val="24"/>
        </w:rPr>
        <w:tab/>
        <w:t>Division 3, 4, 5, 6 and 7 prizes</w:t>
      </w:r>
      <w:r>
        <w:tab/>
      </w:r>
      <w:r>
        <w:fldChar w:fldCharType="begin"/>
      </w:r>
      <w:r>
        <w:instrText xml:space="preserve"> PAGEREF _Toc230162428 \h </w:instrText>
      </w:r>
      <w:r>
        <w:fldChar w:fldCharType="separate"/>
      </w:r>
      <w:r w:rsidR="004F4296">
        <w:t>23</w:t>
      </w:r>
      <w:r>
        <w:fldChar w:fldCharType="end"/>
      </w:r>
    </w:p>
    <w:p w:rsidR="00881755" w:rsidRDefault="002E7C02">
      <w:pPr>
        <w:pStyle w:val="TOC8"/>
        <w:rPr>
          <w:sz w:val="24"/>
          <w:szCs w:val="24"/>
        </w:rPr>
      </w:pPr>
      <w:r>
        <w:rPr>
          <w:szCs w:val="24"/>
        </w:rPr>
        <w:t>28.</w:t>
      </w:r>
      <w:r>
        <w:rPr>
          <w:szCs w:val="24"/>
        </w:rPr>
        <w:tab/>
        <w:t>Claiming a syndicate share prize</w:t>
      </w:r>
      <w:r>
        <w:tab/>
      </w:r>
      <w:r>
        <w:fldChar w:fldCharType="begin"/>
      </w:r>
      <w:r>
        <w:instrText xml:space="preserve"> PAGEREF _Toc230162429 \h </w:instrText>
      </w:r>
      <w:r>
        <w:fldChar w:fldCharType="separate"/>
      </w:r>
      <w:r w:rsidR="004F4296">
        <w:t>24</w:t>
      </w:r>
      <w:r>
        <w:fldChar w:fldCharType="end"/>
      </w:r>
    </w:p>
    <w:p w:rsidR="00881755" w:rsidRDefault="002E7C02">
      <w:pPr>
        <w:pStyle w:val="TOC2"/>
        <w:tabs>
          <w:tab w:val="right" w:leader="dot" w:pos="7086"/>
        </w:tabs>
        <w:rPr>
          <w:b w:val="0"/>
          <w:sz w:val="24"/>
          <w:szCs w:val="24"/>
        </w:rPr>
      </w:pPr>
      <w:r>
        <w:rPr>
          <w:szCs w:val="30"/>
        </w:rPr>
        <w:t>Part 5 — Miscellaneous</w:t>
      </w:r>
    </w:p>
    <w:p w:rsidR="00881755" w:rsidRDefault="002E7C02">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_Toc230162431 \h </w:instrText>
      </w:r>
      <w:r>
        <w:fldChar w:fldCharType="separate"/>
      </w:r>
      <w:r w:rsidR="004F4296">
        <w:t>26</w:t>
      </w:r>
      <w:r>
        <w:fldChar w:fldCharType="end"/>
      </w:r>
    </w:p>
    <w:p w:rsidR="00881755" w:rsidRDefault="002E7C02">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_Toc230162432 \h </w:instrText>
      </w:r>
      <w:r>
        <w:fldChar w:fldCharType="separate"/>
      </w:r>
      <w:r w:rsidR="004F4296">
        <w:t>26</w:t>
      </w:r>
      <w:r>
        <w:fldChar w:fldCharType="end"/>
      </w:r>
    </w:p>
    <w:p w:rsidR="00881755" w:rsidRDefault="002E7C02">
      <w:pPr>
        <w:pStyle w:val="TOC8"/>
        <w:rPr>
          <w:sz w:val="24"/>
          <w:szCs w:val="24"/>
        </w:rPr>
      </w:pPr>
      <w:r>
        <w:rPr>
          <w:szCs w:val="24"/>
        </w:rPr>
        <w:t>31.</w:t>
      </w:r>
      <w:r>
        <w:rPr>
          <w:szCs w:val="24"/>
        </w:rPr>
        <w:tab/>
        <w:t>Player Registration Service</w:t>
      </w:r>
      <w:r>
        <w:tab/>
      </w:r>
      <w:r>
        <w:fldChar w:fldCharType="begin"/>
      </w:r>
      <w:r>
        <w:instrText xml:space="preserve"> PAGEREF _Toc230162433 \h </w:instrText>
      </w:r>
      <w:r>
        <w:fldChar w:fldCharType="separate"/>
      </w:r>
      <w:r w:rsidR="004F4296">
        <w:t>26</w:t>
      </w:r>
      <w:r>
        <w:fldChar w:fldCharType="end"/>
      </w:r>
    </w:p>
    <w:p w:rsidR="00881755" w:rsidRDefault="002E7C02">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_Toc230162434 \h </w:instrText>
      </w:r>
      <w:r>
        <w:fldChar w:fldCharType="separate"/>
      </w:r>
      <w:r w:rsidR="004F4296">
        <w:t>27</w:t>
      </w:r>
      <w:r>
        <w:fldChar w:fldCharType="end"/>
      </w:r>
    </w:p>
    <w:p w:rsidR="00881755" w:rsidRDefault="002E7C02">
      <w:pPr>
        <w:pStyle w:val="TOC8"/>
        <w:rPr>
          <w:sz w:val="24"/>
          <w:szCs w:val="24"/>
        </w:rPr>
      </w:pPr>
      <w:r>
        <w:rPr>
          <w:szCs w:val="24"/>
        </w:rPr>
        <w:t>31B.</w:t>
      </w:r>
      <w:r>
        <w:rPr>
          <w:szCs w:val="24"/>
        </w:rPr>
        <w:tab/>
        <w:t>Registering favourite numbers</w:t>
      </w:r>
      <w:r>
        <w:tab/>
      </w:r>
      <w:r>
        <w:fldChar w:fldCharType="begin"/>
      </w:r>
      <w:r>
        <w:instrText xml:space="preserve"> PAGEREF _Toc230162435 \h </w:instrText>
      </w:r>
      <w:r>
        <w:fldChar w:fldCharType="separate"/>
      </w:r>
      <w:r w:rsidR="004F4296">
        <w:t>28</w:t>
      </w:r>
      <w:r>
        <w:fldChar w:fldCharType="end"/>
      </w:r>
    </w:p>
    <w:p w:rsidR="00881755" w:rsidRDefault="002E7C02">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_Toc230162436 \h </w:instrText>
      </w:r>
      <w:r>
        <w:fldChar w:fldCharType="separate"/>
      </w:r>
      <w:r w:rsidR="004F4296">
        <w:t>28</w:t>
      </w:r>
      <w:r>
        <w:fldChar w:fldCharType="end"/>
      </w:r>
    </w:p>
    <w:p w:rsidR="00881755" w:rsidRDefault="002E7C02">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_Toc230162437 \h </w:instrText>
      </w:r>
      <w:r>
        <w:fldChar w:fldCharType="separate"/>
      </w:r>
      <w:r w:rsidR="004F4296">
        <w:t>28</w:t>
      </w:r>
      <w:r>
        <w:fldChar w:fldCharType="end"/>
      </w:r>
    </w:p>
    <w:p w:rsidR="00881755" w:rsidRDefault="002E7C02">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_Toc230162438 \h </w:instrText>
      </w:r>
      <w:r>
        <w:fldChar w:fldCharType="separate"/>
      </w:r>
      <w:r w:rsidR="004F4296">
        <w:t>29</w:t>
      </w:r>
      <w:r>
        <w:fldChar w:fldCharType="end"/>
      </w:r>
    </w:p>
    <w:p w:rsidR="00881755" w:rsidRDefault="002E7C02">
      <w:pPr>
        <w:pStyle w:val="TOC2"/>
        <w:tabs>
          <w:tab w:val="right" w:leader="dot" w:pos="7086"/>
        </w:tabs>
        <w:rPr>
          <w:b w:val="0"/>
          <w:sz w:val="24"/>
          <w:szCs w:val="24"/>
        </w:rPr>
      </w:pPr>
      <w:r>
        <w:rPr>
          <w:szCs w:val="28"/>
        </w:rPr>
        <w:lastRenderedPageBreak/>
        <w:t>Schedule 1 — Calculating the total cost of entry — Oz lotto draw</w:t>
      </w:r>
    </w:p>
    <w:p w:rsidR="00881755" w:rsidRDefault="002E7C02">
      <w:pPr>
        <w:pStyle w:val="TOC2"/>
        <w:tabs>
          <w:tab w:val="right" w:leader="dot" w:pos="7086"/>
        </w:tabs>
        <w:rPr>
          <w:b w:val="0"/>
          <w:sz w:val="24"/>
          <w:szCs w:val="24"/>
        </w:rPr>
      </w:pPr>
      <w:r>
        <w:rPr>
          <w:szCs w:val="28"/>
        </w:rPr>
        <w:t>Schedule 2 — System entries and game equivalents</w:t>
      </w:r>
    </w:p>
    <w:p w:rsidR="00881755" w:rsidRDefault="002E7C02">
      <w:pPr>
        <w:pStyle w:val="TOC2"/>
        <w:tabs>
          <w:tab w:val="right" w:leader="dot" w:pos="7086"/>
        </w:tabs>
        <w:rPr>
          <w:b w:val="0"/>
          <w:sz w:val="24"/>
          <w:szCs w:val="24"/>
        </w:rPr>
      </w:pPr>
      <w:r>
        <w:rPr>
          <w:szCs w:val="28"/>
        </w:rPr>
        <w:t>Schedule 3</w:t>
      </w:r>
    </w:p>
    <w:p w:rsidR="00881755" w:rsidRDefault="002E7C02">
      <w:pPr>
        <w:pStyle w:val="TOC2"/>
        <w:tabs>
          <w:tab w:val="right" w:leader="dot" w:pos="7086"/>
        </w:tabs>
        <w:rPr>
          <w:b w:val="0"/>
          <w:sz w:val="24"/>
          <w:szCs w:val="24"/>
        </w:rPr>
      </w:pPr>
      <w:r>
        <w:rPr>
          <w:szCs w:val="28"/>
        </w:rPr>
        <w:t>Schedule 4 — Summary of parameters within which Oz lotto is conducted</w:t>
      </w:r>
    </w:p>
    <w:p w:rsidR="00881755" w:rsidRDefault="002E7C02">
      <w:pPr>
        <w:pStyle w:val="TOC2"/>
        <w:tabs>
          <w:tab w:val="right" w:leader="dot" w:pos="7086"/>
        </w:tabs>
        <w:rPr>
          <w:b w:val="0"/>
          <w:sz w:val="24"/>
          <w:szCs w:val="24"/>
        </w:rPr>
      </w:pPr>
      <w:r>
        <w:rPr>
          <w:szCs w:val="26"/>
        </w:rPr>
        <w:t>Notes</w:t>
      </w:r>
    </w:p>
    <w:p w:rsidR="00881755" w:rsidRDefault="002E7C02">
      <w:pPr>
        <w:pStyle w:val="TOC8"/>
        <w:rPr>
          <w:sz w:val="24"/>
          <w:szCs w:val="24"/>
        </w:rPr>
      </w:pPr>
      <w:r>
        <w:rPr>
          <w:snapToGrid w:val="0"/>
          <w:szCs w:val="24"/>
        </w:rPr>
        <w:tab/>
        <w:t>Compilation table</w:t>
      </w:r>
      <w:r>
        <w:tab/>
      </w:r>
      <w:r>
        <w:fldChar w:fldCharType="begin"/>
      </w:r>
      <w:r>
        <w:instrText xml:space="preserve"> PAGEREF _Toc230162444 \h </w:instrText>
      </w:r>
      <w:r>
        <w:fldChar w:fldCharType="separate"/>
      </w:r>
      <w:r w:rsidR="004F4296">
        <w:t>37</w:t>
      </w:r>
      <w:r>
        <w:fldChar w:fldCharType="end"/>
      </w:r>
    </w:p>
    <w:p w:rsidR="00881755" w:rsidRDefault="002E7C02">
      <w:pPr>
        <w:pStyle w:val="TOC2"/>
        <w:tabs>
          <w:tab w:val="right" w:leader="dot" w:pos="7086"/>
        </w:tabs>
        <w:rPr>
          <w:b w:val="0"/>
          <w:sz w:val="24"/>
          <w:szCs w:val="24"/>
        </w:rPr>
      </w:pPr>
      <w:r>
        <w:rPr>
          <w:szCs w:val="26"/>
        </w:rPr>
        <w:t>Defined Terms</w:t>
      </w:r>
    </w:p>
    <w:p w:rsidR="00881755" w:rsidRDefault="002E7C0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881755" w:rsidRDefault="00881755">
      <w:pPr>
        <w:pStyle w:val="NoteHeading"/>
        <w:sectPr w:rsidR="00881755">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881755" w:rsidRDefault="002E7C02">
      <w:pPr>
        <w:pStyle w:val="WA"/>
        <w:spacing w:before="120"/>
      </w:pPr>
      <w:r>
        <w:lastRenderedPageBreak/>
        <w:t>Western Australia</w:t>
      </w:r>
    </w:p>
    <w:p w:rsidR="00881755" w:rsidRDefault="002E7C02">
      <w:pPr>
        <w:pStyle w:val="PrincipalActReg"/>
        <w:rPr>
          <w:snapToGrid w:val="0"/>
        </w:rPr>
      </w:pPr>
      <w:r>
        <w:rPr>
          <w:snapToGrid w:val="0"/>
        </w:rPr>
        <w:t>Lotteries Commission Act 1990</w:t>
      </w:r>
    </w:p>
    <w:p w:rsidR="00881755" w:rsidRDefault="002E7C02">
      <w:pPr>
        <w:pStyle w:val="NameofActReg"/>
      </w:pPr>
      <w:r>
        <w:t>Lotteries Commission (Oz Lotto) Rules 1995</w:t>
      </w:r>
    </w:p>
    <w:p w:rsidR="00881755" w:rsidRDefault="002E7C02">
      <w:pPr>
        <w:pStyle w:val="Heading2"/>
        <w:pageBreakBefore w:val="0"/>
        <w:spacing w:before="360"/>
      </w:pPr>
      <w:bookmarkStart w:id="1" w:name="_Toc110931793"/>
      <w:bookmarkStart w:id="2" w:name="_Toc110933101"/>
      <w:bookmarkStart w:id="3" w:name="_Toc110933177"/>
      <w:bookmarkStart w:id="4" w:name="_Toc110933260"/>
      <w:bookmarkStart w:id="5" w:name="_Toc113703759"/>
      <w:bookmarkStart w:id="6" w:name="_Toc113767350"/>
      <w:bookmarkStart w:id="7" w:name="_Toc115087788"/>
      <w:bookmarkStart w:id="8" w:name="_Toc115146229"/>
      <w:bookmarkStart w:id="9" w:name="_Toc143931246"/>
      <w:bookmarkStart w:id="10" w:name="_Toc144005693"/>
      <w:bookmarkStart w:id="11" w:name="_Toc148759765"/>
      <w:bookmarkStart w:id="12" w:name="_Toc153172618"/>
      <w:bookmarkStart w:id="13" w:name="_Toc153172799"/>
      <w:bookmarkStart w:id="14" w:name="_Toc170548705"/>
      <w:bookmarkStart w:id="15" w:name="_Toc170620631"/>
      <w:bookmarkStart w:id="16" w:name="_Toc200445051"/>
      <w:bookmarkStart w:id="17" w:name="_Toc200515746"/>
      <w:bookmarkStart w:id="18" w:name="_Toc221608003"/>
      <w:bookmarkStart w:id="19" w:name="_Toc221609978"/>
      <w:bookmarkStart w:id="20" w:name="_Toc225757945"/>
      <w:bookmarkStart w:id="21" w:name="_Toc227051289"/>
      <w:bookmarkStart w:id="22" w:name="_Toc2301623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rsidR="00881755" w:rsidRDefault="002E7C02">
      <w:pPr>
        <w:pStyle w:val="Heading5"/>
        <w:rPr>
          <w:snapToGrid w:val="0"/>
        </w:rPr>
      </w:pPr>
      <w:bookmarkStart w:id="23" w:name="_Toc5072619"/>
      <w:bookmarkStart w:id="24" w:name="_Toc5072791"/>
      <w:bookmarkStart w:id="25" w:name="_Toc7409902"/>
      <w:bookmarkStart w:id="26" w:name="_Toc110931794"/>
      <w:bookmarkStart w:id="27" w:name="_Toc110933102"/>
      <w:bookmarkStart w:id="28" w:name="_Toc230162387"/>
      <w:r>
        <w:rPr>
          <w:rStyle w:val="CharSectno"/>
        </w:rPr>
        <w:t>1</w:t>
      </w:r>
      <w:r>
        <w:rPr>
          <w:snapToGrid w:val="0"/>
        </w:rPr>
        <w:t>.</w:t>
      </w:r>
      <w:r>
        <w:rPr>
          <w:snapToGrid w:val="0"/>
        </w:rPr>
        <w:tab/>
        <w:t>Citation</w:t>
      </w:r>
      <w:bookmarkEnd w:id="23"/>
      <w:bookmarkEnd w:id="24"/>
      <w:bookmarkEnd w:id="25"/>
      <w:bookmarkEnd w:id="26"/>
      <w:bookmarkEnd w:id="27"/>
      <w:bookmarkEnd w:id="28"/>
    </w:p>
    <w:p w:rsidR="00881755" w:rsidRDefault="002E7C02">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Cs/>
          <w:snapToGrid w:val="0"/>
        </w:rPr>
        <w:t>.</w:t>
      </w:r>
    </w:p>
    <w:p w:rsidR="00881755" w:rsidRDefault="002E7C02">
      <w:pPr>
        <w:pStyle w:val="Heading5"/>
        <w:rPr>
          <w:snapToGrid w:val="0"/>
        </w:rPr>
      </w:pPr>
      <w:bookmarkStart w:id="29" w:name="_Toc5072620"/>
      <w:bookmarkStart w:id="30" w:name="_Toc5072792"/>
      <w:bookmarkStart w:id="31" w:name="_Toc7409903"/>
      <w:bookmarkStart w:id="32" w:name="_Toc110931795"/>
      <w:bookmarkStart w:id="33" w:name="_Toc110933103"/>
      <w:bookmarkStart w:id="34" w:name="_Toc230162388"/>
      <w:r>
        <w:rPr>
          <w:rStyle w:val="CharSectno"/>
        </w:rPr>
        <w:t>2</w:t>
      </w:r>
      <w:r>
        <w:rPr>
          <w:snapToGrid w:val="0"/>
        </w:rPr>
        <w:t>.</w:t>
      </w:r>
      <w:r>
        <w:rPr>
          <w:snapToGrid w:val="0"/>
        </w:rPr>
        <w:tab/>
        <w:t>Commencement</w:t>
      </w:r>
      <w:bookmarkEnd w:id="29"/>
      <w:bookmarkEnd w:id="30"/>
      <w:bookmarkEnd w:id="31"/>
      <w:bookmarkEnd w:id="32"/>
      <w:bookmarkEnd w:id="33"/>
      <w:bookmarkEnd w:id="34"/>
    </w:p>
    <w:p w:rsidR="00881755" w:rsidRDefault="002E7C02">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rsidR="00881755" w:rsidRDefault="002E7C02">
      <w:pPr>
        <w:pStyle w:val="Heading5"/>
        <w:rPr>
          <w:snapToGrid w:val="0"/>
        </w:rPr>
      </w:pPr>
      <w:bookmarkStart w:id="35" w:name="_Toc5072621"/>
      <w:bookmarkStart w:id="36" w:name="_Toc5072793"/>
      <w:bookmarkStart w:id="37" w:name="_Toc7409904"/>
      <w:bookmarkStart w:id="38" w:name="_Toc110931796"/>
      <w:bookmarkStart w:id="39" w:name="_Toc110933104"/>
      <w:bookmarkStart w:id="40" w:name="_Toc230162389"/>
      <w:r>
        <w:rPr>
          <w:rStyle w:val="CharSectno"/>
        </w:rPr>
        <w:t>3</w:t>
      </w:r>
      <w:r>
        <w:rPr>
          <w:snapToGrid w:val="0"/>
        </w:rPr>
        <w:t>.</w:t>
      </w:r>
      <w:r>
        <w:rPr>
          <w:snapToGrid w:val="0"/>
        </w:rPr>
        <w:tab/>
      </w:r>
      <w:bookmarkEnd w:id="35"/>
      <w:bookmarkEnd w:id="36"/>
      <w:bookmarkEnd w:id="37"/>
      <w:bookmarkEnd w:id="38"/>
      <w:bookmarkEnd w:id="39"/>
      <w:r>
        <w:rPr>
          <w:snapToGrid w:val="0"/>
        </w:rPr>
        <w:t>Terms used</w:t>
      </w:r>
      <w:bookmarkEnd w:id="40"/>
    </w:p>
    <w:p w:rsidR="00881755" w:rsidRDefault="002E7C02">
      <w:pPr>
        <w:pStyle w:val="Subsection"/>
        <w:rPr>
          <w:snapToGrid w:val="0"/>
        </w:rPr>
      </w:pPr>
      <w:r>
        <w:rPr>
          <w:snapToGrid w:val="0"/>
        </w:rPr>
        <w:tab/>
      </w:r>
      <w:r>
        <w:rPr>
          <w:snapToGrid w:val="0"/>
        </w:rPr>
        <w:tab/>
        <w:t>In these rules —</w:t>
      </w:r>
    </w:p>
    <w:p w:rsidR="00881755" w:rsidRDefault="002E7C02">
      <w:pPr>
        <w:pStyle w:val="Defstart"/>
      </w:pPr>
      <w:r>
        <w:rPr>
          <w:b/>
        </w:rPr>
        <w:tab/>
      </w:r>
      <w:r>
        <w:rPr>
          <w:rStyle w:val="CharDefText"/>
        </w:rPr>
        <w:t>agent</w:t>
      </w:r>
      <w:r>
        <w:t xml:space="preserve"> means a person authorised by the Commission to process playslips;</w:t>
      </w:r>
    </w:p>
    <w:p w:rsidR="00881755" w:rsidRDefault="002E7C02">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rsidR="00881755" w:rsidRDefault="002E7C02">
      <w:pPr>
        <w:pStyle w:val="Defstart"/>
      </w:pPr>
      <w:r>
        <w:rPr>
          <w:b/>
        </w:rPr>
        <w:tab/>
      </w:r>
      <w:r>
        <w:rPr>
          <w:rStyle w:val="CharDefText"/>
        </w:rPr>
        <w:t>authorised payout centre</w:t>
      </w:r>
      <w:r>
        <w:t xml:space="preserve"> means an agent who has been authorised by the Commission to pay up to division 2 prizes;</w:t>
      </w:r>
    </w:p>
    <w:p w:rsidR="00881755" w:rsidRDefault="002E7C02">
      <w:pPr>
        <w:pStyle w:val="Defstart"/>
      </w:pPr>
      <w:r>
        <w:rPr>
          <w:b/>
        </w:rPr>
        <w:tab/>
      </w:r>
      <w:r>
        <w:rPr>
          <w:rStyle w:val="CharDefText"/>
        </w:rPr>
        <w:t>entry</w:t>
      </w:r>
      <w:r>
        <w:t xml:space="preserve"> means an entry as described in rules 5, 6 and 7 or an entry as a result of redemption of a promotional coupon;</w:t>
      </w:r>
    </w:p>
    <w:p w:rsidR="00881755" w:rsidRDefault="002E7C02">
      <w:pPr>
        <w:pStyle w:val="Defstart"/>
      </w:pPr>
      <w:r>
        <w:rPr>
          <w:b/>
        </w:rPr>
        <w:tab/>
      </w:r>
      <w:r>
        <w:rPr>
          <w:rStyle w:val="CharDefText"/>
        </w:rPr>
        <w:t>game</w:t>
      </w:r>
      <w:r>
        <w:t xml:space="preserve"> means —</w:t>
      </w:r>
    </w:p>
    <w:p w:rsidR="00881755" w:rsidRDefault="002E7C02">
      <w:pPr>
        <w:pStyle w:val="Defpara"/>
      </w:pPr>
      <w:r>
        <w:lastRenderedPageBreak/>
        <w:tab/>
        <w:t>(a)</w:t>
      </w:r>
      <w:r>
        <w:tab/>
        <w:t>in relation to Oz lotto, a single entry in which between 4 and 20 numbers inclusive out of 45 are selected, and which, individually, may constitute part, or all, of a playslip;</w:t>
      </w:r>
    </w:p>
    <w:p w:rsidR="00881755" w:rsidRDefault="002E7C02">
      <w:pPr>
        <w:pStyle w:val="Defpara"/>
      </w:pPr>
      <w:r>
        <w:tab/>
        <w:t>(b)</w:t>
      </w:r>
      <w:r>
        <w:tab/>
        <w:t>in relation to a system entry, the notional multiple games making up that single system entry;</w:t>
      </w:r>
    </w:p>
    <w:p w:rsidR="00881755" w:rsidRDefault="002E7C02">
      <w:pPr>
        <w:pStyle w:val="Defstart"/>
      </w:pPr>
      <w:r>
        <w:rPr>
          <w:b/>
        </w:rPr>
        <w:tab/>
      </w:r>
      <w:r>
        <w:rPr>
          <w:rStyle w:val="CharDefText"/>
        </w:rPr>
        <w:t>National Lotto Bloc</w:t>
      </w:r>
      <w:r>
        <w:t xml:space="preserve"> means a group made up of the Commission and the designated authorities in relation to —</w:t>
      </w:r>
    </w:p>
    <w:p w:rsidR="00881755" w:rsidRDefault="002E7C02">
      <w:pPr>
        <w:pStyle w:val="Defpara"/>
      </w:pPr>
      <w:r>
        <w:tab/>
        <w:t>(a)</w:t>
      </w:r>
      <w:r>
        <w:tab/>
        <w:t>the State of Queensland;</w:t>
      </w:r>
    </w:p>
    <w:p w:rsidR="00881755" w:rsidRDefault="002E7C02">
      <w:pPr>
        <w:pStyle w:val="Defpara"/>
      </w:pPr>
      <w:r>
        <w:tab/>
        <w:t>(b)</w:t>
      </w:r>
      <w:r>
        <w:tab/>
        <w:t>the State of South Australia;</w:t>
      </w:r>
    </w:p>
    <w:p w:rsidR="00881755" w:rsidRDefault="002E7C02">
      <w:pPr>
        <w:pStyle w:val="Defpara"/>
      </w:pPr>
      <w:r>
        <w:tab/>
        <w:t>(c)</w:t>
      </w:r>
      <w:r>
        <w:tab/>
        <w:t>the State of New South Wales; and</w:t>
      </w:r>
    </w:p>
    <w:p w:rsidR="00881755" w:rsidRDefault="002E7C02">
      <w:pPr>
        <w:pStyle w:val="Defpara"/>
      </w:pPr>
      <w:r>
        <w:tab/>
        <w:t>(d)</w:t>
      </w:r>
      <w:r>
        <w:tab/>
        <w:t>the State of Victoria;</w:t>
      </w:r>
    </w:p>
    <w:p w:rsidR="00881755" w:rsidRDefault="002E7C02">
      <w:pPr>
        <w:pStyle w:val="Defstart"/>
      </w:pPr>
      <w:r>
        <w:rPr>
          <w:b/>
        </w:rPr>
        <w:tab/>
      </w:r>
      <w:r>
        <w:rPr>
          <w:rStyle w:val="CharDefText"/>
        </w:rPr>
        <w:t>Oz lotto</w:t>
      </w:r>
      <w:r>
        <w:t xml:space="preserve"> means lotto conducted in accordance with these rules;</w:t>
      </w:r>
    </w:p>
    <w:p w:rsidR="00881755" w:rsidRDefault="002E7C02">
      <w:pPr>
        <w:pStyle w:val="Defstart"/>
      </w:pPr>
      <w:r>
        <w:rPr>
          <w:b/>
        </w:rPr>
        <w:tab/>
      </w:r>
      <w:r>
        <w:rPr>
          <w:rStyle w:val="CharDefText"/>
        </w:rPr>
        <w:t>Oz lotto draw</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rsidR="00881755" w:rsidRDefault="002E7C02">
      <w:pPr>
        <w:pStyle w:val="Defstart"/>
      </w:pPr>
      <w:r>
        <w:rPr>
          <w:b/>
        </w:rPr>
        <w:tab/>
      </w:r>
      <w:r>
        <w:rPr>
          <w:rStyle w:val="CharDefText"/>
        </w:rPr>
        <w:t>payout period</w:t>
      </w:r>
      <w:r>
        <w:t xml:space="preserve"> means the period from the Wednesday after that Oz lotto draw to the close of business one year from that draw;</w:t>
      </w:r>
    </w:p>
    <w:p w:rsidR="00881755" w:rsidRDefault="002E7C02">
      <w:pPr>
        <w:pStyle w:val="Defstart"/>
      </w:pPr>
      <w:r>
        <w:rPr>
          <w:b/>
        </w:rPr>
        <w:tab/>
      </w:r>
      <w:r>
        <w:rPr>
          <w:rStyle w:val="CharDefText"/>
        </w:rPr>
        <w:t>player’s card</w:t>
      </w:r>
      <w:r>
        <w:t xml:space="preserve"> means a card issued following a request under rule 31;</w:t>
      </w:r>
    </w:p>
    <w:p w:rsidR="00881755" w:rsidRDefault="002E7C02">
      <w:pPr>
        <w:pStyle w:val="Defstart"/>
      </w:pPr>
      <w:r>
        <w:rPr>
          <w:b/>
        </w:rPr>
        <w:tab/>
      </w:r>
      <w:r>
        <w:rPr>
          <w:rStyle w:val="CharDefText"/>
        </w:rPr>
        <w:t>player’s card number</w:t>
      </w:r>
      <w:r>
        <w:t xml:space="preserve"> includes a PRS number issued under these rules prior to 9 June 2008, if the PRS number is still valid under rule 31;</w:t>
      </w:r>
    </w:p>
    <w:p w:rsidR="00881755" w:rsidRDefault="002E7C02">
      <w:pPr>
        <w:pStyle w:val="Defstart"/>
      </w:pPr>
      <w:r>
        <w:rPr>
          <w:b/>
        </w:rPr>
        <w:tab/>
      </w:r>
      <w:r>
        <w:rPr>
          <w:rStyle w:val="CharDefText"/>
        </w:rPr>
        <w:t>playslip</w:t>
      </w:r>
      <w:r>
        <w:t xml:space="preserve"> means an entry form, whether for a single game or multiple games and for all types of play;</w:t>
      </w:r>
    </w:p>
    <w:p w:rsidR="00881755" w:rsidRDefault="002E7C02">
      <w:pPr>
        <w:pStyle w:val="Defstart"/>
      </w:pPr>
      <w:r>
        <w:rPr>
          <w:b/>
        </w:rPr>
        <w:tab/>
      </w:r>
      <w:r>
        <w:rPr>
          <w:rStyle w:val="CharDefText"/>
        </w:rPr>
        <w:t>prize pool</w:t>
      </w:r>
      <w:r>
        <w:t xml:space="preserve"> means the prize pool referred to in rule 16(2)(a);</w:t>
      </w:r>
    </w:p>
    <w:p w:rsidR="00881755" w:rsidRDefault="002E7C02">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rsidR="00881755" w:rsidRDefault="002E7C02">
      <w:pPr>
        <w:pStyle w:val="Defstart"/>
      </w:pPr>
      <w:r>
        <w:rPr>
          <w:b/>
        </w:rPr>
        <w:lastRenderedPageBreak/>
        <w:tab/>
      </w:r>
      <w:r>
        <w:rPr>
          <w:rStyle w:val="CharDefText"/>
        </w:rPr>
        <w:t>receipted ticket</w:t>
      </w:r>
      <w:r>
        <w:t xml:space="preserve"> means a ticket that is produced and issued by an agent either as a result of processing a playslip, accepting a promotional coupon or as a response to an oral request by a subscriber;</w:t>
      </w:r>
    </w:p>
    <w:p w:rsidR="00881755" w:rsidRDefault="002E7C02">
      <w:pPr>
        <w:pStyle w:val="Defstart"/>
      </w:pPr>
      <w:r>
        <w:rPr>
          <w:b/>
        </w:rPr>
        <w:tab/>
      </w:r>
      <w:r>
        <w:rPr>
          <w:rStyle w:val="CharDefText"/>
        </w:rPr>
        <w:t>selling period</w:t>
      </w:r>
      <w:r>
        <w:t xml:space="preserve"> means the period of time terminating at 6.00 p.m. on the day on which the Oz lotto draw takes place, or 5.00 p.m. on that day, if so determined by the Commission from time to time;</w:t>
      </w:r>
    </w:p>
    <w:p w:rsidR="00881755" w:rsidRDefault="002E7C02">
      <w:pPr>
        <w:pStyle w:val="Defstart"/>
      </w:pPr>
      <w:r>
        <w:rPr>
          <w:b/>
        </w:rPr>
        <w:tab/>
      </w:r>
      <w:r>
        <w:rPr>
          <w:rStyle w:val="CharDefText"/>
        </w:rPr>
        <w:t>supplementary number</w:t>
      </w:r>
      <w:r>
        <w:t xml:space="preserve"> in relation to an Oz lotto draw, means one of the last 2 numbers drawn;</w:t>
      </w:r>
    </w:p>
    <w:p w:rsidR="00881755" w:rsidRDefault="002E7C02">
      <w:pPr>
        <w:pStyle w:val="Defstart"/>
      </w:pPr>
      <w:r>
        <w:rPr>
          <w:b/>
        </w:rPr>
        <w:tab/>
      </w:r>
      <w:r>
        <w:rPr>
          <w:rStyle w:val="CharDefText"/>
        </w:rPr>
        <w:t>total prize pool</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rsidR="00881755" w:rsidRDefault="002E7C02">
      <w:pPr>
        <w:pStyle w:val="Defstart"/>
      </w:pPr>
      <w:r>
        <w:rPr>
          <w:b/>
        </w:rPr>
        <w:tab/>
      </w:r>
      <w:r>
        <w:rPr>
          <w:rStyle w:val="CharDefText"/>
        </w:rPr>
        <w:t>validation period</w:t>
      </w:r>
      <w:r>
        <w:t xml:space="preserve"> for an Oz lotto draw means the period of time from the draw to the close of business —</w:t>
      </w:r>
    </w:p>
    <w:p w:rsidR="00881755" w:rsidRDefault="002E7C02">
      <w:pPr>
        <w:pStyle w:val="Defpara"/>
      </w:pPr>
      <w:r>
        <w:tab/>
        <w:t>(a)</w:t>
      </w:r>
      <w:r>
        <w:tab/>
        <w:t>on the second Tuesday after that draw; or</w:t>
      </w:r>
    </w:p>
    <w:p w:rsidR="00881755" w:rsidRDefault="002E7C02">
      <w:pPr>
        <w:pStyle w:val="Defpara"/>
      </w:pPr>
      <w:r>
        <w:tab/>
        <w:t>(b)</w:t>
      </w:r>
      <w:r>
        <w:tab/>
        <w:t>where the second Tuesday after that draw is a public holiday, on the preceding business day before that Tuesday;</w:t>
      </w:r>
    </w:p>
    <w:p w:rsidR="00881755" w:rsidRDefault="002E7C02">
      <w:pPr>
        <w:pStyle w:val="Defstart"/>
      </w:pPr>
      <w:r>
        <w:rPr>
          <w:b/>
        </w:rPr>
        <w:tab/>
      </w:r>
      <w:bookmarkStart w:id="41" w:name="endcomma"/>
      <w:bookmarkEnd w:id="41"/>
      <w:r>
        <w:rPr>
          <w:rStyle w:val="CharDefText"/>
        </w:rPr>
        <w:t>winning number</w:t>
      </w:r>
      <w:r>
        <w:t xml:space="preserve"> </w:t>
      </w:r>
      <w:bookmarkStart w:id="42" w:name="comma"/>
      <w:bookmarkEnd w:id="42"/>
      <w:r>
        <w:t>means in relation to an Oz lotto draw, any one of the first 7 numbers drawn in that draw.</w:t>
      </w:r>
    </w:p>
    <w:p w:rsidR="00881755" w:rsidRDefault="002E7C02">
      <w:pPr>
        <w:pStyle w:val="Footnotesection"/>
      </w:pPr>
      <w:r>
        <w:tab/>
        <w:t>[Rule 3 amended in Gazette 9 Mar 2001 p. 1337; 28 Mar 2002 p. 1763; 6 Sep 2005 p. 4119-20; 6 Jun 2008 p. 2275-7.]</w:t>
      </w:r>
    </w:p>
    <w:p w:rsidR="00881755" w:rsidRDefault="002E7C02">
      <w:pPr>
        <w:pStyle w:val="Heading2"/>
      </w:pPr>
      <w:bookmarkStart w:id="43" w:name="_Toc110931797"/>
      <w:bookmarkStart w:id="44" w:name="_Toc110933105"/>
      <w:bookmarkStart w:id="45" w:name="_Toc110933181"/>
      <w:bookmarkStart w:id="46" w:name="_Toc110933264"/>
      <w:bookmarkStart w:id="47" w:name="_Toc113703763"/>
      <w:bookmarkStart w:id="48" w:name="_Toc113767354"/>
      <w:bookmarkStart w:id="49" w:name="_Toc115087792"/>
      <w:bookmarkStart w:id="50" w:name="_Toc115146233"/>
      <w:bookmarkStart w:id="51" w:name="_Toc143931250"/>
      <w:bookmarkStart w:id="52" w:name="_Toc144005697"/>
      <w:bookmarkStart w:id="53" w:name="_Toc148759769"/>
      <w:bookmarkStart w:id="54" w:name="_Toc153172622"/>
      <w:bookmarkStart w:id="55" w:name="_Toc153172803"/>
      <w:bookmarkStart w:id="56" w:name="_Toc170548709"/>
      <w:bookmarkStart w:id="57" w:name="_Toc170620635"/>
      <w:bookmarkStart w:id="58" w:name="_Toc200445055"/>
      <w:bookmarkStart w:id="59" w:name="_Toc200515750"/>
      <w:bookmarkStart w:id="60" w:name="_Toc221608007"/>
      <w:bookmarkStart w:id="61" w:name="_Toc221609982"/>
      <w:bookmarkStart w:id="62" w:name="_Toc225757949"/>
      <w:bookmarkStart w:id="63" w:name="_Toc227051293"/>
      <w:bookmarkStart w:id="64" w:name="_Toc230162390"/>
      <w:r>
        <w:rPr>
          <w:rStyle w:val="CharPartNo"/>
        </w:rPr>
        <w:lastRenderedPageBreak/>
        <w:t>Part 2</w:t>
      </w:r>
      <w:r>
        <w:rPr>
          <w:rStyle w:val="CharDivNo"/>
        </w:rPr>
        <w:t> </w:t>
      </w:r>
      <w:r>
        <w:t>—</w:t>
      </w:r>
      <w:r>
        <w:rPr>
          <w:rStyle w:val="CharDivText"/>
        </w:rPr>
        <w:t> </w:t>
      </w:r>
      <w:r>
        <w:rPr>
          <w:rStyle w:val="CharPartText"/>
        </w:rPr>
        <w:t>Requirements for entry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rsidR="00881755" w:rsidRDefault="002E7C02">
      <w:pPr>
        <w:pStyle w:val="Heading5"/>
        <w:spacing w:before="260"/>
        <w:rPr>
          <w:snapToGrid w:val="0"/>
        </w:rPr>
      </w:pPr>
      <w:bookmarkStart w:id="65" w:name="_Toc5072622"/>
      <w:bookmarkStart w:id="66" w:name="_Toc5072794"/>
      <w:bookmarkStart w:id="67" w:name="_Toc7409905"/>
      <w:bookmarkStart w:id="68" w:name="_Toc110931798"/>
      <w:bookmarkStart w:id="69" w:name="_Toc110933106"/>
      <w:bookmarkStart w:id="70" w:name="_Toc230162391"/>
      <w:r>
        <w:rPr>
          <w:rStyle w:val="CharSectno"/>
        </w:rPr>
        <w:t>4</w:t>
      </w:r>
      <w:r>
        <w:rPr>
          <w:snapToGrid w:val="0"/>
        </w:rPr>
        <w:t>.</w:t>
      </w:r>
      <w:r>
        <w:rPr>
          <w:snapToGrid w:val="0"/>
        </w:rPr>
        <w:tab/>
      </w:r>
      <w:bookmarkEnd w:id="65"/>
      <w:bookmarkEnd w:id="66"/>
      <w:bookmarkEnd w:id="67"/>
      <w:bookmarkEnd w:id="68"/>
      <w:bookmarkEnd w:id="69"/>
      <w:r>
        <w:rPr>
          <w:snapToGrid w:val="0"/>
        </w:rPr>
        <w:t>Playslip</w:t>
      </w:r>
      <w:bookmarkEnd w:id="70"/>
    </w:p>
    <w:p w:rsidR="00881755" w:rsidRDefault="002E7C02">
      <w:pPr>
        <w:pStyle w:val="Subsection"/>
        <w:spacing w:before="180"/>
        <w:rPr>
          <w:snapToGrid w:val="0"/>
          <w:spacing w:val="-4"/>
        </w:rPr>
      </w:pPr>
      <w:r>
        <w:rPr>
          <w:snapToGrid w:val="0"/>
          <w:spacing w:val="-4"/>
        </w:rPr>
        <w:tab/>
        <w:t>(1)</w:t>
      </w:r>
      <w:r>
        <w:rPr>
          <w:snapToGrid w:val="0"/>
          <w:spacing w:val="-4"/>
        </w:rPr>
        <w:tab/>
        <w:t xml:space="preserve">The Commission must ensure that </w:t>
      </w:r>
      <w:r>
        <w:t>a playslip</w:t>
      </w:r>
      <w:r>
        <w:rPr>
          <w:snapToGrid w:val="0"/>
          <w:spacing w:val="-4"/>
        </w:rPr>
        <w:t xml:space="preserve"> for Oz lotto —</w:t>
      </w:r>
    </w:p>
    <w:p w:rsidR="00881755" w:rsidRDefault="002E7C02">
      <w:pPr>
        <w:pStyle w:val="Indenta"/>
        <w:rPr>
          <w:snapToGrid w:val="0"/>
        </w:rPr>
      </w:pPr>
      <w:r>
        <w:rPr>
          <w:snapToGrid w:val="0"/>
        </w:rPr>
        <w:tab/>
        <w:t>(a)</w:t>
      </w:r>
      <w:r>
        <w:rPr>
          <w:snapToGrid w:val="0"/>
        </w:rPr>
        <w:tab/>
        <w:t>displays such details to facilitate entry as the Commission thinks necessary; and</w:t>
      </w:r>
    </w:p>
    <w:p w:rsidR="00881755" w:rsidRDefault="002E7C02">
      <w:pPr>
        <w:pStyle w:val="Indenta"/>
        <w:rPr>
          <w:snapToGrid w:val="0"/>
        </w:rPr>
      </w:pPr>
      <w:r>
        <w:rPr>
          <w:snapToGrid w:val="0"/>
        </w:rPr>
        <w:tab/>
        <w:t>(b)</w:t>
      </w:r>
      <w:r>
        <w:rPr>
          <w:snapToGrid w:val="0"/>
        </w:rPr>
        <w:tab/>
        <w:t>displays any instructions which the Commission may from time to time approve.</w:t>
      </w:r>
    </w:p>
    <w:p w:rsidR="00881755" w:rsidRDefault="002E7C02">
      <w:pPr>
        <w:pStyle w:val="Subsection"/>
        <w:spacing w:before="180"/>
        <w:rPr>
          <w:snapToGrid w:val="0"/>
        </w:rPr>
      </w:pPr>
      <w:r>
        <w:rPr>
          <w:snapToGrid w:val="0"/>
        </w:rPr>
        <w:tab/>
        <w:t>(2)</w:t>
      </w:r>
      <w:r>
        <w:rPr>
          <w:snapToGrid w:val="0"/>
        </w:rPr>
        <w:tab/>
      </w:r>
      <w:r>
        <w:t>A playslip</w:t>
      </w:r>
      <w:r>
        <w:rPr>
          <w:snapToGrid w:val="0"/>
        </w:rPr>
        <w:t xml:space="preserve"> may be rejected by the agent as an invalid entry, at the time of presentation by the subscriber, if —</w:t>
      </w:r>
    </w:p>
    <w:p w:rsidR="00881755" w:rsidRDefault="002E7C02">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rsidR="00881755" w:rsidRDefault="002E7C02">
      <w:pPr>
        <w:pStyle w:val="Indenta"/>
        <w:rPr>
          <w:snapToGrid w:val="0"/>
        </w:rPr>
      </w:pPr>
      <w:r>
        <w:rPr>
          <w:snapToGrid w:val="0"/>
        </w:rPr>
        <w:tab/>
        <w:t>(b)</w:t>
      </w:r>
      <w:r>
        <w:rPr>
          <w:snapToGrid w:val="0"/>
        </w:rPr>
        <w:tab/>
        <w:t>it has been generated or marked by mechanical or electrical means.</w:t>
      </w:r>
    </w:p>
    <w:p w:rsidR="00881755" w:rsidRDefault="002E7C02">
      <w:pPr>
        <w:pStyle w:val="Footnotesection"/>
      </w:pPr>
      <w:bookmarkStart w:id="71" w:name="_Toc5072623"/>
      <w:bookmarkStart w:id="72" w:name="_Toc5072795"/>
      <w:bookmarkStart w:id="73" w:name="_Toc7409906"/>
      <w:bookmarkStart w:id="74" w:name="_Toc110931799"/>
      <w:bookmarkStart w:id="75" w:name="_Toc110933107"/>
      <w:r>
        <w:tab/>
        <w:t>[Rule 4 amended in Gazette 6 Jun 2008 p. 2277.]</w:t>
      </w:r>
    </w:p>
    <w:p w:rsidR="00881755" w:rsidRDefault="002E7C02">
      <w:pPr>
        <w:pStyle w:val="Heading5"/>
        <w:spacing w:before="260"/>
        <w:rPr>
          <w:snapToGrid w:val="0"/>
        </w:rPr>
      </w:pPr>
      <w:bookmarkStart w:id="76" w:name="_Toc230162392"/>
      <w:r>
        <w:rPr>
          <w:rStyle w:val="CharSectno"/>
        </w:rPr>
        <w:t>5</w:t>
      </w:r>
      <w:r>
        <w:rPr>
          <w:snapToGrid w:val="0"/>
        </w:rPr>
        <w:t>.</w:t>
      </w:r>
      <w:r>
        <w:rPr>
          <w:snapToGrid w:val="0"/>
        </w:rPr>
        <w:tab/>
        <w:t>Methods of entry</w:t>
      </w:r>
      <w:bookmarkEnd w:id="71"/>
      <w:bookmarkEnd w:id="72"/>
      <w:bookmarkEnd w:id="73"/>
      <w:bookmarkEnd w:id="74"/>
      <w:bookmarkEnd w:id="75"/>
      <w:bookmarkEnd w:id="76"/>
    </w:p>
    <w:p w:rsidR="00881755" w:rsidRDefault="002E7C02">
      <w:pPr>
        <w:pStyle w:val="Subsection"/>
        <w:spacing w:before="180"/>
        <w:rPr>
          <w:snapToGrid w:val="0"/>
        </w:rPr>
      </w:pPr>
      <w:r>
        <w:rPr>
          <w:snapToGrid w:val="0"/>
        </w:rPr>
        <w:tab/>
        <w:t>(1)</w:t>
      </w:r>
      <w:r>
        <w:rPr>
          <w:snapToGrid w:val="0"/>
        </w:rPr>
        <w:tab/>
        <w:t>A person may enter Oz lotto using any or all of the following methods —</w:t>
      </w:r>
    </w:p>
    <w:p w:rsidR="00881755" w:rsidRDefault="002E7C02">
      <w:pPr>
        <w:pStyle w:val="Indenta"/>
        <w:rPr>
          <w:snapToGrid w:val="0"/>
        </w:rPr>
      </w:pPr>
      <w:r>
        <w:rPr>
          <w:snapToGrid w:val="0"/>
        </w:rPr>
        <w:tab/>
        <w:t>(a)</w:t>
      </w:r>
      <w:r>
        <w:rPr>
          <w:snapToGrid w:val="0"/>
        </w:rPr>
        <w:tab/>
        <w:t xml:space="preserve">by filling out </w:t>
      </w:r>
      <w:r>
        <w:t>a playslip</w:t>
      </w:r>
      <w:r>
        <w:rPr>
          <w:snapToGrid w:val="0"/>
        </w:rPr>
        <w:t xml:space="preserve"> so as to select between 4 and 20 numbers from the numbers 1 to 45;</w:t>
      </w:r>
    </w:p>
    <w:p w:rsidR="00881755" w:rsidRDefault="002E7C02">
      <w:pPr>
        <w:pStyle w:val="Indenta"/>
        <w:rPr>
          <w:snapToGrid w:val="0"/>
        </w:rPr>
      </w:pPr>
      <w:r>
        <w:rPr>
          <w:snapToGrid w:val="0"/>
        </w:rPr>
        <w:tab/>
        <w:t>(b)</w:t>
      </w:r>
      <w:r>
        <w:rPr>
          <w:snapToGrid w:val="0"/>
        </w:rPr>
        <w:tab/>
        <w:t>by oral request for a selection of between 4 and 20 numbers from the numbers 1 to 45; or</w:t>
      </w:r>
    </w:p>
    <w:p w:rsidR="00881755" w:rsidRDefault="002E7C02">
      <w:pPr>
        <w:pStyle w:val="Indenta"/>
      </w:pPr>
      <w:r>
        <w:tab/>
        <w:t>(c)</w:t>
      </w:r>
      <w:r>
        <w:tab/>
        <w:t>using the “ticket repeat” method set out in rule 6A,</w:t>
      </w:r>
    </w:p>
    <w:p w:rsidR="00881755" w:rsidRDefault="002E7C02">
      <w:pPr>
        <w:pStyle w:val="Subsection"/>
        <w:spacing w:before="180"/>
        <w:rPr>
          <w:snapToGrid w:val="0"/>
        </w:rPr>
      </w:pPr>
      <w:r>
        <w:rPr>
          <w:snapToGrid w:val="0"/>
        </w:rPr>
        <w:tab/>
      </w:r>
      <w:r>
        <w:rPr>
          <w:snapToGrid w:val="0"/>
        </w:rPr>
        <w:tab/>
        <w:t>and by paying the appropriate amount</w:t>
      </w:r>
      <w:r>
        <w:t xml:space="preserve"> calculated using the formula set out in Schedule 1.</w:t>
      </w:r>
    </w:p>
    <w:p w:rsidR="00881755" w:rsidRDefault="002E7C02">
      <w:pPr>
        <w:pStyle w:val="Subsection"/>
      </w:pPr>
      <w:bookmarkStart w:id="77" w:name="_Toc5072624"/>
      <w:bookmarkStart w:id="78" w:name="_Toc5072796"/>
      <w:bookmarkStart w:id="79" w:name="_Toc7409907"/>
      <w:r>
        <w:tab/>
        <w:t>(1A)</w:t>
      </w:r>
      <w:r>
        <w:tab/>
        <w:t>A person may enter Oz lotto by redeeming a promotional coupon and, in that case, may be required to pay less than the amount payable under subrule (1).</w:t>
      </w:r>
    </w:p>
    <w:p w:rsidR="00881755" w:rsidRDefault="002E7C02">
      <w:pPr>
        <w:pStyle w:val="Subsection"/>
      </w:pPr>
      <w:r>
        <w:lastRenderedPageBreak/>
        <w:tab/>
        <w:t>(1B)</w:t>
      </w:r>
      <w:r>
        <w:tab/>
        <w:t>A person may enter Oz lotto as a part of a syndicate in accordance with Part 2A.</w:t>
      </w:r>
    </w:p>
    <w:p w:rsidR="00881755" w:rsidRDefault="002E7C02">
      <w:pPr>
        <w:pStyle w:val="Subsection"/>
      </w:pPr>
      <w:r>
        <w:tab/>
        <w:t>(2)</w:t>
      </w:r>
      <w:r>
        <w:tab/>
        <w:t>In addition to allowing an entry for a particular draw, the Commission may allow an Oz lotto entry to be for 2, 5 or 10 consecutive weeks, and the subscriber must specify which of the allowed options he or she wishes to exercise.</w:t>
      </w:r>
    </w:p>
    <w:p w:rsidR="00881755" w:rsidRDefault="002E7C02">
      <w:pPr>
        <w:pStyle w:val="Footnotesection"/>
      </w:pPr>
      <w:r>
        <w:tab/>
        <w:t>[Rule 5 amended in Gazette 5 Aug 2005 p. 3597; 6 Jun 2008 p. 2277-8.]</w:t>
      </w:r>
    </w:p>
    <w:p w:rsidR="00881755" w:rsidRDefault="002E7C02">
      <w:pPr>
        <w:pStyle w:val="Heading5"/>
      </w:pPr>
      <w:bookmarkStart w:id="80" w:name="_Toc230162393"/>
      <w:bookmarkStart w:id="81" w:name="_Toc110931800"/>
      <w:bookmarkStart w:id="82" w:name="_Toc110933108"/>
      <w:r>
        <w:rPr>
          <w:rStyle w:val="CharSectno"/>
        </w:rPr>
        <w:t>5A</w:t>
      </w:r>
      <w:r>
        <w:t>.</w:t>
      </w:r>
      <w:r>
        <w:tab/>
        <w:t>Super 66 entry</w:t>
      </w:r>
      <w:bookmarkEnd w:id="80"/>
    </w:p>
    <w:p w:rsidR="00881755" w:rsidRDefault="002E7C02">
      <w:pPr>
        <w:pStyle w:val="Subsection"/>
      </w:pPr>
      <w:r>
        <w:tab/>
      </w:r>
      <w:r>
        <w:tab/>
        <w:t xml:space="preserve">A subscriber entering an Oz lotto draw in a particular week may, in conjunction with that entry, enter the Super 66 draw for that week in accordance with the </w:t>
      </w:r>
      <w:r>
        <w:rPr>
          <w:i/>
          <w:iCs/>
        </w:rPr>
        <w:t>Lotteries Commission (Super 66) Rules 1996</w:t>
      </w:r>
      <w:r>
        <w:t>.</w:t>
      </w:r>
    </w:p>
    <w:p w:rsidR="00881755" w:rsidRDefault="002E7C02">
      <w:pPr>
        <w:pStyle w:val="Footnotesection"/>
      </w:pPr>
      <w:r>
        <w:tab/>
        <w:t>[Rule 5A inserted in Gazette 6 Jun 2008 p. 2278.]</w:t>
      </w:r>
    </w:p>
    <w:p w:rsidR="00881755" w:rsidRDefault="002E7C02">
      <w:pPr>
        <w:pStyle w:val="Heading5"/>
        <w:rPr>
          <w:snapToGrid w:val="0"/>
        </w:rPr>
      </w:pPr>
      <w:bookmarkStart w:id="83" w:name="_Toc230162394"/>
      <w:r>
        <w:rPr>
          <w:rStyle w:val="CharSectno"/>
        </w:rPr>
        <w:t>6</w:t>
      </w:r>
      <w:r>
        <w:rPr>
          <w:snapToGrid w:val="0"/>
        </w:rPr>
        <w:t>.</w:t>
      </w:r>
      <w:r>
        <w:rPr>
          <w:snapToGrid w:val="0"/>
        </w:rPr>
        <w:tab/>
      </w:r>
      <w:bookmarkEnd w:id="77"/>
      <w:bookmarkEnd w:id="78"/>
      <w:bookmarkEnd w:id="79"/>
      <w:bookmarkEnd w:id="81"/>
      <w:bookmarkEnd w:id="82"/>
      <w:r>
        <w:rPr>
          <w:snapToGrid w:val="0"/>
        </w:rPr>
        <w:t>Completion of playslip</w:t>
      </w:r>
      <w:bookmarkEnd w:id="83"/>
    </w:p>
    <w:p w:rsidR="00881755" w:rsidRDefault="002E7C02">
      <w:pPr>
        <w:pStyle w:val="Subsection"/>
        <w:keepNext/>
        <w:keepLines/>
        <w:rPr>
          <w:snapToGrid w:val="0"/>
        </w:rPr>
      </w:pPr>
      <w:r>
        <w:rPr>
          <w:snapToGrid w:val="0"/>
        </w:rPr>
        <w:tab/>
        <w:t>(1)</w:t>
      </w:r>
      <w:r>
        <w:rPr>
          <w:snapToGrid w:val="0"/>
        </w:rPr>
        <w:tab/>
        <w:t xml:space="preserve">To enter Oz lotto using </w:t>
      </w:r>
      <w:r>
        <w:t>a playslip</w:t>
      </w:r>
      <w:r>
        <w:rPr>
          <w:snapToGrid w:val="0"/>
        </w:rPr>
        <w:t>, a subscriber must —</w:t>
      </w:r>
    </w:p>
    <w:p w:rsidR="00881755" w:rsidRDefault="002E7C02">
      <w:pPr>
        <w:pStyle w:val="Indenta"/>
        <w:rPr>
          <w:snapToGrid w:val="0"/>
        </w:rPr>
      </w:pPr>
      <w:r>
        <w:rPr>
          <w:snapToGrid w:val="0"/>
        </w:rPr>
        <w:tab/>
        <w:t>(a)</w:t>
      </w:r>
      <w:r>
        <w:rPr>
          <w:snapToGrid w:val="0"/>
        </w:rPr>
        <w:tab/>
        <w:t xml:space="preserve">select 7 numbers out of the numbers 1 to 45 for each of at least one game on the </w:t>
      </w:r>
      <w:r>
        <w:t xml:space="preserve">playslip; </w:t>
      </w:r>
      <w:r>
        <w:rPr>
          <w:snapToGrid w:val="0"/>
        </w:rPr>
        <w:t>or</w:t>
      </w:r>
    </w:p>
    <w:p w:rsidR="00881755" w:rsidRDefault="002E7C02">
      <w:pPr>
        <w:pStyle w:val="Indenta"/>
        <w:rPr>
          <w:snapToGrid w:val="0"/>
        </w:rPr>
      </w:pPr>
      <w:r>
        <w:rPr>
          <w:snapToGrid w:val="0"/>
        </w:rPr>
        <w:tab/>
        <w:t>(b)</w:t>
      </w:r>
      <w:r>
        <w:rPr>
          <w:snapToGrid w:val="0"/>
        </w:rPr>
        <w:tab/>
        <w:t xml:space="preserve">select between 4 and 20 numbers (other than 7 numbers) out of the numbers 1 to 45 in one or more games on the </w:t>
      </w:r>
      <w:r>
        <w:t>playslip.</w:t>
      </w:r>
    </w:p>
    <w:p w:rsidR="00881755" w:rsidRDefault="002E7C02">
      <w:pPr>
        <w:pStyle w:val="Subsection"/>
      </w:pPr>
      <w:r>
        <w:rPr>
          <w:snapToGrid w:val="0"/>
        </w:rPr>
        <w:tab/>
        <w:t>(2)</w:t>
      </w:r>
      <w:r>
        <w:rPr>
          <w:snapToGrid w:val="0"/>
        </w:rPr>
        <w:tab/>
        <w:t xml:space="preserve">For entry into Oz lotto the subscriber must also mark in the appropriate boxes on the </w:t>
      </w:r>
      <w:r>
        <w:t>playslip —</w:t>
      </w:r>
    </w:p>
    <w:p w:rsidR="00881755" w:rsidRDefault="002E7C02">
      <w:pPr>
        <w:pStyle w:val="Indenta"/>
        <w:rPr>
          <w:snapToGrid w:val="0"/>
        </w:rPr>
      </w:pPr>
      <w:r>
        <w:rPr>
          <w:snapToGrid w:val="0"/>
        </w:rPr>
        <w:tab/>
        <w:t>(a)</w:t>
      </w:r>
      <w:r>
        <w:rPr>
          <w:snapToGrid w:val="0"/>
        </w:rPr>
        <w:tab/>
        <w:t xml:space="preserve">how many, if any, consecutive weeks the </w:t>
      </w:r>
      <w:r>
        <w:t>playslip</w:t>
      </w:r>
      <w:r>
        <w:rPr>
          <w:snapToGrid w:val="0"/>
        </w:rPr>
        <w:t xml:space="preserve"> is to be entered</w:t>
      </w:r>
      <w:r>
        <w:t>, if the consecutive week option is offered</w:t>
      </w:r>
      <w:r>
        <w:rPr>
          <w:snapToGrid w:val="0"/>
        </w:rPr>
        <w:t>; and</w:t>
      </w:r>
    </w:p>
    <w:p w:rsidR="00881755" w:rsidRDefault="002E7C02">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rsidR="00881755" w:rsidRDefault="002E7C02">
      <w:pPr>
        <w:pStyle w:val="Subsection"/>
        <w:rPr>
          <w:snapToGrid w:val="0"/>
        </w:rPr>
      </w:pPr>
      <w:r>
        <w:rPr>
          <w:snapToGrid w:val="0"/>
        </w:rPr>
        <w:tab/>
      </w:r>
      <w:r>
        <w:rPr>
          <w:snapToGrid w:val="0"/>
        </w:rPr>
        <w:tab/>
        <w:t xml:space="preserve">and must pay the amount calculated </w:t>
      </w:r>
      <w:r>
        <w:t>using the formula set out in</w:t>
      </w:r>
      <w:r>
        <w:rPr>
          <w:snapToGrid w:val="0"/>
        </w:rPr>
        <w:t xml:space="preserve"> Schedule 1.</w:t>
      </w:r>
    </w:p>
    <w:p w:rsidR="00881755" w:rsidRDefault="002E7C02">
      <w:pPr>
        <w:pStyle w:val="Subsection"/>
      </w:pPr>
      <w:r>
        <w:lastRenderedPageBreak/>
        <w:tab/>
        <w:t>(3)</w:t>
      </w:r>
      <w:r>
        <w:tab/>
        <w:t>Where a subscriber selects between 4 and 20 numbers (other than 7 numbers) out of the numbers 1 to 45 in the game marked “1” on a playslip, up to 17 further games may be marked on that playslip by selecting the same number of numbers as were selected in the game marked “1”, but only up to an entry cost that does not, in aggregate, exceed $100 000.</w:t>
      </w:r>
    </w:p>
    <w:p w:rsidR="00881755" w:rsidRDefault="002E7C02">
      <w:pPr>
        <w:pStyle w:val="Subsection"/>
        <w:rPr>
          <w:snapToGrid w:val="0"/>
          <w:spacing w:val="-4"/>
        </w:rPr>
      </w:pPr>
      <w:r>
        <w:rPr>
          <w:snapToGrid w:val="0"/>
          <w:spacing w:val="-4"/>
        </w:rPr>
        <w:tab/>
        <w:t>(4)</w:t>
      </w:r>
      <w:r>
        <w:rPr>
          <w:snapToGrid w:val="0"/>
          <w:spacing w:val="-4"/>
        </w:rPr>
        <w:tab/>
        <w:t xml:space="preserve">After the subscriber has completed the requirements in this rule, the agent must use that </w:t>
      </w:r>
      <w:r>
        <w:t>playslip</w:t>
      </w:r>
      <w:r>
        <w:rPr>
          <w:snapToGrid w:val="0"/>
          <w:spacing w:val="-4"/>
        </w:rPr>
        <w:t xml:space="preserve"> to generate a receipted ticket.</w:t>
      </w:r>
    </w:p>
    <w:p w:rsidR="00881755" w:rsidRDefault="002E7C02">
      <w:pPr>
        <w:pStyle w:val="Footnotesection"/>
      </w:pPr>
      <w:r>
        <w:tab/>
        <w:t>[Rule 6 amended in Gazette 9 Mar 2001 p. 1337; 5 Aug 2005 p. 3597; 6 Sep 2005 p. 4120; 6 Jun 2008 p. 2278-9.]</w:t>
      </w:r>
    </w:p>
    <w:p w:rsidR="00881755" w:rsidRDefault="002E7C02">
      <w:pPr>
        <w:pStyle w:val="Heading5"/>
      </w:pPr>
      <w:bookmarkStart w:id="84" w:name="_Toc230162395"/>
      <w:bookmarkStart w:id="85" w:name="_Toc5072625"/>
      <w:bookmarkStart w:id="86" w:name="_Toc5072797"/>
      <w:bookmarkStart w:id="87" w:name="_Toc7409908"/>
      <w:bookmarkStart w:id="88" w:name="_Toc110931801"/>
      <w:bookmarkStart w:id="89" w:name="_Toc110933109"/>
      <w:r>
        <w:rPr>
          <w:rStyle w:val="CharSectno"/>
        </w:rPr>
        <w:t>6A</w:t>
      </w:r>
      <w:r>
        <w:t>.</w:t>
      </w:r>
      <w:r>
        <w:tab/>
        <w:t>Ticket repeat</w:t>
      </w:r>
      <w:bookmarkEnd w:id="84"/>
    </w:p>
    <w:p w:rsidR="00881755" w:rsidRDefault="002E7C02">
      <w:pPr>
        <w:pStyle w:val="Subsection"/>
      </w:pPr>
      <w:r>
        <w:tab/>
        <w:t>(1)</w:t>
      </w:r>
      <w:r>
        <w:tab/>
        <w:t>A person may select the numbers and game type required to enter Oz lotto by presenting an existing receipted ticket and requesting the same type of game entry and combination of numbers.</w:t>
      </w:r>
    </w:p>
    <w:p w:rsidR="00881755" w:rsidRDefault="002E7C02">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rsidR="00881755" w:rsidRDefault="002E7C02">
      <w:pPr>
        <w:pStyle w:val="Subsection"/>
      </w:pPr>
      <w:r>
        <w:tab/>
        <w:t>(3)</w:t>
      </w:r>
      <w:r>
        <w:tab/>
        <w:t>This rule does not apply to a syndicate share receipted ticket or a syndicate master ticket.</w:t>
      </w:r>
    </w:p>
    <w:p w:rsidR="00881755" w:rsidRDefault="002E7C02">
      <w:pPr>
        <w:pStyle w:val="Footnotesection"/>
      </w:pPr>
      <w:r>
        <w:tab/>
        <w:t>[Rule 6A inserted in Gazette 6 Jun 2008 p. 2280; amended in Gazette 15 May 2009 p. 1634.]</w:t>
      </w:r>
    </w:p>
    <w:p w:rsidR="00881755" w:rsidRDefault="002E7C02">
      <w:pPr>
        <w:pStyle w:val="Heading5"/>
      </w:pPr>
      <w:bookmarkStart w:id="90" w:name="_Toc230162396"/>
      <w:r>
        <w:rPr>
          <w:rStyle w:val="CharSectno"/>
        </w:rPr>
        <w:t>6B</w:t>
      </w:r>
      <w:r>
        <w:t>.</w:t>
      </w:r>
      <w:r>
        <w:tab/>
        <w:t>Favourite numbers</w:t>
      </w:r>
      <w:bookmarkEnd w:id="90"/>
    </w:p>
    <w:p w:rsidR="00881755" w:rsidRDefault="002E7C02">
      <w:pPr>
        <w:pStyle w:val="Subsection"/>
      </w:pPr>
      <w:r>
        <w:tab/>
        <w:t>(1)</w:t>
      </w:r>
      <w:r>
        <w:tab/>
        <w:t>A person who has a player’s card may —</w:t>
      </w:r>
    </w:p>
    <w:p w:rsidR="00881755" w:rsidRDefault="002E7C02">
      <w:pPr>
        <w:pStyle w:val="Indenta"/>
      </w:pPr>
      <w:r>
        <w:tab/>
        <w:t>(a)</w:t>
      </w:r>
      <w:r>
        <w:tab/>
        <w:t>select the numbers and game type required to enter Oz lotto by presenting his or her player’s card and a playslip filled out with a selection of the “favourite numbers” (and game types) for Oz lotto that relate to the card; or</w:t>
      </w:r>
    </w:p>
    <w:p w:rsidR="00881755" w:rsidRDefault="002E7C02">
      <w:pPr>
        <w:pStyle w:val="Indenta"/>
      </w:pPr>
      <w:r>
        <w:tab/>
        <w:t>(b)</w:t>
      </w:r>
      <w:r>
        <w:tab/>
        <w:t xml:space="preserve">select the numbers and game type required to enter Oz lotto by presenting his or her player’s card and orally </w:t>
      </w:r>
      <w:r>
        <w:lastRenderedPageBreak/>
        <w:t>requesting the selection of the “favourite numbers” (and game types) for Oz lotto that relate to the card.</w:t>
      </w:r>
    </w:p>
    <w:p w:rsidR="00881755" w:rsidRDefault="002E7C02">
      <w:pPr>
        <w:pStyle w:val="Subsection"/>
      </w:pPr>
      <w:r>
        <w:tab/>
        <w:t>(2)</w:t>
      </w:r>
      <w:r>
        <w:tab/>
        <w:t>Favourite numbers can be selected for one week, or for 2, 5 or 10 consecutive weeks.</w:t>
      </w:r>
    </w:p>
    <w:p w:rsidR="00881755" w:rsidRDefault="002E7C02">
      <w:pPr>
        <w:pStyle w:val="Footnotesection"/>
      </w:pPr>
      <w:r>
        <w:tab/>
        <w:t>[Rule 6B inserted in Gazette 6 Jun 2008 p. 2280.]</w:t>
      </w:r>
    </w:p>
    <w:p w:rsidR="00881755" w:rsidRDefault="002E7C02">
      <w:pPr>
        <w:pStyle w:val="Heading5"/>
        <w:rPr>
          <w:snapToGrid w:val="0"/>
        </w:rPr>
      </w:pPr>
      <w:bookmarkStart w:id="91" w:name="_Toc230162397"/>
      <w:r>
        <w:rPr>
          <w:rStyle w:val="CharSectno"/>
        </w:rPr>
        <w:t>7</w:t>
      </w:r>
      <w:r>
        <w:rPr>
          <w:snapToGrid w:val="0"/>
        </w:rPr>
        <w:t>.</w:t>
      </w:r>
      <w:r>
        <w:rPr>
          <w:snapToGrid w:val="0"/>
        </w:rPr>
        <w:tab/>
        <w:t>Oral request for entry</w:t>
      </w:r>
      <w:bookmarkEnd w:id="85"/>
      <w:bookmarkEnd w:id="86"/>
      <w:bookmarkEnd w:id="87"/>
      <w:bookmarkEnd w:id="88"/>
      <w:bookmarkEnd w:id="89"/>
      <w:bookmarkEnd w:id="91"/>
    </w:p>
    <w:p w:rsidR="00881755" w:rsidRDefault="002E7C02">
      <w:pPr>
        <w:pStyle w:val="Subsection"/>
        <w:rPr>
          <w:snapToGrid w:val="0"/>
        </w:rPr>
      </w:pPr>
      <w:r>
        <w:rPr>
          <w:snapToGrid w:val="0"/>
        </w:rPr>
        <w:tab/>
        <w:t>(1)</w:t>
      </w:r>
      <w:r>
        <w:rPr>
          <w:snapToGrid w:val="0"/>
        </w:rPr>
        <w:tab/>
        <w:t>To enter Oz lotto without</w:t>
      </w:r>
      <w:r>
        <w:t xml:space="preserve"> a playslip or a promotional coupon, and without requesting a ticket repeat or favourite numbers option,</w:t>
      </w:r>
      <w:r>
        <w:rPr>
          <w:snapToGrid w:val="0"/>
        </w:rPr>
        <w:t xml:space="preserve"> a subscriber must make an oral request at the selling point and a receipted ticket must be produced in accordance with the subscriber’s instructions.</w:t>
      </w:r>
    </w:p>
    <w:p w:rsidR="00881755" w:rsidRDefault="002E7C02">
      <w:pPr>
        <w:pStyle w:val="Subsection"/>
        <w:spacing w:before="120"/>
        <w:rPr>
          <w:snapToGrid w:val="0"/>
        </w:rPr>
      </w:pPr>
      <w:r>
        <w:rPr>
          <w:snapToGrid w:val="0"/>
        </w:rPr>
        <w:tab/>
        <w:t>(2)</w:t>
      </w:r>
      <w:r>
        <w:rPr>
          <w:snapToGrid w:val="0"/>
        </w:rPr>
        <w:tab/>
        <w:t>A subscriber’s oral request must state —</w:t>
      </w:r>
    </w:p>
    <w:p w:rsidR="00881755" w:rsidRDefault="002E7C02">
      <w:pPr>
        <w:pStyle w:val="Indenta"/>
        <w:rPr>
          <w:snapToGrid w:val="0"/>
        </w:rPr>
      </w:pPr>
      <w:r>
        <w:rPr>
          <w:snapToGrid w:val="0"/>
        </w:rPr>
        <w:tab/>
        <w:t>(a)</w:t>
      </w:r>
      <w:r>
        <w:rPr>
          <w:snapToGrid w:val="0"/>
        </w:rPr>
        <w:tab/>
        <w:t>whether the subscriber wishes to select —</w:t>
      </w:r>
    </w:p>
    <w:p w:rsidR="00881755" w:rsidRDefault="002E7C02">
      <w:pPr>
        <w:pStyle w:val="Indenti"/>
        <w:rPr>
          <w:snapToGrid w:val="0"/>
        </w:rPr>
      </w:pPr>
      <w:r>
        <w:rPr>
          <w:snapToGrid w:val="0"/>
        </w:rPr>
        <w:tab/>
        <w:t>(i)</w:t>
      </w:r>
      <w:r>
        <w:rPr>
          <w:snapToGrid w:val="0"/>
        </w:rPr>
        <w:tab/>
        <w:t xml:space="preserve">7 numbers out of the numbers 1 to </w:t>
      </w:r>
      <w:r>
        <w:t>45 and whether the subscriber wishes the entry to be entered in 6, 12, 18, 25, 30 or 50 games or, where available, exactly how many games the subscriber wants to be entered, with a maximum of 50; or</w:t>
      </w:r>
    </w:p>
    <w:p w:rsidR="00881755" w:rsidRDefault="002E7C02">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rsidR="00881755" w:rsidRDefault="002E7C02">
      <w:pPr>
        <w:pStyle w:val="Indenta"/>
        <w:rPr>
          <w:snapToGrid w:val="0"/>
        </w:rPr>
      </w:pPr>
      <w:r>
        <w:rPr>
          <w:snapToGrid w:val="0"/>
        </w:rPr>
        <w:tab/>
        <w:t>(b)</w:t>
      </w:r>
      <w:r>
        <w:rPr>
          <w:snapToGrid w:val="0"/>
        </w:rPr>
        <w:tab/>
        <w:t>that the entry is for Oz lotto;</w:t>
      </w:r>
    </w:p>
    <w:p w:rsidR="00881755" w:rsidRDefault="002E7C02">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rsidR="00881755" w:rsidRDefault="002E7C02">
      <w:pPr>
        <w:pStyle w:val="Subsection"/>
        <w:spacing w:before="120"/>
        <w:rPr>
          <w:snapToGrid w:val="0"/>
        </w:rPr>
      </w:pPr>
      <w:r>
        <w:rPr>
          <w:snapToGrid w:val="0"/>
        </w:rPr>
        <w:tab/>
        <w:t>(3)</w:t>
      </w:r>
      <w:r>
        <w:rPr>
          <w:snapToGrid w:val="0"/>
        </w:rPr>
        <w:tab/>
        <w:t>A receipted ticket must be given to the subscriber upon payment of the amount calculated in accordance with Schedule 1.</w:t>
      </w:r>
    </w:p>
    <w:p w:rsidR="00881755" w:rsidRDefault="002E7C02">
      <w:pPr>
        <w:pStyle w:val="Footnotesection"/>
      </w:pPr>
      <w:r>
        <w:tab/>
        <w:t>[Rule 7 amended in Gazette 29 Apr 1997 p. 2146; 9 Mar 2001 p. 1337; 5 Aug 2005 p. 3597; 6 Sep 2005 p. 4120; 6 Jun 2008 p. 2281.]</w:t>
      </w:r>
    </w:p>
    <w:p w:rsidR="00881755" w:rsidRDefault="002E7C02">
      <w:pPr>
        <w:pStyle w:val="Heading5"/>
        <w:rPr>
          <w:snapToGrid w:val="0"/>
        </w:rPr>
      </w:pPr>
      <w:bookmarkStart w:id="92" w:name="_Toc5072626"/>
      <w:bookmarkStart w:id="93" w:name="_Toc5072798"/>
      <w:bookmarkStart w:id="94" w:name="_Toc7409909"/>
      <w:bookmarkStart w:id="95" w:name="_Toc110931802"/>
      <w:bookmarkStart w:id="96" w:name="_Toc110933110"/>
      <w:bookmarkStart w:id="97" w:name="_Toc230162398"/>
      <w:r>
        <w:rPr>
          <w:rStyle w:val="CharSectno"/>
        </w:rPr>
        <w:lastRenderedPageBreak/>
        <w:t>8</w:t>
      </w:r>
      <w:r>
        <w:rPr>
          <w:snapToGrid w:val="0"/>
        </w:rPr>
        <w:t>.</w:t>
      </w:r>
      <w:r>
        <w:rPr>
          <w:snapToGrid w:val="0"/>
        </w:rPr>
        <w:tab/>
        <w:t>No limit to number of entries</w:t>
      </w:r>
      <w:bookmarkEnd w:id="92"/>
      <w:bookmarkEnd w:id="93"/>
      <w:bookmarkEnd w:id="94"/>
      <w:bookmarkEnd w:id="95"/>
      <w:bookmarkEnd w:id="96"/>
      <w:bookmarkEnd w:id="97"/>
    </w:p>
    <w:p w:rsidR="00881755" w:rsidRDefault="002E7C02">
      <w:pPr>
        <w:pStyle w:val="Subsection"/>
        <w:spacing w:before="120"/>
        <w:rPr>
          <w:snapToGrid w:val="0"/>
        </w:rPr>
      </w:pPr>
      <w:r>
        <w:rPr>
          <w:snapToGrid w:val="0"/>
        </w:rPr>
        <w:tab/>
      </w:r>
      <w:r>
        <w:rPr>
          <w:snapToGrid w:val="0"/>
        </w:rPr>
        <w:tab/>
        <w:t>A subscriber is not limited in the number of entries which may be made in any Oz lotto draw.</w:t>
      </w:r>
    </w:p>
    <w:p w:rsidR="00881755" w:rsidRDefault="002E7C02">
      <w:pPr>
        <w:pStyle w:val="Heading5"/>
        <w:rPr>
          <w:snapToGrid w:val="0"/>
        </w:rPr>
      </w:pPr>
      <w:bookmarkStart w:id="98" w:name="_Toc5072627"/>
      <w:bookmarkStart w:id="99" w:name="_Toc5072799"/>
      <w:bookmarkStart w:id="100" w:name="_Toc7409910"/>
      <w:bookmarkStart w:id="101" w:name="_Toc110931803"/>
      <w:bookmarkStart w:id="102" w:name="_Toc110933111"/>
      <w:bookmarkStart w:id="103" w:name="_Toc230162399"/>
      <w:r>
        <w:rPr>
          <w:rStyle w:val="CharSectno"/>
        </w:rPr>
        <w:t>9</w:t>
      </w:r>
      <w:r>
        <w:rPr>
          <w:snapToGrid w:val="0"/>
        </w:rPr>
        <w:t>.</w:t>
      </w:r>
      <w:r>
        <w:rPr>
          <w:snapToGrid w:val="0"/>
        </w:rPr>
        <w:tab/>
        <w:t>Accuracy of receipted ticket</w:t>
      </w:r>
      <w:bookmarkEnd w:id="98"/>
      <w:bookmarkEnd w:id="99"/>
      <w:bookmarkEnd w:id="100"/>
      <w:bookmarkEnd w:id="101"/>
      <w:bookmarkEnd w:id="102"/>
      <w:bookmarkEnd w:id="103"/>
    </w:p>
    <w:p w:rsidR="00881755" w:rsidRDefault="002E7C02">
      <w:pPr>
        <w:pStyle w:val="Subsection"/>
        <w:spacing w:before="120"/>
        <w:rPr>
          <w:snapToGrid w:val="0"/>
        </w:rPr>
      </w:pPr>
      <w:r>
        <w:rPr>
          <w:snapToGrid w:val="0"/>
        </w:rPr>
        <w:tab/>
        <w:t>(1)</w:t>
      </w:r>
      <w:r>
        <w:rPr>
          <w:snapToGrid w:val="0"/>
        </w:rPr>
        <w:tab/>
        <w:t>An agent who —</w:t>
      </w:r>
    </w:p>
    <w:p w:rsidR="00881755" w:rsidRDefault="002E7C02">
      <w:pPr>
        <w:pStyle w:val="Indenta"/>
        <w:rPr>
          <w:snapToGrid w:val="0"/>
        </w:rPr>
      </w:pPr>
      <w:r>
        <w:rPr>
          <w:snapToGrid w:val="0"/>
        </w:rPr>
        <w:tab/>
        <w:t>(a)</w:t>
      </w:r>
      <w:r>
        <w:rPr>
          <w:snapToGrid w:val="0"/>
        </w:rPr>
        <w:tab/>
        <w:t>processes</w:t>
      </w:r>
      <w:r>
        <w:t xml:space="preserve"> a playslip, a promotional coupon or a ticket repeat</w:t>
      </w:r>
      <w:r>
        <w:rPr>
          <w:snapToGrid w:val="0"/>
        </w:rPr>
        <w:t xml:space="preserve"> resulting in a receipted ticket; or</w:t>
      </w:r>
    </w:p>
    <w:p w:rsidR="00881755" w:rsidRDefault="002E7C02">
      <w:pPr>
        <w:pStyle w:val="Indenta"/>
        <w:rPr>
          <w:snapToGrid w:val="0"/>
        </w:rPr>
      </w:pPr>
      <w:r>
        <w:rPr>
          <w:snapToGrid w:val="0"/>
        </w:rPr>
        <w:tab/>
        <w:t>(b)</w:t>
      </w:r>
      <w:r>
        <w:rPr>
          <w:snapToGrid w:val="0"/>
        </w:rPr>
        <w:tab/>
        <w:t>produces a receipted ticket as a result of an oral request,</w:t>
      </w:r>
    </w:p>
    <w:p w:rsidR="00881755" w:rsidRDefault="002E7C02">
      <w:pPr>
        <w:pStyle w:val="Subsection"/>
        <w:rPr>
          <w:snapToGrid w:val="0"/>
        </w:rPr>
      </w:pPr>
      <w:r>
        <w:rPr>
          <w:snapToGrid w:val="0"/>
        </w:rPr>
        <w:tab/>
      </w:r>
      <w:r>
        <w:rPr>
          <w:snapToGrid w:val="0"/>
        </w:rPr>
        <w:tab/>
        <w:t xml:space="preserve">is under no duty to ensure that </w:t>
      </w:r>
      <w:r>
        <w:t>the playslip, coupon, ticket</w:t>
      </w:r>
      <w:r>
        <w:rPr>
          <w:snapToGrid w:val="0"/>
        </w:rPr>
        <w:t xml:space="preserve"> or request is accurately processed or reproduced on the receipted ticket.</w:t>
      </w:r>
    </w:p>
    <w:p w:rsidR="00881755" w:rsidRDefault="002E7C02">
      <w:pPr>
        <w:pStyle w:val="Subsection"/>
        <w:spacing w:before="120"/>
        <w:rPr>
          <w:snapToGrid w:val="0"/>
        </w:rPr>
      </w:pPr>
      <w:r>
        <w:rPr>
          <w:snapToGrid w:val="0"/>
        </w:rPr>
        <w:tab/>
        <w:t>(2)</w:t>
      </w:r>
      <w:r>
        <w:rPr>
          <w:snapToGrid w:val="0"/>
        </w:rPr>
        <w:tab/>
        <w:t>Where a receipted ticket is produced which —</w:t>
      </w:r>
    </w:p>
    <w:p w:rsidR="00881755" w:rsidRDefault="002E7C02">
      <w:pPr>
        <w:pStyle w:val="Indenta"/>
        <w:rPr>
          <w:snapToGrid w:val="0"/>
        </w:rPr>
      </w:pPr>
      <w:r>
        <w:rPr>
          <w:snapToGrid w:val="0"/>
        </w:rPr>
        <w:tab/>
        <w:t>(a)</w:t>
      </w:r>
      <w:r>
        <w:rPr>
          <w:snapToGrid w:val="0"/>
        </w:rPr>
        <w:tab/>
        <w:t xml:space="preserve">is not an accurate reproduction of the details on the </w:t>
      </w:r>
      <w:r>
        <w:t>playslip, coupon or ticket</w:t>
      </w:r>
      <w:r>
        <w:rPr>
          <w:snapToGrid w:val="0"/>
        </w:rPr>
        <w:t xml:space="preserve"> used to generate the ticket; or</w:t>
      </w:r>
    </w:p>
    <w:p w:rsidR="00881755" w:rsidRDefault="002E7C02">
      <w:pPr>
        <w:pStyle w:val="Indenta"/>
        <w:rPr>
          <w:snapToGrid w:val="0"/>
        </w:rPr>
      </w:pPr>
      <w:r>
        <w:rPr>
          <w:snapToGrid w:val="0"/>
        </w:rPr>
        <w:tab/>
        <w:t>(b)</w:t>
      </w:r>
      <w:r>
        <w:rPr>
          <w:snapToGrid w:val="0"/>
        </w:rPr>
        <w:tab/>
        <w:t>does not accurately reflect the oral request for an entry,</w:t>
      </w:r>
    </w:p>
    <w:p w:rsidR="00881755" w:rsidRDefault="002E7C02">
      <w:pPr>
        <w:pStyle w:val="Subsection"/>
        <w:rPr>
          <w:snapToGrid w:val="0"/>
        </w:rPr>
      </w:pPr>
      <w:r>
        <w:rPr>
          <w:snapToGrid w:val="0"/>
        </w:rPr>
        <w:tab/>
      </w:r>
      <w:r>
        <w:rPr>
          <w:snapToGrid w:val="0"/>
        </w:rPr>
        <w:tab/>
        <w:t>the subscriber may return the receipted ticket —</w:t>
      </w:r>
    </w:p>
    <w:p w:rsidR="00881755" w:rsidRDefault="002E7C02">
      <w:pPr>
        <w:pStyle w:val="Indenta"/>
        <w:rPr>
          <w:snapToGrid w:val="0"/>
        </w:rPr>
      </w:pPr>
      <w:r>
        <w:rPr>
          <w:snapToGrid w:val="0"/>
        </w:rPr>
        <w:tab/>
        <w:t>(c)</w:t>
      </w:r>
      <w:r>
        <w:rPr>
          <w:snapToGrid w:val="0"/>
        </w:rPr>
        <w:tab/>
        <w:t>to the selling point at which it was purchased;</w:t>
      </w:r>
    </w:p>
    <w:p w:rsidR="00881755" w:rsidRDefault="002E7C02">
      <w:pPr>
        <w:pStyle w:val="Indenta"/>
        <w:rPr>
          <w:snapToGrid w:val="0"/>
        </w:rPr>
      </w:pPr>
      <w:r>
        <w:rPr>
          <w:snapToGrid w:val="0"/>
        </w:rPr>
        <w:tab/>
        <w:t>(d)</w:t>
      </w:r>
      <w:r>
        <w:rPr>
          <w:snapToGrid w:val="0"/>
        </w:rPr>
        <w:tab/>
        <w:t>on the day on which it was purchased;</w:t>
      </w:r>
    </w:p>
    <w:p w:rsidR="00881755" w:rsidRDefault="002E7C02">
      <w:pPr>
        <w:pStyle w:val="Indenta"/>
        <w:rPr>
          <w:snapToGrid w:val="0"/>
        </w:rPr>
      </w:pPr>
      <w:r>
        <w:rPr>
          <w:snapToGrid w:val="0"/>
        </w:rPr>
        <w:tab/>
        <w:t>(e)</w:t>
      </w:r>
      <w:r>
        <w:rPr>
          <w:snapToGrid w:val="0"/>
        </w:rPr>
        <w:tab/>
        <w:t>prior to the close of the day’s lotto business for that selling point; and</w:t>
      </w:r>
    </w:p>
    <w:p w:rsidR="00881755" w:rsidRDefault="002E7C02">
      <w:pPr>
        <w:pStyle w:val="Indenta"/>
        <w:rPr>
          <w:snapToGrid w:val="0"/>
        </w:rPr>
      </w:pPr>
      <w:r>
        <w:rPr>
          <w:snapToGrid w:val="0"/>
        </w:rPr>
        <w:tab/>
        <w:t>(f)</w:t>
      </w:r>
      <w:r>
        <w:rPr>
          <w:snapToGrid w:val="0"/>
        </w:rPr>
        <w:tab/>
        <w:t>within the selling period for that ticket.</w:t>
      </w:r>
    </w:p>
    <w:p w:rsidR="00881755" w:rsidRDefault="002E7C02">
      <w:pPr>
        <w:pStyle w:val="Subsection"/>
        <w:rPr>
          <w:snapToGrid w:val="0"/>
        </w:rPr>
      </w:pPr>
      <w:r>
        <w:rPr>
          <w:snapToGrid w:val="0"/>
        </w:rPr>
        <w:tab/>
        <w:t>(3)</w:t>
      </w:r>
      <w:r>
        <w:rPr>
          <w:snapToGrid w:val="0"/>
        </w:rPr>
        <w:tab/>
        <w:t>Upon returning the receipted ticket under subrule (2) the subscriber may surrender that receipted ticket in exchange for —</w:t>
      </w:r>
    </w:p>
    <w:p w:rsidR="00881755" w:rsidRDefault="002E7C02">
      <w:pPr>
        <w:pStyle w:val="Indenta"/>
        <w:rPr>
          <w:snapToGrid w:val="0"/>
        </w:rPr>
      </w:pPr>
      <w:r>
        <w:rPr>
          <w:snapToGrid w:val="0"/>
        </w:rPr>
        <w:tab/>
        <w:t>(a)</w:t>
      </w:r>
      <w:r>
        <w:rPr>
          <w:snapToGrid w:val="0"/>
        </w:rPr>
        <w:tab/>
        <w:t>a full refund of the subscription; or</w:t>
      </w:r>
    </w:p>
    <w:p w:rsidR="00881755" w:rsidRDefault="002E7C02">
      <w:pPr>
        <w:pStyle w:val="Indenta"/>
        <w:rPr>
          <w:snapToGrid w:val="0"/>
        </w:rPr>
      </w:pPr>
      <w:r>
        <w:rPr>
          <w:snapToGrid w:val="0"/>
        </w:rPr>
        <w:tab/>
        <w:t>(b)</w:t>
      </w:r>
      <w:r>
        <w:rPr>
          <w:snapToGrid w:val="0"/>
        </w:rPr>
        <w:tab/>
        <w:t>a further receipted ticket.</w:t>
      </w:r>
    </w:p>
    <w:p w:rsidR="00881755" w:rsidRDefault="002E7C02">
      <w:pPr>
        <w:pStyle w:val="Footnotesection"/>
      </w:pPr>
      <w:bookmarkStart w:id="104" w:name="_Toc5072628"/>
      <w:bookmarkStart w:id="105" w:name="_Toc5072800"/>
      <w:bookmarkStart w:id="106" w:name="_Toc7409911"/>
      <w:bookmarkStart w:id="107" w:name="_Toc110931804"/>
      <w:bookmarkStart w:id="108" w:name="_Toc110933112"/>
      <w:r>
        <w:tab/>
        <w:t>[Rule 9 amended in Gazette 6 Jun 2008 p. 2281.]</w:t>
      </w:r>
    </w:p>
    <w:p w:rsidR="00881755" w:rsidRDefault="002E7C02">
      <w:pPr>
        <w:pStyle w:val="Heading5"/>
        <w:rPr>
          <w:snapToGrid w:val="0"/>
        </w:rPr>
      </w:pPr>
      <w:bookmarkStart w:id="109" w:name="_Toc230162400"/>
      <w:r>
        <w:rPr>
          <w:rStyle w:val="CharSectno"/>
        </w:rPr>
        <w:lastRenderedPageBreak/>
        <w:t>10</w:t>
      </w:r>
      <w:r>
        <w:rPr>
          <w:snapToGrid w:val="0"/>
        </w:rPr>
        <w:t>.</w:t>
      </w:r>
      <w:r>
        <w:rPr>
          <w:snapToGrid w:val="0"/>
        </w:rPr>
        <w:tab/>
        <w:t>Validity of receipted ticket</w:t>
      </w:r>
      <w:bookmarkEnd w:id="104"/>
      <w:bookmarkEnd w:id="105"/>
      <w:bookmarkEnd w:id="106"/>
      <w:bookmarkEnd w:id="107"/>
      <w:bookmarkEnd w:id="108"/>
      <w:bookmarkEnd w:id="109"/>
    </w:p>
    <w:p w:rsidR="00881755" w:rsidRDefault="002E7C02">
      <w:pPr>
        <w:pStyle w:val="Subsection"/>
        <w:rPr>
          <w:snapToGrid w:val="0"/>
        </w:rPr>
      </w:pPr>
      <w:r>
        <w:tab/>
        <w:t>(1)</w:t>
      </w:r>
      <w:r>
        <w:tab/>
        <w:t xml:space="preserve">Subject to subrule (2), a receipted ticket is generated by the Commission to indicate that the details of a valid entry, or of a number of systems entries, as appearing on the ticket, have been recorded in the central gaming system records in relation to the numbered Oz lotto draw or draws shown on the ticket </w:t>
      </w:r>
      <w:r>
        <w:rPr>
          <w:snapToGrid w:val="0"/>
        </w:rPr>
        <w:t>unless —</w:t>
      </w:r>
    </w:p>
    <w:p w:rsidR="00881755" w:rsidRDefault="002E7C02">
      <w:pPr>
        <w:pStyle w:val="Indenta"/>
        <w:rPr>
          <w:snapToGrid w:val="0"/>
        </w:rPr>
      </w:pPr>
      <w:r>
        <w:rPr>
          <w:snapToGrid w:val="0"/>
        </w:rPr>
        <w:tab/>
        <w:t>(a)</w:t>
      </w:r>
      <w:r>
        <w:rPr>
          <w:snapToGrid w:val="0"/>
        </w:rPr>
        <w:tab/>
        <w:t>that receipted ticket has been returned or surrendered in accordance with rule 9(2) or rule 11; or</w:t>
      </w:r>
    </w:p>
    <w:p w:rsidR="00881755" w:rsidRDefault="002E7C02">
      <w:pPr>
        <w:pStyle w:val="Indenta"/>
      </w:pPr>
      <w:r>
        <w:tab/>
        <w:t>(ab)</w:t>
      </w:r>
      <w:r>
        <w:tab/>
        <w:t>is partially invalid because a “consecutive weeks” option is not allowed for some of the draws on the receipted ticket; or</w:t>
      </w:r>
    </w:p>
    <w:p w:rsidR="00881755" w:rsidRDefault="002E7C02">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rsidR="00881755" w:rsidRDefault="002E7C02">
      <w:pPr>
        <w:pStyle w:val="Indenta"/>
        <w:rPr>
          <w:snapToGrid w:val="0"/>
        </w:rPr>
      </w:pPr>
      <w:r>
        <w:rPr>
          <w:snapToGrid w:val="0"/>
        </w:rPr>
        <w:tab/>
        <w:t>(c)</w:t>
      </w:r>
      <w:r>
        <w:rPr>
          <w:snapToGrid w:val="0"/>
        </w:rPr>
        <w:tab/>
        <w:t>the receipted ticket is forged, altered or obtained as a direct result of fraud by the subscriber or person claiming a prize.</w:t>
      </w:r>
    </w:p>
    <w:p w:rsidR="00881755" w:rsidRDefault="002E7C02">
      <w:pPr>
        <w:pStyle w:val="Subsection"/>
      </w:pPr>
      <w:bookmarkStart w:id="110" w:name="_Toc5072629"/>
      <w:bookmarkStart w:id="111" w:name="_Toc5072801"/>
      <w:bookmarkStart w:id="112" w:name="_Toc7409912"/>
      <w:bookmarkStart w:id="113" w:name="_Toc110931805"/>
      <w:bookmarkStart w:id="114" w:name="_Toc110933113"/>
      <w:r>
        <w:tab/>
        <w:t>(2)</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rsidR="00881755" w:rsidRDefault="002E7C02">
      <w:pPr>
        <w:pStyle w:val="Footnotesection"/>
      </w:pPr>
      <w:r>
        <w:tab/>
        <w:t>[Rule 10 amended in Gazette 6 Jun 2008 p. 2282.]</w:t>
      </w:r>
    </w:p>
    <w:p w:rsidR="00881755" w:rsidRDefault="002E7C02">
      <w:pPr>
        <w:pStyle w:val="Heading5"/>
        <w:rPr>
          <w:snapToGrid w:val="0"/>
        </w:rPr>
      </w:pPr>
      <w:bookmarkStart w:id="115" w:name="_Toc230162401"/>
      <w:r>
        <w:rPr>
          <w:rStyle w:val="CharSectno"/>
        </w:rPr>
        <w:t>11</w:t>
      </w:r>
      <w:r>
        <w:rPr>
          <w:snapToGrid w:val="0"/>
        </w:rPr>
        <w:t>.</w:t>
      </w:r>
      <w:r>
        <w:rPr>
          <w:snapToGrid w:val="0"/>
        </w:rPr>
        <w:tab/>
        <w:t>Surrender of receipted ticket</w:t>
      </w:r>
      <w:bookmarkEnd w:id="110"/>
      <w:bookmarkEnd w:id="111"/>
      <w:bookmarkEnd w:id="112"/>
      <w:bookmarkEnd w:id="113"/>
      <w:bookmarkEnd w:id="114"/>
      <w:bookmarkEnd w:id="115"/>
    </w:p>
    <w:p w:rsidR="00881755" w:rsidRDefault="002E7C02">
      <w:pPr>
        <w:pStyle w:val="Subsection"/>
        <w:rPr>
          <w:snapToGrid w:val="0"/>
        </w:rPr>
      </w:pPr>
      <w:r>
        <w:rPr>
          <w:snapToGrid w:val="0"/>
        </w:rPr>
        <w:tab/>
        <w:t>(1)</w:t>
      </w:r>
      <w:r>
        <w:rPr>
          <w:snapToGrid w:val="0"/>
        </w:rPr>
        <w:tab/>
      </w:r>
      <w:r>
        <w:t>Subject to subrule (1A), the</w:t>
      </w:r>
      <w:r>
        <w:rPr>
          <w:snapToGrid w:val="0"/>
        </w:rPr>
        <w:t xml:space="preserve"> holder of a receipted ticket may surrender that ticket, whether under the provisions of rule 9(2) or for any other reason —</w:t>
      </w:r>
    </w:p>
    <w:p w:rsidR="00881755" w:rsidRDefault="002E7C02">
      <w:pPr>
        <w:pStyle w:val="Indenta"/>
        <w:rPr>
          <w:snapToGrid w:val="0"/>
        </w:rPr>
      </w:pPr>
      <w:r>
        <w:rPr>
          <w:snapToGrid w:val="0"/>
        </w:rPr>
        <w:tab/>
        <w:t>(a)</w:t>
      </w:r>
      <w:r>
        <w:rPr>
          <w:snapToGrid w:val="0"/>
        </w:rPr>
        <w:tab/>
        <w:t>to the selling point at which it was purchased;</w:t>
      </w:r>
    </w:p>
    <w:p w:rsidR="00881755" w:rsidRDefault="002E7C02">
      <w:pPr>
        <w:pStyle w:val="Indenta"/>
        <w:rPr>
          <w:snapToGrid w:val="0"/>
        </w:rPr>
      </w:pPr>
      <w:r>
        <w:rPr>
          <w:snapToGrid w:val="0"/>
        </w:rPr>
        <w:tab/>
        <w:t>(b)</w:t>
      </w:r>
      <w:r>
        <w:rPr>
          <w:snapToGrid w:val="0"/>
        </w:rPr>
        <w:tab/>
        <w:t>on the day on which it was purchased;</w:t>
      </w:r>
    </w:p>
    <w:p w:rsidR="00881755" w:rsidRDefault="002E7C02">
      <w:pPr>
        <w:pStyle w:val="Indenta"/>
        <w:rPr>
          <w:snapToGrid w:val="0"/>
        </w:rPr>
      </w:pPr>
      <w:r>
        <w:rPr>
          <w:snapToGrid w:val="0"/>
        </w:rPr>
        <w:tab/>
        <w:t>(c)</w:t>
      </w:r>
      <w:r>
        <w:rPr>
          <w:snapToGrid w:val="0"/>
        </w:rPr>
        <w:tab/>
        <w:t>prior to the close of the day’s lotto business for that selling point; and</w:t>
      </w:r>
    </w:p>
    <w:p w:rsidR="00881755" w:rsidRDefault="002E7C02">
      <w:pPr>
        <w:pStyle w:val="Indenta"/>
        <w:keepNext/>
        <w:rPr>
          <w:snapToGrid w:val="0"/>
        </w:rPr>
      </w:pPr>
      <w:r>
        <w:rPr>
          <w:snapToGrid w:val="0"/>
        </w:rPr>
        <w:lastRenderedPageBreak/>
        <w:tab/>
        <w:t>(d)</w:t>
      </w:r>
      <w:r>
        <w:rPr>
          <w:snapToGrid w:val="0"/>
        </w:rPr>
        <w:tab/>
        <w:t>within the selling period for that ticket,</w:t>
      </w:r>
    </w:p>
    <w:p w:rsidR="00881755" w:rsidRDefault="002E7C02">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rsidR="00881755" w:rsidRDefault="002E7C02">
      <w:pPr>
        <w:pStyle w:val="Subsection"/>
      </w:pPr>
      <w:bookmarkStart w:id="116" w:name="_Toc5072630"/>
      <w:bookmarkStart w:id="117" w:name="_Toc5072802"/>
      <w:bookmarkStart w:id="118" w:name="_Toc7409913"/>
      <w:bookmarkStart w:id="119" w:name="_Toc110931806"/>
      <w:bookmarkStart w:id="120" w:name="_Toc110933114"/>
      <w:r>
        <w:tab/>
        <w:t>(2)</w:t>
      </w:r>
      <w:r>
        <w:tab/>
        <w:t>The Commission may allow a subscriber to surrender a receipted ticket (other than a shared syndicate receipted ticket) in circumstances outside those set out in subrule (1), but is under no obligation to do so.</w:t>
      </w:r>
    </w:p>
    <w:p w:rsidR="00881755" w:rsidRDefault="002E7C02">
      <w:pPr>
        <w:pStyle w:val="Footnotesection"/>
      </w:pPr>
      <w:r>
        <w:tab/>
        <w:t>[Rule 11 amended in Gazette 6 Jun 2008 p. 2283.]</w:t>
      </w:r>
    </w:p>
    <w:p w:rsidR="00881755" w:rsidRDefault="002E7C02">
      <w:pPr>
        <w:pStyle w:val="Heading5"/>
        <w:rPr>
          <w:snapToGrid w:val="0"/>
        </w:rPr>
      </w:pPr>
      <w:bookmarkStart w:id="121" w:name="_Toc230162402"/>
      <w:r>
        <w:rPr>
          <w:rStyle w:val="CharSectno"/>
        </w:rPr>
        <w:t>12</w:t>
      </w:r>
      <w:r>
        <w:rPr>
          <w:snapToGrid w:val="0"/>
        </w:rPr>
        <w:t>.</w:t>
      </w:r>
      <w:r>
        <w:rPr>
          <w:snapToGrid w:val="0"/>
        </w:rPr>
        <w:tab/>
        <w:t>Entry by mail</w:t>
      </w:r>
      <w:bookmarkEnd w:id="116"/>
      <w:bookmarkEnd w:id="117"/>
      <w:bookmarkEnd w:id="118"/>
      <w:bookmarkEnd w:id="119"/>
      <w:bookmarkEnd w:id="120"/>
      <w:bookmarkEnd w:id="121"/>
    </w:p>
    <w:p w:rsidR="00881755" w:rsidRDefault="002E7C02">
      <w:pPr>
        <w:pStyle w:val="Subsection"/>
        <w:rPr>
          <w:snapToGrid w:val="0"/>
        </w:rPr>
      </w:pPr>
      <w:r>
        <w:rPr>
          <w:snapToGrid w:val="0"/>
        </w:rPr>
        <w:tab/>
        <w:t>(1)</w:t>
      </w:r>
      <w:r>
        <w:rPr>
          <w:snapToGrid w:val="0"/>
        </w:rPr>
        <w:tab/>
        <w:t xml:space="preserve">Subject to subrule (2), the Commission must produce a receipted ticket where </w:t>
      </w:r>
      <w:r>
        <w:t>a playslip or a promotional coupon</w:t>
      </w:r>
      <w:r>
        <w:rPr>
          <w:snapToGrid w:val="0"/>
        </w:rPr>
        <w:t xml:space="preserve"> is delivered by mail and completed in accordance with these rules, and accompanied by the correct payment.</w:t>
      </w:r>
    </w:p>
    <w:p w:rsidR="00881755" w:rsidRDefault="002E7C02">
      <w:pPr>
        <w:pStyle w:val="Subsection"/>
        <w:rPr>
          <w:snapToGrid w:val="0"/>
        </w:rPr>
      </w:pPr>
      <w:r>
        <w:rPr>
          <w:snapToGrid w:val="0"/>
        </w:rPr>
        <w:tab/>
        <w:t>(2)</w:t>
      </w:r>
      <w:r>
        <w:rPr>
          <w:snapToGrid w:val="0"/>
        </w:rPr>
        <w:tab/>
        <w:t xml:space="preserve">Where payment is tendered by cheque with </w:t>
      </w:r>
      <w:r>
        <w:t>a playslip or a promotional coupon</w:t>
      </w:r>
      <w:r>
        <w:rPr>
          <w:snapToGrid w:val="0"/>
        </w:rPr>
        <w:t xml:space="preserve"> delivered by mail, the Commission is under no duty to issue the receipted ticket until after that cheque has been cleared.</w:t>
      </w:r>
    </w:p>
    <w:p w:rsidR="00881755" w:rsidRDefault="002E7C02">
      <w:pPr>
        <w:pStyle w:val="Subsection"/>
        <w:rPr>
          <w:snapToGrid w:val="0"/>
        </w:rPr>
      </w:pPr>
      <w:r>
        <w:rPr>
          <w:snapToGrid w:val="0"/>
        </w:rPr>
        <w:tab/>
        <w:t>(3)</w:t>
      </w:r>
      <w:r>
        <w:rPr>
          <w:snapToGrid w:val="0"/>
        </w:rPr>
        <w:tab/>
        <w:t xml:space="preserve">Where payment is tendered with </w:t>
      </w:r>
      <w:r>
        <w:t>a playslip or a promotional coupon</w:t>
      </w:r>
      <w:r>
        <w:rPr>
          <w:snapToGrid w:val="0"/>
        </w:rPr>
        <w:t xml:space="preserve">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rsidR="00881755" w:rsidRDefault="002E7C02">
      <w:pPr>
        <w:pStyle w:val="Subsection"/>
        <w:rPr>
          <w:snapToGrid w:val="0"/>
        </w:rPr>
      </w:pPr>
      <w:r>
        <w:rPr>
          <w:snapToGrid w:val="0"/>
        </w:rPr>
        <w:tab/>
        <w:t>(4)</w:t>
      </w:r>
      <w:r>
        <w:rPr>
          <w:snapToGrid w:val="0"/>
        </w:rPr>
        <w:tab/>
        <w:t xml:space="preserve">If </w:t>
      </w:r>
      <w:r>
        <w:t>a playslip</w:t>
      </w:r>
      <w:r>
        <w:rPr>
          <w:snapToGrid w:val="0"/>
        </w:rPr>
        <w:t xml:space="preserve"> is received by the Commission by mail, together with correct payment, and one or more of the games contains too many selected numbers, the Commission may ignore the highest additional number or numbers when producing a receipted ticket from</w:t>
      </w:r>
      <w:r>
        <w:t xml:space="preserve"> that playslip.</w:t>
      </w:r>
    </w:p>
    <w:p w:rsidR="00881755" w:rsidRDefault="002E7C02">
      <w:pPr>
        <w:pStyle w:val="Subsection"/>
        <w:rPr>
          <w:snapToGrid w:val="0"/>
        </w:rPr>
      </w:pPr>
      <w:r>
        <w:rPr>
          <w:snapToGrid w:val="0"/>
        </w:rPr>
        <w:tab/>
        <w:t>(5)</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bent or creased to the </w:t>
      </w:r>
      <w:r>
        <w:rPr>
          <w:snapToGrid w:val="0"/>
        </w:rPr>
        <w:lastRenderedPageBreak/>
        <w:t>extent that a computer terminal will not accept or correctly read the</w:t>
      </w:r>
      <w:r>
        <w:t xml:space="preserve"> playslip</w:t>
      </w:r>
      <w:r>
        <w:rPr>
          <w:snapToGrid w:val="0"/>
        </w:rPr>
        <w:t xml:space="preserve">, the Commission may produce a receipted ticket that reflects the Commission’s determination of the subscribers intentions as shown by the </w:t>
      </w:r>
      <w:r>
        <w:t>playslip</w:t>
      </w:r>
      <w:r>
        <w:rPr>
          <w:snapToGrid w:val="0"/>
        </w:rPr>
        <w:t xml:space="preserve"> and the subscriber is bound by any such determination.</w:t>
      </w:r>
    </w:p>
    <w:p w:rsidR="00881755" w:rsidRDefault="002E7C02">
      <w:pPr>
        <w:pStyle w:val="Subsection"/>
        <w:rPr>
          <w:snapToGrid w:val="0"/>
        </w:rPr>
      </w:pPr>
      <w:r>
        <w:rPr>
          <w:snapToGrid w:val="0"/>
        </w:rPr>
        <w:tab/>
        <w:t>(6)</w:t>
      </w:r>
      <w:r>
        <w:rPr>
          <w:snapToGrid w:val="0"/>
        </w:rPr>
        <w:tab/>
        <w:t xml:space="preserve">If a request for a receipted ticket is received by the Commission by mail, together with correct payment, and a </w:t>
      </w:r>
      <w:r>
        <w:t>playslip</w:t>
      </w:r>
      <w:r>
        <w:rPr>
          <w:snapToGrid w:val="0"/>
        </w:rPr>
        <w:t xml:space="preserve"> is not enclosed, the Commission may produce a receipted ticket that reflects the request and the subscriber is bound by the Commission’s production of that receipted ticket.</w:t>
      </w:r>
    </w:p>
    <w:p w:rsidR="00881755" w:rsidRDefault="002E7C02">
      <w:pPr>
        <w:pStyle w:val="Subsection"/>
        <w:rPr>
          <w:snapToGrid w:val="0"/>
        </w:rPr>
      </w:pPr>
      <w:r>
        <w:rPr>
          <w:snapToGrid w:val="0"/>
        </w:rPr>
        <w:tab/>
        <w:t>(7)</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specified as being —</w:t>
      </w:r>
    </w:p>
    <w:p w:rsidR="00881755" w:rsidRDefault="002E7C02">
      <w:pPr>
        <w:pStyle w:val="Indenta"/>
        <w:rPr>
          <w:snapToGrid w:val="0"/>
        </w:rPr>
      </w:pPr>
      <w:r>
        <w:rPr>
          <w:snapToGrid w:val="0"/>
        </w:rPr>
        <w:tab/>
        <w:t>(a)</w:t>
      </w:r>
      <w:r>
        <w:rPr>
          <w:snapToGrid w:val="0"/>
        </w:rPr>
        <w:tab/>
        <w:t>a single week entry for a numbered Oz Lotto draw; or</w:t>
      </w:r>
    </w:p>
    <w:p w:rsidR="00881755" w:rsidRDefault="002E7C02">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rsidR="00881755" w:rsidRDefault="002E7C02">
      <w:pPr>
        <w:pStyle w:val="Subsection"/>
        <w:rPr>
          <w:snapToGrid w:val="0"/>
        </w:rPr>
      </w:pPr>
      <w:r>
        <w:rPr>
          <w:snapToGrid w:val="0"/>
        </w:rPr>
        <w:tab/>
      </w:r>
      <w:r>
        <w:rPr>
          <w:snapToGrid w:val="0"/>
        </w:rPr>
        <w:tab/>
        <w:t>the Commission must enter the subscriber in that Oz lotto draw, or sequence of draws, unless —</w:t>
      </w:r>
    </w:p>
    <w:p w:rsidR="00881755" w:rsidRDefault="002E7C02">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rsidR="00881755" w:rsidRDefault="002E7C02">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rsidR="00881755" w:rsidRDefault="002E7C02">
      <w:pPr>
        <w:pStyle w:val="Subsection"/>
        <w:rPr>
          <w:snapToGrid w:val="0"/>
        </w:rPr>
      </w:pPr>
      <w:r>
        <w:rPr>
          <w:snapToGrid w:val="0"/>
        </w:rPr>
        <w:tab/>
        <w:t>(8)</w:t>
      </w:r>
      <w:r>
        <w:rPr>
          <w:snapToGrid w:val="0"/>
        </w:rPr>
        <w:tab/>
        <w:t xml:space="preserve">A receipted ticket under this rule must be posted by the Commission to the return address accompanying the </w:t>
      </w:r>
      <w:r>
        <w:t>playslip or promotional coupon</w:t>
      </w:r>
      <w:r>
        <w:rPr>
          <w:snapToGrid w:val="0"/>
        </w:rPr>
        <w:t xml:space="preserve"> using ordinary mail.</w:t>
      </w:r>
    </w:p>
    <w:p w:rsidR="00881755" w:rsidRDefault="002E7C02">
      <w:pPr>
        <w:pStyle w:val="Subsection"/>
        <w:rPr>
          <w:snapToGrid w:val="0"/>
        </w:rPr>
      </w:pPr>
      <w:r>
        <w:rPr>
          <w:snapToGrid w:val="0"/>
        </w:rPr>
        <w:tab/>
        <w:t>(9)</w:t>
      </w:r>
      <w:r>
        <w:rPr>
          <w:snapToGrid w:val="0"/>
        </w:rPr>
        <w:tab/>
        <w:t>The Commission is not responsible for the security or loss of a receipted ticket after it has been posted.</w:t>
      </w:r>
    </w:p>
    <w:p w:rsidR="00881755" w:rsidRDefault="002E7C02">
      <w:pPr>
        <w:pStyle w:val="Footnotesection"/>
      </w:pPr>
      <w:r>
        <w:tab/>
        <w:t>[Rule 12 amended in Gazette 5 Aug 2005 p. 3597; 6 Jun 2008 p. 2283-4.]</w:t>
      </w:r>
    </w:p>
    <w:p w:rsidR="00881755" w:rsidRDefault="002E7C02">
      <w:pPr>
        <w:pStyle w:val="Heading2"/>
      </w:pPr>
      <w:bookmarkStart w:id="122" w:name="_Toc200445068"/>
      <w:bookmarkStart w:id="123" w:name="_Toc200515763"/>
      <w:bookmarkStart w:id="124" w:name="_Toc221608020"/>
      <w:bookmarkStart w:id="125" w:name="_Toc221609995"/>
      <w:bookmarkStart w:id="126" w:name="_Toc225757962"/>
      <w:bookmarkStart w:id="127" w:name="_Toc227051306"/>
      <w:bookmarkStart w:id="128" w:name="_Toc230162403"/>
      <w:bookmarkStart w:id="129" w:name="_Toc110931807"/>
      <w:bookmarkStart w:id="130" w:name="_Toc110933115"/>
      <w:bookmarkStart w:id="131" w:name="_Toc110933191"/>
      <w:bookmarkStart w:id="132" w:name="_Toc110933274"/>
      <w:bookmarkStart w:id="133" w:name="_Toc113703773"/>
      <w:bookmarkStart w:id="134" w:name="_Toc113767364"/>
      <w:bookmarkStart w:id="135" w:name="_Toc115087802"/>
      <w:bookmarkStart w:id="136" w:name="_Toc115146243"/>
      <w:bookmarkStart w:id="137" w:name="_Toc143931260"/>
      <w:bookmarkStart w:id="138" w:name="_Toc144005707"/>
      <w:bookmarkStart w:id="139" w:name="_Toc148759779"/>
      <w:bookmarkStart w:id="140" w:name="_Toc153172632"/>
      <w:bookmarkStart w:id="141" w:name="_Toc153172813"/>
      <w:bookmarkStart w:id="142" w:name="_Toc170548719"/>
      <w:bookmarkStart w:id="143" w:name="_Toc170620645"/>
      <w:r>
        <w:rPr>
          <w:rStyle w:val="CharPartNo"/>
        </w:rPr>
        <w:lastRenderedPageBreak/>
        <w:t>Part 2A</w:t>
      </w:r>
      <w:r>
        <w:rPr>
          <w:b w:val="0"/>
        </w:rPr>
        <w:t> </w:t>
      </w:r>
      <w:r>
        <w:t>—</w:t>
      </w:r>
      <w:r>
        <w:rPr>
          <w:b w:val="0"/>
        </w:rPr>
        <w:t> </w:t>
      </w:r>
      <w:r>
        <w:rPr>
          <w:rStyle w:val="CharPartText"/>
        </w:rPr>
        <w:t>Syndicate entries</w:t>
      </w:r>
      <w:bookmarkEnd w:id="122"/>
      <w:bookmarkEnd w:id="123"/>
      <w:bookmarkEnd w:id="124"/>
      <w:bookmarkEnd w:id="125"/>
      <w:bookmarkEnd w:id="126"/>
      <w:bookmarkEnd w:id="127"/>
      <w:bookmarkEnd w:id="128"/>
    </w:p>
    <w:p w:rsidR="00881755" w:rsidRDefault="002E7C02">
      <w:pPr>
        <w:pStyle w:val="Footnoteheading"/>
      </w:pPr>
      <w:r>
        <w:tab/>
        <w:t>[Heading inserted in Gazette 6 Jun 2008 p. 2284.]</w:t>
      </w:r>
    </w:p>
    <w:p w:rsidR="00881755" w:rsidRDefault="002E7C02">
      <w:pPr>
        <w:pStyle w:val="Heading5"/>
      </w:pPr>
      <w:bookmarkStart w:id="144" w:name="_Toc230162404"/>
      <w:r>
        <w:rPr>
          <w:rStyle w:val="CharSectno"/>
        </w:rPr>
        <w:t>12A</w:t>
      </w:r>
      <w:r>
        <w:t>.</w:t>
      </w:r>
      <w:r>
        <w:tab/>
        <w:t>Application of this Part</w:t>
      </w:r>
      <w:bookmarkEnd w:id="144"/>
    </w:p>
    <w:p w:rsidR="00881755" w:rsidRDefault="002E7C02">
      <w:pPr>
        <w:pStyle w:val="Subsection"/>
      </w:pPr>
      <w:r>
        <w:tab/>
        <w:t>(1)</w:t>
      </w:r>
      <w:r>
        <w:tab/>
        <w:t>An “informal syndicate entry” in an Oz lotto draw may be organised by a person (whether or not that person is an agent), by means of a collective contribution to the payment for an entry, but the receipted ticket will not acknowledge that more than one person has contributed to the payment.</w:t>
      </w:r>
    </w:p>
    <w:p w:rsidR="00881755" w:rsidRDefault="002E7C02">
      <w:pPr>
        <w:pStyle w:val="Subsection"/>
      </w:pPr>
      <w:r>
        <w:tab/>
        <w:t>(2)</w:t>
      </w:r>
      <w:r>
        <w:tab/>
        <w:t>This Part does not apply to an informal syndicate entry in an Oz lotto draw.</w:t>
      </w:r>
    </w:p>
    <w:p w:rsidR="00881755" w:rsidRDefault="002E7C02">
      <w:pPr>
        <w:pStyle w:val="Subsection"/>
      </w:pPr>
      <w:r>
        <w:tab/>
        <w:t>(3)</w:t>
      </w:r>
      <w:r>
        <w:tab/>
        <w:t>This Part only applies to syndicate entries if the syndicate entries are offered in accordance with rules 12B to 12H by the Commission or an agent, as the case may be.</w:t>
      </w:r>
    </w:p>
    <w:p w:rsidR="00881755" w:rsidRDefault="002E7C02">
      <w:pPr>
        <w:pStyle w:val="Footnotesection"/>
      </w:pPr>
      <w:r>
        <w:tab/>
        <w:t>[Rule 12A inserted in Gazette 6 Jun 2008 p. 2284-5.]</w:t>
      </w:r>
    </w:p>
    <w:p w:rsidR="00881755" w:rsidRDefault="002E7C02">
      <w:pPr>
        <w:pStyle w:val="Heading5"/>
      </w:pPr>
      <w:bookmarkStart w:id="145" w:name="_Toc230162405"/>
      <w:r>
        <w:rPr>
          <w:rStyle w:val="CharSectno"/>
        </w:rPr>
        <w:t>12B</w:t>
      </w:r>
      <w:r>
        <w:t>.</w:t>
      </w:r>
      <w:r>
        <w:tab/>
        <w:t>Establishing a syndicate</w:t>
      </w:r>
      <w:bookmarkEnd w:id="145"/>
    </w:p>
    <w:p w:rsidR="00881755" w:rsidRDefault="002E7C02">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rsidR="00881755" w:rsidRDefault="002E7C02">
      <w:pPr>
        <w:pStyle w:val="Subsection"/>
      </w:pPr>
      <w:r>
        <w:tab/>
        <w:t>(2)</w:t>
      </w:r>
      <w:r>
        <w:tab/>
        <w:t>A playslip may be used to set up a syndicate under this Part, but cannot be used to purchase a syndicate share.</w:t>
      </w:r>
    </w:p>
    <w:p w:rsidR="00881755" w:rsidRDefault="002E7C02">
      <w:pPr>
        <w:pStyle w:val="Subsection"/>
      </w:pPr>
      <w:r>
        <w:tab/>
        <w:t>(3)</w:t>
      </w:r>
      <w:r>
        <w:tab/>
        <w:t>The Commission or the agent that produces the master ticket is the holder of the master ticket.</w:t>
      </w:r>
    </w:p>
    <w:p w:rsidR="00881755" w:rsidRDefault="002E7C02">
      <w:pPr>
        <w:pStyle w:val="Footnotesection"/>
      </w:pPr>
      <w:r>
        <w:tab/>
        <w:t>[Rule 12B inserted in Gazette 6 Jun 2008 p. 2285.]</w:t>
      </w:r>
    </w:p>
    <w:p w:rsidR="00881755" w:rsidRDefault="002E7C02">
      <w:pPr>
        <w:pStyle w:val="Heading5"/>
      </w:pPr>
      <w:bookmarkStart w:id="146" w:name="_Toc230162406"/>
      <w:r>
        <w:rPr>
          <w:rStyle w:val="CharSectno"/>
        </w:rPr>
        <w:t>12C</w:t>
      </w:r>
      <w:r>
        <w:t>.</w:t>
      </w:r>
      <w:r>
        <w:tab/>
        <w:t>Syndicate share and cost parameters</w:t>
      </w:r>
      <w:bookmarkEnd w:id="146"/>
    </w:p>
    <w:p w:rsidR="00881755" w:rsidRDefault="002E7C02">
      <w:pPr>
        <w:pStyle w:val="Subsection"/>
      </w:pPr>
      <w:r>
        <w:tab/>
        <w:t>(1)</w:t>
      </w:r>
      <w:r>
        <w:tab/>
        <w:t>The minimum number of shares that may be made available in a syndicate is 10.</w:t>
      </w:r>
    </w:p>
    <w:p w:rsidR="00881755" w:rsidRDefault="002E7C02">
      <w:pPr>
        <w:pStyle w:val="Subsection"/>
      </w:pPr>
      <w:r>
        <w:tab/>
        <w:t>(2)</w:t>
      </w:r>
      <w:r>
        <w:tab/>
        <w:t>The maximum number of shares that may be made available in a syndicate is 1 000.</w:t>
      </w:r>
    </w:p>
    <w:p w:rsidR="00881755" w:rsidRDefault="002E7C02">
      <w:pPr>
        <w:pStyle w:val="Subsection"/>
      </w:pPr>
      <w:r>
        <w:lastRenderedPageBreak/>
        <w:tab/>
        <w:t>(3)</w:t>
      </w:r>
      <w:r>
        <w:tab/>
        <w:t>The minimum cost of entry for a syndicate is $25.</w:t>
      </w:r>
    </w:p>
    <w:p w:rsidR="00881755" w:rsidRDefault="002E7C02">
      <w:pPr>
        <w:pStyle w:val="Subsection"/>
      </w:pPr>
      <w:r>
        <w:tab/>
        <w:t>(4)</w:t>
      </w:r>
      <w:r>
        <w:tab/>
        <w:t>The maximum cost of entry for a syndicate master ticket is $100 000.</w:t>
      </w:r>
    </w:p>
    <w:p w:rsidR="00881755" w:rsidRDefault="002E7C02">
      <w:pPr>
        <w:pStyle w:val="Subsection"/>
      </w:pPr>
      <w:r>
        <w:tab/>
        <w:t>(5)</w:t>
      </w:r>
      <w:r>
        <w:tab/>
        <w:t>The minimum share cost for a syndicate is $2.50.</w:t>
      </w:r>
    </w:p>
    <w:p w:rsidR="00881755" w:rsidRDefault="002E7C02">
      <w:pPr>
        <w:pStyle w:val="Subsection"/>
      </w:pPr>
      <w:r>
        <w:tab/>
        <w:t>(6)</w:t>
      </w:r>
      <w:r>
        <w:tab/>
        <w:t>The maximum share cost for a syndicate is $10 000.</w:t>
      </w:r>
    </w:p>
    <w:p w:rsidR="00881755" w:rsidRDefault="002E7C02">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rsidR="00881755" w:rsidRDefault="002E7C02">
      <w:pPr>
        <w:pStyle w:val="Footnotesection"/>
      </w:pPr>
      <w:r>
        <w:tab/>
        <w:t>[Rule 12C inserted in Gazette 6 Jun 2008 p. 2285-6.]</w:t>
      </w:r>
    </w:p>
    <w:p w:rsidR="00881755" w:rsidRDefault="002E7C02">
      <w:pPr>
        <w:pStyle w:val="Heading5"/>
      </w:pPr>
      <w:bookmarkStart w:id="147" w:name="_Toc230162407"/>
      <w:r>
        <w:rPr>
          <w:rStyle w:val="CharSectno"/>
        </w:rPr>
        <w:t>12D</w:t>
      </w:r>
      <w:r>
        <w:t>.</w:t>
      </w:r>
      <w:r>
        <w:tab/>
        <w:t>Agent’s component of a syndicate share</w:t>
      </w:r>
      <w:bookmarkEnd w:id="147"/>
    </w:p>
    <w:p w:rsidR="00881755" w:rsidRDefault="002E7C02">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rsidR="00881755" w:rsidRDefault="002E7C02">
      <w:pPr>
        <w:pStyle w:val="Footnotesection"/>
      </w:pPr>
      <w:r>
        <w:tab/>
        <w:t>[Rule 12D inserted in Gazette 6 Jun 2008 p. 2286.]</w:t>
      </w:r>
    </w:p>
    <w:p w:rsidR="00881755" w:rsidRDefault="002E7C02">
      <w:pPr>
        <w:pStyle w:val="Heading5"/>
      </w:pPr>
      <w:bookmarkStart w:id="148" w:name="_Toc230162408"/>
      <w:r>
        <w:rPr>
          <w:rStyle w:val="CharSectno"/>
        </w:rPr>
        <w:t>12E</w:t>
      </w:r>
      <w:r>
        <w:t>.</w:t>
      </w:r>
      <w:r>
        <w:tab/>
        <w:t>Syndicate participation parameters</w:t>
      </w:r>
      <w:bookmarkEnd w:id="148"/>
    </w:p>
    <w:p w:rsidR="00881755" w:rsidRDefault="002E7C02">
      <w:pPr>
        <w:pStyle w:val="Subsection"/>
      </w:pPr>
      <w:r>
        <w:tab/>
        <w:t>(1)</w:t>
      </w:r>
      <w:r>
        <w:tab/>
        <w:t>A syndicate cannot be created for more than one draw.</w:t>
      </w:r>
    </w:p>
    <w:p w:rsidR="00881755" w:rsidRDefault="002E7C02">
      <w:pPr>
        <w:pStyle w:val="Subsection"/>
      </w:pPr>
      <w:r>
        <w:tab/>
        <w:t>(2)</w:t>
      </w:r>
      <w:r>
        <w:tab/>
        <w:t>A syndicate can be for more than one system entry of the same system type on the one playslip, but the aggregate cost of the playslip cannot exceed $100 000.</w:t>
      </w:r>
    </w:p>
    <w:p w:rsidR="00881755" w:rsidRDefault="002E7C02">
      <w:pPr>
        <w:pStyle w:val="Subsection"/>
      </w:pPr>
      <w:r>
        <w:tab/>
        <w:t>(3)</w:t>
      </w:r>
      <w:r>
        <w:tab/>
        <w:t>A syndicate under these rules cannot be for a combination of Oz lotto and another type of lotto under the Act.</w:t>
      </w:r>
    </w:p>
    <w:p w:rsidR="00881755" w:rsidRDefault="002E7C02">
      <w:pPr>
        <w:pStyle w:val="Footnotesection"/>
      </w:pPr>
      <w:r>
        <w:tab/>
        <w:t>[Rule 12E inserted in Gazette 6 Jun 2008 p. 2286.]</w:t>
      </w:r>
    </w:p>
    <w:p w:rsidR="00881755" w:rsidRDefault="002E7C02">
      <w:pPr>
        <w:pStyle w:val="Heading5"/>
      </w:pPr>
      <w:bookmarkStart w:id="149" w:name="_Toc230162409"/>
      <w:r>
        <w:rPr>
          <w:rStyle w:val="CharSectno"/>
        </w:rPr>
        <w:t>12F</w:t>
      </w:r>
      <w:r>
        <w:t>.</w:t>
      </w:r>
      <w:r>
        <w:tab/>
        <w:t>Types of syndicates</w:t>
      </w:r>
      <w:bookmarkEnd w:id="149"/>
    </w:p>
    <w:p w:rsidR="00881755" w:rsidRDefault="002E7C02">
      <w:pPr>
        <w:pStyle w:val="Subsection"/>
      </w:pPr>
      <w:r>
        <w:tab/>
        <w:t>(1)</w:t>
      </w:r>
      <w:r>
        <w:tab/>
        <w:t>A syndicate entry in an Oz lotto draw may be created using one of the following types of entries —</w:t>
      </w:r>
    </w:p>
    <w:p w:rsidR="00881755" w:rsidRDefault="002E7C02">
      <w:pPr>
        <w:pStyle w:val="Indenta"/>
      </w:pPr>
      <w:r>
        <w:tab/>
        <w:t>(a)</w:t>
      </w:r>
      <w:r>
        <w:tab/>
        <w:t>a Network syndicate;</w:t>
      </w:r>
    </w:p>
    <w:p w:rsidR="00881755" w:rsidRDefault="002E7C02">
      <w:pPr>
        <w:pStyle w:val="Indenta"/>
      </w:pPr>
      <w:r>
        <w:lastRenderedPageBreak/>
        <w:tab/>
        <w:t>(b)</w:t>
      </w:r>
      <w:r>
        <w:tab/>
        <w:t>a Retailer Group syndicate;</w:t>
      </w:r>
    </w:p>
    <w:p w:rsidR="00881755" w:rsidRDefault="002E7C02">
      <w:pPr>
        <w:pStyle w:val="Indenta"/>
      </w:pPr>
      <w:r>
        <w:tab/>
        <w:t>(c)</w:t>
      </w:r>
      <w:r>
        <w:tab/>
        <w:t>a Retailer syndicate.</w:t>
      </w:r>
    </w:p>
    <w:p w:rsidR="00881755" w:rsidRDefault="002E7C02">
      <w:pPr>
        <w:pStyle w:val="Subsection"/>
      </w:pPr>
      <w:r>
        <w:tab/>
        <w:t>(2)</w:t>
      </w:r>
      <w:r>
        <w:tab/>
        <w:t>A Network syndicate is a syndicate created by the Commission, shares in which may be purchased from any agent.</w:t>
      </w:r>
    </w:p>
    <w:p w:rsidR="00881755" w:rsidRDefault="002E7C02">
      <w:pPr>
        <w:pStyle w:val="Subsection"/>
      </w:pPr>
      <w:r>
        <w:tab/>
        <w:t>(3)</w:t>
      </w:r>
      <w:r>
        <w:tab/>
        <w:t>A Retailer Group syndicate is a syndicate created by a particular agent, shares in which may be purchased from up to 20 nominated agents, including the agent that created it.</w:t>
      </w:r>
    </w:p>
    <w:p w:rsidR="00881755" w:rsidRDefault="002E7C02">
      <w:pPr>
        <w:pStyle w:val="Subsection"/>
      </w:pPr>
      <w:r>
        <w:tab/>
        <w:t>(4)</w:t>
      </w:r>
      <w:r>
        <w:tab/>
        <w:t>A Retailer syndicate is a syndicate created by a particular agent, shares in which may be purchased from the agent that created it.</w:t>
      </w:r>
    </w:p>
    <w:p w:rsidR="00881755" w:rsidRDefault="002E7C02">
      <w:pPr>
        <w:pStyle w:val="Footnotesection"/>
      </w:pPr>
      <w:r>
        <w:tab/>
        <w:t>[Rule 12F inserted in Gazette 6 Jun 2008 p. 2286-7.]</w:t>
      </w:r>
    </w:p>
    <w:p w:rsidR="00881755" w:rsidRDefault="002E7C02">
      <w:pPr>
        <w:pStyle w:val="Heading5"/>
      </w:pPr>
      <w:bookmarkStart w:id="150" w:name="_Toc230162410"/>
      <w:r>
        <w:t>12G.</w:t>
      </w:r>
      <w:r>
        <w:tab/>
        <w:t>Syndicate share receipted ticket</w:t>
      </w:r>
      <w:bookmarkEnd w:id="150"/>
    </w:p>
    <w:p w:rsidR="00881755" w:rsidRDefault="002E7C02">
      <w:pPr>
        <w:pStyle w:val="Subsection"/>
      </w:pPr>
      <w:r>
        <w:tab/>
        <w:t>(1)</w:t>
      </w:r>
      <w:r>
        <w:tab/>
        <w:t>A syndicate share receipted ticket in an Oz lotto draw may be registered by the subscriber so that a player’s card membership number is allocated to that receipted ticket.</w:t>
      </w:r>
    </w:p>
    <w:p w:rsidR="00881755" w:rsidRDefault="002E7C02">
      <w:pPr>
        <w:pStyle w:val="Subsection"/>
      </w:pPr>
      <w:r>
        <w:tab/>
        <w:t>(2)</w:t>
      </w:r>
      <w:r>
        <w:tab/>
        <w:t>A syndicate share receipted ticket in an Oz lotto draw cannot be cancelled but, where the Commission agrees, the entry fee may be refunded and the ticket may be returned for resale.</w:t>
      </w:r>
    </w:p>
    <w:p w:rsidR="00881755" w:rsidRDefault="002E7C02">
      <w:pPr>
        <w:pStyle w:val="Footnotesection"/>
      </w:pPr>
      <w:r>
        <w:tab/>
        <w:t>[Rule 12G inserted in Gazette 6 Jun 2008 p. 2287.]</w:t>
      </w:r>
    </w:p>
    <w:p w:rsidR="00881755" w:rsidRDefault="002E7C02">
      <w:pPr>
        <w:pStyle w:val="Heading5"/>
      </w:pPr>
      <w:bookmarkStart w:id="151" w:name="_Toc230162411"/>
      <w:r>
        <w:rPr>
          <w:rStyle w:val="CharSectno"/>
        </w:rPr>
        <w:t>12H</w:t>
      </w:r>
      <w:r>
        <w:t>.</w:t>
      </w:r>
      <w:r>
        <w:tab/>
        <w:t>Syndicate master ticket</w:t>
      </w:r>
      <w:bookmarkEnd w:id="151"/>
    </w:p>
    <w:p w:rsidR="00881755" w:rsidRDefault="002E7C02">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rsidR="00881755" w:rsidRDefault="002E7C02">
      <w:pPr>
        <w:pStyle w:val="Subsection"/>
      </w:pPr>
      <w:r>
        <w:tab/>
        <w:t>(2)</w:t>
      </w:r>
      <w:r>
        <w:tab/>
        <w:t>A master ticket may be cancelled if, at the time of the request for cancellation, no shares have been sold in that syndicate.</w:t>
      </w:r>
    </w:p>
    <w:p w:rsidR="00881755" w:rsidRDefault="002E7C02">
      <w:pPr>
        <w:pStyle w:val="Subsection"/>
      </w:pPr>
      <w:r>
        <w:tab/>
        <w:t>(3)</w:t>
      </w:r>
      <w:r>
        <w:tab/>
        <w:t>Any truncation adjustments that are required under rules 12C(7), 12D and 18(3) are to be made against the master ticket for each syndicate.</w:t>
      </w:r>
    </w:p>
    <w:p w:rsidR="00881755" w:rsidRDefault="002E7C02">
      <w:pPr>
        <w:pStyle w:val="Subsection"/>
      </w:pPr>
      <w:r>
        <w:lastRenderedPageBreak/>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rsidR="00881755" w:rsidRDefault="002E7C02">
      <w:pPr>
        <w:pStyle w:val="Subsection"/>
      </w:pPr>
      <w:r>
        <w:tab/>
        <w:t>(5)</w:t>
      </w:r>
      <w:r>
        <w:tab/>
        <w:t>Any prize amount allocated to a prize winning Network syndicate that remains after rounding adjustment due to truncation is to be treated as unclaimed winnings by the Commission.</w:t>
      </w:r>
    </w:p>
    <w:p w:rsidR="00881755" w:rsidRDefault="002E7C02">
      <w:pPr>
        <w:pStyle w:val="Footnotesection"/>
      </w:pPr>
      <w:r>
        <w:tab/>
        <w:t>[Rule 12H inserted in Gazette 6 Jun 2008 p. 2287-8.]</w:t>
      </w:r>
    </w:p>
    <w:p w:rsidR="00881755" w:rsidRDefault="002E7C02">
      <w:pPr>
        <w:pStyle w:val="Heading2"/>
      </w:pPr>
      <w:bookmarkStart w:id="152" w:name="_Toc200445077"/>
      <w:bookmarkStart w:id="153" w:name="_Toc200515772"/>
      <w:bookmarkStart w:id="154" w:name="_Toc221608029"/>
      <w:bookmarkStart w:id="155" w:name="_Toc221610004"/>
      <w:bookmarkStart w:id="156" w:name="_Toc225757971"/>
      <w:bookmarkStart w:id="157" w:name="_Toc227051315"/>
      <w:bookmarkStart w:id="158" w:name="_Toc230162412"/>
      <w:r>
        <w:rPr>
          <w:rStyle w:val="CharPartNo"/>
        </w:rPr>
        <w:lastRenderedPageBreak/>
        <w:t>Part 3</w:t>
      </w:r>
      <w:r>
        <w:rPr>
          <w:rStyle w:val="CharDivNo"/>
        </w:rPr>
        <w:t> </w:t>
      </w:r>
      <w:r>
        <w:t>—</w:t>
      </w:r>
      <w:r>
        <w:rPr>
          <w:rStyle w:val="CharDivText"/>
        </w:rPr>
        <w:t> </w:t>
      </w:r>
      <w:r>
        <w:rPr>
          <w:rStyle w:val="CharPartText"/>
        </w:rPr>
        <w:t>General duties of Commission and calculation of prize pools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52"/>
      <w:bookmarkEnd w:id="153"/>
      <w:bookmarkEnd w:id="154"/>
      <w:bookmarkEnd w:id="155"/>
      <w:bookmarkEnd w:id="156"/>
      <w:bookmarkEnd w:id="157"/>
      <w:bookmarkEnd w:id="158"/>
    </w:p>
    <w:p w:rsidR="00881755" w:rsidRDefault="002E7C02">
      <w:pPr>
        <w:pStyle w:val="Heading5"/>
        <w:rPr>
          <w:snapToGrid w:val="0"/>
        </w:rPr>
      </w:pPr>
      <w:bookmarkStart w:id="159" w:name="_Toc5072631"/>
      <w:bookmarkStart w:id="160" w:name="_Toc5072803"/>
      <w:bookmarkStart w:id="161" w:name="_Toc7409914"/>
      <w:bookmarkStart w:id="162" w:name="_Toc110931808"/>
      <w:bookmarkStart w:id="163" w:name="_Toc110933116"/>
      <w:bookmarkStart w:id="164" w:name="_Toc230162413"/>
      <w:r>
        <w:rPr>
          <w:rStyle w:val="CharSectno"/>
        </w:rPr>
        <w:t>13</w:t>
      </w:r>
      <w:r>
        <w:rPr>
          <w:snapToGrid w:val="0"/>
        </w:rPr>
        <w:t>.</w:t>
      </w:r>
      <w:r>
        <w:rPr>
          <w:snapToGrid w:val="0"/>
        </w:rPr>
        <w:tab/>
        <w:t>Oz lotto draws to be numbered</w:t>
      </w:r>
      <w:bookmarkEnd w:id="159"/>
      <w:bookmarkEnd w:id="160"/>
      <w:bookmarkEnd w:id="161"/>
      <w:bookmarkEnd w:id="162"/>
      <w:bookmarkEnd w:id="163"/>
      <w:bookmarkEnd w:id="164"/>
    </w:p>
    <w:p w:rsidR="00881755" w:rsidRDefault="002E7C02">
      <w:pPr>
        <w:pStyle w:val="Subsection"/>
        <w:rPr>
          <w:snapToGrid w:val="0"/>
        </w:rPr>
      </w:pPr>
      <w:r>
        <w:rPr>
          <w:snapToGrid w:val="0"/>
        </w:rPr>
        <w:tab/>
      </w:r>
      <w:r>
        <w:rPr>
          <w:snapToGrid w:val="0"/>
        </w:rPr>
        <w:tab/>
        <w:t>Each Oz lotto draw that is conducted by the Commission is to be identified with a “draw number”.</w:t>
      </w:r>
    </w:p>
    <w:p w:rsidR="00881755" w:rsidRDefault="002E7C02">
      <w:pPr>
        <w:pStyle w:val="Heading5"/>
      </w:pPr>
      <w:bookmarkStart w:id="165" w:name="_Toc5072632"/>
      <w:bookmarkStart w:id="166" w:name="_Toc5072804"/>
      <w:bookmarkStart w:id="167" w:name="_Toc7409915"/>
      <w:bookmarkStart w:id="168" w:name="_Toc110931809"/>
      <w:bookmarkStart w:id="169" w:name="_Toc110933117"/>
      <w:bookmarkStart w:id="170" w:name="_Toc230162414"/>
      <w:r>
        <w:rPr>
          <w:rStyle w:val="CharSectno"/>
        </w:rPr>
        <w:t>14</w:t>
      </w:r>
      <w:r>
        <w:t>.</w:t>
      </w:r>
      <w:r>
        <w:tab/>
        <w:t>Oz lotto to be supervised</w:t>
      </w:r>
      <w:bookmarkEnd w:id="165"/>
      <w:bookmarkEnd w:id="166"/>
      <w:bookmarkEnd w:id="167"/>
      <w:bookmarkEnd w:id="168"/>
      <w:bookmarkEnd w:id="169"/>
      <w:bookmarkEnd w:id="170"/>
    </w:p>
    <w:p w:rsidR="00881755" w:rsidRDefault="002E7C02">
      <w:pPr>
        <w:pStyle w:val="Subsection"/>
      </w:pPr>
      <w:r>
        <w:tab/>
      </w:r>
      <w:r>
        <w:tab/>
        <w:t>Oz lotto is to be conducted and supervised in accordance with the relevant regulations of the State or Territory in which the draw takes place.</w:t>
      </w:r>
    </w:p>
    <w:p w:rsidR="00881755" w:rsidRDefault="002E7C02">
      <w:pPr>
        <w:pStyle w:val="Footnotesection"/>
      </w:pPr>
      <w:r>
        <w:tab/>
        <w:t>[Rule 14 inserted in Gazette 9 Mar 2001 p. 1338.]</w:t>
      </w:r>
    </w:p>
    <w:p w:rsidR="00881755" w:rsidRDefault="002E7C02">
      <w:pPr>
        <w:pStyle w:val="Heading5"/>
        <w:rPr>
          <w:snapToGrid w:val="0"/>
        </w:rPr>
      </w:pPr>
      <w:bookmarkStart w:id="171" w:name="_Toc5072633"/>
      <w:bookmarkStart w:id="172" w:name="_Toc5072805"/>
      <w:bookmarkStart w:id="173" w:name="_Toc7409916"/>
      <w:bookmarkStart w:id="174" w:name="_Toc110931810"/>
      <w:bookmarkStart w:id="175" w:name="_Toc110933118"/>
      <w:bookmarkStart w:id="176" w:name="_Toc230162415"/>
      <w:r>
        <w:rPr>
          <w:rStyle w:val="CharSectno"/>
        </w:rPr>
        <w:t>15</w:t>
      </w:r>
      <w:r>
        <w:rPr>
          <w:snapToGrid w:val="0"/>
        </w:rPr>
        <w:t>.</w:t>
      </w:r>
      <w:r>
        <w:rPr>
          <w:snapToGrid w:val="0"/>
        </w:rPr>
        <w:tab/>
        <w:t>Publication of results</w:t>
      </w:r>
      <w:bookmarkEnd w:id="171"/>
      <w:bookmarkEnd w:id="172"/>
      <w:bookmarkEnd w:id="173"/>
      <w:bookmarkEnd w:id="174"/>
      <w:bookmarkEnd w:id="175"/>
      <w:bookmarkEnd w:id="176"/>
    </w:p>
    <w:p w:rsidR="00881755" w:rsidRDefault="002E7C02">
      <w:pPr>
        <w:pStyle w:val="Subsection"/>
        <w:rPr>
          <w:snapToGrid w:val="0"/>
          <w:spacing w:val="-4"/>
        </w:rPr>
      </w:pPr>
      <w:r>
        <w:rPr>
          <w:snapToGrid w:val="0"/>
          <w:spacing w:val="-4"/>
        </w:rPr>
        <w:tab/>
      </w:r>
      <w:r>
        <w:rPr>
          <w:snapToGrid w:val="0"/>
          <w:spacing w:val="-4"/>
        </w:rPr>
        <w:tab/>
        <w:t>Each time Oz lotto is conducted the Commission must publish —</w:t>
      </w:r>
    </w:p>
    <w:p w:rsidR="00881755" w:rsidRDefault="002E7C02">
      <w:pPr>
        <w:pStyle w:val="Indenta"/>
        <w:rPr>
          <w:snapToGrid w:val="0"/>
        </w:rPr>
      </w:pPr>
      <w:r>
        <w:rPr>
          <w:snapToGrid w:val="0"/>
        </w:rPr>
        <w:tab/>
        <w:t>(a)</w:t>
      </w:r>
      <w:r>
        <w:rPr>
          <w:snapToGrid w:val="0"/>
        </w:rPr>
        <w:tab/>
        <w:t>the identifying “draw number” for that Oz lotto draw;</w:t>
      </w:r>
    </w:p>
    <w:p w:rsidR="00881755" w:rsidRDefault="002E7C02">
      <w:pPr>
        <w:pStyle w:val="Indenta"/>
        <w:rPr>
          <w:snapToGrid w:val="0"/>
        </w:rPr>
      </w:pPr>
      <w:r>
        <w:rPr>
          <w:snapToGrid w:val="0"/>
        </w:rPr>
        <w:tab/>
        <w:t>(b)</w:t>
      </w:r>
      <w:r>
        <w:rPr>
          <w:snapToGrid w:val="0"/>
        </w:rPr>
        <w:tab/>
        <w:t>all winning and supplementary numbers;</w:t>
      </w:r>
    </w:p>
    <w:p w:rsidR="00881755" w:rsidRDefault="002E7C02">
      <w:pPr>
        <w:pStyle w:val="Indenta"/>
        <w:rPr>
          <w:snapToGrid w:val="0"/>
        </w:rPr>
      </w:pPr>
      <w:r>
        <w:rPr>
          <w:snapToGrid w:val="0"/>
        </w:rPr>
        <w:tab/>
        <w:t>(c)</w:t>
      </w:r>
      <w:r>
        <w:rPr>
          <w:snapToGrid w:val="0"/>
        </w:rPr>
        <w:tab/>
        <w:t>the prize pool for each division;</w:t>
      </w:r>
    </w:p>
    <w:p w:rsidR="00881755" w:rsidRDefault="002E7C02">
      <w:pPr>
        <w:pStyle w:val="Indenta"/>
        <w:rPr>
          <w:snapToGrid w:val="0"/>
        </w:rPr>
      </w:pPr>
      <w:r>
        <w:rPr>
          <w:snapToGrid w:val="0"/>
        </w:rPr>
        <w:tab/>
        <w:t>(d)</w:t>
      </w:r>
      <w:r>
        <w:rPr>
          <w:snapToGrid w:val="0"/>
        </w:rPr>
        <w:tab/>
        <w:t>the amount allocated per winning entry in each division; and</w:t>
      </w:r>
    </w:p>
    <w:p w:rsidR="00881755" w:rsidRDefault="002E7C02">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rsidR="00881755" w:rsidRDefault="002E7C02">
      <w:pPr>
        <w:pStyle w:val="Indenta"/>
        <w:rPr>
          <w:snapToGrid w:val="0"/>
        </w:rPr>
      </w:pPr>
      <w:r>
        <w:rPr>
          <w:snapToGrid w:val="0"/>
        </w:rPr>
        <w:tab/>
        <w:t>(f)</w:t>
      </w:r>
      <w:r>
        <w:rPr>
          <w:snapToGrid w:val="0"/>
        </w:rPr>
        <w:tab/>
        <w:t>the amount, if any, to carry over as a jackpot to the division 1 prize pool for the next Oz lotto draw; and</w:t>
      </w:r>
    </w:p>
    <w:p w:rsidR="00881755" w:rsidRDefault="002E7C02">
      <w:pPr>
        <w:pStyle w:val="Indenta"/>
        <w:rPr>
          <w:snapToGrid w:val="0"/>
        </w:rPr>
      </w:pPr>
      <w:r>
        <w:rPr>
          <w:snapToGrid w:val="0"/>
        </w:rPr>
        <w:tab/>
        <w:t>(g)</w:t>
      </w:r>
      <w:r>
        <w:rPr>
          <w:snapToGrid w:val="0"/>
        </w:rPr>
        <w:tab/>
        <w:t>the total prize pool for that Oz lotto draw,</w:t>
      </w:r>
    </w:p>
    <w:p w:rsidR="00881755" w:rsidRDefault="002E7C02">
      <w:pPr>
        <w:pStyle w:val="Subsection"/>
        <w:rPr>
          <w:snapToGrid w:val="0"/>
        </w:rPr>
      </w:pPr>
      <w:r>
        <w:rPr>
          <w:snapToGrid w:val="0"/>
        </w:rPr>
        <w:tab/>
      </w:r>
      <w:r>
        <w:rPr>
          <w:snapToGrid w:val="0"/>
        </w:rPr>
        <w:tab/>
        <w:t>in a daily newspaper in this State, after that Oz lotto draw.</w:t>
      </w:r>
    </w:p>
    <w:p w:rsidR="00881755" w:rsidRDefault="002E7C02">
      <w:pPr>
        <w:pStyle w:val="Footnotesection"/>
      </w:pPr>
      <w:bookmarkStart w:id="177" w:name="_Toc5072634"/>
      <w:bookmarkStart w:id="178" w:name="_Toc5072806"/>
      <w:bookmarkStart w:id="179" w:name="_Toc7409917"/>
      <w:bookmarkStart w:id="180" w:name="_Toc110931811"/>
      <w:bookmarkStart w:id="181" w:name="_Toc110933119"/>
      <w:r>
        <w:tab/>
        <w:t>[Rule 15 amended in Gazette 6 Sep 2005 p. 4120.]</w:t>
      </w:r>
    </w:p>
    <w:p w:rsidR="00881755" w:rsidRDefault="002E7C02">
      <w:pPr>
        <w:pStyle w:val="Heading5"/>
        <w:keepNext w:val="0"/>
        <w:keepLines w:val="0"/>
        <w:rPr>
          <w:snapToGrid w:val="0"/>
        </w:rPr>
      </w:pPr>
      <w:bookmarkStart w:id="182" w:name="_Toc147290363"/>
      <w:bookmarkStart w:id="183" w:name="_Toc230162416"/>
      <w:bookmarkStart w:id="184" w:name="_Toc110931812"/>
      <w:bookmarkStart w:id="185" w:name="_Toc110933120"/>
      <w:bookmarkStart w:id="186" w:name="_Toc110933196"/>
      <w:bookmarkStart w:id="187" w:name="_Toc110933279"/>
      <w:bookmarkStart w:id="188" w:name="_Toc113703778"/>
      <w:bookmarkStart w:id="189" w:name="_Toc113767369"/>
      <w:bookmarkStart w:id="190" w:name="_Toc115087807"/>
      <w:bookmarkStart w:id="191" w:name="_Toc115146248"/>
      <w:bookmarkStart w:id="192" w:name="_Toc143931265"/>
      <w:bookmarkStart w:id="193" w:name="_Toc144005712"/>
      <w:bookmarkEnd w:id="177"/>
      <w:bookmarkEnd w:id="178"/>
      <w:bookmarkEnd w:id="179"/>
      <w:bookmarkEnd w:id="180"/>
      <w:bookmarkEnd w:id="181"/>
      <w:r>
        <w:rPr>
          <w:rStyle w:val="CharSectno"/>
        </w:rPr>
        <w:t>16</w:t>
      </w:r>
      <w:r>
        <w:rPr>
          <w:snapToGrid w:val="0"/>
        </w:rPr>
        <w:t>.</w:t>
      </w:r>
      <w:r>
        <w:rPr>
          <w:snapToGrid w:val="0"/>
        </w:rPr>
        <w:tab/>
        <w:t>National Lotto Bloc prize pool and prize reserve fund</w:t>
      </w:r>
      <w:bookmarkEnd w:id="182"/>
      <w:bookmarkEnd w:id="183"/>
    </w:p>
    <w:p w:rsidR="00881755" w:rsidRDefault="002E7C02">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rsidR="00881755" w:rsidRDefault="002E7C02">
      <w:pPr>
        <w:pStyle w:val="Subsection"/>
        <w:rPr>
          <w:snapToGrid w:val="0"/>
        </w:rPr>
      </w:pPr>
      <w:r>
        <w:rPr>
          <w:snapToGrid w:val="0"/>
        </w:rPr>
        <w:lastRenderedPageBreak/>
        <w:tab/>
        <w:t>(2)</w:t>
      </w:r>
      <w:r>
        <w:rPr>
          <w:snapToGrid w:val="0"/>
        </w:rPr>
        <w:tab/>
        <w:t xml:space="preserve">The </w:t>
      </w:r>
      <w:r>
        <w:t>total contribution under subrule (1) is to</w:t>
      </w:r>
      <w:r>
        <w:rPr>
          <w:snapToGrid w:val="0"/>
        </w:rPr>
        <w:t xml:space="preserve"> be divided so that —</w:t>
      </w:r>
    </w:p>
    <w:p w:rsidR="00881755" w:rsidRDefault="002E7C02">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rsidR="00881755" w:rsidRDefault="002E7C02">
      <w:pPr>
        <w:pStyle w:val="Indenta"/>
        <w:rPr>
          <w:snapToGrid w:val="0"/>
        </w:rPr>
      </w:pPr>
      <w:r>
        <w:rPr>
          <w:snapToGrid w:val="0"/>
        </w:rPr>
        <w:tab/>
        <w:t>(b)</w:t>
      </w:r>
      <w:r>
        <w:rPr>
          <w:snapToGrid w:val="0"/>
        </w:rPr>
        <w:tab/>
        <w:t xml:space="preserve">the </w:t>
      </w:r>
      <w:r>
        <w:t>balance of the contribution</w:t>
      </w:r>
      <w:r>
        <w:rPr>
          <w:snapToGrid w:val="0"/>
        </w:rPr>
        <w:t xml:space="preserve"> goes towards a National Lotto Bloc prize reserve fund.</w:t>
      </w:r>
    </w:p>
    <w:p w:rsidR="00881755" w:rsidRDefault="002E7C02">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rsidR="00881755" w:rsidRDefault="002E7C02">
      <w:pPr>
        <w:pStyle w:val="Footnotesection"/>
      </w:pPr>
      <w:r>
        <w:tab/>
        <w:t>[Rule 16 amended in Gazette 29 Sep 2006 p. 4270-1; 26 Jun 2007 p. 3055.]</w:t>
      </w:r>
    </w:p>
    <w:p w:rsidR="00881755" w:rsidRDefault="002E7C02">
      <w:pPr>
        <w:pStyle w:val="Heading2"/>
      </w:pPr>
      <w:bookmarkStart w:id="194" w:name="_Toc148759784"/>
      <w:bookmarkStart w:id="195" w:name="_Toc153172637"/>
      <w:bookmarkStart w:id="196" w:name="_Toc153172818"/>
      <w:bookmarkStart w:id="197" w:name="_Toc170548724"/>
      <w:bookmarkStart w:id="198" w:name="_Toc170620650"/>
      <w:bookmarkStart w:id="199" w:name="_Toc200445082"/>
      <w:bookmarkStart w:id="200" w:name="_Toc200515777"/>
      <w:bookmarkStart w:id="201" w:name="_Toc221608034"/>
      <w:bookmarkStart w:id="202" w:name="_Toc221610009"/>
      <w:bookmarkStart w:id="203" w:name="_Toc225757976"/>
      <w:bookmarkStart w:id="204" w:name="_Toc227051320"/>
      <w:bookmarkStart w:id="205" w:name="_Toc230162417"/>
      <w:r>
        <w:rPr>
          <w:rStyle w:val="CharPartNo"/>
        </w:rPr>
        <w:lastRenderedPageBreak/>
        <w:t>Part 4</w:t>
      </w:r>
      <w:r>
        <w:rPr>
          <w:rStyle w:val="CharDivNo"/>
        </w:rPr>
        <w:t> </w:t>
      </w:r>
      <w:r>
        <w:t>—</w:t>
      </w:r>
      <w:r>
        <w:rPr>
          <w:rStyle w:val="CharDivText"/>
        </w:rPr>
        <w:t> </w:t>
      </w:r>
      <w:r>
        <w:rPr>
          <w:rStyle w:val="CharPartText"/>
        </w:rPr>
        <w:t>Oz lotto draw</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rsidR="00881755" w:rsidRDefault="002E7C02">
      <w:pPr>
        <w:pStyle w:val="Heading5"/>
      </w:pPr>
      <w:bookmarkStart w:id="206" w:name="_Toc230162418"/>
      <w:bookmarkStart w:id="207" w:name="_Toc5072636"/>
      <w:bookmarkStart w:id="208" w:name="_Toc5072808"/>
      <w:bookmarkStart w:id="209" w:name="_Toc7409919"/>
      <w:bookmarkStart w:id="210" w:name="_Toc110931814"/>
      <w:bookmarkStart w:id="211" w:name="_Toc110933122"/>
      <w:r>
        <w:rPr>
          <w:rStyle w:val="CharSectno"/>
        </w:rPr>
        <w:t>17</w:t>
      </w:r>
      <w:r>
        <w:t>.</w:t>
      </w:r>
      <w:r>
        <w:tab/>
        <w:t>Criteria for Oz lotto prizes</w:t>
      </w:r>
      <w:bookmarkEnd w:id="206"/>
    </w:p>
    <w:p w:rsidR="00881755" w:rsidRDefault="002E7C02">
      <w:pPr>
        <w:pStyle w:val="Subsection"/>
      </w:pPr>
      <w:r>
        <w:tab/>
      </w:r>
      <w:r>
        <w:tab/>
        <w:t>In an Oz lotto draw the holder of a receipted ticket wins —</w:t>
      </w:r>
    </w:p>
    <w:p w:rsidR="00881755" w:rsidRDefault="002E7C02">
      <w:pPr>
        <w:pStyle w:val="Indenta"/>
      </w:pPr>
      <w:r>
        <w:tab/>
        <w:t>(a)</w:t>
      </w:r>
      <w:r>
        <w:tab/>
        <w:t>division 1, if 7 winning numbers are selected in one game;</w:t>
      </w:r>
    </w:p>
    <w:p w:rsidR="00881755" w:rsidRDefault="002E7C02">
      <w:pPr>
        <w:pStyle w:val="Indenta"/>
      </w:pPr>
      <w:r>
        <w:tab/>
        <w:t>(b)</w:t>
      </w:r>
      <w:r>
        <w:tab/>
        <w:t>division 2, if any 6 of the 7 winning numbers and either one of the 2 supplementary numbers are selected in the one game;</w:t>
      </w:r>
    </w:p>
    <w:p w:rsidR="00881755" w:rsidRDefault="002E7C02">
      <w:pPr>
        <w:pStyle w:val="Indenta"/>
      </w:pPr>
      <w:r>
        <w:tab/>
        <w:t>(c)</w:t>
      </w:r>
      <w:r>
        <w:tab/>
        <w:t>division 3, if any 6 of the 7 winning numbers are selected in the one game;</w:t>
      </w:r>
    </w:p>
    <w:p w:rsidR="00881755" w:rsidRDefault="002E7C02">
      <w:pPr>
        <w:pStyle w:val="Indenta"/>
      </w:pPr>
      <w:r>
        <w:tab/>
        <w:t>(d)</w:t>
      </w:r>
      <w:r>
        <w:tab/>
        <w:t>division 4, if any 5 of the 7 winning numbers and either one of the 2 supplementary numbers are selected in the one game;</w:t>
      </w:r>
    </w:p>
    <w:p w:rsidR="00881755" w:rsidRDefault="002E7C02">
      <w:pPr>
        <w:pStyle w:val="Indenta"/>
      </w:pPr>
      <w:r>
        <w:tab/>
        <w:t>(e)</w:t>
      </w:r>
      <w:r>
        <w:tab/>
        <w:t>division 5, if any 5 of the 7 winning numbers are selected in the one game;</w:t>
      </w:r>
    </w:p>
    <w:p w:rsidR="00881755" w:rsidRDefault="002E7C02">
      <w:pPr>
        <w:pStyle w:val="Indenta"/>
      </w:pPr>
      <w:r>
        <w:tab/>
        <w:t>(f)</w:t>
      </w:r>
      <w:r>
        <w:tab/>
        <w:t>division 6, if any 4 of the 7 winning numbers are selected in the one game; and</w:t>
      </w:r>
    </w:p>
    <w:p w:rsidR="00881755" w:rsidRDefault="002E7C02">
      <w:pPr>
        <w:pStyle w:val="Indenta"/>
      </w:pPr>
      <w:r>
        <w:tab/>
        <w:t>(g)</w:t>
      </w:r>
      <w:r>
        <w:tab/>
        <w:t>division 7, if any 3 of the 7 winning numbers and either one of the 2 supplementary numbers are selected in the one game.</w:t>
      </w:r>
    </w:p>
    <w:p w:rsidR="00881755" w:rsidRDefault="002E7C02">
      <w:pPr>
        <w:pStyle w:val="Footnotesection"/>
      </w:pPr>
      <w:r>
        <w:tab/>
        <w:t>[Rule 17 inserted in Gazette 6 Sep 2005 p. 4120-1.]</w:t>
      </w:r>
    </w:p>
    <w:p w:rsidR="00881755" w:rsidRDefault="002E7C02">
      <w:pPr>
        <w:pStyle w:val="Heading5"/>
        <w:rPr>
          <w:snapToGrid w:val="0"/>
        </w:rPr>
      </w:pPr>
      <w:bookmarkStart w:id="212" w:name="_Toc230162419"/>
      <w:r>
        <w:rPr>
          <w:rStyle w:val="CharSectno"/>
        </w:rPr>
        <w:t>18</w:t>
      </w:r>
      <w:r>
        <w:rPr>
          <w:snapToGrid w:val="0"/>
        </w:rPr>
        <w:t>.</w:t>
      </w:r>
      <w:r>
        <w:rPr>
          <w:snapToGrid w:val="0"/>
        </w:rPr>
        <w:tab/>
        <w:t>Only systems entry can win in more than one division per game</w:t>
      </w:r>
      <w:bookmarkEnd w:id="207"/>
      <w:bookmarkEnd w:id="208"/>
      <w:bookmarkEnd w:id="209"/>
      <w:bookmarkEnd w:id="210"/>
      <w:bookmarkEnd w:id="211"/>
      <w:bookmarkEnd w:id="212"/>
    </w:p>
    <w:p w:rsidR="00881755" w:rsidRDefault="002E7C02">
      <w:pPr>
        <w:pStyle w:val="Subsection"/>
        <w:rPr>
          <w:snapToGrid w:val="0"/>
        </w:rPr>
      </w:pPr>
      <w:r>
        <w:rPr>
          <w:snapToGrid w:val="0"/>
        </w:rPr>
        <w:tab/>
        <w:t>(1)</w:t>
      </w:r>
      <w:r>
        <w:rPr>
          <w:snapToGrid w:val="0"/>
        </w:rPr>
        <w:tab/>
        <w:t>An entry in which 7 numbers have been selected per game does not entitle the holder of the receipted ticket to claim to have won in more than 1 division per game in an Oz lotto draw.</w:t>
      </w:r>
    </w:p>
    <w:p w:rsidR="00881755" w:rsidRDefault="002E7C02">
      <w:pPr>
        <w:pStyle w:val="Subsection"/>
        <w:rPr>
          <w:snapToGrid w:val="0"/>
        </w:rPr>
      </w:pPr>
      <w:r>
        <w:rPr>
          <w:snapToGrid w:val="0"/>
        </w:rPr>
        <w:tab/>
        <w:t>(2)</w:t>
      </w:r>
      <w:r>
        <w:rPr>
          <w:snapToGrid w:val="0"/>
        </w:rPr>
        <w:tab/>
        <w:t>An entry in which 4 to 20 numbers (other than 7 numbers) have been selected may entitle the holder of the receipted ticket to claim to have won in more than 1 division per game in an Oz lotto draw, as set out in Schedule 3.</w:t>
      </w:r>
    </w:p>
    <w:p w:rsidR="00881755" w:rsidRDefault="002E7C02">
      <w:pPr>
        <w:pStyle w:val="Subsection"/>
      </w:pPr>
      <w:bookmarkStart w:id="213" w:name="_Toc5072637"/>
      <w:bookmarkStart w:id="214" w:name="_Toc5072809"/>
      <w:bookmarkStart w:id="215" w:name="_Toc7409920"/>
      <w:bookmarkStart w:id="216" w:name="_Toc110931815"/>
      <w:bookmarkStart w:id="217" w:name="_Toc110933123"/>
      <w:r>
        <w:lastRenderedPageBreak/>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rsidR="00881755" w:rsidRDefault="002E7C02">
      <w:pPr>
        <w:pStyle w:val="Footnotesection"/>
      </w:pPr>
      <w:r>
        <w:tab/>
        <w:t>[Rule 18 amended in Gazette 6 Sep 2005 p. 4121; 6 Jun 2008 p. 2288.]</w:t>
      </w:r>
    </w:p>
    <w:p w:rsidR="00881755" w:rsidRDefault="002E7C02">
      <w:pPr>
        <w:pStyle w:val="Heading5"/>
        <w:rPr>
          <w:snapToGrid w:val="0"/>
        </w:rPr>
      </w:pPr>
      <w:bookmarkStart w:id="218" w:name="_Toc230162420"/>
      <w:r>
        <w:rPr>
          <w:rStyle w:val="CharSectno"/>
        </w:rPr>
        <w:t>19</w:t>
      </w:r>
      <w:r>
        <w:rPr>
          <w:snapToGrid w:val="0"/>
        </w:rPr>
        <w:t>.</w:t>
      </w:r>
      <w:r>
        <w:rPr>
          <w:snapToGrid w:val="0"/>
        </w:rPr>
        <w:tab/>
        <w:t>Distribution of Oz lotto prize pool</w:t>
      </w:r>
      <w:bookmarkEnd w:id="213"/>
      <w:bookmarkEnd w:id="214"/>
      <w:bookmarkEnd w:id="215"/>
      <w:bookmarkEnd w:id="216"/>
      <w:bookmarkEnd w:id="217"/>
      <w:bookmarkEnd w:id="218"/>
    </w:p>
    <w:p w:rsidR="00881755" w:rsidRDefault="002E7C02">
      <w:pPr>
        <w:pStyle w:val="Subsection"/>
      </w:pPr>
      <w:r>
        <w:tab/>
        <w:t>(1)</w:t>
      </w:r>
      <w:r>
        <w:tab/>
        <w:t>For the purposes of prize distribution, the holders of a syndicate share ticket that has a winning game are to be treated as collectively making up one individual winning game.</w:t>
      </w:r>
    </w:p>
    <w:p w:rsidR="00881755" w:rsidRDefault="002E7C02">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rsidR="00881755" w:rsidRDefault="002E7C02">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rsidR="00881755" w:rsidRDefault="002E7C02">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rsidR="00881755" w:rsidRDefault="002E7C02">
      <w:pPr>
        <w:pStyle w:val="Subsection"/>
      </w:pPr>
      <w:bookmarkStart w:id="219" w:name="_Toc5072638"/>
      <w:bookmarkStart w:id="220" w:name="_Toc5072810"/>
      <w:bookmarkStart w:id="221" w:name="_Toc7409921"/>
      <w:bookmarkStart w:id="222" w:name="_Toc110931816"/>
      <w:bookmarkStart w:id="223" w:name="_Toc110933124"/>
      <w:r>
        <w:tab/>
        <w:t>(5)</w:t>
      </w:r>
      <w:r>
        <w:tab/>
        <w:t>The holders of a syndicate share ticket that has a winning game are entitled to a prize calculated by dividing the total prize or prizes won by that syndicate by the number of shares in the syndicate (truncated to the nearest cent).</w:t>
      </w:r>
    </w:p>
    <w:p w:rsidR="00881755" w:rsidRDefault="002E7C02">
      <w:pPr>
        <w:pStyle w:val="Footnotesection"/>
      </w:pPr>
      <w:r>
        <w:tab/>
        <w:t>[Rule 19 amended in Gazette 6 Sep 2005 p. 4121; 26 Jun 2007 p. 3055; 6 Jun 2008 p. 2288.]</w:t>
      </w:r>
    </w:p>
    <w:p w:rsidR="00881755" w:rsidRDefault="002E7C02">
      <w:pPr>
        <w:pStyle w:val="Heading5"/>
        <w:rPr>
          <w:snapToGrid w:val="0"/>
        </w:rPr>
      </w:pPr>
      <w:bookmarkStart w:id="224" w:name="_Toc230162421"/>
      <w:r>
        <w:rPr>
          <w:rStyle w:val="CharSectno"/>
        </w:rPr>
        <w:t>20</w:t>
      </w:r>
      <w:r>
        <w:rPr>
          <w:snapToGrid w:val="0"/>
        </w:rPr>
        <w:t>.</w:t>
      </w:r>
      <w:r>
        <w:rPr>
          <w:snapToGrid w:val="0"/>
        </w:rPr>
        <w:tab/>
        <w:t>Division 1 jackpot</w:t>
      </w:r>
      <w:bookmarkEnd w:id="219"/>
      <w:bookmarkEnd w:id="220"/>
      <w:bookmarkEnd w:id="221"/>
      <w:bookmarkEnd w:id="222"/>
      <w:bookmarkEnd w:id="223"/>
      <w:bookmarkEnd w:id="224"/>
    </w:p>
    <w:p w:rsidR="00881755" w:rsidRDefault="002E7C02">
      <w:pPr>
        <w:pStyle w:val="Subsection"/>
        <w:rPr>
          <w:snapToGrid w:val="0"/>
        </w:rPr>
      </w:pPr>
      <w:r>
        <w:rPr>
          <w:snapToGrid w:val="0"/>
        </w:rPr>
        <w:tab/>
        <w:t>(1)</w:t>
      </w:r>
      <w:r>
        <w:rPr>
          <w:snapToGrid w:val="0"/>
        </w:rPr>
        <w:tab/>
        <w:t xml:space="preserve">If no one </w:t>
      </w:r>
      <w:r>
        <w:t>wins</w:t>
      </w:r>
      <w:r>
        <w:rPr>
          <w:snapToGrid w:val="0"/>
        </w:rPr>
        <w:t xml:space="preserve"> a division 1 prize in a particular Oz lotto draw, then the division 1 prize pool for that Oz lotto draw (calculated without any prize reserve fund augmentation) must be added to, and form a part of, the next Oz lotto draw division 1 prize pool.</w:t>
      </w:r>
    </w:p>
    <w:p w:rsidR="00881755" w:rsidRDefault="002E7C02">
      <w:pPr>
        <w:pStyle w:val="Subsection"/>
        <w:rPr>
          <w:snapToGrid w:val="0"/>
        </w:rPr>
      </w:pPr>
      <w:r>
        <w:rPr>
          <w:snapToGrid w:val="0"/>
        </w:rPr>
        <w:lastRenderedPageBreak/>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rsidR="00881755" w:rsidRDefault="002E7C02">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rsidR="00881755" w:rsidRDefault="002E7C02">
      <w:pPr>
        <w:pStyle w:val="Footnotesection"/>
      </w:pPr>
      <w:r>
        <w:tab/>
        <w:t>[Rule 20 amended in Gazette 15 May 1998 p. 2818; 6 Jun 2008 p. 2289.]</w:t>
      </w:r>
    </w:p>
    <w:p w:rsidR="00881755" w:rsidRDefault="002E7C02">
      <w:pPr>
        <w:pStyle w:val="Heading5"/>
        <w:rPr>
          <w:snapToGrid w:val="0"/>
        </w:rPr>
      </w:pPr>
      <w:bookmarkStart w:id="225" w:name="_Toc5072639"/>
      <w:bookmarkStart w:id="226" w:name="_Toc5072811"/>
      <w:bookmarkStart w:id="227" w:name="_Toc7409922"/>
      <w:bookmarkStart w:id="228" w:name="_Toc110931817"/>
      <w:bookmarkStart w:id="229" w:name="_Toc110933125"/>
      <w:bookmarkStart w:id="230" w:name="_Toc230162422"/>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225"/>
      <w:bookmarkEnd w:id="226"/>
      <w:bookmarkEnd w:id="227"/>
      <w:bookmarkEnd w:id="228"/>
      <w:bookmarkEnd w:id="229"/>
      <w:bookmarkEnd w:id="230"/>
    </w:p>
    <w:p w:rsidR="00881755" w:rsidRDefault="002E7C02">
      <w:pPr>
        <w:pStyle w:val="Subsection"/>
        <w:rPr>
          <w:snapToGrid w:val="0"/>
        </w:rPr>
      </w:pPr>
      <w:r>
        <w:rPr>
          <w:snapToGrid w:val="0"/>
        </w:rPr>
        <w:tab/>
        <w:t>(1)</w:t>
      </w:r>
      <w:r>
        <w:rPr>
          <w:snapToGrid w:val="0"/>
        </w:rPr>
        <w:tab/>
        <w:t xml:space="preserve">If no one </w:t>
      </w:r>
      <w:r>
        <w:t>wins</w:t>
      </w:r>
      <w:r>
        <w:rPr>
          <w:snapToGrid w:val="0"/>
        </w:rPr>
        <w:t xml:space="preserve"> a division 2 prize in a particular Oz lotto draw, then the prize pool for division 2 must be added to the prize pool for the next lower division in which there is at least one winner in that Oz lotto draw.</w:t>
      </w:r>
    </w:p>
    <w:p w:rsidR="00881755" w:rsidRDefault="002E7C02">
      <w:pPr>
        <w:pStyle w:val="Subsection"/>
        <w:rPr>
          <w:snapToGrid w:val="0"/>
        </w:rPr>
      </w:pPr>
      <w:r>
        <w:rPr>
          <w:snapToGrid w:val="0"/>
        </w:rPr>
        <w:tab/>
        <w:t>(2)</w:t>
      </w:r>
      <w:r>
        <w:rPr>
          <w:snapToGrid w:val="0"/>
        </w:rPr>
        <w:tab/>
        <w:t xml:space="preserve">If no one </w:t>
      </w:r>
      <w:r>
        <w:t>wins</w:t>
      </w:r>
      <w:r>
        <w:rPr>
          <w:snapToGrid w:val="0"/>
        </w:rPr>
        <w:t xml:space="preserve"> a division 3 prize in a particular Oz lotto draw, then the prize pool for division 3 must be added to the prize pool for the next lower division in which there is at least one winner in that Oz lotto draw.</w:t>
      </w:r>
    </w:p>
    <w:p w:rsidR="00881755" w:rsidRDefault="002E7C02">
      <w:pPr>
        <w:pStyle w:val="Subsection"/>
      </w:pPr>
      <w:bookmarkStart w:id="231" w:name="_Toc5072640"/>
      <w:bookmarkStart w:id="232" w:name="_Toc5072812"/>
      <w:bookmarkStart w:id="233" w:name="_Toc7409923"/>
      <w:bookmarkStart w:id="234" w:name="_Toc110931818"/>
      <w:bookmarkStart w:id="235" w:name="_Toc110933126"/>
      <w:r>
        <w:tab/>
        <w:t>(3)</w:t>
      </w:r>
      <w:r>
        <w:tab/>
        <w:t>If no one wins a division 4 prize in a particular Oz lotto draw, then the prize pool for division 4 must be added to the prize pool for the next lower division in which there is at least one winner in that Oz lotto draw.</w:t>
      </w:r>
    </w:p>
    <w:p w:rsidR="00881755" w:rsidRDefault="002E7C02">
      <w:pPr>
        <w:pStyle w:val="Subsection"/>
      </w:pPr>
      <w:r>
        <w:tab/>
        <w:t>(4)</w:t>
      </w:r>
      <w:r>
        <w:tab/>
        <w:t>If no one wins a division 5 prize in a particular Oz lotto draw, then the prize pool for division 5 must be added to the prize pool for the next lower division in which there is at least one winner in that Oz lotto draw.</w:t>
      </w:r>
    </w:p>
    <w:p w:rsidR="00881755" w:rsidRDefault="002E7C02">
      <w:pPr>
        <w:pStyle w:val="Subsection"/>
        <w:rPr>
          <w:rFonts w:ascii="Times" w:hAnsi="Times"/>
          <w:spacing w:val="-4"/>
        </w:rPr>
      </w:pPr>
      <w:r>
        <w:rPr>
          <w:rFonts w:ascii="Times" w:hAnsi="Times"/>
          <w:spacing w:val="-4"/>
        </w:rPr>
        <w:tab/>
        <w:t>(5)</w:t>
      </w:r>
      <w:r>
        <w:rPr>
          <w:rFonts w:ascii="Times" w:hAnsi="Times"/>
          <w:spacing w:val="-4"/>
        </w:rPr>
        <w:tab/>
        <w:t xml:space="preserve">If no one </w:t>
      </w:r>
      <w:r>
        <w:t>wins</w:t>
      </w:r>
      <w:r>
        <w:rPr>
          <w:rFonts w:ascii="Times" w:hAnsi="Times"/>
          <w:spacing w:val="-4"/>
        </w:rPr>
        <w:t xml:space="preserve"> a </w:t>
      </w:r>
      <w:r>
        <w:t>division</w:t>
      </w:r>
      <w:r>
        <w:rPr>
          <w:rFonts w:ascii="Times" w:hAnsi="Times"/>
          <w:spacing w:val="-4"/>
        </w:rPr>
        <w:t> 6 prize in a particular Oz lotto draw, then the prize pool for division 6 must be added to the division 7 prize pool for that Oz lotto draw.</w:t>
      </w:r>
    </w:p>
    <w:p w:rsidR="00881755" w:rsidRDefault="002E7C02">
      <w:pPr>
        <w:pStyle w:val="Footnotesection"/>
      </w:pPr>
      <w:r>
        <w:tab/>
        <w:t>[Rule 21 amended in Gazette 6 Sep 2005 p. 4121-2; 6 Jun 2008 p. 2289.]</w:t>
      </w:r>
    </w:p>
    <w:p w:rsidR="00881755" w:rsidRDefault="002E7C02">
      <w:pPr>
        <w:pStyle w:val="Heading5"/>
        <w:rPr>
          <w:snapToGrid w:val="0"/>
        </w:rPr>
      </w:pPr>
      <w:bookmarkStart w:id="236" w:name="_Toc230162423"/>
      <w:r>
        <w:rPr>
          <w:rStyle w:val="CharSectno"/>
        </w:rPr>
        <w:lastRenderedPageBreak/>
        <w:t>22</w:t>
      </w:r>
      <w:r>
        <w:rPr>
          <w:snapToGrid w:val="0"/>
        </w:rPr>
        <w:t>.</w:t>
      </w:r>
      <w:r>
        <w:rPr>
          <w:snapToGrid w:val="0"/>
        </w:rPr>
        <w:tab/>
        <w:t>Bonus draws and guaranteed prize pools</w:t>
      </w:r>
      <w:bookmarkEnd w:id="231"/>
      <w:bookmarkEnd w:id="232"/>
      <w:bookmarkEnd w:id="233"/>
      <w:bookmarkEnd w:id="234"/>
      <w:bookmarkEnd w:id="235"/>
      <w:bookmarkEnd w:id="236"/>
    </w:p>
    <w:p w:rsidR="00881755" w:rsidRDefault="002E7C02">
      <w:pPr>
        <w:pStyle w:val="Subsection"/>
        <w:rPr>
          <w:snapToGrid w:val="0"/>
        </w:rPr>
      </w:pPr>
      <w:r>
        <w:rPr>
          <w:snapToGrid w:val="0"/>
        </w:rPr>
        <w:tab/>
        <w:t>(1)</w:t>
      </w:r>
      <w:r>
        <w:rPr>
          <w:snapToGrid w:val="0"/>
        </w:rPr>
        <w:tab/>
        <w:t>The Commission may add part or all of the prize reserve fund to an Oz lotto division 1 prize pool in an Oz lotto draw.</w:t>
      </w:r>
    </w:p>
    <w:p w:rsidR="00881755" w:rsidRDefault="002E7C02">
      <w:pPr>
        <w:pStyle w:val="Subsection"/>
        <w:rPr>
          <w:snapToGrid w:val="0"/>
        </w:rPr>
      </w:pPr>
      <w:r>
        <w:rPr>
          <w:snapToGrid w:val="0"/>
        </w:rPr>
        <w:tab/>
        <w:t>(2)</w:t>
      </w:r>
      <w:r>
        <w:rPr>
          <w:snapToGrid w:val="0"/>
        </w:rPr>
        <w:tab/>
        <w:t>The Commission may from time to time fix a minimum guaranteed prize pool for division 1 in an Oz lotto “Bonus” draw.</w:t>
      </w:r>
    </w:p>
    <w:p w:rsidR="00881755" w:rsidRDefault="002E7C02">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rsidR="00881755" w:rsidRDefault="002E7C02">
      <w:pPr>
        <w:pStyle w:val="Heading5"/>
        <w:rPr>
          <w:snapToGrid w:val="0"/>
        </w:rPr>
      </w:pPr>
      <w:bookmarkStart w:id="237" w:name="_Toc5072641"/>
      <w:bookmarkStart w:id="238" w:name="_Toc5072813"/>
      <w:bookmarkStart w:id="239" w:name="_Toc7409924"/>
      <w:bookmarkStart w:id="240" w:name="_Toc110931819"/>
      <w:bookmarkStart w:id="241" w:name="_Toc110933127"/>
      <w:bookmarkStart w:id="242" w:name="_Toc230162424"/>
      <w:r>
        <w:rPr>
          <w:rStyle w:val="CharSectno"/>
        </w:rPr>
        <w:t>23</w:t>
      </w:r>
      <w:r>
        <w:rPr>
          <w:snapToGrid w:val="0"/>
        </w:rPr>
        <w:t>.</w:t>
      </w:r>
      <w:r>
        <w:rPr>
          <w:snapToGrid w:val="0"/>
        </w:rPr>
        <w:tab/>
        <w:t>Combination of jackpot and prize reserve amount to form single division 1 prize pool</w:t>
      </w:r>
      <w:bookmarkEnd w:id="237"/>
      <w:bookmarkEnd w:id="238"/>
      <w:bookmarkEnd w:id="239"/>
      <w:bookmarkEnd w:id="240"/>
      <w:bookmarkEnd w:id="241"/>
      <w:bookmarkEnd w:id="242"/>
    </w:p>
    <w:p w:rsidR="00881755" w:rsidRDefault="002E7C02">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rsidR="00881755" w:rsidRDefault="002E7C02">
      <w:pPr>
        <w:pStyle w:val="Heading5"/>
        <w:rPr>
          <w:snapToGrid w:val="0"/>
        </w:rPr>
      </w:pPr>
      <w:bookmarkStart w:id="243" w:name="_Toc5072642"/>
      <w:bookmarkStart w:id="244" w:name="_Toc5072814"/>
      <w:bookmarkStart w:id="245" w:name="_Toc7409925"/>
      <w:bookmarkStart w:id="246" w:name="_Toc110931820"/>
      <w:bookmarkStart w:id="247" w:name="_Toc110933128"/>
      <w:bookmarkStart w:id="248" w:name="_Toc230162425"/>
      <w:r>
        <w:rPr>
          <w:rStyle w:val="CharSectno"/>
        </w:rPr>
        <w:t>24</w:t>
      </w:r>
      <w:r>
        <w:rPr>
          <w:snapToGrid w:val="0"/>
        </w:rPr>
        <w:t>.</w:t>
      </w:r>
      <w:r>
        <w:rPr>
          <w:snapToGrid w:val="0"/>
        </w:rPr>
        <w:tab/>
        <w:t>Contribution to satisfy minimum prize payout does not form a part of jackpot prize pool</w:t>
      </w:r>
      <w:bookmarkEnd w:id="243"/>
      <w:bookmarkEnd w:id="244"/>
      <w:bookmarkEnd w:id="245"/>
      <w:bookmarkEnd w:id="246"/>
      <w:bookmarkEnd w:id="247"/>
      <w:bookmarkEnd w:id="248"/>
    </w:p>
    <w:p w:rsidR="00881755" w:rsidRDefault="002E7C02">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rsidR="00881755" w:rsidRDefault="002E7C02">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rsidR="00881755" w:rsidRDefault="002E7C02">
      <w:pPr>
        <w:pStyle w:val="Heading5"/>
      </w:pPr>
      <w:bookmarkStart w:id="249" w:name="_Toc230162426"/>
      <w:bookmarkStart w:id="250" w:name="_Toc110931824"/>
      <w:bookmarkStart w:id="251" w:name="_Toc110933132"/>
      <w:bookmarkStart w:id="252" w:name="_Toc110933208"/>
      <w:bookmarkStart w:id="253" w:name="_Toc110933291"/>
      <w:bookmarkStart w:id="254" w:name="_Toc113703790"/>
      <w:bookmarkStart w:id="255" w:name="_Toc113767381"/>
      <w:r>
        <w:rPr>
          <w:rStyle w:val="CharSectno"/>
        </w:rPr>
        <w:lastRenderedPageBreak/>
        <w:t>25</w:t>
      </w:r>
      <w:r>
        <w:t>.</w:t>
      </w:r>
      <w:r>
        <w:tab/>
        <w:t>Division 1 prizes</w:t>
      </w:r>
      <w:bookmarkEnd w:id="249"/>
    </w:p>
    <w:p w:rsidR="00881755" w:rsidRDefault="002E7C02">
      <w:pPr>
        <w:pStyle w:val="Subsection"/>
      </w:pPr>
      <w:r>
        <w:tab/>
        <w:t>(1)</w:t>
      </w:r>
      <w:r>
        <w:tab/>
        <w:t>Subject to rule 31, to claim a division 1 prize in an Oz lotto draw the holder of a winning receipted ticket must present it at the Commission’s head office within the payout period for that draw.</w:t>
      </w:r>
    </w:p>
    <w:p w:rsidR="00881755" w:rsidRDefault="002E7C02">
      <w:pPr>
        <w:pStyle w:val="Subsection"/>
        <w:keepNext/>
        <w:keepLines/>
      </w:pPr>
      <w:r>
        <w:tab/>
        <w:t>(2)</w:t>
      </w:r>
      <w:r>
        <w:tab/>
        <w:t>Subject to subrule (3), a division 1 prize in an Oz lotto draw is to be paid —</w:t>
      </w:r>
    </w:p>
    <w:p w:rsidR="00881755" w:rsidRDefault="002E7C02">
      <w:pPr>
        <w:pStyle w:val="Indenta"/>
      </w:pPr>
      <w:r>
        <w:tab/>
        <w:t>(a)</w:t>
      </w:r>
      <w:r>
        <w:tab/>
        <w:t>by the Commission;</w:t>
      </w:r>
    </w:p>
    <w:p w:rsidR="00881755" w:rsidRDefault="002E7C02">
      <w:pPr>
        <w:pStyle w:val="Indenta"/>
      </w:pPr>
      <w:r>
        <w:tab/>
        <w:t>(b)</w:t>
      </w:r>
      <w:r>
        <w:tab/>
        <w:t>subject to rule 31A, by cheque or in any other manner determined by the Commission; and</w:t>
      </w:r>
    </w:p>
    <w:p w:rsidR="00881755" w:rsidRDefault="002E7C02">
      <w:pPr>
        <w:pStyle w:val="Indenta"/>
      </w:pPr>
      <w:r>
        <w:tab/>
        <w:t>(c)</w:t>
      </w:r>
      <w:r>
        <w:tab/>
        <w:t>after the validation period for that draw.</w:t>
      </w:r>
    </w:p>
    <w:p w:rsidR="00881755" w:rsidRDefault="002E7C02">
      <w:pPr>
        <w:pStyle w:val="Subsection"/>
      </w:pPr>
      <w:r>
        <w:tab/>
        <w:t>(3)</w:t>
      </w:r>
      <w:r>
        <w:tab/>
        <w:t>Where a division 1 winning receipted ticket is presented to the Commission and details set out in the space provided on the receipted ticket for the prize winners details are not sufficient to establish —</w:t>
      </w:r>
    </w:p>
    <w:p w:rsidR="00881755" w:rsidRDefault="002E7C02">
      <w:pPr>
        <w:pStyle w:val="Indenta"/>
      </w:pPr>
      <w:r>
        <w:tab/>
        <w:t>(a)</w:t>
      </w:r>
      <w:r>
        <w:tab/>
        <w:t>the identity of the prize winner;</w:t>
      </w:r>
    </w:p>
    <w:p w:rsidR="00881755" w:rsidRDefault="002E7C02">
      <w:pPr>
        <w:pStyle w:val="Indenta"/>
      </w:pPr>
      <w:r>
        <w:tab/>
        <w:t>(b)</w:t>
      </w:r>
      <w:r>
        <w:tab/>
        <w:t>the name and address of the person to be paid; and</w:t>
      </w:r>
    </w:p>
    <w:p w:rsidR="00881755" w:rsidRDefault="002E7C02">
      <w:pPr>
        <w:pStyle w:val="Indenta"/>
      </w:pPr>
      <w:r>
        <w:tab/>
        <w:t>(c)</w:t>
      </w:r>
      <w:r>
        <w:tab/>
        <w:t>if multiple names and addresses appear on the receipted ticket, which of the named people is to be paid,</w:t>
      </w:r>
    </w:p>
    <w:p w:rsidR="00881755" w:rsidRDefault="002E7C02">
      <w:pPr>
        <w:pStyle w:val="Subsection"/>
      </w:pPr>
      <w:r>
        <w:tab/>
      </w:r>
      <w:r>
        <w:tab/>
        <w:t>the Commission may —</w:t>
      </w:r>
    </w:p>
    <w:p w:rsidR="00881755" w:rsidRDefault="002E7C02">
      <w:pPr>
        <w:pStyle w:val="Indenta"/>
      </w:pPr>
      <w:r>
        <w:tab/>
        <w:t>(d)</w:t>
      </w:r>
      <w:r>
        <w:tab/>
        <w:t>accept the claim but refuse to pay the prize until it is satisfied of the details referred to in paragraphs (a), (b) and (c);</w:t>
      </w:r>
    </w:p>
    <w:p w:rsidR="00881755" w:rsidRDefault="002E7C02">
      <w:pPr>
        <w:pStyle w:val="Indenta"/>
      </w:pPr>
      <w:r>
        <w:tab/>
        <w:t>(e)</w:t>
      </w:r>
      <w:r>
        <w:tab/>
        <w:t>where multiple names and addresses appear on the receipted ticket, accept the claim and pay the prize to the person whose name appears first; or</w:t>
      </w:r>
    </w:p>
    <w:p w:rsidR="00881755" w:rsidRDefault="002E7C02">
      <w:pPr>
        <w:pStyle w:val="Indenta"/>
      </w:pPr>
      <w:r>
        <w:tab/>
        <w:t>(f)</w:t>
      </w:r>
      <w:r>
        <w:tab/>
        <w:t>reject the claim.</w:t>
      </w:r>
    </w:p>
    <w:p w:rsidR="00881755" w:rsidRDefault="002E7C02">
      <w:pPr>
        <w:pStyle w:val="Subsection"/>
      </w:pPr>
      <w:r>
        <w:tab/>
        <w:t>(4)</w:t>
      </w:r>
      <w:r>
        <w:tab/>
        <w:t>In order to satisfy itself of the details referred to in subrule (3)(a), (b) and (c), the Commission may request a statutory declaration containing such information as it may require as to the identity of the prize winner and person to be paid.</w:t>
      </w:r>
    </w:p>
    <w:p w:rsidR="00881755" w:rsidRDefault="002E7C02">
      <w:pPr>
        <w:pStyle w:val="Subsection"/>
      </w:pPr>
      <w:r>
        <w:lastRenderedPageBreak/>
        <w:tab/>
        <w:t>(5)</w:t>
      </w:r>
      <w:r>
        <w:tab/>
        <w:t>Where the holder of a receipted ticket wins a division 1 prize in an Oz lotto draw and one or more other prizes on the same ticket, none of those prizes are to be paid until after the validation period for that draw.</w:t>
      </w:r>
    </w:p>
    <w:p w:rsidR="00881755" w:rsidRDefault="002E7C02">
      <w:pPr>
        <w:pStyle w:val="Footnotesection"/>
      </w:pPr>
      <w:r>
        <w:tab/>
        <w:t>[Rule 25 inserted in Gazette 6 Sep 2005 p. 4122-3; amended in Gazette 6 Jun 2008 p. 2289.]</w:t>
      </w:r>
    </w:p>
    <w:p w:rsidR="00881755" w:rsidRDefault="002E7C02">
      <w:pPr>
        <w:pStyle w:val="Heading5"/>
      </w:pPr>
      <w:bookmarkStart w:id="256" w:name="_Toc230162427"/>
      <w:r>
        <w:rPr>
          <w:rStyle w:val="CharSectno"/>
        </w:rPr>
        <w:t>26</w:t>
      </w:r>
      <w:r>
        <w:t>.</w:t>
      </w:r>
      <w:r>
        <w:tab/>
        <w:t>Division 2 prizes</w:t>
      </w:r>
      <w:bookmarkEnd w:id="256"/>
    </w:p>
    <w:p w:rsidR="00881755" w:rsidRDefault="002E7C02">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rsidR="00881755" w:rsidRDefault="002E7C02">
      <w:pPr>
        <w:pStyle w:val="Subsection"/>
      </w:pPr>
      <w:r>
        <w:tab/>
        <w:t>(2)</w:t>
      </w:r>
      <w:r>
        <w:tab/>
        <w:t>A division 2 prize is to be paid —</w:t>
      </w:r>
    </w:p>
    <w:p w:rsidR="00881755" w:rsidRDefault="002E7C02">
      <w:pPr>
        <w:pStyle w:val="Indenta"/>
      </w:pPr>
      <w:r>
        <w:tab/>
        <w:t>(a)</w:t>
      </w:r>
      <w:r>
        <w:tab/>
        <w:t>by the Commission or an authorised payout centre;</w:t>
      </w:r>
    </w:p>
    <w:p w:rsidR="00881755" w:rsidRDefault="002E7C02">
      <w:pPr>
        <w:pStyle w:val="Indenta"/>
      </w:pPr>
      <w:r>
        <w:tab/>
        <w:t>(b)</w:t>
      </w:r>
      <w:r>
        <w:tab/>
        <w:t>subject to rule 31A, by cheque or in any other manner determined by the Commission;</w:t>
      </w:r>
    </w:p>
    <w:p w:rsidR="00881755" w:rsidRDefault="002E7C02">
      <w:pPr>
        <w:pStyle w:val="Indenta"/>
      </w:pPr>
      <w:r>
        <w:tab/>
        <w:t>(c)</w:t>
      </w:r>
      <w:r>
        <w:tab/>
        <w:t>to the holder of the winning receipted ticket; and</w:t>
      </w:r>
    </w:p>
    <w:p w:rsidR="00881755" w:rsidRDefault="002E7C02">
      <w:pPr>
        <w:pStyle w:val="Indenta"/>
      </w:pPr>
      <w:r>
        <w:tab/>
        <w:t>(d)</w:t>
      </w:r>
      <w:r>
        <w:tab/>
        <w:t>after the receipted ticket is presented to the Commission or authorised payout centre.</w:t>
      </w:r>
    </w:p>
    <w:p w:rsidR="00881755" w:rsidRDefault="002E7C02">
      <w:pPr>
        <w:pStyle w:val="Footnotesection"/>
      </w:pPr>
      <w:r>
        <w:tab/>
        <w:t>[Rule 26 inserted in Gazette 6 Sep 2005 p. 4123; amended in Gazette 6 Jun 2008 p. 2289.]</w:t>
      </w:r>
    </w:p>
    <w:p w:rsidR="00881755" w:rsidRDefault="002E7C02">
      <w:pPr>
        <w:pStyle w:val="Heading5"/>
      </w:pPr>
      <w:bookmarkStart w:id="257" w:name="_Toc230162428"/>
      <w:r>
        <w:rPr>
          <w:rStyle w:val="CharSectno"/>
        </w:rPr>
        <w:t>27</w:t>
      </w:r>
      <w:r>
        <w:t>.</w:t>
      </w:r>
      <w:r>
        <w:tab/>
        <w:t>Division 3, 4, 5, 6 and 7 prizes</w:t>
      </w:r>
      <w:bookmarkEnd w:id="257"/>
    </w:p>
    <w:p w:rsidR="00881755" w:rsidRDefault="002E7C02">
      <w:pPr>
        <w:pStyle w:val="Subsection"/>
      </w:pPr>
      <w:r>
        <w:tab/>
        <w:t>(1)</w:t>
      </w:r>
      <w:r>
        <w:tab/>
        <w:t>Subject to rule 31, to claim a division 3, 4, 5, 6 or 7 prize in an Oz lotto draw the holder of a winning receipted ticket must present it to an agent within the payout period for that draw.</w:t>
      </w:r>
    </w:p>
    <w:p w:rsidR="00881755" w:rsidRDefault="002E7C02">
      <w:pPr>
        <w:pStyle w:val="Subsection"/>
      </w:pPr>
      <w:r>
        <w:tab/>
        <w:t>(2)</w:t>
      </w:r>
      <w:r>
        <w:tab/>
        <w:t>A division 3, 4, 5, 6 or 7 prize is to be paid to the holder of the winning receipted ticket —</w:t>
      </w:r>
    </w:p>
    <w:p w:rsidR="00881755" w:rsidRDefault="002E7C02">
      <w:pPr>
        <w:pStyle w:val="Indenta"/>
      </w:pPr>
      <w:r>
        <w:tab/>
        <w:t>(a)</w:t>
      </w:r>
      <w:r>
        <w:tab/>
        <w:t>if it is $500 or less —</w:t>
      </w:r>
    </w:p>
    <w:p w:rsidR="00881755" w:rsidRDefault="002E7C02">
      <w:pPr>
        <w:pStyle w:val="Indenti"/>
      </w:pPr>
      <w:r>
        <w:tab/>
        <w:t>(i)</w:t>
      </w:r>
      <w:r>
        <w:tab/>
        <w:t>by the Commission, an authorised payout centre or any other agent;</w:t>
      </w:r>
    </w:p>
    <w:p w:rsidR="00881755" w:rsidRDefault="002E7C02">
      <w:pPr>
        <w:pStyle w:val="Indenti"/>
      </w:pPr>
      <w:r>
        <w:lastRenderedPageBreak/>
        <w:tab/>
        <w:t>(ii)</w:t>
      </w:r>
      <w:r>
        <w:tab/>
        <w:t>subject to rule 31A, in cash or in any other manner determined by the Commission; and</w:t>
      </w:r>
    </w:p>
    <w:p w:rsidR="00881755" w:rsidRDefault="002E7C02">
      <w:pPr>
        <w:pStyle w:val="Indenti"/>
      </w:pPr>
      <w:r>
        <w:tab/>
        <w:t>(iii)</w:t>
      </w:r>
      <w:r>
        <w:tab/>
        <w:t>after the receipted ticket is presented to the Commission, authorised payout centre or agent;</w:t>
      </w:r>
    </w:p>
    <w:p w:rsidR="00881755" w:rsidRDefault="002E7C02">
      <w:pPr>
        <w:pStyle w:val="Indenta"/>
      </w:pPr>
      <w:r>
        <w:tab/>
      </w:r>
      <w:r>
        <w:tab/>
        <w:t>or</w:t>
      </w:r>
    </w:p>
    <w:p w:rsidR="00881755" w:rsidRDefault="002E7C02">
      <w:pPr>
        <w:pStyle w:val="Indenta"/>
        <w:keepNext/>
        <w:keepLines/>
      </w:pPr>
      <w:r>
        <w:tab/>
        <w:t>(b)</w:t>
      </w:r>
      <w:r>
        <w:tab/>
        <w:t>if it is more than $500 —</w:t>
      </w:r>
    </w:p>
    <w:p w:rsidR="00881755" w:rsidRDefault="002E7C02">
      <w:pPr>
        <w:pStyle w:val="Indenti"/>
      </w:pPr>
      <w:r>
        <w:tab/>
        <w:t>(i)</w:t>
      </w:r>
      <w:r>
        <w:tab/>
        <w:t>by the Commission, an authorised payout centre or an agent who has been authorised by the Commission to pay prizes over $500;</w:t>
      </w:r>
    </w:p>
    <w:p w:rsidR="00881755" w:rsidRDefault="002E7C02">
      <w:pPr>
        <w:pStyle w:val="Indenti"/>
      </w:pPr>
      <w:r>
        <w:tab/>
        <w:t>(ii)</w:t>
      </w:r>
      <w:r>
        <w:tab/>
        <w:t>subject to rule 31A, by cheque or in any other manner determined by the Commission; and</w:t>
      </w:r>
    </w:p>
    <w:p w:rsidR="00881755" w:rsidRDefault="002E7C02">
      <w:pPr>
        <w:pStyle w:val="Indenti"/>
      </w:pPr>
      <w:r>
        <w:tab/>
        <w:t>(iii)</w:t>
      </w:r>
      <w:r>
        <w:tab/>
        <w:t>after the receipted ticket is presented to the Commission, authorised payout centre or agent.</w:t>
      </w:r>
    </w:p>
    <w:p w:rsidR="00881755" w:rsidRDefault="002E7C02">
      <w:pPr>
        <w:pStyle w:val="Footnotesection"/>
      </w:pPr>
      <w:r>
        <w:tab/>
        <w:t>[Rule 27 inserted in Gazette 6 Sep 2005 p. 4123-4; amended in Gazette 6 Jun 2008 p. 2289.]</w:t>
      </w:r>
    </w:p>
    <w:p w:rsidR="00881755" w:rsidRDefault="002E7C02">
      <w:pPr>
        <w:pStyle w:val="Heading5"/>
      </w:pPr>
      <w:bookmarkStart w:id="258" w:name="_Toc230162429"/>
      <w:bookmarkStart w:id="259" w:name="_Toc115087823"/>
      <w:bookmarkStart w:id="260" w:name="_Toc115146260"/>
      <w:bookmarkStart w:id="261" w:name="_Toc143931277"/>
      <w:bookmarkStart w:id="262" w:name="_Toc144005724"/>
      <w:bookmarkStart w:id="263" w:name="_Toc148759796"/>
      <w:bookmarkStart w:id="264" w:name="_Toc153172649"/>
      <w:bookmarkStart w:id="265" w:name="_Toc153172830"/>
      <w:bookmarkStart w:id="266" w:name="_Toc170548736"/>
      <w:bookmarkStart w:id="267" w:name="_Toc170620662"/>
      <w:r>
        <w:rPr>
          <w:rStyle w:val="CharSectno"/>
        </w:rPr>
        <w:t>28</w:t>
      </w:r>
      <w:r>
        <w:t>.</w:t>
      </w:r>
      <w:r>
        <w:tab/>
        <w:t>Claiming a syndicate share prize</w:t>
      </w:r>
      <w:bookmarkEnd w:id="258"/>
    </w:p>
    <w:p w:rsidR="00881755" w:rsidRDefault="002E7C02">
      <w:pPr>
        <w:pStyle w:val="Subsection"/>
      </w:pPr>
      <w:r>
        <w:tab/>
        <w:t>(1)</w:t>
      </w:r>
      <w:r>
        <w:tab/>
        <w:t>To claim a share of a prize in an Oz lotto draw, the holder of a winning syndicate share receipted ticket must present it to an agent within the payout period for that draw.</w:t>
      </w:r>
    </w:p>
    <w:p w:rsidR="00881755" w:rsidRDefault="002E7C02">
      <w:pPr>
        <w:pStyle w:val="Subsection"/>
      </w:pPr>
      <w:r>
        <w:tab/>
        <w:t>(2)</w:t>
      </w:r>
      <w:r>
        <w:tab/>
        <w:t>A share of a division 1 prize in an Oz lotto draw cannot be paid until after the validation period for that draw.</w:t>
      </w:r>
    </w:p>
    <w:p w:rsidR="00881755" w:rsidRDefault="002E7C02">
      <w:pPr>
        <w:pStyle w:val="Subsection"/>
      </w:pPr>
      <w:r>
        <w:tab/>
        <w:t>(3)</w:t>
      </w:r>
      <w:r>
        <w:tab/>
        <w:t>A share of a prize is to be paid to a holder of a winning syndicate share receipted ticket —</w:t>
      </w:r>
    </w:p>
    <w:p w:rsidR="00881755" w:rsidRDefault="002E7C02">
      <w:pPr>
        <w:pStyle w:val="Indenta"/>
      </w:pPr>
      <w:r>
        <w:tab/>
        <w:t>(a)</w:t>
      </w:r>
      <w:r>
        <w:tab/>
        <w:t>if it is $500 or less —</w:t>
      </w:r>
    </w:p>
    <w:p w:rsidR="00881755" w:rsidRDefault="002E7C02">
      <w:pPr>
        <w:pStyle w:val="Indenti"/>
      </w:pPr>
      <w:r>
        <w:tab/>
        <w:t>(i)</w:t>
      </w:r>
      <w:r>
        <w:tab/>
        <w:t>by the Commission, an authorised payout centre or any other agent; and</w:t>
      </w:r>
    </w:p>
    <w:p w:rsidR="00881755" w:rsidRDefault="002E7C02">
      <w:pPr>
        <w:pStyle w:val="Indenti"/>
      </w:pPr>
      <w:r>
        <w:tab/>
        <w:t>(ii)</w:t>
      </w:r>
      <w:r>
        <w:tab/>
        <w:t>subject to rule 31A, in cash or in any other manner determined by the Commission; and</w:t>
      </w:r>
    </w:p>
    <w:p w:rsidR="00881755" w:rsidRDefault="002E7C02">
      <w:pPr>
        <w:pStyle w:val="Indenti"/>
      </w:pPr>
      <w:r>
        <w:tab/>
        <w:t>(iii)</w:t>
      </w:r>
      <w:r>
        <w:tab/>
        <w:t>after the receipted ticket is presented to the Commission, authorised payout centre or agent;</w:t>
      </w:r>
    </w:p>
    <w:p w:rsidR="00881755" w:rsidRDefault="002E7C02">
      <w:pPr>
        <w:pStyle w:val="Indenta"/>
      </w:pPr>
      <w:r>
        <w:tab/>
      </w:r>
      <w:r>
        <w:tab/>
        <w:t>or</w:t>
      </w:r>
    </w:p>
    <w:p w:rsidR="00881755" w:rsidRDefault="002E7C02">
      <w:pPr>
        <w:pStyle w:val="Indenta"/>
      </w:pPr>
      <w:r>
        <w:lastRenderedPageBreak/>
        <w:tab/>
        <w:t>(b)</w:t>
      </w:r>
      <w:r>
        <w:tab/>
        <w:t>if it is more than $500 —</w:t>
      </w:r>
    </w:p>
    <w:p w:rsidR="00881755" w:rsidRDefault="002E7C02">
      <w:pPr>
        <w:pStyle w:val="Indenti"/>
      </w:pPr>
      <w:r>
        <w:tab/>
        <w:t>(i)</w:t>
      </w:r>
      <w:r>
        <w:tab/>
        <w:t>by the Commission, an authorised payout centre or by any agent to which the ticket may be presented under subrule (1) who has been authorised by the Commission to pay prizes over $500; and</w:t>
      </w:r>
    </w:p>
    <w:p w:rsidR="00881755" w:rsidRDefault="002E7C02">
      <w:pPr>
        <w:pStyle w:val="Indenti"/>
      </w:pPr>
      <w:r>
        <w:tab/>
        <w:t>(ii)</w:t>
      </w:r>
      <w:r>
        <w:tab/>
        <w:t>subject to rule 31A, by cheque or in any other manner determined by the Commission; and</w:t>
      </w:r>
    </w:p>
    <w:p w:rsidR="00881755" w:rsidRDefault="002E7C02">
      <w:pPr>
        <w:pStyle w:val="Indenti"/>
      </w:pPr>
      <w:r>
        <w:tab/>
        <w:t>(iii)</w:t>
      </w:r>
      <w:r>
        <w:tab/>
        <w:t>after the receipted ticket is presented to the Commission, authorised payout centre or agent.</w:t>
      </w:r>
    </w:p>
    <w:p w:rsidR="00881755" w:rsidRDefault="002E7C02">
      <w:pPr>
        <w:pStyle w:val="Footnotesection"/>
      </w:pPr>
      <w:r>
        <w:tab/>
        <w:t>[Rule 28 inserted in Gazette 6 Jun 2008 p. 2290-1.]</w:t>
      </w:r>
    </w:p>
    <w:p w:rsidR="00881755" w:rsidRDefault="002E7C02">
      <w:pPr>
        <w:pStyle w:val="Heading2"/>
      </w:pPr>
      <w:bookmarkStart w:id="268" w:name="_Toc200445095"/>
      <w:bookmarkStart w:id="269" w:name="_Toc200515790"/>
      <w:bookmarkStart w:id="270" w:name="_Toc221608047"/>
      <w:bookmarkStart w:id="271" w:name="_Toc221610022"/>
      <w:bookmarkStart w:id="272" w:name="_Toc225757989"/>
      <w:bookmarkStart w:id="273" w:name="_Toc227051333"/>
      <w:bookmarkStart w:id="274" w:name="_Toc230162430"/>
      <w:r>
        <w:rPr>
          <w:rStyle w:val="CharPartNo"/>
        </w:rPr>
        <w:lastRenderedPageBreak/>
        <w:t>Part 5</w:t>
      </w:r>
      <w:r>
        <w:rPr>
          <w:rStyle w:val="CharDivNo"/>
        </w:rPr>
        <w:t> </w:t>
      </w:r>
      <w:r>
        <w:t>—</w:t>
      </w:r>
      <w:r>
        <w:rPr>
          <w:rStyle w:val="CharDivText"/>
        </w:rPr>
        <w:t> </w:t>
      </w:r>
      <w:r>
        <w:rPr>
          <w:rStyle w:val="CharPartText"/>
        </w:rPr>
        <w:t>Miscellaneous</w:t>
      </w:r>
      <w:bookmarkEnd w:id="250"/>
      <w:bookmarkEnd w:id="251"/>
      <w:bookmarkEnd w:id="252"/>
      <w:bookmarkEnd w:id="253"/>
      <w:bookmarkEnd w:id="254"/>
      <w:bookmarkEnd w:id="255"/>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rsidR="00881755" w:rsidRDefault="002E7C02">
      <w:pPr>
        <w:pStyle w:val="Heading5"/>
        <w:rPr>
          <w:snapToGrid w:val="0"/>
        </w:rPr>
      </w:pPr>
      <w:bookmarkStart w:id="275" w:name="_Toc5072647"/>
      <w:bookmarkStart w:id="276" w:name="_Toc5072819"/>
      <w:bookmarkStart w:id="277" w:name="_Toc7409930"/>
      <w:bookmarkStart w:id="278" w:name="_Toc110931826"/>
      <w:bookmarkStart w:id="279" w:name="_Toc110933134"/>
      <w:bookmarkStart w:id="280" w:name="_Toc230162431"/>
      <w:r>
        <w:rPr>
          <w:rStyle w:val="CharSectno"/>
        </w:rPr>
        <w:t>29</w:t>
      </w:r>
      <w:r>
        <w:rPr>
          <w:snapToGrid w:val="0"/>
        </w:rPr>
        <w:t>.</w:t>
      </w:r>
      <w:r>
        <w:rPr>
          <w:snapToGrid w:val="0"/>
        </w:rPr>
        <w:tab/>
        <w:t>Commission may require a statutory declaration</w:t>
      </w:r>
      <w:bookmarkEnd w:id="275"/>
      <w:bookmarkEnd w:id="276"/>
      <w:bookmarkEnd w:id="277"/>
      <w:bookmarkEnd w:id="278"/>
      <w:bookmarkEnd w:id="279"/>
      <w:bookmarkEnd w:id="280"/>
    </w:p>
    <w:p w:rsidR="00881755" w:rsidRDefault="002E7C02">
      <w:pPr>
        <w:pStyle w:val="Subsection"/>
        <w:rPr>
          <w:snapToGrid w:val="0"/>
        </w:rPr>
      </w:pPr>
      <w:r>
        <w:rPr>
          <w:snapToGrid w:val="0"/>
        </w:rPr>
        <w:tab/>
      </w:r>
      <w:r>
        <w:rPr>
          <w:snapToGrid w:val="0"/>
        </w:rPr>
        <w:tab/>
        <w:t xml:space="preserve">The Commission may require the holder of a receipted ticket to complete a statutory declaration, upon the payment of any Oz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rsidR="00881755" w:rsidRDefault="002E7C02">
      <w:pPr>
        <w:pStyle w:val="Footnotesection"/>
      </w:pPr>
      <w:bookmarkStart w:id="281" w:name="_Toc5072648"/>
      <w:bookmarkStart w:id="282" w:name="_Toc5072820"/>
      <w:bookmarkStart w:id="283" w:name="_Toc7409931"/>
      <w:bookmarkStart w:id="284" w:name="_Toc110931827"/>
      <w:bookmarkStart w:id="285" w:name="_Toc110933135"/>
      <w:r>
        <w:tab/>
        <w:t>[Rule 29 amended in Gazette 6 Jun 2008 p. 2291.]</w:t>
      </w:r>
    </w:p>
    <w:p w:rsidR="00881755" w:rsidRDefault="002E7C02">
      <w:pPr>
        <w:pStyle w:val="Heading5"/>
        <w:rPr>
          <w:snapToGrid w:val="0"/>
        </w:rPr>
      </w:pPr>
      <w:bookmarkStart w:id="286" w:name="_Toc230162432"/>
      <w:r>
        <w:rPr>
          <w:rStyle w:val="CharSectno"/>
        </w:rPr>
        <w:t>30</w:t>
      </w:r>
      <w:r>
        <w:rPr>
          <w:snapToGrid w:val="0"/>
        </w:rPr>
        <w:t>.</w:t>
      </w:r>
      <w:r>
        <w:rPr>
          <w:snapToGrid w:val="0"/>
        </w:rPr>
        <w:tab/>
        <w:t>Publication of names and addresses of prize winners</w:t>
      </w:r>
      <w:bookmarkEnd w:id="281"/>
      <w:bookmarkEnd w:id="282"/>
      <w:bookmarkEnd w:id="283"/>
      <w:bookmarkEnd w:id="284"/>
      <w:bookmarkEnd w:id="285"/>
      <w:bookmarkEnd w:id="286"/>
    </w:p>
    <w:p w:rsidR="00881755" w:rsidRDefault="002E7C02">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rsidR="00881755" w:rsidRDefault="002E7C02">
      <w:pPr>
        <w:pStyle w:val="Heading5"/>
      </w:pPr>
      <w:bookmarkStart w:id="287" w:name="_Toc5072649"/>
      <w:bookmarkStart w:id="288" w:name="_Toc5072821"/>
      <w:bookmarkStart w:id="289" w:name="_Toc7409932"/>
      <w:bookmarkStart w:id="290" w:name="_Toc110931828"/>
      <w:bookmarkStart w:id="291" w:name="_Toc110933136"/>
      <w:bookmarkStart w:id="292" w:name="_Toc230162433"/>
      <w:r>
        <w:rPr>
          <w:rStyle w:val="CharSectno"/>
        </w:rPr>
        <w:t>31</w:t>
      </w:r>
      <w:r>
        <w:t>.</w:t>
      </w:r>
      <w:r>
        <w:tab/>
        <w:t>Player Registration Service</w:t>
      </w:r>
      <w:bookmarkEnd w:id="287"/>
      <w:bookmarkEnd w:id="288"/>
      <w:bookmarkEnd w:id="289"/>
      <w:bookmarkEnd w:id="290"/>
      <w:bookmarkEnd w:id="291"/>
      <w:bookmarkEnd w:id="292"/>
    </w:p>
    <w:p w:rsidR="00881755" w:rsidRDefault="002E7C02">
      <w:pPr>
        <w:pStyle w:val="Subsection"/>
      </w:pPr>
      <w:r>
        <w:tab/>
        <w:t>(1)</w:t>
      </w:r>
      <w:r>
        <w:tab/>
        <w:t>A “Player Registration Service” (PRS) number —</w:t>
      </w:r>
    </w:p>
    <w:p w:rsidR="00881755" w:rsidRDefault="002E7C02">
      <w:pPr>
        <w:pStyle w:val="Indenta"/>
      </w:pPr>
      <w:r>
        <w:tab/>
        <w:t>(a)</w:t>
      </w:r>
      <w:r>
        <w:tab/>
        <w:t>is a number which may be printed on a receipted ticket, corresponding to a name and address to which an unclaimed prize won by that ticket can be sent; and</w:t>
      </w:r>
    </w:p>
    <w:p w:rsidR="00881755" w:rsidRDefault="002E7C02">
      <w:pPr>
        <w:pStyle w:val="Indenta"/>
      </w:pPr>
      <w:r>
        <w:tab/>
        <w:t>(b)</w:t>
      </w:r>
      <w:r>
        <w:tab/>
        <w:t>is valid —</w:t>
      </w:r>
    </w:p>
    <w:p w:rsidR="00881755" w:rsidRDefault="002E7C02">
      <w:pPr>
        <w:pStyle w:val="Indenti"/>
      </w:pPr>
      <w:r>
        <w:tab/>
        <w:t>(i)</w:t>
      </w:r>
      <w:r>
        <w:tab/>
        <w:t xml:space="preserve">for 2 years from the date of issue, if issued before </w:t>
      </w:r>
      <w:r>
        <w:rPr>
          <w:spacing w:val="-2"/>
        </w:rPr>
        <w:t>10 August 2003</w:t>
      </w:r>
      <w:r>
        <w:t>; or</w:t>
      </w:r>
    </w:p>
    <w:p w:rsidR="00881755" w:rsidRDefault="002E7C02">
      <w:pPr>
        <w:pStyle w:val="Indenti"/>
      </w:pPr>
      <w:r>
        <w:tab/>
        <w:t>(ii)</w:t>
      </w:r>
      <w:r>
        <w:tab/>
        <w:t xml:space="preserve">for 5 years from the date of issue, if issued on or after </w:t>
      </w:r>
      <w:r>
        <w:rPr>
          <w:spacing w:val="-2"/>
        </w:rPr>
        <w:t>10 August 2003</w:t>
      </w:r>
      <w:r>
        <w:t>.</w:t>
      </w:r>
    </w:p>
    <w:p w:rsidR="00881755" w:rsidRDefault="002E7C02">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rsidR="00881755" w:rsidRDefault="002E7C02">
      <w:pPr>
        <w:pStyle w:val="Subsection"/>
      </w:pPr>
      <w:r>
        <w:tab/>
        <w:t>(3)</w:t>
      </w:r>
      <w:r>
        <w:tab/>
        <w:t xml:space="preserve">A person who presents a winning receipted ticket that is endorsed with a player’s card number, within 5 weeks of the </w:t>
      </w:r>
      <w:r>
        <w:lastRenderedPageBreak/>
        <w:t>relevant draw, will be paid in accordance with these rules, unless —</w:t>
      </w:r>
    </w:p>
    <w:p w:rsidR="00881755" w:rsidRDefault="002E7C02">
      <w:pPr>
        <w:pStyle w:val="Indenta"/>
      </w:pPr>
      <w:r>
        <w:tab/>
        <w:t>(a)</w:t>
      </w:r>
      <w:r>
        <w:tab/>
        <w:t>the Commission has been notified that the particular ticket has been lost or stolen, in time to set up appropriate monitoring or cancellation processes; or</w:t>
      </w:r>
    </w:p>
    <w:p w:rsidR="00881755" w:rsidRDefault="002E7C02">
      <w:pPr>
        <w:pStyle w:val="Indenta"/>
      </w:pPr>
      <w:r>
        <w:tab/>
        <w:t>(b)</w:t>
      </w:r>
      <w:r>
        <w:tab/>
        <w:t>the Commission requests verification of ownership or identity at the time of presentation, by means of a statutory declaration, and that verification is not provided.</w:t>
      </w:r>
    </w:p>
    <w:p w:rsidR="00881755" w:rsidRDefault="002E7C02">
      <w:pPr>
        <w:pStyle w:val="Subsection"/>
      </w:pPr>
      <w:r>
        <w:tab/>
        <w:t>(4)</w:t>
      </w:r>
      <w:r>
        <w:tab/>
        <w:t>The prize entitlement of a winning receipted ticket that —</w:t>
      </w:r>
    </w:p>
    <w:p w:rsidR="00881755" w:rsidRDefault="002E7C02">
      <w:pPr>
        <w:pStyle w:val="Indenta"/>
      </w:pPr>
      <w:r>
        <w:tab/>
        <w:t>(a)</w:t>
      </w:r>
      <w:r>
        <w:tab/>
        <w:t>is endorsed with a player’s card number; and</w:t>
      </w:r>
    </w:p>
    <w:p w:rsidR="00881755" w:rsidRDefault="002E7C02">
      <w:pPr>
        <w:pStyle w:val="Indenta"/>
        <w:keepNext/>
      </w:pPr>
      <w:r>
        <w:tab/>
        <w:t>(b)</w:t>
      </w:r>
      <w:r>
        <w:tab/>
        <w:t>is not claimed, or paid, within 5 weeks of the relevant draw,</w:t>
      </w:r>
    </w:p>
    <w:p w:rsidR="00881755" w:rsidRDefault="002E7C02">
      <w:pPr>
        <w:pStyle w:val="Subsection"/>
      </w:pPr>
      <w:r>
        <w:tab/>
      </w:r>
      <w:r>
        <w:tab/>
        <w:t>will, subject to rule 31A, be paid in a manner determined by the Commission to the person named, and at the address recorded, against that player’s card number.</w:t>
      </w:r>
    </w:p>
    <w:p w:rsidR="00881755" w:rsidRDefault="002E7C02">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rsidR="00881755" w:rsidRDefault="002E7C02">
      <w:pPr>
        <w:pStyle w:val="Footnotesection"/>
      </w:pPr>
      <w:r>
        <w:tab/>
        <w:t>[Rule 31 inserted in Gazette 9 Mar 2001 p. 1338</w:t>
      </w:r>
      <w:r>
        <w:noBreakHyphen/>
        <w:t>9; amended in Gazette 8 Aug 2003 p. 3581; 6 Jun 2008 p. 2291-2.]</w:t>
      </w:r>
    </w:p>
    <w:p w:rsidR="00881755" w:rsidRDefault="002E7C02">
      <w:pPr>
        <w:pStyle w:val="Heading5"/>
      </w:pPr>
      <w:bookmarkStart w:id="293" w:name="_Toc230162434"/>
      <w:bookmarkStart w:id="294" w:name="_Toc5072650"/>
      <w:bookmarkStart w:id="295" w:name="_Toc5072822"/>
      <w:bookmarkStart w:id="296" w:name="_Toc7409933"/>
      <w:bookmarkStart w:id="297" w:name="_Toc110931829"/>
      <w:bookmarkStart w:id="298" w:name="_Toc110933137"/>
      <w:r>
        <w:rPr>
          <w:rStyle w:val="CharSectno"/>
        </w:rPr>
        <w:t>31A</w:t>
      </w:r>
      <w:r>
        <w:t>.</w:t>
      </w:r>
      <w:r>
        <w:tab/>
        <w:t>Player’s card holders may request direct credit of prizes</w:t>
      </w:r>
      <w:bookmarkEnd w:id="293"/>
    </w:p>
    <w:p w:rsidR="00881755" w:rsidRDefault="002E7C02">
      <w:pPr>
        <w:pStyle w:val="Subsection"/>
      </w:pPr>
      <w:r>
        <w:tab/>
      </w:r>
      <w:r>
        <w:tab/>
        <w:t>The holder of a player’s card may request that payment of a prize be in the manner of a direct credit to a subscriber’s nominated account at a particular financial institution.</w:t>
      </w:r>
    </w:p>
    <w:p w:rsidR="00881755" w:rsidRDefault="002E7C02">
      <w:pPr>
        <w:pStyle w:val="Footnotesection"/>
      </w:pPr>
      <w:r>
        <w:tab/>
        <w:t>[Rule 31A inserted in Gazette 6 Jun 2008 p. 2292.]</w:t>
      </w:r>
    </w:p>
    <w:p w:rsidR="00881755" w:rsidRDefault="002E7C02">
      <w:pPr>
        <w:pStyle w:val="Heading5"/>
      </w:pPr>
      <w:bookmarkStart w:id="299" w:name="_Toc230162435"/>
      <w:r>
        <w:rPr>
          <w:rStyle w:val="CharSectno"/>
        </w:rPr>
        <w:lastRenderedPageBreak/>
        <w:t>31B</w:t>
      </w:r>
      <w:r>
        <w:t>.</w:t>
      </w:r>
      <w:r>
        <w:tab/>
        <w:t>Registering favourite numbers</w:t>
      </w:r>
      <w:bookmarkEnd w:id="299"/>
    </w:p>
    <w:p w:rsidR="00881755" w:rsidRDefault="002E7C02">
      <w:pPr>
        <w:pStyle w:val="Subsection"/>
      </w:pPr>
      <w:r>
        <w:tab/>
        <w:t>(1)</w:t>
      </w:r>
      <w:r>
        <w:tab/>
        <w:t>A subscriber may register one or more sets of numbers against his or her player’s card number to be the “favourite numbers” for Oz lotto.</w:t>
      </w:r>
    </w:p>
    <w:p w:rsidR="00881755" w:rsidRDefault="002E7C02">
      <w:pPr>
        <w:pStyle w:val="Subsection"/>
      </w:pPr>
      <w:r>
        <w:tab/>
        <w:t>(2)</w:t>
      </w:r>
      <w:r>
        <w:tab/>
        <w:t>A subscriber may specify particular types of game entry and register sets of numbers for those types of game entry against his or her player’s card number to be the “favourite numbers” for Oz lotto.</w:t>
      </w:r>
    </w:p>
    <w:p w:rsidR="00881755" w:rsidRDefault="002E7C02">
      <w:pPr>
        <w:pStyle w:val="Subsection"/>
      </w:pPr>
      <w:r>
        <w:tab/>
        <w:t>(3)</w:t>
      </w:r>
      <w:r>
        <w:tab/>
        <w:t>The number of sets of numbers and types of game entry that may be registered under these rules may be fixed or varied by the Commission from time to time.</w:t>
      </w:r>
    </w:p>
    <w:p w:rsidR="00881755" w:rsidRDefault="002E7C02">
      <w:pPr>
        <w:pStyle w:val="Footnotesection"/>
      </w:pPr>
      <w:r>
        <w:tab/>
        <w:t>[Rule 31B inserted in Gazette 6 Jun 2008 p. 2292.]</w:t>
      </w:r>
    </w:p>
    <w:p w:rsidR="00881755" w:rsidRDefault="002E7C02">
      <w:pPr>
        <w:pStyle w:val="Heading5"/>
        <w:rPr>
          <w:snapToGrid w:val="0"/>
        </w:rPr>
      </w:pPr>
      <w:bookmarkStart w:id="300" w:name="_Toc230162436"/>
      <w:r>
        <w:rPr>
          <w:rStyle w:val="CharSectno"/>
        </w:rPr>
        <w:t>32</w:t>
      </w:r>
      <w:r>
        <w:rPr>
          <w:snapToGrid w:val="0"/>
        </w:rPr>
        <w:t>.</w:t>
      </w:r>
      <w:r>
        <w:rPr>
          <w:snapToGrid w:val="0"/>
        </w:rPr>
        <w:tab/>
        <w:t>Instructions</w:t>
      </w:r>
      <w:bookmarkEnd w:id="294"/>
      <w:bookmarkEnd w:id="295"/>
      <w:bookmarkEnd w:id="296"/>
      <w:bookmarkEnd w:id="297"/>
      <w:bookmarkEnd w:id="298"/>
      <w:bookmarkEnd w:id="300"/>
    </w:p>
    <w:p w:rsidR="00881755" w:rsidRDefault="002E7C02">
      <w:pPr>
        <w:pStyle w:val="Subsection"/>
        <w:rPr>
          <w:snapToGrid w:val="0"/>
        </w:rPr>
      </w:pPr>
      <w:r>
        <w:rPr>
          <w:snapToGrid w:val="0"/>
        </w:rPr>
        <w:tab/>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rsidR="00881755" w:rsidRDefault="002E7C02">
      <w:pPr>
        <w:pStyle w:val="Subsection"/>
        <w:rPr>
          <w:snapToGrid w:val="0"/>
        </w:rPr>
      </w:pPr>
      <w:r>
        <w:rPr>
          <w:snapToGrid w:val="0"/>
        </w:rPr>
        <w:tab/>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rsidR="00881755" w:rsidRDefault="002E7C02">
      <w:pPr>
        <w:pStyle w:val="Footnotesection"/>
      </w:pPr>
      <w:bookmarkStart w:id="301" w:name="_Toc5072651"/>
      <w:bookmarkStart w:id="302" w:name="_Toc5072823"/>
      <w:bookmarkStart w:id="303" w:name="_Toc7409934"/>
      <w:bookmarkStart w:id="304" w:name="_Toc110931830"/>
      <w:bookmarkStart w:id="305" w:name="_Toc110933138"/>
      <w:r>
        <w:tab/>
        <w:t>[Rule 32 amended in Gazette 6 Jun 2008 p. 2293.]</w:t>
      </w:r>
    </w:p>
    <w:p w:rsidR="00881755" w:rsidRDefault="002E7C02">
      <w:pPr>
        <w:pStyle w:val="Heading5"/>
        <w:rPr>
          <w:snapToGrid w:val="0"/>
        </w:rPr>
      </w:pPr>
      <w:bookmarkStart w:id="306" w:name="_Toc230162437"/>
      <w:r>
        <w:rPr>
          <w:rStyle w:val="CharSectno"/>
        </w:rPr>
        <w:t>33</w:t>
      </w:r>
      <w:r>
        <w:rPr>
          <w:snapToGrid w:val="0"/>
        </w:rPr>
        <w:t>.</w:t>
      </w:r>
      <w:r>
        <w:rPr>
          <w:snapToGrid w:val="0"/>
        </w:rPr>
        <w:tab/>
        <w:t>Rules to be made available</w:t>
      </w:r>
      <w:bookmarkEnd w:id="301"/>
      <w:bookmarkEnd w:id="302"/>
      <w:bookmarkEnd w:id="303"/>
      <w:bookmarkEnd w:id="304"/>
      <w:bookmarkEnd w:id="305"/>
      <w:bookmarkEnd w:id="306"/>
    </w:p>
    <w:p w:rsidR="00881755" w:rsidRDefault="002E7C02">
      <w:pPr>
        <w:pStyle w:val="Subsection"/>
        <w:rPr>
          <w:snapToGrid w:val="0"/>
        </w:rPr>
      </w:pPr>
      <w:r>
        <w:rPr>
          <w:snapToGrid w:val="0"/>
        </w:rPr>
        <w:tab/>
        <w:t>(1)</w:t>
      </w:r>
      <w:r>
        <w:rPr>
          <w:snapToGrid w:val="0"/>
        </w:rPr>
        <w:tab/>
        <w:t>A copy of these rules must be kept at every selling point and must be made available for public inspection upon request.</w:t>
      </w:r>
    </w:p>
    <w:p w:rsidR="00881755" w:rsidRDefault="002E7C02">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rsidR="00881755" w:rsidRDefault="002E7C02">
      <w:pPr>
        <w:pStyle w:val="Heading5"/>
        <w:rPr>
          <w:snapToGrid w:val="0"/>
        </w:rPr>
      </w:pPr>
      <w:bookmarkStart w:id="307" w:name="_Toc5072652"/>
      <w:bookmarkStart w:id="308" w:name="_Toc5072824"/>
      <w:bookmarkStart w:id="309" w:name="_Toc7409935"/>
      <w:bookmarkStart w:id="310" w:name="_Toc110931831"/>
      <w:bookmarkStart w:id="311" w:name="_Toc110933139"/>
      <w:bookmarkStart w:id="312" w:name="_Toc230162438"/>
      <w:r>
        <w:rPr>
          <w:rStyle w:val="CharSectno"/>
        </w:rPr>
        <w:lastRenderedPageBreak/>
        <w:t>34</w:t>
      </w:r>
      <w:r>
        <w:rPr>
          <w:snapToGrid w:val="0"/>
        </w:rPr>
        <w:t>.</w:t>
      </w:r>
      <w:r>
        <w:rPr>
          <w:snapToGrid w:val="0"/>
        </w:rPr>
        <w:tab/>
        <w:t>Decisions of Commission final</w:t>
      </w:r>
      <w:bookmarkEnd w:id="307"/>
      <w:bookmarkEnd w:id="308"/>
      <w:bookmarkEnd w:id="309"/>
      <w:bookmarkEnd w:id="310"/>
      <w:bookmarkEnd w:id="311"/>
      <w:bookmarkEnd w:id="312"/>
    </w:p>
    <w:p w:rsidR="00881755" w:rsidRDefault="002E7C02">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rsidR="00881755" w:rsidRDefault="00881755">
      <w:pPr>
        <w:sectPr w:rsidR="0088175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313" w:name="_Toc5072825"/>
      <w:bookmarkStart w:id="314" w:name="_Toc110931832"/>
      <w:bookmarkStart w:id="315" w:name="_Toc110933140"/>
      <w:bookmarkStart w:id="316" w:name="_Toc110933216"/>
      <w:bookmarkStart w:id="317" w:name="_Toc110933299"/>
      <w:bookmarkStart w:id="318" w:name="_Toc113703798"/>
      <w:bookmarkStart w:id="319" w:name="_Toc113767389"/>
    </w:p>
    <w:p w:rsidR="00881755" w:rsidRDefault="002E7C02">
      <w:pPr>
        <w:pStyle w:val="yScheduleHeading"/>
      </w:pPr>
      <w:bookmarkStart w:id="320" w:name="_Toc200445105"/>
      <w:bookmarkStart w:id="321" w:name="_Toc200515799"/>
      <w:bookmarkStart w:id="322" w:name="_Toc221608056"/>
      <w:bookmarkStart w:id="323" w:name="_Toc221610031"/>
      <w:bookmarkStart w:id="324" w:name="_Toc225757998"/>
      <w:bookmarkStart w:id="325" w:name="_Toc227051342"/>
      <w:bookmarkStart w:id="326" w:name="_Toc230162439"/>
      <w:bookmarkStart w:id="327" w:name="_Toc187816452"/>
      <w:bookmarkStart w:id="328" w:name="_Toc187816543"/>
      <w:bookmarkStart w:id="329" w:name="_Toc196013967"/>
      <w:bookmarkStart w:id="330" w:name="_Toc196014029"/>
      <w:bookmarkStart w:id="331" w:name="_Toc196014328"/>
      <w:bookmarkStart w:id="332" w:name="_Toc115087836"/>
      <w:bookmarkStart w:id="333" w:name="_Toc115146268"/>
      <w:bookmarkStart w:id="334" w:name="_Toc143931285"/>
      <w:bookmarkStart w:id="335" w:name="_Toc144005732"/>
      <w:bookmarkStart w:id="336" w:name="_Toc148759804"/>
      <w:bookmarkStart w:id="337" w:name="_Toc153172657"/>
      <w:bookmarkStart w:id="338" w:name="_Toc153172838"/>
      <w:bookmarkStart w:id="339" w:name="_Toc170548744"/>
      <w:bookmarkStart w:id="340" w:name="_Toc170620670"/>
      <w:bookmarkEnd w:id="313"/>
      <w:bookmarkEnd w:id="314"/>
      <w:bookmarkEnd w:id="315"/>
      <w:bookmarkEnd w:id="316"/>
      <w:bookmarkEnd w:id="317"/>
      <w:bookmarkEnd w:id="318"/>
      <w:bookmarkEnd w:id="319"/>
      <w:r>
        <w:rPr>
          <w:rStyle w:val="CharSchNo"/>
        </w:rPr>
        <w:lastRenderedPageBreak/>
        <w:t>Schedule 1</w:t>
      </w:r>
      <w:r>
        <w:t> — </w:t>
      </w:r>
      <w:r>
        <w:rPr>
          <w:rStyle w:val="CharSchText"/>
        </w:rPr>
        <w:t xml:space="preserve">Calculating </w:t>
      </w:r>
      <w:bookmarkStart w:id="341" w:name="_Toc186863560"/>
      <w:bookmarkStart w:id="342" w:name="_Toc187816453"/>
      <w:bookmarkStart w:id="343" w:name="_Toc187816544"/>
      <w:bookmarkStart w:id="344" w:name="_Toc196013968"/>
      <w:bookmarkStart w:id="345" w:name="_Toc196014030"/>
      <w:bookmarkStart w:id="346" w:name="_Toc196014329"/>
      <w:r>
        <w:rPr>
          <w:rStyle w:val="CharSchText"/>
        </w:rPr>
        <w:t>the total cost of entry — Oz lotto draw</w:t>
      </w:r>
      <w:bookmarkEnd w:id="320"/>
      <w:bookmarkEnd w:id="321"/>
      <w:bookmarkEnd w:id="322"/>
      <w:bookmarkEnd w:id="323"/>
      <w:bookmarkEnd w:id="324"/>
      <w:bookmarkEnd w:id="325"/>
      <w:bookmarkEnd w:id="341"/>
      <w:bookmarkEnd w:id="342"/>
      <w:bookmarkEnd w:id="343"/>
      <w:bookmarkEnd w:id="344"/>
      <w:bookmarkEnd w:id="345"/>
      <w:bookmarkEnd w:id="346"/>
      <w:bookmarkEnd w:id="326"/>
    </w:p>
    <w:p w:rsidR="00881755" w:rsidRDefault="002E7C02">
      <w:pPr>
        <w:pStyle w:val="yShoulderClause"/>
        <w:spacing w:before="60"/>
      </w:pPr>
      <w:r>
        <w:t xml:space="preserve">[r. </w:t>
      </w:r>
      <w:r>
        <w:rPr>
          <w:snapToGrid w:val="0"/>
        </w:rPr>
        <w:t>3, 5, 6 and 7</w:t>
      </w:r>
      <w:r>
        <w:t>]</w:t>
      </w:r>
    </w:p>
    <w:p w:rsidR="00881755" w:rsidRDefault="002E7C02">
      <w:pPr>
        <w:pStyle w:val="yFootnoteheading"/>
      </w:pPr>
      <w:r>
        <w:tab/>
        <w:t>[Heading inserted in Gazette 6 Jun 2008 p. 2293.]</w:t>
      </w:r>
    </w:p>
    <w:p w:rsidR="00881755" w:rsidRDefault="00881755"/>
    <w:bookmarkEnd w:id="327"/>
    <w:bookmarkEnd w:id="328"/>
    <w:bookmarkEnd w:id="329"/>
    <w:bookmarkEnd w:id="330"/>
    <w:bookmarkEnd w:id="331"/>
    <w:p w:rsidR="00881755" w:rsidRDefault="002E7C02">
      <w:pPr>
        <w:pStyle w:val="yMiscellaneousBody"/>
      </w:pPr>
      <w:r>
        <w:t>The unit cost of entering an Oz lotto draw is made up of a subscription of $1.00 per game and an agent’s component.</w:t>
      </w:r>
    </w:p>
    <w:p w:rsidR="00881755" w:rsidRDefault="002E7C02">
      <w:pPr>
        <w:pStyle w:val="yMiscellaneousBody"/>
      </w:pPr>
      <w:r>
        <w:t>The agent’s component is calculated as 9% of the total subscription amount for a particular week’s entry, rounded* (where necessary) to the nearest 5 cent multiple.</w:t>
      </w:r>
    </w:p>
    <w:p w:rsidR="00881755" w:rsidRDefault="002E7C02">
      <w:pPr>
        <w:pStyle w:val="yMiscellaneousBody"/>
        <w:rPr>
          <w:b/>
          <w:bCs/>
        </w:rPr>
      </w:pPr>
      <w:r>
        <w:rPr>
          <w:b/>
          <w:bCs/>
        </w:rPr>
        <w:t>((G x $1.00) x .09 </w:t>
      </w:r>
      <w:r>
        <w:rPr>
          <w:b/>
          <w:bCs/>
        </w:rPr>
        <w:sym w:font="Symbol" w:char="F0AE"/>
      </w:r>
      <w:r>
        <w:rPr>
          <w:b/>
          <w:bCs/>
        </w:rPr>
        <w:t xml:space="preserve"> rounded) x W = T</w:t>
      </w:r>
    </w:p>
    <w:p w:rsidR="00881755" w:rsidRDefault="002E7C02">
      <w:pPr>
        <w:pStyle w:val="yMiscellaneousBody"/>
      </w:pPr>
      <w:r>
        <w:t>where —</w:t>
      </w:r>
    </w:p>
    <w:p w:rsidR="00881755" w:rsidRDefault="002E7C02">
      <w:pPr>
        <w:pStyle w:val="yMiscellaneousBody"/>
        <w:tabs>
          <w:tab w:val="left" w:pos="574"/>
        </w:tabs>
        <w:spacing w:before="120"/>
      </w:pPr>
      <w:r>
        <w:tab/>
      </w:r>
      <w:r>
        <w:rPr>
          <w:b/>
          <w:bCs/>
        </w:rPr>
        <w:t>G</w:t>
      </w:r>
      <w:r>
        <w:t xml:space="preserve"> = No. of games entered in a draw</w:t>
      </w:r>
    </w:p>
    <w:p w:rsidR="00881755" w:rsidRDefault="002E7C02">
      <w:pPr>
        <w:pStyle w:val="yMiscellaneousBody"/>
        <w:tabs>
          <w:tab w:val="left" w:pos="574"/>
        </w:tabs>
        <w:spacing w:before="120"/>
      </w:pPr>
      <w:r>
        <w:tab/>
      </w:r>
      <w:r>
        <w:rPr>
          <w:b/>
          <w:bCs/>
        </w:rPr>
        <w:t>W</w:t>
      </w:r>
      <w:r>
        <w:t xml:space="preserve"> = No. of weeks the entry spans</w:t>
      </w:r>
    </w:p>
    <w:p w:rsidR="00881755" w:rsidRDefault="002E7C02">
      <w:pPr>
        <w:pStyle w:val="yMiscellaneousBody"/>
        <w:tabs>
          <w:tab w:val="left" w:pos="574"/>
        </w:tabs>
        <w:spacing w:before="120"/>
      </w:pPr>
      <w:r>
        <w:tab/>
      </w:r>
      <w:r>
        <w:rPr>
          <w:b/>
          <w:bCs/>
        </w:rPr>
        <w:t>T</w:t>
      </w:r>
      <w:r>
        <w:t xml:space="preserve"> = Total agent’s component cost payable by the subscriber</w:t>
      </w:r>
    </w:p>
    <w:p w:rsidR="00881755" w:rsidRDefault="002E7C02">
      <w:pPr>
        <w:pStyle w:val="yMiscellaneousBody"/>
        <w:rPr>
          <w:b/>
          <w:bCs/>
        </w:rPr>
      </w:pPr>
      <w:r>
        <w:rPr>
          <w:b/>
          <w:bCs/>
        </w:rPr>
        <w:t>Examples:</w:t>
      </w:r>
    </w:p>
    <w:p w:rsidR="00881755" w:rsidRDefault="002E7C02">
      <w:pPr>
        <w:pStyle w:val="yMiscellaneousBody"/>
      </w:pPr>
      <w:r>
        <w:t>The total cost of entry for a Slikpik 25 entry for a single Oz lotto draw is calculated as follows —</w:t>
      </w:r>
    </w:p>
    <w:p w:rsidR="00881755" w:rsidRDefault="002E7C02">
      <w:pPr>
        <w:pStyle w:val="yMiscellaneousBody"/>
        <w:tabs>
          <w:tab w:val="left" w:pos="574"/>
          <w:tab w:val="left" w:pos="4800"/>
          <w:tab w:val="right" w:pos="5880"/>
        </w:tabs>
        <w:spacing w:before="120"/>
      </w:pPr>
      <w:r>
        <w:tab/>
        <w:t>Subscription [25 games @ $1.00 each]</w:t>
      </w:r>
      <w:r>
        <w:tab/>
        <w:t>=</w:t>
      </w:r>
      <w:r>
        <w:tab/>
        <w:t>$25.00</w:t>
      </w:r>
    </w:p>
    <w:p w:rsidR="00881755" w:rsidRDefault="002E7C02">
      <w:pPr>
        <w:pStyle w:val="yMiscellaneousBody"/>
        <w:tabs>
          <w:tab w:val="left" w:pos="574"/>
          <w:tab w:val="left" w:pos="4800"/>
          <w:tab w:val="right" w:pos="5880"/>
        </w:tabs>
        <w:spacing w:before="120"/>
      </w:pPr>
      <w:r>
        <w:tab/>
        <w:t>9% of subscription [.09 x $25.00]</w:t>
      </w:r>
      <w:r>
        <w:tab/>
        <w:t>=</w:t>
      </w:r>
      <w:r>
        <w:tab/>
        <w:t>$2.25</w:t>
      </w:r>
    </w:p>
    <w:p w:rsidR="00881755" w:rsidRDefault="002E7C02">
      <w:pPr>
        <w:pStyle w:val="yMiscellaneousBody"/>
        <w:tabs>
          <w:tab w:val="left" w:pos="574"/>
          <w:tab w:val="left" w:pos="4800"/>
          <w:tab w:val="right" w:pos="5880"/>
        </w:tabs>
        <w:spacing w:before="120"/>
      </w:pPr>
      <w:r>
        <w:tab/>
        <w:t>Rounding not required</w:t>
      </w:r>
    </w:p>
    <w:p w:rsidR="00881755" w:rsidRDefault="002E7C02">
      <w:pPr>
        <w:pStyle w:val="yMiscellaneousBody"/>
        <w:tabs>
          <w:tab w:val="left" w:pos="574"/>
          <w:tab w:val="left" w:pos="4800"/>
          <w:tab w:val="right" w:pos="5880"/>
        </w:tabs>
        <w:spacing w:before="120"/>
        <w:rPr>
          <w:b/>
          <w:bCs/>
        </w:rPr>
      </w:pPr>
      <w:r>
        <w:rPr>
          <w:b/>
          <w:bCs/>
        </w:rPr>
        <w:tab/>
        <w:t>Total cost of entry</w:t>
      </w:r>
      <w:r>
        <w:rPr>
          <w:b/>
          <w:bCs/>
        </w:rPr>
        <w:tab/>
        <w:t>=</w:t>
      </w:r>
      <w:r>
        <w:rPr>
          <w:b/>
          <w:bCs/>
        </w:rPr>
        <w:tab/>
        <w:t>$27.25</w:t>
      </w:r>
    </w:p>
    <w:p w:rsidR="00881755" w:rsidRDefault="00881755">
      <w:pPr>
        <w:pStyle w:val="yMiscellaneousBody"/>
        <w:spacing w:before="0"/>
      </w:pPr>
    </w:p>
    <w:p w:rsidR="00881755" w:rsidRDefault="002E7C02">
      <w:pPr>
        <w:pStyle w:val="yMiscellaneousBody"/>
      </w:pPr>
      <w:r>
        <w:t>The total cost of entry for a System 9 entry for a single Oz lotto draw is calculated as follows —</w:t>
      </w:r>
    </w:p>
    <w:p w:rsidR="00881755" w:rsidRDefault="002E7C02">
      <w:pPr>
        <w:pStyle w:val="yMiscellaneousBody"/>
        <w:tabs>
          <w:tab w:val="left" w:pos="574"/>
          <w:tab w:val="left" w:pos="4800"/>
          <w:tab w:val="right" w:pos="5880"/>
        </w:tabs>
        <w:spacing w:before="120"/>
      </w:pPr>
      <w:r>
        <w:tab/>
        <w:t>Subscription [36 games @ $1.00 each]</w:t>
      </w:r>
      <w:r>
        <w:tab/>
        <w:t>=</w:t>
      </w:r>
      <w:r>
        <w:tab/>
        <w:t>$36.00</w:t>
      </w:r>
    </w:p>
    <w:p w:rsidR="00881755" w:rsidRDefault="002E7C02">
      <w:pPr>
        <w:pStyle w:val="yMiscellaneousBody"/>
        <w:tabs>
          <w:tab w:val="left" w:pos="574"/>
          <w:tab w:val="left" w:pos="4800"/>
          <w:tab w:val="right" w:pos="5880"/>
        </w:tabs>
        <w:spacing w:before="120"/>
      </w:pPr>
      <w:r>
        <w:tab/>
        <w:t>9% of subscription [.09 x $36.00]</w:t>
      </w:r>
      <w:r>
        <w:tab/>
        <w:t>=</w:t>
      </w:r>
      <w:r>
        <w:tab/>
        <w:t>$3.24</w:t>
      </w:r>
    </w:p>
    <w:p w:rsidR="00881755" w:rsidRDefault="002E7C02">
      <w:pPr>
        <w:pStyle w:val="yMiscellaneousBody"/>
        <w:tabs>
          <w:tab w:val="left" w:pos="574"/>
          <w:tab w:val="left" w:pos="4800"/>
          <w:tab w:val="right" w:pos="5880"/>
        </w:tabs>
        <w:spacing w:before="120"/>
      </w:pPr>
      <w:r>
        <w:tab/>
        <w:t>Rounded using “bankers rounding”</w:t>
      </w:r>
      <w:r>
        <w:tab/>
        <w:t>=</w:t>
      </w:r>
      <w:r>
        <w:tab/>
        <w:t>$3.25</w:t>
      </w:r>
    </w:p>
    <w:p w:rsidR="00881755" w:rsidRDefault="002E7C02">
      <w:pPr>
        <w:pStyle w:val="yMiscellaneousBody"/>
        <w:tabs>
          <w:tab w:val="left" w:pos="574"/>
          <w:tab w:val="left" w:pos="4800"/>
          <w:tab w:val="right" w:pos="5880"/>
        </w:tabs>
        <w:spacing w:before="120"/>
        <w:rPr>
          <w:b/>
          <w:bCs/>
        </w:rPr>
      </w:pPr>
      <w:r>
        <w:rPr>
          <w:b/>
          <w:bCs/>
        </w:rPr>
        <w:tab/>
        <w:t>Total cost of entry</w:t>
      </w:r>
      <w:r>
        <w:rPr>
          <w:b/>
          <w:bCs/>
        </w:rPr>
        <w:tab/>
        <w:t>=</w:t>
      </w:r>
      <w:r>
        <w:rPr>
          <w:b/>
          <w:bCs/>
        </w:rPr>
        <w:tab/>
        <w:t>$39.25</w:t>
      </w:r>
    </w:p>
    <w:p w:rsidR="00881755" w:rsidRDefault="002E7C02">
      <w:pPr>
        <w:pStyle w:val="yMiscellaneousBody"/>
      </w:pPr>
      <w:r>
        <w:lastRenderedPageBreak/>
        <w:t>The total cost of entry for a 6 game board System 9 entry for a single Oz lotto draw is calculated as follows —</w:t>
      </w:r>
    </w:p>
    <w:p w:rsidR="00881755" w:rsidRDefault="002E7C02">
      <w:pPr>
        <w:pStyle w:val="yMiscellaneousBody"/>
        <w:tabs>
          <w:tab w:val="left" w:pos="574"/>
          <w:tab w:val="left" w:pos="4800"/>
          <w:tab w:val="right" w:pos="5880"/>
        </w:tabs>
      </w:pPr>
      <w:r>
        <w:tab/>
        <w:t>Subscription [6 x 36 games @ $1.00 each]</w:t>
      </w:r>
      <w:r>
        <w:tab/>
        <w:t>=</w:t>
      </w:r>
      <w:r>
        <w:tab/>
        <w:t>$216.00</w:t>
      </w:r>
    </w:p>
    <w:p w:rsidR="00881755" w:rsidRDefault="002E7C02">
      <w:pPr>
        <w:pStyle w:val="yMiscellaneousBody"/>
        <w:tabs>
          <w:tab w:val="left" w:pos="574"/>
          <w:tab w:val="left" w:pos="4800"/>
          <w:tab w:val="right" w:pos="5880"/>
        </w:tabs>
      </w:pPr>
      <w:r>
        <w:tab/>
        <w:t>9% of subscription [.09 x $216.00]</w:t>
      </w:r>
      <w:r>
        <w:tab/>
        <w:t>=</w:t>
      </w:r>
      <w:r>
        <w:tab/>
        <w:t>$19.44</w:t>
      </w:r>
    </w:p>
    <w:p w:rsidR="00881755" w:rsidRDefault="002E7C02">
      <w:pPr>
        <w:pStyle w:val="yMiscellaneousBody"/>
        <w:tabs>
          <w:tab w:val="left" w:pos="574"/>
          <w:tab w:val="left" w:pos="4800"/>
          <w:tab w:val="right" w:pos="5880"/>
        </w:tabs>
      </w:pPr>
      <w:r>
        <w:tab/>
        <w:t>Rounded using “bankers rounding”</w:t>
      </w:r>
      <w:r>
        <w:tab/>
        <w:t>=</w:t>
      </w:r>
      <w:r>
        <w:tab/>
        <w:t>$19.45</w:t>
      </w:r>
    </w:p>
    <w:p w:rsidR="00881755" w:rsidRDefault="002E7C02">
      <w:pPr>
        <w:pStyle w:val="yMiscellaneousBody"/>
        <w:tabs>
          <w:tab w:val="left" w:pos="574"/>
          <w:tab w:val="left" w:pos="4800"/>
          <w:tab w:val="right" w:pos="5880"/>
        </w:tabs>
        <w:rPr>
          <w:b/>
          <w:bCs/>
        </w:rPr>
      </w:pPr>
      <w:r>
        <w:rPr>
          <w:b/>
          <w:bCs/>
        </w:rPr>
        <w:tab/>
        <w:t>Total cost of entry</w:t>
      </w:r>
      <w:r>
        <w:rPr>
          <w:b/>
          <w:bCs/>
        </w:rPr>
        <w:tab/>
        <w:t>=</w:t>
      </w:r>
      <w:r>
        <w:rPr>
          <w:b/>
          <w:bCs/>
        </w:rPr>
        <w:tab/>
        <w:t>$235.45</w:t>
      </w:r>
    </w:p>
    <w:p w:rsidR="00881755" w:rsidRDefault="00881755">
      <w:pPr>
        <w:pStyle w:val="yMiscellaneousBody"/>
      </w:pPr>
    </w:p>
    <w:p w:rsidR="00881755" w:rsidRDefault="002E7C02">
      <w:pPr>
        <w:pStyle w:val="yMiscellaneousBody"/>
      </w:pPr>
      <w:r>
        <w:t>The total cost of entry for a Slikpik 25 entry spanning 10 weeks of Oz lotto is calculated as follows —</w:t>
      </w:r>
    </w:p>
    <w:p w:rsidR="00881755" w:rsidRDefault="002E7C02">
      <w:pPr>
        <w:pStyle w:val="yMiscellaneousBody"/>
        <w:tabs>
          <w:tab w:val="left" w:pos="574"/>
          <w:tab w:val="left" w:pos="4800"/>
          <w:tab w:val="left" w:pos="5110"/>
        </w:tabs>
      </w:pPr>
      <w:r>
        <w:tab/>
        <w:t>Subscription for one week</w:t>
      </w:r>
    </w:p>
    <w:p w:rsidR="00881755" w:rsidRDefault="002E7C02">
      <w:pPr>
        <w:pStyle w:val="yMiscellaneousBody"/>
        <w:tabs>
          <w:tab w:val="left" w:pos="574"/>
          <w:tab w:val="left" w:pos="4800"/>
          <w:tab w:val="right" w:pos="5880"/>
        </w:tabs>
      </w:pPr>
      <w:r>
        <w:tab/>
        <w:t>[25 games @ $1.00 each]</w:t>
      </w:r>
      <w:r>
        <w:tab/>
        <w:t>=</w:t>
      </w:r>
      <w:r>
        <w:tab/>
        <w:t>$25.00</w:t>
      </w:r>
    </w:p>
    <w:p w:rsidR="00881755" w:rsidRDefault="002E7C02">
      <w:pPr>
        <w:pStyle w:val="yMiscellaneousBody"/>
        <w:tabs>
          <w:tab w:val="left" w:pos="574"/>
          <w:tab w:val="left" w:pos="4800"/>
          <w:tab w:val="right" w:pos="5880"/>
        </w:tabs>
      </w:pPr>
      <w:r>
        <w:tab/>
        <w:t>9% of subscription [.09 x $25.00]</w:t>
      </w:r>
      <w:r>
        <w:tab/>
        <w:t>=</w:t>
      </w:r>
      <w:r>
        <w:tab/>
        <w:t>$2.25</w:t>
      </w:r>
    </w:p>
    <w:p w:rsidR="00881755" w:rsidRDefault="002E7C02">
      <w:pPr>
        <w:pStyle w:val="yMiscellaneousBody"/>
        <w:tabs>
          <w:tab w:val="left" w:pos="574"/>
          <w:tab w:val="left" w:pos="4800"/>
          <w:tab w:val="right" w:pos="5880"/>
        </w:tabs>
      </w:pPr>
      <w:r>
        <w:tab/>
        <w:t>Rounding not required</w:t>
      </w:r>
    </w:p>
    <w:p w:rsidR="00881755" w:rsidRDefault="002E7C02">
      <w:pPr>
        <w:pStyle w:val="yMiscellaneousBody"/>
        <w:tabs>
          <w:tab w:val="left" w:pos="574"/>
          <w:tab w:val="left" w:pos="4800"/>
          <w:tab w:val="right" w:pos="5880"/>
        </w:tabs>
      </w:pPr>
      <w:r>
        <w:tab/>
        <w:t>Total cost of entry for one week</w:t>
      </w:r>
      <w:r>
        <w:tab/>
        <w:t>=</w:t>
      </w:r>
      <w:r>
        <w:tab/>
        <w:t>$27.25</w:t>
      </w:r>
    </w:p>
    <w:p w:rsidR="00881755" w:rsidRDefault="002E7C02">
      <w:pPr>
        <w:pStyle w:val="yMiscellaneousBody"/>
        <w:tabs>
          <w:tab w:val="left" w:pos="574"/>
          <w:tab w:val="left" w:pos="4800"/>
          <w:tab w:val="right" w:pos="5880"/>
        </w:tabs>
        <w:rPr>
          <w:b/>
          <w:bCs/>
        </w:rPr>
      </w:pPr>
      <w:r>
        <w:rPr>
          <w:b/>
          <w:bCs/>
        </w:rPr>
        <w:tab/>
        <w:t>Total cost of entry for 10 weeks</w:t>
      </w:r>
      <w:r>
        <w:rPr>
          <w:b/>
          <w:bCs/>
        </w:rPr>
        <w:tab/>
        <w:t>=</w:t>
      </w:r>
      <w:r>
        <w:rPr>
          <w:b/>
          <w:bCs/>
        </w:rPr>
        <w:tab/>
        <w:t>$272.50</w:t>
      </w:r>
    </w:p>
    <w:p w:rsidR="00881755" w:rsidRDefault="00881755">
      <w:pPr>
        <w:pStyle w:val="yMiscellaneousBody"/>
      </w:pPr>
    </w:p>
    <w:p w:rsidR="00881755" w:rsidRDefault="002E7C02">
      <w:pPr>
        <w:pStyle w:val="yMiscellaneousBody"/>
      </w:pPr>
      <w:r>
        <w:t>* Rounding is calculated using the method known as “bankers rounding” or “round</w:t>
      </w:r>
      <w:r>
        <w:noBreakHyphen/>
        <w:t>to</w:t>
      </w:r>
      <w:r>
        <w:noBreakHyphen/>
        <w:t>even” rounding.</w:t>
      </w:r>
    </w:p>
    <w:p w:rsidR="00881755" w:rsidRDefault="002E7C02">
      <w:pPr>
        <w:pStyle w:val="yFootnotesection"/>
      </w:pPr>
      <w:r>
        <w:tab/>
        <w:t>[Schedule 1 inserted in Gazette 6 Jun 2008 p. 2293-5.]</w:t>
      </w:r>
    </w:p>
    <w:p w:rsidR="00881755" w:rsidRDefault="002E7C02">
      <w:pPr>
        <w:pStyle w:val="yScheduleHeading"/>
      </w:pPr>
      <w:bookmarkStart w:id="347" w:name="_Toc200445107"/>
      <w:bookmarkStart w:id="348" w:name="_Toc200515800"/>
      <w:bookmarkStart w:id="349" w:name="_Toc221608057"/>
      <w:bookmarkStart w:id="350" w:name="_Toc221610032"/>
      <w:bookmarkStart w:id="351" w:name="_Toc225757999"/>
      <w:bookmarkStart w:id="352" w:name="_Toc227051343"/>
      <w:bookmarkStart w:id="353" w:name="_Toc230162440"/>
      <w:bookmarkStart w:id="354" w:name="_Toc115087837"/>
      <w:bookmarkStart w:id="355" w:name="_Toc115146269"/>
      <w:bookmarkStart w:id="356" w:name="_Toc143931286"/>
      <w:bookmarkStart w:id="357" w:name="_Toc144005733"/>
      <w:bookmarkStart w:id="358" w:name="_Toc148759805"/>
      <w:bookmarkStart w:id="359" w:name="_Toc153172658"/>
      <w:bookmarkStart w:id="360" w:name="_Toc153172839"/>
      <w:bookmarkStart w:id="361" w:name="_Toc170548745"/>
      <w:bookmarkStart w:id="362" w:name="_Toc170620671"/>
      <w:bookmarkEnd w:id="332"/>
      <w:bookmarkEnd w:id="333"/>
      <w:bookmarkEnd w:id="334"/>
      <w:bookmarkEnd w:id="335"/>
      <w:bookmarkEnd w:id="336"/>
      <w:bookmarkEnd w:id="337"/>
      <w:bookmarkEnd w:id="338"/>
      <w:bookmarkEnd w:id="339"/>
      <w:bookmarkEnd w:id="340"/>
      <w:r>
        <w:rPr>
          <w:rStyle w:val="CharSchNo"/>
        </w:rPr>
        <w:lastRenderedPageBreak/>
        <w:t>Schedule 2</w:t>
      </w:r>
      <w:r>
        <w:t> — </w:t>
      </w:r>
      <w:r>
        <w:rPr>
          <w:rStyle w:val="CharSchText"/>
        </w:rPr>
        <w:t>System entries and game equivalents</w:t>
      </w:r>
      <w:bookmarkEnd w:id="347"/>
      <w:bookmarkEnd w:id="348"/>
      <w:bookmarkEnd w:id="349"/>
      <w:bookmarkEnd w:id="350"/>
      <w:bookmarkEnd w:id="351"/>
      <w:bookmarkEnd w:id="352"/>
      <w:bookmarkEnd w:id="353"/>
    </w:p>
    <w:p w:rsidR="00881755" w:rsidRDefault="002E7C02">
      <w:pPr>
        <w:pStyle w:val="yFootnoteheading"/>
      </w:pPr>
      <w:r>
        <w:tab/>
        <w:t>[Heading inserted in Gazette 6 Jun 2008 p. 2295.]</w:t>
      </w:r>
    </w:p>
    <w:p w:rsidR="00881755" w:rsidRDefault="00881755"/>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881755">
        <w:tc>
          <w:tcPr>
            <w:tcW w:w="3260" w:type="dxa"/>
            <w:gridSpan w:val="2"/>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b/>
                <w:bCs/>
              </w:rPr>
              <w:t>Oz Lotto</w:t>
            </w:r>
          </w:p>
        </w:tc>
      </w:tr>
      <w:tr w:rsidR="00881755">
        <w:tc>
          <w:tcPr>
            <w:tcW w:w="1276"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b/>
                <w:bCs/>
              </w:rPr>
              <w:t>System</w:t>
            </w:r>
          </w:p>
        </w:tc>
        <w:tc>
          <w:tcPr>
            <w:tcW w:w="1984"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b/>
                <w:bCs/>
              </w:rPr>
              <w:t>No. of games per game board</w:t>
            </w:r>
          </w:p>
        </w:tc>
      </w:tr>
      <w:tr w:rsidR="00881755">
        <w:tc>
          <w:tcPr>
            <w:tcW w:w="1276"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10 660</w:t>
            </w:r>
          </w:p>
        </w:tc>
      </w:tr>
      <w:tr w:rsidR="00881755">
        <w:tc>
          <w:tcPr>
            <w:tcW w:w="1276"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780</w:t>
            </w:r>
          </w:p>
        </w:tc>
      </w:tr>
      <w:tr w:rsidR="00881755">
        <w:tc>
          <w:tcPr>
            <w:tcW w:w="1276"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39</w:t>
            </w:r>
          </w:p>
        </w:tc>
      </w:tr>
      <w:tr w:rsidR="00881755">
        <w:tc>
          <w:tcPr>
            <w:tcW w:w="1276"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8</w:t>
            </w:r>
          </w:p>
        </w:tc>
      </w:tr>
      <w:tr w:rsidR="00881755">
        <w:tc>
          <w:tcPr>
            <w:tcW w:w="1276"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36</w:t>
            </w:r>
          </w:p>
        </w:tc>
      </w:tr>
      <w:tr w:rsidR="00881755">
        <w:tc>
          <w:tcPr>
            <w:tcW w:w="1276"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120</w:t>
            </w:r>
          </w:p>
        </w:tc>
      </w:tr>
      <w:tr w:rsidR="00881755">
        <w:tc>
          <w:tcPr>
            <w:tcW w:w="1276"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330</w:t>
            </w:r>
          </w:p>
        </w:tc>
      </w:tr>
      <w:tr w:rsidR="00881755">
        <w:tc>
          <w:tcPr>
            <w:tcW w:w="1276"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792</w:t>
            </w:r>
          </w:p>
        </w:tc>
      </w:tr>
      <w:tr w:rsidR="00881755">
        <w:tc>
          <w:tcPr>
            <w:tcW w:w="1276"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1 716</w:t>
            </w:r>
          </w:p>
        </w:tc>
      </w:tr>
      <w:tr w:rsidR="00881755">
        <w:tc>
          <w:tcPr>
            <w:tcW w:w="1276"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3 432</w:t>
            </w:r>
          </w:p>
        </w:tc>
      </w:tr>
      <w:tr w:rsidR="00881755">
        <w:tc>
          <w:tcPr>
            <w:tcW w:w="1276"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6 435</w:t>
            </w:r>
          </w:p>
        </w:tc>
      </w:tr>
      <w:tr w:rsidR="00881755">
        <w:tc>
          <w:tcPr>
            <w:tcW w:w="1276"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11 440</w:t>
            </w:r>
          </w:p>
        </w:tc>
      </w:tr>
      <w:tr w:rsidR="00881755">
        <w:tc>
          <w:tcPr>
            <w:tcW w:w="1276"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19 448</w:t>
            </w:r>
          </w:p>
        </w:tc>
      </w:tr>
      <w:tr w:rsidR="00881755">
        <w:tc>
          <w:tcPr>
            <w:tcW w:w="1276"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31 824</w:t>
            </w:r>
          </w:p>
        </w:tc>
      </w:tr>
      <w:tr w:rsidR="00881755">
        <w:tc>
          <w:tcPr>
            <w:tcW w:w="1276"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50 388</w:t>
            </w:r>
          </w:p>
        </w:tc>
      </w:tr>
      <w:tr w:rsidR="00881755">
        <w:tc>
          <w:tcPr>
            <w:tcW w:w="1276"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20</w:t>
            </w:r>
          </w:p>
        </w:tc>
        <w:tc>
          <w:tcPr>
            <w:tcW w:w="1984" w:type="dxa"/>
            <w:tcBorders>
              <w:top w:val="single" w:sz="4" w:space="0" w:color="auto"/>
              <w:left w:val="single" w:sz="4" w:space="0" w:color="auto"/>
              <w:bottom w:val="single" w:sz="4" w:space="0" w:color="auto"/>
              <w:right w:val="single" w:sz="4" w:space="0" w:color="auto"/>
            </w:tcBorders>
          </w:tcPr>
          <w:p w:rsidR="00881755" w:rsidRDefault="002E7C02">
            <w:pPr>
              <w:pStyle w:val="yTable"/>
              <w:jc w:val="center"/>
            </w:pPr>
            <w:r>
              <w:rPr>
                <w:spacing w:val="-2"/>
              </w:rPr>
              <w:t>77 520</w:t>
            </w:r>
          </w:p>
        </w:tc>
      </w:tr>
    </w:tbl>
    <w:p w:rsidR="00881755" w:rsidRDefault="002E7C02">
      <w:pPr>
        <w:pStyle w:val="yFootnotesection"/>
      </w:pPr>
      <w:r>
        <w:tab/>
        <w:t>[Schedule 2 inserted in Gazette 6 Jun 2008 p. 2295-6.]</w:t>
      </w:r>
    </w:p>
    <w:p w:rsidR="00881755" w:rsidRDefault="002E7C02">
      <w:pPr>
        <w:pStyle w:val="yScheduleHeading"/>
      </w:pPr>
      <w:bookmarkStart w:id="363" w:name="_Toc200445108"/>
      <w:bookmarkStart w:id="364" w:name="_Toc200515801"/>
      <w:bookmarkStart w:id="365" w:name="_Toc221608058"/>
      <w:bookmarkStart w:id="366" w:name="_Toc221610033"/>
      <w:bookmarkStart w:id="367" w:name="_Toc225758000"/>
      <w:bookmarkStart w:id="368" w:name="_Toc227051344"/>
      <w:bookmarkStart w:id="369" w:name="_Toc230162441"/>
      <w:r>
        <w:rPr>
          <w:rStyle w:val="CharSchNo"/>
        </w:rPr>
        <w:lastRenderedPageBreak/>
        <w:t>Schedule 3</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rsidR="00881755" w:rsidRDefault="002E7C02">
      <w:pPr>
        <w:pStyle w:val="yShoulderClause"/>
      </w:pPr>
      <w:r>
        <w:t>[Rule 18]</w:t>
      </w:r>
    </w:p>
    <w:p w:rsidR="00881755" w:rsidRDefault="002E7C02">
      <w:pPr>
        <w:pStyle w:val="yTable"/>
        <w:tabs>
          <w:tab w:val="left" w:pos="1276"/>
        </w:tabs>
        <w:spacing w:after="120"/>
        <w:jc w:val="center"/>
        <w:outlineLvl w:val="1"/>
      </w:pPr>
      <w:r>
        <w:rPr>
          <w:rStyle w:val="CharSchText"/>
          <w:b/>
          <w:bCs/>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rsidR="00881755">
        <w:trPr>
          <w:trHeight w:val="275"/>
          <w:tblHeader/>
        </w:trPr>
        <w:tc>
          <w:tcPr>
            <w:tcW w:w="1418" w:type="dxa"/>
            <w:gridSpan w:val="3"/>
            <w:tcBorders>
              <w:top w:val="single" w:sz="4" w:space="0" w:color="auto"/>
              <w:bottom w:val="nil"/>
            </w:tcBorders>
          </w:tcPr>
          <w:p w:rsidR="00881755" w:rsidRDefault="00881755">
            <w:pPr>
              <w:pStyle w:val="yTable"/>
              <w:spacing w:line="160" w:lineRule="atLeast"/>
              <w:rPr>
                <w:spacing w:val="-2"/>
                <w:sz w:val="12"/>
              </w:rPr>
            </w:pPr>
          </w:p>
        </w:tc>
        <w:tc>
          <w:tcPr>
            <w:tcW w:w="2693" w:type="dxa"/>
            <w:gridSpan w:val="8"/>
            <w:tcBorders>
              <w:top w:val="single" w:sz="4" w:space="0" w:color="auto"/>
              <w:bottom w:val="nil"/>
            </w:tcBorders>
          </w:tcPr>
          <w:p w:rsidR="00881755" w:rsidRDefault="00881755">
            <w:pPr>
              <w:pStyle w:val="yTable"/>
              <w:spacing w:line="160" w:lineRule="atLeast"/>
              <w:rPr>
                <w:spacing w:val="-2"/>
                <w:sz w:val="12"/>
              </w:rPr>
            </w:pPr>
          </w:p>
        </w:tc>
        <w:tc>
          <w:tcPr>
            <w:tcW w:w="2977" w:type="dxa"/>
            <w:gridSpan w:val="9"/>
            <w:tcBorders>
              <w:top w:val="single" w:sz="4" w:space="0" w:color="auto"/>
              <w:bottom w:val="nil"/>
            </w:tcBorders>
          </w:tcPr>
          <w:p w:rsidR="00881755" w:rsidRDefault="002E7C02">
            <w:pPr>
              <w:pStyle w:val="yTable"/>
              <w:spacing w:line="160" w:lineRule="atLeast"/>
              <w:rPr>
                <w:b/>
                <w:spacing w:val="-2"/>
                <w:sz w:val="12"/>
              </w:rPr>
            </w:pPr>
            <w:r>
              <w:rPr>
                <w:b/>
                <w:spacing w:val="-2"/>
                <w:sz w:val="12"/>
              </w:rPr>
              <w:t>NUMBER OF PRIZES</w:t>
            </w:r>
          </w:p>
        </w:tc>
      </w:tr>
      <w:tr w:rsidR="00881755">
        <w:trPr>
          <w:trHeight w:val="275"/>
          <w:tblHeader/>
        </w:trPr>
        <w:tc>
          <w:tcPr>
            <w:tcW w:w="1418" w:type="dxa"/>
            <w:gridSpan w:val="3"/>
            <w:tcBorders>
              <w:bottom w:val="single" w:sz="4" w:space="0" w:color="auto"/>
            </w:tcBorders>
          </w:tcPr>
          <w:p w:rsidR="00881755" w:rsidRDefault="002E7C02">
            <w:pPr>
              <w:pStyle w:val="yTable"/>
              <w:spacing w:line="160" w:lineRule="atLeast"/>
              <w:rPr>
                <w:b/>
                <w:spacing w:val="-2"/>
                <w:sz w:val="12"/>
              </w:rPr>
            </w:pPr>
            <w:r>
              <w:rPr>
                <w:b/>
                <w:spacing w:val="-2"/>
                <w:sz w:val="12"/>
              </w:rPr>
              <w:t>WINNING</w:t>
            </w:r>
          </w:p>
          <w:p w:rsidR="00881755" w:rsidRDefault="002E7C02">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rsidR="00881755" w:rsidRDefault="002E7C02">
            <w:pPr>
              <w:pStyle w:val="yTable"/>
              <w:spacing w:line="160" w:lineRule="atLeast"/>
              <w:rPr>
                <w:b/>
                <w:spacing w:val="-2"/>
                <w:sz w:val="12"/>
              </w:rPr>
            </w:pPr>
            <w:r>
              <w:rPr>
                <w:b/>
                <w:spacing w:val="-2"/>
                <w:sz w:val="12"/>
              </w:rPr>
              <w:t>PRIZE TAKE</w:t>
            </w:r>
          </w:p>
          <w:p w:rsidR="00881755" w:rsidRDefault="002E7C02">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rsidR="00881755" w:rsidRDefault="002E7C02">
            <w:pPr>
              <w:pStyle w:val="yTable"/>
              <w:spacing w:line="160" w:lineRule="atLeast"/>
              <w:rPr>
                <w:b/>
                <w:spacing w:val="-2"/>
                <w:sz w:val="12"/>
              </w:rPr>
            </w:pPr>
            <w:r>
              <w:rPr>
                <w:b/>
                <w:spacing w:val="-2"/>
                <w:sz w:val="12"/>
              </w:rPr>
              <w:t>SYSTEMS</w:t>
            </w:r>
          </w:p>
        </w:tc>
      </w:tr>
      <w:tr w:rsidR="00881755">
        <w:tblPrEx>
          <w:tblCellMar>
            <w:left w:w="0" w:type="dxa"/>
            <w:right w:w="0" w:type="dxa"/>
          </w:tblCellMar>
        </w:tblPrEx>
        <w:trPr>
          <w:tblHeader/>
        </w:trPr>
        <w:tc>
          <w:tcPr>
            <w:tcW w:w="993" w:type="dxa"/>
            <w:tcBorders>
              <w:top w:val="single" w:sz="4" w:space="0" w:color="auto"/>
            </w:tcBorders>
          </w:tcPr>
          <w:p w:rsidR="00881755" w:rsidRDefault="002E7C02">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rsidR="00881755" w:rsidRDefault="00881755">
            <w:pPr>
              <w:pStyle w:val="yTable"/>
              <w:spacing w:line="120" w:lineRule="atLeast"/>
              <w:rPr>
                <w:b/>
                <w:bCs/>
                <w:spacing w:val="-2"/>
                <w:sz w:val="12"/>
              </w:rPr>
            </w:pPr>
          </w:p>
        </w:tc>
        <w:tc>
          <w:tcPr>
            <w:tcW w:w="359" w:type="dxa"/>
            <w:gridSpan w:val="2"/>
            <w:tcBorders>
              <w:top w:val="single" w:sz="4" w:space="0" w:color="auto"/>
              <w:bottom w:val="nil"/>
            </w:tcBorders>
          </w:tcPr>
          <w:p w:rsidR="00881755" w:rsidRDefault="002E7C02">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rsidR="00881755" w:rsidRDefault="002E7C02">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rsidR="00881755" w:rsidRDefault="002E7C02">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rsidR="00881755" w:rsidRDefault="002E7C02">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rsidR="00881755" w:rsidRDefault="002E7C02">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rsidR="00881755" w:rsidRDefault="002E7C02">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rsidR="00881755" w:rsidRDefault="002E7C02">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rsidR="00881755" w:rsidRDefault="002E7C02">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rsidR="00881755" w:rsidRDefault="002E7C02">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rsidR="00881755" w:rsidRDefault="002E7C02">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rsidR="00881755" w:rsidRDefault="002E7C02">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rsidR="00881755" w:rsidRDefault="002E7C02">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rsidR="00881755" w:rsidRDefault="002E7C02">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rsidR="00881755" w:rsidRDefault="002E7C02">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rsidR="00881755" w:rsidRDefault="002E7C02">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rsidR="00881755" w:rsidRDefault="002E7C02">
            <w:pPr>
              <w:pStyle w:val="yTable"/>
              <w:spacing w:line="120" w:lineRule="atLeast"/>
              <w:rPr>
                <w:b/>
                <w:bCs/>
                <w:spacing w:val="-2"/>
                <w:sz w:val="12"/>
              </w:rPr>
            </w:pPr>
            <w:r>
              <w:rPr>
                <w:b/>
                <w:bCs/>
                <w:spacing w:val="-2"/>
                <w:sz w:val="12"/>
              </w:rPr>
              <w:t>20</w:t>
            </w:r>
          </w:p>
        </w:tc>
      </w:tr>
      <w:tr w:rsidR="00881755">
        <w:tblPrEx>
          <w:tblCellMar>
            <w:left w:w="0" w:type="dxa"/>
            <w:right w:w="0" w:type="dxa"/>
          </w:tblCellMar>
        </w:tblPrEx>
        <w:tc>
          <w:tcPr>
            <w:tcW w:w="993" w:type="dxa"/>
            <w:tcBorders>
              <w:top w:val="nil"/>
            </w:tcBorders>
          </w:tcPr>
          <w:p w:rsidR="00881755" w:rsidRDefault="002E7C02">
            <w:pPr>
              <w:pStyle w:val="yTable"/>
              <w:spacing w:line="120" w:lineRule="atLeast"/>
              <w:rPr>
                <w:spacing w:val="-2"/>
                <w:sz w:val="12"/>
              </w:rPr>
            </w:pPr>
            <w:r>
              <w:rPr>
                <w:spacing w:val="-2"/>
                <w:sz w:val="12"/>
              </w:rPr>
              <w:t>Seven and Two</w:t>
            </w:r>
          </w:p>
          <w:p w:rsidR="00881755" w:rsidRDefault="002E7C02">
            <w:pPr>
              <w:pStyle w:val="yTable"/>
              <w:spacing w:before="0" w:line="120" w:lineRule="atLeast"/>
              <w:rPr>
                <w:spacing w:val="-2"/>
                <w:sz w:val="12"/>
              </w:rPr>
            </w:pPr>
            <w:r>
              <w:rPr>
                <w:spacing w:val="-2"/>
                <w:sz w:val="12"/>
              </w:rPr>
              <w:t>Supplementaries</w:t>
            </w:r>
          </w:p>
        </w:tc>
        <w:tc>
          <w:tcPr>
            <w:tcW w:w="358" w:type="dxa"/>
            <w:tcBorders>
              <w:top w:val="nil"/>
            </w:tcBorders>
          </w:tcPr>
          <w:p w:rsidR="00881755" w:rsidRDefault="00881755">
            <w:pPr>
              <w:pStyle w:val="yTable"/>
              <w:spacing w:line="120" w:lineRule="atLeast"/>
              <w:rPr>
                <w:spacing w:val="-2"/>
                <w:sz w:val="12"/>
              </w:rPr>
            </w:pPr>
          </w:p>
        </w:tc>
        <w:tc>
          <w:tcPr>
            <w:tcW w:w="359" w:type="dxa"/>
            <w:gridSpan w:val="2"/>
            <w:tcBorders>
              <w:top w:val="nil"/>
            </w:tcBorders>
          </w:tcPr>
          <w:p w:rsidR="00881755" w:rsidRDefault="00881755">
            <w:pPr>
              <w:pStyle w:val="yTable"/>
              <w:spacing w:line="120" w:lineRule="atLeast"/>
              <w:rPr>
                <w:spacing w:val="-2"/>
                <w:sz w:val="12"/>
              </w:rPr>
            </w:pPr>
          </w:p>
        </w:tc>
        <w:tc>
          <w:tcPr>
            <w:tcW w:w="358"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8"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8"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8" w:type="dxa"/>
            <w:gridSpan w:val="2"/>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8"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8"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8"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gridSpan w:val="2"/>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2</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t>14</w:t>
            </w:r>
          </w:p>
        </w:tc>
        <w:tc>
          <w:tcPr>
            <w:tcW w:w="358" w:type="dxa"/>
          </w:tcPr>
          <w:p w:rsidR="00881755" w:rsidRDefault="002E7C02">
            <w:pPr>
              <w:pStyle w:val="yTable"/>
              <w:spacing w:before="0" w:line="120" w:lineRule="atLeast"/>
              <w:rPr>
                <w:spacing w:val="-2"/>
                <w:sz w:val="12"/>
              </w:rPr>
            </w:pPr>
            <w:r>
              <w:rPr>
                <w:spacing w:val="-2"/>
                <w:sz w:val="12"/>
              </w:rPr>
              <w:t>14</w:t>
            </w:r>
          </w:p>
        </w:tc>
        <w:tc>
          <w:tcPr>
            <w:tcW w:w="359" w:type="dxa"/>
          </w:tcPr>
          <w:p w:rsidR="00881755" w:rsidRDefault="002E7C02">
            <w:pPr>
              <w:pStyle w:val="yTable"/>
              <w:spacing w:before="0" w:line="120" w:lineRule="atLeast"/>
              <w:rPr>
                <w:spacing w:val="-2"/>
                <w:sz w:val="12"/>
              </w:rPr>
            </w:pPr>
            <w:r>
              <w:rPr>
                <w:spacing w:val="-2"/>
                <w:sz w:val="12"/>
              </w:rPr>
              <w:t>14</w:t>
            </w:r>
          </w:p>
        </w:tc>
        <w:tc>
          <w:tcPr>
            <w:tcW w:w="358" w:type="dxa"/>
            <w:gridSpan w:val="2"/>
          </w:tcPr>
          <w:p w:rsidR="00881755" w:rsidRDefault="002E7C02">
            <w:pPr>
              <w:pStyle w:val="yTable"/>
              <w:spacing w:before="0" w:line="120" w:lineRule="atLeast"/>
              <w:rPr>
                <w:spacing w:val="-2"/>
                <w:sz w:val="12"/>
              </w:rPr>
            </w:pPr>
            <w:r>
              <w:rPr>
                <w:spacing w:val="-2"/>
                <w:sz w:val="12"/>
              </w:rPr>
              <w:t>14</w:t>
            </w:r>
          </w:p>
        </w:tc>
        <w:tc>
          <w:tcPr>
            <w:tcW w:w="359" w:type="dxa"/>
          </w:tcPr>
          <w:p w:rsidR="00881755" w:rsidRDefault="002E7C02">
            <w:pPr>
              <w:pStyle w:val="yTable"/>
              <w:spacing w:before="0" w:line="120" w:lineRule="atLeast"/>
              <w:rPr>
                <w:spacing w:val="-2"/>
                <w:sz w:val="12"/>
              </w:rPr>
            </w:pPr>
            <w:r>
              <w:rPr>
                <w:spacing w:val="-2"/>
                <w:sz w:val="12"/>
              </w:rPr>
              <w:t>14</w:t>
            </w:r>
          </w:p>
        </w:tc>
        <w:tc>
          <w:tcPr>
            <w:tcW w:w="358" w:type="dxa"/>
          </w:tcPr>
          <w:p w:rsidR="00881755" w:rsidRDefault="002E7C02">
            <w:pPr>
              <w:pStyle w:val="yTable"/>
              <w:spacing w:before="0" w:line="120" w:lineRule="atLeast"/>
              <w:rPr>
                <w:spacing w:val="-2"/>
                <w:sz w:val="12"/>
              </w:rPr>
            </w:pPr>
            <w:r>
              <w:rPr>
                <w:spacing w:val="-2"/>
                <w:sz w:val="12"/>
              </w:rPr>
              <w:t>14</w:t>
            </w:r>
          </w:p>
        </w:tc>
        <w:tc>
          <w:tcPr>
            <w:tcW w:w="359" w:type="dxa"/>
          </w:tcPr>
          <w:p w:rsidR="00881755" w:rsidRDefault="002E7C02">
            <w:pPr>
              <w:pStyle w:val="yTable"/>
              <w:spacing w:before="0" w:line="120" w:lineRule="atLeast"/>
              <w:rPr>
                <w:spacing w:val="-2"/>
                <w:sz w:val="12"/>
              </w:rPr>
            </w:pPr>
            <w:r>
              <w:rPr>
                <w:spacing w:val="-2"/>
                <w:sz w:val="12"/>
              </w:rPr>
              <w:t>14</w:t>
            </w:r>
          </w:p>
        </w:tc>
        <w:tc>
          <w:tcPr>
            <w:tcW w:w="358" w:type="dxa"/>
          </w:tcPr>
          <w:p w:rsidR="00881755" w:rsidRDefault="002E7C02">
            <w:pPr>
              <w:pStyle w:val="yTable"/>
              <w:spacing w:before="0" w:line="120" w:lineRule="atLeast"/>
              <w:rPr>
                <w:spacing w:val="-2"/>
                <w:sz w:val="12"/>
              </w:rPr>
            </w:pPr>
            <w:r>
              <w:rPr>
                <w:spacing w:val="-2"/>
                <w:sz w:val="12"/>
              </w:rPr>
              <w:t>14</w:t>
            </w:r>
          </w:p>
        </w:tc>
        <w:tc>
          <w:tcPr>
            <w:tcW w:w="359" w:type="dxa"/>
          </w:tcPr>
          <w:p w:rsidR="00881755" w:rsidRDefault="002E7C02">
            <w:pPr>
              <w:pStyle w:val="yTable"/>
              <w:spacing w:before="0" w:line="120" w:lineRule="atLeast"/>
              <w:rPr>
                <w:spacing w:val="-2"/>
                <w:sz w:val="12"/>
              </w:rPr>
            </w:pPr>
            <w:r>
              <w:rPr>
                <w:spacing w:val="-2"/>
                <w:sz w:val="12"/>
              </w:rPr>
              <w:t>14</w:t>
            </w:r>
          </w:p>
        </w:tc>
        <w:tc>
          <w:tcPr>
            <w:tcW w:w="358" w:type="dxa"/>
          </w:tcPr>
          <w:p w:rsidR="00881755" w:rsidRDefault="002E7C02">
            <w:pPr>
              <w:pStyle w:val="yTable"/>
              <w:spacing w:before="0" w:line="120" w:lineRule="atLeast"/>
              <w:rPr>
                <w:spacing w:val="-2"/>
                <w:sz w:val="12"/>
              </w:rPr>
            </w:pPr>
            <w:r>
              <w:rPr>
                <w:spacing w:val="-2"/>
                <w:sz w:val="12"/>
              </w:rPr>
              <w:t>14</w:t>
            </w:r>
          </w:p>
        </w:tc>
        <w:tc>
          <w:tcPr>
            <w:tcW w:w="359" w:type="dxa"/>
          </w:tcPr>
          <w:p w:rsidR="00881755" w:rsidRDefault="002E7C02">
            <w:pPr>
              <w:pStyle w:val="yTable"/>
              <w:spacing w:before="0" w:line="120" w:lineRule="atLeast"/>
              <w:rPr>
                <w:spacing w:val="-2"/>
                <w:sz w:val="12"/>
              </w:rPr>
            </w:pPr>
            <w:r>
              <w:rPr>
                <w:spacing w:val="-2"/>
                <w:sz w:val="12"/>
              </w:rPr>
              <w:t>14</w:t>
            </w:r>
          </w:p>
        </w:tc>
        <w:tc>
          <w:tcPr>
            <w:tcW w:w="359" w:type="dxa"/>
          </w:tcPr>
          <w:p w:rsidR="00881755" w:rsidRDefault="002E7C02">
            <w:pPr>
              <w:pStyle w:val="yTable"/>
              <w:spacing w:before="0" w:line="120" w:lineRule="atLeast"/>
              <w:rPr>
                <w:spacing w:val="-2"/>
                <w:sz w:val="12"/>
              </w:rPr>
            </w:pPr>
            <w:r>
              <w:rPr>
                <w:spacing w:val="-2"/>
                <w:sz w:val="12"/>
              </w:rPr>
              <w:t>14</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3</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t>7</w:t>
            </w:r>
          </w:p>
        </w:tc>
        <w:tc>
          <w:tcPr>
            <w:tcW w:w="359" w:type="dxa"/>
          </w:tcPr>
          <w:p w:rsidR="00881755" w:rsidRDefault="002E7C02">
            <w:pPr>
              <w:pStyle w:val="yTable"/>
              <w:spacing w:before="0" w:line="120" w:lineRule="atLeast"/>
              <w:rPr>
                <w:spacing w:val="-2"/>
                <w:sz w:val="12"/>
              </w:rPr>
            </w:pPr>
            <w:r>
              <w:rPr>
                <w:spacing w:val="-2"/>
                <w:sz w:val="12"/>
              </w:rPr>
              <w:t>14</w:t>
            </w:r>
          </w:p>
        </w:tc>
        <w:tc>
          <w:tcPr>
            <w:tcW w:w="358" w:type="dxa"/>
            <w:gridSpan w:val="2"/>
          </w:tcPr>
          <w:p w:rsidR="00881755" w:rsidRDefault="002E7C02">
            <w:pPr>
              <w:pStyle w:val="yTable"/>
              <w:spacing w:before="0" w:line="120" w:lineRule="atLeast"/>
              <w:rPr>
                <w:spacing w:val="-2"/>
                <w:sz w:val="12"/>
              </w:rPr>
            </w:pPr>
            <w:r>
              <w:rPr>
                <w:spacing w:val="-2"/>
                <w:sz w:val="12"/>
              </w:rPr>
              <w:t>21</w:t>
            </w:r>
          </w:p>
        </w:tc>
        <w:tc>
          <w:tcPr>
            <w:tcW w:w="359" w:type="dxa"/>
          </w:tcPr>
          <w:p w:rsidR="00881755" w:rsidRDefault="002E7C02">
            <w:pPr>
              <w:pStyle w:val="yTable"/>
              <w:spacing w:before="0" w:line="120" w:lineRule="atLeast"/>
              <w:rPr>
                <w:spacing w:val="-2"/>
                <w:sz w:val="12"/>
              </w:rPr>
            </w:pPr>
            <w:r>
              <w:rPr>
                <w:spacing w:val="-2"/>
                <w:sz w:val="12"/>
              </w:rPr>
              <w:t>28</w:t>
            </w:r>
          </w:p>
        </w:tc>
        <w:tc>
          <w:tcPr>
            <w:tcW w:w="358" w:type="dxa"/>
          </w:tcPr>
          <w:p w:rsidR="00881755" w:rsidRDefault="002E7C02">
            <w:pPr>
              <w:pStyle w:val="yTable"/>
              <w:spacing w:before="0" w:line="120" w:lineRule="atLeast"/>
              <w:rPr>
                <w:spacing w:val="-2"/>
                <w:sz w:val="12"/>
              </w:rPr>
            </w:pPr>
            <w:r>
              <w:rPr>
                <w:spacing w:val="-2"/>
                <w:sz w:val="12"/>
              </w:rPr>
              <w:t>35</w:t>
            </w:r>
          </w:p>
        </w:tc>
        <w:tc>
          <w:tcPr>
            <w:tcW w:w="359" w:type="dxa"/>
          </w:tcPr>
          <w:p w:rsidR="00881755" w:rsidRDefault="002E7C02">
            <w:pPr>
              <w:pStyle w:val="yTable"/>
              <w:spacing w:before="0" w:line="120" w:lineRule="atLeast"/>
              <w:rPr>
                <w:spacing w:val="-2"/>
                <w:sz w:val="12"/>
              </w:rPr>
            </w:pPr>
            <w:r>
              <w:rPr>
                <w:spacing w:val="-2"/>
                <w:sz w:val="12"/>
              </w:rPr>
              <w:t>42</w:t>
            </w:r>
          </w:p>
        </w:tc>
        <w:tc>
          <w:tcPr>
            <w:tcW w:w="358" w:type="dxa"/>
          </w:tcPr>
          <w:p w:rsidR="00881755" w:rsidRDefault="002E7C02">
            <w:pPr>
              <w:pStyle w:val="yTable"/>
              <w:spacing w:before="0" w:line="120" w:lineRule="atLeast"/>
              <w:rPr>
                <w:spacing w:val="-2"/>
                <w:sz w:val="12"/>
              </w:rPr>
            </w:pPr>
            <w:r>
              <w:rPr>
                <w:spacing w:val="-2"/>
                <w:sz w:val="12"/>
              </w:rPr>
              <w:t>49</w:t>
            </w:r>
          </w:p>
        </w:tc>
        <w:tc>
          <w:tcPr>
            <w:tcW w:w="359" w:type="dxa"/>
          </w:tcPr>
          <w:p w:rsidR="00881755" w:rsidRDefault="002E7C02">
            <w:pPr>
              <w:pStyle w:val="yTable"/>
              <w:spacing w:before="0" w:line="120" w:lineRule="atLeast"/>
              <w:rPr>
                <w:spacing w:val="-2"/>
                <w:sz w:val="12"/>
              </w:rPr>
            </w:pPr>
            <w:r>
              <w:rPr>
                <w:spacing w:val="-2"/>
                <w:sz w:val="12"/>
              </w:rPr>
              <w:t>56</w:t>
            </w:r>
          </w:p>
        </w:tc>
        <w:tc>
          <w:tcPr>
            <w:tcW w:w="358" w:type="dxa"/>
          </w:tcPr>
          <w:p w:rsidR="00881755" w:rsidRDefault="002E7C02">
            <w:pPr>
              <w:pStyle w:val="yTable"/>
              <w:spacing w:before="0" w:line="120" w:lineRule="atLeast"/>
              <w:rPr>
                <w:spacing w:val="-2"/>
                <w:sz w:val="12"/>
              </w:rPr>
            </w:pPr>
            <w:r>
              <w:rPr>
                <w:spacing w:val="-2"/>
                <w:sz w:val="12"/>
              </w:rPr>
              <w:t>63</w:t>
            </w:r>
          </w:p>
        </w:tc>
        <w:tc>
          <w:tcPr>
            <w:tcW w:w="359" w:type="dxa"/>
          </w:tcPr>
          <w:p w:rsidR="00881755" w:rsidRDefault="002E7C02">
            <w:pPr>
              <w:pStyle w:val="yTable"/>
              <w:spacing w:before="0" w:line="120" w:lineRule="atLeast"/>
              <w:rPr>
                <w:spacing w:val="-2"/>
                <w:sz w:val="12"/>
              </w:rPr>
            </w:pPr>
            <w:r>
              <w:rPr>
                <w:spacing w:val="-2"/>
                <w:sz w:val="12"/>
              </w:rPr>
              <w:t>70</w:t>
            </w:r>
          </w:p>
        </w:tc>
        <w:tc>
          <w:tcPr>
            <w:tcW w:w="359" w:type="dxa"/>
          </w:tcPr>
          <w:p w:rsidR="00881755" w:rsidRDefault="002E7C02">
            <w:pPr>
              <w:pStyle w:val="yTable"/>
              <w:spacing w:before="0" w:line="120" w:lineRule="atLeast"/>
              <w:rPr>
                <w:spacing w:val="-2"/>
                <w:sz w:val="12"/>
              </w:rPr>
            </w:pPr>
            <w:r>
              <w:rPr>
                <w:spacing w:val="-2"/>
                <w:sz w:val="12"/>
              </w:rPr>
              <w:t>77</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4</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t>21</w:t>
            </w:r>
          </w:p>
        </w:tc>
        <w:tc>
          <w:tcPr>
            <w:tcW w:w="358" w:type="dxa"/>
          </w:tcPr>
          <w:p w:rsidR="00881755" w:rsidRDefault="002E7C02">
            <w:pPr>
              <w:pStyle w:val="yTable"/>
              <w:spacing w:before="0" w:line="120" w:lineRule="atLeast"/>
              <w:rPr>
                <w:spacing w:val="-2"/>
                <w:sz w:val="12"/>
              </w:rPr>
            </w:pPr>
            <w:r>
              <w:rPr>
                <w:spacing w:val="-2"/>
                <w:sz w:val="12"/>
              </w:rPr>
              <w:t>63</w:t>
            </w:r>
          </w:p>
        </w:tc>
        <w:tc>
          <w:tcPr>
            <w:tcW w:w="359" w:type="dxa"/>
          </w:tcPr>
          <w:p w:rsidR="00881755" w:rsidRDefault="002E7C02">
            <w:pPr>
              <w:pStyle w:val="yTable"/>
              <w:spacing w:before="0" w:line="120" w:lineRule="atLeast"/>
              <w:rPr>
                <w:spacing w:val="-2"/>
                <w:sz w:val="12"/>
              </w:rPr>
            </w:pPr>
            <w:r>
              <w:rPr>
                <w:spacing w:val="-2"/>
                <w:sz w:val="12"/>
              </w:rPr>
              <w:t>105</w:t>
            </w:r>
          </w:p>
        </w:tc>
        <w:tc>
          <w:tcPr>
            <w:tcW w:w="358" w:type="dxa"/>
            <w:gridSpan w:val="2"/>
          </w:tcPr>
          <w:p w:rsidR="00881755" w:rsidRDefault="002E7C02">
            <w:pPr>
              <w:pStyle w:val="yTable"/>
              <w:spacing w:before="0" w:line="120" w:lineRule="atLeast"/>
              <w:rPr>
                <w:spacing w:val="-2"/>
                <w:sz w:val="12"/>
              </w:rPr>
            </w:pPr>
            <w:r>
              <w:rPr>
                <w:spacing w:val="-2"/>
                <w:sz w:val="12"/>
              </w:rPr>
              <w:t>147</w:t>
            </w:r>
          </w:p>
        </w:tc>
        <w:tc>
          <w:tcPr>
            <w:tcW w:w="359" w:type="dxa"/>
          </w:tcPr>
          <w:p w:rsidR="00881755" w:rsidRDefault="002E7C02">
            <w:pPr>
              <w:pStyle w:val="yTable"/>
              <w:spacing w:before="0" w:line="120" w:lineRule="atLeast"/>
              <w:rPr>
                <w:spacing w:val="-2"/>
                <w:sz w:val="12"/>
              </w:rPr>
            </w:pPr>
            <w:r>
              <w:rPr>
                <w:spacing w:val="-2"/>
                <w:sz w:val="12"/>
              </w:rPr>
              <w:t>189</w:t>
            </w:r>
          </w:p>
        </w:tc>
        <w:tc>
          <w:tcPr>
            <w:tcW w:w="358" w:type="dxa"/>
          </w:tcPr>
          <w:p w:rsidR="00881755" w:rsidRDefault="002E7C02">
            <w:pPr>
              <w:pStyle w:val="yTable"/>
              <w:spacing w:before="0" w:line="120" w:lineRule="atLeast"/>
              <w:rPr>
                <w:spacing w:val="-2"/>
                <w:sz w:val="12"/>
              </w:rPr>
            </w:pPr>
            <w:r>
              <w:rPr>
                <w:spacing w:val="-2"/>
                <w:sz w:val="12"/>
              </w:rPr>
              <w:t>231</w:t>
            </w:r>
          </w:p>
        </w:tc>
        <w:tc>
          <w:tcPr>
            <w:tcW w:w="359" w:type="dxa"/>
          </w:tcPr>
          <w:p w:rsidR="00881755" w:rsidRDefault="002E7C02">
            <w:pPr>
              <w:pStyle w:val="yTable"/>
              <w:spacing w:before="0" w:line="120" w:lineRule="atLeast"/>
              <w:rPr>
                <w:spacing w:val="-2"/>
                <w:sz w:val="12"/>
              </w:rPr>
            </w:pPr>
            <w:r>
              <w:rPr>
                <w:spacing w:val="-2"/>
                <w:sz w:val="12"/>
              </w:rPr>
              <w:t>273</w:t>
            </w:r>
          </w:p>
        </w:tc>
        <w:tc>
          <w:tcPr>
            <w:tcW w:w="358" w:type="dxa"/>
          </w:tcPr>
          <w:p w:rsidR="00881755" w:rsidRDefault="002E7C02">
            <w:pPr>
              <w:pStyle w:val="yTable"/>
              <w:spacing w:before="0" w:line="120" w:lineRule="atLeast"/>
              <w:rPr>
                <w:spacing w:val="-2"/>
                <w:sz w:val="12"/>
              </w:rPr>
            </w:pPr>
            <w:r>
              <w:rPr>
                <w:spacing w:val="-2"/>
                <w:sz w:val="12"/>
              </w:rPr>
              <w:t>315</w:t>
            </w:r>
          </w:p>
        </w:tc>
        <w:tc>
          <w:tcPr>
            <w:tcW w:w="359" w:type="dxa"/>
          </w:tcPr>
          <w:p w:rsidR="00881755" w:rsidRDefault="002E7C02">
            <w:pPr>
              <w:pStyle w:val="yTable"/>
              <w:spacing w:before="0" w:line="120" w:lineRule="atLeast"/>
              <w:rPr>
                <w:spacing w:val="-2"/>
                <w:sz w:val="12"/>
              </w:rPr>
            </w:pPr>
            <w:r>
              <w:rPr>
                <w:spacing w:val="-2"/>
                <w:sz w:val="12"/>
              </w:rPr>
              <w:t>357</w:t>
            </w:r>
          </w:p>
        </w:tc>
        <w:tc>
          <w:tcPr>
            <w:tcW w:w="358" w:type="dxa"/>
          </w:tcPr>
          <w:p w:rsidR="00881755" w:rsidRDefault="002E7C02">
            <w:pPr>
              <w:pStyle w:val="yTable"/>
              <w:spacing w:before="0" w:line="120" w:lineRule="atLeast"/>
              <w:rPr>
                <w:spacing w:val="-2"/>
                <w:sz w:val="12"/>
              </w:rPr>
            </w:pPr>
            <w:r>
              <w:rPr>
                <w:spacing w:val="-2"/>
                <w:sz w:val="12"/>
              </w:rPr>
              <w:t>399</w:t>
            </w:r>
          </w:p>
        </w:tc>
        <w:tc>
          <w:tcPr>
            <w:tcW w:w="359" w:type="dxa"/>
          </w:tcPr>
          <w:p w:rsidR="00881755" w:rsidRDefault="002E7C02">
            <w:pPr>
              <w:pStyle w:val="yTable"/>
              <w:spacing w:before="0" w:line="120" w:lineRule="atLeast"/>
              <w:rPr>
                <w:spacing w:val="-2"/>
                <w:sz w:val="12"/>
              </w:rPr>
            </w:pPr>
            <w:r>
              <w:rPr>
                <w:spacing w:val="-2"/>
                <w:sz w:val="12"/>
              </w:rPr>
              <w:t>441</w:t>
            </w:r>
          </w:p>
        </w:tc>
        <w:tc>
          <w:tcPr>
            <w:tcW w:w="359" w:type="dxa"/>
          </w:tcPr>
          <w:p w:rsidR="00881755" w:rsidRDefault="002E7C02">
            <w:pPr>
              <w:pStyle w:val="yTable"/>
              <w:spacing w:before="0" w:line="120" w:lineRule="atLeast"/>
              <w:rPr>
                <w:spacing w:val="-2"/>
                <w:sz w:val="12"/>
              </w:rPr>
            </w:pPr>
            <w:r>
              <w:rPr>
                <w:spacing w:val="-2"/>
                <w:sz w:val="12"/>
              </w:rPr>
              <w:t>483</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5</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t>21</w:t>
            </w:r>
          </w:p>
        </w:tc>
        <w:tc>
          <w:tcPr>
            <w:tcW w:w="358" w:type="dxa"/>
            <w:gridSpan w:val="2"/>
          </w:tcPr>
          <w:p w:rsidR="00881755" w:rsidRDefault="002E7C02">
            <w:pPr>
              <w:pStyle w:val="yTable"/>
              <w:spacing w:before="0" w:line="120" w:lineRule="atLeast"/>
              <w:rPr>
                <w:spacing w:val="-2"/>
                <w:sz w:val="12"/>
              </w:rPr>
            </w:pPr>
            <w:r>
              <w:rPr>
                <w:spacing w:val="-2"/>
                <w:sz w:val="12"/>
              </w:rPr>
              <w:t>63</w:t>
            </w:r>
          </w:p>
        </w:tc>
        <w:tc>
          <w:tcPr>
            <w:tcW w:w="359" w:type="dxa"/>
          </w:tcPr>
          <w:p w:rsidR="00881755" w:rsidRDefault="002E7C02">
            <w:pPr>
              <w:pStyle w:val="yTable"/>
              <w:spacing w:before="0" w:line="120" w:lineRule="atLeast"/>
              <w:rPr>
                <w:spacing w:val="-2"/>
                <w:sz w:val="12"/>
              </w:rPr>
            </w:pPr>
            <w:r>
              <w:rPr>
                <w:spacing w:val="-2"/>
                <w:sz w:val="12"/>
              </w:rPr>
              <w:t>126</w:t>
            </w:r>
          </w:p>
        </w:tc>
        <w:tc>
          <w:tcPr>
            <w:tcW w:w="358" w:type="dxa"/>
          </w:tcPr>
          <w:p w:rsidR="00881755" w:rsidRDefault="002E7C02">
            <w:pPr>
              <w:pStyle w:val="yTable"/>
              <w:spacing w:before="0" w:line="120" w:lineRule="atLeast"/>
              <w:rPr>
                <w:spacing w:val="-2"/>
                <w:sz w:val="12"/>
              </w:rPr>
            </w:pPr>
            <w:r>
              <w:rPr>
                <w:spacing w:val="-2"/>
                <w:sz w:val="12"/>
              </w:rPr>
              <w:t>210</w:t>
            </w:r>
          </w:p>
        </w:tc>
        <w:tc>
          <w:tcPr>
            <w:tcW w:w="359" w:type="dxa"/>
          </w:tcPr>
          <w:p w:rsidR="00881755" w:rsidRDefault="002E7C02">
            <w:pPr>
              <w:pStyle w:val="yTable"/>
              <w:spacing w:before="0" w:line="120" w:lineRule="atLeast"/>
              <w:rPr>
                <w:spacing w:val="-2"/>
                <w:sz w:val="12"/>
              </w:rPr>
            </w:pPr>
            <w:r>
              <w:rPr>
                <w:spacing w:val="-2"/>
                <w:sz w:val="12"/>
              </w:rPr>
              <w:t>315</w:t>
            </w:r>
          </w:p>
        </w:tc>
        <w:tc>
          <w:tcPr>
            <w:tcW w:w="358" w:type="dxa"/>
          </w:tcPr>
          <w:p w:rsidR="00881755" w:rsidRDefault="002E7C02">
            <w:pPr>
              <w:pStyle w:val="yTable"/>
              <w:spacing w:before="0" w:line="120" w:lineRule="atLeast"/>
              <w:rPr>
                <w:spacing w:val="-2"/>
                <w:sz w:val="12"/>
              </w:rPr>
            </w:pPr>
            <w:r>
              <w:rPr>
                <w:spacing w:val="-2"/>
                <w:sz w:val="12"/>
              </w:rPr>
              <w:t>441</w:t>
            </w:r>
          </w:p>
        </w:tc>
        <w:tc>
          <w:tcPr>
            <w:tcW w:w="359" w:type="dxa"/>
          </w:tcPr>
          <w:p w:rsidR="00881755" w:rsidRDefault="002E7C02">
            <w:pPr>
              <w:pStyle w:val="yTable"/>
              <w:spacing w:before="0" w:line="120" w:lineRule="atLeast"/>
              <w:rPr>
                <w:spacing w:val="-2"/>
                <w:sz w:val="12"/>
              </w:rPr>
            </w:pPr>
            <w:r>
              <w:rPr>
                <w:spacing w:val="-2"/>
                <w:sz w:val="12"/>
              </w:rPr>
              <w:t>588</w:t>
            </w:r>
          </w:p>
        </w:tc>
        <w:tc>
          <w:tcPr>
            <w:tcW w:w="358" w:type="dxa"/>
          </w:tcPr>
          <w:p w:rsidR="00881755" w:rsidRDefault="002E7C02">
            <w:pPr>
              <w:pStyle w:val="yTable"/>
              <w:spacing w:before="0" w:line="120" w:lineRule="atLeast"/>
              <w:rPr>
                <w:spacing w:val="-2"/>
                <w:sz w:val="12"/>
              </w:rPr>
            </w:pPr>
            <w:r>
              <w:rPr>
                <w:spacing w:val="-2"/>
                <w:sz w:val="12"/>
              </w:rPr>
              <w:t>756</w:t>
            </w:r>
          </w:p>
        </w:tc>
        <w:tc>
          <w:tcPr>
            <w:tcW w:w="359" w:type="dxa"/>
          </w:tcPr>
          <w:p w:rsidR="00881755" w:rsidRDefault="002E7C02">
            <w:pPr>
              <w:pStyle w:val="yTable"/>
              <w:spacing w:before="0" w:line="120" w:lineRule="atLeast"/>
              <w:rPr>
                <w:spacing w:val="-2"/>
                <w:sz w:val="12"/>
              </w:rPr>
            </w:pPr>
            <w:r>
              <w:rPr>
                <w:spacing w:val="-2"/>
                <w:sz w:val="12"/>
              </w:rPr>
              <w:t>945</w:t>
            </w:r>
          </w:p>
        </w:tc>
        <w:tc>
          <w:tcPr>
            <w:tcW w:w="359" w:type="dxa"/>
          </w:tcPr>
          <w:p w:rsidR="00881755" w:rsidRDefault="002E7C02">
            <w:pPr>
              <w:pStyle w:val="yTable"/>
              <w:spacing w:before="0" w:line="120" w:lineRule="atLeast"/>
              <w:rPr>
                <w:spacing w:val="-2"/>
                <w:sz w:val="12"/>
              </w:rPr>
            </w:pPr>
            <w:r>
              <w:rPr>
                <w:spacing w:val="-2"/>
                <w:sz w:val="12"/>
              </w:rPr>
              <w:t>1155</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6</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t>35</w:t>
            </w:r>
          </w:p>
        </w:tc>
        <w:tc>
          <w:tcPr>
            <w:tcW w:w="359" w:type="dxa"/>
          </w:tcPr>
          <w:p w:rsidR="00881755" w:rsidRDefault="002E7C02">
            <w:pPr>
              <w:pStyle w:val="yTable"/>
              <w:spacing w:before="0" w:line="120" w:lineRule="atLeast"/>
              <w:rPr>
                <w:spacing w:val="-2"/>
                <w:sz w:val="12"/>
              </w:rPr>
            </w:pPr>
            <w:r>
              <w:rPr>
                <w:spacing w:val="-2"/>
                <w:sz w:val="12"/>
              </w:rPr>
              <w:t>140</w:t>
            </w:r>
          </w:p>
        </w:tc>
        <w:tc>
          <w:tcPr>
            <w:tcW w:w="358" w:type="dxa"/>
            <w:gridSpan w:val="2"/>
          </w:tcPr>
          <w:p w:rsidR="00881755" w:rsidRDefault="002E7C02">
            <w:pPr>
              <w:pStyle w:val="yTable"/>
              <w:spacing w:before="0" w:line="120" w:lineRule="atLeast"/>
              <w:rPr>
                <w:spacing w:val="-2"/>
                <w:sz w:val="12"/>
              </w:rPr>
            </w:pPr>
            <w:r>
              <w:rPr>
                <w:spacing w:val="-2"/>
                <w:sz w:val="12"/>
              </w:rPr>
              <w:t>350</w:t>
            </w:r>
          </w:p>
        </w:tc>
        <w:tc>
          <w:tcPr>
            <w:tcW w:w="359" w:type="dxa"/>
          </w:tcPr>
          <w:p w:rsidR="00881755" w:rsidRDefault="002E7C02">
            <w:pPr>
              <w:pStyle w:val="yTable"/>
              <w:spacing w:before="0" w:line="120" w:lineRule="atLeast"/>
              <w:rPr>
                <w:spacing w:val="-2"/>
                <w:sz w:val="12"/>
              </w:rPr>
            </w:pPr>
            <w:r>
              <w:rPr>
                <w:spacing w:val="-2"/>
                <w:sz w:val="12"/>
              </w:rPr>
              <w:t>700</w:t>
            </w:r>
          </w:p>
        </w:tc>
        <w:tc>
          <w:tcPr>
            <w:tcW w:w="358" w:type="dxa"/>
          </w:tcPr>
          <w:p w:rsidR="00881755" w:rsidRDefault="002E7C02">
            <w:pPr>
              <w:pStyle w:val="yTable"/>
              <w:spacing w:before="0" w:line="120" w:lineRule="atLeast"/>
              <w:rPr>
                <w:spacing w:val="-2"/>
                <w:sz w:val="12"/>
              </w:rPr>
            </w:pPr>
            <w:r>
              <w:rPr>
                <w:spacing w:val="-2"/>
                <w:sz w:val="12"/>
              </w:rPr>
              <w:t>1225</w:t>
            </w:r>
          </w:p>
        </w:tc>
        <w:tc>
          <w:tcPr>
            <w:tcW w:w="359" w:type="dxa"/>
          </w:tcPr>
          <w:p w:rsidR="00881755" w:rsidRDefault="002E7C02">
            <w:pPr>
              <w:pStyle w:val="yTable"/>
              <w:spacing w:before="0" w:line="120" w:lineRule="atLeast"/>
              <w:rPr>
                <w:spacing w:val="-2"/>
                <w:sz w:val="12"/>
              </w:rPr>
            </w:pPr>
            <w:r>
              <w:rPr>
                <w:spacing w:val="-2"/>
                <w:sz w:val="12"/>
              </w:rPr>
              <w:t>1960</w:t>
            </w:r>
          </w:p>
        </w:tc>
        <w:tc>
          <w:tcPr>
            <w:tcW w:w="358" w:type="dxa"/>
          </w:tcPr>
          <w:p w:rsidR="00881755" w:rsidRDefault="002E7C02">
            <w:pPr>
              <w:pStyle w:val="yTable"/>
              <w:spacing w:before="0" w:line="120" w:lineRule="atLeast"/>
              <w:rPr>
                <w:spacing w:val="-2"/>
                <w:sz w:val="12"/>
              </w:rPr>
            </w:pPr>
            <w:r>
              <w:rPr>
                <w:spacing w:val="-2"/>
                <w:sz w:val="12"/>
              </w:rPr>
              <w:t>2940</w:t>
            </w:r>
          </w:p>
        </w:tc>
        <w:tc>
          <w:tcPr>
            <w:tcW w:w="359" w:type="dxa"/>
          </w:tcPr>
          <w:p w:rsidR="00881755" w:rsidRDefault="002E7C02">
            <w:pPr>
              <w:pStyle w:val="yTable"/>
              <w:spacing w:before="0" w:line="120" w:lineRule="atLeast"/>
              <w:rPr>
                <w:spacing w:val="-2"/>
                <w:sz w:val="12"/>
              </w:rPr>
            </w:pPr>
            <w:r>
              <w:rPr>
                <w:spacing w:val="-2"/>
                <w:sz w:val="12"/>
              </w:rPr>
              <w:t>4200</w:t>
            </w:r>
          </w:p>
        </w:tc>
        <w:tc>
          <w:tcPr>
            <w:tcW w:w="358" w:type="dxa"/>
          </w:tcPr>
          <w:p w:rsidR="00881755" w:rsidRDefault="002E7C02">
            <w:pPr>
              <w:pStyle w:val="yTable"/>
              <w:spacing w:before="0" w:line="120" w:lineRule="atLeast"/>
              <w:rPr>
                <w:spacing w:val="-2"/>
                <w:sz w:val="12"/>
              </w:rPr>
            </w:pPr>
            <w:r>
              <w:rPr>
                <w:spacing w:val="-2"/>
                <w:sz w:val="12"/>
              </w:rPr>
              <w:t>5775</w:t>
            </w:r>
          </w:p>
        </w:tc>
        <w:tc>
          <w:tcPr>
            <w:tcW w:w="359" w:type="dxa"/>
          </w:tcPr>
          <w:p w:rsidR="00881755" w:rsidRDefault="002E7C02">
            <w:pPr>
              <w:pStyle w:val="yTable"/>
              <w:spacing w:before="0" w:line="120" w:lineRule="atLeast"/>
              <w:rPr>
                <w:spacing w:val="-2"/>
                <w:sz w:val="12"/>
              </w:rPr>
            </w:pPr>
            <w:r>
              <w:rPr>
                <w:spacing w:val="-2"/>
                <w:sz w:val="12"/>
              </w:rPr>
              <w:t>7700</w:t>
            </w:r>
          </w:p>
        </w:tc>
        <w:tc>
          <w:tcPr>
            <w:tcW w:w="359" w:type="dxa"/>
          </w:tcPr>
          <w:p w:rsidR="00881755" w:rsidRDefault="002E7C02">
            <w:pPr>
              <w:pStyle w:val="yTable"/>
              <w:spacing w:before="0" w:line="120" w:lineRule="atLeast"/>
              <w:rPr>
                <w:spacing w:val="-2"/>
                <w:sz w:val="12"/>
              </w:rPr>
            </w:pPr>
            <w:r>
              <w:rPr>
                <w:spacing w:val="-2"/>
                <w:sz w:val="12"/>
              </w:rPr>
              <w:t>10010</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7</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t>35</w:t>
            </w:r>
          </w:p>
        </w:tc>
        <w:tc>
          <w:tcPr>
            <w:tcW w:w="358" w:type="dxa"/>
            <w:gridSpan w:val="2"/>
          </w:tcPr>
          <w:p w:rsidR="00881755" w:rsidRDefault="002E7C02">
            <w:pPr>
              <w:pStyle w:val="yTable"/>
              <w:spacing w:before="0" w:line="120" w:lineRule="atLeast"/>
              <w:rPr>
                <w:spacing w:val="-2"/>
                <w:sz w:val="12"/>
              </w:rPr>
            </w:pPr>
            <w:r>
              <w:rPr>
                <w:spacing w:val="-2"/>
                <w:sz w:val="12"/>
              </w:rPr>
              <w:t>175</w:t>
            </w:r>
          </w:p>
        </w:tc>
        <w:tc>
          <w:tcPr>
            <w:tcW w:w="359" w:type="dxa"/>
          </w:tcPr>
          <w:p w:rsidR="00881755" w:rsidRDefault="002E7C02">
            <w:pPr>
              <w:pStyle w:val="yTable"/>
              <w:spacing w:before="0" w:line="120" w:lineRule="atLeast"/>
              <w:rPr>
                <w:spacing w:val="-2"/>
                <w:sz w:val="12"/>
              </w:rPr>
            </w:pPr>
            <w:r>
              <w:rPr>
                <w:spacing w:val="-2"/>
                <w:sz w:val="12"/>
              </w:rPr>
              <w:t>490</w:t>
            </w:r>
          </w:p>
        </w:tc>
        <w:tc>
          <w:tcPr>
            <w:tcW w:w="358" w:type="dxa"/>
          </w:tcPr>
          <w:p w:rsidR="00881755" w:rsidRDefault="002E7C02">
            <w:pPr>
              <w:pStyle w:val="yTable"/>
              <w:spacing w:before="0" w:line="120" w:lineRule="atLeast"/>
              <w:rPr>
                <w:spacing w:val="-2"/>
                <w:sz w:val="12"/>
              </w:rPr>
            </w:pPr>
            <w:r>
              <w:rPr>
                <w:spacing w:val="-2"/>
                <w:sz w:val="12"/>
              </w:rPr>
              <w:t>1050</w:t>
            </w:r>
          </w:p>
        </w:tc>
        <w:tc>
          <w:tcPr>
            <w:tcW w:w="359" w:type="dxa"/>
          </w:tcPr>
          <w:p w:rsidR="00881755" w:rsidRDefault="002E7C02">
            <w:pPr>
              <w:pStyle w:val="yTable"/>
              <w:spacing w:before="0" w:line="120" w:lineRule="atLeast"/>
              <w:rPr>
                <w:spacing w:val="-2"/>
                <w:sz w:val="12"/>
              </w:rPr>
            </w:pPr>
            <w:r>
              <w:rPr>
                <w:spacing w:val="-2"/>
                <w:sz w:val="12"/>
              </w:rPr>
              <w:t>1925</w:t>
            </w:r>
          </w:p>
        </w:tc>
        <w:tc>
          <w:tcPr>
            <w:tcW w:w="358" w:type="dxa"/>
          </w:tcPr>
          <w:p w:rsidR="00881755" w:rsidRDefault="002E7C02">
            <w:pPr>
              <w:pStyle w:val="yTable"/>
              <w:spacing w:before="0" w:line="120" w:lineRule="atLeast"/>
              <w:rPr>
                <w:spacing w:val="-2"/>
                <w:sz w:val="12"/>
              </w:rPr>
            </w:pPr>
            <w:r>
              <w:rPr>
                <w:spacing w:val="-2"/>
                <w:sz w:val="12"/>
              </w:rPr>
              <w:t>3185</w:t>
            </w:r>
          </w:p>
        </w:tc>
        <w:tc>
          <w:tcPr>
            <w:tcW w:w="359" w:type="dxa"/>
          </w:tcPr>
          <w:p w:rsidR="00881755" w:rsidRDefault="002E7C02">
            <w:pPr>
              <w:pStyle w:val="yTable"/>
              <w:spacing w:before="0" w:line="120" w:lineRule="atLeast"/>
              <w:rPr>
                <w:spacing w:val="-2"/>
                <w:sz w:val="12"/>
              </w:rPr>
            </w:pPr>
            <w:r>
              <w:rPr>
                <w:spacing w:val="-2"/>
                <w:sz w:val="12"/>
              </w:rPr>
              <w:t>4900</w:t>
            </w:r>
          </w:p>
        </w:tc>
        <w:tc>
          <w:tcPr>
            <w:tcW w:w="358" w:type="dxa"/>
          </w:tcPr>
          <w:p w:rsidR="00881755" w:rsidRDefault="002E7C02">
            <w:pPr>
              <w:pStyle w:val="yTable"/>
              <w:spacing w:before="0" w:line="120" w:lineRule="atLeast"/>
              <w:rPr>
                <w:spacing w:val="-2"/>
                <w:sz w:val="12"/>
              </w:rPr>
            </w:pPr>
            <w:r>
              <w:rPr>
                <w:spacing w:val="-2"/>
                <w:sz w:val="12"/>
              </w:rPr>
              <w:t>7140</w:t>
            </w:r>
          </w:p>
        </w:tc>
        <w:tc>
          <w:tcPr>
            <w:tcW w:w="359" w:type="dxa"/>
          </w:tcPr>
          <w:p w:rsidR="00881755" w:rsidRDefault="002E7C02">
            <w:pPr>
              <w:pStyle w:val="yTable"/>
              <w:spacing w:before="0" w:line="120" w:lineRule="atLeast"/>
              <w:rPr>
                <w:spacing w:val="-2"/>
                <w:sz w:val="12"/>
              </w:rPr>
            </w:pPr>
            <w:r>
              <w:rPr>
                <w:spacing w:val="-2"/>
                <w:sz w:val="12"/>
              </w:rPr>
              <w:t>9975</w:t>
            </w:r>
          </w:p>
        </w:tc>
        <w:tc>
          <w:tcPr>
            <w:tcW w:w="359" w:type="dxa"/>
          </w:tcPr>
          <w:p w:rsidR="00881755" w:rsidRDefault="002E7C02">
            <w:pPr>
              <w:pStyle w:val="yTable"/>
              <w:spacing w:before="0" w:line="120" w:lineRule="atLeast"/>
              <w:rPr>
                <w:spacing w:val="-2"/>
                <w:sz w:val="12"/>
              </w:rPr>
            </w:pPr>
            <w:r>
              <w:rPr>
                <w:spacing w:val="-2"/>
                <w:sz w:val="12"/>
              </w:rPr>
              <w:t>13475</w:t>
            </w:r>
          </w:p>
        </w:tc>
      </w:tr>
      <w:tr w:rsidR="00881755">
        <w:tblPrEx>
          <w:tblCellMar>
            <w:left w:w="0" w:type="dxa"/>
            <w:right w:w="0" w:type="dxa"/>
          </w:tblCellMar>
        </w:tblPrEx>
        <w:tc>
          <w:tcPr>
            <w:tcW w:w="993" w:type="dxa"/>
            <w:tcBorders>
              <w:top w:val="nil"/>
            </w:tcBorders>
          </w:tcPr>
          <w:p w:rsidR="00881755" w:rsidRDefault="002E7C02">
            <w:pPr>
              <w:pStyle w:val="yTable"/>
              <w:keepNext/>
              <w:keepLines/>
              <w:spacing w:line="120" w:lineRule="atLeast"/>
              <w:rPr>
                <w:spacing w:val="-2"/>
                <w:sz w:val="12"/>
              </w:rPr>
            </w:pPr>
            <w:r>
              <w:rPr>
                <w:spacing w:val="-2"/>
                <w:sz w:val="12"/>
              </w:rPr>
              <w:t>Seven and One</w:t>
            </w:r>
          </w:p>
          <w:p w:rsidR="00881755" w:rsidRDefault="002E7C02">
            <w:pPr>
              <w:pStyle w:val="yTable"/>
              <w:spacing w:before="0" w:line="120" w:lineRule="atLeast"/>
              <w:rPr>
                <w:spacing w:val="-2"/>
                <w:sz w:val="12"/>
              </w:rPr>
            </w:pPr>
            <w:r>
              <w:rPr>
                <w:spacing w:val="-2"/>
                <w:sz w:val="12"/>
              </w:rPr>
              <w:t>Supplementary</w:t>
            </w:r>
          </w:p>
        </w:tc>
        <w:tc>
          <w:tcPr>
            <w:tcW w:w="358" w:type="dxa"/>
            <w:tcBorders>
              <w:top w:val="nil"/>
            </w:tcBorders>
          </w:tcPr>
          <w:p w:rsidR="00881755" w:rsidRDefault="00881755">
            <w:pPr>
              <w:pStyle w:val="yTable"/>
              <w:spacing w:line="120" w:lineRule="atLeast"/>
              <w:rPr>
                <w:spacing w:val="-2"/>
                <w:sz w:val="12"/>
              </w:rPr>
            </w:pPr>
          </w:p>
        </w:tc>
        <w:tc>
          <w:tcPr>
            <w:tcW w:w="359" w:type="dxa"/>
            <w:gridSpan w:val="2"/>
            <w:tcBorders>
              <w:top w:val="nil"/>
            </w:tcBorders>
          </w:tcPr>
          <w:p w:rsidR="00881755" w:rsidRDefault="00881755">
            <w:pPr>
              <w:pStyle w:val="yTable"/>
              <w:spacing w:line="120" w:lineRule="atLeast"/>
              <w:rPr>
                <w:spacing w:val="-2"/>
                <w:sz w:val="12"/>
              </w:rPr>
            </w:pPr>
          </w:p>
        </w:tc>
        <w:tc>
          <w:tcPr>
            <w:tcW w:w="358"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8"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8"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8" w:type="dxa"/>
            <w:gridSpan w:val="2"/>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8"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8"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8"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gridSpan w:val="2"/>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2</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t>7</w:t>
            </w:r>
          </w:p>
        </w:tc>
        <w:tc>
          <w:tcPr>
            <w:tcW w:w="359" w:type="dxa"/>
          </w:tcPr>
          <w:p w:rsidR="00881755" w:rsidRDefault="002E7C02">
            <w:pPr>
              <w:pStyle w:val="yTable"/>
              <w:spacing w:before="0" w:line="120" w:lineRule="atLeast"/>
              <w:rPr>
                <w:spacing w:val="-2"/>
                <w:sz w:val="12"/>
              </w:rPr>
            </w:pPr>
            <w:r>
              <w:rPr>
                <w:spacing w:val="-2"/>
                <w:sz w:val="12"/>
              </w:rPr>
              <w:t>7</w:t>
            </w:r>
          </w:p>
        </w:tc>
        <w:tc>
          <w:tcPr>
            <w:tcW w:w="358" w:type="dxa"/>
          </w:tcPr>
          <w:p w:rsidR="00881755" w:rsidRDefault="002E7C02">
            <w:pPr>
              <w:pStyle w:val="yTable"/>
              <w:spacing w:before="0" w:line="120" w:lineRule="atLeast"/>
              <w:rPr>
                <w:spacing w:val="-2"/>
                <w:sz w:val="12"/>
              </w:rPr>
            </w:pPr>
            <w:r>
              <w:rPr>
                <w:spacing w:val="-2"/>
                <w:sz w:val="12"/>
              </w:rPr>
              <w:t>7</w:t>
            </w:r>
          </w:p>
        </w:tc>
        <w:tc>
          <w:tcPr>
            <w:tcW w:w="359" w:type="dxa"/>
          </w:tcPr>
          <w:p w:rsidR="00881755" w:rsidRDefault="002E7C02">
            <w:pPr>
              <w:pStyle w:val="yTable"/>
              <w:spacing w:before="0" w:line="120" w:lineRule="atLeast"/>
              <w:rPr>
                <w:spacing w:val="-2"/>
                <w:sz w:val="12"/>
              </w:rPr>
            </w:pPr>
            <w:r>
              <w:rPr>
                <w:spacing w:val="-2"/>
                <w:sz w:val="12"/>
              </w:rPr>
              <w:t>7</w:t>
            </w:r>
          </w:p>
        </w:tc>
        <w:tc>
          <w:tcPr>
            <w:tcW w:w="358" w:type="dxa"/>
            <w:gridSpan w:val="2"/>
          </w:tcPr>
          <w:p w:rsidR="00881755" w:rsidRDefault="002E7C02">
            <w:pPr>
              <w:pStyle w:val="yTable"/>
              <w:spacing w:before="0" w:line="120" w:lineRule="atLeast"/>
              <w:rPr>
                <w:spacing w:val="-2"/>
                <w:sz w:val="12"/>
              </w:rPr>
            </w:pPr>
            <w:r>
              <w:rPr>
                <w:spacing w:val="-2"/>
                <w:sz w:val="12"/>
              </w:rPr>
              <w:t>7</w:t>
            </w:r>
          </w:p>
        </w:tc>
        <w:tc>
          <w:tcPr>
            <w:tcW w:w="359" w:type="dxa"/>
          </w:tcPr>
          <w:p w:rsidR="00881755" w:rsidRDefault="002E7C02">
            <w:pPr>
              <w:pStyle w:val="yTable"/>
              <w:spacing w:before="0" w:line="120" w:lineRule="atLeast"/>
              <w:rPr>
                <w:spacing w:val="-2"/>
                <w:sz w:val="12"/>
              </w:rPr>
            </w:pPr>
            <w:r>
              <w:rPr>
                <w:spacing w:val="-2"/>
                <w:sz w:val="12"/>
              </w:rPr>
              <w:t>7</w:t>
            </w:r>
          </w:p>
        </w:tc>
        <w:tc>
          <w:tcPr>
            <w:tcW w:w="358" w:type="dxa"/>
          </w:tcPr>
          <w:p w:rsidR="00881755" w:rsidRDefault="002E7C02">
            <w:pPr>
              <w:pStyle w:val="yTable"/>
              <w:spacing w:before="0" w:line="120" w:lineRule="atLeast"/>
              <w:rPr>
                <w:spacing w:val="-2"/>
                <w:sz w:val="12"/>
              </w:rPr>
            </w:pPr>
            <w:r>
              <w:rPr>
                <w:spacing w:val="-2"/>
                <w:sz w:val="12"/>
              </w:rPr>
              <w:t>7</w:t>
            </w:r>
          </w:p>
        </w:tc>
        <w:tc>
          <w:tcPr>
            <w:tcW w:w="359" w:type="dxa"/>
          </w:tcPr>
          <w:p w:rsidR="00881755" w:rsidRDefault="002E7C02">
            <w:pPr>
              <w:pStyle w:val="yTable"/>
              <w:spacing w:before="0" w:line="120" w:lineRule="atLeast"/>
              <w:rPr>
                <w:spacing w:val="-2"/>
                <w:sz w:val="12"/>
              </w:rPr>
            </w:pPr>
            <w:r>
              <w:rPr>
                <w:spacing w:val="-2"/>
                <w:sz w:val="12"/>
              </w:rPr>
              <w:t>7</w:t>
            </w:r>
          </w:p>
        </w:tc>
        <w:tc>
          <w:tcPr>
            <w:tcW w:w="358" w:type="dxa"/>
          </w:tcPr>
          <w:p w:rsidR="00881755" w:rsidRDefault="002E7C02">
            <w:pPr>
              <w:pStyle w:val="yTable"/>
              <w:spacing w:before="0" w:line="120" w:lineRule="atLeast"/>
              <w:rPr>
                <w:spacing w:val="-2"/>
                <w:sz w:val="12"/>
              </w:rPr>
            </w:pPr>
            <w:r>
              <w:rPr>
                <w:spacing w:val="-2"/>
                <w:sz w:val="12"/>
              </w:rPr>
              <w:t>7</w:t>
            </w:r>
          </w:p>
        </w:tc>
        <w:tc>
          <w:tcPr>
            <w:tcW w:w="359" w:type="dxa"/>
          </w:tcPr>
          <w:p w:rsidR="00881755" w:rsidRDefault="002E7C02">
            <w:pPr>
              <w:pStyle w:val="yTable"/>
              <w:spacing w:before="0" w:line="120" w:lineRule="atLeast"/>
              <w:rPr>
                <w:spacing w:val="-2"/>
                <w:sz w:val="12"/>
              </w:rPr>
            </w:pPr>
            <w:r>
              <w:rPr>
                <w:spacing w:val="-2"/>
                <w:sz w:val="12"/>
              </w:rPr>
              <w:t>7</w:t>
            </w:r>
          </w:p>
        </w:tc>
        <w:tc>
          <w:tcPr>
            <w:tcW w:w="358" w:type="dxa"/>
          </w:tcPr>
          <w:p w:rsidR="00881755" w:rsidRDefault="002E7C02">
            <w:pPr>
              <w:pStyle w:val="yTable"/>
              <w:spacing w:before="0" w:line="120" w:lineRule="atLeast"/>
              <w:rPr>
                <w:spacing w:val="-2"/>
                <w:sz w:val="12"/>
              </w:rPr>
            </w:pPr>
            <w:r>
              <w:rPr>
                <w:spacing w:val="-2"/>
                <w:sz w:val="12"/>
              </w:rPr>
              <w:t>7</w:t>
            </w:r>
          </w:p>
        </w:tc>
        <w:tc>
          <w:tcPr>
            <w:tcW w:w="359" w:type="dxa"/>
          </w:tcPr>
          <w:p w:rsidR="00881755" w:rsidRDefault="002E7C02">
            <w:pPr>
              <w:pStyle w:val="yTable"/>
              <w:spacing w:before="0" w:line="120" w:lineRule="atLeast"/>
              <w:rPr>
                <w:spacing w:val="-2"/>
                <w:sz w:val="12"/>
              </w:rPr>
            </w:pPr>
            <w:r>
              <w:rPr>
                <w:spacing w:val="-2"/>
                <w:sz w:val="12"/>
              </w:rPr>
              <w:t>7</w:t>
            </w:r>
          </w:p>
        </w:tc>
        <w:tc>
          <w:tcPr>
            <w:tcW w:w="359" w:type="dxa"/>
          </w:tcPr>
          <w:p w:rsidR="00881755" w:rsidRDefault="002E7C02">
            <w:pPr>
              <w:pStyle w:val="yTable"/>
              <w:spacing w:before="0" w:line="120" w:lineRule="atLeast"/>
              <w:rPr>
                <w:spacing w:val="-2"/>
                <w:sz w:val="12"/>
              </w:rPr>
            </w:pPr>
            <w:r>
              <w:rPr>
                <w:spacing w:val="-2"/>
                <w:sz w:val="12"/>
              </w:rPr>
              <w:t>7</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3</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t>7</w:t>
            </w:r>
          </w:p>
        </w:tc>
        <w:tc>
          <w:tcPr>
            <w:tcW w:w="358" w:type="dxa"/>
          </w:tcPr>
          <w:p w:rsidR="00881755" w:rsidRDefault="002E7C02">
            <w:pPr>
              <w:pStyle w:val="yTable"/>
              <w:spacing w:before="0" w:line="120" w:lineRule="atLeast"/>
              <w:rPr>
                <w:spacing w:val="-2"/>
                <w:sz w:val="12"/>
              </w:rPr>
            </w:pPr>
            <w:r>
              <w:rPr>
                <w:spacing w:val="-2"/>
                <w:sz w:val="12"/>
              </w:rPr>
              <w:t>14</w:t>
            </w:r>
          </w:p>
        </w:tc>
        <w:tc>
          <w:tcPr>
            <w:tcW w:w="359" w:type="dxa"/>
          </w:tcPr>
          <w:p w:rsidR="00881755" w:rsidRDefault="002E7C02">
            <w:pPr>
              <w:pStyle w:val="yTable"/>
              <w:spacing w:before="0" w:line="120" w:lineRule="atLeast"/>
              <w:rPr>
                <w:spacing w:val="-2"/>
                <w:sz w:val="12"/>
              </w:rPr>
            </w:pPr>
            <w:r>
              <w:rPr>
                <w:spacing w:val="-2"/>
                <w:sz w:val="12"/>
              </w:rPr>
              <w:t>21</w:t>
            </w:r>
          </w:p>
        </w:tc>
        <w:tc>
          <w:tcPr>
            <w:tcW w:w="358" w:type="dxa"/>
            <w:gridSpan w:val="2"/>
          </w:tcPr>
          <w:p w:rsidR="00881755" w:rsidRDefault="002E7C02">
            <w:pPr>
              <w:pStyle w:val="yTable"/>
              <w:spacing w:before="0" w:line="120" w:lineRule="atLeast"/>
              <w:rPr>
                <w:spacing w:val="-2"/>
                <w:sz w:val="12"/>
              </w:rPr>
            </w:pPr>
            <w:r>
              <w:rPr>
                <w:spacing w:val="-2"/>
                <w:sz w:val="12"/>
              </w:rPr>
              <w:t>28</w:t>
            </w:r>
          </w:p>
        </w:tc>
        <w:tc>
          <w:tcPr>
            <w:tcW w:w="359" w:type="dxa"/>
          </w:tcPr>
          <w:p w:rsidR="00881755" w:rsidRDefault="002E7C02">
            <w:pPr>
              <w:pStyle w:val="yTable"/>
              <w:spacing w:before="0" w:line="120" w:lineRule="atLeast"/>
              <w:rPr>
                <w:spacing w:val="-2"/>
                <w:sz w:val="12"/>
              </w:rPr>
            </w:pPr>
            <w:r>
              <w:rPr>
                <w:spacing w:val="-2"/>
                <w:sz w:val="12"/>
              </w:rPr>
              <w:t>35</w:t>
            </w:r>
          </w:p>
        </w:tc>
        <w:tc>
          <w:tcPr>
            <w:tcW w:w="358" w:type="dxa"/>
          </w:tcPr>
          <w:p w:rsidR="00881755" w:rsidRDefault="002E7C02">
            <w:pPr>
              <w:pStyle w:val="yTable"/>
              <w:spacing w:before="0" w:line="120" w:lineRule="atLeast"/>
              <w:rPr>
                <w:spacing w:val="-2"/>
                <w:sz w:val="12"/>
              </w:rPr>
            </w:pPr>
            <w:r>
              <w:rPr>
                <w:spacing w:val="-2"/>
                <w:sz w:val="12"/>
              </w:rPr>
              <w:t>42</w:t>
            </w:r>
          </w:p>
        </w:tc>
        <w:tc>
          <w:tcPr>
            <w:tcW w:w="359" w:type="dxa"/>
          </w:tcPr>
          <w:p w:rsidR="00881755" w:rsidRDefault="002E7C02">
            <w:pPr>
              <w:pStyle w:val="yTable"/>
              <w:spacing w:before="0" w:line="120" w:lineRule="atLeast"/>
              <w:rPr>
                <w:spacing w:val="-2"/>
                <w:sz w:val="12"/>
              </w:rPr>
            </w:pPr>
            <w:r>
              <w:rPr>
                <w:spacing w:val="-2"/>
                <w:sz w:val="12"/>
              </w:rPr>
              <w:t>49</w:t>
            </w:r>
          </w:p>
        </w:tc>
        <w:tc>
          <w:tcPr>
            <w:tcW w:w="358" w:type="dxa"/>
          </w:tcPr>
          <w:p w:rsidR="00881755" w:rsidRDefault="002E7C02">
            <w:pPr>
              <w:pStyle w:val="yTable"/>
              <w:spacing w:before="0" w:line="120" w:lineRule="atLeast"/>
              <w:rPr>
                <w:spacing w:val="-2"/>
                <w:sz w:val="12"/>
              </w:rPr>
            </w:pPr>
            <w:r>
              <w:rPr>
                <w:spacing w:val="-2"/>
                <w:sz w:val="12"/>
              </w:rPr>
              <w:t>56</w:t>
            </w:r>
          </w:p>
        </w:tc>
        <w:tc>
          <w:tcPr>
            <w:tcW w:w="359" w:type="dxa"/>
          </w:tcPr>
          <w:p w:rsidR="00881755" w:rsidRDefault="002E7C02">
            <w:pPr>
              <w:pStyle w:val="yTable"/>
              <w:spacing w:before="0" w:line="120" w:lineRule="atLeast"/>
              <w:rPr>
                <w:spacing w:val="-2"/>
                <w:sz w:val="12"/>
              </w:rPr>
            </w:pPr>
            <w:r>
              <w:rPr>
                <w:spacing w:val="-2"/>
                <w:sz w:val="12"/>
              </w:rPr>
              <w:t>63</w:t>
            </w:r>
          </w:p>
        </w:tc>
        <w:tc>
          <w:tcPr>
            <w:tcW w:w="358" w:type="dxa"/>
          </w:tcPr>
          <w:p w:rsidR="00881755" w:rsidRDefault="002E7C02">
            <w:pPr>
              <w:pStyle w:val="yTable"/>
              <w:spacing w:before="0" w:line="120" w:lineRule="atLeast"/>
              <w:rPr>
                <w:spacing w:val="-2"/>
                <w:sz w:val="12"/>
              </w:rPr>
            </w:pPr>
            <w:r>
              <w:rPr>
                <w:spacing w:val="-2"/>
                <w:sz w:val="12"/>
              </w:rPr>
              <w:t>70</w:t>
            </w:r>
          </w:p>
        </w:tc>
        <w:tc>
          <w:tcPr>
            <w:tcW w:w="359" w:type="dxa"/>
          </w:tcPr>
          <w:p w:rsidR="00881755" w:rsidRDefault="002E7C02">
            <w:pPr>
              <w:pStyle w:val="yTable"/>
              <w:spacing w:before="0" w:line="120" w:lineRule="atLeast"/>
              <w:rPr>
                <w:spacing w:val="-2"/>
                <w:sz w:val="12"/>
              </w:rPr>
            </w:pPr>
            <w:r>
              <w:rPr>
                <w:spacing w:val="-2"/>
                <w:sz w:val="12"/>
              </w:rPr>
              <w:t>77</w:t>
            </w:r>
          </w:p>
        </w:tc>
        <w:tc>
          <w:tcPr>
            <w:tcW w:w="359" w:type="dxa"/>
          </w:tcPr>
          <w:p w:rsidR="00881755" w:rsidRDefault="002E7C02">
            <w:pPr>
              <w:pStyle w:val="yTable"/>
              <w:spacing w:before="0" w:line="120" w:lineRule="atLeast"/>
              <w:rPr>
                <w:spacing w:val="-2"/>
                <w:sz w:val="12"/>
              </w:rPr>
            </w:pPr>
            <w:r>
              <w:rPr>
                <w:spacing w:val="-2"/>
                <w:sz w:val="12"/>
              </w:rPr>
              <w:t>84</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4</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t>21</w:t>
            </w:r>
          </w:p>
        </w:tc>
        <w:tc>
          <w:tcPr>
            <w:tcW w:w="358" w:type="dxa"/>
          </w:tcPr>
          <w:p w:rsidR="00881755" w:rsidRDefault="002E7C02">
            <w:pPr>
              <w:pStyle w:val="yTable"/>
              <w:spacing w:before="0" w:line="120" w:lineRule="atLeast"/>
              <w:rPr>
                <w:spacing w:val="-2"/>
                <w:sz w:val="12"/>
              </w:rPr>
            </w:pPr>
            <w:r>
              <w:rPr>
                <w:spacing w:val="-2"/>
                <w:sz w:val="12"/>
              </w:rPr>
              <w:t>42</w:t>
            </w:r>
          </w:p>
        </w:tc>
        <w:tc>
          <w:tcPr>
            <w:tcW w:w="359" w:type="dxa"/>
          </w:tcPr>
          <w:p w:rsidR="00881755" w:rsidRDefault="002E7C02">
            <w:pPr>
              <w:pStyle w:val="yTable"/>
              <w:spacing w:before="0" w:line="120" w:lineRule="atLeast"/>
              <w:rPr>
                <w:spacing w:val="-2"/>
                <w:sz w:val="12"/>
              </w:rPr>
            </w:pPr>
            <w:r>
              <w:rPr>
                <w:spacing w:val="-2"/>
                <w:sz w:val="12"/>
              </w:rPr>
              <w:t>63</w:t>
            </w:r>
          </w:p>
        </w:tc>
        <w:tc>
          <w:tcPr>
            <w:tcW w:w="358" w:type="dxa"/>
            <w:gridSpan w:val="2"/>
          </w:tcPr>
          <w:p w:rsidR="00881755" w:rsidRDefault="002E7C02">
            <w:pPr>
              <w:pStyle w:val="yTable"/>
              <w:spacing w:before="0" w:line="120" w:lineRule="atLeast"/>
              <w:rPr>
                <w:spacing w:val="-2"/>
                <w:sz w:val="12"/>
              </w:rPr>
            </w:pPr>
            <w:r>
              <w:rPr>
                <w:spacing w:val="-2"/>
                <w:sz w:val="12"/>
              </w:rPr>
              <w:t>84</w:t>
            </w:r>
          </w:p>
        </w:tc>
        <w:tc>
          <w:tcPr>
            <w:tcW w:w="359" w:type="dxa"/>
          </w:tcPr>
          <w:p w:rsidR="00881755" w:rsidRDefault="002E7C02">
            <w:pPr>
              <w:pStyle w:val="yTable"/>
              <w:spacing w:before="0" w:line="120" w:lineRule="atLeast"/>
              <w:rPr>
                <w:spacing w:val="-2"/>
                <w:sz w:val="12"/>
              </w:rPr>
            </w:pPr>
            <w:r>
              <w:rPr>
                <w:spacing w:val="-2"/>
                <w:sz w:val="12"/>
              </w:rPr>
              <w:t>105</w:t>
            </w:r>
          </w:p>
        </w:tc>
        <w:tc>
          <w:tcPr>
            <w:tcW w:w="358" w:type="dxa"/>
          </w:tcPr>
          <w:p w:rsidR="00881755" w:rsidRDefault="002E7C02">
            <w:pPr>
              <w:pStyle w:val="yTable"/>
              <w:spacing w:before="0" w:line="120" w:lineRule="atLeast"/>
              <w:rPr>
                <w:spacing w:val="-2"/>
                <w:sz w:val="12"/>
              </w:rPr>
            </w:pPr>
            <w:r>
              <w:rPr>
                <w:spacing w:val="-2"/>
                <w:sz w:val="12"/>
              </w:rPr>
              <w:t>126</w:t>
            </w:r>
          </w:p>
        </w:tc>
        <w:tc>
          <w:tcPr>
            <w:tcW w:w="359" w:type="dxa"/>
          </w:tcPr>
          <w:p w:rsidR="00881755" w:rsidRDefault="002E7C02">
            <w:pPr>
              <w:pStyle w:val="yTable"/>
              <w:spacing w:before="0" w:line="120" w:lineRule="atLeast"/>
              <w:rPr>
                <w:spacing w:val="-2"/>
                <w:sz w:val="12"/>
              </w:rPr>
            </w:pPr>
            <w:r>
              <w:rPr>
                <w:spacing w:val="-2"/>
                <w:sz w:val="12"/>
              </w:rPr>
              <w:t>147</w:t>
            </w:r>
          </w:p>
        </w:tc>
        <w:tc>
          <w:tcPr>
            <w:tcW w:w="358" w:type="dxa"/>
          </w:tcPr>
          <w:p w:rsidR="00881755" w:rsidRDefault="002E7C02">
            <w:pPr>
              <w:pStyle w:val="yTable"/>
              <w:spacing w:before="0" w:line="120" w:lineRule="atLeast"/>
              <w:rPr>
                <w:spacing w:val="-2"/>
                <w:sz w:val="12"/>
              </w:rPr>
            </w:pPr>
            <w:r>
              <w:rPr>
                <w:spacing w:val="-2"/>
                <w:sz w:val="12"/>
              </w:rPr>
              <w:t>168</w:t>
            </w:r>
          </w:p>
        </w:tc>
        <w:tc>
          <w:tcPr>
            <w:tcW w:w="359" w:type="dxa"/>
          </w:tcPr>
          <w:p w:rsidR="00881755" w:rsidRDefault="002E7C02">
            <w:pPr>
              <w:pStyle w:val="yTable"/>
              <w:spacing w:before="0" w:line="120" w:lineRule="atLeast"/>
              <w:rPr>
                <w:spacing w:val="-2"/>
                <w:sz w:val="12"/>
              </w:rPr>
            </w:pPr>
            <w:r>
              <w:rPr>
                <w:spacing w:val="-2"/>
                <w:sz w:val="12"/>
              </w:rPr>
              <w:t>189</w:t>
            </w:r>
          </w:p>
        </w:tc>
        <w:tc>
          <w:tcPr>
            <w:tcW w:w="358" w:type="dxa"/>
          </w:tcPr>
          <w:p w:rsidR="00881755" w:rsidRDefault="002E7C02">
            <w:pPr>
              <w:pStyle w:val="yTable"/>
              <w:spacing w:before="0" w:line="120" w:lineRule="atLeast"/>
              <w:rPr>
                <w:spacing w:val="-2"/>
                <w:sz w:val="12"/>
              </w:rPr>
            </w:pPr>
            <w:r>
              <w:rPr>
                <w:spacing w:val="-2"/>
                <w:sz w:val="12"/>
              </w:rPr>
              <w:t>210</w:t>
            </w:r>
          </w:p>
        </w:tc>
        <w:tc>
          <w:tcPr>
            <w:tcW w:w="359" w:type="dxa"/>
          </w:tcPr>
          <w:p w:rsidR="00881755" w:rsidRDefault="002E7C02">
            <w:pPr>
              <w:pStyle w:val="yTable"/>
              <w:spacing w:before="0" w:line="120" w:lineRule="atLeast"/>
              <w:rPr>
                <w:spacing w:val="-2"/>
                <w:sz w:val="12"/>
              </w:rPr>
            </w:pPr>
            <w:r>
              <w:rPr>
                <w:spacing w:val="-2"/>
                <w:sz w:val="12"/>
              </w:rPr>
              <w:t>231</w:t>
            </w:r>
          </w:p>
        </w:tc>
        <w:tc>
          <w:tcPr>
            <w:tcW w:w="359" w:type="dxa"/>
          </w:tcPr>
          <w:p w:rsidR="00881755" w:rsidRDefault="002E7C02">
            <w:pPr>
              <w:pStyle w:val="yTable"/>
              <w:spacing w:before="0" w:line="120" w:lineRule="atLeast"/>
              <w:rPr>
                <w:spacing w:val="-2"/>
                <w:sz w:val="12"/>
              </w:rPr>
            </w:pPr>
            <w:r>
              <w:rPr>
                <w:spacing w:val="-2"/>
                <w:sz w:val="12"/>
              </w:rPr>
              <w:t>252</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5</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t>21</w:t>
            </w:r>
          </w:p>
        </w:tc>
        <w:tc>
          <w:tcPr>
            <w:tcW w:w="359" w:type="dxa"/>
          </w:tcPr>
          <w:p w:rsidR="00881755" w:rsidRDefault="002E7C02">
            <w:pPr>
              <w:pStyle w:val="yTable"/>
              <w:spacing w:before="0" w:line="120" w:lineRule="atLeast"/>
              <w:rPr>
                <w:spacing w:val="-2"/>
                <w:sz w:val="12"/>
              </w:rPr>
            </w:pPr>
            <w:r>
              <w:rPr>
                <w:spacing w:val="-2"/>
                <w:sz w:val="12"/>
              </w:rPr>
              <w:t>63</w:t>
            </w:r>
          </w:p>
        </w:tc>
        <w:tc>
          <w:tcPr>
            <w:tcW w:w="358" w:type="dxa"/>
            <w:gridSpan w:val="2"/>
          </w:tcPr>
          <w:p w:rsidR="00881755" w:rsidRDefault="002E7C02">
            <w:pPr>
              <w:pStyle w:val="yTable"/>
              <w:spacing w:before="0" w:line="120" w:lineRule="atLeast"/>
              <w:rPr>
                <w:spacing w:val="-2"/>
                <w:sz w:val="12"/>
              </w:rPr>
            </w:pPr>
            <w:r>
              <w:rPr>
                <w:spacing w:val="-2"/>
                <w:sz w:val="12"/>
              </w:rPr>
              <w:t>126</w:t>
            </w:r>
          </w:p>
        </w:tc>
        <w:tc>
          <w:tcPr>
            <w:tcW w:w="359" w:type="dxa"/>
          </w:tcPr>
          <w:p w:rsidR="00881755" w:rsidRDefault="002E7C02">
            <w:pPr>
              <w:pStyle w:val="yTable"/>
              <w:spacing w:before="0" w:line="120" w:lineRule="atLeast"/>
              <w:rPr>
                <w:spacing w:val="-2"/>
                <w:sz w:val="12"/>
              </w:rPr>
            </w:pPr>
            <w:r>
              <w:rPr>
                <w:spacing w:val="-2"/>
                <w:sz w:val="12"/>
              </w:rPr>
              <w:t>210</w:t>
            </w:r>
          </w:p>
        </w:tc>
        <w:tc>
          <w:tcPr>
            <w:tcW w:w="358" w:type="dxa"/>
          </w:tcPr>
          <w:p w:rsidR="00881755" w:rsidRDefault="002E7C02">
            <w:pPr>
              <w:pStyle w:val="yTable"/>
              <w:spacing w:before="0" w:line="120" w:lineRule="atLeast"/>
              <w:rPr>
                <w:spacing w:val="-2"/>
                <w:sz w:val="12"/>
              </w:rPr>
            </w:pPr>
            <w:r>
              <w:rPr>
                <w:spacing w:val="-2"/>
                <w:sz w:val="12"/>
              </w:rPr>
              <w:t>315</w:t>
            </w:r>
          </w:p>
        </w:tc>
        <w:tc>
          <w:tcPr>
            <w:tcW w:w="359" w:type="dxa"/>
          </w:tcPr>
          <w:p w:rsidR="00881755" w:rsidRDefault="002E7C02">
            <w:pPr>
              <w:pStyle w:val="yTable"/>
              <w:spacing w:before="0" w:line="120" w:lineRule="atLeast"/>
              <w:rPr>
                <w:spacing w:val="-2"/>
                <w:sz w:val="12"/>
              </w:rPr>
            </w:pPr>
            <w:r>
              <w:rPr>
                <w:spacing w:val="-2"/>
                <w:sz w:val="12"/>
              </w:rPr>
              <w:t>441</w:t>
            </w:r>
          </w:p>
        </w:tc>
        <w:tc>
          <w:tcPr>
            <w:tcW w:w="358" w:type="dxa"/>
          </w:tcPr>
          <w:p w:rsidR="00881755" w:rsidRDefault="002E7C02">
            <w:pPr>
              <w:pStyle w:val="yTable"/>
              <w:spacing w:before="0" w:line="120" w:lineRule="atLeast"/>
              <w:rPr>
                <w:spacing w:val="-2"/>
                <w:sz w:val="12"/>
              </w:rPr>
            </w:pPr>
            <w:r>
              <w:rPr>
                <w:spacing w:val="-2"/>
                <w:sz w:val="12"/>
              </w:rPr>
              <w:t>588</w:t>
            </w:r>
          </w:p>
        </w:tc>
        <w:tc>
          <w:tcPr>
            <w:tcW w:w="359" w:type="dxa"/>
          </w:tcPr>
          <w:p w:rsidR="00881755" w:rsidRDefault="002E7C02">
            <w:pPr>
              <w:pStyle w:val="yTable"/>
              <w:spacing w:before="0" w:line="120" w:lineRule="atLeast"/>
              <w:rPr>
                <w:spacing w:val="-2"/>
                <w:sz w:val="12"/>
              </w:rPr>
            </w:pPr>
            <w:r>
              <w:rPr>
                <w:spacing w:val="-2"/>
                <w:sz w:val="12"/>
              </w:rPr>
              <w:t>756</w:t>
            </w:r>
          </w:p>
        </w:tc>
        <w:tc>
          <w:tcPr>
            <w:tcW w:w="358" w:type="dxa"/>
          </w:tcPr>
          <w:p w:rsidR="00881755" w:rsidRDefault="002E7C02">
            <w:pPr>
              <w:pStyle w:val="yTable"/>
              <w:spacing w:before="0" w:line="120" w:lineRule="atLeast"/>
              <w:rPr>
                <w:spacing w:val="-2"/>
                <w:sz w:val="12"/>
              </w:rPr>
            </w:pPr>
            <w:r>
              <w:rPr>
                <w:spacing w:val="-2"/>
                <w:sz w:val="12"/>
              </w:rPr>
              <w:t>945</w:t>
            </w:r>
          </w:p>
        </w:tc>
        <w:tc>
          <w:tcPr>
            <w:tcW w:w="359" w:type="dxa"/>
          </w:tcPr>
          <w:p w:rsidR="00881755" w:rsidRDefault="002E7C02">
            <w:pPr>
              <w:pStyle w:val="yTable"/>
              <w:spacing w:before="0" w:line="120" w:lineRule="atLeast"/>
              <w:rPr>
                <w:spacing w:val="-2"/>
                <w:sz w:val="12"/>
              </w:rPr>
            </w:pPr>
            <w:r>
              <w:rPr>
                <w:spacing w:val="-2"/>
                <w:sz w:val="12"/>
              </w:rPr>
              <w:t>1155</w:t>
            </w:r>
          </w:p>
        </w:tc>
        <w:tc>
          <w:tcPr>
            <w:tcW w:w="359" w:type="dxa"/>
          </w:tcPr>
          <w:p w:rsidR="00881755" w:rsidRDefault="002E7C02">
            <w:pPr>
              <w:pStyle w:val="yTable"/>
              <w:spacing w:before="0" w:line="120" w:lineRule="atLeast"/>
              <w:rPr>
                <w:spacing w:val="-2"/>
                <w:sz w:val="12"/>
              </w:rPr>
            </w:pPr>
            <w:r>
              <w:rPr>
                <w:spacing w:val="-2"/>
                <w:sz w:val="12"/>
              </w:rPr>
              <w:t>1386</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6</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t>35</w:t>
            </w:r>
          </w:p>
        </w:tc>
        <w:tc>
          <w:tcPr>
            <w:tcW w:w="359" w:type="dxa"/>
          </w:tcPr>
          <w:p w:rsidR="00881755" w:rsidRDefault="002E7C02">
            <w:pPr>
              <w:pStyle w:val="yTable"/>
              <w:spacing w:before="0" w:line="120" w:lineRule="atLeast"/>
              <w:rPr>
                <w:spacing w:val="-2"/>
                <w:sz w:val="12"/>
              </w:rPr>
            </w:pPr>
            <w:r>
              <w:rPr>
                <w:spacing w:val="-2"/>
                <w:sz w:val="12"/>
              </w:rPr>
              <w:t>140</w:t>
            </w:r>
          </w:p>
        </w:tc>
        <w:tc>
          <w:tcPr>
            <w:tcW w:w="358" w:type="dxa"/>
            <w:gridSpan w:val="2"/>
          </w:tcPr>
          <w:p w:rsidR="00881755" w:rsidRDefault="002E7C02">
            <w:pPr>
              <w:pStyle w:val="yTable"/>
              <w:spacing w:before="0" w:line="120" w:lineRule="atLeast"/>
              <w:rPr>
                <w:spacing w:val="-2"/>
                <w:sz w:val="12"/>
              </w:rPr>
            </w:pPr>
            <w:r>
              <w:rPr>
                <w:spacing w:val="-2"/>
                <w:sz w:val="12"/>
              </w:rPr>
              <w:t>350</w:t>
            </w:r>
          </w:p>
        </w:tc>
        <w:tc>
          <w:tcPr>
            <w:tcW w:w="359" w:type="dxa"/>
          </w:tcPr>
          <w:p w:rsidR="00881755" w:rsidRDefault="002E7C02">
            <w:pPr>
              <w:pStyle w:val="yTable"/>
              <w:spacing w:before="0" w:line="120" w:lineRule="atLeast"/>
              <w:rPr>
                <w:spacing w:val="-2"/>
                <w:sz w:val="12"/>
              </w:rPr>
            </w:pPr>
            <w:r>
              <w:rPr>
                <w:spacing w:val="-2"/>
                <w:sz w:val="12"/>
              </w:rPr>
              <w:t>700</w:t>
            </w:r>
          </w:p>
        </w:tc>
        <w:tc>
          <w:tcPr>
            <w:tcW w:w="358" w:type="dxa"/>
          </w:tcPr>
          <w:p w:rsidR="00881755" w:rsidRDefault="002E7C02">
            <w:pPr>
              <w:pStyle w:val="yTable"/>
              <w:spacing w:before="0" w:line="120" w:lineRule="atLeast"/>
              <w:rPr>
                <w:spacing w:val="-2"/>
                <w:sz w:val="12"/>
              </w:rPr>
            </w:pPr>
            <w:r>
              <w:rPr>
                <w:spacing w:val="-2"/>
                <w:sz w:val="12"/>
              </w:rPr>
              <w:t>1225</w:t>
            </w:r>
          </w:p>
        </w:tc>
        <w:tc>
          <w:tcPr>
            <w:tcW w:w="359" w:type="dxa"/>
          </w:tcPr>
          <w:p w:rsidR="00881755" w:rsidRDefault="002E7C02">
            <w:pPr>
              <w:pStyle w:val="yTable"/>
              <w:spacing w:before="0" w:line="120" w:lineRule="atLeast"/>
              <w:rPr>
                <w:spacing w:val="-2"/>
                <w:sz w:val="12"/>
              </w:rPr>
            </w:pPr>
            <w:r>
              <w:rPr>
                <w:spacing w:val="-2"/>
                <w:sz w:val="12"/>
              </w:rPr>
              <w:t>1960</w:t>
            </w:r>
          </w:p>
        </w:tc>
        <w:tc>
          <w:tcPr>
            <w:tcW w:w="358" w:type="dxa"/>
          </w:tcPr>
          <w:p w:rsidR="00881755" w:rsidRDefault="002E7C02">
            <w:pPr>
              <w:pStyle w:val="yTable"/>
              <w:spacing w:before="0" w:line="120" w:lineRule="atLeast"/>
              <w:rPr>
                <w:spacing w:val="-2"/>
                <w:sz w:val="12"/>
              </w:rPr>
            </w:pPr>
            <w:r>
              <w:rPr>
                <w:spacing w:val="-2"/>
                <w:sz w:val="12"/>
              </w:rPr>
              <w:t>2940</w:t>
            </w:r>
          </w:p>
        </w:tc>
        <w:tc>
          <w:tcPr>
            <w:tcW w:w="359" w:type="dxa"/>
          </w:tcPr>
          <w:p w:rsidR="00881755" w:rsidRDefault="002E7C02">
            <w:pPr>
              <w:pStyle w:val="yTable"/>
              <w:spacing w:before="0" w:line="120" w:lineRule="atLeast"/>
              <w:rPr>
                <w:spacing w:val="-2"/>
                <w:sz w:val="12"/>
              </w:rPr>
            </w:pPr>
            <w:r>
              <w:rPr>
                <w:spacing w:val="-2"/>
                <w:sz w:val="12"/>
              </w:rPr>
              <w:t>4200</w:t>
            </w:r>
          </w:p>
        </w:tc>
        <w:tc>
          <w:tcPr>
            <w:tcW w:w="358" w:type="dxa"/>
          </w:tcPr>
          <w:p w:rsidR="00881755" w:rsidRDefault="002E7C02">
            <w:pPr>
              <w:pStyle w:val="yTable"/>
              <w:spacing w:before="0" w:line="120" w:lineRule="atLeast"/>
              <w:rPr>
                <w:spacing w:val="-2"/>
                <w:sz w:val="12"/>
              </w:rPr>
            </w:pPr>
            <w:r>
              <w:rPr>
                <w:spacing w:val="-2"/>
                <w:sz w:val="12"/>
              </w:rPr>
              <w:t>5775</w:t>
            </w:r>
          </w:p>
        </w:tc>
        <w:tc>
          <w:tcPr>
            <w:tcW w:w="359" w:type="dxa"/>
          </w:tcPr>
          <w:p w:rsidR="00881755" w:rsidRDefault="002E7C02">
            <w:pPr>
              <w:pStyle w:val="yTable"/>
              <w:spacing w:before="0" w:line="120" w:lineRule="atLeast"/>
              <w:rPr>
                <w:spacing w:val="-2"/>
                <w:sz w:val="12"/>
              </w:rPr>
            </w:pPr>
            <w:r>
              <w:rPr>
                <w:spacing w:val="-2"/>
                <w:sz w:val="12"/>
              </w:rPr>
              <w:t>7700</w:t>
            </w:r>
          </w:p>
        </w:tc>
        <w:tc>
          <w:tcPr>
            <w:tcW w:w="359" w:type="dxa"/>
          </w:tcPr>
          <w:p w:rsidR="00881755" w:rsidRDefault="002E7C02">
            <w:pPr>
              <w:pStyle w:val="yTable"/>
              <w:spacing w:before="0" w:line="120" w:lineRule="atLeast"/>
              <w:rPr>
                <w:spacing w:val="-2"/>
                <w:sz w:val="12"/>
              </w:rPr>
            </w:pPr>
            <w:r>
              <w:rPr>
                <w:spacing w:val="-2"/>
                <w:sz w:val="12"/>
              </w:rPr>
              <w:t>10010</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7</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t>35</w:t>
            </w:r>
          </w:p>
        </w:tc>
        <w:tc>
          <w:tcPr>
            <w:tcW w:w="358" w:type="dxa"/>
            <w:gridSpan w:val="2"/>
          </w:tcPr>
          <w:p w:rsidR="00881755" w:rsidRDefault="002E7C02">
            <w:pPr>
              <w:pStyle w:val="yTable"/>
              <w:spacing w:before="0" w:line="120" w:lineRule="atLeast"/>
              <w:rPr>
                <w:spacing w:val="-2"/>
                <w:sz w:val="12"/>
              </w:rPr>
            </w:pPr>
            <w:r>
              <w:rPr>
                <w:spacing w:val="-2"/>
                <w:sz w:val="12"/>
              </w:rPr>
              <w:t>140</w:t>
            </w:r>
          </w:p>
        </w:tc>
        <w:tc>
          <w:tcPr>
            <w:tcW w:w="359" w:type="dxa"/>
          </w:tcPr>
          <w:p w:rsidR="00881755" w:rsidRDefault="002E7C02">
            <w:pPr>
              <w:pStyle w:val="yTable"/>
              <w:spacing w:before="0" w:line="120" w:lineRule="atLeast"/>
              <w:rPr>
                <w:spacing w:val="-2"/>
                <w:sz w:val="12"/>
              </w:rPr>
            </w:pPr>
            <w:r>
              <w:rPr>
                <w:spacing w:val="-2"/>
                <w:sz w:val="12"/>
              </w:rPr>
              <w:t>350</w:t>
            </w:r>
          </w:p>
        </w:tc>
        <w:tc>
          <w:tcPr>
            <w:tcW w:w="358" w:type="dxa"/>
          </w:tcPr>
          <w:p w:rsidR="00881755" w:rsidRDefault="002E7C02">
            <w:pPr>
              <w:pStyle w:val="yTable"/>
              <w:spacing w:before="0" w:line="120" w:lineRule="atLeast"/>
              <w:rPr>
                <w:spacing w:val="-2"/>
                <w:sz w:val="12"/>
              </w:rPr>
            </w:pPr>
            <w:r>
              <w:rPr>
                <w:spacing w:val="-2"/>
                <w:sz w:val="12"/>
              </w:rPr>
              <w:t>700</w:t>
            </w:r>
          </w:p>
        </w:tc>
        <w:tc>
          <w:tcPr>
            <w:tcW w:w="359" w:type="dxa"/>
          </w:tcPr>
          <w:p w:rsidR="00881755" w:rsidRDefault="002E7C02">
            <w:pPr>
              <w:pStyle w:val="yTable"/>
              <w:spacing w:before="0" w:line="120" w:lineRule="atLeast"/>
              <w:rPr>
                <w:spacing w:val="-2"/>
                <w:sz w:val="12"/>
              </w:rPr>
            </w:pPr>
            <w:r>
              <w:rPr>
                <w:spacing w:val="-2"/>
                <w:sz w:val="12"/>
              </w:rPr>
              <w:t>1225</w:t>
            </w:r>
          </w:p>
        </w:tc>
        <w:tc>
          <w:tcPr>
            <w:tcW w:w="358" w:type="dxa"/>
          </w:tcPr>
          <w:p w:rsidR="00881755" w:rsidRDefault="002E7C02">
            <w:pPr>
              <w:pStyle w:val="yTable"/>
              <w:spacing w:before="0" w:line="120" w:lineRule="atLeast"/>
              <w:rPr>
                <w:spacing w:val="-2"/>
                <w:sz w:val="12"/>
              </w:rPr>
            </w:pPr>
            <w:r>
              <w:rPr>
                <w:spacing w:val="-2"/>
                <w:sz w:val="12"/>
              </w:rPr>
              <w:t>1960</w:t>
            </w:r>
          </w:p>
        </w:tc>
        <w:tc>
          <w:tcPr>
            <w:tcW w:w="359" w:type="dxa"/>
          </w:tcPr>
          <w:p w:rsidR="00881755" w:rsidRDefault="002E7C02">
            <w:pPr>
              <w:pStyle w:val="yTable"/>
              <w:spacing w:before="0" w:line="120" w:lineRule="atLeast"/>
              <w:rPr>
                <w:spacing w:val="-2"/>
                <w:sz w:val="12"/>
              </w:rPr>
            </w:pPr>
            <w:r>
              <w:rPr>
                <w:spacing w:val="-2"/>
                <w:sz w:val="12"/>
              </w:rPr>
              <w:t>2940</w:t>
            </w:r>
          </w:p>
        </w:tc>
        <w:tc>
          <w:tcPr>
            <w:tcW w:w="358" w:type="dxa"/>
          </w:tcPr>
          <w:p w:rsidR="00881755" w:rsidRDefault="002E7C02">
            <w:pPr>
              <w:pStyle w:val="yTable"/>
              <w:spacing w:before="0" w:line="120" w:lineRule="atLeast"/>
              <w:rPr>
                <w:spacing w:val="-2"/>
                <w:sz w:val="12"/>
              </w:rPr>
            </w:pPr>
            <w:r>
              <w:rPr>
                <w:spacing w:val="-2"/>
                <w:sz w:val="12"/>
              </w:rPr>
              <w:t>4200</w:t>
            </w:r>
          </w:p>
        </w:tc>
        <w:tc>
          <w:tcPr>
            <w:tcW w:w="359" w:type="dxa"/>
          </w:tcPr>
          <w:p w:rsidR="00881755" w:rsidRDefault="002E7C02">
            <w:pPr>
              <w:pStyle w:val="yTable"/>
              <w:spacing w:before="0" w:line="120" w:lineRule="atLeast"/>
              <w:rPr>
                <w:spacing w:val="-2"/>
                <w:sz w:val="12"/>
              </w:rPr>
            </w:pPr>
            <w:r>
              <w:rPr>
                <w:spacing w:val="-2"/>
                <w:sz w:val="12"/>
              </w:rPr>
              <w:t>5775</w:t>
            </w:r>
          </w:p>
        </w:tc>
        <w:tc>
          <w:tcPr>
            <w:tcW w:w="359" w:type="dxa"/>
          </w:tcPr>
          <w:p w:rsidR="00881755" w:rsidRDefault="002E7C02">
            <w:pPr>
              <w:pStyle w:val="yTable"/>
              <w:spacing w:before="0" w:line="120" w:lineRule="atLeast"/>
              <w:rPr>
                <w:spacing w:val="-2"/>
                <w:sz w:val="12"/>
              </w:rPr>
            </w:pPr>
            <w:r>
              <w:rPr>
                <w:spacing w:val="-2"/>
                <w:sz w:val="12"/>
              </w:rPr>
              <w:t>7700</w:t>
            </w:r>
          </w:p>
        </w:tc>
      </w:tr>
      <w:tr w:rsidR="00881755">
        <w:tblPrEx>
          <w:tblCellMar>
            <w:left w:w="0" w:type="dxa"/>
            <w:right w:w="0" w:type="dxa"/>
          </w:tblCellMar>
        </w:tblPrEx>
        <w:tc>
          <w:tcPr>
            <w:tcW w:w="993" w:type="dxa"/>
            <w:tcBorders>
              <w:top w:val="nil"/>
            </w:tcBorders>
          </w:tcPr>
          <w:p w:rsidR="00881755" w:rsidRDefault="002E7C02">
            <w:pPr>
              <w:pStyle w:val="yTable"/>
              <w:spacing w:line="120" w:lineRule="atLeast"/>
              <w:rPr>
                <w:spacing w:val="-2"/>
                <w:sz w:val="12"/>
              </w:rPr>
            </w:pPr>
            <w:r>
              <w:rPr>
                <w:spacing w:val="-2"/>
                <w:sz w:val="12"/>
              </w:rPr>
              <w:t>Seven</w:t>
            </w:r>
          </w:p>
        </w:tc>
        <w:tc>
          <w:tcPr>
            <w:tcW w:w="358" w:type="dxa"/>
            <w:tcBorders>
              <w:top w:val="nil"/>
            </w:tcBorders>
          </w:tcPr>
          <w:p w:rsidR="00881755" w:rsidRDefault="00881755">
            <w:pPr>
              <w:pStyle w:val="yTable"/>
              <w:spacing w:line="120" w:lineRule="atLeast"/>
              <w:rPr>
                <w:spacing w:val="-2"/>
                <w:sz w:val="12"/>
              </w:rPr>
            </w:pPr>
          </w:p>
        </w:tc>
        <w:tc>
          <w:tcPr>
            <w:tcW w:w="359" w:type="dxa"/>
            <w:gridSpan w:val="2"/>
            <w:tcBorders>
              <w:top w:val="nil"/>
            </w:tcBorders>
          </w:tcPr>
          <w:p w:rsidR="00881755" w:rsidRDefault="00881755">
            <w:pPr>
              <w:pStyle w:val="yTable"/>
              <w:spacing w:line="120" w:lineRule="atLeast"/>
              <w:rPr>
                <w:spacing w:val="-2"/>
                <w:sz w:val="12"/>
              </w:rPr>
            </w:pPr>
          </w:p>
        </w:tc>
        <w:tc>
          <w:tcPr>
            <w:tcW w:w="358"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8"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8"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8" w:type="dxa"/>
            <w:gridSpan w:val="2"/>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8"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8"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8"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c>
          <w:tcPr>
            <w:tcW w:w="359" w:type="dxa"/>
            <w:tcBorders>
              <w:top w:val="nil"/>
            </w:tcBorders>
          </w:tcPr>
          <w:p w:rsidR="00881755" w:rsidRDefault="00881755">
            <w:pPr>
              <w:pStyle w:val="yTable"/>
              <w:spacing w:line="120" w:lineRule="atLeast"/>
              <w:rPr>
                <w:spacing w:val="-2"/>
                <w:sz w:val="12"/>
              </w:rPr>
            </w:pP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gridSpan w:val="2"/>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3</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t>7</w:t>
            </w:r>
          </w:p>
        </w:tc>
        <w:tc>
          <w:tcPr>
            <w:tcW w:w="359" w:type="dxa"/>
          </w:tcPr>
          <w:p w:rsidR="00881755" w:rsidRDefault="002E7C02">
            <w:pPr>
              <w:pStyle w:val="yTable"/>
              <w:spacing w:before="0" w:line="120" w:lineRule="atLeast"/>
              <w:rPr>
                <w:spacing w:val="-2"/>
                <w:sz w:val="12"/>
              </w:rPr>
            </w:pPr>
            <w:r>
              <w:rPr>
                <w:spacing w:val="-2"/>
                <w:sz w:val="12"/>
              </w:rPr>
              <w:t>14</w:t>
            </w:r>
          </w:p>
        </w:tc>
        <w:tc>
          <w:tcPr>
            <w:tcW w:w="358" w:type="dxa"/>
          </w:tcPr>
          <w:p w:rsidR="00881755" w:rsidRDefault="002E7C02">
            <w:pPr>
              <w:pStyle w:val="yTable"/>
              <w:spacing w:before="0" w:line="120" w:lineRule="atLeast"/>
              <w:rPr>
                <w:spacing w:val="-2"/>
                <w:sz w:val="12"/>
              </w:rPr>
            </w:pPr>
            <w:r>
              <w:rPr>
                <w:spacing w:val="-2"/>
                <w:sz w:val="12"/>
              </w:rPr>
              <w:t>21</w:t>
            </w:r>
          </w:p>
        </w:tc>
        <w:tc>
          <w:tcPr>
            <w:tcW w:w="359" w:type="dxa"/>
          </w:tcPr>
          <w:p w:rsidR="00881755" w:rsidRDefault="002E7C02">
            <w:pPr>
              <w:pStyle w:val="yTable"/>
              <w:spacing w:before="0" w:line="120" w:lineRule="atLeast"/>
              <w:rPr>
                <w:spacing w:val="-2"/>
                <w:sz w:val="12"/>
              </w:rPr>
            </w:pPr>
            <w:r>
              <w:rPr>
                <w:spacing w:val="-2"/>
                <w:sz w:val="12"/>
              </w:rPr>
              <w:t>28</w:t>
            </w:r>
          </w:p>
        </w:tc>
        <w:tc>
          <w:tcPr>
            <w:tcW w:w="358" w:type="dxa"/>
            <w:gridSpan w:val="2"/>
          </w:tcPr>
          <w:p w:rsidR="00881755" w:rsidRDefault="002E7C02">
            <w:pPr>
              <w:pStyle w:val="yTable"/>
              <w:spacing w:before="0" w:line="120" w:lineRule="atLeast"/>
              <w:rPr>
                <w:spacing w:val="-2"/>
                <w:sz w:val="12"/>
              </w:rPr>
            </w:pPr>
            <w:r>
              <w:rPr>
                <w:spacing w:val="-2"/>
                <w:sz w:val="12"/>
              </w:rPr>
              <w:t>35</w:t>
            </w:r>
          </w:p>
        </w:tc>
        <w:tc>
          <w:tcPr>
            <w:tcW w:w="359" w:type="dxa"/>
          </w:tcPr>
          <w:p w:rsidR="00881755" w:rsidRDefault="002E7C02">
            <w:pPr>
              <w:pStyle w:val="yTable"/>
              <w:spacing w:before="0" w:line="120" w:lineRule="atLeast"/>
              <w:rPr>
                <w:spacing w:val="-2"/>
                <w:sz w:val="12"/>
              </w:rPr>
            </w:pPr>
            <w:r>
              <w:rPr>
                <w:spacing w:val="-2"/>
                <w:sz w:val="12"/>
              </w:rPr>
              <w:t>42</w:t>
            </w:r>
          </w:p>
        </w:tc>
        <w:tc>
          <w:tcPr>
            <w:tcW w:w="358" w:type="dxa"/>
          </w:tcPr>
          <w:p w:rsidR="00881755" w:rsidRDefault="002E7C02">
            <w:pPr>
              <w:pStyle w:val="yTable"/>
              <w:spacing w:before="0" w:line="120" w:lineRule="atLeast"/>
              <w:rPr>
                <w:spacing w:val="-2"/>
                <w:sz w:val="12"/>
              </w:rPr>
            </w:pPr>
            <w:r>
              <w:rPr>
                <w:spacing w:val="-2"/>
                <w:sz w:val="12"/>
              </w:rPr>
              <w:t>49</w:t>
            </w:r>
          </w:p>
        </w:tc>
        <w:tc>
          <w:tcPr>
            <w:tcW w:w="359" w:type="dxa"/>
          </w:tcPr>
          <w:p w:rsidR="00881755" w:rsidRDefault="002E7C02">
            <w:pPr>
              <w:pStyle w:val="yTable"/>
              <w:spacing w:before="0" w:line="120" w:lineRule="atLeast"/>
              <w:rPr>
                <w:spacing w:val="-2"/>
                <w:sz w:val="12"/>
              </w:rPr>
            </w:pPr>
            <w:r>
              <w:rPr>
                <w:spacing w:val="-2"/>
                <w:sz w:val="12"/>
              </w:rPr>
              <w:t>56</w:t>
            </w:r>
          </w:p>
        </w:tc>
        <w:tc>
          <w:tcPr>
            <w:tcW w:w="358" w:type="dxa"/>
          </w:tcPr>
          <w:p w:rsidR="00881755" w:rsidRDefault="002E7C02">
            <w:pPr>
              <w:pStyle w:val="yTable"/>
              <w:spacing w:before="0" w:line="120" w:lineRule="atLeast"/>
              <w:rPr>
                <w:spacing w:val="-2"/>
                <w:sz w:val="12"/>
              </w:rPr>
            </w:pPr>
            <w:r>
              <w:rPr>
                <w:spacing w:val="-2"/>
                <w:sz w:val="12"/>
              </w:rPr>
              <w:t>63</w:t>
            </w:r>
          </w:p>
        </w:tc>
        <w:tc>
          <w:tcPr>
            <w:tcW w:w="359" w:type="dxa"/>
          </w:tcPr>
          <w:p w:rsidR="00881755" w:rsidRDefault="002E7C02">
            <w:pPr>
              <w:pStyle w:val="yTable"/>
              <w:spacing w:before="0" w:line="120" w:lineRule="atLeast"/>
              <w:rPr>
                <w:spacing w:val="-2"/>
                <w:sz w:val="12"/>
              </w:rPr>
            </w:pPr>
            <w:r>
              <w:rPr>
                <w:spacing w:val="-2"/>
                <w:sz w:val="12"/>
              </w:rPr>
              <w:t>70</w:t>
            </w:r>
          </w:p>
        </w:tc>
        <w:tc>
          <w:tcPr>
            <w:tcW w:w="358" w:type="dxa"/>
          </w:tcPr>
          <w:p w:rsidR="00881755" w:rsidRDefault="002E7C02">
            <w:pPr>
              <w:pStyle w:val="yTable"/>
              <w:spacing w:before="0" w:line="120" w:lineRule="atLeast"/>
              <w:rPr>
                <w:spacing w:val="-2"/>
                <w:sz w:val="12"/>
              </w:rPr>
            </w:pPr>
            <w:r>
              <w:rPr>
                <w:spacing w:val="-2"/>
                <w:sz w:val="12"/>
              </w:rPr>
              <w:t>77</w:t>
            </w:r>
          </w:p>
        </w:tc>
        <w:tc>
          <w:tcPr>
            <w:tcW w:w="359" w:type="dxa"/>
          </w:tcPr>
          <w:p w:rsidR="00881755" w:rsidRDefault="002E7C02">
            <w:pPr>
              <w:pStyle w:val="yTable"/>
              <w:spacing w:before="0" w:line="120" w:lineRule="atLeast"/>
              <w:rPr>
                <w:spacing w:val="-2"/>
                <w:sz w:val="12"/>
              </w:rPr>
            </w:pPr>
            <w:r>
              <w:rPr>
                <w:spacing w:val="-2"/>
                <w:sz w:val="12"/>
              </w:rPr>
              <w:t>84</w:t>
            </w:r>
          </w:p>
        </w:tc>
        <w:tc>
          <w:tcPr>
            <w:tcW w:w="359" w:type="dxa"/>
          </w:tcPr>
          <w:p w:rsidR="00881755" w:rsidRDefault="002E7C02">
            <w:pPr>
              <w:pStyle w:val="yTable"/>
              <w:spacing w:before="0" w:line="120" w:lineRule="atLeast"/>
              <w:rPr>
                <w:spacing w:val="-2"/>
                <w:sz w:val="12"/>
              </w:rPr>
            </w:pPr>
            <w:r>
              <w:rPr>
                <w:spacing w:val="-2"/>
                <w:sz w:val="12"/>
              </w:rPr>
              <w:t>91</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5</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t>21</w:t>
            </w:r>
          </w:p>
        </w:tc>
        <w:tc>
          <w:tcPr>
            <w:tcW w:w="358" w:type="dxa"/>
          </w:tcPr>
          <w:p w:rsidR="00881755" w:rsidRDefault="002E7C02">
            <w:pPr>
              <w:pStyle w:val="yTable"/>
              <w:spacing w:before="0" w:line="120" w:lineRule="atLeast"/>
              <w:rPr>
                <w:spacing w:val="-2"/>
                <w:sz w:val="12"/>
              </w:rPr>
            </w:pPr>
            <w:r>
              <w:rPr>
                <w:spacing w:val="-2"/>
                <w:sz w:val="12"/>
              </w:rPr>
              <w:t>63</w:t>
            </w:r>
          </w:p>
        </w:tc>
        <w:tc>
          <w:tcPr>
            <w:tcW w:w="359" w:type="dxa"/>
          </w:tcPr>
          <w:p w:rsidR="00881755" w:rsidRDefault="002E7C02">
            <w:pPr>
              <w:pStyle w:val="yTable"/>
              <w:spacing w:before="0" w:line="120" w:lineRule="atLeast"/>
              <w:rPr>
                <w:spacing w:val="-2"/>
                <w:sz w:val="12"/>
              </w:rPr>
            </w:pPr>
            <w:r>
              <w:rPr>
                <w:spacing w:val="-2"/>
                <w:sz w:val="12"/>
              </w:rPr>
              <w:t>126</w:t>
            </w:r>
          </w:p>
        </w:tc>
        <w:tc>
          <w:tcPr>
            <w:tcW w:w="358" w:type="dxa"/>
            <w:gridSpan w:val="2"/>
          </w:tcPr>
          <w:p w:rsidR="00881755" w:rsidRDefault="002E7C02">
            <w:pPr>
              <w:pStyle w:val="yTable"/>
              <w:spacing w:before="0" w:line="120" w:lineRule="atLeast"/>
              <w:rPr>
                <w:spacing w:val="-2"/>
                <w:sz w:val="12"/>
              </w:rPr>
            </w:pPr>
            <w:r>
              <w:rPr>
                <w:spacing w:val="-2"/>
                <w:sz w:val="12"/>
              </w:rPr>
              <w:t>210</w:t>
            </w:r>
          </w:p>
        </w:tc>
        <w:tc>
          <w:tcPr>
            <w:tcW w:w="359" w:type="dxa"/>
          </w:tcPr>
          <w:p w:rsidR="00881755" w:rsidRDefault="002E7C02">
            <w:pPr>
              <w:pStyle w:val="yTable"/>
              <w:spacing w:before="0" w:line="120" w:lineRule="atLeast"/>
              <w:rPr>
                <w:spacing w:val="-2"/>
                <w:sz w:val="12"/>
              </w:rPr>
            </w:pPr>
            <w:r>
              <w:rPr>
                <w:spacing w:val="-2"/>
                <w:sz w:val="12"/>
              </w:rPr>
              <w:t>315</w:t>
            </w:r>
          </w:p>
        </w:tc>
        <w:tc>
          <w:tcPr>
            <w:tcW w:w="358" w:type="dxa"/>
          </w:tcPr>
          <w:p w:rsidR="00881755" w:rsidRDefault="002E7C02">
            <w:pPr>
              <w:pStyle w:val="yTable"/>
              <w:spacing w:before="0" w:line="120" w:lineRule="atLeast"/>
              <w:rPr>
                <w:spacing w:val="-2"/>
                <w:sz w:val="12"/>
              </w:rPr>
            </w:pPr>
            <w:r>
              <w:rPr>
                <w:spacing w:val="-2"/>
                <w:sz w:val="12"/>
              </w:rPr>
              <w:t>441</w:t>
            </w:r>
          </w:p>
        </w:tc>
        <w:tc>
          <w:tcPr>
            <w:tcW w:w="359" w:type="dxa"/>
          </w:tcPr>
          <w:p w:rsidR="00881755" w:rsidRDefault="002E7C02">
            <w:pPr>
              <w:pStyle w:val="yTable"/>
              <w:spacing w:before="0" w:line="120" w:lineRule="atLeast"/>
              <w:rPr>
                <w:spacing w:val="-2"/>
                <w:sz w:val="12"/>
              </w:rPr>
            </w:pPr>
            <w:r>
              <w:rPr>
                <w:spacing w:val="-2"/>
                <w:sz w:val="12"/>
              </w:rPr>
              <w:t>588</w:t>
            </w:r>
          </w:p>
        </w:tc>
        <w:tc>
          <w:tcPr>
            <w:tcW w:w="358" w:type="dxa"/>
          </w:tcPr>
          <w:p w:rsidR="00881755" w:rsidRDefault="002E7C02">
            <w:pPr>
              <w:pStyle w:val="yTable"/>
              <w:spacing w:before="0" w:line="120" w:lineRule="atLeast"/>
              <w:rPr>
                <w:spacing w:val="-2"/>
                <w:sz w:val="12"/>
              </w:rPr>
            </w:pPr>
            <w:r>
              <w:rPr>
                <w:spacing w:val="-2"/>
                <w:sz w:val="12"/>
              </w:rPr>
              <w:t>756</w:t>
            </w:r>
          </w:p>
        </w:tc>
        <w:tc>
          <w:tcPr>
            <w:tcW w:w="359" w:type="dxa"/>
          </w:tcPr>
          <w:p w:rsidR="00881755" w:rsidRDefault="002E7C02">
            <w:pPr>
              <w:pStyle w:val="yTable"/>
              <w:spacing w:before="0" w:line="120" w:lineRule="atLeast"/>
              <w:rPr>
                <w:spacing w:val="-2"/>
                <w:sz w:val="12"/>
              </w:rPr>
            </w:pPr>
            <w:r>
              <w:rPr>
                <w:spacing w:val="-2"/>
                <w:sz w:val="12"/>
              </w:rPr>
              <w:t>945</w:t>
            </w:r>
          </w:p>
        </w:tc>
        <w:tc>
          <w:tcPr>
            <w:tcW w:w="358" w:type="dxa"/>
          </w:tcPr>
          <w:p w:rsidR="00881755" w:rsidRDefault="002E7C02">
            <w:pPr>
              <w:pStyle w:val="yTable"/>
              <w:spacing w:before="0" w:line="120" w:lineRule="atLeast"/>
              <w:rPr>
                <w:spacing w:val="-2"/>
                <w:sz w:val="12"/>
              </w:rPr>
            </w:pPr>
            <w:r>
              <w:rPr>
                <w:spacing w:val="-2"/>
                <w:sz w:val="12"/>
              </w:rPr>
              <w:t>1155</w:t>
            </w:r>
          </w:p>
        </w:tc>
        <w:tc>
          <w:tcPr>
            <w:tcW w:w="359" w:type="dxa"/>
          </w:tcPr>
          <w:p w:rsidR="00881755" w:rsidRDefault="002E7C02">
            <w:pPr>
              <w:pStyle w:val="yTable"/>
              <w:spacing w:before="0" w:line="120" w:lineRule="atLeast"/>
              <w:rPr>
                <w:spacing w:val="-2"/>
                <w:sz w:val="12"/>
              </w:rPr>
            </w:pPr>
            <w:r>
              <w:rPr>
                <w:spacing w:val="-2"/>
                <w:sz w:val="12"/>
              </w:rPr>
              <w:t>1386</w:t>
            </w:r>
          </w:p>
        </w:tc>
        <w:tc>
          <w:tcPr>
            <w:tcW w:w="359" w:type="dxa"/>
          </w:tcPr>
          <w:p w:rsidR="00881755" w:rsidRDefault="002E7C02">
            <w:pPr>
              <w:pStyle w:val="yTable"/>
              <w:spacing w:before="0" w:line="120" w:lineRule="atLeast"/>
              <w:rPr>
                <w:spacing w:val="-2"/>
                <w:sz w:val="12"/>
              </w:rPr>
            </w:pPr>
            <w:r>
              <w:rPr>
                <w:spacing w:val="-2"/>
                <w:sz w:val="12"/>
              </w:rPr>
              <w:t>1638</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6</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t>35</w:t>
            </w:r>
          </w:p>
        </w:tc>
        <w:tc>
          <w:tcPr>
            <w:tcW w:w="359" w:type="dxa"/>
          </w:tcPr>
          <w:p w:rsidR="00881755" w:rsidRDefault="002E7C02">
            <w:pPr>
              <w:pStyle w:val="yTable"/>
              <w:spacing w:before="0" w:line="120" w:lineRule="atLeast"/>
              <w:rPr>
                <w:spacing w:val="-2"/>
                <w:sz w:val="12"/>
              </w:rPr>
            </w:pPr>
            <w:r>
              <w:rPr>
                <w:spacing w:val="-2"/>
                <w:sz w:val="12"/>
              </w:rPr>
              <w:t>140</w:t>
            </w:r>
          </w:p>
        </w:tc>
        <w:tc>
          <w:tcPr>
            <w:tcW w:w="358" w:type="dxa"/>
            <w:gridSpan w:val="2"/>
          </w:tcPr>
          <w:p w:rsidR="00881755" w:rsidRDefault="002E7C02">
            <w:pPr>
              <w:pStyle w:val="yTable"/>
              <w:spacing w:before="0" w:line="120" w:lineRule="atLeast"/>
              <w:rPr>
                <w:spacing w:val="-2"/>
                <w:sz w:val="12"/>
              </w:rPr>
            </w:pPr>
            <w:r>
              <w:rPr>
                <w:spacing w:val="-2"/>
                <w:sz w:val="12"/>
              </w:rPr>
              <w:t>350</w:t>
            </w:r>
          </w:p>
        </w:tc>
        <w:tc>
          <w:tcPr>
            <w:tcW w:w="359" w:type="dxa"/>
          </w:tcPr>
          <w:p w:rsidR="00881755" w:rsidRDefault="002E7C02">
            <w:pPr>
              <w:pStyle w:val="yTable"/>
              <w:spacing w:before="0" w:line="120" w:lineRule="atLeast"/>
              <w:rPr>
                <w:spacing w:val="-2"/>
                <w:sz w:val="12"/>
              </w:rPr>
            </w:pPr>
            <w:r>
              <w:rPr>
                <w:spacing w:val="-2"/>
                <w:sz w:val="12"/>
              </w:rPr>
              <w:t>700</w:t>
            </w:r>
          </w:p>
        </w:tc>
        <w:tc>
          <w:tcPr>
            <w:tcW w:w="358" w:type="dxa"/>
          </w:tcPr>
          <w:p w:rsidR="00881755" w:rsidRDefault="002E7C02">
            <w:pPr>
              <w:pStyle w:val="yTable"/>
              <w:spacing w:before="0" w:line="120" w:lineRule="atLeast"/>
              <w:rPr>
                <w:spacing w:val="-2"/>
                <w:sz w:val="12"/>
              </w:rPr>
            </w:pPr>
            <w:r>
              <w:rPr>
                <w:spacing w:val="-2"/>
                <w:sz w:val="12"/>
              </w:rPr>
              <w:t>1225</w:t>
            </w:r>
          </w:p>
        </w:tc>
        <w:tc>
          <w:tcPr>
            <w:tcW w:w="359" w:type="dxa"/>
          </w:tcPr>
          <w:p w:rsidR="00881755" w:rsidRDefault="002E7C02">
            <w:pPr>
              <w:pStyle w:val="yTable"/>
              <w:spacing w:before="0" w:line="120" w:lineRule="atLeast"/>
              <w:rPr>
                <w:spacing w:val="-2"/>
                <w:sz w:val="12"/>
              </w:rPr>
            </w:pPr>
            <w:r>
              <w:rPr>
                <w:spacing w:val="-2"/>
                <w:sz w:val="12"/>
              </w:rPr>
              <w:t>1960</w:t>
            </w:r>
          </w:p>
        </w:tc>
        <w:tc>
          <w:tcPr>
            <w:tcW w:w="358" w:type="dxa"/>
          </w:tcPr>
          <w:p w:rsidR="00881755" w:rsidRDefault="002E7C02">
            <w:pPr>
              <w:pStyle w:val="yTable"/>
              <w:spacing w:before="0" w:line="120" w:lineRule="atLeast"/>
              <w:rPr>
                <w:spacing w:val="-2"/>
                <w:sz w:val="12"/>
              </w:rPr>
            </w:pPr>
            <w:r>
              <w:rPr>
                <w:spacing w:val="-2"/>
                <w:sz w:val="12"/>
              </w:rPr>
              <w:t>2940</w:t>
            </w:r>
          </w:p>
        </w:tc>
        <w:tc>
          <w:tcPr>
            <w:tcW w:w="359" w:type="dxa"/>
          </w:tcPr>
          <w:p w:rsidR="00881755" w:rsidRDefault="002E7C02">
            <w:pPr>
              <w:pStyle w:val="yTable"/>
              <w:spacing w:before="0" w:line="120" w:lineRule="atLeast"/>
              <w:rPr>
                <w:spacing w:val="-2"/>
                <w:sz w:val="12"/>
              </w:rPr>
            </w:pPr>
            <w:r>
              <w:rPr>
                <w:spacing w:val="-2"/>
                <w:sz w:val="12"/>
              </w:rPr>
              <w:t>4200</w:t>
            </w:r>
          </w:p>
        </w:tc>
        <w:tc>
          <w:tcPr>
            <w:tcW w:w="358" w:type="dxa"/>
          </w:tcPr>
          <w:p w:rsidR="00881755" w:rsidRDefault="002E7C02">
            <w:pPr>
              <w:pStyle w:val="yTable"/>
              <w:spacing w:before="0" w:line="120" w:lineRule="atLeast"/>
              <w:rPr>
                <w:spacing w:val="-2"/>
                <w:sz w:val="12"/>
              </w:rPr>
            </w:pPr>
            <w:r>
              <w:rPr>
                <w:spacing w:val="-2"/>
                <w:sz w:val="12"/>
              </w:rPr>
              <w:t>5775</w:t>
            </w:r>
          </w:p>
        </w:tc>
        <w:tc>
          <w:tcPr>
            <w:tcW w:w="359" w:type="dxa"/>
          </w:tcPr>
          <w:p w:rsidR="00881755" w:rsidRDefault="002E7C02">
            <w:pPr>
              <w:pStyle w:val="yTable"/>
              <w:spacing w:before="0" w:line="120" w:lineRule="atLeast"/>
              <w:rPr>
                <w:spacing w:val="-2"/>
                <w:sz w:val="12"/>
              </w:rPr>
            </w:pPr>
            <w:r>
              <w:rPr>
                <w:spacing w:val="-2"/>
                <w:sz w:val="12"/>
              </w:rPr>
              <w:t>7700</w:t>
            </w:r>
          </w:p>
        </w:tc>
        <w:tc>
          <w:tcPr>
            <w:tcW w:w="359" w:type="dxa"/>
          </w:tcPr>
          <w:p w:rsidR="00881755" w:rsidRDefault="002E7C02">
            <w:pPr>
              <w:pStyle w:val="yTable"/>
              <w:spacing w:before="0" w:line="120" w:lineRule="atLeast"/>
              <w:rPr>
                <w:spacing w:val="-2"/>
                <w:sz w:val="12"/>
              </w:rPr>
            </w:pPr>
            <w:r>
              <w:rPr>
                <w:spacing w:val="-2"/>
                <w:sz w:val="12"/>
              </w:rPr>
              <w:t>10010</w:t>
            </w:r>
          </w:p>
        </w:tc>
      </w:tr>
      <w:tr w:rsidR="00881755">
        <w:tblPrEx>
          <w:tblCellMar>
            <w:left w:w="0" w:type="dxa"/>
            <w:right w:w="0" w:type="dxa"/>
          </w:tblCellMar>
        </w:tblPrEx>
        <w:tc>
          <w:tcPr>
            <w:tcW w:w="993" w:type="dxa"/>
          </w:tcPr>
          <w:p w:rsidR="00881755" w:rsidRDefault="002E7C02">
            <w:pPr>
              <w:pStyle w:val="yTable"/>
              <w:spacing w:line="120" w:lineRule="atLeast"/>
              <w:rPr>
                <w:spacing w:val="-2"/>
                <w:sz w:val="12"/>
              </w:rPr>
            </w:pPr>
            <w:r>
              <w:rPr>
                <w:spacing w:val="-2"/>
                <w:sz w:val="12"/>
              </w:rPr>
              <w:t>Six and Two</w:t>
            </w:r>
          </w:p>
          <w:p w:rsidR="00881755" w:rsidRDefault="002E7C02">
            <w:pPr>
              <w:pStyle w:val="yTable"/>
              <w:spacing w:before="0" w:line="120" w:lineRule="atLeast"/>
              <w:rPr>
                <w:spacing w:val="-2"/>
                <w:sz w:val="12"/>
              </w:rPr>
            </w:pPr>
            <w:r>
              <w:rPr>
                <w:spacing w:val="-2"/>
                <w:sz w:val="12"/>
              </w:rPr>
              <w:t>Supplementaries</w:t>
            </w:r>
          </w:p>
        </w:tc>
        <w:tc>
          <w:tcPr>
            <w:tcW w:w="358" w:type="dxa"/>
          </w:tcPr>
          <w:p w:rsidR="00881755" w:rsidRDefault="00881755">
            <w:pPr>
              <w:pStyle w:val="yTable"/>
              <w:spacing w:line="120" w:lineRule="atLeast"/>
              <w:rPr>
                <w:spacing w:val="-2"/>
                <w:sz w:val="12"/>
              </w:rPr>
            </w:pPr>
          </w:p>
        </w:tc>
        <w:tc>
          <w:tcPr>
            <w:tcW w:w="359" w:type="dxa"/>
            <w:gridSpan w:val="2"/>
          </w:tcPr>
          <w:p w:rsidR="00881755" w:rsidRDefault="00881755">
            <w:pPr>
              <w:pStyle w:val="yTable"/>
              <w:spacing w:line="120" w:lineRule="atLeast"/>
              <w:rPr>
                <w:spacing w:val="-2"/>
                <w:sz w:val="12"/>
              </w:rPr>
            </w:pPr>
          </w:p>
        </w:tc>
        <w:tc>
          <w:tcPr>
            <w:tcW w:w="358" w:type="dxa"/>
          </w:tcPr>
          <w:p w:rsidR="00881755" w:rsidRDefault="00881755">
            <w:pPr>
              <w:pStyle w:val="yTable"/>
              <w:spacing w:line="120" w:lineRule="atLeast"/>
              <w:rPr>
                <w:spacing w:val="-2"/>
                <w:sz w:val="12"/>
              </w:rPr>
            </w:pPr>
          </w:p>
        </w:tc>
        <w:tc>
          <w:tcPr>
            <w:tcW w:w="359" w:type="dxa"/>
          </w:tcPr>
          <w:p w:rsidR="00881755" w:rsidRDefault="00881755">
            <w:pPr>
              <w:pStyle w:val="yTable"/>
              <w:spacing w:line="120" w:lineRule="atLeast"/>
              <w:rPr>
                <w:spacing w:val="-2"/>
                <w:sz w:val="12"/>
              </w:rPr>
            </w:pPr>
          </w:p>
        </w:tc>
        <w:tc>
          <w:tcPr>
            <w:tcW w:w="358" w:type="dxa"/>
          </w:tcPr>
          <w:p w:rsidR="00881755" w:rsidRDefault="00881755">
            <w:pPr>
              <w:pStyle w:val="yTable"/>
              <w:spacing w:line="120" w:lineRule="atLeast"/>
              <w:rPr>
                <w:spacing w:val="-2"/>
                <w:sz w:val="12"/>
              </w:rPr>
            </w:pPr>
          </w:p>
        </w:tc>
        <w:tc>
          <w:tcPr>
            <w:tcW w:w="359" w:type="dxa"/>
          </w:tcPr>
          <w:p w:rsidR="00881755" w:rsidRDefault="00881755">
            <w:pPr>
              <w:pStyle w:val="yTable"/>
              <w:spacing w:line="120" w:lineRule="atLeast"/>
              <w:rPr>
                <w:spacing w:val="-2"/>
                <w:sz w:val="12"/>
              </w:rPr>
            </w:pPr>
          </w:p>
        </w:tc>
        <w:tc>
          <w:tcPr>
            <w:tcW w:w="358" w:type="dxa"/>
          </w:tcPr>
          <w:p w:rsidR="00881755" w:rsidRDefault="00881755">
            <w:pPr>
              <w:pStyle w:val="yTable"/>
              <w:spacing w:line="120" w:lineRule="atLeast"/>
              <w:rPr>
                <w:spacing w:val="-2"/>
                <w:sz w:val="12"/>
              </w:rPr>
            </w:pPr>
          </w:p>
        </w:tc>
        <w:tc>
          <w:tcPr>
            <w:tcW w:w="359" w:type="dxa"/>
          </w:tcPr>
          <w:p w:rsidR="00881755" w:rsidRDefault="00881755">
            <w:pPr>
              <w:pStyle w:val="yTable"/>
              <w:spacing w:line="120" w:lineRule="atLeast"/>
              <w:rPr>
                <w:spacing w:val="-2"/>
                <w:sz w:val="12"/>
              </w:rPr>
            </w:pPr>
          </w:p>
        </w:tc>
        <w:tc>
          <w:tcPr>
            <w:tcW w:w="358" w:type="dxa"/>
            <w:gridSpan w:val="2"/>
          </w:tcPr>
          <w:p w:rsidR="00881755" w:rsidRDefault="00881755">
            <w:pPr>
              <w:pStyle w:val="yTable"/>
              <w:spacing w:line="120" w:lineRule="atLeast"/>
              <w:rPr>
                <w:spacing w:val="-2"/>
                <w:sz w:val="12"/>
              </w:rPr>
            </w:pPr>
          </w:p>
        </w:tc>
        <w:tc>
          <w:tcPr>
            <w:tcW w:w="359" w:type="dxa"/>
          </w:tcPr>
          <w:p w:rsidR="00881755" w:rsidRDefault="00881755">
            <w:pPr>
              <w:pStyle w:val="yTable"/>
              <w:spacing w:line="120" w:lineRule="atLeast"/>
              <w:rPr>
                <w:spacing w:val="-2"/>
                <w:sz w:val="12"/>
              </w:rPr>
            </w:pPr>
          </w:p>
        </w:tc>
        <w:tc>
          <w:tcPr>
            <w:tcW w:w="358" w:type="dxa"/>
          </w:tcPr>
          <w:p w:rsidR="00881755" w:rsidRDefault="00881755">
            <w:pPr>
              <w:pStyle w:val="yTable"/>
              <w:spacing w:line="120" w:lineRule="atLeast"/>
              <w:rPr>
                <w:spacing w:val="-2"/>
                <w:sz w:val="12"/>
              </w:rPr>
            </w:pPr>
          </w:p>
        </w:tc>
        <w:tc>
          <w:tcPr>
            <w:tcW w:w="359" w:type="dxa"/>
          </w:tcPr>
          <w:p w:rsidR="00881755" w:rsidRDefault="00881755">
            <w:pPr>
              <w:pStyle w:val="yTable"/>
              <w:spacing w:line="120" w:lineRule="atLeast"/>
              <w:rPr>
                <w:spacing w:val="-2"/>
                <w:sz w:val="12"/>
              </w:rPr>
            </w:pPr>
          </w:p>
        </w:tc>
        <w:tc>
          <w:tcPr>
            <w:tcW w:w="358" w:type="dxa"/>
          </w:tcPr>
          <w:p w:rsidR="00881755" w:rsidRDefault="00881755">
            <w:pPr>
              <w:pStyle w:val="yTable"/>
              <w:spacing w:line="120" w:lineRule="atLeast"/>
              <w:rPr>
                <w:spacing w:val="-2"/>
                <w:sz w:val="12"/>
              </w:rPr>
            </w:pPr>
          </w:p>
        </w:tc>
        <w:tc>
          <w:tcPr>
            <w:tcW w:w="359" w:type="dxa"/>
          </w:tcPr>
          <w:p w:rsidR="00881755" w:rsidRDefault="00881755">
            <w:pPr>
              <w:pStyle w:val="yTable"/>
              <w:spacing w:line="120" w:lineRule="atLeast"/>
              <w:rPr>
                <w:spacing w:val="-2"/>
                <w:sz w:val="12"/>
              </w:rPr>
            </w:pPr>
          </w:p>
        </w:tc>
        <w:tc>
          <w:tcPr>
            <w:tcW w:w="358" w:type="dxa"/>
          </w:tcPr>
          <w:p w:rsidR="00881755" w:rsidRDefault="00881755">
            <w:pPr>
              <w:pStyle w:val="yTable"/>
              <w:spacing w:line="120" w:lineRule="atLeast"/>
              <w:rPr>
                <w:spacing w:val="-2"/>
                <w:sz w:val="12"/>
              </w:rPr>
            </w:pPr>
          </w:p>
        </w:tc>
        <w:tc>
          <w:tcPr>
            <w:tcW w:w="359" w:type="dxa"/>
          </w:tcPr>
          <w:p w:rsidR="00881755" w:rsidRDefault="00881755">
            <w:pPr>
              <w:pStyle w:val="yTable"/>
              <w:spacing w:line="120" w:lineRule="atLeast"/>
              <w:rPr>
                <w:spacing w:val="-2"/>
                <w:sz w:val="12"/>
              </w:rPr>
            </w:pPr>
          </w:p>
        </w:tc>
        <w:tc>
          <w:tcPr>
            <w:tcW w:w="359" w:type="dxa"/>
          </w:tcPr>
          <w:p w:rsidR="00881755" w:rsidRDefault="00881755">
            <w:pPr>
              <w:pStyle w:val="yTable"/>
              <w:spacing w:line="120" w:lineRule="atLeast"/>
              <w:rPr>
                <w:spacing w:val="-2"/>
                <w:sz w:val="12"/>
              </w:rPr>
            </w:pP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2</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t>2</w:t>
            </w:r>
          </w:p>
        </w:tc>
        <w:tc>
          <w:tcPr>
            <w:tcW w:w="359" w:type="dxa"/>
          </w:tcPr>
          <w:p w:rsidR="00881755" w:rsidRDefault="002E7C02">
            <w:pPr>
              <w:pStyle w:val="yTable"/>
              <w:spacing w:before="0" w:line="120" w:lineRule="atLeast"/>
              <w:rPr>
                <w:spacing w:val="-2"/>
                <w:sz w:val="12"/>
              </w:rPr>
            </w:pPr>
            <w:r>
              <w:rPr>
                <w:spacing w:val="-2"/>
                <w:sz w:val="12"/>
              </w:rPr>
              <w:t>2</w:t>
            </w:r>
          </w:p>
        </w:tc>
        <w:tc>
          <w:tcPr>
            <w:tcW w:w="358" w:type="dxa"/>
          </w:tcPr>
          <w:p w:rsidR="00881755" w:rsidRDefault="002E7C02">
            <w:pPr>
              <w:pStyle w:val="yTable"/>
              <w:spacing w:before="0" w:line="120" w:lineRule="atLeast"/>
              <w:rPr>
                <w:spacing w:val="-2"/>
                <w:sz w:val="12"/>
              </w:rPr>
            </w:pPr>
            <w:r>
              <w:rPr>
                <w:spacing w:val="-2"/>
                <w:sz w:val="12"/>
              </w:rPr>
              <w:t>2</w:t>
            </w:r>
          </w:p>
        </w:tc>
        <w:tc>
          <w:tcPr>
            <w:tcW w:w="359" w:type="dxa"/>
          </w:tcPr>
          <w:p w:rsidR="00881755" w:rsidRDefault="002E7C02">
            <w:pPr>
              <w:pStyle w:val="yTable"/>
              <w:spacing w:before="0" w:line="120" w:lineRule="atLeast"/>
              <w:rPr>
                <w:spacing w:val="-2"/>
                <w:sz w:val="12"/>
              </w:rPr>
            </w:pPr>
            <w:r>
              <w:rPr>
                <w:spacing w:val="-2"/>
                <w:sz w:val="12"/>
              </w:rPr>
              <w:t>2</w:t>
            </w:r>
          </w:p>
        </w:tc>
        <w:tc>
          <w:tcPr>
            <w:tcW w:w="358" w:type="dxa"/>
            <w:gridSpan w:val="2"/>
          </w:tcPr>
          <w:p w:rsidR="00881755" w:rsidRDefault="002E7C02">
            <w:pPr>
              <w:pStyle w:val="yTable"/>
              <w:spacing w:before="0" w:line="120" w:lineRule="atLeast"/>
              <w:rPr>
                <w:spacing w:val="-2"/>
                <w:sz w:val="12"/>
              </w:rPr>
            </w:pPr>
            <w:r>
              <w:rPr>
                <w:spacing w:val="-2"/>
                <w:sz w:val="12"/>
              </w:rPr>
              <w:t>2</w:t>
            </w:r>
          </w:p>
        </w:tc>
        <w:tc>
          <w:tcPr>
            <w:tcW w:w="359" w:type="dxa"/>
          </w:tcPr>
          <w:p w:rsidR="00881755" w:rsidRDefault="002E7C02">
            <w:pPr>
              <w:pStyle w:val="yTable"/>
              <w:spacing w:before="0" w:line="120" w:lineRule="atLeast"/>
              <w:rPr>
                <w:spacing w:val="-2"/>
                <w:sz w:val="12"/>
              </w:rPr>
            </w:pPr>
            <w:r>
              <w:rPr>
                <w:spacing w:val="-2"/>
                <w:sz w:val="12"/>
              </w:rPr>
              <w:t>2</w:t>
            </w:r>
          </w:p>
        </w:tc>
        <w:tc>
          <w:tcPr>
            <w:tcW w:w="358" w:type="dxa"/>
          </w:tcPr>
          <w:p w:rsidR="00881755" w:rsidRDefault="002E7C02">
            <w:pPr>
              <w:pStyle w:val="yTable"/>
              <w:spacing w:before="0" w:line="120" w:lineRule="atLeast"/>
              <w:rPr>
                <w:spacing w:val="-2"/>
                <w:sz w:val="12"/>
              </w:rPr>
            </w:pPr>
            <w:r>
              <w:rPr>
                <w:spacing w:val="-2"/>
                <w:sz w:val="12"/>
              </w:rPr>
              <w:t>2</w:t>
            </w:r>
          </w:p>
        </w:tc>
        <w:tc>
          <w:tcPr>
            <w:tcW w:w="359" w:type="dxa"/>
          </w:tcPr>
          <w:p w:rsidR="00881755" w:rsidRDefault="002E7C02">
            <w:pPr>
              <w:pStyle w:val="yTable"/>
              <w:spacing w:before="0" w:line="120" w:lineRule="atLeast"/>
              <w:rPr>
                <w:spacing w:val="-2"/>
                <w:sz w:val="12"/>
              </w:rPr>
            </w:pPr>
            <w:r>
              <w:rPr>
                <w:spacing w:val="-2"/>
                <w:sz w:val="12"/>
              </w:rPr>
              <w:t>2</w:t>
            </w:r>
          </w:p>
        </w:tc>
        <w:tc>
          <w:tcPr>
            <w:tcW w:w="358" w:type="dxa"/>
          </w:tcPr>
          <w:p w:rsidR="00881755" w:rsidRDefault="002E7C02">
            <w:pPr>
              <w:pStyle w:val="yTable"/>
              <w:spacing w:before="0" w:line="120" w:lineRule="atLeast"/>
              <w:rPr>
                <w:spacing w:val="-2"/>
                <w:sz w:val="12"/>
              </w:rPr>
            </w:pPr>
            <w:r>
              <w:rPr>
                <w:spacing w:val="-2"/>
                <w:sz w:val="12"/>
              </w:rPr>
              <w:t>2</w:t>
            </w:r>
          </w:p>
        </w:tc>
        <w:tc>
          <w:tcPr>
            <w:tcW w:w="359" w:type="dxa"/>
          </w:tcPr>
          <w:p w:rsidR="00881755" w:rsidRDefault="002E7C02">
            <w:pPr>
              <w:pStyle w:val="yTable"/>
              <w:spacing w:before="0" w:line="120" w:lineRule="atLeast"/>
              <w:rPr>
                <w:spacing w:val="-2"/>
                <w:sz w:val="12"/>
              </w:rPr>
            </w:pPr>
            <w:r>
              <w:rPr>
                <w:spacing w:val="-2"/>
                <w:sz w:val="12"/>
              </w:rPr>
              <w:t>2</w:t>
            </w:r>
          </w:p>
        </w:tc>
        <w:tc>
          <w:tcPr>
            <w:tcW w:w="358" w:type="dxa"/>
          </w:tcPr>
          <w:p w:rsidR="00881755" w:rsidRDefault="002E7C02">
            <w:pPr>
              <w:pStyle w:val="yTable"/>
              <w:spacing w:before="0" w:line="120" w:lineRule="atLeast"/>
              <w:rPr>
                <w:spacing w:val="-2"/>
                <w:sz w:val="12"/>
              </w:rPr>
            </w:pPr>
            <w:r>
              <w:rPr>
                <w:spacing w:val="-2"/>
                <w:sz w:val="12"/>
              </w:rPr>
              <w:t>2</w:t>
            </w:r>
          </w:p>
        </w:tc>
        <w:tc>
          <w:tcPr>
            <w:tcW w:w="359" w:type="dxa"/>
          </w:tcPr>
          <w:p w:rsidR="00881755" w:rsidRDefault="002E7C02">
            <w:pPr>
              <w:pStyle w:val="yTable"/>
              <w:spacing w:before="0" w:line="120" w:lineRule="atLeast"/>
              <w:rPr>
                <w:spacing w:val="-2"/>
                <w:sz w:val="12"/>
              </w:rPr>
            </w:pPr>
            <w:r>
              <w:rPr>
                <w:spacing w:val="-2"/>
                <w:sz w:val="12"/>
              </w:rPr>
              <w:t>2</w:t>
            </w:r>
          </w:p>
        </w:tc>
        <w:tc>
          <w:tcPr>
            <w:tcW w:w="359" w:type="dxa"/>
          </w:tcPr>
          <w:p w:rsidR="00881755" w:rsidRDefault="002E7C02">
            <w:pPr>
              <w:pStyle w:val="yTable"/>
              <w:spacing w:before="0" w:line="120" w:lineRule="atLeast"/>
              <w:rPr>
                <w:spacing w:val="-2"/>
                <w:sz w:val="12"/>
              </w:rPr>
            </w:pPr>
            <w:r>
              <w:rPr>
                <w:spacing w:val="-2"/>
                <w:sz w:val="12"/>
              </w:rPr>
              <w:t>2</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3</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tcPr>
          <w:p w:rsidR="00881755" w:rsidRDefault="002E7C02">
            <w:pPr>
              <w:pStyle w:val="yTable"/>
              <w:spacing w:before="0" w:line="120" w:lineRule="atLeast"/>
              <w:rPr>
                <w:spacing w:val="-2"/>
                <w:sz w:val="12"/>
              </w:rPr>
            </w:pPr>
            <w:r>
              <w:rPr>
                <w:spacing w:val="-2"/>
                <w:sz w:val="12"/>
              </w:rPr>
              <w:t>2</w:t>
            </w:r>
          </w:p>
        </w:tc>
        <w:tc>
          <w:tcPr>
            <w:tcW w:w="359" w:type="dxa"/>
          </w:tcPr>
          <w:p w:rsidR="00881755" w:rsidRDefault="002E7C02">
            <w:pPr>
              <w:pStyle w:val="yTable"/>
              <w:spacing w:before="0" w:line="120" w:lineRule="atLeast"/>
              <w:rPr>
                <w:spacing w:val="-2"/>
                <w:sz w:val="12"/>
              </w:rPr>
            </w:pPr>
            <w:r>
              <w:rPr>
                <w:spacing w:val="-2"/>
                <w:sz w:val="12"/>
              </w:rPr>
              <w:t>3</w:t>
            </w:r>
          </w:p>
        </w:tc>
        <w:tc>
          <w:tcPr>
            <w:tcW w:w="358" w:type="dxa"/>
            <w:gridSpan w:val="2"/>
          </w:tcPr>
          <w:p w:rsidR="00881755" w:rsidRDefault="002E7C02">
            <w:pPr>
              <w:pStyle w:val="yTable"/>
              <w:spacing w:before="0" w:line="120" w:lineRule="atLeast"/>
              <w:rPr>
                <w:spacing w:val="-2"/>
                <w:sz w:val="12"/>
              </w:rPr>
            </w:pPr>
            <w:r>
              <w:rPr>
                <w:spacing w:val="-2"/>
                <w:sz w:val="12"/>
              </w:rPr>
              <w:t>4</w:t>
            </w:r>
          </w:p>
        </w:tc>
        <w:tc>
          <w:tcPr>
            <w:tcW w:w="359" w:type="dxa"/>
          </w:tcPr>
          <w:p w:rsidR="00881755" w:rsidRDefault="002E7C02">
            <w:pPr>
              <w:pStyle w:val="yTable"/>
              <w:spacing w:before="0" w:line="120" w:lineRule="atLeast"/>
              <w:rPr>
                <w:spacing w:val="-2"/>
                <w:sz w:val="12"/>
              </w:rPr>
            </w:pPr>
            <w:r>
              <w:rPr>
                <w:spacing w:val="-2"/>
                <w:sz w:val="12"/>
              </w:rPr>
              <w:t>5</w:t>
            </w:r>
          </w:p>
        </w:tc>
        <w:tc>
          <w:tcPr>
            <w:tcW w:w="358" w:type="dxa"/>
          </w:tcPr>
          <w:p w:rsidR="00881755" w:rsidRDefault="002E7C02">
            <w:pPr>
              <w:pStyle w:val="yTable"/>
              <w:spacing w:before="0" w:line="120" w:lineRule="atLeast"/>
              <w:rPr>
                <w:spacing w:val="-2"/>
                <w:sz w:val="12"/>
              </w:rPr>
            </w:pPr>
            <w:r>
              <w:rPr>
                <w:spacing w:val="-2"/>
                <w:sz w:val="12"/>
              </w:rPr>
              <w:t>6</w:t>
            </w:r>
          </w:p>
        </w:tc>
        <w:tc>
          <w:tcPr>
            <w:tcW w:w="359" w:type="dxa"/>
          </w:tcPr>
          <w:p w:rsidR="00881755" w:rsidRDefault="002E7C02">
            <w:pPr>
              <w:pStyle w:val="yTable"/>
              <w:spacing w:before="0" w:line="120" w:lineRule="atLeast"/>
              <w:rPr>
                <w:spacing w:val="-2"/>
                <w:sz w:val="12"/>
              </w:rPr>
            </w:pPr>
            <w:r>
              <w:rPr>
                <w:spacing w:val="-2"/>
                <w:sz w:val="12"/>
              </w:rPr>
              <w:t>7</w:t>
            </w:r>
          </w:p>
        </w:tc>
        <w:tc>
          <w:tcPr>
            <w:tcW w:w="358" w:type="dxa"/>
          </w:tcPr>
          <w:p w:rsidR="00881755" w:rsidRDefault="002E7C02">
            <w:pPr>
              <w:pStyle w:val="yTable"/>
              <w:spacing w:before="0" w:line="120" w:lineRule="atLeast"/>
              <w:rPr>
                <w:spacing w:val="-2"/>
                <w:sz w:val="12"/>
              </w:rPr>
            </w:pPr>
            <w:r>
              <w:rPr>
                <w:spacing w:val="-2"/>
                <w:sz w:val="12"/>
              </w:rPr>
              <w:t>8</w:t>
            </w:r>
          </w:p>
        </w:tc>
        <w:tc>
          <w:tcPr>
            <w:tcW w:w="359" w:type="dxa"/>
          </w:tcPr>
          <w:p w:rsidR="00881755" w:rsidRDefault="002E7C02">
            <w:pPr>
              <w:pStyle w:val="yTable"/>
              <w:spacing w:before="0" w:line="120" w:lineRule="atLeast"/>
              <w:rPr>
                <w:spacing w:val="-2"/>
                <w:sz w:val="12"/>
              </w:rPr>
            </w:pPr>
            <w:r>
              <w:rPr>
                <w:spacing w:val="-2"/>
                <w:sz w:val="12"/>
              </w:rPr>
              <w:t>9</w:t>
            </w:r>
          </w:p>
        </w:tc>
        <w:tc>
          <w:tcPr>
            <w:tcW w:w="358" w:type="dxa"/>
          </w:tcPr>
          <w:p w:rsidR="00881755" w:rsidRDefault="002E7C02">
            <w:pPr>
              <w:pStyle w:val="yTable"/>
              <w:spacing w:before="0" w:line="120" w:lineRule="atLeast"/>
              <w:rPr>
                <w:spacing w:val="-2"/>
                <w:sz w:val="12"/>
              </w:rPr>
            </w:pPr>
            <w:r>
              <w:rPr>
                <w:spacing w:val="-2"/>
                <w:sz w:val="12"/>
              </w:rPr>
              <w:t>10</w:t>
            </w:r>
          </w:p>
        </w:tc>
        <w:tc>
          <w:tcPr>
            <w:tcW w:w="359" w:type="dxa"/>
          </w:tcPr>
          <w:p w:rsidR="00881755" w:rsidRDefault="002E7C02">
            <w:pPr>
              <w:pStyle w:val="yTable"/>
              <w:spacing w:before="0" w:line="120" w:lineRule="atLeast"/>
              <w:rPr>
                <w:spacing w:val="-2"/>
                <w:sz w:val="12"/>
              </w:rPr>
            </w:pPr>
            <w:r>
              <w:rPr>
                <w:spacing w:val="-2"/>
                <w:sz w:val="12"/>
              </w:rPr>
              <w:t>11</w:t>
            </w:r>
          </w:p>
        </w:tc>
        <w:tc>
          <w:tcPr>
            <w:tcW w:w="359" w:type="dxa"/>
          </w:tcPr>
          <w:p w:rsidR="00881755" w:rsidRDefault="002E7C02">
            <w:pPr>
              <w:pStyle w:val="yTable"/>
              <w:spacing w:before="0" w:line="120" w:lineRule="atLeast"/>
              <w:rPr>
                <w:spacing w:val="-2"/>
                <w:sz w:val="12"/>
              </w:rPr>
            </w:pPr>
            <w:r>
              <w:rPr>
                <w:spacing w:val="-2"/>
                <w:sz w:val="12"/>
              </w:rPr>
              <w:t>12</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4</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t>6</w:t>
            </w:r>
          </w:p>
        </w:tc>
        <w:tc>
          <w:tcPr>
            <w:tcW w:w="359" w:type="dxa"/>
          </w:tcPr>
          <w:p w:rsidR="00881755" w:rsidRDefault="002E7C02">
            <w:pPr>
              <w:pStyle w:val="yTable"/>
              <w:spacing w:before="0" w:line="120" w:lineRule="atLeast"/>
              <w:rPr>
                <w:spacing w:val="-2"/>
                <w:sz w:val="12"/>
              </w:rPr>
            </w:pPr>
            <w:r>
              <w:rPr>
                <w:spacing w:val="-2"/>
                <w:sz w:val="12"/>
              </w:rPr>
              <w:t>18</w:t>
            </w:r>
          </w:p>
        </w:tc>
        <w:tc>
          <w:tcPr>
            <w:tcW w:w="358" w:type="dxa"/>
          </w:tcPr>
          <w:p w:rsidR="00881755" w:rsidRDefault="002E7C02">
            <w:pPr>
              <w:pStyle w:val="yTable"/>
              <w:spacing w:before="0" w:line="120" w:lineRule="atLeast"/>
              <w:rPr>
                <w:spacing w:val="-2"/>
                <w:sz w:val="12"/>
              </w:rPr>
            </w:pPr>
            <w:r>
              <w:rPr>
                <w:spacing w:val="-2"/>
                <w:sz w:val="12"/>
              </w:rPr>
              <w:t>30</w:t>
            </w:r>
          </w:p>
        </w:tc>
        <w:tc>
          <w:tcPr>
            <w:tcW w:w="359" w:type="dxa"/>
          </w:tcPr>
          <w:p w:rsidR="00881755" w:rsidRDefault="002E7C02">
            <w:pPr>
              <w:pStyle w:val="yTable"/>
              <w:spacing w:before="0" w:line="120" w:lineRule="atLeast"/>
              <w:rPr>
                <w:spacing w:val="-2"/>
                <w:sz w:val="12"/>
              </w:rPr>
            </w:pPr>
            <w:r>
              <w:rPr>
                <w:spacing w:val="-2"/>
                <w:sz w:val="12"/>
              </w:rPr>
              <w:t>42</w:t>
            </w:r>
          </w:p>
        </w:tc>
        <w:tc>
          <w:tcPr>
            <w:tcW w:w="358" w:type="dxa"/>
            <w:gridSpan w:val="2"/>
          </w:tcPr>
          <w:p w:rsidR="00881755" w:rsidRDefault="002E7C02">
            <w:pPr>
              <w:pStyle w:val="yTable"/>
              <w:spacing w:before="0" w:line="120" w:lineRule="atLeast"/>
              <w:rPr>
                <w:spacing w:val="-2"/>
                <w:sz w:val="12"/>
              </w:rPr>
            </w:pPr>
            <w:r>
              <w:rPr>
                <w:spacing w:val="-2"/>
                <w:sz w:val="12"/>
              </w:rPr>
              <w:t>54</w:t>
            </w:r>
          </w:p>
        </w:tc>
        <w:tc>
          <w:tcPr>
            <w:tcW w:w="359" w:type="dxa"/>
          </w:tcPr>
          <w:p w:rsidR="00881755" w:rsidRDefault="002E7C02">
            <w:pPr>
              <w:pStyle w:val="yTable"/>
              <w:spacing w:before="0" w:line="120" w:lineRule="atLeast"/>
              <w:rPr>
                <w:spacing w:val="-2"/>
                <w:sz w:val="12"/>
              </w:rPr>
            </w:pPr>
            <w:r>
              <w:rPr>
                <w:spacing w:val="-2"/>
                <w:sz w:val="12"/>
              </w:rPr>
              <w:t>66</w:t>
            </w:r>
          </w:p>
        </w:tc>
        <w:tc>
          <w:tcPr>
            <w:tcW w:w="358" w:type="dxa"/>
          </w:tcPr>
          <w:p w:rsidR="00881755" w:rsidRDefault="002E7C02">
            <w:pPr>
              <w:pStyle w:val="yTable"/>
              <w:spacing w:before="0" w:line="120" w:lineRule="atLeast"/>
              <w:rPr>
                <w:spacing w:val="-2"/>
                <w:sz w:val="12"/>
              </w:rPr>
            </w:pPr>
            <w:r>
              <w:rPr>
                <w:spacing w:val="-2"/>
                <w:sz w:val="12"/>
              </w:rPr>
              <w:t>78</w:t>
            </w:r>
          </w:p>
        </w:tc>
        <w:tc>
          <w:tcPr>
            <w:tcW w:w="359" w:type="dxa"/>
          </w:tcPr>
          <w:p w:rsidR="00881755" w:rsidRDefault="002E7C02">
            <w:pPr>
              <w:pStyle w:val="yTable"/>
              <w:spacing w:before="0" w:line="120" w:lineRule="atLeast"/>
              <w:rPr>
                <w:spacing w:val="-2"/>
                <w:sz w:val="12"/>
              </w:rPr>
            </w:pPr>
            <w:r>
              <w:rPr>
                <w:spacing w:val="-2"/>
                <w:sz w:val="12"/>
              </w:rPr>
              <w:t>90</w:t>
            </w:r>
          </w:p>
        </w:tc>
        <w:tc>
          <w:tcPr>
            <w:tcW w:w="358" w:type="dxa"/>
          </w:tcPr>
          <w:p w:rsidR="00881755" w:rsidRDefault="002E7C02">
            <w:pPr>
              <w:pStyle w:val="yTable"/>
              <w:spacing w:before="0" w:line="120" w:lineRule="atLeast"/>
              <w:rPr>
                <w:spacing w:val="-2"/>
                <w:sz w:val="12"/>
              </w:rPr>
            </w:pPr>
            <w:r>
              <w:rPr>
                <w:spacing w:val="-2"/>
                <w:sz w:val="12"/>
              </w:rPr>
              <w:t>102</w:t>
            </w:r>
          </w:p>
        </w:tc>
        <w:tc>
          <w:tcPr>
            <w:tcW w:w="359" w:type="dxa"/>
          </w:tcPr>
          <w:p w:rsidR="00881755" w:rsidRDefault="002E7C02">
            <w:pPr>
              <w:pStyle w:val="yTable"/>
              <w:spacing w:before="0" w:line="120" w:lineRule="atLeast"/>
              <w:rPr>
                <w:spacing w:val="-2"/>
                <w:sz w:val="12"/>
              </w:rPr>
            </w:pPr>
            <w:r>
              <w:rPr>
                <w:spacing w:val="-2"/>
                <w:sz w:val="12"/>
              </w:rPr>
              <w:t>114</w:t>
            </w:r>
          </w:p>
        </w:tc>
        <w:tc>
          <w:tcPr>
            <w:tcW w:w="358" w:type="dxa"/>
          </w:tcPr>
          <w:p w:rsidR="00881755" w:rsidRDefault="002E7C02">
            <w:pPr>
              <w:pStyle w:val="yTable"/>
              <w:spacing w:before="0" w:line="120" w:lineRule="atLeast"/>
              <w:rPr>
                <w:spacing w:val="-2"/>
                <w:sz w:val="12"/>
              </w:rPr>
            </w:pPr>
            <w:r>
              <w:rPr>
                <w:spacing w:val="-2"/>
                <w:sz w:val="12"/>
              </w:rPr>
              <w:t>126</w:t>
            </w:r>
          </w:p>
        </w:tc>
        <w:tc>
          <w:tcPr>
            <w:tcW w:w="359" w:type="dxa"/>
          </w:tcPr>
          <w:p w:rsidR="00881755" w:rsidRDefault="002E7C02">
            <w:pPr>
              <w:pStyle w:val="yTable"/>
              <w:spacing w:before="0" w:line="120" w:lineRule="atLeast"/>
              <w:rPr>
                <w:spacing w:val="-2"/>
                <w:sz w:val="12"/>
              </w:rPr>
            </w:pPr>
            <w:r>
              <w:rPr>
                <w:spacing w:val="-2"/>
                <w:sz w:val="12"/>
              </w:rPr>
              <w:t>138</w:t>
            </w:r>
          </w:p>
        </w:tc>
        <w:tc>
          <w:tcPr>
            <w:tcW w:w="359" w:type="dxa"/>
          </w:tcPr>
          <w:p w:rsidR="00881755" w:rsidRDefault="002E7C02">
            <w:pPr>
              <w:pStyle w:val="yTable"/>
              <w:spacing w:before="0" w:line="120" w:lineRule="atLeast"/>
              <w:rPr>
                <w:spacing w:val="-2"/>
                <w:sz w:val="12"/>
              </w:rPr>
            </w:pPr>
            <w:r>
              <w:rPr>
                <w:spacing w:val="-2"/>
                <w:sz w:val="12"/>
              </w:rPr>
              <w:t>150</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5</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t>6</w:t>
            </w:r>
          </w:p>
        </w:tc>
        <w:tc>
          <w:tcPr>
            <w:tcW w:w="359" w:type="dxa"/>
          </w:tcPr>
          <w:p w:rsidR="00881755" w:rsidRDefault="002E7C02">
            <w:pPr>
              <w:pStyle w:val="yTable"/>
              <w:spacing w:before="0" w:line="120" w:lineRule="atLeast"/>
              <w:rPr>
                <w:spacing w:val="-2"/>
                <w:sz w:val="12"/>
              </w:rPr>
            </w:pPr>
            <w:r>
              <w:rPr>
                <w:spacing w:val="-2"/>
                <w:sz w:val="12"/>
              </w:rPr>
              <w:t>18</w:t>
            </w:r>
          </w:p>
        </w:tc>
        <w:tc>
          <w:tcPr>
            <w:tcW w:w="358" w:type="dxa"/>
            <w:gridSpan w:val="2"/>
          </w:tcPr>
          <w:p w:rsidR="00881755" w:rsidRDefault="002E7C02">
            <w:pPr>
              <w:pStyle w:val="yTable"/>
              <w:spacing w:before="0" w:line="120" w:lineRule="atLeast"/>
              <w:rPr>
                <w:spacing w:val="-2"/>
                <w:sz w:val="12"/>
              </w:rPr>
            </w:pPr>
            <w:r>
              <w:rPr>
                <w:spacing w:val="-2"/>
                <w:sz w:val="12"/>
              </w:rPr>
              <w:t>36</w:t>
            </w:r>
          </w:p>
        </w:tc>
        <w:tc>
          <w:tcPr>
            <w:tcW w:w="359" w:type="dxa"/>
          </w:tcPr>
          <w:p w:rsidR="00881755" w:rsidRDefault="002E7C02">
            <w:pPr>
              <w:pStyle w:val="yTable"/>
              <w:spacing w:before="0" w:line="120" w:lineRule="atLeast"/>
              <w:rPr>
                <w:spacing w:val="-2"/>
                <w:sz w:val="12"/>
              </w:rPr>
            </w:pPr>
            <w:r>
              <w:rPr>
                <w:spacing w:val="-2"/>
                <w:sz w:val="12"/>
              </w:rPr>
              <w:t>60</w:t>
            </w:r>
          </w:p>
        </w:tc>
        <w:tc>
          <w:tcPr>
            <w:tcW w:w="358" w:type="dxa"/>
          </w:tcPr>
          <w:p w:rsidR="00881755" w:rsidRDefault="002E7C02">
            <w:pPr>
              <w:pStyle w:val="yTable"/>
              <w:spacing w:before="0" w:line="120" w:lineRule="atLeast"/>
              <w:rPr>
                <w:spacing w:val="-2"/>
                <w:sz w:val="12"/>
              </w:rPr>
            </w:pPr>
            <w:r>
              <w:rPr>
                <w:spacing w:val="-2"/>
                <w:sz w:val="12"/>
              </w:rPr>
              <w:t>90</w:t>
            </w:r>
          </w:p>
        </w:tc>
        <w:tc>
          <w:tcPr>
            <w:tcW w:w="359" w:type="dxa"/>
          </w:tcPr>
          <w:p w:rsidR="00881755" w:rsidRDefault="002E7C02">
            <w:pPr>
              <w:pStyle w:val="yTable"/>
              <w:spacing w:before="0" w:line="120" w:lineRule="atLeast"/>
              <w:rPr>
                <w:spacing w:val="-2"/>
                <w:sz w:val="12"/>
              </w:rPr>
            </w:pPr>
            <w:r>
              <w:rPr>
                <w:spacing w:val="-2"/>
                <w:sz w:val="12"/>
              </w:rPr>
              <w:t>126</w:t>
            </w:r>
          </w:p>
        </w:tc>
        <w:tc>
          <w:tcPr>
            <w:tcW w:w="358" w:type="dxa"/>
          </w:tcPr>
          <w:p w:rsidR="00881755" w:rsidRDefault="002E7C02">
            <w:pPr>
              <w:pStyle w:val="yTable"/>
              <w:spacing w:before="0" w:line="120" w:lineRule="atLeast"/>
              <w:rPr>
                <w:spacing w:val="-2"/>
                <w:sz w:val="12"/>
              </w:rPr>
            </w:pPr>
            <w:r>
              <w:rPr>
                <w:spacing w:val="-2"/>
                <w:sz w:val="12"/>
              </w:rPr>
              <w:t>168</w:t>
            </w:r>
          </w:p>
        </w:tc>
        <w:tc>
          <w:tcPr>
            <w:tcW w:w="359" w:type="dxa"/>
          </w:tcPr>
          <w:p w:rsidR="00881755" w:rsidRDefault="002E7C02">
            <w:pPr>
              <w:pStyle w:val="yTable"/>
              <w:spacing w:before="0" w:line="120" w:lineRule="atLeast"/>
              <w:rPr>
                <w:spacing w:val="-2"/>
                <w:sz w:val="12"/>
              </w:rPr>
            </w:pPr>
            <w:r>
              <w:rPr>
                <w:spacing w:val="-2"/>
                <w:sz w:val="12"/>
              </w:rPr>
              <w:t>216</w:t>
            </w:r>
          </w:p>
        </w:tc>
        <w:tc>
          <w:tcPr>
            <w:tcW w:w="358" w:type="dxa"/>
          </w:tcPr>
          <w:p w:rsidR="00881755" w:rsidRDefault="002E7C02">
            <w:pPr>
              <w:pStyle w:val="yTable"/>
              <w:spacing w:before="0" w:line="120" w:lineRule="atLeast"/>
              <w:rPr>
                <w:spacing w:val="-2"/>
                <w:sz w:val="12"/>
              </w:rPr>
            </w:pPr>
            <w:r>
              <w:rPr>
                <w:spacing w:val="-2"/>
                <w:sz w:val="12"/>
              </w:rPr>
              <w:t>270</w:t>
            </w:r>
          </w:p>
        </w:tc>
        <w:tc>
          <w:tcPr>
            <w:tcW w:w="359" w:type="dxa"/>
          </w:tcPr>
          <w:p w:rsidR="00881755" w:rsidRDefault="002E7C02">
            <w:pPr>
              <w:pStyle w:val="yTable"/>
              <w:spacing w:before="0" w:line="120" w:lineRule="atLeast"/>
              <w:rPr>
                <w:spacing w:val="-2"/>
                <w:sz w:val="12"/>
              </w:rPr>
            </w:pPr>
            <w:r>
              <w:rPr>
                <w:spacing w:val="-2"/>
                <w:sz w:val="12"/>
              </w:rPr>
              <w:t>330</w:t>
            </w:r>
          </w:p>
        </w:tc>
        <w:tc>
          <w:tcPr>
            <w:tcW w:w="359" w:type="dxa"/>
          </w:tcPr>
          <w:p w:rsidR="00881755" w:rsidRDefault="002E7C02">
            <w:pPr>
              <w:pStyle w:val="yTable"/>
              <w:spacing w:before="0" w:line="120" w:lineRule="atLeast"/>
              <w:rPr>
                <w:spacing w:val="-2"/>
                <w:sz w:val="12"/>
              </w:rPr>
            </w:pPr>
            <w:r>
              <w:rPr>
                <w:spacing w:val="-2"/>
                <w:sz w:val="12"/>
              </w:rPr>
              <w:t>396</w:t>
            </w:r>
          </w:p>
        </w:tc>
      </w:tr>
      <w:tr w:rsidR="00881755">
        <w:tblPrEx>
          <w:tblCellMar>
            <w:left w:w="0" w:type="dxa"/>
            <w:right w:w="0" w:type="dxa"/>
          </w:tblCellMar>
        </w:tblPrEx>
        <w:tc>
          <w:tcPr>
            <w:tcW w:w="993" w:type="dxa"/>
            <w:tcBorders>
              <w:bottom w:val="nil"/>
            </w:tcBorders>
          </w:tcPr>
          <w:p w:rsidR="00881755" w:rsidRDefault="00881755">
            <w:pPr>
              <w:pStyle w:val="yTable"/>
              <w:spacing w:before="0" w:line="120" w:lineRule="atLeast"/>
              <w:rPr>
                <w:spacing w:val="-2"/>
                <w:sz w:val="12"/>
              </w:rPr>
            </w:pPr>
          </w:p>
        </w:tc>
        <w:tc>
          <w:tcPr>
            <w:tcW w:w="358" w:type="dxa"/>
            <w:tcBorders>
              <w:bottom w:val="nil"/>
            </w:tcBorders>
          </w:tcPr>
          <w:p w:rsidR="00881755" w:rsidRDefault="002E7C02">
            <w:pPr>
              <w:pStyle w:val="yTable"/>
              <w:spacing w:before="0" w:line="120" w:lineRule="atLeast"/>
              <w:rPr>
                <w:spacing w:val="-2"/>
                <w:sz w:val="12"/>
              </w:rPr>
            </w:pPr>
            <w:r>
              <w:rPr>
                <w:spacing w:val="-2"/>
                <w:sz w:val="12"/>
              </w:rPr>
              <w:t>6</w:t>
            </w:r>
          </w:p>
        </w:tc>
        <w:tc>
          <w:tcPr>
            <w:tcW w:w="359" w:type="dxa"/>
            <w:gridSpan w:val="2"/>
            <w:tcBorders>
              <w:bottom w:val="nil"/>
            </w:tcBorders>
          </w:tcPr>
          <w:p w:rsidR="00881755" w:rsidRDefault="002E7C02">
            <w:pPr>
              <w:pStyle w:val="yTable"/>
              <w:spacing w:before="0" w:line="120" w:lineRule="atLeast"/>
              <w:rPr>
                <w:spacing w:val="-2"/>
                <w:sz w:val="12"/>
              </w:rPr>
            </w:pPr>
            <w:r>
              <w:rPr>
                <w:spacing w:val="-2"/>
                <w:sz w:val="12"/>
              </w:rPr>
              <w:noBreakHyphen/>
            </w:r>
          </w:p>
        </w:tc>
        <w:tc>
          <w:tcPr>
            <w:tcW w:w="358" w:type="dxa"/>
            <w:tcBorders>
              <w:bottom w:val="nil"/>
            </w:tcBorders>
          </w:tcPr>
          <w:p w:rsidR="00881755" w:rsidRDefault="002E7C02">
            <w:pPr>
              <w:pStyle w:val="yTable"/>
              <w:spacing w:before="0" w:line="120" w:lineRule="atLeast"/>
              <w:rPr>
                <w:spacing w:val="-2"/>
                <w:sz w:val="12"/>
              </w:rPr>
            </w:pPr>
            <w:r>
              <w:rPr>
                <w:spacing w:val="-2"/>
                <w:sz w:val="12"/>
              </w:rPr>
              <w:noBreakHyphen/>
            </w:r>
          </w:p>
        </w:tc>
        <w:tc>
          <w:tcPr>
            <w:tcW w:w="359" w:type="dxa"/>
            <w:tcBorders>
              <w:bottom w:val="nil"/>
            </w:tcBorders>
          </w:tcPr>
          <w:p w:rsidR="00881755" w:rsidRDefault="002E7C02">
            <w:pPr>
              <w:pStyle w:val="yTable"/>
              <w:spacing w:before="0" w:line="120" w:lineRule="atLeast"/>
              <w:rPr>
                <w:spacing w:val="-2"/>
                <w:sz w:val="12"/>
              </w:rPr>
            </w:pPr>
            <w:r>
              <w:rPr>
                <w:spacing w:val="-2"/>
                <w:sz w:val="12"/>
              </w:rPr>
              <w:noBreakHyphen/>
            </w:r>
          </w:p>
        </w:tc>
        <w:tc>
          <w:tcPr>
            <w:tcW w:w="358" w:type="dxa"/>
            <w:tcBorders>
              <w:bottom w:val="nil"/>
            </w:tcBorders>
          </w:tcPr>
          <w:p w:rsidR="00881755" w:rsidRDefault="002E7C02">
            <w:pPr>
              <w:pStyle w:val="yTable"/>
              <w:spacing w:before="0" w:line="120" w:lineRule="atLeast"/>
              <w:rPr>
                <w:spacing w:val="-2"/>
                <w:sz w:val="12"/>
              </w:rPr>
            </w:pPr>
            <w:r>
              <w:rPr>
                <w:spacing w:val="-2"/>
                <w:sz w:val="12"/>
              </w:rPr>
              <w:noBreakHyphen/>
            </w:r>
          </w:p>
        </w:tc>
        <w:tc>
          <w:tcPr>
            <w:tcW w:w="359" w:type="dxa"/>
            <w:tcBorders>
              <w:bottom w:val="nil"/>
            </w:tcBorders>
          </w:tcPr>
          <w:p w:rsidR="00881755" w:rsidRDefault="002E7C02">
            <w:pPr>
              <w:pStyle w:val="yTable"/>
              <w:spacing w:before="0" w:line="120" w:lineRule="atLeast"/>
              <w:rPr>
                <w:spacing w:val="-2"/>
                <w:sz w:val="12"/>
              </w:rPr>
            </w:pPr>
            <w:r>
              <w:rPr>
                <w:spacing w:val="-2"/>
                <w:sz w:val="12"/>
              </w:rPr>
              <w:t>15</w:t>
            </w:r>
          </w:p>
        </w:tc>
        <w:tc>
          <w:tcPr>
            <w:tcW w:w="358" w:type="dxa"/>
            <w:tcBorders>
              <w:bottom w:val="nil"/>
            </w:tcBorders>
          </w:tcPr>
          <w:p w:rsidR="00881755" w:rsidRDefault="002E7C02">
            <w:pPr>
              <w:pStyle w:val="yTable"/>
              <w:spacing w:before="0" w:line="120" w:lineRule="atLeast"/>
              <w:rPr>
                <w:spacing w:val="-2"/>
                <w:sz w:val="12"/>
              </w:rPr>
            </w:pPr>
            <w:r>
              <w:rPr>
                <w:spacing w:val="-2"/>
                <w:sz w:val="12"/>
              </w:rPr>
              <w:t>60</w:t>
            </w:r>
          </w:p>
        </w:tc>
        <w:tc>
          <w:tcPr>
            <w:tcW w:w="359" w:type="dxa"/>
            <w:tcBorders>
              <w:bottom w:val="nil"/>
            </w:tcBorders>
          </w:tcPr>
          <w:p w:rsidR="00881755" w:rsidRDefault="002E7C02">
            <w:pPr>
              <w:pStyle w:val="yTable"/>
              <w:spacing w:before="0" w:line="120" w:lineRule="atLeast"/>
              <w:rPr>
                <w:spacing w:val="-2"/>
                <w:sz w:val="12"/>
              </w:rPr>
            </w:pPr>
            <w:r>
              <w:rPr>
                <w:spacing w:val="-2"/>
                <w:sz w:val="12"/>
              </w:rPr>
              <w:t>150</w:t>
            </w:r>
          </w:p>
        </w:tc>
        <w:tc>
          <w:tcPr>
            <w:tcW w:w="358" w:type="dxa"/>
            <w:gridSpan w:val="2"/>
            <w:tcBorders>
              <w:bottom w:val="nil"/>
            </w:tcBorders>
          </w:tcPr>
          <w:p w:rsidR="00881755" w:rsidRDefault="002E7C02">
            <w:pPr>
              <w:pStyle w:val="yTable"/>
              <w:spacing w:before="0" w:line="120" w:lineRule="atLeast"/>
              <w:rPr>
                <w:spacing w:val="-2"/>
                <w:sz w:val="12"/>
              </w:rPr>
            </w:pPr>
            <w:r>
              <w:rPr>
                <w:spacing w:val="-2"/>
                <w:sz w:val="12"/>
              </w:rPr>
              <w:t>300</w:t>
            </w:r>
          </w:p>
        </w:tc>
        <w:tc>
          <w:tcPr>
            <w:tcW w:w="359" w:type="dxa"/>
            <w:tcBorders>
              <w:bottom w:val="nil"/>
            </w:tcBorders>
          </w:tcPr>
          <w:p w:rsidR="00881755" w:rsidRDefault="002E7C02">
            <w:pPr>
              <w:pStyle w:val="yTable"/>
              <w:spacing w:before="0" w:line="120" w:lineRule="atLeast"/>
              <w:rPr>
                <w:spacing w:val="-2"/>
                <w:sz w:val="12"/>
              </w:rPr>
            </w:pPr>
            <w:r>
              <w:rPr>
                <w:spacing w:val="-2"/>
                <w:sz w:val="12"/>
              </w:rPr>
              <w:t>525</w:t>
            </w:r>
          </w:p>
        </w:tc>
        <w:tc>
          <w:tcPr>
            <w:tcW w:w="358" w:type="dxa"/>
            <w:tcBorders>
              <w:bottom w:val="nil"/>
            </w:tcBorders>
          </w:tcPr>
          <w:p w:rsidR="00881755" w:rsidRDefault="002E7C02">
            <w:pPr>
              <w:pStyle w:val="yTable"/>
              <w:spacing w:before="0" w:line="120" w:lineRule="atLeast"/>
              <w:rPr>
                <w:spacing w:val="-2"/>
                <w:sz w:val="12"/>
              </w:rPr>
            </w:pPr>
            <w:r>
              <w:rPr>
                <w:spacing w:val="-2"/>
                <w:sz w:val="12"/>
              </w:rPr>
              <w:t>840</w:t>
            </w:r>
          </w:p>
        </w:tc>
        <w:tc>
          <w:tcPr>
            <w:tcW w:w="359" w:type="dxa"/>
            <w:tcBorders>
              <w:bottom w:val="nil"/>
            </w:tcBorders>
          </w:tcPr>
          <w:p w:rsidR="00881755" w:rsidRDefault="002E7C02">
            <w:pPr>
              <w:pStyle w:val="yTable"/>
              <w:spacing w:before="0" w:line="120" w:lineRule="atLeast"/>
              <w:rPr>
                <w:spacing w:val="-2"/>
                <w:sz w:val="12"/>
              </w:rPr>
            </w:pPr>
            <w:r>
              <w:rPr>
                <w:spacing w:val="-2"/>
                <w:sz w:val="12"/>
              </w:rPr>
              <w:t>1260</w:t>
            </w:r>
          </w:p>
        </w:tc>
        <w:tc>
          <w:tcPr>
            <w:tcW w:w="358" w:type="dxa"/>
            <w:tcBorders>
              <w:bottom w:val="nil"/>
            </w:tcBorders>
          </w:tcPr>
          <w:p w:rsidR="00881755" w:rsidRDefault="002E7C02">
            <w:pPr>
              <w:pStyle w:val="yTable"/>
              <w:spacing w:before="0" w:line="120" w:lineRule="atLeast"/>
              <w:rPr>
                <w:spacing w:val="-2"/>
                <w:sz w:val="12"/>
              </w:rPr>
            </w:pPr>
            <w:r>
              <w:rPr>
                <w:spacing w:val="-2"/>
                <w:sz w:val="12"/>
              </w:rPr>
              <w:t>1800</w:t>
            </w:r>
          </w:p>
        </w:tc>
        <w:tc>
          <w:tcPr>
            <w:tcW w:w="359" w:type="dxa"/>
            <w:tcBorders>
              <w:bottom w:val="nil"/>
            </w:tcBorders>
          </w:tcPr>
          <w:p w:rsidR="00881755" w:rsidRDefault="002E7C02">
            <w:pPr>
              <w:pStyle w:val="yTable"/>
              <w:spacing w:before="0" w:line="120" w:lineRule="atLeast"/>
              <w:rPr>
                <w:spacing w:val="-2"/>
                <w:sz w:val="12"/>
              </w:rPr>
            </w:pPr>
            <w:r>
              <w:rPr>
                <w:spacing w:val="-2"/>
                <w:sz w:val="12"/>
              </w:rPr>
              <w:t>2475</w:t>
            </w:r>
          </w:p>
        </w:tc>
        <w:tc>
          <w:tcPr>
            <w:tcW w:w="358" w:type="dxa"/>
            <w:tcBorders>
              <w:bottom w:val="nil"/>
            </w:tcBorders>
          </w:tcPr>
          <w:p w:rsidR="00881755" w:rsidRDefault="002E7C02">
            <w:pPr>
              <w:pStyle w:val="yTable"/>
              <w:spacing w:before="0" w:line="120" w:lineRule="atLeast"/>
              <w:rPr>
                <w:spacing w:val="-2"/>
                <w:sz w:val="12"/>
              </w:rPr>
            </w:pPr>
            <w:r>
              <w:rPr>
                <w:spacing w:val="-2"/>
                <w:sz w:val="12"/>
              </w:rPr>
              <w:t>3300</w:t>
            </w:r>
          </w:p>
        </w:tc>
        <w:tc>
          <w:tcPr>
            <w:tcW w:w="359" w:type="dxa"/>
            <w:tcBorders>
              <w:bottom w:val="nil"/>
            </w:tcBorders>
          </w:tcPr>
          <w:p w:rsidR="00881755" w:rsidRDefault="002E7C02">
            <w:pPr>
              <w:pStyle w:val="yTable"/>
              <w:spacing w:before="0" w:line="120" w:lineRule="atLeast"/>
              <w:rPr>
                <w:spacing w:val="-2"/>
                <w:sz w:val="12"/>
              </w:rPr>
            </w:pPr>
            <w:r>
              <w:rPr>
                <w:spacing w:val="-2"/>
                <w:sz w:val="12"/>
              </w:rPr>
              <w:t>4290</w:t>
            </w:r>
          </w:p>
        </w:tc>
        <w:tc>
          <w:tcPr>
            <w:tcW w:w="359" w:type="dxa"/>
            <w:tcBorders>
              <w:bottom w:val="nil"/>
            </w:tcBorders>
          </w:tcPr>
          <w:p w:rsidR="00881755" w:rsidRDefault="002E7C02">
            <w:pPr>
              <w:pStyle w:val="yTable"/>
              <w:spacing w:before="0" w:line="120" w:lineRule="atLeast"/>
              <w:rPr>
                <w:spacing w:val="-2"/>
                <w:sz w:val="12"/>
              </w:rPr>
            </w:pPr>
            <w:r>
              <w:rPr>
                <w:spacing w:val="-2"/>
                <w:sz w:val="12"/>
              </w:rPr>
              <w:t>5460</w:t>
            </w:r>
          </w:p>
        </w:tc>
      </w:tr>
      <w:tr w:rsidR="00881755">
        <w:tblPrEx>
          <w:tblCellMar>
            <w:left w:w="0" w:type="dxa"/>
            <w:right w:w="0" w:type="dxa"/>
          </w:tblCellMar>
        </w:tblPrEx>
        <w:tc>
          <w:tcPr>
            <w:tcW w:w="993" w:type="dxa"/>
            <w:tcBorders>
              <w:bottom w:val="nil"/>
            </w:tcBorders>
          </w:tcPr>
          <w:p w:rsidR="00881755" w:rsidRDefault="00881755">
            <w:pPr>
              <w:pStyle w:val="yTable"/>
              <w:spacing w:before="0" w:line="120" w:lineRule="atLeast"/>
              <w:rPr>
                <w:spacing w:val="-2"/>
                <w:sz w:val="12"/>
              </w:rPr>
            </w:pPr>
          </w:p>
        </w:tc>
        <w:tc>
          <w:tcPr>
            <w:tcW w:w="358" w:type="dxa"/>
            <w:tcBorders>
              <w:bottom w:val="nil"/>
            </w:tcBorders>
          </w:tcPr>
          <w:p w:rsidR="00881755" w:rsidRDefault="002E7C02">
            <w:pPr>
              <w:pStyle w:val="yTable"/>
              <w:spacing w:before="0" w:line="120" w:lineRule="atLeast"/>
              <w:rPr>
                <w:spacing w:val="-2"/>
                <w:sz w:val="12"/>
              </w:rPr>
            </w:pPr>
            <w:r>
              <w:rPr>
                <w:spacing w:val="-2"/>
                <w:sz w:val="12"/>
              </w:rPr>
              <w:t>7</w:t>
            </w:r>
          </w:p>
        </w:tc>
        <w:tc>
          <w:tcPr>
            <w:tcW w:w="359" w:type="dxa"/>
            <w:gridSpan w:val="2"/>
            <w:tcBorders>
              <w:bottom w:val="nil"/>
            </w:tcBorders>
          </w:tcPr>
          <w:p w:rsidR="00881755" w:rsidRDefault="002E7C02">
            <w:pPr>
              <w:pStyle w:val="yTable"/>
              <w:spacing w:before="0" w:line="120" w:lineRule="atLeast"/>
              <w:rPr>
                <w:spacing w:val="-2"/>
                <w:sz w:val="12"/>
              </w:rPr>
            </w:pPr>
            <w:r>
              <w:rPr>
                <w:spacing w:val="-2"/>
                <w:sz w:val="12"/>
              </w:rPr>
              <w:noBreakHyphen/>
            </w:r>
          </w:p>
        </w:tc>
        <w:tc>
          <w:tcPr>
            <w:tcW w:w="358" w:type="dxa"/>
            <w:tcBorders>
              <w:bottom w:val="nil"/>
            </w:tcBorders>
          </w:tcPr>
          <w:p w:rsidR="00881755" w:rsidRDefault="002E7C02">
            <w:pPr>
              <w:pStyle w:val="yTable"/>
              <w:spacing w:before="0" w:line="120" w:lineRule="atLeast"/>
              <w:rPr>
                <w:spacing w:val="-2"/>
                <w:sz w:val="12"/>
              </w:rPr>
            </w:pPr>
            <w:r>
              <w:rPr>
                <w:spacing w:val="-2"/>
                <w:sz w:val="12"/>
              </w:rPr>
              <w:noBreakHyphen/>
            </w:r>
          </w:p>
        </w:tc>
        <w:tc>
          <w:tcPr>
            <w:tcW w:w="359" w:type="dxa"/>
            <w:tcBorders>
              <w:bottom w:val="nil"/>
            </w:tcBorders>
          </w:tcPr>
          <w:p w:rsidR="00881755" w:rsidRDefault="002E7C02">
            <w:pPr>
              <w:pStyle w:val="yTable"/>
              <w:spacing w:before="0" w:line="120" w:lineRule="atLeast"/>
              <w:rPr>
                <w:spacing w:val="-2"/>
                <w:sz w:val="12"/>
              </w:rPr>
            </w:pPr>
            <w:r>
              <w:rPr>
                <w:spacing w:val="-2"/>
                <w:sz w:val="12"/>
              </w:rPr>
              <w:noBreakHyphen/>
            </w:r>
          </w:p>
        </w:tc>
        <w:tc>
          <w:tcPr>
            <w:tcW w:w="358" w:type="dxa"/>
            <w:tcBorders>
              <w:bottom w:val="nil"/>
            </w:tcBorders>
          </w:tcPr>
          <w:p w:rsidR="00881755" w:rsidRDefault="002E7C02">
            <w:pPr>
              <w:pStyle w:val="yTable"/>
              <w:spacing w:before="0" w:line="120" w:lineRule="atLeast"/>
              <w:rPr>
                <w:spacing w:val="-2"/>
                <w:sz w:val="12"/>
              </w:rPr>
            </w:pPr>
            <w:r>
              <w:rPr>
                <w:spacing w:val="-2"/>
                <w:sz w:val="12"/>
              </w:rPr>
              <w:noBreakHyphen/>
            </w:r>
          </w:p>
        </w:tc>
        <w:tc>
          <w:tcPr>
            <w:tcW w:w="359" w:type="dxa"/>
            <w:tcBorders>
              <w:bottom w:val="nil"/>
            </w:tcBorders>
          </w:tcPr>
          <w:p w:rsidR="00881755" w:rsidRDefault="002E7C02">
            <w:pPr>
              <w:pStyle w:val="yTable"/>
              <w:spacing w:before="0" w:line="120" w:lineRule="atLeast"/>
              <w:rPr>
                <w:spacing w:val="-2"/>
                <w:sz w:val="12"/>
              </w:rPr>
            </w:pPr>
            <w:r>
              <w:rPr>
                <w:spacing w:val="-2"/>
                <w:sz w:val="12"/>
              </w:rPr>
              <w:noBreakHyphen/>
            </w:r>
          </w:p>
        </w:tc>
        <w:tc>
          <w:tcPr>
            <w:tcW w:w="358" w:type="dxa"/>
            <w:tcBorders>
              <w:bottom w:val="nil"/>
            </w:tcBorders>
          </w:tcPr>
          <w:p w:rsidR="00881755" w:rsidRDefault="002E7C02">
            <w:pPr>
              <w:pStyle w:val="yTable"/>
              <w:spacing w:before="0" w:line="120" w:lineRule="atLeast"/>
              <w:rPr>
                <w:spacing w:val="-2"/>
                <w:sz w:val="12"/>
              </w:rPr>
            </w:pPr>
            <w:r>
              <w:rPr>
                <w:spacing w:val="-2"/>
                <w:sz w:val="12"/>
              </w:rPr>
              <w:t>20</w:t>
            </w:r>
          </w:p>
        </w:tc>
        <w:tc>
          <w:tcPr>
            <w:tcW w:w="359" w:type="dxa"/>
            <w:tcBorders>
              <w:bottom w:val="nil"/>
            </w:tcBorders>
          </w:tcPr>
          <w:p w:rsidR="00881755" w:rsidRDefault="002E7C02">
            <w:pPr>
              <w:pStyle w:val="yTable"/>
              <w:spacing w:before="0" w:line="120" w:lineRule="atLeast"/>
              <w:rPr>
                <w:spacing w:val="-2"/>
                <w:sz w:val="12"/>
              </w:rPr>
            </w:pPr>
            <w:r>
              <w:rPr>
                <w:spacing w:val="-2"/>
                <w:sz w:val="12"/>
              </w:rPr>
              <w:t>100</w:t>
            </w:r>
          </w:p>
        </w:tc>
        <w:tc>
          <w:tcPr>
            <w:tcW w:w="358" w:type="dxa"/>
            <w:gridSpan w:val="2"/>
            <w:tcBorders>
              <w:bottom w:val="nil"/>
            </w:tcBorders>
          </w:tcPr>
          <w:p w:rsidR="00881755" w:rsidRDefault="002E7C02">
            <w:pPr>
              <w:pStyle w:val="yTable"/>
              <w:spacing w:before="0" w:line="120" w:lineRule="atLeast"/>
              <w:rPr>
                <w:spacing w:val="-2"/>
                <w:sz w:val="12"/>
              </w:rPr>
            </w:pPr>
            <w:r>
              <w:rPr>
                <w:spacing w:val="-2"/>
                <w:sz w:val="12"/>
              </w:rPr>
              <w:t>280</w:t>
            </w:r>
          </w:p>
        </w:tc>
        <w:tc>
          <w:tcPr>
            <w:tcW w:w="359" w:type="dxa"/>
            <w:tcBorders>
              <w:bottom w:val="nil"/>
            </w:tcBorders>
          </w:tcPr>
          <w:p w:rsidR="00881755" w:rsidRDefault="002E7C02">
            <w:pPr>
              <w:pStyle w:val="yTable"/>
              <w:spacing w:before="0" w:line="120" w:lineRule="atLeast"/>
              <w:rPr>
                <w:spacing w:val="-2"/>
                <w:sz w:val="12"/>
              </w:rPr>
            </w:pPr>
            <w:r>
              <w:rPr>
                <w:spacing w:val="-2"/>
                <w:sz w:val="12"/>
              </w:rPr>
              <w:t>600</w:t>
            </w:r>
          </w:p>
        </w:tc>
        <w:tc>
          <w:tcPr>
            <w:tcW w:w="358" w:type="dxa"/>
            <w:tcBorders>
              <w:bottom w:val="nil"/>
            </w:tcBorders>
          </w:tcPr>
          <w:p w:rsidR="00881755" w:rsidRDefault="002E7C02">
            <w:pPr>
              <w:pStyle w:val="yTable"/>
              <w:spacing w:before="0" w:line="120" w:lineRule="atLeast"/>
              <w:rPr>
                <w:spacing w:val="-2"/>
                <w:sz w:val="12"/>
              </w:rPr>
            </w:pPr>
            <w:r>
              <w:rPr>
                <w:spacing w:val="-2"/>
                <w:sz w:val="12"/>
              </w:rPr>
              <w:t>1100</w:t>
            </w:r>
          </w:p>
        </w:tc>
        <w:tc>
          <w:tcPr>
            <w:tcW w:w="359" w:type="dxa"/>
            <w:tcBorders>
              <w:bottom w:val="nil"/>
            </w:tcBorders>
          </w:tcPr>
          <w:p w:rsidR="00881755" w:rsidRDefault="002E7C02">
            <w:pPr>
              <w:pStyle w:val="yTable"/>
              <w:spacing w:before="0" w:line="120" w:lineRule="atLeast"/>
              <w:rPr>
                <w:spacing w:val="-2"/>
                <w:sz w:val="12"/>
              </w:rPr>
            </w:pPr>
            <w:r>
              <w:rPr>
                <w:spacing w:val="-2"/>
                <w:sz w:val="12"/>
              </w:rPr>
              <w:t>1820</w:t>
            </w:r>
          </w:p>
        </w:tc>
        <w:tc>
          <w:tcPr>
            <w:tcW w:w="358" w:type="dxa"/>
            <w:tcBorders>
              <w:bottom w:val="nil"/>
            </w:tcBorders>
          </w:tcPr>
          <w:p w:rsidR="00881755" w:rsidRDefault="002E7C02">
            <w:pPr>
              <w:pStyle w:val="yTable"/>
              <w:spacing w:before="0" w:line="120" w:lineRule="atLeast"/>
              <w:rPr>
                <w:spacing w:val="-2"/>
                <w:sz w:val="12"/>
              </w:rPr>
            </w:pPr>
            <w:r>
              <w:rPr>
                <w:spacing w:val="-2"/>
                <w:sz w:val="12"/>
              </w:rPr>
              <w:t>2800</w:t>
            </w:r>
          </w:p>
        </w:tc>
        <w:tc>
          <w:tcPr>
            <w:tcW w:w="359" w:type="dxa"/>
            <w:tcBorders>
              <w:bottom w:val="nil"/>
            </w:tcBorders>
          </w:tcPr>
          <w:p w:rsidR="00881755" w:rsidRDefault="002E7C02">
            <w:pPr>
              <w:pStyle w:val="yTable"/>
              <w:spacing w:before="0" w:line="120" w:lineRule="atLeast"/>
              <w:rPr>
                <w:spacing w:val="-2"/>
                <w:sz w:val="12"/>
              </w:rPr>
            </w:pPr>
            <w:r>
              <w:rPr>
                <w:spacing w:val="-2"/>
                <w:sz w:val="12"/>
              </w:rPr>
              <w:t>4080</w:t>
            </w:r>
          </w:p>
        </w:tc>
        <w:tc>
          <w:tcPr>
            <w:tcW w:w="358" w:type="dxa"/>
            <w:tcBorders>
              <w:bottom w:val="nil"/>
            </w:tcBorders>
          </w:tcPr>
          <w:p w:rsidR="00881755" w:rsidRDefault="002E7C02">
            <w:pPr>
              <w:pStyle w:val="yTable"/>
              <w:spacing w:before="0" w:line="120" w:lineRule="atLeast"/>
              <w:rPr>
                <w:spacing w:val="-2"/>
                <w:sz w:val="12"/>
              </w:rPr>
            </w:pPr>
            <w:r>
              <w:rPr>
                <w:spacing w:val="-2"/>
                <w:sz w:val="12"/>
              </w:rPr>
              <w:t>5700</w:t>
            </w:r>
          </w:p>
        </w:tc>
        <w:tc>
          <w:tcPr>
            <w:tcW w:w="359" w:type="dxa"/>
            <w:tcBorders>
              <w:bottom w:val="nil"/>
            </w:tcBorders>
          </w:tcPr>
          <w:p w:rsidR="00881755" w:rsidRDefault="002E7C02">
            <w:pPr>
              <w:pStyle w:val="yTable"/>
              <w:spacing w:before="0" w:line="120" w:lineRule="atLeast"/>
              <w:rPr>
                <w:spacing w:val="-2"/>
                <w:sz w:val="12"/>
              </w:rPr>
            </w:pPr>
            <w:r>
              <w:rPr>
                <w:spacing w:val="-2"/>
                <w:sz w:val="12"/>
              </w:rPr>
              <w:t>7700</w:t>
            </w:r>
          </w:p>
        </w:tc>
        <w:tc>
          <w:tcPr>
            <w:tcW w:w="359" w:type="dxa"/>
            <w:tcBorders>
              <w:bottom w:val="nil"/>
            </w:tcBorders>
          </w:tcPr>
          <w:p w:rsidR="00881755" w:rsidRDefault="002E7C02">
            <w:pPr>
              <w:pStyle w:val="yTable"/>
              <w:spacing w:before="0" w:line="120" w:lineRule="atLeast"/>
              <w:rPr>
                <w:spacing w:val="-2"/>
                <w:sz w:val="12"/>
              </w:rPr>
            </w:pPr>
            <w:r>
              <w:rPr>
                <w:spacing w:val="-2"/>
                <w:sz w:val="12"/>
              </w:rPr>
              <w:t>10120</w:t>
            </w:r>
          </w:p>
        </w:tc>
      </w:tr>
      <w:tr w:rsidR="00881755">
        <w:tblPrEx>
          <w:tblCellMar>
            <w:left w:w="0" w:type="dxa"/>
            <w:right w:w="0" w:type="dxa"/>
          </w:tblCellMar>
        </w:tblPrEx>
        <w:trPr>
          <w:cantSplit/>
        </w:trPr>
        <w:tc>
          <w:tcPr>
            <w:tcW w:w="993" w:type="dxa"/>
            <w:tcBorders>
              <w:top w:val="nil"/>
            </w:tcBorders>
          </w:tcPr>
          <w:p w:rsidR="00881755" w:rsidRDefault="002E7C02">
            <w:pPr>
              <w:pStyle w:val="yTable"/>
              <w:spacing w:line="120" w:lineRule="atLeast"/>
              <w:rPr>
                <w:spacing w:val="-2"/>
                <w:sz w:val="12"/>
              </w:rPr>
            </w:pPr>
            <w:r>
              <w:rPr>
                <w:spacing w:val="-2"/>
                <w:sz w:val="12"/>
              </w:rPr>
              <w:t>Six and One</w:t>
            </w:r>
          </w:p>
          <w:p w:rsidR="00881755" w:rsidRDefault="002E7C02">
            <w:pPr>
              <w:pStyle w:val="yTable"/>
              <w:spacing w:before="0" w:line="120" w:lineRule="atLeast"/>
              <w:rPr>
                <w:spacing w:val="-2"/>
                <w:sz w:val="12"/>
              </w:rPr>
            </w:pPr>
            <w:r>
              <w:rPr>
                <w:spacing w:val="-2"/>
                <w:sz w:val="12"/>
              </w:rPr>
              <w:t>Supplementary</w:t>
            </w:r>
          </w:p>
        </w:tc>
        <w:tc>
          <w:tcPr>
            <w:tcW w:w="358" w:type="dxa"/>
            <w:tcBorders>
              <w:top w:val="nil"/>
            </w:tcBorders>
          </w:tcPr>
          <w:p w:rsidR="00881755" w:rsidRDefault="00881755">
            <w:pPr>
              <w:pStyle w:val="yTable"/>
              <w:pageBreakBefore/>
              <w:spacing w:line="120" w:lineRule="atLeast"/>
              <w:rPr>
                <w:spacing w:val="-2"/>
                <w:sz w:val="12"/>
              </w:rPr>
            </w:pPr>
          </w:p>
        </w:tc>
        <w:tc>
          <w:tcPr>
            <w:tcW w:w="359" w:type="dxa"/>
            <w:gridSpan w:val="2"/>
            <w:tcBorders>
              <w:top w:val="nil"/>
            </w:tcBorders>
          </w:tcPr>
          <w:p w:rsidR="00881755" w:rsidRDefault="00881755">
            <w:pPr>
              <w:pStyle w:val="yTable"/>
              <w:pageBreakBefore/>
              <w:spacing w:line="120" w:lineRule="atLeast"/>
              <w:rPr>
                <w:spacing w:val="-2"/>
                <w:sz w:val="12"/>
              </w:rPr>
            </w:pPr>
          </w:p>
        </w:tc>
        <w:tc>
          <w:tcPr>
            <w:tcW w:w="358" w:type="dxa"/>
            <w:tcBorders>
              <w:top w:val="nil"/>
            </w:tcBorders>
          </w:tcPr>
          <w:p w:rsidR="00881755" w:rsidRDefault="00881755">
            <w:pPr>
              <w:pStyle w:val="yTable"/>
              <w:pageBreakBefore/>
              <w:spacing w:line="120" w:lineRule="atLeast"/>
              <w:rPr>
                <w:spacing w:val="-2"/>
                <w:sz w:val="12"/>
              </w:rPr>
            </w:pPr>
          </w:p>
        </w:tc>
        <w:tc>
          <w:tcPr>
            <w:tcW w:w="359" w:type="dxa"/>
            <w:tcBorders>
              <w:top w:val="nil"/>
            </w:tcBorders>
          </w:tcPr>
          <w:p w:rsidR="00881755" w:rsidRDefault="00881755">
            <w:pPr>
              <w:pStyle w:val="yTable"/>
              <w:pageBreakBefore/>
              <w:spacing w:line="120" w:lineRule="atLeast"/>
              <w:rPr>
                <w:spacing w:val="-2"/>
                <w:sz w:val="12"/>
              </w:rPr>
            </w:pPr>
          </w:p>
        </w:tc>
        <w:tc>
          <w:tcPr>
            <w:tcW w:w="358" w:type="dxa"/>
            <w:tcBorders>
              <w:top w:val="nil"/>
            </w:tcBorders>
          </w:tcPr>
          <w:p w:rsidR="00881755" w:rsidRDefault="00881755">
            <w:pPr>
              <w:pStyle w:val="yTable"/>
              <w:pageBreakBefore/>
              <w:spacing w:line="120" w:lineRule="atLeast"/>
              <w:rPr>
                <w:spacing w:val="-2"/>
                <w:sz w:val="12"/>
              </w:rPr>
            </w:pPr>
          </w:p>
        </w:tc>
        <w:tc>
          <w:tcPr>
            <w:tcW w:w="359" w:type="dxa"/>
            <w:tcBorders>
              <w:top w:val="nil"/>
            </w:tcBorders>
          </w:tcPr>
          <w:p w:rsidR="00881755" w:rsidRDefault="00881755">
            <w:pPr>
              <w:pStyle w:val="yTable"/>
              <w:pageBreakBefore/>
              <w:spacing w:line="120" w:lineRule="atLeast"/>
              <w:rPr>
                <w:spacing w:val="-2"/>
                <w:sz w:val="12"/>
              </w:rPr>
            </w:pPr>
          </w:p>
        </w:tc>
        <w:tc>
          <w:tcPr>
            <w:tcW w:w="358" w:type="dxa"/>
            <w:tcBorders>
              <w:top w:val="nil"/>
            </w:tcBorders>
          </w:tcPr>
          <w:p w:rsidR="00881755" w:rsidRDefault="00881755">
            <w:pPr>
              <w:pStyle w:val="yTable"/>
              <w:pageBreakBefore/>
              <w:spacing w:line="120" w:lineRule="atLeast"/>
              <w:rPr>
                <w:spacing w:val="-2"/>
                <w:sz w:val="12"/>
              </w:rPr>
            </w:pPr>
          </w:p>
        </w:tc>
        <w:tc>
          <w:tcPr>
            <w:tcW w:w="359" w:type="dxa"/>
            <w:tcBorders>
              <w:top w:val="nil"/>
            </w:tcBorders>
          </w:tcPr>
          <w:p w:rsidR="00881755" w:rsidRDefault="00881755">
            <w:pPr>
              <w:pStyle w:val="yTable"/>
              <w:pageBreakBefore/>
              <w:spacing w:line="120" w:lineRule="atLeast"/>
              <w:rPr>
                <w:spacing w:val="-2"/>
                <w:sz w:val="12"/>
              </w:rPr>
            </w:pPr>
          </w:p>
        </w:tc>
        <w:tc>
          <w:tcPr>
            <w:tcW w:w="358" w:type="dxa"/>
            <w:gridSpan w:val="2"/>
            <w:tcBorders>
              <w:top w:val="nil"/>
            </w:tcBorders>
          </w:tcPr>
          <w:p w:rsidR="00881755" w:rsidRDefault="00881755">
            <w:pPr>
              <w:pStyle w:val="yTable"/>
              <w:pageBreakBefore/>
              <w:spacing w:line="120" w:lineRule="atLeast"/>
              <w:rPr>
                <w:spacing w:val="-2"/>
                <w:sz w:val="12"/>
              </w:rPr>
            </w:pPr>
          </w:p>
        </w:tc>
        <w:tc>
          <w:tcPr>
            <w:tcW w:w="359" w:type="dxa"/>
            <w:tcBorders>
              <w:top w:val="nil"/>
            </w:tcBorders>
          </w:tcPr>
          <w:p w:rsidR="00881755" w:rsidRDefault="00881755">
            <w:pPr>
              <w:pStyle w:val="yTable"/>
              <w:pageBreakBefore/>
              <w:spacing w:line="120" w:lineRule="atLeast"/>
              <w:rPr>
                <w:spacing w:val="-2"/>
                <w:sz w:val="12"/>
              </w:rPr>
            </w:pPr>
          </w:p>
        </w:tc>
        <w:tc>
          <w:tcPr>
            <w:tcW w:w="358" w:type="dxa"/>
            <w:tcBorders>
              <w:top w:val="nil"/>
            </w:tcBorders>
          </w:tcPr>
          <w:p w:rsidR="00881755" w:rsidRDefault="00881755">
            <w:pPr>
              <w:pStyle w:val="yTable"/>
              <w:pageBreakBefore/>
              <w:spacing w:line="120" w:lineRule="atLeast"/>
              <w:rPr>
                <w:spacing w:val="-2"/>
                <w:sz w:val="12"/>
              </w:rPr>
            </w:pPr>
          </w:p>
        </w:tc>
        <w:tc>
          <w:tcPr>
            <w:tcW w:w="359" w:type="dxa"/>
            <w:tcBorders>
              <w:top w:val="nil"/>
            </w:tcBorders>
          </w:tcPr>
          <w:p w:rsidR="00881755" w:rsidRDefault="00881755">
            <w:pPr>
              <w:pStyle w:val="yTable"/>
              <w:pageBreakBefore/>
              <w:spacing w:line="120" w:lineRule="atLeast"/>
              <w:rPr>
                <w:spacing w:val="-2"/>
                <w:sz w:val="12"/>
              </w:rPr>
            </w:pPr>
          </w:p>
        </w:tc>
        <w:tc>
          <w:tcPr>
            <w:tcW w:w="358" w:type="dxa"/>
            <w:tcBorders>
              <w:top w:val="nil"/>
            </w:tcBorders>
          </w:tcPr>
          <w:p w:rsidR="00881755" w:rsidRDefault="00881755">
            <w:pPr>
              <w:pStyle w:val="yTable"/>
              <w:pageBreakBefore/>
              <w:spacing w:line="120" w:lineRule="atLeast"/>
              <w:rPr>
                <w:spacing w:val="-2"/>
                <w:sz w:val="12"/>
              </w:rPr>
            </w:pPr>
          </w:p>
        </w:tc>
        <w:tc>
          <w:tcPr>
            <w:tcW w:w="359" w:type="dxa"/>
            <w:tcBorders>
              <w:top w:val="nil"/>
            </w:tcBorders>
          </w:tcPr>
          <w:p w:rsidR="00881755" w:rsidRDefault="00881755">
            <w:pPr>
              <w:pStyle w:val="yTable"/>
              <w:pageBreakBefore/>
              <w:spacing w:line="120" w:lineRule="atLeast"/>
              <w:rPr>
                <w:spacing w:val="-2"/>
                <w:sz w:val="12"/>
              </w:rPr>
            </w:pPr>
          </w:p>
        </w:tc>
        <w:tc>
          <w:tcPr>
            <w:tcW w:w="358" w:type="dxa"/>
            <w:tcBorders>
              <w:top w:val="nil"/>
            </w:tcBorders>
          </w:tcPr>
          <w:p w:rsidR="00881755" w:rsidRDefault="00881755">
            <w:pPr>
              <w:pStyle w:val="yTable"/>
              <w:pageBreakBefore/>
              <w:spacing w:line="120" w:lineRule="atLeast"/>
              <w:rPr>
                <w:spacing w:val="-2"/>
                <w:sz w:val="12"/>
              </w:rPr>
            </w:pPr>
          </w:p>
        </w:tc>
        <w:tc>
          <w:tcPr>
            <w:tcW w:w="359" w:type="dxa"/>
            <w:tcBorders>
              <w:top w:val="nil"/>
            </w:tcBorders>
          </w:tcPr>
          <w:p w:rsidR="00881755" w:rsidRDefault="00881755">
            <w:pPr>
              <w:pStyle w:val="yTable"/>
              <w:pageBreakBefore/>
              <w:spacing w:line="120" w:lineRule="atLeast"/>
              <w:rPr>
                <w:spacing w:val="-2"/>
                <w:sz w:val="12"/>
              </w:rPr>
            </w:pPr>
          </w:p>
        </w:tc>
        <w:tc>
          <w:tcPr>
            <w:tcW w:w="359" w:type="dxa"/>
            <w:tcBorders>
              <w:top w:val="nil"/>
            </w:tcBorders>
          </w:tcPr>
          <w:p w:rsidR="00881755" w:rsidRDefault="00881755">
            <w:pPr>
              <w:pStyle w:val="yTable"/>
              <w:pageBreakBefore/>
              <w:spacing w:line="120" w:lineRule="atLeast"/>
              <w:rPr>
                <w:spacing w:val="-2"/>
                <w:sz w:val="12"/>
              </w:rPr>
            </w:pP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2</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gridSpan w:val="2"/>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1</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3</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tcPr>
          <w:p w:rsidR="00881755" w:rsidRDefault="002E7C02">
            <w:pPr>
              <w:pStyle w:val="yTable"/>
              <w:spacing w:before="0" w:line="120" w:lineRule="atLeast"/>
              <w:rPr>
                <w:spacing w:val="-2"/>
                <w:sz w:val="12"/>
              </w:rPr>
            </w:pPr>
            <w:r>
              <w:rPr>
                <w:spacing w:val="-2"/>
                <w:sz w:val="12"/>
              </w:rPr>
              <w:t>2</w:t>
            </w:r>
          </w:p>
        </w:tc>
        <w:tc>
          <w:tcPr>
            <w:tcW w:w="358" w:type="dxa"/>
          </w:tcPr>
          <w:p w:rsidR="00881755" w:rsidRDefault="002E7C02">
            <w:pPr>
              <w:pStyle w:val="yTable"/>
              <w:spacing w:before="0" w:line="120" w:lineRule="atLeast"/>
              <w:rPr>
                <w:spacing w:val="-2"/>
                <w:sz w:val="12"/>
              </w:rPr>
            </w:pPr>
            <w:r>
              <w:rPr>
                <w:spacing w:val="-2"/>
                <w:sz w:val="12"/>
              </w:rPr>
              <w:t>3</w:t>
            </w:r>
          </w:p>
        </w:tc>
        <w:tc>
          <w:tcPr>
            <w:tcW w:w="359" w:type="dxa"/>
          </w:tcPr>
          <w:p w:rsidR="00881755" w:rsidRDefault="002E7C02">
            <w:pPr>
              <w:pStyle w:val="yTable"/>
              <w:spacing w:before="0" w:line="120" w:lineRule="atLeast"/>
              <w:rPr>
                <w:spacing w:val="-2"/>
                <w:sz w:val="12"/>
              </w:rPr>
            </w:pPr>
            <w:r>
              <w:rPr>
                <w:spacing w:val="-2"/>
                <w:sz w:val="12"/>
              </w:rPr>
              <w:t>4</w:t>
            </w:r>
          </w:p>
        </w:tc>
        <w:tc>
          <w:tcPr>
            <w:tcW w:w="358" w:type="dxa"/>
            <w:gridSpan w:val="2"/>
          </w:tcPr>
          <w:p w:rsidR="00881755" w:rsidRDefault="002E7C02">
            <w:pPr>
              <w:pStyle w:val="yTable"/>
              <w:spacing w:before="0" w:line="120" w:lineRule="atLeast"/>
              <w:rPr>
                <w:spacing w:val="-2"/>
                <w:sz w:val="12"/>
              </w:rPr>
            </w:pPr>
            <w:r>
              <w:rPr>
                <w:spacing w:val="-2"/>
                <w:sz w:val="12"/>
              </w:rPr>
              <w:t>5</w:t>
            </w:r>
          </w:p>
        </w:tc>
        <w:tc>
          <w:tcPr>
            <w:tcW w:w="359" w:type="dxa"/>
          </w:tcPr>
          <w:p w:rsidR="00881755" w:rsidRDefault="002E7C02">
            <w:pPr>
              <w:pStyle w:val="yTable"/>
              <w:spacing w:before="0" w:line="120" w:lineRule="atLeast"/>
              <w:rPr>
                <w:spacing w:val="-2"/>
                <w:sz w:val="12"/>
              </w:rPr>
            </w:pPr>
            <w:r>
              <w:rPr>
                <w:spacing w:val="-2"/>
                <w:sz w:val="12"/>
              </w:rPr>
              <w:t>6</w:t>
            </w:r>
          </w:p>
        </w:tc>
        <w:tc>
          <w:tcPr>
            <w:tcW w:w="358" w:type="dxa"/>
          </w:tcPr>
          <w:p w:rsidR="00881755" w:rsidRDefault="002E7C02">
            <w:pPr>
              <w:pStyle w:val="yTable"/>
              <w:spacing w:before="0" w:line="120" w:lineRule="atLeast"/>
              <w:rPr>
                <w:spacing w:val="-2"/>
                <w:sz w:val="12"/>
              </w:rPr>
            </w:pPr>
            <w:r>
              <w:rPr>
                <w:spacing w:val="-2"/>
                <w:sz w:val="12"/>
              </w:rPr>
              <w:t>7</w:t>
            </w:r>
          </w:p>
        </w:tc>
        <w:tc>
          <w:tcPr>
            <w:tcW w:w="359" w:type="dxa"/>
          </w:tcPr>
          <w:p w:rsidR="00881755" w:rsidRDefault="002E7C02">
            <w:pPr>
              <w:pStyle w:val="yTable"/>
              <w:spacing w:before="0" w:line="120" w:lineRule="atLeast"/>
              <w:rPr>
                <w:spacing w:val="-2"/>
                <w:sz w:val="12"/>
              </w:rPr>
            </w:pPr>
            <w:r>
              <w:rPr>
                <w:spacing w:val="-2"/>
                <w:sz w:val="12"/>
              </w:rPr>
              <w:t>8</w:t>
            </w:r>
          </w:p>
        </w:tc>
        <w:tc>
          <w:tcPr>
            <w:tcW w:w="358" w:type="dxa"/>
          </w:tcPr>
          <w:p w:rsidR="00881755" w:rsidRDefault="002E7C02">
            <w:pPr>
              <w:pStyle w:val="yTable"/>
              <w:spacing w:before="0" w:line="120" w:lineRule="atLeast"/>
              <w:rPr>
                <w:spacing w:val="-2"/>
                <w:sz w:val="12"/>
              </w:rPr>
            </w:pPr>
            <w:r>
              <w:rPr>
                <w:spacing w:val="-2"/>
                <w:sz w:val="12"/>
              </w:rPr>
              <w:t>9</w:t>
            </w:r>
          </w:p>
        </w:tc>
        <w:tc>
          <w:tcPr>
            <w:tcW w:w="359" w:type="dxa"/>
          </w:tcPr>
          <w:p w:rsidR="00881755" w:rsidRDefault="002E7C02">
            <w:pPr>
              <w:pStyle w:val="yTable"/>
              <w:spacing w:before="0" w:line="120" w:lineRule="atLeast"/>
              <w:rPr>
                <w:spacing w:val="-2"/>
                <w:sz w:val="12"/>
              </w:rPr>
            </w:pPr>
            <w:r>
              <w:rPr>
                <w:spacing w:val="-2"/>
                <w:sz w:val="12"/>
              </w:rPr>
              <w:t>10</w:t>
            </w:r>
          </w:p>
        </w:tc>
        <w:tc>
          <w:tcPr>
            <w:tcW w:w="358" w:type="dxa"/>
          </w:tcPr>
          <w:p w:rsidR="00881755" w:rsidRDefault="002E7C02">
            <w:pPr>
              <w:pStyle w:val="yTable"/>
              <w:spacing w:before="0" w:line="120" w:lineRule="atLeast"/>
              <w:rPr>
                <w:spacing w:val="-2"/>
                <w:sz w:val="12"/>
              </w:rPr>
            </w:pPr>
            <w:r>
              <w:rPr>
                <w:spacing w:val="-2"/>
                <w:sz w:val="12"/>
              </w:rPr>
              <w:t>11</w:t>
            </w:r>
          </w:p>
        </w:tc>
        <w:tc>
          <w:tcPr>
            <w:tcW w:w="359" w:type="dxa"/>
          </w:tcPr>
          <w:p w:rsidR="00881755" w:rsidRDefault="002E7C02">
            <w:pPr>
              <w:pStyle w:val="yTable"/>
              <w:spacing w:before="0" w:line="120" w:lineRule="atLeast"/>
              <w:rPr>
                <w:spacing w:val="-2"/>
                <w:sz w:val="12"/>
              </w:rPr>
            </w:pPr>
            <w:r>
              <w:rPr>
                <w:spacing w:val="-2"/>
                <w:sz w:val="12"/>
              </w:rPr>
              <w:t>12</w:t>
            </w:r>
          </w:p>
        </w:tc>
        <w:tc>
          <w:tcPr>
            <w:tcW w:w="359" w:type="dxa"/>
          </w:tcPr>
          <w:p w:rsidR="00881755" w:rsidRDefault="002E7C02">
            <w:pPr>
              <w:pStyle w:val="yTable"/>
              <w:spacing w:before="0" w:line="120" w:lineRule="atLeast"/>
              <w:rPr>
                <w:spacing w:val="-2"/>
                <w:sz w:val="12"/>
              </w:rPr>
            </w:pPr>
            <w:r>
              <w:rPr>
                <w:spacing w:val="-2"/>
                <w:sz w:val="12"/>
              </w:rPr>
              <w:t>13</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4</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t>6</w:t>
            </w:r>
          </w:p>
        </w:tc>
        <w:tc>
          <w:tcPr>
            <w:tcW w:w="359" w:type="dxa"/>
          </w:tcPr>
          <w:p w:rsidR="00881755" w:rsidRDefault="002E7C02">
            <w:pPr>
              <w:pStyle w:val="yTable"/>
              <w:spacing w:before="0" w:line="120" w:lineRule="atLeast"/>
              <w:rPr>
                <w:spacing w:val="-2"/>
                <w:sz w:val="12"/>
              </w:rPr>
            </w:pPr>
            <w:r>
              <w:rPr>
                <w:spacing w:val="-2"/>
                <w:sz w:val="12"/>
              </w:rPr>
              <w:t>12</w:t>
            </w:r>
          </w:p>
        </w:tc>
        <w:tc>
          <w:tcPr>
            <w:tcW w:w="358" w:type="dxa"/>
          </w:tcPr>
          <w:p w:rsidR="00881755" w:rsidRDefault="002E7C02">
            <w:pPr>
              <w:pStyle w:val="yTable"/>
              <w:spacing w:before="0" w:line="120" w:lineRule="atLeast"/>
              <w:rPr>
                <w:spacing w:val="-2"/>
                <w:sz w:val="12"/>
              </w:rPr>
            </w:pPr>
            <w:r>
              <w:rPr>
                <w:spacing w:val="-2"/>
                <w:sz w:val="12"/>
              </w:rPr>
              <w:t>18</w:t>
            </w:r>
          </w:p>
        </w:tc>
        <w:tc>
          <w:tcPr>
            <w:tcW w:w="359" w:type="dxa"/>
          </w:tcPr>
          <w:p w:rsidR="00881755" w:rsidRDefault="002E7C02">
            <w:pPr>
              <w:pStyle w:val="yTable"/>
              <w:spacing w:before="0" w:line="120" w:lineRule="atLeast"/>
              <w:rPr>
                <w:spacing w:val="-2"/>
                <w:sz w:val="12"/>
              </w:rPr>
            </w:pPr>
            <w:r>
              <w:rPr>
                <w:spacing w:val="-2"/>
                <w:sz w:val="12"/>
              </w:rPr>
              <w:t>24</w:t>
            </w:r>
          </w:p>
        </w:tc>
        <w:tc>
          <w:tcPr>
            <w:tcW w:w="358" w:type="dxa"/>
            <w:gridSpan w:val="2"/>
          </w:tcPr>
          <w:p w:rsidR="00881755" w:rsidRDefault="002E7C02">
            <w:pPr>
              <w:pStyle w:val="yTable"/>
              <w:spacing w:before="0" w:line="120" w:lineRule="atLeast"/>
              <w:rPr>
                <w:spacing w:val="-2"/>
                <w:sz w:val="12"/>
              </w:rPr>
            </w:pPr>
            <w:r>
              <w:rPr>
                <w:spacing w:val="-2"/>
                <w:sz w:val="12"/>
              </w:rPr>
              <w:t>30</w:t>
            </w:r>
          </w:p>
        </w:tc>
        <w:tc>
          <w:tcPr>
            <w:tcW w:w="359" w:type="dxa"/>
          </w:tcPr>
          <w:p w:rsidR="00881755" w:rsidRDefault="002E7C02">
            <w:pPr>
              <w:pStyle w:val="yTable"/>
              <w:spacing w:before="0" w:line="120" w:lineRule="atLeast"/>
              <w:rPr>
                <w:spacing w:val="-2"/>
                <w:sz w:val="12"/>
              </w:rPr>
            </w:pPr>
            <w:r>
              <w:rPr>
                <w:spacing w:val="-2"/>
                <w:sz w:val="12"/>
              </w:rPr>
              <w:t>36</w:t>
            </w:r>
          </w:p>
        </w:tc>
        <w:tc>
          <w:tcPr>
            <w:tcW w:w="358" w:type="dxa"/>
          </w:tcPr>
          <w:p w:rsidR="00881755" w:rsidRDefault="002E7C02">
            <w:pPr>
              <w:pStyle w:val="yTable"/>
              <w:spacing w:before="0" w:line="120" w:lineRule="atLeast"/>
              <w:rPr>
                <w:spacing w:val="-2"/>
                <w:sz w:val="12"/>
              </w:rPr>
            </w:pPr>
            <w:r>
              <w:rPr>
                <w:spacing w:val="-2"/>
                <w:sz w:val="12"/>
              </w:rPr>
              <w:t>42</w:t>
            </w:r>
          </w:p>
        </w:tc>
        <w:tc>
          <w:tcPr>
            <w:tcW w:w="359" w:type="dxa"/>
          </w:tcPr>
          <w:p w:rsidR="00881755" w:rsidRDefault="002E7C02">
            <w:pPr>
              <w:pStyle w:val="yTable"/>
              <w:spacing w:before="0" w:line="120" w:lineRule="atLeast"/>
              <w:rPr>
                <w:spacing w:val="-2"/>
                <w:sz w:val="12"/>
              </w:rPr>
            </w:pPr>
            <w:r>
              <w:rPr>
                <w:spacing w:val="-2"/>
                <w:sz w:val="12"/>
              </w:rPr>
              <w:t>48</w:t>
            </w:r>
          </w:p>
        </w:tc>
        <w:tc>
          <w:tcPr>
            <w:tcW w:w="358" w:type="dxa"/>
          </w:tcPr>
          <w:p w:rsidR="00881755" w:rsidRDefault="002E7C02">
            <w:pPr>
              <w:pStyle w:val="yTable"/>
              <w:spacing w:before="0" w:line="120" w:lineRule="atLeast"/>
              <w:rPr>
                <w:spacing w:val="-2"/>
                <w:sz w:val="12"/>
              </w:rPr>
            </w:pPr>
            <w:r>
              <w:rPr>
                <w:spacing w:val="-2"/>
                <w:sz w:val="12"/>
              </w:rPr>
              <w:t>54</w:t>
            </w:r>
          </w:p>
        </w:tc>
        <w:tc>
          <w:tcPr>
            <w:tcW w:w="359" w:type="dxa"/>
          </w:tcPr>
          <w:p w:rsidR="00881755" w:rsidRDefault="002E7C02">
            <w:pPr>
              <w:pStyle w:val="yTable"/>
              <w:spacing w:before="0" w:line="120" w:lineRule="atLeast"/>
              <w:rPr>
                <w:spacing w:val="-2"/>
                <w:sz w:val="12"/>
              </w:rPr>
            </w:pPr>
            <w:r>
              <w:rPr>
                <w:spacing w:val="-2"/>
                <w:sz w:val="12"/>
              </w:rPr>
              <w:t>60</w:t>
            </w:r>
          </w:p>
        </w:tc>
        <w:tc>
          <w:tcPr>
            <w:tcW w:w="358" w:type="dxa"/>
          </w:tcPr>
          <w:p w:rsidR="00881755" w:rsidRDefault="002E7C02">
            <w:pPr>
              <w:pStyle w:val="yTable"/>
              <w:spacing w:before="0" w:line="120" w:lineRule="atLeast"/>
              <w:rPr>
                <w:spacing w:val="-2"/>
                <w:sz w:val="12"/>
              </w:rPr>
            </w:pPr>
            <w:r>
              <w:rPr>
                <w:spacing w:val="-2"/>
                <w:sz w:val="12"/>
              </w:rPr>
              <w:t>66</w:t>
            </w:r>
          </w:p>
        </w:tc>
        <w:tc>
          <w:tcPr>
            <w:tcW w:w="359" w:type="dxa"/>
          </w:tcPr>
          <w:p w:rsidR="00881755" w:rsidRDefault="002E7C02">
            <w:pPr>
              <w:pStyle w:val="yTable"/>
              <w:spacing w:before="0" w:line="120" w:lineRule="atLeast"/>
              <w:rPr>
                <w:spacing w:val="-2"/>
                <w:sz w:val="12"/>
              </w:rPr>
            </w:pPr>
            <w:r>
              <w:rPr>
                <w:spacing w:val="-2"/>
                <w:sz w:val="12"/>
              </w:rPr>
              <w:t>72</w:t>
            </w:r>
          </w:p>
        </w:tc>
        <w:tc>
          <w:tcPr>
            <w:tcW w:w="359" w:type="dxa"/>
          </w:tcPr>
          <w:p w:rsidR="00881755" w:rsidRDefault="002E7C02">
            <w:pPr>
              <w:pStyle w:val="yTable"/>
              <w:spacing w:before="0" w:line="120" w:lineRule="atLeast"/>
              <w:rPr>
                <w:spacing w:val="-2"/>
                <w:sz w:val="12"/>
              </w:rPr>
            </w:pPr>
            <w:r>
              <w:rPr>
                <w:spacing w:val="-2"/>
                <w:sz w:val="12"/>
              </w:rPr>
              <w:t>78</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5</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t>6</w:t>
            </w:r>
          </w:p>
        </w:tc>
        <w:tc>
          <w:tcPr>
            <w:tcW w:w="358" w:type="dxa"/>
          </w:tcPr>
          <w:p w:rsidR="00881755" w:rsidRDefault="002E7C02">
            <w:pPr>
              <w:pStyle w:val="yTable"/>
              <w:spacing w:before="0" w:line="120" w:lineRule="atLeast"/>
              <w:rPr>
                <w:spacing w:val="-2"/>
                <w:sz w:val="12"/>
              </w:rPr>
            </w:pPr>
            <w:r>
              <w:rPr>
                <w:spacing w:val="-2"/>
                <w:sz w:val="12"/>
              </w:rPr>
              <w:t>18</w:t>
            </w:r>
          </w:p>
        </w:tc>
        <w:tc>
          <w:tcPr>
            <w:tcW w:w="359" w:type="dxa"/>
          </w:tcPr>
          <w:p w:rsidR="00881755" w:rsidRDefault="002E7C02">
            <w:pPr>
              <w:pStyle w:val="yTable"/>
              <w:spacing w:before="0" w:line="120" w:lineRule="atLeast"/>
              <w:rPr>
                <w:spacing w:val="-2"/>
                <w:sz w:val="12"/>
              </w:rPr>
            </w:pPr>
            <w:r>
              <w:rPr>
                <w:spacing w:val="-2"/>
                <w:sz w:val="12"/>
              </w:rPr>
              <w:t>36</w:t>
            </w:r>
          </w:p>
        </w:tc>
        <w:tc>
          <w:tcPr>
            <w:tcW w:w="358" w:type="dxa"/>
            <w:gridSpan w:val="2"/>
          </w:tcPr>
          <w:p w:rsidR="00881755" w:rsidRDefault="002E7C02">
            <w:pPr>
              <w:pStyle w:val="yTable"/>
              <w:spacing w:before="0" w:line="120" w:lineRule="atLeast"/>
              <w:rPr>
                <w:spacing w:val="-2"/>
                <w:sz w:val="12"/>
              </w:rPr>
            </w:pPr>
            <w:r>
              <w:rPr>
                <w:spacing w:val="-2"/>
                <w:sz w:val="12"/>
              </w:rPr>
              <w:t>60</w:t>
            </w:r>
          </w:p>
        </w:tc>
        <w:tc>
          <w:tcPr>
            <w:tcW w:w="359" w:type="dxa"/>
          </w:tcPr>
          <w:p w:rsidR="00881755" w:rsidRDefault="002E7C02">
            <w:pPr>
              <w:pStyle w:val="yTable"/>
              <w:spacing w:before="0" w:line="120" w:lineRule="atLeast"/>
              <w:rPr>
                <w:spacing w:val="-2"/>
                <w:sz w:val="12"/>
              </w:rPr>
            </w:pPr>
            <w:r>
              <w:rPr>
                <w:spacing w:val="-2"/>
                <w:sz w:val="12"/>
              </w:rPr>
              <w:t>90</w:t>
            </w:r>
          </w:p>
        </w:tc>
        <w:tc>
          <w:tcPr>
            <w:tcW w:w="358" w:type="dxa"/>
          </w:tcPr>
          <w:p w:rsidR="00881755" w:rsidRDefault="002E7C02">
            <w:pPr>
              <w:pStyle w:val="yTable"/>
              <w:spacing w:before="0" w:line="120" w:lineRule="atLeast"/>
              <w:rPr>
                <w:spacing w:val="-2"/>
                <w:sz w:val="12"/>
              </w:rPr>
            </w:pPr>
            <w:r>
              <w:rPr>
                <w:spacing w:val="-2"/>
                <w:sz w:val="12"/>
              </w:rPr>
              <w:t>126</w:t>
            </w:r>
          </w:p>
        </w:tc>
        <w:tc>
          <w:tcPr>
            <w:tcW w:w="359" w:type="dxa"/>
          </w:tcPr>
          <w:p w:rsidR="00881755" w:rsidRDefault="002E7C02">
            <w:pPr>
              <w:pStyle w:val="yTable"/>
              <w:spacing w:before="0" w:line="120" w:lineRule="atLeast"/>
              <w:rPr>
                <w:spacing w:val="-2"/>
                <w:sz w:val="12"/>
              </w:rPr>
            </w:pPr>
            <w:r>
              <w:rPr>
                <w:spacing w:val="-2"/>
                <w:sz w:val="12"/>
              </w:rPr>
              <w:t>168</w:t>
            </w:r>
          </w:p>
        </w:tc>
        <w:tc>
          <w:tcPr>
            <w:tcW w:w="358" w:type="dxa"/>
          </w:tcPr>
          <w:p w:rsidR="00881755" w:rsidRDefault="002E7C02">
            <w:pPr>
              <w:pStyle w:val="yTable"/>
              <w:spacing w:before="0" w:line="120" w:lineRule="atLeast"/>
              <w:rPr>
                <w:spacing w:val="-2"/>
                <w:sz w:val="12"/>
              </w:rPr>
            </w:pPr>
            <w:r>
              <w:rPr>
                <w:spacing w:val="-2"/>
                <w:sz w:val="12"/>
              </w:rPr>
              <w:t>216</w:t>
            </w:r>
          </w:p>
        </w:tc>
        <w:tc>
          <w:tcPr>
            <w:tcW w:w="359" w:type="dxa"/>
          </w:tcPr>
          <w:p w:rsidR="00881755" w:rsidRDefault="002E7C02">
            <w:pPr>
              <w:pStyle w:val="yTable"/>
              <w:spacing w:before="0" w:line="120" w:lineRule="atLeast"/>
              <w:rPr>
                <w:spacing w:val="-2"/>
                <w:sz w:val="12"/>
              </w:rPr>
            </w:pPr>
            <w:r>
              <w:rPr>
                <w:spacing w:val="-2"/>
                <w:sz w:val="12"/>
              </w:rPr>
              <w:t>270</w:t>
            </w:r>
          </w:p>
        </w:tc>
        <w:tc>
          <w:tcPr>
            <w:tcW w:w="358" w:type="dxa"/>
          </w:tcPr>
          <w:p w:rsidR="00881755" w:rsidRDefault="002E7C02">
            <w:pPr>
              <w:pStyle w:val="yTable"/>
              <w:spacing w:before="0" w:line="120" w:lineRule="atLeast"/>
              <w:rPr>
                <w:spacing w:val="-2"/>
                <w:sz w:val="12"/>
              </w:rPr>
            </w:pPr>
            <w:r>
              <w:rPr>
                <w:spacing w:val="-2"/>
                <w:sz w:val="12"/>
              </w:rPr>
              <w:t>330</w:t>
            </w:r>
          </w:p>
        </w:tc>
        <w:tc>
          <w:tcPr>
            <w:tcW w:w="359" w:type="dxa"/>
          </w:tcPr>
          <w:p w:rsidR="00881755" w:rsidRDefault="002E7C02">
            <w:pPr>
              <w:pStyle w:val="yTable"/>
              <w:spacing w:before="0" w:line="120" w:lineRule="atLeast"/>
              <w:rPr>
                <w:spacing w:val="-2"/>
                <w:sz w:val="12"/>
              </w:rPr>
            </w:pPr>
            <w:r>
              <w:rPr>
                <w:spacing w:val="-2"/>
                <w:sz w:val="12"/>
              </w:rPr>
              <w:t>396</w:t>
            </w:r>
          </w:p>
        </w:tc>
        <w:tc>
          <w:tcPr>
            <w:tcW w:w="359" w:type="dxa"/>
          </w:tcPr>
          <w:p w:rsidR="00881755" w:rsidRDefault="002E7C02">
            <w:pPr>
              <w:pStyle w:val="yTable"/>
              <w:spacing w:before="0" w:line="120" w:lineRule="atLeast"/>
              <w:rPr>
                <w:spacing w:val="-2"/>
                <w:sz w:val="12"/>
              </w:rPr>
            </w:pPr>
            <w:r>
              <w:rPr>
                <w:spacing w:val="-2"/>
                <w:sz w:val="12"/>
              </w:rPr>
              <w:t>468</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6</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t>15</w:t>
            </w:r>
          </w:p>
        </w:tc>
        <w:tc>
          <w:tcPr>
            <w:tcW w:w="358" w:type="dxa"/>
          </w:tcPr>
          <w:p w:rsidR="00881755" w:rsidRDefault="002E7C02">
            <w:pPr>
              <w:pStyle w:val="yTable"/>
              <w:spacing w:before="0" w:line="120" w:lineRule="atLeast"/>
              <w:rPr>
                <w:spacing w:val="-2"/>
                <w:sz w:val="12"/>
              </w:rPr>
            </w:pPr>
            <w:r>
              <w:rPr>
                <w:spacing w:val="-2"/>
                <w:sz w:val="12"/>
              </w:rPr>
              <w:t>60</w:t>
            </w:r>
          </w:p>
        </w:tc>
        <w:tc>
          <w:tcPr>
            <w:tcW w:w="359" w:type="dxa"/>
          </w:tcPr>
          <w:p w:rsidR="00881755" w:rsidRDefault="002E7C02">
            <w:pPr>
              <w:pStyle w:val="yTable"/>
              <w:spacing w:before="0" w:line="120" w:lineRule="atLeast"/>
              <w:rPr>
                <w:spacing w:val="-2"/>
                <w:sz w:val="12"/>
              </w:rPr>
            </w:pPr>
            <w:r>
              <w:rPr>
                <w:spacing w:val="-2"/>
                <w:sz w:val="12"/>
              </w:rPr>
              <w:t>150</w:t>
            </w:r>
          </w:p>
        </w:tc>
        <w:tc>
          <w:tcPr>
            <w:tcW w:w="358" w:type="dxa"/>
            <w:gridSpan w:val="2"/>
          </w:tcPr>
          <w:p w:rsidR="00881755" w:rsidRDefault="002E7C02">
            <w:pPr>
              <w:pStyle w:val="yTable"/>
              <w:spacing w:before="0" w:line="120" w:lineRule="atLeast"/>
              <w:rPr>
                <w:spacing w:val="-2"/>
                <w:sz w:val="12"/>
              </w:rPr>
            </w:pPr>
            <w:r>
              <w:rPr>
                <w:spacing w:val="-2"/>
                <w:sz w:val="12"/>
              </w:rPr>
              <w:t>300</w:t>
            </w:r>
          </w:p>
        </w:tc>
        <w:tc>
          <w:tcPr>
            <w:tcW w:w="359" w:type="dxa"/>
          </w:tcPr>
          <w:p w:rsidR="00881755" w:rsidRDefault="002E7C02">
            <w:pPr>
              <w:pStyle w:val="yTable"/>
              <w:spacing w:before="0" w:line="120" w:lineRule="atLeast"/>
              <w:rPr>
                <w:spacing w:val="-2"/>
                <w:sz w:val="12"/>
              </w:rPr>
            </w:pPr>
            <w:r>
              <w:rPr>
                <w:spacing w:val="-2"/>
                <w:sz w:val="12"/>
              </w:rPr>
              <w:t>525</w:t>
            </w:r>
          </w:p>
        </w:tc>
        <w:tc>
          <w:tcPr>
            <w:tcW w:w="358" w:type="dxa"/>
          </w:tcPr>
          <w:p w:rsidR="00881755" w:rsidRDefault="002E7C02">
            <w:pPr>
              <w:pStyle w:val="yTable"/>
              <w:spacing w:before="0" w:line="120" w:lineRule="atLeast"/>
              <w:rPr>
                <w:spacing w:val="-2"/>
                <w:sz w:val="12"/>
              </w:rPr>
            </w:pPr>
            <w:r>
              <w:rPr>
                <w:spacing w:val="-2"/>
                <w:sz w:val="12"/>
              </w:rPr>
              <w:t>840</w:t>
            </w:r>
          </w:p>
        </w:tc>
        <w:tc>
          <w:tcPr>
            <w:tcW w:w="359" w:type="dxa"/>
          </w:tcPr>
          <w:p w:rsidR="00881755" w:rsidRDefault="002E7C02">
            <w:pPr>
              <w:pStyle w:val="yTable"/>
              <w:spacing w:before="0" w:line="120" w:lineRule="atLeast"/>
              <w:rPr>
                <w:spacing w:val="-2"/>
                <w:sz w:val="12"/>
              </w:rPr>
            </w:pPr>
            <w:r>
              <w:rPr>
                <w:spacing w:val="-2"/>
                <w:sz w:val="12"/>
              </w:rPr>
              <w:t>1260</w:t>
            </w:r>
          </w:p>
        </w:tc>
        <w:tc>
          <w:tcPr>
            <w:tcW w:w="358" w:type="dxa"/>
          </w:tcPr>
          <w:p w:rsidR="00881755" w:rsidRDefault="002E7C02">
            <w:pPr>
              <w:pStyle w:val="yTable"/>
              <w:spacing w:before="0" w:line="120" w:lineRule="atLeast"/>
              <w:rPr>
                <w:spacing w:val="-2"/>
                <w:sz w:val="12"/>
              </w:rPr>
            </w:pPr>
            <w:r>
              <w:rPr>
                <w:spacing w:val="-2"/>
                <w:sz w:val="12"/>
              </w:rPr>
              <w:t>1800</w:t>
            </w:r>
          </w:p>
        </w:tc>
        <w:tc>
          <w:tcPr>
            <w:tcW w:w="359" w:type="dxa"/>
          </w:tcPr>
          <w:p w:rsidR="00881755" w:rsidRDefault="002E7C02">
            <w:pPr>
              <w:pStyle w:val="yTable"/>
              <w:spacing w:before="0" w:line="120" w:lineRule="atLeast"/>
              <w:rPr>
                <w:spacing w:val="-2"/>
                <w:sz w:val="12"/>
              </w:rPr>
            </w:pPr>
            <w:r>
              <w:rPr>
                <w:spacing w:val="-2"/>
                <w:sz w:val="12"/>
              </w:rPr>
              <w:t>2475</w:t>
            </w:r>
          </w:p>
        </w:tc>
        <w:tc>
          <w:tcPr>
            <w:tcW w:w="358" w:type="dxa"/>
          </w:tcPr>
          <w:p w:rsidR="00881755" w:rsidRDefault="002E7C02">
            <w:pPr>
              <w:pStyle w:val="yTable"/>
              <w:spacing w:before="0" w:line="120" w:lineRule="atLeast"/>
              <w:rPr>
                <w:spacing w:val="-2"/>
                <w:sz w:val="12"/>
              </w:rPr>
            </w:pPr>
            <w:r>
              <w:rPr>
                <w:spacing w:val="-2"/>
                <w:sz w:val="12"/>
              </w:rPr>
              <w:t>3300</w:t>
            </w:r>
          </w:p>
        </w:tc>
        <w:tc>
          <w:tcPr>
            <w:tcW w:w="359" w:type="dxa"/>
          </w:tcPr>
          <w:p w:rsidR="00881755" w:rsidRDefault="002E7C02">
            <w:pPr>
              <w:pStyle w:val="yTable"/>
              <w:spacing w:before="0" w:line="120" w:lineRule="atLeast"/>
              <w:rPr>
                <w:spacing w:val="-2"/>
                <w:sz w:val="12"/>
              </w:rPr>
            </w:pPr>
            <w:r>
              <w:rPr>
                <w:spacing w:val="-2"/>
                <w:sz w:val="12"/>
              </w:rPr>
              <w:t>4290</w:t>
            </w:r>
          </w:p>
        </w:tc>
        <w:tc>
          <w:tcPr>
            <w:tcW w:w="359" w:type="dxa"/>
          </w:tcPr>
          <w:p w:rsidR="00881755" w:rsidRDefault="002E7C02">
            <w:pPr>
              <w:pStyle w:val="yTable"/>
              <w:spacing w:before="0" w:line="120" w:lineRule="atLeast"/>
              <w:rPr>
                <w:spacing w:val="-2"/>
                <w:sz w:val="12"/>
              </w:rPr>
            </w:pPr>
            <w:r>
              <w:rPr>
                <w:spacing w:val="-2"/>
                <w:sz w:val="12"/>
              </w:rPr>
              <w:t>5460</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7</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t>20</w:t>
            </w:r>
          </w:p>
        </w:tc>
        <w:tc>
          <w:tcPr>
            <w:tcW w:w="359" w:type="dxa"/>
          </w:tcPr>
          <w:p w:rsidR="00881755" w:rsidRDefault="002E7C02">
            <w:pPr>
              <w:pStyle w:val="yTable"/>
              <w:spacing w:before="0" w:line="120" w:lineRule="atLeast"/>
              <w:rPr>
                <w:spacing w:val="-2"/>
                <w:sz w:val="12"/>
              </w:rPr>
            </w:pPr>
            <w:r>
              <w:rPr>
                <w:spacing w:val="-2"/>
                <w:sz w:val="12"/>
              </w:rPr>
              <w:t>80</w:t>
            </w:r>
          </w:p>
        </w:tc>
        <w:tc>
          <w:tcPr>
            <w:tcW w:w="358" w:type="dxa"/>
            <w:gridSpan w:val="2"/>
          </w:tcPr>
          <w:p w:rsidR="00881755" w:rsidRDefault="002E7C02">
            <w:pPr>
              <w:pStyle w:val="yTable"/>
              <w:spacing w:before="0" w:line="120" w:lineRule="atLeast"/>
              <w:rPr>
                <w:spacing w:val="-2"/>
                <w:sz w:val="12"/>
              </w:rPr>
            </w:pPr>
            <w:r>
              <w:rPr>
                <w:spacing w:val="-2"/>
                <w:sz w:val="12"/>
              </w:rPr>
              <w:t>200</w:t>
            </w:r>
          </w:p>
        </w:tc>
        <w:tc>
          <w:tcPr>
            <w:tcW w:w="359" w:type="dxa"/>
          </w:tcPr>
          <w:p w:rsidR="00881755" w:rsidRDefault="002E7C02">
            <w:pPr>
              <w:pStyle w:val="yTable"/>
              <w:spacing w:before="0" w:line="120" w:lineRule="atLeast"/>
              <w:rPr>
                <w:spacing w:val="-2"/>
                <w:sz w:val="12"/>
              </w:rPr>
            </w:pPr>
            <w:r>
              <w:rPr>
                <w:spacing w:val="-2"/>
                <w:sz w:val="12"/>
              </w:rPr>
              <w:t>400</w:t>
            </w:r>
          </w:p>
        </w:tc>
        <w:tc>
          <w:tcPr>
            <w:tcW w:w="358" w:type="dxa"/>
          </w:tcPr>
          <w:p w:rsidR="00881755" w:rsidRDefault="002E7C02">
            <w:pPr>
              <w:pStyle w:val="yTable"/>
              <w:spacing w:before="0" w:line="120" w:lineRule="atLeast"/>
              <w:rPr>
                <w:spacing w:val="-2"/>
                <w:sz w:val="12"/>
              </w:rPr>
            </w:pPr>
            <w:r>
              <w:rPr>
                <w:spacing w:val="-2"/>
                <w:sz w:val="12"/>
              </w:rPr>
              <w:t>700</w:t>
            </w:r>
          </w:p>
        </w:tc>
        <w:tc>
          <w:tcPr>
            <w:tcW w:w="359" w:type="dxa"/>
          </w:tcPr>
          <w:p w:rsidR="00881755" w:rsidRDefault="002E7C02">
            <w:pPr>
              <w:pStyle w:val="yTable"/>
              <w:spacing w:before="0" w:line="120" w:lineRule="atLeast"/>
              <w:rPr>
                <w:spacing w:val="-2"/>
                <w:sz w:val="12"/>
              </w:rPr>
            </w:pPr>
            <w:r>
              <w:rPr>
                <w:spacing w:val="-2"/>
                <w:sz w:val="12"/>
              </w:rPr>
              <w:t>1120</w:t>
            </w:r>
          </w:p>
        </w:tc>
        <w:tc>
          <w:tcPr>
            <w:tcW w:w="358" w:type="dxa"/>
          </w:tcPr>
          <w:p w:rsidR="00881755" w:rsidRDefault="002E7C02">
            <w:pPr>
              <w:pStyle w:val="yTable"/>
              <w:spacing w:before="0" w:line="120" w:lineRule="atLeast"/>
              <w:rPr>
                <w:spacing w:val="-2"/>
                <w:sz w:val="12"/>
              </w:rPr>
            </w:pPr>
            <w:r>
              <w:rPr>
                <w:spacing w:val="-2"/>
                <w:sz w:val="12"/>
              </w:rPr>
              <w:t>1680</w:t>
            </w:r>
          </w:p>
        </w:tc>
        <w:tc>
          <w:tcPr>
            <w:tcW w:w="359" w:type="dxa"/>
          </w:tcPr>
          <w:p w:rsidR="00881755" w:rsidRDefault="002E7C02">
            <w:pPr>
              <w:pStyle w:val="yTable"/>
              <w:spacing w:before="0" w:line="120" w:lineRule="atLeast"/>
              <w:rPr>
                <w:spacing w:val="-2"/>
                <w:sz w:val="12"/>
              </w:rPr>
            </w:pPr>
            <w:r>
              <w:rPr>
                <w:spacing w:val="-2"/>
                <w:sz w:val="12"/>
              </w:rPr>
              <w:t>2400</w:t>
            </w:r>
          </w:p>
        </w:tc>
        <w:tc>
          <w:tcPr>
            <w:tcW w:w="358" w:type="dxa"/>
          </w:tcPr>
          <w:p w:rsidR="00881755" w:rsidRDefault="002E7C02">
            <w:pPr>
              <w:pStyle w:val="yTable"/>
              <w:spacing w:before="0" w:line="120" w:lineRule="atLeast"/>
              <w:rPr>
                <w:spacing w:val="-2"/>
                <w:sz w:val="12"/>
              </w:rPr>
            </w:pPr>
            <w:r>
              <w:rPr>
                <w:spacing w:val="-2"/>
                <w:sz w:val="12"/>
              </w:rPr>
              <w:t>3300</w:t>
            </w:r>
          </w:p>
        </w:tc>
        <w:tc>
          <w:tcPr>
            <w:tcW w:w="359" w:type="dxa"/>
          </w:tcPr>
          <w:p w:rsidR="00881755" w:rsidRDefault="002E7C02">
            <w:pPr>
              <w:pStyle w:val="yTable"/>
              <w:spacing w:before="0" w:line="120" w:lineRule="atLeast"/>
              <w:rPr>
                <w:spacing w:val="-2"/>
                <w:sz w:val="12"/>
              </w:rPr>
            </w:pPr>
            <w:r>
              <w:rPr>
                <w:spacing w:val="-2"/>
                <w:sz w:val="12"/>
              </w:rPr>
              <w:t>4400</w:t>
            </w:r>
          </w:p>
        </w:tc>
        <w:tc>
          <w:tcPr>
            <w:tcW w:w="359" w:type="dxa"/>
          </w:tcPr>
          <w:p w:rsidR="00881755" w:rsidRDefault="002E7C02">
            <w:pPr>
              <w:pStyle w:val="yTable"/>
              <w:spacing w:before="0" w:line="120" w:lineRule="atLeast"/>
              <w:rPr>
                <w:spacing w:val="-2"/>
                <w:sz w:val="12"/>
              </w:rPr>
            </w:pPr>
            <w:r>
              <w:rPr>
                <w:spacing w:val="-2"/>
                <w:sz w:val="12"/>
              </w:rPr>
              <w:t>5720</w:t>
            </w:r>
          </w:p>
        </w:tc>
      </w:tr>
      <w:tr w:rsidR="00881755">
        <w:tblPrEx>
          <w:tblCellMar>
            <w:left w:w="0" w:type="dxa"/>
            <w:right w:w="0" w:type="dxa"/>
          </w:tblCellMar>
        </w:tblPrEx>
        <w:tc>
          <w:tcPr>
            <w:tcW w:w="993" w:type="dxa"/>
          </w:tcPr>
          <w:p w:rsidR="00881755" w:rsidRDefault="002E7C02">
            <w:pPr>
              <w:pStyle w:val="yTable"/>
              <w:spacing w:line="120" w:lineRule="atLeast"/>
              <w:rPr>
                <w:spacing w:val="-2"/>
                <w:sz w:val="12"/>
              </w:rPr>
            </w:pPr>
            <w:r>
              <w:rPr>
                <w:spacing w:val="-2"/>
                <w:sz w:val="12"/>
              </w:rPr>
              <w:t>Six</w:t>
            </w:r>
          </w:p>
        </w:tc>
        <w:tc>
          <w:tcPr>
            <w:tcW w:w="358" w:type="dxa"/>
          </w:tcPr>
          <w:p w:rsidR="00881755" w:rsidRDefault="00881755">
            <w:pPr>
              <w:pStyle w:val="yTable"/>
              <w:spacing w:line="120" w:lineRule="atLeast"/>
              <w:rPr>
                <w:spacing w:val="-2"/>
                <w:sz w:val="12"/>
              </w:rPr>
            </w:pPr>
          </w:p>
        </w:tc>
        <w:tc>
          <w:tcPr>
            <w:tcW w:w="359" w:type="dxa"/>
            <w:gridSpan w:val="2"/>
          </w:tcPr>
          <w:p w:rsidR="00881755" w:rsidRDefault="00881755">
            <w:pPr>
              <w:pStyle w:val="yTable"/>
              <w:spacing w:line="120" w:lineRule="atLeast"/>
              <w:rPr>
                <w:spacing w:val="-2"/>
                <w:sz w:val="12"/>
              </w:rPr>
            </w:pPr>
          </w:p>
        </w:tc>
        <w:tc>
          <w:tcPr>
            <w:tcW w:w="358" w:type="dxa"/>
          </w:tcPr>
          <w:p w:rsidR="00881755" w:rsidRDefault="00881755">
            <w:pPr>
              <w:pStyle w:val="yTable"/>
              <w:spacing w:line="120" w:lineRule="atLeast"/>
              <w:rPr>
                <w:spacing w:val="-2"/>
                <w:sz w:val="12"/>
              </w:rPr>
            </w:pPr>
          </w:p>
        </w:tc>
        <w:tc>
          <w:tcPr>
            <w:tcW w:w="359" w:type="dxa"/>
          </w:tcPr>
          <w:p w:rsidR="00881755" w:rsidRDefault="00881755">
            <w:pPr>
              <w:pStyle w:val="yTable"/>
              <w:spacing w:line="120" w:lineRule="atLeast"/>
              <w:rPr>
                <w:spacing w:val="-2"/>
                <w:sz w:val="12"/>
              </w:rPr>
            </w:pPr>
          </w:p>
        </w:tc>
        <w:tc>
          <w:tcPr>
            <w:tcW w:w="358" w:type="dxa"/>
          </w:tcPr>
          <w:p w:rsidR="00881755" w:rsidRDefault="00881755">
            <w:pPr>
              <w:pStyle w:val="yTable"/>
              <w:spacing w:line="120" w:lineRule="atLeast"/>
              <w:rPr>
                <w:spacing w:val="-2"/>
                <w:sz w:val="12"/>
              </w:rPr>
            </w:pPr>
          </w:p>
        </w:tc>
        <w:tc>
          <w:tcPr>
            <w:tcW w:w="359" w:type="dxa"/>
          </w:tcPr>
          <w:p w:rsidR="00881755" w:rsidRDefault="00881755">
            <w:pPr>
              <w:pStyle w:val="yTable"/>
              <w:spacing w:line="120" w:lineRule="atLeast"/>
              <w:rPr>
                <w:spacing w:val="-2"/>
                <w:sz w:val="12"/>
              </w:rPr>
            </w:pPr>
          </w:p>
        </w:tc>
        <w:tc>
          <w:tcPr>
            <w:tcW w:w="358" w:type="dxa"/>
          </w:tcPr>
          <w:p w:rsidR="00881755" w:rsidRDefault="00881755">
            <w:pPr>
              <w:pStyle w:val="yTable"/>
              <w:spacing w:line="120" w:lineRule="atLeast"/>
              <w:rPr>
                <w:spacing w:val="-2"/>
                <w:sz w:val="12"/>
              </w:rPr>
            </w:pPr>
          </w:p>
        </w:tc>
        <w:tc>
          <w:tcPr>
            <w:tcW w:w="359" w:type="dxa"/>
          </w:tcPr>
          <w:p w:rsidR="00881755" w:rsidRDefault="00881755">
            <w:pPr>
              <w:pStyle w:val="yTable"/>
              <w:spacing w:line="120" w:lineRule="atLeast"/>
              <w:rPr>
                <w:spacing w:val="-2"/>
                <w:sz w:val="12"/>
              </w:rPr>
            </w:pPr>
          </w:p>
        </w:tc>
        <w:tc>
          <w:tcPr>
            <w:tcW w:w="358" w:type="dxa"/>
            <w:gridSpan w:val="2"/>
          </w:tcPr>
          <w:p w:rsidR="00881755" w:rsidRDefault="00881755">
            <w:pPr>
              <w:pStyle w:val="yTable"/>
              <w:spacing w:line="120" w:lineRule="atLeast"/>
              <w:rPr>
                <w:spacing w:val="-2"/>
                <w:sz w:val="12"/>
              </w:rPr>
            </w:pPr>
          </w:p>
        </w:tc>
        <w:tc>
          <w:tcPr>
            <w:tcW w:w="359" w:type="dxa"/>
          </w:tcPr>
          <w:p w:rsidR="00881755" w:rsidRDefault="00881755">
            <w:pPr>
              <w:pStyle w:val="yTable"/>
              <w:spacing w:line="120" w:lineRule="atLeast"/>
              <w:rPr>
                <w:spacing w:val="-2"/>
                <w:sz w:val="12"/>
              </w:rPr>
            </w:pPr>
          </w:p>
        </w:tc>
        <w:tc>
          <w:tcPr>
            <w:tcW w:w="358" w:type="dxa"/>
          </w:tcPr>
          <w:p w:rsidR="00881755" w:rsidRDefault="00881755">
            <w:pPr>
              <w:pStyle w:val="yTable"/>
              <w:spacing w:line="120" w:lineRule="atLeast"/>
              <w:rPr>
                <w:spacing w:val="-2"/>
                <w:sz w:val="12"/>
              </w:rPr>
            </w:pPr>
          </w:p>
        </w:tc>
        <w:tc>
          <w:tcPr>
            <w:tcW w:w="359" w:type="dxa"/>
          </w:tcPr>
          <w:p w:rsidR="00881755" w:rsidRDefault="00881755">
            <w:pPr>
              <w:pStyle w:val="yTable"/>
              <w:spacing w:line="120" w:lineRule="atLeast"/>
              <w:rPr>
                <w:spacing w:val="-2"/>
                <w:sz w:val="12"/>
              </w:rPr>
            </w:pPr>
          </w:p>
        </w:tc>
        <w:tc>
          <w:tcPr>
            <w:tcW w:w="358" w:type="dxa"/>
          </w:tcPr>
          <w:p w:rsidR="00881755" w:rsidRDefault="00881755">
            <w:pPr>
              <w:pStyle w:val="yTable"/>
              <w:spacing w:line="120" w:lineRule="atLeast"/>
              <w:rPr>
                <w:spacing w:val="-2"/>
                <w:sz w:val="12"/>
              </w:rPr>
            </w:pPr>
          </w:p>
        </w:tc>
        <w:tc>
          <w:tcPr>
            <w:tcW w:w="359" w:type="dxa"/>
          </w:tcPr>
          <w:p w:rsidR="00881755" w:rsidRDefault="00881755">
            <w:pPr>
              <w:pStyle w:val="yTable"/>
              <w:spacing w:line="120" w:lineRule="atLeast"/>
              <w:rPr>
                <w:spacing w:val="-2"/>
                <w:sz w:val="12"/>
              </w:rPr>
            </w:pPr>
          </w:p>
        </w:tc>
        <w:tc>
          <w:tcPr>
            <w:tcW w:w="358" w:type="dxa"/>
          </w:tcPr>
          <w:p w:rsidR="00881755" w:rsidRDefault="00881755">
            <w:pPr>
              <w:pStyle w:val="yTable"/>
              <w:spacing w:line="120" w:lineRule="atLeast"/>
              <w:rPr>
                <w:spacing w:val="-2"/>
                <w:sz w:val="12"/>
              </w:rPr>
            </w:pPr>
          </w:p>
        </w:tc>
        <w:tc>
          <w:tcPr>
            <w:tcW w:w="359" w:type="dxa"/>
          </w:tcPr>
          <w:p w:rsidR="00881755" w:rsidRDefault="00881755">
            <w:pPr>
              <w:pStyle w:val="yTable"/>
              <w:spacing w:line="120" w:lineRule="atLeast"/>
              <w:rPr>
                <w:spacing w:val="-2"/>
                <w:sz w:val="12"/>
              </w:rPr>
            </w:pPr>
          </w:p>
        </w:tc>
        <w:tc>
          <w:tcPr>
            <w:tcW w:w="359" w:type="dxa"/>
          </w:tcPr>
          <w:p w:rsidR="00881755" w:rsidRDefault="00881755">
            <w:pPr>
              <w:pStyle w:val="yTable"/>
              <w:spacing w:line="120" w:lineRule="atLeast"/>
              <w:rPr>
                <w:spacing w:val="-2"/>
                <w:sz w:val="12"/>
              </w:rPr>
            </w:pP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1</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t>1</w:t>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gridSpan w:val="2"/>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2</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t>2</w:t>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gridSpan w:val="2"/>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3</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t>36</w:t>
            </w:r>
          </w:p>
        </w:tc>
        <w:tc>
          <w:tcPr>
            <w:tcW w:w="358" w:type="dxa"/>
          </w:tcPr>
          <w:p w:rsidR="00881755" w:rsidRDefault="002E7C02">
            <w:pPr>
              <w:pStyle w:val="yTable"/>
              <w:spacing w:before="0" w:line="120" w:lineRule="atLeast"/>
              <w:rPr>
                <w:spacing w:val="-2"/>
                <w:sz w:val="12"/>
              </w:rPr>
            </w:pPr>
            <w:r>
              <w:rPr>
                <w:spacing w:val="-2"/>
                <w:sz w:val="12"/>
              </w:rPr>
              <w:t>2</w:t>
            </w:r>
          </w:p>
        </w:tc>
        <w:tc>
          <w:tcPr>
            <w:tcW w:w="359" w:type="dxa"/>
          </w:tcPr>
          <w:p w:rsidR="00881755" w:rsidRDefault="002E7C02">
            <w:pPr>
              <w:pStyle w:val="yTable"/>
              <w:spacing w:before="0" w:line="120" w:lineRule="atLeast"/>
              <w:rPr>
                <w:spacing w:val="-2"/>
                <w:sz w:val="12"/>
              </w:rPr>
            </w:pPr>
            <w:r>
              <w:rPr>
                <w:spacing w:val="-2"/>
                <w:sz w:val="12"/>
              </w:rPr>
              <w:t>3</w:t>
            </w:r>
          </w:p>
        </w:tc>
        <w:tc>
          <w:tcPr>
            <w:tcW w:w="358" w:type="dxa"/>
          </w:tcPr>
          <w:p w:rsidR="00881755" w:rsidRDefault="002E7C02">
            <w:pPr>
              <w:pStyle w:val="yTable"/>
              <w:spacing w:before="0" w:line="120" w:lineRule="atLeast"/>
              <w:rPr>
                <w:spacing w:val="-2"/>
                <w:sz w:val="12"/>
              </w:rPr>
            </w:pPr>
            <w:r>
              <w:rPr>
                <w:spacing w:val="-2"/>
                <w:sz w:val="12"/>
              </w:rPr>
              <w:t>4</w:t>
            </w:r>
          </w:p>
        </w:tc>
        <w:tc>
          <w:tcPr>
            <w:tcW w:w="359" w:type="dxa"/>
          </w:tcPr>
          <w:p w:rsidR="00881755" w:rsidRDefault="002E7C02">
            <w:pPr>
              <w:pStyle w:val="yTable"/>
              <w:spacing w:before="0" w:line="120" w:lineRule="atLeast"/>
              <w:rPr>
                <w:spacing w:val="-2"/>
                <w:sz w:val="12"/>
              </w:rPr>
            </w:pPr>
            <w:r>
              <w:rPr>
                <w:spacing w:val="-2"/>
                <w:sz w:val="12"/>
              </w:rPr>
              <w:t>5</w:t>
            </w:r>
          </w:p>
        </w:tc>
        <w:tc>
          <w:tcPr>
            <w:tcW w:w="358" w:type="dxa"/>
            <w:gridSpan w:val="2"/>
          </w:tcPr>
          <w:p w:rsidR="00881755" w:rsidRDefault="002E7C02">
            <w:pPr>
              <w:pStyle w:val="yTable"/>
              <w:spacing w:before="0" w:line="120" w:lineRule="atLeast"/>
              <w:rPr>
                <w:spacing w:val="-2"/>
                <w:sz w:val="12"/>
              </w:rPr>
            </w:pPr>
            <w:r>
              <w:rPr>
                <w:spacing w:val="-2"/>
                <w:sz w:val="12"/>
              </w:rPr>
              <w:t>6</w:t>
            </w:r>
          </w:p>
        </w:tc>
        <w:tc>
          <w:tcPr>
            <w:tcW w:w="359" w:type="dxa"/>
          </w:tcPr>
          <w:p w:rsidR="00881755" w:rsidRDefault="002E7C02">
            <w:pPr>
              <w:pStyle w:val="yTable"/>
              <w:spacing w:before="0" w:line="120" w:lineRule="atLeast"/>
              <w:rPr>
                <w:spacing w:val="-2"/>
                <w:sz w:val="12"/>
              </w:rPr>
            </w:pPr>
            <w:r>
              <w:rPr>
                <w:spacing w:val="-2"/>
                <w:sz w:val="12"/>
              </w:rPr>
              <w:t>7</w:t>
            </w:r>
          </w:p>
        </w:tc>
        <w:tc>
          <w:tcPr>
            <w:tcW w:w="358" w:type="dxa"/>
          </w:tcPr>
          <w:p w:rsidR="00881755" w:rsidRDefault="002E7C02">
            <w:pPr>
              <w:pStyle w:val="yTable"/>
              <w:spacing w:before="0" w:line="120" w:lineRule="atLeast"/>
              <w:rPr>
                <w:spacing w:val="-2"/>
                <w:sz w:val="12"/>
              </w:rPr>
            </w:pPr>
            <w:r>
              <w:rPr>
                <w:spacing w:val="-2"/>
                <w:sz w:val="12"/>
              </w:rPr>
              <w:t>8</w:t>
            </w:r>
          </w:p>
        </w:tc>
        <w:tc>
          <w:tcPr>
            <w:tcW w:w="359" w:type="dxa"/>
          </w:tcPr>
          <w:p w:rsidR="00881755" w:rsidRDefault="002E7C02">
            <w:pPr>
              <w:pStyle w:val="yTable"/>
              <w:spacing w:before="0" w:line="120" w:lineRule="atLeast"/>
              <w:rPr>
                <w:spacing w:val="-2"/>
                <w:sz w:val="12"/>
              </w:rPr>
            </w:pPr>
            <w:r>
              <w:rPr>
                <w:spacing w:val="-2"/>
                <w:sz w:val="12"/>
              </w:rPr>
              <w:t>9</w:t>
            </w:r>
          </w:p>
        </w:tc>
        <w:tc>
          <w:tcPr>
            <w:tcW w:w="358" w:type="dxa"/>
          </w:tcPr>
          <w:p w:rsidR="00881755" w:rsidRDefault="002E7C02">
            <w:pPr>
              <w:pStyle w:val="yTable"/>
              <w:spacing w:before="0" w:line="120" w:lineRule="atLeast"/>
              <w:rPr>
                <w:spacing w:val="-2"/>
                <w:sz w:val="12"/>
              </w:rPr>
            </w:pPr>
            <w:r>
              <w:rPr>
                <w:spacing w:val="-2"/>
                <w:sz w:val="12"/>
              </w:rPr>
              <w:t>10</w:t>
            </w:r>
          </w:p>
        </w:tc>
        <w:tc>
          <w:tcPr>
            <w:tcW w:w="359" w:type="dxa"/>
          </w:tcPr>
          <w:p w:rsidR="00881755" w:rsidRDefault="002E7C02">
            <w:pPr>
              <w:pStyle w:val="yTable"/>
              <w:spacing w:before="0" w:line="120" w:lineRule="atLeast"/>
              <w:rPr>
                <w:spacing w:val="-2"/>
                <w:sz w:val="12"/>
              </w:rPr>
            </w:pPr>
            <w:r>
              <w:rPr>
                <w:spacing w:val="-2"/>
                <w:sz w:val="12"/>
              </w:rPr>
              <w:t>11</w:t>
            </w:r>
          </w:p>
        </w:tc>
        <w:tc>
          <w:tcPr>
            <w:tcW w:w="358" w:type="dxa"/>
          </w:tcPr>
          <w:p w:rsidR="00881755" w:rsidRDefault="002E7C02">
            <w:pPr>
              <w:pStyle w:val="yTable"/>
              <w:spacing w:before="0" w:line="120" w:lineRule="atLeast"/>
              <w:rPr>
                <w:spacing w:val="-2"/>
                <w:sz w:val="12"/>
              </w:rPr>
            </w:pPr>
            <w:r>
              <w:rPr>
                <w:spacing w:val="-2"/>
                <w:sz w:val="12"/>
              </w:rPr>
              <w:t>12</w:t>
            </w:r>
          </w:p>
        </w:tc>
        <w:tc>
          <w:tcPr>
            <w:tcW w:w="359" w:type="dxa"/>
          </w:tcPr>
          <w:p w:rsidR="00881755" w:rsidRDefault="002E7C02">
            <w:pPr>
              <w:pStyle w:val="yTable"/>
              <w:spacing w:before="0" w:line="120" w:lineRule="atLeast"/>
              <w:rPr>
                <w:spacing w:val="-2"/>
                <w:sz w:val="12"/>
              </w:rPr>
            </w:pPr>
            <w:r>
              <w:rPr>
                <w:spacing w:val="-2"/>
                <w:sz w:val="12"/>
              </w:rPr>
              <w:t>13</w:t>
            </w:r>
          </w:p>
        </w:tc>
        <w:tc>
          <w:tcPr>
            <w:tcW w:w="359" w:type="dxa"/>
          </w:tcPr>
          <w:p w:rsidR="00881755" w:rsidRDefault="002E7C02">
            <w:pPr>
              <w:pStyle w:val="yTable"/>
              <w:spacing w:before="0" w:line="120" w:lineRule="atLeast"/>
              <w:rPr>
                <w:spacing w:val="-2"/>
                <w:sz w:val="12"/>
              </w:rPr>
            </w:pPr>
            <w:r>
              <w:rPr>
                <w:spacing w:val="-2"/>
                <w:sz w:val="12"/>
              </w:rPr>
              <w:t>14</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5</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t>6</w:t>
            </w:r>
          </w:p>
        </w:tc>
        <w:tc>
          <w:tcPr>
            <w:tcW w:w="359" w:type="dxa"/>
          </w:tcPr>
          <w:p w:rsidR="00881755" w:rsidRDefault="002E7C02">
            <w:pPr>
              <w:pStyle w:val="yTable"/>
              <w:spacing w:before="0" w:line="120" w:lineRule="atLeast"/>
              <w:rPr>
                <w:spacing w:val="-2"/>
                <w:sz w:val="12"/>
              </w:rPr>
            </w:pPr>
            <w:r>
              <w:rPr>
                <w:spacing w:val="-2"/>
                <w:sz w:val="12"/>
              </w:rPr>
              <w:t>18</w:t>
            </w:r>
          </w:p>
        </w:tc>
        <w:tc>
          <w:tcPr>
            <w:tcW w:w="358" w:type="dxa"/>
          </w:tcPr>
          <w:p w:rsidR="00881755" w:rsidRDefault="002E7C02">
            <w:pPr>
              <w:pStyle w:val="yTable"/>
              <w:spacing w:before="0" w:line="120" w:lineRule="atLeast"/>
              <w:rPr>
                <w:spacing w:val="-2"/>
                <w:sz w:val="12"/>
              </w:rPr>
            </w:pPr>
            <w:r>
              <w:rPr>
                <w:spacing w:val="-2"/>
                <w:sz w:val="12"/>
              </w:rPr>
              <w:t>36</w:t>
            </w:r>
          </w:p>
        </w:tc>
        <w:tc>
          <w:tcPr>
            <w:tcW w:w="359" w:type="dxa"/>
          </w:tcPr>
          <w:p w:rsidR="00881755" w:rsidRDefault="002E7C02">
            <w:pPr>
              <w:pStyle w:val="yTable"/>
              <w:spacing w:before="0" w:line="120" w:lineRule="atLeast"/>
              <w:rPr>
                <w:spacing w:val="-2"/>
                <w:sz w:val="12"/>
              </w:rPr>
            </w:pPr>
            <w:r>
              <w:rPr>
                <w:spacing w:val="-2"/>
                <w:sz w:val="12"/>
              </w:rPr>
              <w:t>60</w:t>
            </w:r>
          </w:p>
        </w:tc>
        <w:tc>
          <w:tcPr>
            <w:tcW w:w="358" w:type="dxa"/>
            <w:gridSpan w:val="2"/>
          </w:tcPr>
          <w:p w:rsidR="00881755" w:rsidRDefault="002E7C02">
            <w:pPr>
              <w:pStyle w:val="yTable"/>
              <w:spacing w:before="0" w:line="120" w:lineRule="atLeast"/>
              <w:rPr>
                <w:spacing w:val="-2"/>
                <w:sz w:val="12"/>
              </w:rPr>
            </w:pPr>
            <w:r>
              <w:rPr>
                <w:spacing w:val="-2"/>
                <w:sz w:val="12"/>
              </w:rPr>
              <w:t>90</w:t>
            </w:r>
          </w:p>
        </w:tc>
        <w:tc>
          <w:tcPr>
            <w:tcW w:w="359" w:type="dxa"/>
          </w:tcPr>
          <w:p w:rsidR="00881755" w:rsidRDefault="002E7C02">
            <w:pPr>
              <w:pStyle w:val="yTable"/>
              <w:spacing w:before="0" w:line="120" w:lineRule="atLeast"/>
              <w:rPr>
                <w:spacing w:val="-2"/>
                <w:sz w:val="12"/>
              </w:rPr>
            </w:pPr>
            <w:r>
              <w:rPr>
                <w:spacing w:val="-2"/>
                <w:sz w:val="12"/>
              </w:rPr>
              <w:t>126</w:t>
            </w:r>
          </w:p>
        </w:tc>
        <w:tc>
          <w:tcPr>
            <w:tcW w:w="358" w:type="dxa"/>
          </w:tcPr>
          <w:p w:rsidR="00881755" w:rsidRDefault="002E7C02">
            <w:pPr>
              <w:pStyle w:val="yTable"/>
              <w:spacing w:before="0" w:line="120" w:lineRule="atLeast"/>
              <w:rPr>
                <w:spacing w:val="-2"/>
                <w:sz w:val="12"/>
              </w:rPr>
            </w:pPr>
            <w:r>
              <w:rPr>
                <w:spacing w:val="-2"/>
                <w:sz w:val="12"/>
              </w:rPr>
              <w:t>168</w:t>
            </w:r>
          </w:p>
        </w:tc>
        <w:tc>
          <w:tcPr>
            <w:tcW w:w="359" w:type="dxa"/>
          </w:tcPr>
          <w:p w:rsidR="00881755" w:rsidRDefault="002E7C02">
            <w:pPr>
              <w:pStyle w:val="yTable"/>
              <w:spacing w:before="0" w:line="120" w:lineRule="atLeast"/>
              <w:rPr>
                <w:spacing w:val="-2"/>
                <w:sz w:val="12"/>
              </w:rPr>
            </w:pPr>
            <w:r>
              <w:rPr>
                <w:spacing w:val="-2"/>
                <w:sz w:val="12"/>
              </w:rPr>
              <w:t>216</w:t>
            </w:r>
          </w:p>
        </w:tc>
        <w:tc>
          <w:tcPr>
            <w:tcW w:w="358" w:type="dxa"/>
          </w:tcPr>
          <w:p w:rsidR="00881755" w:rsidRDefault="002E7C02">
            <w:pPr>
              <w:pStyle w:val="yTable"/>
              <w:spacing w:before="0" w:line="120" w:lineRule="atLeast"/>
              <w:rPr>
                <w:spacing w:val="-2"/>
                <w:sz w:val="12"/>
              </w:rPr>
            </w:pPr>
            <w:r>
              <w:rPr>
                <w:spacing w:val="-2"/>
                <w:sz w:val="12"/>
              </w:rPr>
              <w:t>270</w:t>
            </w:r>
          </w:p>
        </w:tc>
        <w:tc>
          <w:tcPr>
            <w:tcW w:w="359" w:type="dxa"/>
          </w:tcPr>
          <w:p w:rsidR="00881755" w:rsidRDefault="002E7C02">
            <w:pPr>
              <w:pStyle w:val="yTable"/>
              <w:spacing w:before="0" w:line="120" w:lineRule="atLeast"/>
              <w:rPr>
                <w:spacing w:val="-2"/>
                <w:sz w:val="12"/>
              </w:rPr>
            </w:pPr>
            <w:r>
              <w:rPr>
                <w:spacing w:val="-2"/>
                <w:sz w:val="12"/>
              </w:rPr>
              <w:t>330</w:t>
            </w:r>
          </w:p>
        </w:tc>
        <w:tc>
          <w:tcPr>
            <w:tcW w:w="358" w:type="dxa"/>
          </w:tcPr>
          <w:p w:rsidR="00881755" w:rsidRDefault="002E7C02">
            <w:pPr>
              <w:pStyle w:val="yTable"/>
              <w:spacing w:before="0" w:line="120" w:lineRule="atLeast"/>
              <w:rPr>
                <w:spacing w:val="-2"/>
                <w:sz w:val="12"/>
              </w:rPr>
            </w:pPr>
            <w:r>
              <w:rPr>
                <w:spacing w:val="-2"/>
                <w:sz w:val="12"/>
              </w:rPr>
              <w:t>396</w:t>
            </w:r>
          </w:p>
        </w:tc>
        <w:tc>
          <w:tcPr>
            <w:tcW w:w="359" w:type="dxa"/>
          </w:tcPr>
          <w:p w:rsidR="00881755" w:rsidRDefault="002E7C02">
            <w:pPr>
              <w:pStyle w:val="yTable"/>
              <w:spacing w:before="0" w:line="120" w:lineRule="atLeast"/>
              <w:rPr>
                <w:spacing w:val="-2"/>
                <w:sz w:val="12"/>
              </w:rPr>
            </w:pPr>
            <w:r>
              <w:rPr>
                <w:spacing w:val="-2"/>
                <w:sz w:val="12"/>
              </w:rPr>
              <w:t>468</w:t>
            </w:r>
          </w:p>
        </w:tc>
        <w:tc>
          <w:tcPr>
            <w:tcW w:w="359" w:type="dxa"/>
          </w:tcPr>
          <w:p w:rsidR="00881755" w:rsidRDefault="002E7C02">
            <w:pPr>
              <w:pStyle w:val="yTable"/>
              <w:spacing w:before="0" w:line="120" w:lineRule="atLeast"/>
              <w:rPr>
                <w:spacing w:val="-2"/>
                <w:sz w:val="12"/>
              </w:rPr>
            </w:pPr>
            <w:r>
              <w:rPr>
                <w:spacing w:val="-2"/>
                <w:sz w:val="12"/>
              </w:rPr>
              <w:t>546</w:t>
            </w:r>
          </w:p>
        </w:tc>
      </w:tr>
      <w:tr w:rsidR="00881755">
        <w:tblPrEx>
          <w:tblCellMar>
            <w:left w:w="0" w:type="dxa"/>
            <w:right w:w="0" w:type="dxa"/>
          </w:tblCellMar>
        </w:tblPrEx>
        <w:tc>
          <w:tcPr>
            <w:tcW w:w="993" w:type="dxa"/>
          </w:tcPr>
          <w:p w:rsidR="00881755" w:rsidRDefault="00881755">
            <w:pPr>
              <w:pStyle w:val="yTable"/>
              <w:spacing w:before="0" w:line="120" w:lineRule="atLeast"/>
              <w:rPr>
                <w:spacing w:val="-2"/>
                <w:sz w:val="12"/>
              </w:rPr>
            </w:pPr>
          </w:p>
        </w:tc>
        <w:tc>
          <w:tcPr>
            <w:tcW w:w="358" w:type="dxa"/>
          </w:tcPr>
          <w:p w:rsidR="00881755" w:rsidRDefault="002E7C02">
            <w:pPr>
              <w:pStyle w:val="yTable"/>
              <w:spacing w:before="0" w:line="120" w:lineRule="atLeast"/>
              <w:rPr>
                <w:spacing w:val="-2"/>
                <w:sz w:val="12"/>
              </w:rPr>
            </w:pPr>
            <w:r>
              <w:rPr>
                <w:spacing w:val="-2"/>
                <w:sz w:val="12"/>
              </w:rPr>
              <w:t>6</w:t>
            </w:r>
          </w:p>
        </w:tc>
        <w:tc>
          <w:tcPr>
            <w:tcW w:w="359" w:type="dxa"/>
            <w:gridSpan w:val="2"/>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noBreakHyphen/>
            </w:r>
          </w:p>
        </w:tc>
        <w:tc>
          <w:tcPr>
            <w:tcW w:w="358" w:type="dxa"/>
          </w:tcPr>
          <w:p w:rsidR="00881755" w:rsidRDefault="002E7C02">
            <w:pPr>
              <w:pStyle w:val="yTable"/>
              <w:spacing w:before="0" w:line="120" w:lineRule="atLeast"/>
              <w:rPr>
                <w:spacing w:val="-2"/>
                <w:sz w:val="12"/>
              </w:rPr>
            </w:pPr>
            <w:r>
              <w:rPr>
                <w:spacing w:val="-2"/>
                <w:sz w:val="12"/>
              </w:rPr>
              <w:noBreakHyphen/>
            </w:r>
          </w:p>
        </w:tc>
        <w:tc>
          <w:tcPr>
            <w:tcW w:w="359" w:type="dxa"/>
          </w:tcPr>
          <w:p w:rsidR="00881755" w:rsidRDefault="002E7C02">
            <w:pPr>
              <w:pStyle w:val="yTable"/>
              <w:spacing w:before="0" w:line="120" w:lineRule="atLeast"/>
              <w:rPr>
                <w:spacing w:val="-2"/>
                <w:sz w:val="12"/>
              </w:rPr>
            </w:pPr>
            <w:r>
              <w:rPr>
                <w:spacing w:val="-2"/>
                <w:sz w:val="12"/>
              </w:rPr>
              <w:t>15</w:t>
            </w:r>
          </w:p>
        </w:tc>
        <w:tc>
          <w:tcPr>
            <w:tcW w:w="358" w:type="dxa"/>
          </w:tcPr>
          <w:p w:rsidR="00881755" w:rsidRDefault="002E7C02">
            <w:pPr>
              <w:pStyle w:val="yTable"/>
              <w:spacing w:before="0" w:line="120" w:lineRule="atLeast"/>
              <w:rPr>
                <w:spacing w:val="-2"/>
                <w:sz w:val="12"/>
              </w:rPr>
            </w:pPr>
            <w:r>
              <w:rPr>
                <w:spacing w:val="-2"/>
                <w:sz w:val="12"/>
              </w:rPr>
              <w:t>60</w:t>
            </w:r>
          </w:p>
        </w:tc>
        <w:tc>
          <w:tcPr>
            <w:tcW w:w="359" w:type="dxa"/>
          </w:tcPr>
          <w:p w:rsidR="00881755" w:rsidRDefault="002E7C02">
            <w:pPr>
              <w:pStyle w:val="yTable"/>
              <w:spacing w:before="0" w:line="120" w:lineRule="atLeast"/>
              <w:rPr>
                <w:spacing w:val="-2"/>
                <w:sz w:val="12"/>
              </w:rPr>
            </w:pPr>
            <w:r>
              <w:rPr>
                <w:spacing w:val="-2"/>
                <w:sz w:val="12"/>
              </w:rPr>
              <w:t>150</w:t>
            </w:r>
          </w:p>
        </w:tc>
        <w:tc>
          <w:tcPr>
            <w:tcW w:w="358" w:type="dxa"/>
            <w:gridSpan w:val="2"/>
          </w:tcPr>
          <w:p w:rsidR="00881755" w:rsidRDefault="002E7C02">
            <w:pPr>
              <w:pStyle w:val="yTable"/>
              <w:spacing w:before="0" w:line="120" w:lineRule="atLeast"/>
              <w:rPr>
                <w:spacing w:val="-2"/>
                <w:sz w:val="12"/>
              </w:rPr>
            </w:pPr>
            <w:r>
              <w:rPr>
                <w:spacing w:val="-2"/>
                <w:sz w:val="12"/>
              </w:rPr>
              <w:t>300</w:t>
            </w:r>
          </w:p>
        </w:tc>
        <w:tc>
          <w:tcPr>
            <w:tcW w:w="359" w:type="dxa"/>
          </w:tcPr>
          <w:p w:rsidR="00881755" w:rsidRDefault="002E7C02">
            <w:pPr>
              <w:pStyle w:val="yTable"/>
              <w:spacing w:before="0" w:line="120" w:lineRule="atLeast"/>
              <w:rPr>
                <w:spacing w:val="-2"/>
                <w:sz w:val="12"/>
              </w:rPr>
            </w:pPr>
            <w:r>
              <w:rPr>
                <w:spacing w:val="-2"/>
                <w:sz w:val="12"/>
              </w:rPr>
              <w:t>525</w:t>
            </w:r>
          </w:p>
        </w:tc>
        <w:tc>
          <w:tcPr>
            <w:tcW w:w="358" w:type="dxa"/>
          </w:tcPr>
          <w:p w:rsidR="00881755" w:rsidRDefault="002E7C02">
            <w:pPr>
              <w:pStyle w:val="yTable"/>
              <w:spacing w:before="0" w:line="120" w:lineRule="atLeast"/>
              <w:rPr>
                <w:spacing w:val="-2"/>
                <w:sz w:val="12"/>
              </w:rPr>
            </w:pPr>
            <w:r>
              <w:rPr>
                <w:spacing w:val="-2"/>
                <w:sz w:val="12"/>
              </w:rPr>
              <w:t>840</w:t>
            </w:r>
          </w:p>
        </w:tc>
        <w:tc>
          <w:tcPr>
            <w:tcW w:w="359" w:type="dxa"/>
          </w:tcPr>
          <w:p w:rsidR="00881755" w:rsidRDefault="002E7C02">
            <w:pPr>
              <w:pStyle w:val="yTable"/>
              <w:spacing w:before="0" w:line="120" w:lineRule="atLeast"/>
              <w:rPr>
                <w:spacing w:val="-2"/>
                <w:sz w:val="12"/>
              </w:rPr>
            </w:pPr>
            <w:r>
              <w:rPr>
                <w:spacing w:val="-2"/>
                <w:sz w:val="12"/>
              </w:rPr>
              <w:t>1260</w:t>
            </w:r>
          </w:p>
        </w:tc>
        <w:tc>
          <w:tcPr>
            <w:tcW w:w="358" w:type="dxa"/>
          </w:tcPr>
          <w:p w:rsidR="00881755" w:rsidRDefault="002E7C02">
            <w:pPr>
              <w:pStyle w:val="yTable"/>
              <w:spacing w:before="0" w:line="120" w:lineRule="atLeast"/>
              <w:rPr>
                <w:spacing w:val="-2"/>
                <w:sz w:val="12"/>
              </w:rPr>
            </w:pPr>
            <w:r>
              <w:rPr>
                <w:spacing w:val="-2"/>
                <w:sz w:val="12"/>
              </w:rPr>
              <w:t>1800</w:t>
            </w:r>
          </w:p>
        </w:tc>
        <w:tc>
          <w:tcPr>
            <w:tcW w:w="359" w:type="dxa"/>
          </w:tcPr>
          <w:p w:rsidR="00881755" w:rsidRDefault="002E7C02">
            <w:pPr>
              <w:pStyle w:val="yTable"/>
              <w:spacing w:before="0" w:line="120" w:lineRule="atLeast"/>
              <w:rPr>
                <w:spacing w:val="-2"/>
                <w:sz w:val="12"/>
              </w:rPr>
            </w:pPr>
            <w:r>
              <w:rPr>
                <w:spacing w:val="-2"/>
                <w:sz w:val="12"/>
              </w:rPr>
              <w:t>2475</w:t>
            </w:r>
          </w:p>
        </w:tc>
        <w:tc>
          <w:tcPr>
            <w:tcW w:w="358" w:type="dxa"/>
          </w:tcPr>
          <w:p w:rsidR="00881755" w:rsidRDefault="002E7C02">
            <w:pPr>
              <w:pStyle w:val="yTable"/>
              <w:spacing w:before="0" w:line="120" w:lineRule="atLeast"/>
              <w:rPr>
                <w:spacing w:val="-2"/>
                <w:sz w:val="12"/>
              </w:rPr>
            </w:pPr>
            <w:r>
              <w:rPr>
                <w:spacing w:val="-2"/>
                <w:sz w:val="12"/>
              </w:rPr>
              <w:t>3300</w:t>
            </w:r>
          </w:p>
        </w:tc>
        <w:tc>
          <w:tcPr>
            <w:tcW w:w="359" w:type="dxa"/>
          </w:tcPr>
          <w:p w:rsidR="00881755" w:rsidRDefault="002E7C02">
            <w:pPr>
              <w:pStyle w:val="yTable"/>
              <w:spacing w:before="0" w:line="120" w:lineRule="atLeast"/>
              <w:rPr>
                <w:spacing w:val="-2"/>
                <w:sz w:val="12"/>
              </w:rPr>
            </w:pPr>
            <w:r>
              <w:rPr>
                <w:spacing w:val="-2"/>
                <w:sz w:val="12"/>
              </w:rPr>
              <w:t>4290</w:t>
            </w:r>
          </w:p>
        </w:tc>
        <w:tc>
          <w:tcPr>
            <w:tcW w:w="359" w:type="dxa"/>
          </w:tcPr>
          <w:p w:rsidR="00881755" w:rsidRDefault="002E7C02">
            <w:pPr>
              <w:pStyle w:val="yTable"/>
              <w:spacing w:before="0" w:line="120" w:lineRule="atLeast"/>
              <w:rPr>
                <w:spacing w:val="-2"/>
                <w:sz w:val="12"/>
              </w:rPr>
            </w:pPr>
            <w:r>
              <w:rPr>
                <w:spacing w:val="-2"/>
                <w:sz w:val="12"/>
              </w:rPr>
              <w:t>5460</w:t>
            </w:r>
          </w:p>
        </w:tc>
      </w:tr>
      <w:tr w:rsidR="00881755">
        <w:tblPrEx>
          <w:tblCellMar>
            <w:left w:w="0" w:type="dxa"/>
            <w:right w:w="0" w:type="dxa"/>
          </w:tblCellMar>
        </w:tblPrEx>
        <w:tc>
          <w:tcPr>
            <w:tcW w:w="993" w:type="dxa"/>
          </w:tcPr>
          <w:p w:rsidR="00881755" w:rsidRDefault="002E7C02">
            <w:pPr>
              <w:pStyle w:val="yTable"/>
              <w:spacing w:line="120" w:lineRule="atLeast"/>
              <w:rPr>
                <w:sz w:val="12"/>
              </w:rPr>
            </w:pPr>
            <w:r>
              <w:rPr>
                <w:sz w:val="12"/>
              </w:rPr>
              <w:t>Five and Two</w:t>
            </w:r>
          </w:p>
          <w:p w:rsidR="00881755" w:rsidRDefault="002E7C02">
            <w:pPr>
              <w:pStyle w:val="yTable"/>
              <w:spacing w:before="0" w:line="120" w:lineRule="atLeast"/>
              <w:rPr>
                <w:sz w:val="12"/>
              </w:rPr>
            </w:pPr>
            <w:r>
              <w:rPr>
                <w:sz w:val="12"/>
              </w:rPr>
              <w:t>Supplementaries</w:t>
            </w:r>
          </w:p>
        </w:tc>
        <w:tc>
          <w:tcPr>
            <w:tcW w:w="358" w:type="dxa"/>
          </w:tcPr>
          <w:p w:rsidR="00881755" w:rsidRDefault="00881755">
            <w:pPr>
              <w:pStyle w:val="yTable"/>
              <w:spacing w:line="120" w:lineRule="atLeast"/>
              <w:rPr>
                <w:sz w:val="12"/>
              </w:rPr>
            </w:pPr>
          </w:p>
        </w:tc>
        <w:tc>
          <w:tcPr>
            <w:tcW w:w="359" w:type="dxa"/>
            <w:gridSpan w:val="2"/>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gridSpan w:val="2"/>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4</w:t>
            </w:r>
          </w:p>
        </w:tc>
        <w:tc>
          <w:tcPr>
            <w:tcW w:w="359" w:type="dxa"/>
            <w:gridSpan w:val="2"/>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t>3</w:t>
            </w:r>
          </w:p>
        </w:tc>
        <w:tc>
          <w:tcPr>
            <w:tcW w:w="359" w:type="dxa"/>
          </w:tcPr>
          <w:p w:rsidR="00881755" w:rsidRDefault="002E7C02">
            <w:pPr>
              <w:pStyle w:val="yTable"/>
              <w:spacing w:before="0" w:line="120" w:lineRule="atLeast"/>
              <w:rPr>
                <w:sz w:val="12"/>
              </w:rPr>
            </w:pPr>
            <w:r>
              <w:rPr>
                <w:sz w:val="12"/>
              </w:rPr>
              <w:t>5</w:t>
            </w:r>
          </w:p>
        </w:tc>
        <w:tc>
          <w:tcPr>
            <w:tcW w:w="358" w:type="dxa"/>
          </w:tcPr>
          <w:p w:rsidR="00881755" w:rsidRDefault="002E7C02">
            <w:pPr>
              <w:pStyle w:val="yTable"/>
              <w:spacing w:before="0" w:line="120" w:lineRule="atLeast"/>
              <w:rPr>
                <w:sz w:val="12"/>
              </w:rPr>
            </w:pPr>
            <w:r>
              <w:rPr>
                <w:sz w:val="12"/>
              </w:rPr>
              <w:t>7</w:t>
            </w:r>
          </w:p>
        </w:tc>
        <w:tc>
          <w:tcPr>
            <w:tcW w:w="359" w:type="dxa"/>
          </w:tcPr>
          <w:p w:rsidR="00881755" w:rsidRDefault="002E7C02">
            <w:pPr>
              <w:pStyle w:val="yTable"/>
              <w:spacing w:before="0" w:line="120" w:lineRule="atLeast"/>
              <w:rPr>
                <w:sz w:val="12"/>
              </w:rPr>
            </w:pPr>
            <w:r>
              <w:rPr>
                <w:sz w:val="12"/>
              </w:rPr>
              <w:t>9</w:t>
            </w:r>
          </w:p>
        </w:tc>
        <w:tc>
          <w:tcPr>
            <w:tcW w:w="358" w:type="dxa"/>
            <w:gridSpan w:val="2"/>
          </w:tcPr>
          <w:p w:rsidR="00881755" w:rsidRDefault="002E7C02">
            <w:pPr>
              <w:pStyle w:val="yTable"/>
              <w:spacing w:before="0" w:line="120" w:lineRule="atLeast"/>
              <w:rPr>
                <w:sz w:val="12"/>
              </w:rPr>
            </w:pPr>
            <w:r>
              <w:rPr>
                <w:sz w:val="12"/>
              </w:rPr>
              <w:t>11</w:t>
            </w:r>
          </w:p>
        </w:tc>
        <w:tc>
          <w:tcPr>
            <w:tcW w:w="359" w:type="dxa"/>
          </w:tcPr>
          <w:p w:rsidR="00881755" w:rsidRDefault="002E7C02">
            <w:pPr>
              <w:pStyle w:val="yTable"/>
              <w:spacing w:before="0" w:line="120" w:lineRule="atLeast"/>
              <w:rPr>
                <w:sz w:val="12"/>
              </w:rPr>
            </w:pPr>
            <w:r>
              <w:rPr>
                <w:sz w:val="12"/>
              </w:rPr>
              <w:t>13</w:t>
            </w:r>
          </w:p>
        </w:tc>
        <w:tc>
          <w:tcPr>
            <w:tcW w:w="358" w:type="dxa"/>
          </w:tcPr>
          <w:p w:rsidR="00881755" w:rsidRDefault="002E7C02">
            <w:pPr>
              <w:pStyle w:val="yTable"/>
              <w:spacing w:before="0" w:line="120" w:lineRule="atLeast"/>
              <w:rPr>
                <w:sz w:val="12"/>
              </w:rPr>
            </w:pPr>
            <w:r>
              <w:rPr>
                <w:sz w:val="12"/>
              </w:rPr>
              <w:t>15</w:t>
            </w:r>
          </w:p>
        </w:tc>
        <w:tc>
          <w:tcPr>
            <w:tcW w:w="359" w:type="dxa"/>
          </w:tcPr>
          <w:p w:rsidR="00881755" w:rsidRDefault="002E7C02">
            <w:pPr>
              <w:pStyle w:val="yTable"/>
              <w:spacing w:before="0" w:line="120" w:lineRule="atLeast"/>
              <w:rPr>
                <w:sz w:val="12"/>
              </w:rPr>
            </w:pPr>
            <w:r>
              <w:rPr>
                <w:sz w:val="12"/>
              </w:rPr>
              <w:t>17</w:t>
            </w:r>
          </w:p>
        </w:tc>
        <w:tc>
          <w:tcPr>
            <w:tcW w:w="358" w:type="dxa"/>
          </w:tcPr>
          <w:p w:rsidR="00881755" w:rsidRDefault="002E7C02">
            <w:pPr>
              <w:pStyle w:val="yTable"/>
              <w:spacing w:before="0" w:line="120" w:lineRule="atLeast"/>
              <w:rPr>
                <w:sz w:val="12"/>
              </w:rPr>
            </w:pPr>
            <w:r>
              <w:rPr>
                <w:sz w:val="12"/>
              </w:rPr>
              <w:t>19</w:t>
            </w:r>
          </w:p>
        </w:tc>
        <w:tc>
          <w:tcPr>
            <w:tcW w:w="359" w:type="dxa"/>
          </w:tcPr>
          <w:p w:rsidR="00881755" w:rsidRDefault="002E7C02">
            <w:pPr>
              <w:pStyle w:val="yTable"/>
              <w:spacing w:before="0" w:line="120" w:lineRule="atLeast"/>
              <w:rPr>
                <w:sz w:val="12"/>
              </w:rPr>
            </w:pPr>
            <w:r>
              <w:rPr>
                <w:sz w:val="12"/>
              </w:rPr>
              <w:t>21</w:t>
            </w:r>
          </w:p>
        </w:tc>
        <w:tc>
          <w:tcPr>
            <w:tcW w:w="358" w:type="dxa"/>
          </w:tcPr>
          <w:p w:rsidR="00881755" w:rsidRDefault="002E7C02">
            <w:pPr>
              <w:pStyle w:val="yTable"/>
              <w:spacing w:before="0" w:line="120" w:lineRule="atLeast"/>
              <w:rPr>
                <w:sz w:val="12"/>
              </w:rPr>
            </w:pPr>
            <w:r>
              <w:rPr>
                <w:sz w:val="12"/>
              </w:rPr>
              <w:t>23</w:t>
            </w:r>
          </w:p>
        </w:tc>
        <w:tc>
          <w:tcPr>
            <w:tcW w:w="359" w:type="dxa"/>
          </w:tcPr>
          <w:p w:rsidR="00881755" w:rsidRDefault="002E7C02">
            <w:pPr>
              <w:pStyle w:val="yTable"/>
              <w:spacing w:before="0" w:line="120" w:lineRule="atLeast"/>
              <w:rPr>
                <w:sz w:val="12"/>
              </w:rPr>
            </w:pPr>
            <w:r>
              <w:rPr>
                <w:sz w:val="12"/>
              </w:rPr>
              <w:t>25</w:t>
            </w:r>
          </w:p>
        </w:tc>
        <w:tc>
          <w:tcPr>
            <w:tcW w:w="359" w:type="dxa"/>
          </w:tcPr>
          <w:p w:rsidR="00881755" w:rsidRDefault="002E7C02">
            <w:pPr>
              <w:pStyle w:val="yTable"/>
              <w:spacing w:before="0" w:line="120" w:lineRule="atLeast"/>
              <w:rPr>
                <w:sz w:val="12"/>
              </w:rPr>
            </w:pPr>
            <w:r>
              <w:rPr>
                <w:sz w:val="12"/>
              </w:rPr>
              <w:t>27</w:t>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5</w:t>
            </w:r>
          </w:p>
        </w:tc>
        <w:tc>
          <w:tcPr>
            <w:tcW w:w="359" w:type="dxa"/>
            <w:gridSpan w:val="2"/>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t>1</w:t>
            </w:r>
          </w:p>
        </w:tc>
        <w:tc>
          <w:tcPr>
            <w:tcW w:w="358" w:type="dxa"/>
          </w:tcPr>
          <w:p w:rsidR="00881755" w:rsidRDefault="002E7C02">
            <w:pPr>
              <w:pStyle w:val="yTable"/>
              <w:spacing w:before="0" w:line="120" w:lineRule="atLeast"/>
              <w:rPr>
                <w:sz w:val="12"/>
              </w:rPr>
            </w:pPr>
            <w:r>
              <w:rPr>
                <w:sz w:val="12"/>
              </w:rPr>
              <w:t>3</w:t>
            </w:r>
          </w:p>
        </w:tc>
        <w:tc>
          <w:tcPr>
            <w:tcW w:w="359" w:type="dxa"/>
          </w:tcPr>
          <w:p w:rsidR="00881755" w:rsidRDefault="002E7C02">
            <w:pPr>
              <w:pStyle w:val="yTable"/>
              <w:spacing w:before="0" w:line="120" w:lineRule="atLeast"/>
              <w:rPr>
                <w:sz w:val="12"/>
              </w:rPr>
            </w:pPr>
            <w:r>
              <w:rPr>
                <w:sz w:val="12"/>
              </w:rPr>
              <w:t>6</w:t>
            </w:r>
          </w:p>
        </w:tc>
        <w:tc>
          <w:tcPr>
            <w:tcW w:w="358" w:type="dxa"/>
            <w:gridSpan w:val="2"/>
          </w:tcPr>
          <w:p w:rsidR="00881755" w:rsidRDefault="002E7C02">
            <w:pPr>
              <w:pStyle w:val="yTable"/>
              <w:spacing w:before="0" w:line="120" w:lineRule="atLeast"/>
              <w:rPr>
                <w:sz w:val="12"/>
              </w:rPr>
            </w:pPr>
            <w:r>
              <w:rPr>
                <w:sz w:val="12"/>
              </w:rPr>
              <w:t>10</w:t>
            </w:r>
          </w:p>
        </w:tc>
        <w:tc>
          <w:tcPr>
            <w:tcW w:w="359" w:type="dxa"/>
          </w:tcPr>
          <w:p w:rsidR="00881755" w:rsidRDefault="002E7C02">
            <w:pPr>
              <w:pStyle w:val="yTable"/>
              <w:spacing w:before="0" w:line="120" w:lineRule="atLeast"/>
              <w:rPr>
                <w:sz w:val="12"/>
              </w:rPr>
            </w:pPr>
            <w:r>
              <w:rPr>
                <w:sz w:val="12"/>
              </w:rPr>
              <w:t>15</w:t>
            </w:r>
          </w:p>
        </w:tc>
        <w:tc>
          <w:tcPr>
            <w:tcW w:w="358" w:type="dxa"/>
          </w:tcPr>
          <w:p w:rsidR="00881755" w:rsidRDefault="002E7C02">
            <w:pPr>
              <w:pStyle w:val="yTable"/>
              <w:spacing w:before="0" w:line="120" w:lineRule="atLeast"/>
              <w:rPr>
                <w:sz w:val="12"/>
              </w:rPr>
            </w:pPr>
            <w:r>
              <w:rPr>
                <w:sz w:val="12"/>
              </w:rPr>
              <w:t>21</w:t>
            </w:r>
          </w:p>
        </w:tc>
        <w:tc>
          <w:tcPr>
            <w:tcW w:w="359" w:type="dxa"/>
          </w:tcPr>
          <w:p w:rsidR="00881755" w:rsidRDefault="002E7C02">
            <w:pPr>
              <w:pStyle w:val="yTable"/>
              <w:spacing w:before="0" w:line="120" w:lineRule="atLeast"/>
              <w:rPr>
                <w:sz w:val="12"/>
              </w:rPr>
            </w:pPr>
            <w:r>
              <w:rPr>
                <w:sz w:val="12"/>
              </w:rPr>
              <w:t>28</w:t>
            </w:r>
          </w:p>
        </w:tc>
        <w:tc>
          <w:tcPr>
            <w:tcW w:w="358" w:type="dxa"/>
          </w:tcPr>
          <w:p w:rsidR="00881755" w:rsidRDefault="002E7C02">
            <w:pPr>
              <w:pStyle w:val="yTable"/>
              <w:spacing w:before="0" w:line="120" w:lineRule="atLeast"/>
              <w:rPr>
                <w:sz w:val="12"/>
              </w:rPr>
            </w:pPr>
            <w:r>
              <w:rPr>
                <w:sz w:val="12"/>
              </w:rPr>
              <w:t>36</w:t>
            </w:r>
          </w:p>
        </w:tc>
        <w:tc>
          <w:tcPr>
            <w:tcW w:w="359" w:type="dxa"/>
          </w:tcPr>
          <w:p w:rsidR="00881755" w:rsidRDefault="002E7C02">
            <w:pPr>
              <w:pStyle w:val="yTable"/>
              <w:spacing w:before="0" w:line="120" w:lineRule="atLeast"/>
              <w:rPr>
                <w:sz w:val="12"/>
              </w:rPr>
            </w:pPr>
            <w:r>
              <w:rPr>
                <w:sz w:val="12"/>
              </w:rPr>
              <w:t>45</w:t>
            </w:r>
          </w:p>
        </w:tc>
        <w:tc>
          <w:tcPr>
            <w:tcW w:w="358" w:type="dxa"/>
          </w:tcPr>
          <w:p w:rsidR="00881755" w:rsidRDefault="002E7C02">
            <w:pPr>
              <w:pStyle w:val="yTable"/>
              <w:spacing w:before="0" w:line="120" w:lineRule="atLeast"/>
              <w:rPr>
                <w:sz w:val="12"/>
              </w:rPr>
            </w:pPr>
            <w:r>
              <w:rPr>
                <w:sz w:val="12"/>
              </w:rPr>
              <w:t>55</w:t>
            </w:r>
          </w:p>
        </w:tc>
        <w:tc>
          <w:tcPr>
            <w:tcW w:w="359" w:type="dxa"/>
          </w:tcPr>
          <w:p w:rsidR="00881755" w:rsidRDefault="002E7C02">
            <w:pPr>
              <w:pStyle w:val="yTable"/>
              <w:spacing w:before="0" w:line="120" w:lineRule="atLeast"/>
              <w:rPr>
                <w:sz w:val="12"/>
              </w:rPr>
            </w:pPr>
            <w:r>
              <w:rPr>
                <w:sz w:val="12"/>
              </w:rPr>
              <w:t>66</w:t>
            </w:r>
          </w:p>
        </w:tc>
        <w:tc>
          <w:tcPr>
            <w:tcW w:w="359" w:type="dxa"/>
          </w:tcPr>
          <w:p w:rsidR="00881755" w:rsidRDefault="002E7C02">
            <w:pPr>
              <w:pStyle w:val="yTable"/>
              <w:spacing w:before="0" w:line="120" w:lineRule="atLeast"/>
              <w:rPr>
                <w:sz w:val="12"/>
              </w:rPr>
            </w:pPr>
            <w:r>
              <w:rPr>
                <w:sz w:val="12"/>
              </w:rPr>
              <w:t>78</w:t>
            </w:r>
          </w:p>
        </w:tc>
      </w:tr>
      <w:tr w:rsidR="00881755">
        <w:tblPrEx>
          <w:tblCellMar>
            <w:left w:w="0" w:type="dxa"/>
            <w:right w:w="0" w:type="dxa"/>
          </w:tblCellMar>
        </w:tblPrEx>
        <w:tc>
          <w:tcPr>
            <w:tcW w:w="993" w:type="dxa"/>
            <w:tcBorders>
              <w:bottom w:val="nil"/>
            </w:tcBorders>
          </w:tcPr>
          <w:p w:rsidR="00881755" w:rsidRDefault="00881755">
            <w:pPr>
              <w:pStyle w:val="yTable"/>
              <w:spacing w:before="0" w:line="120" w:lineRule="atLeast"/>
              <w:rPr>
                <w:sz w:val="12"/>
              </w:rPr>
            </w:pPr>
          </w:p>
        </w:tc>
        <w:tc>
          <w:tcPr>
            <w:tcW w:w="358" w:type="dxa"/>
            <w:tcBorders>
              <w:bottom w:val="nil"/>
            </w:tcBorders>
          </w:tcPr>
          <w:p w:rsidR="00881755" w:rsidRDefault="002E7C02">
            <w:pPr>
              <w:pStyle w:val="yTable"/>
              <w:spacing w:before="0" w:line="120" w:lineRule="atLeast"/>
              <w:rPr>
                <w:sz w:val="12"/>
              </w:rPr>
            </w:pPr>
            <w:r>
              <w:rPr>
                <w:sz w:val="12"/>
              </w:rPr>
              <w:t>6</w:t>
            </w:r>
          </w:p>
        </w:tc>
        <w:tc>
          <w:tcPr>
            <w:tcW w:w="359" w:type="dxa"/>
            <w:gridSpan w:val="2"/>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t>5</w:t>
            </w:r>
          </w:p>
        </w:tc>
        <w:tc>
          <w:tcPr>
            <w:tcW w:w="359" w:type="dxa"/>
            <w:tcBorders>
              <w:bottom w:val="nil"/>
            </w:tcBorders>
          </w:tcPr>
          <w:p w:rsidR="00881755" w:rsidRDefault="002E7C02">
            <w:pPr>
              <w:pStyle w:val="yTable"/>
              <w:spacing w:before="0" w:line="120" w:lineRule="atLeast"/>
              <w:rPr>
                <w:sz w:val="12"/>
              </w:rPr>
            </w:pPr>
            <w:r>
              <w:rPr>
                <w:sz w:val="12"/>
              </w:rPr>
              <w:t>20</w:t>
            </w:r>
          </w:p>
        </w:tc>
        <w:tc>
          <w:tcPr>
            <w:tcW w:w="358" w:type="dxa"/>
            <w:tcBorders>
              <w:bottom w:val="nil"/>
            </w:tcBorders>
          </w:tcPr>
          <w:p w:rsidR="00881755" w:rsidRDefault="002E7C02">
            <w:pPr>
              <w:pStyle w:val="yTable"/>
              <w:spacing w:before="0" w:line="120" w:lineRule="atLeast"/>
              <w:rPr>
                <w:sz w:val="12"/>
              </w:rPr>
            </w:pPr>
            <w:r>
              <w:rPr>
                <w:sz w:val="12"/>
              </w:rPr>
              <w:t>50</w:t>
            </w:r>
          </w:p>
        </w:tc>
        <w:tc>
          <w:tcPr>
            <w:tcW w:w="359" w:type="dxa"/>
            <w:tcBorders>
              <w:bottom w:val="nil"/>
            </w:tcBorders>
          </w:tcPr>
          <w:p w:rsidR="00881755" w:rsidRDefault="002E7C02">
            <w:pPr>
              <w:pStyle w:val="yTable"/>
              <w:spacing w:before="0" w:line="120" w:lineRule="atLeast"/>
              <w:rPr>
                <w:sz w:val="12"/>
              </w:rPr>
            </w:pPr>
            <w:r>
              <w:rPr>
                <w:sz w:val="12"/>
              </w:rPr>
              <w:t>100</w:t>
            </w:r>
          </w:p>
        </w:tc>
        <w:tc>
          <w:tcPr>
            <w:tcW w:w="358" w:type="dxa"/>
            <w:gridSpan w:val="2"/>
            <w:tcBorders>
              <w:bottom w:val="nil"/>
            </w:tcBorders>
          </w:tcPr>
          <w:p w:rsidR="00881755" w:rsidRDefault="002E7C02">
            <w:pPr>
              <w:pStyle w:val="yTable"/>
              <w:spacing w:before="0" w:line="120" w:lineRule="atLeast"/>
              <w:rPr>
                <w:sz w:val="12"/>
              </w:rPr>
            </w:pPr>
            <w:r>
              <w:rPr>
                <w:sz w:val="12"/>
              </w:rPr>
              <w:t>175</w:t>
            </w:r>
          </w:p>
        </w:tc>
        <w:tc>
          <w:tcPr>
            <w:tcW w:w="359" w:type="dxa"/>
            <w:tcBorders>
              <w:bottom w:val="nil"/>
            </w:tcBorders>
          </w:tcPr>
          <w:p w:rsidR="00881755" w:rsidRDefault="002E7C02">
            <w:pPr>
              <w:pStyle w:val="yTable"/>
              <w:spacing w:before="0" w:line="120" w:lineRule="atLeast"/>
              <w:rPr>
                <w:sz w:val="12"/>
              </w:rPr>
            </w:pPr>
            <w:r>
              <w:rPr>
                <w:sz w:val="12"/>
              </w:rPr>
              <w:t>280</w:t>
            </w:r>
          </w:p>
        </w:tc>
        <w:tc>
          <w:tcPr>
            <w:tcW w:w="358" w:type="dxa"/>
            <w:tcBorders>
              <w:bottom w:val="nil"/>
            </w:tcBorders>
          </w:tcPr>
          <w:p w:rsidR="00881755" w:rsidRDefault="002E7C02">
            <w:pPr>
              <w:pStyle w:val="yTable"/>
              <w:spacing w:before="0" w:line="120" w:lineRule="atLeast"/>
              <w:rPr>
                <w:sz w:val="12"/>
              </w:rPr>
            </w:pPr>
            <w:r>
              <w:rPr>
                <w:sz w:val="12"/>
              </w:rPr>
              <w:t>420</w:t>
            </w:r>
          </w:p>
        </w:tc>
        <w:tc>
          <w:tcPr>
            <w:tcW w:w="359" w:type="dxa"/>
            <w:tcBorders>
              <w:bottom w:val="nil"/>
            </w:tcBorders>
          </w:tcPr>
          <w:p w:rsidR="00881755" w:rsidRDefault="002E7C02">
            <w:pPr>
              <w:pStyle w:val="yTable"/>
              <w:spacing w:before="0" w:line="120" w:lineRule="atLeast"/>
              <w:rPr>
                <w:sz w:val="12"/>
              </w:rPr>
            </w:pPr>
            <w:r>
              <w:rPr>
                <w:sz w:val="12"/>
              </w:rPr>
              <w:t>600</w:t>
            </w:r>
          </w:p>
        </w:tc>
        <w:tc>
          <w:tcPr>
            <w:tcW w:w="358" w:type="dxa"/>
            <w:tcBorders>
              <w:bottom w:val="nil"/>
            </w:tcBorders>
          </w:tcPr>
          <w:p w:rsidR="00881755" w:rsidRDefault="002E7C02">
            <w:pPr>
              <w:pStyle w:val="yTable"/>
              <w:spacing w:before="0" w:line="120" w:lineRule="atLeast"/>
              <w:rPr>
                <w:sz w:val="12"/>
              </w:rPr>
            </w:pPr>
            <w:r>
              <w:rPr>
                <w:sz w:val="12"/>
              </w:rPr>
              <w:t>825</w:t>
            </w:r>
          </w:p>
        </w:tc>
        <w:tc>
          <w:tcPr>
            <w:tcW w:w="359" w:type="dxa"/>
            <w:tcBorders>
              <w:bottom w:val="nil"/>
            </w:tcBorders>
          </w:tcPr>
          <w:p w:rsidR="00881755" w:rsidRDefault="002E7C02">
            <w:pPr>
              <w:pStyle w:val="yTable"/>
              <w:spacing w:before="0" w:line="120" w:lineRule="atLeast"/>
              <w:rPr>
                <w:sz w:val="12"/>
              </w:rPr>
            </w:pPr>
            <w:r>
              <w:rPr>
                <w:sz w:val="12"/>
              </w:rPr>
              <w:t>1100</w:t>
            </w:r>
          </w:p>
        </w:tc>
        <w:tc>
          <w:tcPr>
            <w:tcW w:w="358" w:type="dxa"/>
            <w:tcBorders>
              <w:bottom w:val="nil"/>
            </w:tcBorders>
          </w:tcPr>
          <w:p w:rsidR="00881755" w:rsidRDefault="002E7C02">
            <w:pPr>
              <w:pStyle w:val="yTable"/>
              <w:spacing w:before="0" w:line="120" w:lineRule="atLeast"/>
              <w:rPr>
                <w:sz w:val="12"/>
              </w:rPr>
            </w:pPr>
            <w:r>
              <w:rPr>
                <w:sz w:val="12"/>
              </w:rPr>
              <w:t>1430</w:t>
            </w:r>
          </w:p>
        </w:tc>
        <w:tc>
          <w:tcPr>
            <w:tcW w:w="359" w:type="dxa"/>
            <w:tcBorders>
              <w:bottom w:val="nil"/>
            </w:tcBorders>
          </w:tcPr>
          <w:p w:rsidR="00881755" w:rsidRDefault="002E7C02">
            <w:pPr>
              <w:pStyle w:val="yTable"/>
              <w:spacing w:before="0" w:line="120" w:lineRule="atLeast"/>
              <w:rPr>
                <w:sz w:val="12"/>
              </w:rPr>
            </w:pPr>
            <w:r>
              <w:rPr>
                <w:sz w:val="12"/>
              </w:rPr>
              <w:t>1820</w:t>
            </w:r>
          </w:p>
        </w:tc>
        <w:tc>
          <w:tcPr>
            <w:tcW w:w="359" w:type="dxa"/>
            <w:tcBorders>
              <w:bottom w:val="nil"/>
            </w:tcBorders>
          </w:tcPr>
          <w:p w:rsidR="00881755" w:rsidRDefault="002E7C02">
            <w:pPr>
              <w:pStyle w:val="yTable"/>
              <w:spacing w:before="0" w:line="120" w:lineRule="atLeast"/>
              <w:rPr>
                <w:sz w:val="12"/>
              </w:rPr>
            </w:pPr>
            <w:r>
              <w:rPr>
                <w:sz w:val="12"/>
              </w:rPr>
              <w:t>2275</w:t>
            </w:r>
          </w:p>
        </w:tc>
      </w:tr>
      <w:tr w:rsidR="00881755">
        <w:tblPrEx>
          <w:tblCellMar>
            <w:left w:w="0" w:type="dxa"/>
            <w:right w:w="0" w:type="dxa"/>
          </w:tblCellMar>
        </w:tblPrEx>
        <w:tc>
          <w:tcPr>
            <w:tcW w:w="993" w:type="dxa"/>
            <w:tcBorders>
              <w:bottom w:val="nil"/>
            </w:tcBorders>
          </w:tcPr>
          <w:p w:rsidR="00881755" w:rsidRDefault="00881755">
            <w:pPr>
              <w:pStyle w:val="yTable"/>
              <w:spacing w:before="0" w:line="120" w:lineRule="atLeast"/>
              <w:rPr>
                <w:sz w:val="12"/>
              </w:rPr>
            </w:pPr>
          </w:p>
        </w:tc>
        <w:tc>
          <w:tcPr>
            <w:tcW w:w="358" w:type="dxa"/>
            <w:tcBorders>
              <w:bottom w:val="nil"/>
            </w:tcBorders>
          </w:tcPr>
          <w:p w:rsidR="00881755" w:rsidRDefault="002E7C02">
            <w:pPr>
              <w:pStyle w:val="yTable"/>
              <w:spacing w:before="0" w:line="120" w:lineRule="atLeast"/>
              <w:rPr>
                <w:sz w:val="12"/>
              </w:rPr>
            </w:pPr>
            <w:r>
              <w:rPr>
                <w:sz w:val="12"/>
              </w:rPr>
              <w:t>7</w:t>
            </w:r>
          </w:p>
        </w:tc>
        <w:tc>
          <w:tcPr>
            <w:tcW w:w="359" w:type="dxa"/>
            <w:gridSpan w:val="2"/>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t>10</w:t>
            </w:r>
          </w:p>
        </w:tc>
        <w:tc>
          <w:tcPr>
            <w:tcW w:w="358" w:type="dxa"/>
            <w:tcBorders>
              <w:bottom w:val="nil"/>
            </w:tcBorders>
          </w:tcPr>
          <w:p w:rsidR="00881755" w:rsidRDefault="002E7C02">
            <w:pPr>
              <w:pStyle w:val="yTable"/>
              <w:spacing w:before="0" w:line="120" w:lineRule="atLeast"/>
              <w:rPr>
                <w:sz w:val="12"/>
              </w:rPr>
            </w:pPr>
            <w:r>
              <w:rPr>
                <w:sz w:val="12"/>
              </w:rPr>
              <w:t>50</w:t>
            </w:r>
          </w:p>
        </w:tc>
        <w:tc>
          <w:tcPr>
            <w:tcW w:w="359" w:type="dxa"/>
            <w:tcBorders>
              <w:bottom w:val="nil"/>
            </w:tcBorders>
          </w:tcPr>
          <w:p w:rsidR="00881755" w:rsidRDefault="002E7C02">
            <w:pPr>
              <w:pStyle w:val="yTable"/>
              <w:spacing w:before="0" w:line="120" w:lineRule="atLeast"/>
              <w:rPr>
                <w:sz w:val="12"/>
              </w:rPr>
            </w:pPr>
            <w:r>
              <w:rPr>
                <w:sz w:val="12"/>
              </w:rPr>
              <w:t>140</w:t>
            </w:r>
          </w:p>
        </w:tc>
        <w:tc>
          <w:tcPr>
            <w:tcW w:w="358" w:type="dxa"/>
            <w:gridSpan w:val="2"/>
            <w:tcBorders>
              <w:bottom w:val="nil"/>
            </w:tcBorders>
          </w:tcPr>
          <w:p w:rsidR="00881755" w:rsidRDefault="002E7C02">
            <w:pPr>
              <w:pStyle w:val="yTable"/>
              <w:spacing w:before="0" w:line="120" w:lineRule="atLeast"/>
              <w:rPr>
                <w:sz w:val="12"/>
              </w:rPr>
            </w:pPr>
            <w:r>
              <w:rPr>
                <w:sz w:val="12"/>
              </w:rPr>
              <w:t>300</w:t>
            </w:r>
          </w:p>
        </w:tc>
        <w:tc>
          <w:tcPr>
            <w:tcW w:w="359" w:type="dxa"/>
            <w:tcBorders>
              <w:bottom w:val="nil"/>
            </w:tcBorders>
          </w:tcPr>
          <w:p w:rsidR="00881755" w:rsidRDefault="002E7C02">
            <w:pPr>
              <w:pStyle w:val="yTable"/>
              <w:spacing w:before="0" w:line="120" w:lineRule="atLeast"/>
              <w:rPr>
                <w:sz w:val="12"/>
              </w:rPr>
            </w:pPr>
            <w:r>
              <w:rPr>
                <w:sz w:val="12"/>
              </w:rPr>
              <w:t>550</w:t>
            </w:r>
          </w:p>
        </w:tc>
        <w:tc>
          <w:tcPr>
            <w:tcW w:w="358" w:type="dxa"/>
            <w:tcBorders>
              <w:bottom w:val="nil"/>
            </w:tcBorders>
          </w:tcPr>
          <w:p w:rsidR="00881755" w:rsidRDefault="002E7C02">
            <w:pPr>
              <w:pStyle w:val="yTable"/>
              <w:spacing w:before="0" w:line="120" w:lineRule="atLeast"/>
              <w:rPr>
                <w:sz w:val="12"/>
              </w:rPr>
            </w:pPr>
            <w:r>
              <w:rPr>
                <w:sz w:val="12"/>
              </w:rPr>
              <w:t>910</w:t>
            </w:r>
          </w:p>
        </w:tc>
        <w:tc>
          <w:tcPr>
            <w:tcW w:w="359" w:type="dxa"/>
            <w:tcBorders>
              <w:bottom w:val="nil"/>
            </w:tcBorders>
          </w:tcPr>
          <w:p w:rsidR="00881755" w:rsidRDefault="002E7C02">
            <w:pPr>
              <w:pStyle w:val="yTable"/>
              <w:spacing w:before="0" w:line="120" w:lineRule="atLeast"/>
              <w:rPr>
                <w:sz w:val="12"/>
              </w:rPr>
            </w:pPr>
            <w:r>
              <w:rPr>
                <w:sz w:val="12"/>
              </w:rPr>
              <w:t>1400</w:t>
            </w:r>
          </w:p>
        </w:tc>
        <w:tc>
          <w:tcPr>
            <w:tcW w:w="358" w:type="dxa"/>
            <w:tcBorders>
              <w:bottom w:val="nil"/>
            </w:tcBorders>
          </w:tcPr>
          <w:p w:rsidR="00881755" w:rsidRDefault="002E7C02">
            <w:pPr>
              <w:pStyle w:val="yTable"/>
              <w:spacing w:before="0" w:line="120" w:lineRule="atLeast"/>
              <w:rPr>
                <w:sz w:val="12"/>
              </w:rPr>
            </w:pPr>
            <w:r>
              <w:rPr>
                <w:sz w:val="12"/>
              </w:rPr>
              <w:t>2040</w:t>
            </w:r>
          </w:p>
        </w:tc>
        <w:tc>
          <w:tcPr>
            <w:tcW w:w="359" w:type="dxa"/>
            <w:tcBorders>
              <w:bottom w:val="nil"/>
            </w:tcBorders>
          </w:tcPr>
          <w:p w:rsidR="00881755" w:rsidRDefault="002E7C02">
            <w:pPr>
              <w:pStyle w:val="yTable"/>
              <w:spacing w:before="0" w:line="120" w:lineRule="atLeast"/>
              <w:rPr>
                <w:sz w:val="12"/>
              </w:rPr>
            </w:pPr>
            <w:r>
              <w:rPr>
                <w:sz w:val="12"/>
              </w:rPr>
              <w:t>2850</w:t>
            </w:r>
          </w:p>
        </w:tc>
        <w:tc>
          <w:tcPr>
            <w:tcW w:w="358" w:type="dxa"/>
            <w:tcBorders>
              <w:bottom w:val="nil"/>
            </w:tcBorders>
          </w:tcPr>
          <w:p w:rsidR="00881755" w:rsidRDefault="002E7C02">
            <w:pPr>
              <w:pStyle w:val="yTable"/>
              <w:spacing w:before="0" w:line="120" w:lineRule="atLeast"/>
              <w:rPr>
                <w:sz w:val="12"/>
              </w:rPr>
            </w:pPr>
            <w:r>
              <w:rPr>
                <w:sz w:val="12"/>
              </w:rPr>
              <w:t>3850</w:t>
            </w:r>
          </w:p>
        </w:tc>
        <w:tc>
          <w:tcPr>
            <w:tcW w:w="359" w:type="dxa"/>
            <w:tcBorders>
              <w:bottom w:val="nil"/>
            </w:tcBorders>
          </w:tcPr>
          <w:p w:rsidR="00881755" w:rsidRDefault="002E7C02">
            <w:pPr>
              <w:pStyle w:val="yTable"/>
              <w:spacing w:before="0" w:line="120" w:lineRule="atLeast"/>
              <w:rPr>
                <w:sz w:val="12"/>
              </w:rPr>
            </w:pPr>
            <w:r>
              <w:rPr>
                <w:sz w:val="12"/>
              </w:rPr>
              <w:t>5060</w:t>
            </w:r>
          </w:p>
        </w:tc>
        <w:tc>
          <w:tcPr>
            <w:tcW w:w="359" w:type="dxa"/>
            <w:tcBorders>
              <w:bottom w:val="nil"/>
            </w:tcBorders>
          </w:tcPr>
          <w:p w:rsidR="00881755" w:rsidRDefault="002E7C02">
            <w:pPr>
              <w:pStyle w:val="yTable"/>
              <w:spacing w:before="0" w:line="120" w:lineRule="atLeast"/>
              <w:rPr>
                <w:sz w:val="12"/>
              </w:rPr>
            </w:pPr>
            <w:r>
              <w:rPr>
                <w:sz w:val="12"/>
              </w:rPr>
              <w:t>6500</w:t>
            </w:r>
          </w:p>
        </w:tc>
      </w:tr>
      <w:tr w:rsidR="00881755">
        <w:tblPrEx>
          <w:tblCellMar>
            <w:left w:w="0" w:type="dxa"/>
            <w:right w:w="0" w:type="dxa"/>
          </w:tblCellMar>
        </w:tblPrEx>
        <w:tc>
          <w:tcPr>
            <w:tcW w:w="993" w:type="dxa"/>
            <w:tcBorders>
              <w:top w:val="nil"/>
            </w:tcBorders>
          </w:tcPr>
          <w:p w:rsidR="00881755" w:rsidRDefault="002E7C02">
            <w:pPr>
              <w:pStyle w:val="yTable"/>
              <w:keepNext/>
              <w:keepLines/>
              <w:spacing w:line="120" w:lineRule="atLeast"/>
              <w:rPr>
                <w:sz w:val="12"/>
              </w:rPr>
            </w:pPr>
            <w:r>
              <w:rPr>
                <w:sz w:val="12"/>
              </w:rPr>
              <w:lastRenderedPageBreak/>
              <w:t>Five and One</w:t>
            </w:r>
          </w:p>
          <w:p w:rsidR="00881755" w:rsidRDefault="002E7C02">
            <w:pPr>
              <w:pStyle w:val="yTable"/>
              <w:keepNext/>
              <w:keepLines/>
              <w:spacing w:before="0" w:line="120" w:lineRule="atLeast"/>
              <w:rPr>
                <w:sz w:val="12"/>
              </w:rPr>
            </w:pPr>
            <w:r>
              <w:rPr>
                <w:sz w:val="12"/>
              </w:rPr>
              <w:t>Supplementary</w:t>
            </w:r>
          </w:p>
        </w:tc>
        <w:tc>
          <w:tcPr>
            <w:tcW w:w="358" w:type="dxa"/>
            <w:tcBorders>
              <w:top w:val="nil"/>
            </w:tcBorders>
          </w:tcPr>
          <w:p w:rsidR="00881755" w:rsidRDefault="00881755">
            <w:pPr>
              <w:pStyle w:val="yTable"/>
              <w:keepNext/>
              <w:keepLines/>
              <w:spacing w:line="120" w:lineRule="atLeast"/>
              <w:rPr>
                <w:sz w:val="12"/>
              </w:rPr>
            </w:pPr>
          </w:p>
        </w:tc>
        <w:tc>
          <w:tcPr>
            <w:tcW w:w="359" w:type="dxa"/>
            <w:gridSpan w:val="2"/>
            <w:tcBorders>
              <w:top w:val="nil"/>
            </w:tcBorders>
          </w:tcPr>
          <w:p w:rsidR="00881755" w:rsidRDefault="00881755">
            <w:pPr>
              <w:pStyle w:val="yTable"/>
              <w:keepNext/>
              <w:keepLines/>
              <w:spacing w:line="120" w:lineRule="atLeast"/>
              <w:rPr>
                <w:sz w:val="12"/>
              </w:rPr>
            </w:pPr>
          </w:p>
        </w:tc>
        <w:tc>
          <w:tcPr>
            <w:tcW w:w="358" w:type="dxa"/>
            <w:tcBorders>
              <w:top w:val="nil"/>
            </w:tcBorders>
          </w:tcPr>
          <w:p w:rsidR="00881755" w:rsidRDefault="00881755">
            <w:pPr>
              <w:pStyle w:val="yTable"/>
              <w:keepNext/>
              <w:keepLines/>
              <w:spacing w:line="120" w:lineRule="atLeast"/>
              <w:rPr>
                <w:sz w:val="12"/>
              </w:rPr>
            </w:pPr>
          </w:p>
        </w:tc>
        <w:tc>
          <w:tcPr>
            <w:tcW w:w="359" w:type="dxa"/>
            <w:tcBorders>
              <w:top w:val="nil"/>
            </w:tcBorders>
          </w:tcPr>
          <w:p w:rsidR="00881755" w:rsidRDefault="00881755">
            <w:pPr>
              <w:pStyle w:val="yTable"/>
              <w:keepNext/>
              <w:keepLines/>
              <w:spacing w:line="120" w:lineRule="atLeast"/>
              <w:rPr>
                <w:sz w:val="12"/>
              </w:rPr>
            </w:pPr>
          </w:p>
        </w:tc>
        <w:tc>
          <w:tcPr>
            <w:tcW w:w="358" w:type="dxa"/>
            <w:tcBorders>
              <w:top w:val="nil"/>
            </w:tcBorders>
          </w:tcPr>
          <w:p w:rsidR="00881755" w:rsidRDefault="00881755">
            <w:pPr>
              <w:pStyle w:val="yTable"/>
              <w:keepNext/>
              <w:keepLines/>
              <w:spacing w:line="120" w:lineRule="atLeast"/>
              <w:rPr>
                <w:sz w:val="12"/>
              </w:rPr>
            </w:pPr>
          </w:p>
        </w:tc>
        <w:tc>
          <w:tcPr>
            <w:tcW w:w="359" w:type="dxa"/>
            <w:tcBorders>
              <w:top w:val="nil"/>
            </w:tcBorders>
          </w:tcPr>
          <w:p w:rsidR="00881755" w:rsidRDefault="00881755">
            <w:pPr>
              <w:pStyle w:val="yTable"/>
              <w:keepNext/>
              <w:keepLines/>
              <w:spacing w:line="120" w:lineRule="atLeast"/>
              <w:rPr>
                <w:sz w:val="12"/>
              </w:rPr>
            </w:pPr>
          </w:p>
        </w:tc>
        <w:tc>
          <w:tcPr>
            <w:tcW w:w="358" w:type="dxa"/>
            <w:tcBorders>
              <w:top w:val="nil"/>
            </w:tcBorders>
          </w:tcPr>
          <w:p w:rsidR="00881755" w:rsidRDefault="00881755">
            <w:pPr>
              <w:pStyle w:val="yTable"/>
              <w:keepNext/>
              <w:keepLines/>
              <w:spacing w:line="120" w:lineRule="atLeast"/>
              <w:rPr>
                <w:sz w:val="12"/>
              </w:rPr>
            </w:pPr>
          </w:p>
        </w:tc>
        <w:tc>
          <w:tcPr>
            <w:tcW w:w="359" w:type="dxa"/>
            <w:tcBorders>
              <w:top w:val="nil"/>
            </w:tcBorders>
          </w:tcPr>
          <w:p w:rsidR="00881755" w:rsidRDefault="00881755">
            <w:pPr>
              <w:pStyle w:val="yTable"/>
              <w:keepNext/>
              <w:keepLines/>
              <w:spacing w:line="120" w:lineRule="atLeast"/>
              <w:rPr>
                <w:sz w:val="12"/>
              </w:rPr>
            </w:pPr>
          </w:p>
        </w:tc>
        <w:tc>
          <w:tcPr>
            <w:tcW w:w="358" w:type="dxa"/>
            <w:gridSpan w:val="2"/>
            <w:tcBorders>
              <w:top w:val="nil"/>
            </w:tcBorders>
          </w:tcPr>
          <w:p w:rsidR="00881755" w:rsidRDefault="00881755">
            <w:pPr>
              <w:pStyle w:val="yTable"/>
              <w:keepNext/>
              <w:keepLines/>
              <w:spacing w:line="120" w:lineRule="atLeast"/>
              <w:rPr>
                <w:sz w:val="12"/>
              </w:rPr>
            </w:pPr>
          </w:p>
        </w:tc>
        <w:tc>
          <w:tcPr>
            <w:tcW w:w="359" w:type="dxa"/>
            <w:tcBorders>
              <w:top w:val="nil"/>
            </w:tcBorders>
          </w:tcPr>
          <w:p w:rsidR="00881755" w:rsidRDefault="00881755">
            <w:pPr>
              <w:pStyle w:val="yTable"/>
              <w:keepNext/>
              <w:keepLines/>
              <w:spacing w:line="120" w:lineRule="atLeast"/>
              <w:rPr>
                <w:sz w:val="12"/>
              </w:rPr>
            </w:pPr>
          </w:p>
        </w:tc>
        <w:tc>
          <w:tcPr>
            <w:tcW w:w="358" w:type="dxa"/>
            <w:tcBorders>
              <w:top w:val="nil"/>
            </w:tcBorders>
          </w:tcPr>
          <w:p w:rsidR="00881755" w:rsidRDefault="00881755">
            <w:pPr>
              <w:pStyle w:val="yTable"/>
              <w:keepNext/>
              <w:keepLines/>
              <w:spacing w:line="120" w:lineRule="atLeast"/>
              <w:rPr>
                <w:sz w:val="12"/>
              </w:rPr>
            </w:pPr>
          </w:p>
        </w:tc>
        <w:tc>
          <w:tcPr>
            <w:tcW w:w="359" w:type="dxa"/>
            <w:tcBorders>
              <w:top w:val="nil"/>
            </w:tcBorders>
          </w:tcPr>
          <w:p w:rsidR="00881755" w:rsidRDefault="00881755">
            <w:pPr>
              <w:pStyle w:val="yTable"/>
              <w:keepNext/>
              <w:keepLines/>
              <w:spacing w:line="120" w:lineRule="atLeast"/>
              <w:rPr>
                <w:sz w:val="12"/>
              </w:rPr>
            </w:pPr>
          </w:p>
        </w:tc>
        <w:tc>
          <w:tcPr>
            <w:tcW w:w="358" w:type="dxa"/>
            <w:tcBorders>
              <w:top w:val="nil"/>
            </w:tcBorders>
          </w:tcPr>
          <w:p w:rsidR="00881755" w:rsidRDefault="00881755">
            <w:pPr>
              <w:pStyle w:val="yTable"/>
              <w:keepNext/>
              <w:keepLines/>
              <w:spacing w:line="120" w:lineRule="atLeast"/>
              <w:rPr>
                <w:sz w:val="12"/>
              </w:rPr>
            </w:pPr>
          </w:p>
        </w:tc>
        <w:tc>
          <w:tcPr>
            <w:tcW w:w="359" w:type="dxa"/>
            <w:tcBorders>
              <w:top w:val="nil"/>
            </w:tcBorders>
          </w:tcPr>
          <w:p w:rsidR="00881755" w:rsidRDefault="00881755">
            <w:pPr>
              <w:pStyle w:val="yTable"/>
              <w:keepNext/>
              <w:keepLines/>
              <w:spacing w:line="120" w:lineRule="atLeast"/>
              <w:rPr>
                <w:sz w:val="12"/>
              </w:rPr>
            </w:pPr>
          </w:p>
        </w:tc>
        <w:tc>
          <w:tcPr>
            <w:tcW w:w="358" w:type="dxa"/>
            <w:tcBorders>
              <w:top w:val="nil"/>
            </w:tcBorders>
          </w:tcPr>
          <w:p w:rsidR="00881755" w:rsidRDefault="00881755">
            <w:pPr>
              <w:pStyle w:val="yTable"/>
              <w:keepNext/>
              <w:keepLines/>
              <w:spacing w:line="120" w:lineRule="atLeast"/>
              <w:rPr>
                <w:sz w:val="12"/>
              </w:rPr>
            </w:pPr>
          </w:p>
        </w:tc>
        <w:tc>
          <w:tcPr>
            <w:tcW w:w="359" w:type="dxa"/>
            <w:tcBorders>
              <w:top w:val="nil"/>
            </w:tcBorders>
          </w:tcPr>
          <w:p w:rsidR="00881755" w:rsidRDefault="00881755">
            <w:pPr>
              <w:pStyle w:val="yTable"/>
              <w:keepNext/>
              <w:keepLines/>
              <w:spacing w:line="120" w:lineRule="atLeast"/>
              <w:rPr>
                <w:sz w:val="12"/>
              </w:rPr>
            </w:pPr>
          </w:p>
        </w:tc>
        <w:tc>
          <w:tcPr>
            <w:tcW w:w="359" w:type="dxa"/>
            <w:tcBorders>
              <w:top w:val="nil"/>
            </w:tcBorders>
          </w:tcPr>
          <w:p w:rsidR="00881755" w:rsidRDefault="00881755">
            <w:pPr>
              <w:pStyle w:val="yTable"/>
              <w:keepNext/>
              <w:keepLines/>
              <w:spacing w:line="120" w:lineRule="atLeast"/>
              <w:rPr>
                <w:sz w:val="12"/>
              </w:rPr>
            </w:pPr>
          </w:p>
        </w:tc>
      </w:tr>
      <w:tr w:rsidR="00881755">
        <w:tblPrEx>
          <w:tblCellMar>
            <w:left w:w="0" w:type="dxa"/>
            <w:right w:w="0" w:type="dxa"/>
          </w:tblCellMar>
        </w:tblPrEx>
        <w:tc>
          <w:tcPr>
            <w:tcW w:w="993" w:type="dxa"/>
          </w:tcPr>
          <w:p w:rsidR="00881755" w:rsidRDefault="00881755">
            <w:pPr>
              <w:pStyle w:val="yTable"/>
              <w:keepNext/>
              <w:keepLines/>
              <w:spacing w:line="120" w:lineRule="atLeast"/>
              <w:rPr>
                <w:spacing w:val="-2"/>
                <w:sz w:val="12"/>
              </w:rPr>
            </w:pPr>
          </w:p>
        </w:tc>
        <w:tc>
          <w:tcPr>
            <w:tcW w:w="358" w:type="dxa"/>
          </w:tcPr>
          <w:p w:rsidR="00881755" w:rsidRDefault="002E7C02">
            <w:pPr>
              <w:pStyle w:val="yTable"/>
              <w:keepNext/>
              <w:keepLines/>
              <w:spacing w:line="120" w:lineRule="atLeast"/>
              <w:rPr>
                <w:spacing w:val="-2"/>
                <w:sz w:val="12"/>
              </w:rPr>
            </w:pPr>
            <w:r>
              <w:rPr>
                <w:spacing w:val="-2"/>
                <w:sz w:val="12"/>
              </w:rPr>
              <w:t>2</w:t>
            </w:r>
          </w:p>
        </w:tc>
        <w:tc>
          <w:tcPr>
            <w:tcW w:w="359" w:type="dxa"/>
            <w:gridSpan w:val="2"/>
          </w:tcPr>
          <w:p w:rsidR="00881755" w:rsidRDefault="002E7C02">
            <w:pPr>
              <w:pStyle w:val="yTable"/>
              <w:keepNext/>
              <w:keepLines/>
              <w:spacing w:line="120" w:lineRule="atLeast"/>
              <w:rPr>
                <w:spacing w:val="-2"/>
                <w:sz w:val="12"/>
              </w:rPr>
            </w:pPr>
            <w:r>
              <w:rPr>
                <w:spacing w:val="-2"/>
                <w:sz w:val="12"/>
              </w:rPr>
              <w:noBreakHyphen/>
            </w:r>
          </w:p>
        </w:tc>
        <w:tc>
          <w:tcPr>
            <w:tcW w:w="358" w:type="dxa"/>
          </w:tcPr>
          <w:p w:rsidR="00881755" w:rsidRDefault="002E7C02">
            <w:pPr>
              <w:pStyle w:val="yTable"/>
              <w:keepNext/>
              <w:keepLines/>
              <w:spacing w:line="120" w:lineRule="atLeast"/>
              <w:rPr>
                <w:spacing w:val="-2"/>
                <w:sz w:val="12"/>
              </w:rPr>
            </w:pPr>
            <w:r>
              <w:rPr>
                <w:spacing w:val="-2"/>
                <w:sz w:val="12"/>
              </w:rPr>
              <w:noBreakHyphen/>
            </w:r>
          </w:p>
        </w:tc>
        <w:tc>
          <w:tcPr>
            <w:tcW w:w="359" w:type="dxa"/>
          </w:tcPr>
          <w:p w:rsidR="00881755" w:rsidRDefault="002E7C02">
            <w:pPr>
              <w:pStyle w:val="yTable"/>
              <w:keepNext/>
              <w:keepLines/>
              <w:spacing w:line="120" w:lineRule="atLeast"/>
              <w:rPr>
                <w:spacing w:val="-2"/>
                <w:sz w:val="12"/>
              </w:rPr>
            </w:pPr>
            <w:r>
              <w:rPr>
                <w:spacing w:val="-2"/>
                <w:sz w:val="12"/>
              </w:rPr>
              <w:t>2</w:t>
            </w:r>
          </w:p>
        </w:tc>
        <w:tc>
          <w:tcPr>
            <w:tcW w:w="358" w:type="dxa"/>
          </w:tcPr>
          <w:p w:rsidR="00881755" w:rsidRDefault="002E7C02">
            <w:pPr>
              <w:pStyle w:val="yTable"/>
              <w:keepNext/>
              <w:keepLines/>
              <w:spacing w:line="120" w:lineRule="atLeast"/>
              <w:rPr>
                <w:spacing w:val="-2"/>
                <w:sz w:val="12"/>
              </w:rPr>
            </w:pPr>
            <w:r>
              <w:rPr>
                <w:spacing w:val="-2"/>
                <w:sz w:val="12"/>
              </w:rPr>
              <w:noBreakHyphen/>
            </w:r>
          </w:p>
        </w:tc>
        <w:tc>
          <w:tcPr>
            <w:tcW w:w="359" w:type="dxa"/>
          </w:tcPr>
          <w:p w:rsidR="00881755" w:rsidRDefault="002E7C02">
            <w:pPr>
              <w:pStyle w:val="yTable"/>
              <w:keepNext/>
              <w:keepLines/>
              <w:spacing w:line="120" w:lineRule="atLeast"/>
              <w:rPr>
                <w:spacing w:val="-2"/>
                <w:sz w:val="12"/>
              </w:rPr>
            </w:pPr>
            <w:r>
              <w:rPr>
                <w:spacing w:val="-2"/>
                <w:sz w:val="12"/>
              </w:rPr>
              <w:noBreakHyphen/>
            </w:r>
          </w:p>
        </w:tc>
        <w:tc>
          <w:tcPr>
            <w:tcW w:w="358" w:type="dxa"/>
          </w:tcPr>
          <w:p w:rsidR="00881755" w:rsidRDefault="002E7C02">
            <w:pPr>
              <w:pStyle w:val="yTable"/>
              <w:keepNext/>
              <w:keepLines/>
              <w:spacing w:line="120" w:lineRule="atLeast"/>
              <w:rPr>
                <w:spacing w:val="-2"/>
                <w:sz w:val="12"/>
              </w:rPr>
            </w:pPr>
            <w:r>
              <w:rPr>
                <w:spacing w:val="-2"/>
                <w:sz w:val="12"/>
              </w:rPr>
              <w:noBreakHyphen/>
            </w:r>
          </w:p>
        </w:tc>
        <w:tc>
          <w:tcPr>
            <w:tcW w:w="359" w:type="dxa"/>
          </w:tcPr>
          <w:p w:rsidR="00881755" w:rsidRDefault="002E7C02">
            <w:pPr>
              <w:pStyle w:val="yTable"/>
              <w:keepNext/>
              <w:keepLines/>
              <w:spacing w:line="120" w:lineRule="atLeast"/>
              <w:rPr>
                <w:spacing w:val="-2"/>
                <w:sz w:val="12"/>
              </w:rPr>
            </w:pPr>
            <w:r>
              <w:rPr>
                <w:spacing w:val="-2"/>
                <w:sz w:val="12"/>
              </w:rPr>
              <w:noBreakHyphen/>
            </w:r>
          </w:p>
        </w:tc>
        <w:tc>
          <w:tcPr>
            <w:tcW w:w="358" w:type="dxa"/>
            <w:gridSpan w:val="2"/>
          </w:tcPr>
          <w:p w:rsidR="00881755" w:rsidRDefault="002E7C02">
            <w:pPr>
              <w:pStyle w:val="yTable"/>
              <w:keepNext/>
              <w:keepLines/>
              <w:spacing w:line="120" w:lineRule="atLeast"/>
              <w:rPr>
                <w:spacing w:val="-2"/>
                <w:sz w:val="12"/>
              </w:rPr>
            </w:pPr>
            <w:r>
              <w:rPr>
                <w:spacing w:val="-2"/>
                <w:sz w:val="12"/>
              </w:rPr>
              <w:noBreakHyphen/>
            </w:r>
          </w:p>
        </w:tc>
        <w:tc>
          <w:tcPr>
            <w:tcW w:w="359" w:type="dxa"/>
          </w:tcPr>
          <w:p w:rsidR="00881755" w:rsidRDefault="002E7C02">
            <w:pPr>
              <w:pStyle w:val="yTable"/>
              <w:keepNext/>
              <w:keepLines/>
              <w:spacing w:line="120" w:lineRule="atLeast"/>
              <w:rPr>
                <w:spacing w:val="-2"/>
                <w:sz w:val="12"/>
              </w:rPr>
            </w:pPr>
            <w:r>
              <w:rPr>
                <w:spacing w:val="-2"/>
                <w:sz w:val="12"/>
              </w:rPr>
              <w:noBreakHyphen/>
            </w:r>
          </w:p>
        </w:tc>
        <w:tc>
          <w:tcPr>
            <w:tcW w:w="358" w:type="dxa"/>
          </w:tcPr>
          <w:p w:rsidR="00881755" w:rsidRDefault="002E7C02">
            <w:pPr>
              <w:pStyle w:val="yTable"/>
              <w:keepNext/>
              <w:keepLines/>
              <w:spacing w:line="120" w:lineRule="atLeast"/>
              <w:rPr>
                <w:spacing w:val="-2"/>
                <w:sz w:val="12"/>
              </w:rPr>
            </w:pPr>
            <w:r>
              <w:rPr>
                <w:spacing w:val="-2"/>
                <w:sz w:val="12"/>
              </w:rPr>
              <w:noBreakHyphen/>
            </w:r>
          </w:p>
        </w:tc>
        <w:tc>
          <w:tcPr>
            <w:tcW w:w="359" w:type="dxa"/>
          </w:tcPr>
          <w:p w:rsidR="00881755" w:rsidRDefault="002E7C02">
            <w:pPr>
              <w:pStyle w:val="yTable"/>
              <w:keepNext/>
              <w:keepLines/>
              <w:spacing w:line="120" w:lineRule="atLeast"/>
              <w:rPr>
                <w:spacing w:val="-2"/>
                <w:sz w:val="12"/>
              </w:rPr>
            </w:pPr>
            <w:r>
              <w:rPr>
                <w:spacing w:val="-2"/>
                <w:sz w:val="12"/>
              </w:rPr>
              <w:noBreakHyphen/>
            </w:r>
          </w:p>
        </w:tc>
        <w:tc>
          <w:tcPr>
            <w:tcW w:w="358" w:type="dxa"/>
          </w:tcPr>
          <w:p w:rsidR="00881755" w:rsidRDefault="002E7C02">
            <w:pPr>
              <w:pStyle w:val="yTable"/>
              <w:keepNext/>
              <w:keepLines/>
              <w:spacing w:line="120" w:lineRule="atLeast"/>
              <w:rPr>
                <w:spacing w:val="-2"/>
                <w:sz w:val="12"/>
              </w:rPr>
            </w:pPr>
            <w:r>
              <w:rPr>
                <w:spacing w:val="-2"/>
                <w:sz w:val="12"/>
              </w:rPr>
              <w:noBreakHyphen/>
            </w:r>
          </w:p>
        </w:tc>
        <w:tc>
          <w:tcPr>
            <w:tcW w:w="359" w:type="dxa"/>
          </w:tcPr>
          <w:p w:rsidR="00881755" w:rsidRDefault="002E7C02">
            <w:pPr>
              <w:pStyle w:val="yTable"/>
              <w:keepNext/>
              <w:keepLines/>
              <w:spacing w:line="120" w:lineRule="atLeast"/>
              <w:rPr>
                <w:spacing w:val="-2"/>
                <w:sz w:val="12"/>
              </w:rPr>
            </w:pPr>
            <w:r>
              <w:rPr>
                <w:spacing w:val="-2"/>
                <w:sz w:val="12"/>
              </w:rPr>
              <w:noBreakHyphen/>
            </w:r>
          </w:p>
        </w:tc>
        <w:tc>
          <w:tcPr>
            <w:tcW w:w="358" w:type="dxa"/>
          </w:tcPr>
          <w:p w:rsidR="00881755" w:rsidRDefault="002E7C02">
            <w:pPr>
              <w:pStyle w:val="yTable"/>
              <w:keepNext/>
              <w:keepLines/>
              <w:spacing w:line="120" w:lineRule="atLeast"/>
              <w:rPr>
                <w:spacing w:val="-2"/>
                <w:sz w:val="12"/>
              </w:rPr>
            </w:pPr>
            <w:r>
              <w:rPr>
                <w:spacing w:val="-2"/>
                <w:sz w:val="12"/>
              </w:rPr>
              <w:noBreakHyphen/>
            </w:r>
          </w:p>
        </w:tc>
        <w:tc>
          <w:tcPr>
            <w:tcW w:w="359" w:type="dxa"/>
          </w:tcPr>
          <w:p w:rsidR="00881755" w:rsidRDefault="002E7C02">
            <w:pPr>
              <w:pStyle w:val="yTable"/>
              <w:keepNext/>
              <w:keepLines/>
              <w:spacing w:line="120" w:lineRule="atLeast"/>
              <w:rPr>
                <w:spacing w:val="-2"/>
                <w:sz w:val="12"/>
              </w:rPr>
            </w:pPr>
            <w:r>
              <w:rPr>
                <w:spacing w:val="-2"/>
                <w:sz w:val="12"/>
              </w:rPr>
              <w:noBreakHyphen/>
            </w:r>
          </w:p>
        </w:tc>
        <w:tc>
          <w:tcPr>
            <w:tcW w:w="359" w:type="dxa"/>
          </w:tcPr>
          <w:p w:rsidR="00881755" w:rsidRDefault="002E7C02">
            <w:pPr>
              <w:pStyle w:val="yTable"/>
              <w:keepNext/>
              <w:keepLines/>
              <w:spacing w:line="120" w:lineRule="atLeast"/>
              <w:rPr>
                <w:spacing w:val="-2"/>
                <w:sz w:val="12"/>
              </w:rPr>
            </w:pPr>
            <w:r>
              <w:rPr>
                <w:spacing w:val="-2"/>
                <w:sz w:val="12"/>
              </w:rPr>
              <w:noBreakHyphen/>
            </w:r>
          </w:p>
        </w:tc>
      </w:tr>
      <w:tr w:rsidR="00881755">
        <w:tblPrEx>
          <w:tblCellMar>
            <w:left w:w="0" w:type="dxa"/>
            <w:right w:w="0" w:type="dxa"/>
          </w:tblCellMar>
        </w:tblPrEx>
        <w:tc>
          <w:tcPr>
            <w:tcW w:w="993" w:type="dxa"/>
          </w:tcPr>
          <w:p w:rsidR="00881755" w:rsidRDefault="00881755">
            <w:pPr>
              <w:pStyle w:val="yTable"/>
              <w:keepNext/>
              <w:keepLines/>
              <w:spacing w:before="0" w:line="120" w:lineRule="atLeast"/>
              <w:rPr>
                <w:sz w:val="12"/>
              </w:rPr>
            </w:pPr>
          </w:p>
        </w:tc>
        <w:tc>
          <w:tcPr>
            <w:tcW w:w="358" w:type="dxa"/>
          </w:tcPr>
          <w:p w:rsidR="00881755" w:rsidRDefault="002E7C02">
            <w:pPr>
              <w:pStyle w:val="yTable"/>
              <w:keepNext/>
              <w:keepLines/>
              <w:spacing w:before="0" w:line="120" w:lineRule="atLeast"/>
              <w:rPr>
                <w:sz w:val="12"/>
              </w:rPr>
            </w:pPr>
            <w:r>
              <w:rPr>
                <w:sz w:val="12"/>
              </w:rPr>
              <w:t>4</w:t>
            </w:r>
          </w:p>
        </w:tc>
        <w:tc>
          <w:tcPr>
            <w:tcW w:w="359" w:type="dxa"/>
            <w:gridSpan w:val="2"/>
          </w:tcPr>
          <w:p w:rsidR="00881755" w:rsidRDefault="002E7C02">
            <w:pPr>
              <w:pStyle w:val="yTable"/>
              <w:keepNext/>
              <w:keepLines/>
              <w:spacing w:before="0" w:line="120" w:lineRule="atLeast"/>
              <w:rPr>
                <w:sz w:val="12"/>
              </w:rPr>
            </w:pPr>
            <w:r>
              <w:rPr>
                <w:sz w:val="12"/>
              </w:rPr>
              <w:noBreakHyphen/>
            </w:r>
          </w:p>
        </w:tc>
        <w:tc>
          <w:tcPr>
            <w:tcW w:w="358" w:type="dxa"/>
          </w:tcPr>
          <w:p w:rsidR="00881755" w:rsidRDefault="002E7C02">
            <w:pPr>
              <w:pStyle w:val="yTable"/>
              <w:keepNext/>
              <w:keepLines/>
              <w:spacing w:before="0" w:line="120" w:lineRule="atLeast"/>
              <w:rPr>
                <w:sz w:val="12"/>
              </w:rPr>
            </w:pPr>
            <w:r>
              <w:rPr>
                <w:sz w:val="12"/>
              </w:rPr>
              <w:noBreakHyphen/>
            </w:r>
          </w:p>
        </w:tc>
        <w:tc>
          <w:tcPr>
            <w:tcW w:w="359" w:type="dxa"/>
          </w:tcPr>
          <w:p w:rsidR="00881755" w:rsidRDefault="002E7C02">
            <w:pPr>
              <w:pStyle w:val="yTable"/>
              <w:keepNext/>
              <w:keepLines/>
              <w:spacing w:before="0" w:line="120" w:lineRule="atLeast"/>
              <w:rPr>
                <w:sz w:val="12"/>
              </w:rPr>
            </w:pPr>
            <w:r>
              <w:rPr>
                <w:sz w:val="12"/>
              </w:rPr>
              <w:t>37</w:t>
            </w:r>
          </w:p>
        </w:tc>
        <w:tc>
          <w:tcPr>
            <w:tcW w:w="358" w:type="dxa"/>
          </w:tcPr>
          <w:p w:rsidR="00881755" w:rsidRDefault="002E7C02">
            <w:pPr>
              <w:pStyle w:val="yTable"/>
              <w:keepNext/>
              <w:keepLines/>
              <w:spacing w:before="0" w:line="120" w:lineRule="atLeast"/>
              <w:rPr>
                <w:sz w:val="12"/>
              </w:rPr>
            </w:pPr>
            <w:r>
              <w:rPr>
                <w:sz w:val="12"/>
              </w:rPr>
              <w:t>2</w:t>
            </w:r>
          </w:p>
        </w:tc>
        <w:tc>
          <w:tcPr>
            <w:tcW w:w="359" w:type="dxa"/>
          </w:tcPr>
          <w:p w:rsidR="00881755" w:rsidRDefault="002E7C02">
            <w:pPr>
              <w:pStyle w:val="yTable"/>
              <w:keepNext/>
              <w:keepLines/>
              <w:spacing w:before="0" w:line="120" w:lineRule="atLeast"/>
              <w:rPr>
                <w:sz w:val="12"/>
              </w:rPr>
            </w:pPr>
            <w:r>
              <w:rPr>
                <w:sz w:val="12"/>
              </w:rPr>
              <w:t>3</w:t>
            </w:r>
          </w:p>
        </w:tc>
        <w:tc>
          <w:tcPr>
            <w:tcW w:w="358" w:type="dxa"/>
          </w:tcPr>
          <w:p w:rsidR="00881755" w:rsidRDefault="002E7C02">
            <w:pPr>
              <w:pStyle w:val="yTable"/>
              <w:keepNext/>
              <w:keepLines/>
              <w:spacing w:before="0" w:line="120" w:lineRule="atLeast"/>
              <w:rPr>
                <w:sz w:val="12"/>
              </w:rPr>
            </w:pPr>
            <w:r>
              <w:rPr>
                <w:sz w:val="12"/>
              </w:rPr>
              <w:t>4</w:t>
            </w:r>
          </w:p>
        </w:tc>
        <w:tc>
          <w:tcPr>
            <w:tcW w:w="359" w:type="dxa"/>
          </w:tcPr>
          <w:p w:rsidR="00881755" w:rsidRDefault="002E7C02">
            <w:pPr>
              <w:pStyle w:val="yTable"/>
              <w:keepNext/>
              <w:keepLines/>
              <w:spacing w:before="0" w:line="120" w:lineRule="atLeast"/>
              <w:rPr>
                <w:sz w:val="12"/>
              </w:rPr>
            </w:pPr>
            <w:r>
              <w:rPr>
                <w:sz w:val="12"/>
              </w:rPr>
              <w:t>5</w:t>
            </w:r>
          </w:p>
        </w:tc>
        <w:tc>
          <w:tcPr>
            <w:tcW w:w="358" w:type="dxa"/>
            <w:gridSpan w:val="2"/>
          </w:tcPr>
          <w:p w:rsidR="00881755" w:rsidRDefault="002E7C02">
            <w:pPr>
              <w:pStyle w:val="yTable"/>
              <w:keepNext/>
              <w:keepLines/>
              <w:spacing w:before="0" w:line="120" w:lineRule="atLeast"/>
              <w:rPr>
                <w:sz w:val="12"/>
              </w:rPr>
            </w:pPr>
            <w:r>
              <w:rPr>
                <w:sz w:val="12"/>
              </w:rPr>
              <w:t>6</w:t>
            </w:r>
          </w:p>
        </w:tc>
        <w:tc>
          <w:tcPr>
            <w:tcW w:w="359" w:type="dxa"/>
          </w:tcPr>
          <w:p w:rsidR="00881755" w:rsidRDefault="002E7C02">
            <w:pPr>
              <w:pStyle w:val="yTable"/>
              <w:keepNext/>
              <w:keepLines/>
              <w:spacing w:before="0" w:line="120" w:lineRule="atLeast"/>
              <w:rPr>
                <w:sz w:val="12"/>
              </w:rPr>
            </w:pPr>
            <w:r>
              <w:rPr>
                <w:sz w:val="12"/>
              </w:rPr>
              <w:t>7</w:t>
            </w:r>
          </w:p>
        </w:tc>
        <w:tc>
          <w:tcPr>
            <w:tcW w:w="358" w:type="dxa"/>
          </w:tcPr>
          <w:p w:rsidR="00881755" w:rsidRDefault="002E7C02">
            <w:pPr>
              <w:pStyle w:val="yTable"/>
              <w:keepNext/>
              <w:keepLines/>
              <w:spacing w:before="0" w:line="120" w:lineRule="atLeast"/>
              <w:rPr>
                <w:sz w:val="12"/>
              </w:rPr>
            </w:pPr>
            <w:r>
              <w:rPr>
                <w:sz w:val="12"/>
              </w:rPr>
              <w:t>8</w:t>
            </w:r>
          </w:p>
        </w:tc>
        <w:tc>
          <w:tcPr>
            <w:tcW w:w="359" w:type="dxa"/>
          </w:tcPr>
          <w:p w:rsidR="00881755" w:rsidRDefault="002E7C02">
            <w:pPr>
              <w:pStyle w:val="yTable"/>
              <w:keepNext/>
              <w:keepLines/>
              <w:spacing w:before="0" w:line="120" w:lineRule="atLeast"/>
              <w:rPr>
                <w:sz w:val="12"/>
              </w:rPr>
            </w:pPr>
            <w:r>
              <w:rPr>
                <w:sz w:val="12"/>
              </w:rPr>
              <w:t>9</w:t>
            </w:r>
          </w:p>
        </w:tc>
        <w:tc>
          <w:tcPr>
            <w:tcW w:w="358" w:type="dxa"/>
          </w:tcPr>
          <w:p w:rsidR="00881755" w:rsidRDefault="002E7C02">
            <w:pPr>
              <w:pStyle w:val="yTable"/>
              <w:keepNext/>
              <w:keepLines/>
              <w:spacing w:before="0" w:line="120" w:lineRule="atLeast"/>
              <w:rPr>
                <w:sz w:val="12"/>
              </w:rPr>
            </w:pPr>
            <w:r>
              <w:rPr>
                <w:sz w:val="12"/>
              </w:rPr>
              <w:t>10</w:t>
            </w:r>
          </w:p>
        </w:tc>
        <w:tc>
          <w:tcPr>
            <w:tcW w:w="359" w:type="dxa"/>
          </w:tcPr>
          <w:p w:rsidR="00881755" w:rsidRDefault="002E7C02">
            <w:pPr>
              <w:pStyle w:val="yTable"/>
              <w:keepNext/>
              <w:keepLines/>
              <w:spacing w:before="0" w:line="120" w:lineRule="atLeast"/>
              <w:rPr>
                <w:sz w:val="12"/>
              </w:rPr>
            </w:pPr>
            <w:r>
              <w:rPr>
                <w:sz w:val="12"/>
              </w:rPr>
              <w:t>11</w:t>
            </w:r>
          </w:p>
        </w:tc>
        <w:tc>
          <w:tcPr>
            <w:tcW w:w="358" w:type="dxa"/>
          </w:tcPr>
          <w:p w:rsidR="00881755" w:rsidRDefault="002E7C02">
            <w:pPr>
              <w:pStyle w:val="yTable"/>
              <w:keepNext/>
              <w:keepLines/>
              <w:spacing w:before="0" w:line="120" w:lineRule="atLeast"/>
              <w:rPr>
                <w:sz w:val="12"/>
              </w:rPr>
            </w:pPr>
            <w:r>
              <w:rPr>
                <w:sz w:val="12"/>
              </w:rPr>
              <w:t>12</w:t>
            </w:r>
          </w:p>
        </w:tc>
        <w:tc>
          <w:tcPr>
            <w:tcW w:w="359" w:type="dxa"/>
          </w:tcPr>
          <w:p w:rsidR="00881755" w:rsidRDefault="002E7C02">
            <w:pPr>
              <w:pStyle w:val="yTable"/>
              <w:keepNext/>
              <w:keepLines/>
              <w:spacing w:before="0" w:line="120" w:lineRule="atLeast"/>
              <w:rPr>
                <w:sz w:val="12"/>
              </w:rPr>
            </w:pPr>
            <w:r>
              <w:rPr>
                <w:sz w:val="12"/>
              </w:rPr>
              <w:t>13</w:t>
            </w:r>
          </w:p>
        </w:tc>
        <w:tc>
          <w:tcPr>
            <w:tcW w:w="359" w:type="dxa"/>
          </w:tcPr>
          <w:p w:rsidR="00881755" w:rsidRDefault="002E7C02">
            <w:pPr>
              <w:pStyle w:val="yTable"/>
              <w:keepNext/>
              <w:keepLines/>
              <w:spacing w:before="0" w:line="120" w:lineRule="atLeast"/>
              <w:rPr>
                <w:sz w:val="12"/>
              </w:rPr>
            </w:pPr>
            <w:r>
              <w:rPr>
                <w:sz w:val="12"/>
              </w:rPr>
              <w:t>14</w:t>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5</w:t>
            </w:r>
          </w:p>
        </w:tc>
        <w:tc>
          <w:tcPr>
            <w:tcW w:w="359" w:type="dxa"/>
            <w:gridSpan w:val="2"/>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t>1</w:t>
            </w:r>
          </w:p>
        </w:tc>
        <w:tc>
          <w:tcPr>
            <w:tcW w:w="359" w:type="dxa"/>
          </w:tcPr>
          <w:p w:rsidR="00881755" w:rsidRDefault="002E7C02">
            <w:pPr>
              <w:pStyle w:val="yTable"/>
              <w:spacing w:before="0" w:line="120" w:lineRule="atLeast"/>
              <w:rPr>
                <w:sz w:val="12"/>
              </w:rPr>
            </w:pPr>
            <w:r>
              <w:rPr>
                <w:sz w:val="12"/>
              </w:rPr>
              <w:t>3</w:t>
            </w:r>
          </w:p>
        </w:tc>
        <w:tc>
          <w:tcPr>
            <w:tcW w:w="358" w:type="dxa"/>
          </w:tcPr>
          <w:p w:rsidR="00881755" w:rsidRDefault="002E7C02">
            <w:pPr>
              <w:pStyle w:val="yTable"/>
              <w:spacing w:before="0" w:line="120" w:lineRule="atLeast"/>
              <w:rPr>
                <w:sz w:val="12"/>
              </w:rPr>
            </w:pPr>
            <w:r>
              <w:rPr>
                <w:sz w:val="12"/>
              </w:rPr>
              <w:t>6</w:t>
            </w:r>
          </w:p>
        </w:tc>
        <w:tc>
          <w:tcPr>
            <w:tcW w:w="359" w:type="dxa"/>
          </w:tcPr>
          <w:p w:rsidR="00881755" w:rsidRDefault="002E7C02">
            <w:pPr>
              <w:pStyle w:val="yTable"/>
              <w:spacing w:before="0" w:line="120" w:lineRule="atLeast"/>
              <w:rPr>
                <w:sz w:val="12"/>
              </w:rPr>
            </w:pPr>
            <w:r>
              <w:rPr>
                <w:sz w:val="12"/>
              </w:rPr>
              <w:t>10</w:t>
            </w:r>
          </w:p>
        </w:tc>
        <w:tc>
          <w:tcPr>
            <w:tcW w:w="358" w:type="dxa"/>
            <w:gridSpan w:val="2"/>
          </w:tcPr>
          <w:p w:rsidR="00881755" w:rsidRDefault="002E7C02">
            <w:pPr>
              <w:pStyle w:val="yTable"/>
              <w:spacing w:before="0" w:line="120" w:lineRule="atLeast"/>
              <w:rPr>
                <w:sz w:val="12"/>
              </w:rPr>
            </w:pPr>
            <w:r>
              <w:rPr>
                <w:sz w:val="12"/>
              </w:rPr>
              <w:t>15</w:t>
            </w:r>
          </w:p>
        </w:tc>
        <w:tc>
          <w:tcPr>
            <w:tcW w:w="359" w:type="dxa"/>
          </w:tcPr>
          <w:p w:rsidR="00881755" w:rsidRDefault="002E7C02">
            <w:pPr>
              <w:pStyle w:val="yTable"/>
              <w:spacing w:before="0" w:line="120" w:lineRule="atLeast"/>
              <w:rPr>
                <w:sz w:val="12"/>
              </w:rPr>
            </w:pPr>
            <w:r>
              <w:rPr>
                <w:sz w:val="12"/>
              </w:rPr>
              <w:t>21</w:t>
            </w:r>
          </w:p>
        </w:tc>
        <w:tc>
          <w:tcPr>
            <w:tcW w:w="358" w:type="dxa"/>
          </w:tcPr>
          <w:p w:rsidR="00881755" w:rsidRDefault="002E7C02">
            <w:pPr>
              <w:pStyle w:val="yTable"/>
              <w:spacing w:before="0" w:line="120" w:lineRule="atLeast"/>
              <w:rPr>
                <w:sz w:val="12"/>
              </w:rPr>
            </w:pPr>
            <w:r>
              <w:rPr>
                <w:sz w:val="12"/>
              </w:rPr>
              <w:t>28</w:t>
            </w:r>
          </w:p>
        </w:tc>
        <w:tc>
          <w:tcPr>
            <w:tcW w:w="359" w:type="dxa"/>
          </w:tcPr>
          <w:p w:rsidR="00881755" w:rsidRDefault="002E7C02">
            <w:pPr>
              <w:pStyle w:val="yTable"/>
              <w:spacing w:before="0" w:line="120" w:lineRule="atLeast"/>
              <w:rPr>
                <w:sz w:val="12"/>
              </w:rPr>
            </w:pPr>
            <w:r>
              <w:rPr>
                <w:sz w:val="12"/>
              </w:rPr>
              <w:t>36</w:t>
            </w:r>
          </w:p>
        </w:tc>
        <w:tc>
          <w:tcPr>
            <w:tcW w:w="358" w:type="dxa"/>
          </w:tcPr>
          <w:p w:rsidR="00881755" w:rsidRDefault="002E7C02">
            <w:pPr>
              <w:pStyle w:val="yTable"/>
              <w:spacing w:before="0" w:line="120" w:lineRule="atLeast"/>
              <w:rPr>
                <w:sz w:val="12"/>
              </w:rPr>
            </w:pPr>
            <w:r>
              <w:rPr>
                <w:sz w:val="12"/>
              </w:rPr>
              <w:t>45</w:t>
            </w:r>
          </w:p>
        </w:tc>
        <w:tc>
          <w:tcPr>
            <w:tcW w:w="359" w:type="dxa"/>
          </w:tcPr>
          <w:p w:rsidR="00881755" w:rsidRDefault="002E7C02">
            <w:pPr>
              <w:pStyle w:val="yTable"/>
              <w:spacing w:before="0" w:line="120" w:lineRule="atLeast"/>
              <w:rPr>
                <w:sz w:val="12"/>
              </w:rPr>
            </w:pPr>
            <w:r>
              <w:rPr>
                <w:sz w:val="12"/>
              </w:rPr>
              <w:t>55</w:t>
            </w:r>
          </w:p>
        </w:tc>
        <w:tc>
          <w:tcPr>
            <w:tcW w:w="358" w:type="dxa"/>
          </w:tcPr>
          <w:p w:rsidR="00881755" w:rsidRDefault="002E7C02">
            <w:pPr>
              <w:pStyle w:val="yTable"/>
              <w:spacing w:before="0" w:line="120" w:lineRule="atLeast"/>
              <w:rPr>
                <w:sz w:val="12"/>
              </w:rPr>
            </w:pPr>
            <w:r>
              <w:rPr>
                <w:sz w:val="12"/>
              </w:rPr>
              <w:t>66</w:t>
            </w:r>
          </w:p>
        </w:tc>
        <w:tc>
          <w:tcPr>
            <w:tcW w:w="359" w:type="dxa"/>
          </w:tcPr>
          <w:p w:rsidR="00881755" w:rsidRDefault="002E7C02">
            <w:pPr>
              <w:pStyle w:val="yTable"/>
              <w:spacing w:before="0" w:line="120" w:lineRule="atLeast"/>
              <w:rPr>
                <w:sz w:val="12"/>
              </w:rPr>
            </w:pPr>
            <w:r>
              <w:rPr>
                <w:sz w:val="12"/>
              </w:rPr>
              <w:t>78</w:t>
            </w:r>
          </w:p>
        </w:tc>
        <w:tc>
          <w:tcPr>
            <w:tcW w:w="359" w:type="dxa"/>
          </w:tcPr>
          <w:p w:rsidR="00881755" w:rsidRDefault="002E7C02">
            <w:pPr>
              <w:pStyle w:val="yTable"/>
              <w:spacing w:before="0" w:line="120" w:lineRule="atLeast"/>
              <w:rPr>
                <w:sz w:val="12"/>
              </w:rPr>
            </w:pPr>
            <w:r>
              <w:rPr>
                <w:sz w:val="12"/>
              </w:rPr>
              <w:t>91</w:t>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6</w:t>
            </w:r>
          </w:p>
        </w:tc>
        <w:tc>
          <w:tcPr>
            <w:tcW w:w="359" w:type="dxa"/>
            <w:gridSpan w:val="2"/>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t>5</w:t>
            </w:r>
          </w:p>
        </w:tc>
        <w:tc>
          <w:tcPr>
            <w:tcW w:w="359" w:type="dxa"/>
          </w:tcPr>
          <w:p w:rsidR="00881755" w:rsidRDefault="002E7C02">
            <w:pPr>
              <w:pStyle w:val="yTable"/>
              <w:spacing w:before="0" w:line="120" w:lineRule="atLeast"/>
              <w:rPr>
                <w:sz w:val="12"/>
              </w:rPr>
            </w:pPr>
            <w:r>
              <w:rPr>
                <w:sz w:val="12"/>
              </w:rPr>
              <w:t>20</w:t>
            </w:r>
          </w:p>
        </w:tc>
        <w:tc>
          <w:tcPr>
            <w:tcW w:w="358" w:type="dxa"/>
          </w:tcPr>
          <w:p w:rsidR="00881755" w:rsidRDefault="002E7C02">
            <w:pPr>
              <w:pStyle w:val="yTable"/>
              <w:spacing w:before="0" w:line="120" w:lineRule="atLeast"/>
              <w:rPr>
                <w:sz w:val="12"/>
              </w:rPr>
            </w:pPr>
            <w:r>
              <w:rPr>
                <w:sz w:val="12"/>
              </w:rPr>
              <w:t>50</w:t>
            </w:r>
          </w:p>
        </w:tc>
        <w:tc>
          <w:tcPr>
            <w:tcW w:w="359" w:type="dxa"/>
          </w:tcPr>
          <w:p w:rsidR="00881755" w:rsidRDefault="002E7C02">
            <w:pPr>
              <w:pStyle w:val="yTable"/>
              <w:spacing w:before="0" w:line="120" w:lineRule="atLeast"/>
              <w:rPr>
                <w:sz w:val="12"/>
              </w:rPr>
            </w:pPr>
            <w:r>
              <w:rPr>
                <w:sz w:val="12"/>
              </w:rPr>
              <w:t>100</w:t>
            </w:r>
          </w:p>
        </w:tc>
        <w:tc>
          <w:tcPr>
            <w:tcW w:w="358" w:type="dxa"/>
            <w:gridSpan w:val="2"/>
          </w:tcPr>
          <w:p w:rsidR="00881755" w:rsidRDefault="002E7C02">
            <w:pPr>
              <w:pStyle w:val="yTable"/>
              <w:spacing w:before="0" w:line="120" w:lineRule="atLeast"/>
              <w:rPr>
                <w:sz w:val="12"/>
              </w:rPr>
            </w:pPr>
            <w:r>
              <w:rPr>
                <w:sz w:val="12"/>
              </w:rPr>
              <w:t>175</w:t>
            </w:r>
          </w:p>
        </w:tc>
        <w:tc>
          <w:tcPr>
            <w:tcW w:w="359" w:type="dxa"/>
          </w:tcPr>
          <w:p w:rsidR="00881755" w:rsidRDefault="002E7C02">
            <w:pPr>
              <w:pStyle w:val="yTable"/>
              <w:spacing w:before="0" w:line="120" w:lineRule="atLeast"/>
              <w:rPr>
                <w:sz w:val="12"/>
              </w:rPr>
            </w:pPr>
            <w:r>
              <w:rPr>
                <w:sz w:val="12"/>
              </w:rPr>
              <w:t>280</w:t>
            </w:r>
          </w:p>
        </w:tc>
        <w:tc>
          <w:tcPr>
            <w:tcW w:w="358" w:type="dxa"/>
          </w:tcPr>
          <w:p w:rsidR="00881755" w:rsidRDefault="002E7C02">
            <w:pPr>
              <w:pStyle w:val="yTable"/>
              <w:spacing w:before="0" w:line="120" w:lineRule="atLeast"/>
              <w:rPr>
                <w:sz w:val="12"/>
              </w:rPr>
            </w:pPr>
            <w:r>
              <w:rPr>
                <w:sz w:val="12"/>
              </w:rPr>
              <w:t>420</w:t>
            </w:r>
          </w:p>
        </w:tc>
        <w:tc>
          <w:tcPr>
            <w:tcW w:w="359" w:type="dxa"/>
          </w:tcPr>
          <w:p w:rsidR="00881755" w:rsidRDefault="002E7C02">
            <w:pPr>
              <w:pStyle w:val="yTable"/>
              <w:spacing w:before="0" w:line="120" w:lineRule="atLeast"/>
              <w:rPr>
                <w:sz w:val="12"/>
              </w:rPr>
            </w:pPr>
            <w:r>
              <w:rPr>
                <w:sz w:val="12"/>
              </w:rPr>
              <w:t>600</w:t>
            </w:r>
          </w:p>
        </w:tc>
        <w:tc>
          <w:tcPr>
            <w:tcW w:w="358" w:type="dxa"/>
          </w:tcPr>
          <w:p w:rsidR="00881755" w:rsidRDefault="002E7C02">
            <w:pPr>
              <w:pStyle w:val="yTable"/>
              <w:spacing w:before="0" w:line="120" w:lineRule="atLeast"/>
              <w:rPr>
                <w:sz w:val="12"/>
              </w:rPr>
            </w:pPr>
            <w:r>
              <w:rPr>
                <w:sz w:val="12"/>
              </w:rPr>
              <w:t>825</w:t>
            </w:r>
          </w:p>
        </w:tc>
        <w:tc>
          <w:tcPr>
            <w:tcW w:w="359" w:type="dxa"/>
          </w:tcPr>
          <w:p w:rsidR="00881755" w:rsidRDefault="002E7C02">
            <w:pPr>
              <w:pStyle w:val="yTable"/>
              <w:spacing w:before="0" w:line="120" w:lineRule="atLeast"/>
              <w:rPr>
                <w:sz w:val="12"/>
              </w:rPr>
            </w:pPr>
            <w:r>
              <w:rPr>
                <w:sz w:val="12"/>
              </w:rPr>
              <w:t>1100</w:t>
            </w:r>
          </w:p>
        </w:tc>
        <w:tc>
          <w:tcPr>
            <w:tcW w:w="358" w:type="dxa"/>
          </w:tcPr>
          <w:p w:rsidR="00881755" w:rsidRDefault="002E7C02">
            <w:pPr>
              <w:pStyle w:val="yTable"/>
              <w:spacing w:before="0" w:line="120" w:lineRule="atLeast"/>
              <w:rPr>
                <w:sz w:val="12"/>
              </w:rPr>
            </w:pPr>
            <w:r>
              <w:rPr>
                <w:sz w:val="12"/>
              </w:rPr>
              <w:t>1430</w:t>
            </w:r>
          </w:p>
        </w:tc>
        <w:tc>
          <w:tcPr>
            <w:tcW w:w="359" w:type="dxa"/>
          </w:tcPr>
          <w:p w:rsidR="00881755" w:rsidRDefault="002E7C02">
            <w:pPr>
              <w:pStyle w:val="yTable"/>
              <w:spacing w:before="0" w:line="120" w:lineRule="atLeast"/>
              <w:rPr>
                <w:sz w:val="12"/>
              </w:rPr>
            </w:pPr>
            <w:r>
              <w:rPr>
                <w:sz w:val="12"/>
              </w:rPr>
              <w:t>1820</w:t>
            </w:r>
          </w:p>
        </w:tc>
        <w:tc>
          <w:tcPr>
            <w:tcW w:w="359" w:type="dxa"/>
          </w:tcPr>
          <w:p w:rsidR="00881755" w:rsidRDefault="002E7C02">
            <w:pPr>
              <w:pStyle w:val="yTable"/>
              <w:spacing w:before="0" w:line="120" w:lineRule="atLeast"/>
              <w:rPr>
                <w:sz w:val="12"/>
              </w:rPr>
            </w:pPr>
            <w:r>
              <w:rPr>
                <w:sz w:val="12"/>
              </w:rPr>
              <w:t>2275</w:t>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7</w:t>
            </w:r>
          </w:p>
        </w:tc>
        <w:tc>
          <w:tcPr>
            <w:tcW w:w="359" w:type="dxa"/>
            <w:gridSpan w:val="2"/>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t>10</w:t>
            </w:r>
          </w:p>
        </w:tc>
        <w:tc>
          <w:tcPr>
            <w:tcW w:w="358" w:type="dxa"/>
          </w:tcPr>
          <w:p w:rsidR="00881755" w:rsidRDefault="002E7C02">
            <w:pPr>
              <w:pStyle w:val="yTable"/>
              <w:spacing w:before="0" w:line="120" w:lineRule="atLeast"/>
              <w:rPr>
                <w:sz w:val="12"/>
              </w:rPr>
            </w:pPr>
            <w:r>
              <w:rPr>
                <w:sz w:val="12"/>
              </w:rPr>
              <w:t>40</w:t>
            </w:r>
          </w:p>
        </w:tc>
        <w:tc>
          <w:tcPr>
            <w:tcW w:w="359" w:type="dxa"/>
          </w:tcPr>
          <w:p w:rsidR="00881755" w:rsidRDefault="002E7C02">
            <w:pPr>
              <w:pStyle w:val="yTable"/>
              <w:spacing w:before="0" w:line="120" w:lineRule="atLeast"/>
              <w:rPr>
                <w:sz w:val="12"/>
              </w:rPr>
            </w:pPr>
            <w:r>
              <w:rPr>
                <w:sz w:val="12"/>
              </w:rPr>
              <w:t>100</w:t>
            </w:r>
          </w:p>
        </w:tc>
        <w:tc>
          <w:tcPr>
            <w:tcW w:w="358" w:type="dxa"/>
            <w:gridSpan w:val="2"/>
          </w:tcPr>
          <w:p w:rsidR="00881755" w:rsidRDefault="002E7C02">
            <w:pPr>
              <w:pStyle w:val="yTable"/>
              <w:spacing w:before="0" w:line="120" w:lineRule="atLeast"/>
              <w:rPr>
                <w:sz w:val="12"/>
              </w:rPr>
            </w:pPr>
            <w:r>
              <w:rPr>
                <w:sz w:val="12"/>
              </w:rPr>
              <w:t>200</w:t>
            </w:r>
          </w:p>
        </w:tc>
        <w:tc>
          <w:tcPr>
            <w:tcW w:w="359" w:type="dxa"/>
          </w:tcPr>
          <w:p w:rsidR="00881755" w:rsidRDefault="002E7C02">
            <w:pPr>
              <w:pStyle w:val="yTable"/>
              <w:spacing w:before="0" w:line="120" w:lineRule="atLeast"/>
              <w:rPr>
                <w:sz w:val="12"/>
              </w:rPr>
            </w:pPr>
            <w:r>
              <w:rPr>
                <w:sz w:val="12"/>
              </w:rPr>
              <w:t>350</w:t>
            </w:r>
          </w:p>
        </w:tc>
        <w:tc>
          <w:tcPr>
            <w:tcW w:w="358" w:type="dxa"/>
          </w:tcPr>
          <w:p w:rsidR="00881755" w:rsidRDefault="002E7C02">
            <w:pPr>
              <w:pStyle w:val="yTable"/>
              <w:spacing w:before="0" w:line="120" w:lineRule="atLeast"/>
              <w:rPr>
                <w:sz w:val="12"/>
              </w:rPr>
            </w:pPr>
            <w:r>
              <w:rPr>
                <w:sz w:val="12"/>
              </w:rPr>
              <w:t>560</w:t>
            </w:r>
          </w:p>
        </w:tc>
        <w:tc>
          <w:tcPr>
            <w:tcW w:w="359" w:type="dxa"/>
          </w:tcPr>
          <w:p w:rsidR="00881755" w:rsidRDefault="002E7C02">
            <w:pPr>
              <w:pStyle w:val="yTable"/>
              <w:spacing w:before="0" w:line="120" w:lineRule="atLeast"/>
              <w:rPr>
                <w:sz w:val="12"/>
              </w:rPr>
            </w:pPr>
            <w:r>
              <w:rPr>
                <w:sz w:val="12"/>
              </w:rPr>
              <w:t>840</w:t>
            </w:r>
          </w:p>
        </w:tc>
        <w:tc>
          <w:tcPr>
            <w:tcW w:w="358" w:type="dxa"/>
          </w:tcPr>
          <w:p w:rsidR="00881755" w:rsidRDefault="002E7C02">
            <w:pPr>
              <w:pStyle w:val="yTable"/>
              <w:spacing w:before="0" w:line="120" w:lineRule="atLeast"/>
              <w:rPr>
                <w:sz w:val="12"/>
              </w:rPr>
            </w:pPr>
            <w:r>
              <w:rPr>
                <w:sz w:val="12"/>
              </w:rPr>
              <w:t>1200</w:t>
            </w:r>
          </w:p>
        </w:tc>
        <w:tc>
          <w:tcPr>
            <w:tcW w:w="359" w:type="dxa"/>
          </w:tcPr>
          <w:p w:rsidR="00881755" w:rsidRDefault="002E7C02">
            <w:pPr>
              <w:pStyle w:val="yTable"/>
              <w:spacing w:before="0" w:line="120" w:lineRule="atLeast"/>
              <w:rPr>
                <w:sz w:val="12"/>
              </w:rPr>
            </w:pPr>
            <w:r>
              <w:rPr>
                <w:sz w:val="12"/>
              </w:rPr>
              <w:t>1650</w:t>
            </w:r>
          </w:p>
        </w:tc>
        <w:tc>
          <w:tcPr>
            <w:tcW w:w="358" w:type="dxa"/>
          </w:tcPr>
          <w:p w:rsidR="00881755" w:rsidRDefault="002E7C02">
            <w:pPr>
              <w:pStyle w:val="yTable"/>
              <w:spacing w:before="0" w:line="120" w:lineRule="atLeast"/>
              <w:rPr>
                <w:sz w:val="12"/>
              </w:rPr>
            </w:pPr>
            <w:r>
              <w:rPr>
                <w:sz w:val="12"/>
              </w:rPr>
              <w:t>2200</w:t>
            </w:r>
          </w:p>
        </w:tc>
        <w:tc>
          <w:tcPr>
            <w:tcW w:w="359" w:type="dxa"/>
          </w:tcPr>
          <w:p w:rsidR="00881755" w:rsidRDefault="002E7C02">
            <w:pPr>
              <w:pStyle w:val="yTable"/>
              <w:spacing w:before="0" w:line="120" w:lineRule="atLeast"/>
              <w:rPr>
                <w:sz w:val="12"/>
              </w:rPr>
            </w:pPr>
            <w:r>
              <w:rPr>
                <w:sz w:val="12"/>
              </w:rPr>
              <w:t>2860</w:t>
            </w:r>
          </w:p>
        </w:tc>
        <w:tc>
          <w:tcPr>
            <w:tcW w:w="359" w:type="dxa"/>
          </w:tcPr>
          <w:p w:rsidR="00881755" w:rsidRDefault="002E7C02">
            <w:pPr>
              <w:pStyle w:val="yTable"/>
              <w:spacing w:before="0" w:line="120" w:lineRule="atLeast"/>
              <w:rPr>
                <w:sz w:val="12"/>
              </w:rPr>
            </w:pPr>
            <w:r>
              <w:rPr>
                <w:sz w:val="12"/>
              </w:rPr>
              <w:t>3640</w:t>
            </w:r>
          </w:p>
        </w:tc>
      </w:tr>
      <w:tr w:rsidR="00881755">
        <w:tblPrEx>
          <w:tblCellMar>
            <w:left w:w="0" w:type="dxa"/>
            <w:right w:w="0" w:type="dxa"/>
          </w:tblCellMar>
        </w:tblPrEx>
        <w:tc>
          <w:tcPr>
            <w:tcW w:w="993" w:type="dxa"/>
          </w:tcPr>
          <w:p w:rsidR="00881755" w:rsidRDefault="002E7C02">
            <w:pPr>
              <w:pStyle w:val="yTable"/>
              <w:spacing w:line="120" w:lineRule="atLeast"/>
              <w:rPr>
                <w:sz w:val="12"/>
              </w:rPr>
            </w:pPr>
            <w:r>
              <w:rPr>
                <w:sz w:val="12"/>
              </w:rPr>
              <w:t>Five</w:t>
            </w:r>
          </w:p>
        </w:tc>
        <w:tc>
          <w:tcPr>
            <w:tcW w:w="358" w:type="dxa"/>
          </w:tcPr>
          <w:p w:rsidR="00881755" w:rsidRDefault="00881755">
            <w:pPr>
              <w:pStyle w:val="yTable"/>
              <w:spacing w:line="120" w:lineRule="atLeast"/>
              <w:rPr>
                <w:sz w:val="12"/>
              </w:rPr>
            </w:pPr>
          </w:p>
        </w:tc>
        <w:tc>
          <w:tcPr>
            <w:tcW w:w="359" w:type="dxa"/>
            <w:gridSpan w:val="2"/>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gridSpan w:val="2"/>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1</w:t>
            </w:r>
          </w:p>
        </w:tc>
        <w:tc>
          <w:tcPr>
            <w:tcW w:w="359" w:type="dxa"/>
            <w:gridSpan w:val="2"/>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t>1</w:t>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2</w:t>
            </w:r>
          </w:p>
        </w:tc>
        <w:tc>
          <w:tcPr>
            <w:tcW w:w="359" w:type="dxa"/>
            <w:gridSpan w:val="2"/>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t>4</w:t>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3</w:t>
            </w:r>
          </w:p>
        </w:tc>
        <w:tc>
          <w:tcPr>
            <w:tcW w:w="359" w:type="dxa"/>
            <w:gridSpan w:val="2"/>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t>72</w:t>
            </w:r>
          </w:p>
        </w:tc>
        <w:tc>
          <w:tcPr>
            <w:tcW w:w="359" w:type="dxa"/>
          </w:tcPr>
          <w:p w:rsidR="00881755" w:rsidRDefault="002E7C02">
            <w:pPr>
              <w:pStyle w:val="yTable"/>
              <w:spacing w:before="0" w:line="120" w:lineRule="atLeast"/>
              <w:rPr>
                <w:sz w:val="12"/>
              </w:rPr>
            </w:pPr>
            <w:r>
              <w:rPr>
                <w:sz w:val="12"/>
              </w:rPr>
              <w:t>2</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4</w:t>
            </w:r>
          </w:p>
        </w:tc>
        <w:tc>
          <w:tcPr>
            <w:tcW w:w="359" w:type="dxa"/>
            <w:gridSpan w:val="2"/>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t>73</w:t>
            </w:r>
          </w:p>
        </w:tc>
        <w:tc>
          <w:tcPr>
            <w:tcW w:w="359" w:type="dxa"/>
          </w:tcPr>
          <w:p w:rsidR="00881755" w:rsidRDefault="002E7C02">
            <w:pPr>
              <w:pStyle w:val="yTable"/>
              <w:spacing w:before="0" w:line="120" w:lineRule="atLeast"/>
              <w:rPr>
                <w:sz w:val="12"/>
              </w:rPr>
            </w:pPr>
            <w:r>
              <w:rPr>
                <w:sz w:val="12"/>
              </w:rPr>
              <w:t>2</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5</w:t>
            </w:r>
          </w:p>
        </w:tc>
        <w:tc>
          <w:tcPr>
            <w:tcW w:w="359" w:type="dxa"/>
            <w:gridSpan w:val="2"/>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t>630</w:t>
            </w:r>
          </w:p>
        </w:tc>
        <w:tc>
          <w:tcPr>
            <w:tcW w:w="359" w:type="dxa"/>
          </w:tcPr>
          <w:p w:rsidR="00881755" w:rsidRDefault="002E7C02">
            <w:pPr>
              <w:pStyle w:val="yTable"/>
              <w:spacing w:before="0" w:line="120" w:lineRule="atLeast"/>
              <w:rPr>
                <w:sz w:val="12"/>
              </w:rPr>
            </w:pPr>
            <w:r>
              <w:rPr>
                <w:sz w:val="12"/>
              </w:rPr>
              <w:t>35</w:t>
            </w:r>
          </w:p>
        </w:tc>
        <w:tc>
          <w:tcPr>
            <w:tcW w:w="358" w:type="dxa"/>
          </w:tcPr>
          <w:p w:rsidR="00881755" w:rsidRDefault="002E7C02">
            <w:pPr>
              <w:pStyle w:val="yTable"/>
              <w:spacing w:before="0" w:line="120" w:lineRule="atLeast"/>
              <w:rPr>
                <w:sz w:val="12"/>
              </w:rPr>
            </w:pPr>
            <w:r>
              <w:rPr>
                <w:sz w:val="12"/>
              </w:rPr>
              <w:t>3</w:t>
            </w:r>
          </w:p>
        </w:tc>
        <w:tc>
          <w:tcPr>
            <w:tcW w:w="359" w:type="dxa"/>
          </w:tcPr>
          <w:p w:rsidR="00881755" w:rsidRDefault="002E7C02">
            <w:pPr>
              <w:pStyle w:val="yTable"/>
              <w:spacing w:before="0" w:line="120" w:lineRule="atLeast"/>
              <w:rPr>
                <w:sz w:val="12"/>
              </w:rPr>
            </w:pPr>
            <w:r>
              <w:rPr>
                <w:sz w:val="12"/>
              </w:rPr>
              <w:t>6</w:t>
            </w:r>
          </w:p>
        </w:tc>
        <w:tc>
          <w:tcPr>
            <w:tcW w:w="358" w:type="dxa"/>
          </w:tcPr>
          <w:p w:rsidR="00881755" w:rsidRDefault="002E7C02">
            <w:pPr>
              <w:pStyle w:val="yTable"/>
              <w:spacing w:before="0" w:line="120" w:lineRule="atLeast"/>
              <w:rPr>
                <w:sz w:val="12"/>
              </w:rPr>
            </w:pPr>
            <w:r>
              <w:rPr>
                <w:sz w:val="12"/>
              </w:rPr>
              <w:t>10</w:t>
            </w:r>
          </w:p>
        </w:tc>
        <w:tc>
          <w:tcPr>
            <w:tcW w:w="359" w:type="dxa"/>
          </w:tcPr>
          <w:p w:rsidR="00881755" w:rsidRDefault="002E7C02">
            <w:pPr>
              <w:pStyle w:val="yTable"/>
              <w:spacing w:before="0" w:line="120" w:lineRule="atLeast"/>
              <w:rPr>
                <w:sz w:val="12"/>
              </w:rPr>
            </w:pPr>
            <w:r>
              <w:rPr>
                <w:sz w:val="12"/>
              </w:rPr>
              <w:t>15</w:t>
            </w:r>
          </w:p>
        </w:tc>
        <w:tc>
          <w:tcPr>
            <w:tcW w:w="358" w:type="dxa"/>
            <w:gridSpan w:val="2"/>
          </w:tcPr>
          <w:p w:rsidR="00881755" w:rsidRDefault="002E7C02">
            <w:pPr>
              <w:pStyle w:val="yTable"/>
              <w:spacing w:before="0" w:line="120" w:lineRule="atLeast"/>
              <w:rPr>
                <w:sz w:val="12"/>
              </w:rPr>
            </w:pPr>
            <w:r>
              <w:rPr>
                <w:sz w:val="12"/>
              </w:rPr>
              <w:t>21</w:t>
            </w:r>
          </w:p>
        </w:tc>
        <w:tc>
          <w:tcPr>
            <w:tcW w:w="359" w:type="dxa"/>
          </w:tcPr>
          <w:p w:rsidR="00881755" w:rsidRDefault="002E7C02">
            <w:pPr>
              <w:pStyle w:val="yTable"/>
              <w:spacing w:before="0" w:line="120" w:lineRule="atLeast"/>
              <w:rPr>
                <w:sz w:val="12"/>
              </w:rPr>
            </w:pPr>
            <w:r>
              <w:rPr>
                <w:sz w:val="12"/>
              </w:rPr>
              <w:t>28</w:t>
            </w:r>
          </w:p>
        </w:tc>
        <w:tc>
          <w:tcPr>
            <w:tcW w:w="358" w:type="dxa"/>
          </w:tcPr>
          <w:p w:rsidR="00881755" w:rsidRDefault="002E7C02">
            <w:pPr>
              <w:pStyle w:val="yTable"/>
              <w:spacing w:before="0" w:line="120" w:lineRule="atLeast"/>
              <w:rPr>
                <w:sz w:val="12"/>
              </w:rPr>
            </w:pPr>
            <w:r>
              <w:rPr>
                <w:sz w:val="12"/>
              </w:rPr>
              <w:t>36</w:t>
            </w:r>
          </w:p>
        </w:tc>
        <w:tc>
          <w:tcPr>
            <w:tcW w:w="359" w:type="dxa"/>
          </w:tcPr>
          <w:p w:rsidR="00881755" w:rsidRDefault="002E7C02">
            <w:pPr>
              <w:pStyle w:val="yTable"/>
              <w:spacing w:before="0" w:line="120" w:lineRule="atLeast"/>
              <w:rPr>
                <w:sz w:val="12"/>
              </w:rPr>
            </w:pPr>
            <w:r>
              <w:rPr>
                <w:sz w:val="12"/>
              </w:rPr>
              <w:t>45</w:t>
            </w:r>
          </w:p>
        </w:tc>
        <w:tc>
          <w:tcPr>
            <w:tcW w:w="358" w:type="dxa"/>
          </w:tcPr>
          <w:p w:rsidR="00881755" w:rsidRDefault="002E7C02">
            <w:pPr>
              <w:pStyle w:val="yTable"/>
              <w:spacing w:before="0" w:line="120" w:lineRule="atLeast"/>
              <w:rPr>
                <w:sz w:val="12"/>
              </w:rPr>
            </w:pPr>
            <w:r>
              <w:rPr>
                <w:sz w:val="12"/>
              </w:rPr>
              <w:t>55</w:t>
            </w:r>
          </w:p>
        </w:tc>
        <w:tc>
          <w:tcPr>
            <w:tcW w:w="359" w:type="dxa"/>
          </w:tcPr>
          <w:p w:rsidR="00881755" w:rsidRDefault="002E7C02">
            <w:pPr>
              <w:pStyle w:val="yTable"/>
              <w:spacing w:before="0" w:line="120" w:lineRule="atLeast"/>
              <w:rPr>
                <w:sz w:val="12"/>
              </w:rPr>
            </w:pPr>
            <w:r>
              <w:rPr>
                <w:sz w:val="12"/>
              </w:rPr>
              <w:t>66</w:t>
            </w:r>
          </w:p>
        </w:tc>
        <w:tc>
          <w:tcPr>
            <w:tcW w:w="358" w:type="dxa"/>
          </w:tcPr>
          <w:p w:rsidR="00881755" w:rsidRDefault="002E7C02">
            <w:pPr>
              <w:pStyle w:val="yTable"/>
              <w:spacing w:before="0" w:line="120" w:lineRule="atLeast"/>
              <w:rPr>
                <w:sz w:val="12"/>
              </w:rPr>
            </w:pPr>
            <w:r>
              <w:rPr>
                <w:sz w:val="12"/>
              </w:rPr>
              <w:t>78</w:t>
            </w:r>
          </w:p>
        </w:tc>
        <w:tc>
          <w:tcPr>
            <w:tcW w:w="359" w:type="dxa"/>
          </w:tcPr>
          <w:p w:rsidR="00881755" w:rsidRDefault="002E7C02">
            <w:pPr>
              <w:pStyle w:val="yTable"/>
              <w:spacing w:before="0" w:line="120" w:lineRule="atLeast"/>
              <w:rPr>
                <w:sz w:val="12"/>
              </w:rPr>
            </w:pPr>
            <w:r>
              <w:rPr>
                <w:sz w:val="12"/>
              </w:rPr>
              <w:t>91</w:t>
            </w:r>
          </w:p>
        </w:tc>
        <w:tc>
          <w:tcPr>
            <w:tcW w:w="359" w:type="dxa"/>
          </w:tcPr>
          <w:p w:rsidR="00881755" w:rsidRDefault="002E7C02">
            <w:pPr>
              <w:pStyle w:val="yTable"/>
              <w:spacing w:before="0" w:line="120" w:lineRule="atLeast"/>
              <w:rPr>
                <w:sz w:val="12"/>
              </w:rPr>
            </w:pPr>
            <w:r>
              <w:rPr>
                <w:sz w:val="12"/>
              </w:rPr>
              <w:t>105</w:t>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6</w:t>
            </w:r>
          </w:p>
        </w:tc>
        <w:tc>
          <w:tcPr>
            <w:tcW w:w="359" w:type="dxa"/>
            <w:gridSpan w:val="2"/>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t>5</w:t>
            </w:r>
          </w:p>
        </w:tc>
        <w:tc>
          <w:tcPr>
            <w:tcW w:w="359" w:type="dxa"/>
          </w:tcPr>
          <w:p w:rsidR="00881755" w:rsidRDefault="002E7C02">
            <w:pPr>
              <w:pStyle w:val="yTable"/>
              <w:spacing w:before="0" w:line="120" w:lineRule="atLeast"/>
              <w:rPr>
                <w:sz w:val="12"/>
              </w:rPr>
            </w:pPr>
            <w:r>
              <w:rPr>
                <w:sz w:val="12"/>
              </w:rPr>
              <w:t>20</w:t>
            </w:r>
          </w:p>
        </w:tc>
        <w:tc>
          <w:tcPr>
            <w:tcW w:w="358" w:type="dxa"/>
          </w:tcPr>
          <w:p w:rsidR="00881755" w:rsidRDefault="002E7C02">
            <w:pPr>
              <w:pStyle w:val="yTable"/>
              <w:spacing w:before="0" w:line="120" w:lineRule="atLeast"/>
              <w:rPr>
                <w:sz w:val="12"/>
              </w:rPr>
            </w:pPr>
            <w:r>
              <w:rPr>
                <w:sz w:val="12"/>
              </w:rPr>
              <w:t>50</w:t>
            </w:r>
          </w:p>
        </w:tc>
        <w:tc>
          <w:tcPr>
            <w:tcW w:w="359" w:type="dxa"/>
          </w:tcPr>
          <w:p w:rsidR="00881755" w:rsidRDefault="002E7C02">
            <w:pPr>
              <w:pStyle w:val="yTable"/>
              <w:spacing w:before="0" w:line="120" w:lineRule="atLeast"/>
              <w:rPr>
                <w:sz w:val="12"/>
              </w:rPr>
            </w:pPr>
            <w:r>
              <w:rPr>
                <w:sz w:val="12"/>
              </w:rPr>
              <w:t>100</w:t>
            </w:r>
          </w:p>
        </w:tc>
        <w:tc>
          <w:tcPr>
            <w:tcW w:w="358" w:type="dxa"/>
            <w:gridSpan w:val="2"/>
          </w:tcPr>
          <w:p w:rsidR="00881755" w:rsidRDefault="002E7C02">
            <w:pPr>
              <w:pStyle w:val="yTable"/>
              <w:spacing w:before="0" w:line="120" w:lineRule="atLeast"/>
              <w:rPr>
                <w:sz w:val="12"/>
              </w:rPr>
            </w:pPr>
            <w:r>
              <w:rPr>
                <w:sz w:val="12"/>
              </w:rPr>
              <w:t>175</w:t>
            </w:r>
          </w:p>
        </w:tc>
        <w:tc>
          <w:tcPr>
            <w:tcW w:w="359" w:type="dxa"/>
          </w:tcPr>
          <w:p w:rsidR="00881755" w:rsidRDefault="002E7C02">
            <w:pPr>
              <w:pStyle w:val="yTable"/>
              <w:spacing w:before="0" w:line="120" w:lineRule="atLeast"/>
              <w:rPr>
                <w:sz w:val="12"/>
              </w:rPr>
            </w:pPr>
            <w:r>
              <w:rPr>
                <w:sz w:val="12"/>
              </w:rPr>
              <w:t>280</w:t>
            </w:r>
          </w:p>
        </w:tc>
        <w:tc>
          <w:tcPr>
            <w:tcW w:w="358" w:type="dxa"/>
          </w:tcPr>
          <w:p w:rsidR="00881755" w:rsidRDefault="002E7C02">
            <w:pPr>
              <w:pStyle w:val="yTable"/>
              <w:spacing w:before="0" w:line="120" w:lineRule="atLeast"/>
              <w:rPr>
                <w:sz w:val="12"/>
              </w:rPr>
            </w:pPr>
            <w:r>
              <w:rPr>
                <w:sz w:val="12"/>
              </w:rPr>
              <w:t>420</w:t>
            </w:r>
          </w:p>
        </w:tc>
        <w:tc>
          <w:tcPr>
            <w:tcW w:w="359" w:type="dxa"/>
          </w:tcPr>
          <w:p w:rsidR="00881755" w:rsidRDefault="002E7C02">
            <w:pPr>
              <w:pStyle w:val="yTable"/>
              <w:spacing w:before="0" w:line="120" w:lineRule="atLeast"/>
              <w:rPr>
                <w:sz w:val="12"/>
              </w:rPr>
            </w:pPr>
            <w:r>
              <w:rPr>
                <w:sz w:val="12"/>
              </w:rPr>
              <w:t>600</w:t>
            </w:r>
          </w:p>
        </w:tc>
        <w:tc>
          <w:tcPr>
            <w:tcW w:w="358" w:type="dxa"/>
          </w:tcPr>
          <w:p w:rsidR="00881755" w:rsidRDefault="002E7C02">
            <w:pPr>
              <w:pStyle w:val="yTable"/>
              <w:spacing w:before="0" w:line="120" w:lineRule="atLeast"/>
              <w:rPr>
                <w:sz w:val="12"/>
              </w:rPr>
            </w:pPr>
            <w:r>
              <w:rPr>
                <w:sz w:val="12"/>
              </w:rPr>
              <w:t>825</w:t>
            </w:r>
          </w:p>
        </w:tc>
        <w:tc>
          <w:tcPr>
            <w:tcW w:w="359" w:type="dxa"/>
          </w:tcPr>
          <w:p w:rsidR="00881755" w:rsidRDefault="002E7C02">
            <w:pPr>
              <w:pStyle w:val="yTable"/>
              <w:spacing w:before="0" w:line="120" w:lineRule="atLeast"/>
              <w:rPr>
                <w:sz w:val="12"/>
              </w:rPr>
            </w:pPr>
            <w:r>
              <w:rPr>
                <w:sz w:val="12"/>
              </w:rPr>
              <w:t>1100</w:t>
            </w:r>
          </w:p>
        </w:tc>
        <w:tc>
          <w:tcPr>
            <w:tcW w:w="358" w:type="dxa"/>
          </w:tcPr>
          <w:p w:rsidR="00881755" w:rsidRDefault="002E7C02">
            <w:pPr>
              <w:pStyle w:val="yTable"/>
              <w:spacing w:before="0" w:line="120" w:lineRule="atLeast"/>
              <w:rPr>
                <w:sz w:val="12"/>
              </w:rPr>
            </w:pPr>
            <w:r>
              <w:rPr>
                <w:sz w:val="12"/>
              </w:rPr>
              <w:t>1430</w:t>
            </w:r>
          </w:p>
        </w:tc>
        <w:tc>
          <w:tcPr>
            <w:tcW w:w="359" w:type="dxa"/>
          </w:tcPr>
          <w:p w:rsidR="00881755" w:rsidRDefault="002E7C02">
            <w:pPr>
              <w:pStyle w:val="yTable"/>
              <w:spacing w:before="0" w:line="120" w:lineRule="atLeast"/>
              <w:rPr>
                <w:sz w:val="12"/>
              </w:rPr>
            </w:pPr>
            <w:r>
              <w:rPr>
                <w:sz w:val="12"/>
              </w:rPr>
              <w:t>1820</w:t>
            </w:r>
          </w:p>
        </w:tc>
        <w:tc>
          <w:tcPr>
            <w:tcW w:w="359" w:type="dxa"/>
          </w:tcPr>
          <w:p w:rsidR="00881755" w:rsidRDefault="002E7C02">
            <w:pPr>
              <w:pStyle w:val="yTable"/>
              <w:spacing w:before="0" w:line="120" w:lineRule="atLeast"/>
              <w:rPr>
                <w:sz w:val="12"/>
              </w:rPr>
            </w:pPr>
            <w:r>
              <w:rPr>
                <w:sz w:val="12"/>
              </w:rPr>
              <w:t>2275</w:t>
            </w:r>
          </w:p>
        </w:tc>
      </w:tr>
      <w:tr w:rsidR="00881755">
        <w:tblPrEx>
          <w:tblCellMar>
            <w:left w:w="0" w:type="dxa"/>
            <w:right w:w="0" w:type="dxa"/>
          </w:tblCellMar>
        </w:tblPrEx>
        <w:tc>
          <w:tcPr>
            <w:tcW w:w="993" w:type="dxa"/>
          </w:tcPr>
          <w:p w:rsidR="00881755" w:rsidRDefault="002E7C02">
            <w:pPr>
              <w:pStyle w:val="yTable"/>
              <w:spacing w:line="120" w:lineRule="atLeast"/>
              <w:rPr>
                <w:sz w:val="12"/>
              </w:rPr>
            </w:pPr>
            <w:r>
              <w:rPr>
                <w:sz w:val="12"/>
              </w:rPr>
              <w:t>Four and Two Supplementaries</w:t>
            </w:r>
          </w:p>
        </w:tc>
        <w:tc>
          <w:tcPr>
            <w:tcW w:w="358" w:type="dxa"/>
          </w:tcPr>
          <w:p w:rsidR="00881755" w:rsidRDefault="00881755">
            <w:pPr>
              <w:pStyle w:val="yTable"/>
              <w:spacing w:line="120" w:lineRule="atLeast"/>
              <w:rPr>
                <w:sz w:val="12"/>
              </w:rPr>
            </w:pPr>
          </w:p>
        </w:tc>
        <w:tc>
          <w:tcPr>
            <w:tcW w:w="359" w:type="dxa"/>
            <w:gridSpan w:val="2"/>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gridSpan w:val="2"/>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4</w:t>
            </w:r>
          </w:p>
        </w:tc>
        <w:tc>
          <w:tcPr>
            <w:tcW w:w="359" w:type="dxa"/>
            <w:gridSpan w:val="2"/>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t>3</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6</w:t>
            </w:r>
          </w:p>
        </w:tc>
        <w:tc>
          <w:tcPr>
            <w:tcW w:w="359" w:type="dxa"/>
            <w:gridSpan w:val="2"/>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t>36</w:t>
            </w:r>
          </w:p>
        </w:tc>
        <w:tc>
          <w:tcPr>
            <w:tcW w:w="358" w:type="dxa"/>
          </w:tcPr>
          <w:p w:rsidR="00881755" w:rsidRDefault="002E7C02">
            <w:pPr>
              <w:pStyle w:val="yTable"/>
              <w:spacing w:before="0" w:line="120" w:lineRule="atLeast"/>
              <w:rPr>
                <w:sz w:val="12"/>
              </w:rPr>
            </w:pPr>
            <w:r>
              <w:rPr>
                <w:sz w:val="12"/>
              </w:rPr>
              <w:t>4</w:t>
            </w:r>
          </w:p>
        </w:tc>
        <w:tc>
          <w:tcPr>
            <w:tcW w:w="359" w:type="dxa"/>
          </w:tcPr>
          <w:p w:rsidR="00881755" w:rsidRDefault="002E7C02">
            <w:pPr>
              <w:pStyle w:val="yTable"/>
              <w:spacing w:before="0" w:line="120" w:lineRule="atLeast"/>
              <w:rPr>
                <w:sz w:val="12"/>
              </w:rPr>
            </w:pPr>
            <w:r>
              <w:rPr>
                <w:sz w:val="12"/>
              </w:rPr>
              <w:t>10</w:t>
            </w:r>
          </w:p>
        </w:tc>
        <w:tc>
          <w:tcPr>
            <w:tcW w:w="358" w:type="dxa"/>
          </w:tcPr>
          <w:p w:rsidR="00881755" w:rsidRDefault="002E7C02">
            <w:pPr>
              <w:pStyle w:val="yTable"/>
              <w:spacing w:before="0" w:line="120" w:lineRule="atLeast"/>
              <w:rPr>
                <w:sz w:val="12"/>
              </w:rPr>
            </w:pPr>
            <w:r>
              <w:rPr>
                <w:sz w:val="12"/>
              </w:rPr>
              <w:t>20</w:t>
            </w:r>
          </w:p>
        </w:tc>
        <w:tc>
          <w:tcPr>
            <w:tcW w:w="359" w:type="dxa"/>
          </w:tcPr>
          <w:p w:rsidR="00881755" w:rsidRDefault="002E7C02">
            <w:pPr>
              <w:pStyle w:val="yTable"/>
              <w:spacing w:before="0" w:line="120" w:lineRule="atLeast"/>
              <w:rPr>
                <w:sz w:val="12"/>
              </w:rPr>
            </w:pPr>
            <w:r>
              <w:rPr>
                <w:sz w:val="12"/>
              </w:rPr>
              <w:t>35</w:t>
            </w:r>
          </w:p>
        </w:tc>
        <w:tc>
          <w:tcPr>
            <w:tcW w:w="358" w:type="dxa"/>
            <w:gridSpan w:val="2"/>
          </w:tcPr>
          <w:p w:rsidR="00881755" w:rsidRDefault="002E7C02">
            <w:pPr>
              <w:pStyle w:val="yTable"/>
              <w:spacing w:before="0" w:line="120" w:lineRule="atLeast"/>
              <w:rPr>
                <w:sz w:val="12"/>
              </w:rPr>
            </w:pPr>
            <w:r>
              <w:rPr>
                <w:sz w:val="12"/>
              </w:rPr>
              <w:t>56</w:t>
            </w:r>
          </w:p>
        </w:tc>
        <w:tc>
          <w:tcPr>
            <w:tcW w:w="359" w:type="dxa"/>
          </w:tcPr>
          <w:p w:rsidR="00881755" w:rsidRDefault="002E7C02">
            <w:pPr>
              <w:pStyle w:val="yTable"/>
              <w:spacing w:before="0" w:line="120" w:lineRule="atLeast"/>
              <w:rPr>
                <w:sz w:val="12"/>
              </w:rPr>
            </w:pPr>
            <w:r>
              <w:rPr>
                <w:sz w:val="12"/>
              </w:rPr>
              <w:t>84</w:t>
            </w:r>
          </w:p>
        </w:tc>
        <w:tc>
          <w:tcPr>
            <w:tcW w:w="358" w:type="dxa"/>
          </w:tcPr>
          <w:p w:rsidR="00881755" w:rsidRDefault="002E7C02">
            <w:pPr>
              <w:pStyle w:val="yTable"/>
              <w:spacing w:before="0" w:line="120" w:lineRule="atLeast"/>
              <w:rPr>
                <w:sz w:val="12"/>
              </w:rPr>
            </w:pPr>
            <w:r>
              <w:rPr>
                <w:sz w:val="12"/>
              </w:rPr>
              <w:t>120</w:t>
            </w:r>
          </w:p>
        </w:tc>
        <w:tc>
          <w:tcPr>
            <w:tcW w:w="359" w:type="dxa"/>
          </w:tcPr>
          <w:p w:rsidR="00881755" w:rsidRDefault="002E7C02">
            <w:pPr>
              <w:pStyle w:val="yTable"/>
              <w:spacing w:before="0" w:line="120" w:lineRule="atLeast"/>
              <w:rPr>
                <w:sz w:val="12"/>
              </w:rPr>
            </w:pPr>
            <w:r>
              <w:rPr>
                <w:sz w:val="12"/>
              </w:rPr>
              <w:t>165</w:t>
            </w:r>
          </w:p>
        </w:tc>
        <w:tc>
          <w:tcPr>
            <w:tcW w:w="358" w:type="dxa"/>
          </w:tcPr>
          <w:p w:rsidR="00881755" w:rsidRDefault="002E7C02">
            <w:pPr>
              <w:pStyle w:val="yTable"/>
              <w:spacing w:before="0" w:line="120" w:lineRule="atLeast"/>
              <w:rPr>
                <w:sz w:val="12"/>
              </w:rPr>
            </w:pPr>
            <w:r>
              <w:rPr>
                <w:sz w:val="12"/>
              </w:rPr>
              <w:t>220</w:t>
            </w:r>
          </w:p>
        </w:tc>
        <w:tc>
          <w:tcPr>
            <w:tcW w:w="359" w:type="dxa"/>
          </w:tcPr>
          <w:p w:rsidR="00881755" w:rsidRDefault="002E7C02">
            <w:pPr>
              <w:pStyle w:val="yTable"/>
              <w:spacing w:before="0" w:line="120" w:lineRule="atLeast"/>
              <w:rPr>
                <w:sz w:val="12"/>
              </w:rPr>
            </w:pPr>
            <w:r>
              <w:rPr>
                <w:sz w:val="12"/>
              </w:rPr>
              <w:t>286</w:t>
            </w:r>
          </w:p>
        </w:tc>
        <w:tc>
          <w:tcPr>
            <w:tcW w:w="358" w:type="dxa"/>
          </w:tcPr>
          <w:p w:rsidR="00881755" w:rsidRDefault="002E7C02">
            <w:pPr>
              <w:pStyle w:val="yTable"/>
              <w:spacing w:before="0" w:line="120" w:lineRule="atLeast"/>
              <w:rPr>
                <w:sz w:val="12"/>
              </w:rPr>
            </w:pPr>
            <w:r>
              <w:rPr>
                <w:sz w:val="12"/>
              </w:rPr>
              <w:t>364</w:t>
            </w:r>
          </w:p>
        </w:tc>
        <w:tc>
          <w:tcPr>
            <w:tcW w:w="359" w:type="dxa"/>
          </w:tcPr>
          <w:p w:rsidR="00881755" w:rsidRDefault="002E7C02">
            <w:pPr>
              <w:pStyle w:val="yTable"/>
              <w:spacing w:before="0" w:line="120" w:lineRule="atLeast"/>
              <w:rPr>
                <w:sz w:val="12"/>
              </w:rPr>
            </w:pPr>
            <w:r>
              <w:rPr>
                <w:sz w:val="12"/>
              </w:rPr>
              <w:t>455</w:t>
            </w:r>
          </w:p>
        </w:tc>
        <w:tc>
          <w:tcPr>
            <w:tcW w:w="359" w:type="dxa"/>
          </w:tcPr>
          <w:p w:rsidR="00881755" w:rsidRDefault="002E7C02">
            <w:pPr>
              <w:pStyle w:val="yTable"/>
              <w:spacing w:before="0" w:line="120" w:lineRule="atLeast"/>
              <w:rPr>
                <w:sz w:val="12"/>
              </w:rPr>
            </w:pPr>
            <w:r>
              <w:rPr>
                <w:sz w:val="12"/>
              </w:rPr>
              <w:t>560</w:t>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7</w:t>
            </w:r>
          </w:p>
        </w:tc>
        <w:tc>
          <w:tcPr>
            <w:tcW w:w="359" w:type="dxa"/>
            <w:gridSpan w:val="2"/>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t>4</w:t>
            </w:r>
          </w:p>
        </w:tc>
        <w:tc>
          <w:tcPr>
            <w:tcW w:w="359" w:type="dxa"/>
          </w:tcPr>
          <w:p w:rsidR="00881755" w:rsidRDefault="002E7C02">
            <w:pPr>
              <w:pStyle w:val="yTable"/>
              <w:spacing w:before="0" w:line="120" w:lineRule="atLeast"/>
              <w:rPr>
                <w:sz w:val="12"/>
              </w:rPr>
            </w:pPr>
            <w:r>
              <w:rPr>
                <w:sz w:val="12"/>
              </w:rPr>
              <w:t>20</w:t>
            </w:r>
          </w:p>
        </w:tc>
        <w:tc>
          <w:tcPr>
            <w:tcW w:w="358" w:type="dxa"/>
          </w:tcPr>
          <w:p w:rsidR="00881755" w:rsidRDefault="002E7C02">
            <w:pPr>
              <w:pStyle w:val="yTable"/>
              <w:spacing w:before="0" w:line="120" w:lineRule="atLeast"/>
              <w:rPr>
                <w:sz w:val="12"/>
              </w:rPr>
            </w:pPr>
            <w:r>
              <w:rPr>
                <w:sz w:val="12"/>
              </w:rPr>
              <w:t>56</w:t>
            </w:r>
          </w:p>
        </w:tc>
        <w:tc>
          <w:tcPr>
            <w:tcW w:w="359" w:type="dxa"/>
          </w:tcPr>
          <w:p w:rsidR="00881755" w:rsidRDefault="002E7C02">
            <w:pPr>
              <w:pStyle w:val="yTable"/>
              <w:spacing w:before="0" w:line="120" w:lineRule="atLeast"/>
              <w:rPr>
                <w:sz w:val="12"/>
              </w:rPr>
            </w:pPr>
            <w:r>
              <w:rPr>
                <w:sz w:val="12"/>
              </w:rPr>
              <w:t>120</w:t>
            </w:r>
          </w:p>
        </w:tc>
        <w:tc>
          <w:tcPr>
            <w:tcW w:w="358" w:type="dxa"/>
            <w:gridSpan w:val="2"/>
          </w:tcPr>
          <w:p w:rsidR="00881755" w:rsidRDefault="002E7C02">
            <w:pPr>
              <w:pStyle w:val="yTable"/>
              <w:spacing w:before="0" w:line="120" w:lineRule="atLeast"/>
              <w:rPr>
                <w:sz w:val="12"/>
              </w:rPr>
            </w:pPr>
            <w:r>
              <w:rPr>
                <w:sz w:val="12"/>
              </w:rPr>
              <w:t>220</w:t>
            </w:r>
          </w:p>
        </w:tc>
        <w:tc>
          <w:tcPr>
            <w:tcW w:w="359" w:type="dxa"/>
          </w:tcPr>
          <w:p w:rsidR="00881755" w:rsidRDefault="002E7C02">
            <w:pPr>
              <w:pStyle w:val="yTable"/>
              <w:spacing w:before="0" w:line="120" w:lineRule="atLeast"/>
              <w:rPr>
                <w:sz w:val="12"/>
              </w:rPr>
            </w:pPr>
            <w:r>
              <w:rPr>
                <w:sz w:val="12"/>
              </w:rPr>
              <w:t>364</w:t>
            </w:r>
          </w:p>
        </w:tc>
        <w:tc>
          <w:tcPr>
            <w:tcW w:w="358" w:type="dxa"/>
          </w:tcPr>
          <w:p w:rsidR="00881755" w:rsidRDefault="002E7C02">
            <w:pPr>
              <w:pStyle w:val="yTable"/>
              <w:spacing w:before="0" w:line="120" w:lineRule="atLeast"/>
              <w:rPr>
                <w:sz w:val="12"/>
              </w:rPr>
            </w:pPr>
            <w:r>
              <w:rPr>
                <w:sz w:val="12"/>
              </w:rPr>
              <w:t>560</w:t>
            </w:r>
          </w:p>
        </w:tc>
        <w:tc>
          <w:tcPr>
            <w:tcW w:w="359" w:type="dxa"/>
          </w:tcPr>
          <w:p w:rsidR="00881755" w:rsidRDefault="002E7C02">
            <w:pPr>
              <w:pStyle w:val="yTable"/>
              <w:spacing w:before="0" w:line="120" w:lineRule="atLeast"/>
              <w:rPr>
                <w:sz w:val="12"/>
              </w:rPr>
            </w:pPr>
            <w:r>
              <w:rPr>
                <w:sz w:val="12"/>
              </w:rPr>
              <w:t>816</w:t>
            </w:r>
          </w:p>
        </w:tc>
        <w:tc>
          <w:tcPr>
            <w:tcW w:w="358" w:type="dxa"/>
          </w:tcPr>
          <w:p w:rsidR="00881755" w:rsidRDefault="002E7C02">
            <w:pPr>
              <w:pStyle w:val="yTable"/>
              <w:spacing w:before="0" w:line="120" w:lineRule="atLeast"/>
              <w:rPr>
                <w:sz w:val="12"/>
              </w:rPr>
            </w:pPr>
            <w:r>
              <w:rPr>
                <w:sz w:val="12"/>
              </w:rPr>
              <w:t>1140</w:t>
            </w:r>
          </w:p>
        </w:tc>
        <w:tc>
          <w:tcPr>
            <w:tcW w:w="359" w:type="dxa"/>
          </w:tcPr>
          <w:p w:rsidR="00881755" w:rsidRDefault="002E7C02">
            <w:pPr>
              <w:pStyle w:val="yTable"/>
              <w:spacing w:before="0" w:line="120" w:lineRule="atLeast"/>
              <w:rPr>
                <w:sz w:val="12"/>
              </w:rPr>
            </w:pPr>
            <w:r>
              <w:rPr>
                <w:sz w:val="12"/>
              </w:rPr>
              <w:t>1540</w:t>
            </w:r>
          </w:p>
        </w:tc>
        <w:tc>
          <w:tcPr>
            <w:tcW w:w="358" w:type="dxa"/>
          </w:tcPr>
          <w:p w:rsidR="00881755" w:rsidRDefault="002E7C02">
            <w:pPr>
              <w:pStyle w:val="yTable"/>
              <w:spacing w:before="0" w:line="120" w:lineRule="atLeast"/>
              <w:rPr>
                <w:sz w:val="12"/>
              </w:rPr>
            </w:pPr>
            <w:r>
              <w:rPr>
                <w:sz w:val="12"/>
              </w:rPr>
              <w:t>2024</w:t>
            </w:r>
          </w:p>
        </w:tc>
        <w:tc>
          <w:tcPr>
            <w:tcW w:w="359" w:type="dxa"/>
          </w:tcPr>
          <w:p w:rsidR="00881755" w:rsidRDefault="002E7C02">
            <w:pPr>
              <w:pStyle w:val="yTable"/>
              <w:spacing w:before="0" w:line="120" w:lineRule="atLeast"/>
              <w:rPr>
                <w:sz w:val="12"/>
              </w:rPr>
            </w:pPr>
            <w:r>
              <w:rPr>
                <w:sz w:val="12"/>
              </w:rPr>
              <w:t>2600</w:t>
            </w:r>
          </w:p>
        </w:tc>
        <w:tc>
          <w:tcPr>
            <w:tcW w:w="359" w:type="dxa"/>
          </w:tcPr>
          <w:p w:rsidR="00881755" w:rsidRDefault="002E7C02">
            <w:pPr>
              <w:pStyle w:val="yTable"/>
              <w:spacing w:before="0" w:line="120" w:lineRule="atLeast"/>
              <w:rPr>
                <w:sz w:val="12"/>
              </w:rPr>
            </w:pPr>
            <w:r>
              <w:rPr>
                <w:sz w:val="12"/>
              </w:rPr>
              <w:t>3276</w:t>
            </w:r>
          </w:p>
        </w:tc>
      </w:tr>
      <w:tr w:rsidR="00881755">
        <w:tblPrEx>
          <w:tblCellMar>
            <w:left w:w="0" w:type="dxa"/>
            <w:right w:w="0" w:type="dxa"/>
          </w:tblCellMar>
        </w:tblPrEx>
        <w:tc>
          <w:tcPr>
            <w:tcW w:w="993" w:type="dxa"/>
          </w:tcPr>
          <w:p w:rsidR="00881755" w:rsidRDefault="002E7C02">
            <w:pPr>
              <w:pStyle w:val="yTable"/>
              <w:keepNext/>
              <w:keepLines/>
              <w:spacing w:line="120" w:lineRule="atLeast"/>
              <w:rPr>
                <w:sz w:val="12"/>
              </w:rPr>
            </w:pPr>
            <w:r>
              <w:rPr>
                <w:sz w:val="12"/>
              </w:rPr>
              <w:t>Four and One</w:t>
            </w:r>
          </w:p>
          <w:p w:rsidR="00881755" w:rsidRDefault="002E7C02">
            <w:pPr>
              <w:pStyle w:val="yTable"/>
              <w:keepNext/>
              <w:keepLines/>
              <w:spacing w:before="0" w:line="120" w:lineRule="atLeast"/>
              <w:rPr>
                <w:sz w:val="12"/>
              </w:rPr>
            </w:pPr>
            <w:r>
              <w:rPr>
                <w:sz w:val="12"/>
              </w:rPr>
              <w:t>Supplementary</w:t>
            </w:r>
          </w:p>
        </w:tc>
        <w:tc>
          <w:tcPr>
            <w:tcW w:w="358" w:type="dxa"/>
          </w:tcPr>
          <w:p w:rsidR="00881755" w:rsidRDefault="00881755">
            <w:pPr>
              <w:pStyle w:val="yTable"/>
              <w:keepNext/>
              <w:keepLines/>
              <w:spacing w:line="120" w:lineRule="atLeast"/>
              <w:rPr>
                <w:sz w:val="12"/>
              </w:rPr>
            </w:pPr>
          </w:p>
        </w:tc>
        <w:tc>
          <w:tcPr>
            <w:tcW w:w="359" w:type="dxa"/>
            <w:gridSpan w:val="2"/>
          </w:tcPr>
          <w:p w:rsidR="00881755" w:rsidRDefault="00881755">
            <w:pPr>
              <w:pStyle w:val="yTable"/>
              <w:keepNext/>
              <w:keepLines/>
              <w:spacing w:line="120" w:lineRule="atLeast"/>
              <w:rPr>
                <w:sz w:val="12"/>
              </w:rPr>
            </w:pPr>
          </w:p>
        </w:tc>
        <w:tc>
          <w:tcPr>
            <w:tcW w:w="358" w:type="dxa"/>
          </w:tcPr>
          <w:p w:rsidR="00881755" w:rsidRDefault="00881755">
            <w:pPr>
              <w:pStyle w:val="yTable"/>
              <w:keepNext/>
              <w:keepLines/>
              <w:spacing w:line="120" w:lineRule="atLeast"/>
              <w:rPr>
                <w:sz w:val="12"/>
              </w:rPr>
            </w:pPr>
          </w:p>
        </w:tc>
        <w:tc>
          <w:tcPr>
            <w:tcW w:w="359" w:type="dxa"/>
          </w:tcPr>
          <w:p w:rsidR="00881755" w:rsidRDefault="00881755">
            <w:pPr>
              <w:pStyle w:val="yTable"/>
              <w:keepNext/>
              <w:keepLines/>
              <w:spacing w:line="120" w:lineRule="atLeast"/>
              <w:rPr>
                <w:sz w:val="12"/>
              </w:rPr>
            </w:pPr>
          </w:p>
        </w:tc>
        <w:tc>
          <w:tcPr>
            <w:tcW w:w="358" w:type="dxa"/>
          </w:tcPr>
          <w:p w:rsidR="00881755" w:rsidRDefault="00881755">
            <w:pPr>
              <w:pStyle w:val="yTable"/>
              <w:keepNext/>
              <w:keepLines/>
              <w:spacing w:line="120" w:lineRule="atLeast"/>
              <w:rPr>
                <w:sz w:val="12"/>
              </w:rPr>
            </w:pPr>
          </w:p>
        </w:tc>
        <w:tc>
          <w:tcPr>
            <w:tcW w:w="359" w:type="dxa"/>
          </w:tcPr>
          <w:p w:rsidR="00881755" w:rsidRDefault="00881755">
            <w:pPr>
              <w:pStyle w:val="yTable"/>
              <w:keepNext/>
              <w:keepLines/>
              <w:spacing w:line="120" w:lineRule="atLeast"/>
              <w:rPr>
                <w:sz w:val="12"/>
              </w:rPr>
            </w:pPr>
          </w:p>
        </w:tc>
        <w:tc>
          <w:tcPr>
            <w:tcW w:w="358" w:type="dxa"/>
          </w:tcPr>
          <w:p w:rsidR="00881755" w:rsidRDefault="00881755">
            <w:pPr>
              <w:pStyle w:val="yTable"/>
              <w:keepNext/>
              <w:keepLines/>
              <w:spacing w:line="120" w:lineRule="atLeast"/>
              <w:rPr>
                <w:sz w:val="12"/>
              </w:rPr>
            </w:pPr>
          </w:p>
        </w:tc>
        <w:tc>
          <w:tcPr>
            <w:tcW w:w="359" w:type="dxa"/>
          </w:tcPr>
          <w:p w:rsidR="00881755" w:rsidRDefault="00881755">
            <w:pPr>
              <w:pStyle w:val="yTable"/>
              <w:keepNext/>
              <w:keepLines/>
              <w:spacing w:line="120" w:lineRule="atLeast"/>
              <w:rPr>
                <w:sz w:val="12"/>
              </w:rPr>
            </w:pPr>
          </w:p>
        </w:tc>
        <w:tc>
          <w:tcPr>
            <w:tcW w:w="358" w:type="dxa"/>
            <w:gridSpan w:val="2"/>
          </w:tcPr>
          <w:p w:rsidR="00881755" w:rsidRDefault="00881755">
            <w:pPr>
              <w:pStyle w:val="yTable"/>
              <w:keepNext/>
              <w:keepLines/>
              <w:spacing w:line="120" w:lineRule="atLeast"/>
              <w:rPr>
                <w:sz w:val="12"/>
              </w:rPr>
            </w:pPr>
          </w:p>
        </w:tc>
        <w:tc>
          <w:tcPr>
            <w:tcW w:w="359" w:type="dxa"/>
          </w:tcPr>
          <w:p w:rsidR="00881755" w:rsidRDefault="00881755">
            <w:pPr>
              <w:pStyle w:val="yTable"/>
              <w:keepNext/>
              <w:keepLines/>
              <w:spacing w:line="120" w:lineRule="atLeast"/>
              <w:rPr>
                <w:sz w:val="12"/>
              </w:rPr>
            </w:pPr>
          </w:p>
        </w:tc>
        <w:tc>
          <w:tcPr>
            <w:tcW w:w="358" w:type="dxa"/>
          </w:tcPr>
          <w:p w:rsidR="00881755" w:rsidRDefault="00881755">
            <w:pPr>
              <w:pStyle w:val="yTable"/>
              <w:keepNext/>
              <w:keepLines/>
              <w:spacing w:line="120" w:lineRule="atLeast"/>
              <w:rPr>
                <w:sz w:val="12"/>
              </w:rPr>
            </w:pPr>
          </w:p>
        </w:tc>
        <w:tc>
          <w:tcPr>
            <w:tcW w:w="359" w:type="dxa"/>
          </w:tcPr>
          <w:p w:rsidR="00881755" w:rsidRDefault="00881755">
            <w:pPr>
              <w:pStyle w:val="yTable"/>
              <w:keepNext/>
              <w:keepLines/>
              <w:spacing w:line="120" w:lineRule="atLeast"/>
              <w:rPr>
                <w:sz w:val="12"/>
              </w:rPr>
            </w:pPr>
          </w:p>
        </w:tc>
        <w:tc>
          <w:tcPr>
            <w:tcW w:w="358" w:type="dxa"/>
          </w:tcPr>
          <w:p w:rsidR="00881755" w:rsidRDefault="00881755">
            <w:pPr>
              <w:pStyle w:val="yTable"/>
              <w:keepNext/>
              <w:keepLines/>
              <w:spacing w:line="120" w:lineRule="atLeast"/>
              <w:rPr>
                <w:sz w:val="12"/>
              </w:rPr>
            </w:pPr>
          </w:p>
        </w:tc>
        <w:tc>
          <w:tcPr>
            <w:tcW w:w="359" w:type="dxa"/>
          </w:tcPr>
          <w:p w:rsidR="00881755" w:rsidRDefault="00881755">
            <w:pPr>
              <w:pStyle w:val="yTable"/>
              <w:keepNext/>
              <w:keepLines/>
              <w:spacing w:line="120" w:lineRule="atLeast"/>
              <w:rPr>
                <w:sz w:val="12"/>
              </w:rPr>
            </w:pPr>
          </w:p>
        </w:tc>
        <w:tc>
          <w:tcPr>
            <w:tcW w:w="358" w:type="dxa"/>
          </w:tcPr>
          <w:p w:rsidR="00881755" w:rsidRDefault="00881755">
            <w:pPr>
              <w:pStyle w:val="yTable"/>
              <w:keepNext/>
              <w:keepLines/>
              <w:spacing w:line="120" w:lineRule="atLeast"/>
              <w:rPr>
                <w:sz w:val="12"/>
              </w:rPr>
            </w:pPr>
          </w:p>
        </w:tc>
        <w:tc>
          <w:tcPr>
            <w:tcW w:w="359" w:type="dxa"/>
          </w:tcPr>
          <w:p w:rsidR="00881755" w:rsidRDefault="00881755">
            <w:pPr>
              <w:pStyle w:val="yTable"/>
              <w:keepNext/>
              <w:keepLines/>
              <w:spacing w:line="120" w:lineRule="atLeast"/>
              <w:rPr>
                <w:sz w:val="12"/>
              </w:rPr>
            </w:pPr>
          </w:p>
        </w:tc>
        <w:tc>
          <w:tcPr>
            <w:tcW w:w="359" w:type="dxa"/>
          </w:tcPr>
          <w:p w:rsidR="00881755" w:rsidRDefault="00881755">
            <w:pPr>
              <w:pStyle w:val="yTable"/>
              <w:keepNext/>
              <w:keepLines/>
              <w:spacing w:line="120" w:lineRule="atLeast"/>
              <w:rPr>
                <w:sz w:val="12"/>
              </w:rPr>
            </w:pPr>
          </w:p>
        </w:tc>
      </w:tr>
      <w:tr w:rsidR="00881755">
        <w:tblPrEx>
          <w:tblCellMar>
            <w:left w:w="0" w:type="dxa"/>
            <w:right w:w="0" w:type="dxa"/>
          </w:tblCellMar>
        </w:tblPrEx>
        <w:tc>
          <w:tcPr>
            <w:tcW w:w="993" w:type="dxa"/>
          </w:tcPr>
          <w:p w:rsidR="00881755" w:rsidRDefault="00881755">
            <w:pPr>
              <w:pStyle w:val="yTable"/>
              <w:keepNext/>
              <w:keepLines/>
              <w:spacing w:before="0" w:line="120" w:lineRule="atLeast"/>
              <w:rPr>
                <w:sz w:val="12"/>
              </w:rPr>
            </w:pPr>
          </w:p>
        </w:tc>
        <w:tc>
          <w:tcPr>
            <w:tcW w:w="358" w:type="dxa"/>
          </w:tcPr>
          <w:p w:rsidR="00881755" w:rsidRDefault="002E7C02">
            <w:pPr>
              <w:pStyle w:val="yTable"/>
              <w:keepNext/>
              <w:keepLines/>
              <w:spacing w:before="0" w:line="120" w:lineRule="atLeast"/>
              <w:rPr>
                <w:sz w:val="12"/>
              </w:rPr>
            </w:pPr>
            <w:r>
              <w:rPr>
                <w:sz w:val="12"/>
              </w:rPr>
              <w:t>2</w:t>
            </w:r>
          </w:p>
        </w:tc>
        <w:tc>
          <w:tcPr>
            <w:tcW w:w="359" w:type="dxa"/>
            <w:gridSpan w:val="2"/>
          </w:tcPr>
          <w:p w:rsidR="00881755" w:rsidRDefault="002E7C02">
            <w:pPr>
              <w:pStyle w:val="yTable"/>
              <w:keepNext/>
              <w:keepLines/>
              <w:spacing w:before="0" w:line="120" w:lineRule="atLeast"/>
              <w:rPr>
                <w:sz w:val="12"/>
              </w:rPr>
            </w:pPr>
            <w:r>
              <w:rPr>
                <w:sz w:val="12"/>
              </w:rPr>
              <w:noBreakHyphen/>
            </w:r>
          </w:p>
        </w:tc>
        <w:tc>
          <w:tcPr>
            <w:tcW w:w="358" w:type="dxa"/>
          </w:tcPr>
          <w:p w:rsidR="00881755" w:rsidRDefault="002E7C02">
            <w:pPr>
              <w:pStyle w:val="yTable"/>
              <w:keepNext/>
              <w:keepLines/>
              <w:spacing w:before="0" w:line="120" w:lineRule="atLeast"/>
              <w:rPr>
                <w:sz w:val="12"/>
              </w:rPr>
            </w:pPr>
            <w:r>
              <w:rPr>
                <w:sz w:val="12"/>
              </w:rPr>
              <w:t>3</w:t>
            </w:r>
          </w:p>
        </w:tc>
        <w:tc>
          <w:tcPr>
            <w:tcW w:w="359" w:type="dxa"/>
          </w:tcPr>
          <w:p w:rsidR="00881755" w:rsidRDefault="002E7C02">
            <w:pPr>
              <w:pStyle w:val="yTable"/>
              <w:keepNext/>
              <w:keepLines/>
              <w:spacing w:before="0" w:line="120" w:lineRule="atLeast"/>
              <w:rPr>
                <w:sz w:val="12"/>
              </w:rPr>
            </w:pPr>
            <w:r>
              <w:rPr>
                <w:sz w:val="12"/>
              </w:rPr>
              <w:noBreakHyphen/>
            </w:r>
          </w:p>
        </w:tc>
        <w:tc>
          <w:tcPr>
            <w:tcW w:w="358" w:type="dxa"/>
          </w:tcPr>
          <w:p w:rsidR="00881755" w:rsidRDefault="002E7C02">
            <w:pPr>
              <w:pStyle w:val="yTable"/>
              <w:keepNext/>
              <w:keepLines/>
              <w:spacing w:before="0" w:line="120" w:lineRule="atLeast"/>
              <w:rPr>
                <w:sz w:val="12"/>
              </w:rPr>
            </w:pPr>
            <w:r>
              <w:rPr>
                <w:sz w:val="12"/>
              </w:rPr>
              <w:noBreakHyphen/>
            </w:r>
          </w:p>
        </w:tc>
        <w:tc>
          <w:tcPr>
            <w:tcW w:w="359" w:type="dxa"/>
          </w:tcPr>
          <w:p w:rsidR="00881755" w:rsidRDefault="002E7C02">
            <w:pPr>
              <w:pStyle w:val="yTable"/>
              <w:keepNext/>
              <w:keepLines/>
              <w:spacing w:before="0" w:line="120" w:lineRule="atLeast"/>
              <w:rPr>
                <w:sz w:val="12"/>
              </w:rPr>
            </w:pPr>
            <w:r>
              <w:rPr>
                <w:sz w:val="12"/>
              </w:rPr>
              <w:noBreakHyphen/>
            </w:r>
          </w:p>
        </w:tc>
        <w:tc>
          <w:tcPr>
            <w:tcW w:w="358" w:type="dxa"/>
          </w:tcPr>
          <w:p w:rsidR="00881755" w:rsidRDefault="002E7C02">
            <w:pPr>
              <w:pStyle w:val="yTable"/>
              <w:keepNext/>
              <w:keepLines/>
              <w:spacing w:before="0" w:line="120" w:lineRule="atLeast"/>
              <w:rPr>
                <w:sz w:val="12"/>
              </w:rPr>
            </w:pPr>
            <w:r>
              <w:rPr>
                <w:sz w:val="12"/>
              </w:rPr>
              <w:noBreakHyphen/>
            </w:r>
          </w:p>
        </w:tc>
        <w:tc>
          <w:tcPr>
            <w:tcW w:w="359" w:type="dxa"/>
          </w:tcPr>
          <w:p w:rsidR="00881755" w:rsidRDefault="002E7C02">
            <w:pPr>
              <w:pStyle w:val="yTable"/>
              <w:keepNext/>
              <w:keepLines/>
              <w:spacing w:before="0" w:line="120" w:lineRule="atLeast"/>
              <w:rPr>
                <w:sz w:val="12"/>
              </w:rPr>
            </w:pPr>
            <w:r>
              <w:rPr>
                <w:sz w:val="12"/>
              </w:rPr>
              <w:noBreakHyphen/>
            </w:r>
          </w:p>
        </w:tc>
        <w:tc>
          <w:tcPr>
            <w:tcW w:w="358" w:type="dxa"/>
            <w:gridSpan w:val="2"/>
          </w:tcPr>
          <w:p w:rsidR="00881755" w:rsidRDefault="002E7C02">
            <w:pPr>
              <w:pStyle w:val="yTable"/>
              <w:keepNext/>
              <w:keepLines/>
              <w:spacing w:before="0" w:line="120" w:lineRule="atLeast"/>
              <w:rPr>
                <w:sz w:val="12"/>
              </w:rPr>
            </w:pPr>
            <w:r>
              <w:rPr>
                <w:sz w:val="12"/>
              </w:rPr>
              <w:noBreakHyphen/>
            </w:r>
          </w:p>
        </w:tc>
        <w:tc>
          <w:tcPr>
            <w:tcW w:w="359" w:type="dxa"/>
          </w:tcPr>
          <w:p w:rsidR="00881755" w:rsidRDefault="002E7C02">
            <w:pPr>
              <w:pStyle w:val="yTable"/>
              <w:keepNext/>
              <w:keepLines/>
              <w:spacing w:before="0" w:line="120" w:lineRule="atLeast"/>
              <w:rPr>
                <w:sz w:val="12"/>
              </w:rPr>
            </w:pPr>
            <w:r>
              <w:rPr>
                <w:sz w:val="12"/>
              </w:rPr>
              <w:noBreakHyphen/>
            </w:r>
          </w:p>
        </w:tc>
        <w:tc>
          <w:tcPr>
            <w:tcW w:w="358" w:type="dxa"/>
          </w:tcPr>
          <w:p w:rsidR="00881755" w:rsidRDefault="002E7C02">
            <w:pPr>
              <w:pStyle w:val="yTable"/>
              <w:keepNext/>
              <w:keepLines/>
              <w:spacing w:before="0" w:line="120" w:lineRule="atLeast"/>
              <w:rPr>
                <w:sz w:val="12"/>
              </w:rPr>
            </w:pPr>
            <w:r>
              <w:rPr>
                <w:sz w:val="12"/>
              </w:rPr>
              <w:noBreakHyphen/>
            </w:r>
          </w:p>
        </w:tc>
        <w:tc>
          <w:tcPr>
            <w:tcW w:w="359" w:type="dxa"/>
          </w:tcPr>
          <w:p w:rsidR="00881755" w:rsidRDefault="002E7C02">
            <w:pPr>
              <w:pStyle w:val="yTable"/>
              <w:keepNext/>
              <w:keepLines/>
              <w:spacing w:before="0" w:line="120" w:lineRule="atLeast"/>
              <w:rPr>
                <w:sz w:val="12"/>
              </w:rPr>
            </w:pPr>
            <w:r>
              <w:rPr>
                <w:sz w:val="12"/>
              </w:rPr>
              <w:noBreakHyphen/>
            </w:r>
          </w:p>
        </w:tc>
        <w:tc>
          <w:tcPr>
            <w:tcW w:w="358" w:type="dxa"/>
          </w:tcPr>
          <w:p w:rsidR="00881755" w:rsidRDefault="002E7C02">
            <w:pPr>
              <w:pStyle w:val="yTable"/>
              <w:keepNext/>
              <w:keepLines/>
              <w:spacing w:before="0" w:line="120" w:lineRule="atLeast"/>
              <w:rPr>
                <w:sz w:val="12"/>
              </w:rPr>
            </w:pPr>
            <w:r>
              <w:rPr>
                <w:sz w:val="12"/>
              </w:rPr>
              <w:noBreakHyphen/>
            </w:r>
          </w:p>
        </w:tc>
        <w:tc>
          <w:tcPr>
            <w:tcW w:w="359" w:type="dxa"/>
          </w:tcPr>
          <w:p w:rsidR="00881755" w:rsidRDefault="002E7C02">
            <w:pPr>
              <w:pStyle w:val="yTable"/>
              <w:keepNext/>
              <w:keepLines/>
              <w:spacing w:before="0" w:line="120" w:lineRule="atLeast"/>
              <w:rPr>
                <w:sz w:val="12"/>
              </w:rPr>
            </w:pPr>
            <w:r>
              <w:rPr>
                <w:sz w:val="12"/>
              </w:rPr>
              <w:noBreakHyphen/>
            </w:r>
          </w:p>
        </w:tc>
        <w:tc>
          <w:tcPr>
            <w:tcW w:w="358" w:type="dxa"/>
          </w:tcPr>
          <w:p w:rsidR="00881755" w:rsidRDefault="002E7C02">
            <w:pPr>
              <w:pStyle w:val="yTable"/>
              <w:keepNext/>
              <w:keepLines/>
              <w:spacing w:before="0" w:line="120" w:lineRule="atLeast"/>
              <w:rPr>
                <w:sz w:val="12"/>
              </w:rPr>
            </w:pPr>
            <w:r>
              <w:rPr>
                <w:sz w:val="12"/>
              </w:rPr>
              <w:noBreakHyphen/>
            </w:r>
          </w:p>
        </w:tc>
        <w:tc>
          <w:tcPr>
            <w:tcW w:w="359" w:type="dxa"/>
          </w:tcPr>
          <w:p w:rsidR="00881755" w:rsidRDefault="002E7C02">
            <w:pPr>
              <w:pStyle w:val="yTable"/>
              <w:keepNext/>
              <w:keepLines/>
              <w:spacing w:before="0" w:line="120" w:lineRule="atLeast"/>
              <w:rPr>
                <w:sz w:val="12"/>
              </w:rPr>
            </w:pPr>
            <w:r>
              <w:rPr>
                <w:sz w:val="12"/>
              </w:rPr>
              <w:noBreakHyphen/>
            </w:r>
          </w:p>
        </w:tc>
        <w:tc>
          <w:tcPr>
            <w:tcW w:w="359" w:type="dxa"/>
          </w:tcPr>
          <w:p w:rsidR="00881755" w:rsidRDefault="002E7C02">
            <w:pPr>
              <w:pStyle w:val="yTable"/>
              <w:keepNext/>
              <w:keepLines/>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4</w:t>
            </w:r>
          </w:p>
        </w:tc>
        <w:tc>
          <w:tcPr>
            <w:tcW w:w="359" w:type="dxa"/>
            <w:gridSpan w:val="2"/>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t>111</w:t>
            </w:r>
          </w:p>
        </w:tc>
        <w:tc>
          <w:tcPr>
            <w:tcW w:w="359" w:type="dxa"/>
          </w:tcPr>
          <w:p w:rsidR="00881755" w:rsidRDefault="002E7C02">
            <w:pPr>
              <w:pStyle w:val="yTable"/>
              <w:spacing w:before="0" w:line="120" w:lineRule="atLeast"/>
              <w:rPr>
                <w:sz w:val="12"/>
              </w:rPr>
            </w:pPr>
            <w:r>
              <w:rPr>
                <w:sz w:val="12"/>
              </w:rPr>
              <w:t>3</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6</w:t>
            </w:r>
          </w:p>
        </w:tc>
        <w:tc>
          <w:tcPr>
            <w:tcW w:w="359" w:type="dxa"/>
            <w:gridSpan w:val="2"/>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t>666</w:t>
            </w:r>
          </w:p>
        </w:tc>
        <w:tc>
          <w:tcPr>
            <w:tcW w:w="359" w:type="dxa"/>
          </w:tcPr>
          <w:p w:rsidR="00881755" w:rsidRDefault="002E7C02">
            <w:pPr>
              <w:pStyle w:val="yTable"/>
              <w:spacing w:before="0" w:line="120" w:lineRule="atLeast"/>
              <w:rPr>
                <w:sz w:val="12"/>
              </w:rPr>
            </w:pPr>
            <w:r>
              <w:rPr>
                <w:sz w:val="12"/>
              </w:rPr>
              <w:t>36</w:t>
            </w:r>
          </w:p>
        </w:tc>
        <w:tc>
          <w:tcPr>
            <w:tcW w:w="358" w:type="dxa"/>
          </w:tcPr>
          <w:p w:rsidR="00881755" w:rsidRDefault="002E7C02">
            <w:pPr>
              <w:pStyle w:val="yTable"/>
              <w:spacing w:before="0" w:line="120" w:lineRule="atLeast"/>
              <w:rPr>
                <w:sz w:val="12"/>
              </w:rPr>
            </w:pPr>
            <w:r>
              <w:rPr>
                <w:sz w:val="12"/>
              </w:rPr>
              <w:t>4</w:t>
            </w:r>
          </w:p>
        </w:tc>
        <w:tc>
          <w:tcPr>
            <w:tcW w:w="359" w:type="dxa"/>
          </w:tcPr>
          <w:p w:rsidR="00881755" w:rsidRDefault="002E7C02">
            <w:pPr>
              <w:pStyle w:val="yTable"/>
              <w:spacing w:before="0" w:line="120" w:lineRule="atLeast"/>
              <w:rPr>
                <w:sz w:val="12"/>
              </w:rPr>
            </w:pPr>
            <w:r>
              <w:rPr>
                <w:sz w:val="12"/>
              </w:rPr>
              <w:t>10</w:t>
            </w:r>
          </w:p>
        </w:tc>
        <w:tc>
          <w:tcPr>
            <w:tcW w:w="358" w:type="dxa"/>
          </w:tcPr>
          <w:p w:rsidR="00881755" w:rsidRDefault="002E7C02">
            <w:pPr>
              <w:pStyle w:val="yTable"/>
              <w:spacing w:before="0" w:line="120" w:lineRule="atLeast"/>
              <w:rPr>
                <w:sz w:val="12"/>
              </w:rPr>
            </w:pPr>
            <w:r>
              <w:rPr>
                <w:sz w:val="12"/>
              </w:rPr>
              <w:t>20</w:t>
            </w:r>
          </w:p>
        </w:tc>
        <w:tc>
          <w:tcPr>
            <w:tcW w:w="359" w:type="dxa"/>
          </w:tcPr>
          <w:p w:rsidR="00881755" w:rsidRDefault="002E7C02">
            <w:pPr>
              <w:pStyle w:val="yTable"/>
              <w:spacing w:before="0" w:line="120" w:lineRule="atLeast"/>
              <w:rPr>
                <w:sz w:val="12"/>
              </w:rPr>
            </w:pPr>
            <w:r>
              <w:rPr>
                <w:sz w:val="12"/>
              </w:rPr>
              <w:t>35</w:t>
            </w:r>
          </w:p>
        </w:tc>
        <w:tc>
          <w:tcPr>
            <w:tcW w:w="358" w:type="dxa"/>
            <w:gridSpan w:val="2"/>
          </w:tcPr>
          <w:p w:rsidR="00881755" w:rsidRDefault="002E7C02">
            <w:pPr>
              <w:pStyle w:val="yTable"/>
              <w:spacing w:before="0" w:line="120" w:lineRule="atLeast"/>
              <w:rPr>
                <w:sz w:val="12"/>
              </w:rPr>
            </w:pPr>
            <w:r>
              <w:rPr>
                <w:sz w:val="12"/>
              </w:rPr>
              <w:t>56</w:t>
            </w:r>
          </w:p>
        </w:tc>
        <w:tc>
          <w:tcPr>
            <w:tcW w:w="359" w:type="dxa"/>
          </w:tcPr>
          <w:p w:rsidR="00881755" w:rsidRDefault="002E7C02">
            <w:pPr>
              <w:pStyle w:val="yTable"/>
              <w:spacing w:before="0" w:line="120" w:lineRule="atLeast"/>
              <w:rPr>
                <w:sz w:val="12"/>
              </w:rPr>
            </w:pPr>
            <w:r>
              <w:rPr>
                <w:sz w:val="12"/>
              </w:rPr>
              <w:t>84</w:t>
            </w:r>
          </w:p>
        </w:tc>
        <w:tc>
          <w:tcPr>
            <w:tcW w:w="358" w:type="dxa"/>
          </w:tcPr>
          <w:p w:rsidR="00881755" w:rsidRDefault="002E7C02">
            <w:pPr>
              <w:pStyle w:val="yTable"/>
              <w:spacing w:before="0" w:line="120" w:lineRule="atLeast"/>
              <w:rPr>
                <w:sz w:val="12"/>
              </w:rPr>
            </w:pPr>
            <w:r>
              <w:rPr>
                <w:sz w:val="12"/>
              </w:rPr>
              <w:t>120</w:t>
            </w:r>
          </w:p>
        </w:tc>
        <w:tc>
          <w:tcPr>
            <w:tcW w:w="359" w:type="dxa"/>
          </w:tcPr>
          <w:p w:rsidR="00881755" w:rsidRDefault="002E7C02">
            <w:pPr>
              <w:pStyle w:val="yTable"/>
              <w:spacing w:before="0" w:line="120" w:lineRule="atLeast"/>
              <w:rPr>
                <w:sz w:val="12"/>
              </w:rPr>
            </w:pPr>
            <w:r>
              <w:rPr>
                <w:sz w:val="12"/>
              </w:rPr>
              <w:t>165</w:t>
            </w:r>
          </w:p>
        </w:tc>
        <w:tc>
          <w:tcPr>
            <w:tcW w:w="358" w:type="dxa"/>
          </w:tcPr>
          <w:p w:rsidR="00881755" w:rsidRDefault="002E7C02">
            <w:pPr>
              <w:pStyle w:val="yTable"/>
              <w:spacing w:before="0" w:line="120" w:lineRule="atLeast"/>
              <w:rPr>
                <w:sz w:val="12"/>
              </w:rPr>
            </w:pPr>
            <w:r>
              <w:rPr>
                <w:sz w:val="12"/>
              </w:rPr>
              <w:t>220</w:t>
            </w:r>
          </w:p>
        </w:tc>
        <w:tc>
          <w:tcPr>
            <w:tcW w:w="359" w:type="dxa"/>
          </w:tcPr>
          <w:p w:rsidR="00881755" w:rsidRDefault="002E7C02">
            <w:pPr>
              <w:pStyle w:val="yTable"/>
              <w:spacing w:before="0" w:line="120" w:lineRule="atLeast"/>
              <w:rPr>
                <w:sz w:val="12"/>
              </w:rPr>
            </w:pPr>
            <w:r>
              <w:rPr>
                <w:sz w:val="12"/>
              </w:rPr>
              <w:t>286</w:t>
            </w:r>
          </w:p>
        </w:tc>
        <w:tc>
          <w:tcPr>
            <w:tcW w:w="358" w:type="dxa"/>
          </w:tcPr>
          <w:p w:rsidR="00881755" w:rsidRDefault="002E7C02">
            <w:pPr>
              <w:pStyle w:val="yTable"/>
              <w:spacing w:before="0" w:line="120" w:lineRule="atLeast"/>
              <w:rPr>
                <w:sz w:val="12"/>
              </w:rPr>
            </w:pPr>
            <w:r>
              <w:rPr>
                <w:sz w:val="12"/>
              </w:rPr>
              <w:t>364</w:t>
            </w:r>
          </w:p>
        </w:tc>
        <w:tc>
          <w:tcPr>
            <w:tcW w:w="359" w:type="dxa"/>
          </w:tcPr>
          <w:p w:rsidR="00881755" w:rsidRDefault="002E7C02">
            <w:pPr>
              <w:pStyle w:val="yTable"/>
              <w:spacing w:before="0" w:line="120" w:lineRule="atLeast"/>
              <w:rPr>
                <w:sz w:val="12"/>
              </w:rPr>
            </w:pPr>
            <w:r>
              <w:rPr>
                <w:sz w:val="12"/>
              </w:rPr>
              <w:t>455</w:t>
            </w:r>
          </w:p>
        </w:tc>
        <w:tc>
          <w:tcPr>
            <w:tcW w:w="359" w:type="dxa"/>
          </w:tcPr>
          <w:p w:rsidR="00881755" w:rsidRDefault="002E7C02">
            <w:pPr>
              <w:pStyle w:val="yTable"/>
              <w:spacing w:before="0" w:line="120" w:lineRule="atLeast"/>
              <w:rPr>
                <w:sz w:val="12"/>
              </w:rPr>
            </w:pPr>
            <w:r>
              <w:rPr>
                <w:sz w:val="12"/>
              </w:rPr>
              <w:t>560</w:t>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7</w:t>
            </w:r>
          </w:p>
        </w:tc>
        <w:tc>
          <w:tcPr>
            <w:tcW w:w="359" w:type="dxa"/>
            <w:gridSpan w:val="2"/>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t>4</w:t>
            </w:r>
          </w:p>
        </w:tc>
        <w:tc>
          <w:tcPr>
            <w:tcW w:w="359" w:type="dxa"/>
          </w:tcPr>
          <w:p w:rsidR="00881755" w:rsidRDefault="002E7C02">
            <w:pPr>
              <w:pStyle w:val="yTable"/>
              <w:spacing w:before="0" w:line="120" w:lineRule="atLeast"/>
              <w:rPr>
                <w:sz w:val="12"/>
              </w:rPr>
            </w:pPr>
            <w:r>
              <w:rPr>
                <w:sz w:val="12"/>
              </w:rPr>
              <w:t>16</w:t>
            </w:r>
          </w:p>
        </w:tc>
        <w:tc>
          <w:tcPr>
            <w:tcW w:w="358" w:type="dxa"/>
          </w:tcPr>
          <w:p w:rsidR="00881755" w:rsidRDefault="002E7C02">
            <w:pPr>
              <w:pStyle w:val="yTable"/>
              <w:spacing w:before="0" w:line="120" w:lineRule="atLeast"/>
              <w:rPr>
                <w:sz w:val="12"/>
              </w:rPr>
            </w:pPr>
            <w:r>
              <w:rPr>
                <w:sz w:val="12"/>
              </w:rPr>
              <w:t>40</w:t>
            </w:r>
          </w:p>
        </w:tc>
        <w:tc>
          <w:tcPr>
            <w:tcW w:w="359" w:type="dxa"/>
          </w:tcPr>
          <w:p w:rsidR="00881755" w:rsidRDefault="002E7C02">
            <w:pPr>
              <w:pStyle w:val="yTable"/>
              <w:spacing w:before="0" w:line="120" w:lineRule="atLeast"/>
              <w:rPr>
                <w:sz w:val="12"/>
              </w:rPr>
            </w:pPr>
            <w:r>
              <w:rPr>
                <w:sz w:val="12"/>
              </w:rPr>
              <w:t>80</w:t>
            </w:r>
          </w:p>
        </w:tc>
        <w:tc>
          <w:tcPr>
            <w:tcW w:w="358" w:type="dxa"/>
            <w:gridSpan w:val="2"/>
          </w:tcPr>
          <w:p w:rsidR="00881755" w:rsidRDefault="002E7C02">
            <w:pPr>
              <w:pStyle w:val="yTable"/>
              <w:spacing w:before="0" w:line="120" w:lineRule="atLeast"/>
              <w:rPr>
                <w:sz w:val="12"/>
              </w:rPr>
            </w:pPr>
            <w:r>
              <w:rPr>
                <w:sz w:val="12"/>
              </w:rPr>
              <w:t>140</w:t>
            </w:r>
          </w:p>
        </w:tc>
        <w:tc>
          <w:tcPr>
            <w:tcW w:w="359" w:type="dxa"/>
          </w:tcPr>
          <w:p w:rsidR="00881755" w:rsidRDefault="002E7C02">
            <w:pPr>
              <w:pStyle w:val="yTable"/>
              <w:spacing w:before="0" w:line="120" w:lineRule="atLeast"/>
              <w:rPr>
                <w:sz w:val="12"/>
              </w:rPr>
            </w:pPr>
            <w:r>
              <w:rPr>
                <w:sz w:val="12"/>
              </w:rPr>
              <w:t>224</w:t>
            </w:r>
          </w:p>
        </w:tc>
        <w:tc>
          <w:tcPr>
            <w:tcW w:w="358" w:type="dxa"/>
          </w:tcPr>
          <w:p w:rsidR="00881755" w:rsidRDefault="002E7C02">
            <w:pPr>
              <w:pStyle w:val="yTable"/>
              <w:spacing w:before="0" w:line="120" w:lineRule="atLeast"/>
              <w:rPr>
                <w:sz w:val="12"/>
              </w:rPr>
            </w:pPr>
            <w:r>
              <w:rPr>
                <w:sz w:val="12"/>
              </w:rPr>
              <w:t>336</w:t>
            </w:r>
          </w:p>
        </w:tc>
        <w:tc>
          <w:tcPr>
            <w:tcW w:w="359" w:type="dxa"/>
          </w:tcPr>
          <w:p w:rsidR="00881755" w:rsidRDefault="002E7C02">
            <w:pPr>
              <w:pStyle w:val="yTable"/>
              <w:spacing w:before="0" w:line="120" w:lineRule="atLeast"/>
              <w:rPr>
                <w:sz w:val="12"/>
              </w:rPr>
            </w:pPr>
            <w:r>
              <w:rPr>
                <w:sz w:val="12"/>
              </w:rPr>
              <w:t>480</w:t>
            </w:r>
          </w:p>
        </w:tc>
        <w:tc>
          <w:tcPr>
            <w:tcW w:w="358" w:type="dxa"/>
          </w:tcPr>
          <w:p w:rsidR="00881755" w:rsidRDefault="002E7C02">
            <w:pPr>
              <w:pStyle w:val="yTable"/>
              <w:spacing w:before="0" w:line="120" w:lineRule="atLeast"/>
              <w:rPr>
                <w:sz w:val="12"/>
              </w:rPr>
            </w:pPr>
            <w:r>
              <w:rPr>
                <w:sz w:val="12"/>
              </w:rPr>
              <w:t>660</w:t>
            </w:r>
          </w:p>
        </w:tc>
        <w:tc>
          <w:tcPr>
            <w:tcW w:w="359" w:type="dxa"/>
          </w:tcPr>
          <w:p w:rsidR="00881755" w:rsidRDefault="002E7C02">
            <w:pPr>
              <w:pStyle w:val="yTable"/>
              <w:spacing w:before="0" w:line="120" w:lineRule="atLeast"/>
              <w:rPr>
                <w:sz w:val="12"/>
              </w:rPr>
            </w:pPr>
            <w:r>
              <w:rPr>
                <w:sz w:val="12"/>
              </w:rPr>
              <w:t>880</w:t>
            </w:r>
          </w:p>
        </w:tc>
        <w:tc>
          <w:tcPr>
            <w:tcW w:w="358" w:type="dxa"/>
          </w:tcPr>
          <w:p w:rsidR="00881755" w:rsidRDefault="002E7C02">
            <w:pPr>
              <w:pStyle w:val="yTable"/>
              <w:spacing w:before="0" w:line="120" w:lineRule="atLeast"/>
              <w:rPr>
                <w:sz w:val="12"/>
              </w:rPr>
            </w:pPr>
            <w:r>
              <w:rPr>
                <w:sz w:val="12"/>
              </w:rPr>
              <w:t>1144</w:t>
            </w:r>
          </w:p>
        </w:tc>
        <w:tc>
          <w:tcPr>
            <w:tcW w:w="359" w:type="dxa"/>
          </w:tcPr>
          <w:p w:rsidR="00881755" w:rsidRDefault="002E7C02">
            <w:pPr>
              <w:pStyle w:val="yTable"/>
              <w:spacing w:before="0" w:line="120" w:lineRule="atLeast"/>
              <w:rPr>
                <w:sz w:val="12"/>
              </w:rPr>
            </w:pPr>
            <w:r>
              <w:rPr>
                <w:sz w:val="12"/>
              </w:rPr>
              <w:t>1456</w:t>
            </w:r>
          </w:p>
        </w:tc>
        <w:tc>
          <w:tcPr>
            <w:tcW w:w="359" w:type="dxa"/>
          </w:tcPr>
          <w:p w:rsidR="00881755" w:rsidRDefault="002E7C02">
            <w:pPr>
              <w:pStyle w:val="yTable"/>
              <w:spacing w:before="0" w:line="120" w:lineRule="atLeast"/>
              <w:rPr>
                <w:sz w:val="12"/>
              </w:rPr>
            </w:pPr>
            <w:r>
              <w:rPr>
                <w:sz w:val="12"/>
              </w:rPr>
              <w:t>1820</w:t>
            </w:r>
          </w:p>
        </w:tc>
      </w:tr>
      <w:tr w:rsidR="00881755">
        <w:tblPrEx>
          <w:tblCellMar>
            <w:left w:w="0" w:type="dxa"/>
            <w:right w:w="0" w:type="dxa"/>
          </w:tblCellMar>
        </w:tblPrEx>
        <w:tc>
          <w:tcPr>
            <w:tcW w:w="993" w:type="dxa"/>
          </w:tcPr>
          <w:p w:rsidR="00881755" w:rsidRDefault="002E7C02">
            <w:pPr>
              <w:pStyle w:val="yTable"/>
              <w:spacing w:line="120" w:lineRule="atLeast"/>
              <w:rPr>
                <w:sz w:val="12"/>
              </w:rPr>
            </w:pPr>
            <w:r>
              <w:rPr>
                <w:sz w:val="12"/>
              </w:rPr>
              <w:t>Four</w:t>
            </w:r>
          </w:p>
        </w:tc>
        <w:tc>
          <w:tcPr>
            <w:tcW w:w="358" w:type="dxa"/>
          </w:tcPr>
          <w:p w:rsidR="00881755" w:rsidRDefault="00881755">
            <w:pPr>
              <w:pStyle w:val="yTable"/>
              <w:spacing w:line="120" w:lineRule="atLeast"/>
              <w:rPr>
                <w:sz w:val="12"/>
              </w:rPr>
            </w:pPr>
          </w:p>
        </w:tc>
        <w:tc>
          <w:tcPr>
            <w:tcW w:w="359" w:type="dxa"/>
            <w:gridSpan w:val="2"/>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gridSpan w:val="2"/>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1</w:t>
            </w:r>
          </w:p>
        </w:tc>
        <w:tc>
          <w:tcPr>
            <w:tcW w:w="359" w:type="dxa"/>
            <w:gridSpan w:val="2"/>
          </w:tcPr>
          <w:p w:rsidR="00881755" w:rsidRDefault="002E7C02">
            <w:pPr>
              <w:pStyle w:val="yTable"/>
              <w:spacing w:before="0" w:line="120" w:lineRule="atLeast"/>
              <w:rPr>
                <w:sz w:val="12"/>
              </w:rPr>
            </w:pPr>
            <w:r>
              <w:rPr>
                <w:sz w:val="12"/>
              </w:rPr>
              <w:t>1</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2</w:t>
            </w:r>
          </w:p>
        </w:tc>
        <w:tc>
          <w:tcPr>
            <w:tcW w:w="359" w:type="dxa"/>
            <w:gridSpan w:val="2"/>
          </w:tcPr>
          <w:p w:rsidR="00881755" w:rsidRDefault="002E7C02">
            <w:pPr>
              <w:pStyle w:val="yTable"/>
              <w:spacing w:before="0" w:line="120" w:lineRule="atLeast"/>
              <w:rPr>
                <w:sz w:val="12"/>
              </w:rPr>
            </w:pPr>
            <w:r>
              <w:rPr>
                <w:sz w:val="12"/>
              </w:rPr>
              <w:t>6</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3</w:t>
            </w:r>
          </w:p>
        </w:tc>
        <w:tc>
          <w:tcPr>
            <w:tcW w:w="359" w:type="dxa"/>
            <w:gridSpan w:val="2"/>
          </w:tcPr>
          <w:p w:rsidR="00881755" w:rsidRDefault="002E7C02">
            <w:pPr>
              <w:pStyle w:val="yTable"/>
              <w:spacing w:before="0" w:line="120" w:lineRule="atLeast"/>
              <w:rPr>
                <w:sz w:val="12"/>
              </w:rPr>
            </w:pPr>
            <w:r>
              <w:rPr>
                <w:sz w:val="12"/>
              </w:rPr>
              <w:t>108</w:t>
            </w:r>
          </w:p>
        </w:tc>
        <w:tc>
          <w:tcPr>
            <w:tcW w:w="358" w:type="dxa"/>
          </w:tcPr>
          <w:p w:rsidR="00881755" w:rsidRDefault="002E7C02">
            <w:pPr>
              <w:pStyle w:val="yTable"/>
              <w:spacing w:before="0" w:line="120" w:lineRule="atLeast"/>
              <w:rPr>
                <w:sz w:val="12"/>
              </w:rPr>
            </w:pPr>
            <w:r>
              <w:rPr>
                <w:sz w:val="12"/>
              </w:rPr>
              <w:t>3</w:t>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4</w:t>
            </w:r>
          </w:p>
        </w:tc>
        <w:tc>
          <w:tcPr>
            <w:tcW w:w="359" w:type="dxa"/>
            <w:gridSpan w:val="2"/>
          </w:tcPr>
          <w:p w:rsidR="00881755" w:rsidRDefault="002E7C02">
            <w:pPr>
              <w:pStyle w:val="yTable"/>
              <w:spacing w:before="0" w:line="120" w:lineRule="atLeast"/>
              <w:rPr>
                <w:sz w:val="12"/>
              </w:rPr>
            </w:pPr>
            <w:r>
              <w:rPr>
                <w:sz w:val="12"/>
              </w:rPr>
              <w:t>219</w:t>
            </w:r>
          </w:p>
        </w:tc>
        <w:tc>
          <w:tcPr>
            <w:tcW w:w="358" w:type="dxa"/>
          </w:tcPr>
          <w:p w:rsidR="00881755" w:rsidRDefault="002E7C02">
            <w:pPr>
              <w:pStyle w:val="yTable"/>
              <w:spacing w:before="0" w:line="120" w:lineRule="atLeast"/>
              <w:rPr>
                <w:sz w:val="12"/>
              </w:rPr>
            </w:pPr>
            <w:r>
              <w:rPr>
                <w:sz w:val="12"/>
              </w:rPr>
              <w:t>6</w:t>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5</w:t>
            </w:r>
          </w:p>
        </w:tc>
        <w:tc>
          <w:tcPr>
            <w:tcW w:w="359" w:type="dxa"/>
            <w:gridSpan w:val="2"/>
          </w:tcPr>
          <w:p w:rsidR="00881755" w:rsidRDefault="002E7C02">
            <w:pPr>
              <w:pStyle w:val="yTable"/>
              <w:spacing w:before="0" w:line="120" w:lineRule="atLeast"/>
              <w:rPr>
                <w:sz w:val="12"/>
              </w:rPr>
            </w:pPr>
            <w:r>
              <w:rPr>
                <w:sz w:val="12"/>
              </w:rPr>
              <w:t>1890</w:t>
            </w:r>
          </w:p>
        </w:tc>
        <w:tc>
          <w:tcPr>
            <w:tcW w:w="358" w:type="dxa"/>
          </w:tcPr>
          <w:p w:rsidR="00881755" w:rsidRDefault="002E7C02">
            <w:pPr>
              <w:pStyle w:val="yTable"/>
              <w:spacing w:before="0" w:line="120" w:lineRule="atLeast"/>
              <w:rPr>
                <w:sz w:val="12"/>
              </w:rPr>
            </w:pPr>
            <w:r>
              <w:rPr>
                <w:sz w:val="12"/>
              </w:rPr>
              <w:t>105</w:t>
            </w:r>
          </w:p>
        </w:tc>
        <w:tc>
          <w:tcPr>
            <w:tcW w:w="359" w:type="dxa"/>
          </w:tcPr>
          <w:p w:rsidR="00881755" w:rsidRDefault="002E7C02">
            <w:pPr>
              <w:pStyle w:val="yTable"/>
              <w:spacing w:before="0" w:line="120" w:lineRule="atLeast"/>
              <w:rPr>
                <w:sz w:val="12"/>
              </w:rPr>
            </w:pPr>
            <w:r>
              <w:rPr>
                <w:sz w:val="12"/>
              </w:rPr>
              <w:t>3</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6</w:t>
            </w:r>
          </w:p>
        </w:tc>
        <w:tc>
          <w:tcPr>
            <w:tcW w:w="359" w:type="dxa"/>
            <w:gridSpan w:val="2"/>
          </w:tcPr>
          <w:p w:rsidR="00881755" w:rsidRDefault="002E7C02">
            <w:pPr>
              <w:pStyle w:val="yTable"/>
              <w:spacing w:before="0" w:line="120" w:lineRule="atLeast"/>
              <w:rPr>
                <w:sz w:val="12"/>
              </w:rPr>
            </w:pPr>
            <w:r>
              <w:rPr>
                <w:sz w:val="12"/>
              </w:rPr>
              <w:t>8436</w:t>
            </w:r>
          </w:p>
        </w:tc>
        <w:tc>
          <w:tcPr>
            <w:tcW w:w="358" w:type="dxa"/>
          </w:tcPr>
          <w:p w:rsidR="00881755" w:rsidRDefault="002E7C02">
            <w:pPr>
              <w:pStyle w:val="yTable"/>
              <w:spacing w:before="0" w:line="120" w:lineRule="atLeast"/>
              <w:rPr>
                <w:sz w:val="12"/>
              </w:rPr>
            </w:pPr>
            <w:r>
              <w:rPr>
                <w:sz w:val="12"/>
              </w:rPr>
              <w:t>666</w:t>
            </w:r>
          </w:p>
        </w:tc>
        <w:tc>
          <w:tcPr>
            <w:tcW w:w="359" w:type="dxa"/>
          </w:tcPr>
          <w:p w:rsidR="00881755" w:rsidRDefault="002E7C02">
            <w:pPr>
              <w:pStyle w:val="yTable"/>
              <w:spacing w:before="0" w:line="120" w:lineRule="atLeast"/>
              <w:rPr>
                <w:sz w:val="12"/>
              </w:rPr>
            </w:pPr>
            <w:r>
              <w:rPr>
                <w:sz w:val="12"/>
              </w:rPr>
              <w:t>36</w:t>
            </w:r>
          </w:p>
        </w:tc>
        <w:tc>
          <w:tcPr>
            <w:tcW w:w="358" w:type="dxa"/>
          </w:tcPr>
          <w:p w:rsidR="00881755" w:rsidRDefault="002E7C02">
            <w:pPr>
              <w:pStyle w:val="yTable"/>
              <w:spacing w:before="0" w:line="120" w:lineRule="atLeast"/>
              <w:rPr>
                <w:sz w:val="12"/>
              </w:rPr>
            </w:pPr>
            <w:r>
              <w:rPr>
                <w:sz w:val="12"/>
              </w:rPr>
              <w:t>4</w:t>
            </w:r>
          </w:p>
        </w:tc>
        <w:tc>
          <w:tcPr>
            <w:tcW w:w="359" w:type="dxa"/>
          </w:tcPr>
          <w:p w:rsidR="00881755" w:rsidRDefault="002E7C02">
            <w:pPr>
              <w:pStyle w:val="yTable"/>
              <w:spacing w:before="0" w:line="120" w:lineRule="atLeast"/>
              <w:rPr>
                <w:sz w:val="12"/>
              </w:rPr>
            </w:pPr>
            <w:r>
              <w:rPr>
                <w:sz w:val="12"/>
              </w:rPr>
              <w:t>10</w:t>
            </w:r>
          </w:p>
        </w:tc>
        <w:tc>
          <w:tcPr>
            <w:tcW w:w="358" w:type="dxa"/>
          </w:tcPr>
          <w:p w:rsidR="00881755" w:rsidRDefault="002E7C02">
            <w:pPr>
              <w:pStyle w:val="yTable"/>
              <w:spacing w:before="0" w:line="120" w:lineRule="atLeast"/>
              <w:rPr>
                <w:sz w:val="12"/>
              </w:rPr>
            </w:pPr>
            <w:r>
              <w:rPr>
                <w:sz w:val="12"/>
              </w:rPr>
              <w:t>20</w:t>
            </w:r>
          </w:p>
        </w:tc>
        <w:tc>
          <w:tcPr>
            <w:tcW w:w="359" w:type="dxa"/>
          </w:tcPr>
          <w:p w:rsidR="00881755" w:rsidRDefault="002E7C02">
            <w:pPr>
              <w:pStyle w:val="yTable"/>
              <w:spacing w:before="0" w:line="120" w:lineRule="atLeast"/>
              <w:rPr>
                <w:sz w:val="12"/>
              </w:rPr>
            </w:pPr>
            <w:r>
              <w:rPr>
                <w:sz w:val="12"/>
              </w:rPr>
              <w:t>35</w:t>
            </w:r>
          </w:p>
        </w:tc>
        <w:tc>
          <w:tcPr>
            <w:tcW w:w="358" w:type="dxa"/>
            <w:gridSpan w:val="2"/>
          </w:tcPr>
          <w:p w:rsidR="00881755" w:rsidRDefault="002E7C02">
            <w:pPr>
              <w:pStyle w:val="yTable"/>
              <w:spacing w:before="0" w:line="120" w:lineRule="atLeast"/>
              <w:rPr>
                <w:sz w:val="12"/>
              </w:rPr>
            </w:pPr>
            <w:r>
              <w:rPr>
                <w:sz w:val="12"/>
              </w:rPr>
              <w:t>56</w:t>
            </w:r>
          </w:p>
        </w:tc>
        <w:tc>
          <w:tcPr>
            <w:tcW w:w="359" w:type="dxa"/>
          </w:tcPr>
          <w:p w:rsidR="00881755" w:rsidRDefault="002E7C02">
            <w:pPr>
              <w:pStyle w:val="yTable"/>
              <w:spacing w:before="0" w:line="120" w:lineRule="atLeast"/>
              <w:rPr>
                <w:sz w:val="12"/>
              </w:rPr>
            </w:pPr>
            <w:r>
              <w:rPr>
                <w:sz w:val="12"/>
              </w:rPr>
              <w:t>84</w:t>
            </w:r>
          </w:p>
        </w:tc>
        <w:tc>
          <w:tcPr>
            <w:tcW w:w="358" w:type="dxa"/>
          </w:tcPr>
          <w:p w:rsidR="00881755" w:rsidRDefault="002E7C02">
            <w:pPr>
              <w:pStyle w:val="yTable"/>
              <w:spacing w:before="0" w:line="120" w:lineRule="atLeast"/>
              <w:rPr>
                <w:sz w:val="12"/>
              </w:rPr>
            </w:pPr>
            <w:r>
              <w:rPr>
                <w:sz w:val="12"/>
              </w:rPr>
              <w:t>120</w:t>
            </w:r>
          </w:p>
        </w:tc>
        <w:tc>
          <w:tcPr>
            <w:tcW w:w="359" w:type="dxa"/>
          </w:tcPr>
          <w:p w:rsidR="00881755" w:rsidRDefault="002E7C02">
            <w:pPr>
              <w:pStyle w:val="yTable"/>
              <w:spacing w:before="0" w:line="120" w:lineRule="atLeast"/>
              <w:rPr>
                <w:sz w:val="12"/>
              </w:rPr>
            </w:pPr>
            <w:r>
              <w:rPr>
                <w:sz w:val="12"/>
              </w:rPr>
              <w:t>165</w:t>
            </w:r>
          </w:p>
        </w:tc>
        <w:tc>
          <w:tcPr>
            <w:tcW w:w="358" w:type="dxa"/>
          </w:tcPr>
          <w:p w:rsidR="00881755" w:rsidRDefault="002E7C02">
            <w:pPr>
              <w:pStyle w:val="yTable"/>
              <w:spacing w:before="0" w:line="120" w:lineRule="atLeast"/>
              <w:rPr>
                <w:sz w:val="12"/>
              </w:rPr>
            </w:pPr>
            <w:r>
              <w:rPr>
                <w:sz w:val="12"/>
              </w:rPr>
              <w:t>220</w:t>
            </w:r>
          </w:p>
        </w:tc>
        <w:tc>
          <w:tcPr>
            <w:tcW w:w="359" w:type="dxa"/>
          </w:tcPr>
          <w:p w:rsidR="00881755" w:rsidRDefault="002E7C02">
            <w:pPr>
              <w:pStyle w:val="yTable"/>
              <w:spacing w:before="0" w:line="120" w:lineRule="atLeast"/>
              <w:rPr>
                <w:sz w:val="12"/>
              </w:rPr>
            </w:pPr>
            <w:r>
              <w:rPr>
                <w:sz w:val="12"/>
              </w:rPr>
              <w:t>286</w:t>
            </w:r>
          </w:p>
        </w:tc>
        <w:tc>
          <w:tcPr>
            <w:tcW w:w="358" w:type="dxa"/>
          </w:tcPr>
          <w:p w:rsidR="00881755" w:rsidRDefault="002E7C02">
            <w:pPr>
              <w:pStyle w:val="yTable"/>
              <w:spacing w:before="0" w:line="120" w:lineRule="atLeast"/>
              <w:rPr>
                <w:sz w:val="12"/>
              </w:rPr>
            </w:pPr>
            <w:r>
              <w:rPr>
                <w:sz w:val="12"/>
              </w:rPr>
              <w:t>364</w:t>
            </w:r>
          </w:p>
        </w:tc>
        <w:tc>
          <w:tcPr>
            <w:tcW w:w="359" w:type="dxa"/>
          </w:tcPr>
          <w:p w:rsidR="00881755" w:rsidRDefault="002E7C02">
            <w:pPr>
              <w:pStyle w:val="yTable"/>
              <w:spacing w:before="0" w:line="120" w:lineRule="atLeast"/>
              <w:rPr>
                <w:sz w:val="12"/>
              </w:rPr>
            </w:pPr>
            <w:r>
              <w:rPr>
                <w:sz w:val="12"/>
              </w:rPr>
              <w:t>455</w:t>
            </w:r>
          </w:p>
        </w:tc>
        <w:tc>
          <w:tcPr>
            <w:tcW w:w="359" w:type="dxa"/>
          </w:tcPr>
          <w:p w:rsidR="00881755" w:rsidRDefault="002E7C02">
            <w:pPr>
              <w:pStyle w:val="yTable"/>
              <w:spacing w:before="0" w:line="120" w:lineRule="atLeast"/>
              <w:rPr>
                <w:sz w:val="12"/>
              </w:rPr>
            </w:pPr>
            <w:r>
              <w:rPr>
                <w:sz w:val="12"/>
              </w:rPr>
              <w:t>560</w:t>
            </w:r>
          </w:p>
        </w:tc>
      </w:tr>
      <w:tr w:rsidR="00881755">
        <w:tblPrEx>
          <w:tblCellMar>
            <w:left w:w="0" w:type="dxa"/>
            <w:right w:w="0" w:type="dxa"/>
          </w:tblCellMar>
        </w:tblPrEx>
        <w:tc>
          <w:tcPr>
            <w:tcW w:w="993" w:type="dxa"/>
          </w:tcPr>
          <w:p w:rsidR="00881755" w:rsidRDefault="002E7C02">
            <w:pPr>
              <w:pStyle w:val="yTable"/>
              <w:keepNext/>
              <w:spacing w:line="120" w:lineRule="atLeast"/>
              <w:rPr>
                <w:sz w:val="12"/>
              </w:rPr>
            </w:pPr>
            <w:r>
              <w:rPr>
                <w:sz w:val="12"/>
              </w:rPr>
              <w:t>Three and Two</w:t>
            </w:r>
          </w:p>
          <w:p w:rsidR="00881755" w:rsidRDefault="002E7C02">
            <w:pPr>
              <w:pStyle w:val="yTable"/>
              <w:keepNext/>
              <w:spacing w:before="0" w:line="120" w:lineRule="atLeast"/>
              <w:rPr>
                <w:sz w:val="12"/>
              </w:rPr>
            </w:pPr>
            <w:r>
              <w:rPr>
                <w:sz w:val="12"/>
              </w:rPr>
              <w:t>Supplementaries</w:t>
            </w:r>
          </w:p>
        </w:tc>
        <w:tc>
          <w:tcPr>
            <w:tcW w:w="358" w:type="dxa"/>
          </w:tcPr>
          <w:p w:rsidR="00881755" w:rsidRDefault="00881755">
            <w:pPr>
              <w:pStyle w:val="yTable"/>
              <w:keepNext/>
              <w:spacing w:line="120" w:lineRule="atLeast"/>
              <w:rPr>
                <w:sz w:val="12"/>
              </w:rPr>
            </w:pPr>
          </w:p>
        </w:tc>
        <w:tc>
          <w:tcPr>
            <w:tcW w:w="359" w:type="dxa"/>
            <w:gridSpan w:val="2"/>
          </w:tcPr>
          <w:p w:rsidR="00881755" w:rsidRDefault="00881755">
            <w:pPr>
              <w:pStyle w:val="yTable"/>
              <w:keepNext/>
              <w:spacing w:line="120" w:lineRule="atLeast"/>
              <w:rPr>
                <w:sz w:val="12"/>
              </w:rPr>
            </w:pPr>
          </w:p>
        </w:tc>
        <w:tc>
          <w:tcPr>
            <w:tcW w:w="358" w:type="dxa"/>
          </w:tcPr>
          <w:p w:rsidR="00881755" w:rsidRDefault="00881755">
            <w:pPr>
              <w:pStyle w:val="yTable"/>
              <w:keepNext/>
              <w:spacing w:line="120" w:lineRule="atLeast"/>
              <w:rPr>
                <w:sz w:val="12"/>
              </w:rPr>
            </w:pPr>
          </w:p>
        </w:tc>
        <w:tc>
          <w:tcPr>
            <w:tcW w:w="359" w:type="dxa"/>
          </w:tcPr>
          <w:p w:rsidR="00881755" w:rsidRDefault="00881755">
            <w:pPr>
              <w:pStyle w:val="yTable"/>
              <w:keepNext/>
              <w:spacing w:line="120" w:lineRule="atLeast"/>
              <w:rPr>
                <w:sz w:val="12"/>
              </w:rPr>
            </w:pPr>
          </w:p>
        </w:tc>
        <w:tc>
          <w:tcPr>
            <w:tcW w:w="358" w:type="dxa"/>
          </w:tcPr>
          <w:p w:rsidR="00881755" w:rsidRDefault="00881755">
            <w:pPr>
              <w:pStyle w:val="yTable"/>
              <w:keepNext/>
              <w:spacing w:line="120" w:lineRule="atLeast"/>
              <w:rPr>
                <w:sz w:val="12"/>
              </w:rPr>
            </w:pPr>
          </w:p>
        </w:tc>
        <w:tc>
          <w:tcPr>
            <w:tcW w:w="359" w:type="dxa"/>
          </w:tcPr>
          <w:p w:rsidR="00881755" w:rsidRDefault="00881755">
            <w:pPr>
              <w:pStyle w:val="yTable"/>
              <w:keepNext/>
              <w:spacing w:line="120" w:lineRule="atLeast"/>
              <w:rPr>
                <w:sz w:val="12"/>
              </w:rPr>
            </w:pPr>
          </w:p>
        </w:tc>
        <w:tc>
          <w:tcPr>
            <w:tcW w:w="358" w:type="dxa"/>
          </w:tcPr>
          <w:p w:rsidR="00881755" w:rsidRDefault="00881755">
            <w:pPr>
              <w:pStyle w:val="yTable"/>
              <w:keepNext/>
              <w:spacing w:line="120" w:lineRule="atLeast"/>
              <w:rPr>
                <w:sz w:val="12"/>
              </w:rPr>
            </w:pPr>
          </w:p>
        </w:tc>
        <w:tc>
          <w:tcPr>
            <w:tcW w:w="359" w:type="dxa"/>
          </w:tcPr>
          <w:p w:rsidR="00881755" w:rsidRDefault="00881755">
            <w:pPr>
              <w:pStyle w:val="yTable"/>
              <w:keepNext/>
              <w:spacing w:line="120" w:lineRule="atLeast"/>
              <w:rPr>
                <w:sz w:val="12"/>
              </w:rPr>
            </w:pPr>
          </w:p>
        </w:tc>
        <w:tc>
          <w:tcPr>
            <w:tcW w:w="358" w:type="dxa"/>
            <w:gridSpan w:val="2"/>
          </w:tcPr>
          <w:p w:rsidR="00881755" w:rsidRDefault="00881755">
            <w:pPr>
              <w:pStyle w:val="yTable"/>
              <w:keepNext/>
              <w:spacing w:line="120" w:lineRule="atLeast"/>
              <w:rPr>
                <w:sz w:val="12"/>
              </w:rPr>
            </w:pPr>
          </w:p>
        </w:tc>
        <w:tc>
          <w:tcPr>
            <w:tcW w:w="359" w:type="dxa"/>
          </w:tcPr>
          <w:p w:rsidR="00881755" w:rsidRDefault="00881755">
            <w:pPr>
              <w:pStyle w:val="yTable"/>
              <w:keepNext/>
              <w:spacing w:line="120" w:lineRule="atLeast"/>
              <w:rPr>
                <w:sz w:val="12"/>
              </w:rPr>
            </w:pPr>
          </w:p>
        </w:tc>
        <w:tc>
          <w:tcPr>
            <w:tcW w:w="358" w:type="dxa"/>
          </w:tcPr>
          <w:p w:rsidR="00881755" w:rsidRDefault="00881755">
            <w:pPr>
              <w:pStyle w:val="yTable"/>
              <w:keepNext/>
              <w:spacing w:line="120" w:lineRule="atLeast"/>
              <w:rPr>
                <w:sz w:val="12"/>
              </w:rPr>
            </w:pPr>
          </w:p>
        </w:tc>
        <w:tc>
          <w:tcPr>
            <w:tcW w:w="359" w:type="dxa"/>
          </w:tcPr>
          <w:p w:rsidR="00881755" w:rsidRDefault="00881755">
            <w:pPr>
              <w:pStyle w:val="yTable"/>
              <w:keepNext/>
              <w:spacing w:line="120" w:lineRule="atLeast"/>
              <w:rPr>
                <w:sz w:val="12"/>
              </w:rPr>
            </w:pPr>
          </w:p>
        </w:tc>
        <w:tc>
          <w:tcPr>
            <w:tcW w:w="358" w:type="dxa"/>
          </w:tcPr>
          <w:p w:rsidR="00881755" w:rsidRDefault="00881755">
            <w:pPr>
              <w:pStyle w:val="yTable"/>
              <w:keepNext/>
              <w:spacing w:line="120" w:lineRule="atLeast"/>
              <w:rPr>
                <w:sz w:val="12"/>
              </w:rPr>
            </w:pPr>
          </w:p>
        </w:tc>
        <w:tc>
          <w:tcPr>
            <w:tcW w:w="359" w:type="dxa"/>
          </w:tcPr>
          <w:p w:rsidR="00881755" w:rsidRDefault="00881755">
            <w:pPr>
              <w:pStyle w:val="yTable"/>
              <w:keepNext/>
              <w:spacing w:line="120" w:lineRule="atLeast"/>
              <w:rPr>
                <w:sz w:val="12"/>
              </w:rPr>
            </w:pPr>
          </w:p>
        </w:tc>
        <w:tc>
          <w:tcPr>
            <w:tcW w:w="358" w:type="dxa"/>
          </w:tcPr>
          <w:p w:rsidR="00881755" w:rsidRDefault="00881755">
            <w:pPr>
              <w:pStyle w:val="yTable"/>
              <w:keepNext/>
              <w:spacing w:line="120" w:lineRule="atLeast"/>
              <w:rPr>
                <w:sz w:val="12"/>
              </w:rPr>
            </w:pPr>
          </w:p>
        </w:tc>
        <w:tc>
          <w:tcPr>
            <w:tcW w:w="359" w:type="dxa"/>
          </w:tcPr>
          <w:p w:rsidR="00881755" w:rsidRDefault="00881755">
            <w:pPr>
              <w:pStyle w:val="yTable"/>
              <w:keepNext/>
              <w:spacing w:line="120" w:lineRule="atLeast"/>
              <w:rPr>
                <w:sz w:val="12"/>
              </w:rPr>
            </w:pPr>
          </w:p>
        </w:tc>
        <w:tc>
          <w:tcPr>
            <w:tcW w:w="359" w:type="dxa"/>
          </w:tcPr>
          <w:p w:rsidR="00881755" w:rsidRDefault="00881755">
            <w:pPr>
              <w:pStyle w:val="yTable"/>
              <w:keepNext/>
              <w:spacing w:line="120" w:lineRule="atLeast"/>
              <w:rPr>
                <w:sz w:val="12"/>
              </w:rPr>
            </w:pP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4</w:t>
            </w:r>
          </w:p>
        </w:tc>
        <w:tc>
          <w:tcPr>
            <w:tcW w:w="359" w:type="dxa"/>
            <w:gridSpan w:val="2"/>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t>6</w:t>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6</w:t>
            </w:r>
          </w:p>
        </w:tc>
        <w:tc>
          <w:tcPr>
            <w:tcW w:w="359" w:type="dxa"/>
            <w:gridSpan w:val="2"/>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t>144</w:t>
            </w:r>
          </w:p>
        </w:tc>
        <w:tc>
          <w:tcPr>
            <w:tcW w:w="359" w:type="dxa"/>
          </w:tcPr>
          <w:p w:rsidR="00881755" w:rsidRDefault="002E7C02">
            <w:pPr>
              <w:pStyle w:val="yTable"/>
              <w:spacing w:before="0" w:line="120" w:lineRule="atLeast"/>
              <w:rPr>
                <w:sz w:val="12"/>
              </w:rPr>
            </w:pPr>
            <w:r>
              <w:rPr>
                <w:sz w:val="12"/>
              </w:rPr>
              <w:t>4</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7</w:t>
            </w:r>
          </w:p>
        </w:tc>
        <w:tc>
          <w:tcPr>
            <w:tcW w:w="359" w:type="dxa"/>
            <w:gridSpan w:val="2"/>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t>630</w:t>
            </w:r>
          </w:p>
        </w:tc>
        <w:tc>
          <w:tcPr>
            <w:tcW w:w="359" w:type="dxa"/>
          </w:tcPr>
          <w:p w:rsidR="00881755" w:rsidRDefault="002E7C02">
            <w:pPr>
              <w:pStyle w:val="yTable"/>
              <w:spacing w:before="0" w:line="120" w:lineRule="atLeast"/>
              <w:rPr>
                <w:sz w:val="12"/>
              </w:rPr>
            </w:pPr>
            <w:r>
              <w:rPr>
                <w:sz w:val="12"/>
              </w:rPr>
              <w:t>35</w:t>
            </w:r>
          </w:p>
        </w:tc>
        <w:tc>
          <w:tcPr>
            <w:tcW w:w="358" w:type="dxa"/>
          </w:tcPr>
          <w:p w:rsidR="00881755" w:rsidRDefault="002E7C02">
            <w:pPr>
              <w:pStyle w:val="yTable"/>
              <w:spacing w:before="0" w:line="120" w:lineRule="atLeast"/>
              <w:rPr>
                <w:sz w:val="12"/>
              </w:rPr>
            </w:pPr>
            <w:r>
              <w:rPr>
                <w:sz w:val="12"/>
              </w:rPr>
              <w:t>5</w:t>
            </w:r>
          </w:p>
        </w:tc>
        <w:tc>
          <w:tcPr>
            <w:tcW w:w="359" w:type="dxa"/>
          </w:tcPr>
          <w:p w:rsidR="00881755" w:rsidRDefault="002E7C02">
            <w:pPr>
              <w:pStyle w:val="yTable"/>
              <w:spacing w:before="0" w:line="120" w:lineRule="atLeast"/>
              <w:rPr>
                <w:sz w:val="12"/>
              </w:rPr>
            </w:pPr>
            <w:r>
              <w:rPr>
                <w:sz w:val="12"/>
              </w:rPr>
              <w:t>14</w:t>
            </w:r>
          </w:p>
        </w:tc>
        <w:tc>
          <w:tcPr>
            <w:tcW w:w="358" w:type="dxa"/>
          </w:tcPr>
          <w:p w:rsidR="00881755" w:rsidRDefault="002E7C02">
            <w:pPr>
              <w:pStyle w:val="yTable"/>
              <w:spacing w:before="0" w:line="120" w:lineRule="atLeast"/>
              <w:rPr>
                <w:sz w:val="12"/>
              </w:rPr>
            </w:pPr>
            <w:r>
              <w:rPr>
                <w:sz w:val="12"/>
              </w:rPr>
              <w:t>30</w:t>
            </w:r>
          </w:p>
        </w:tc>
        <w:tc>
          <w:tcPr>
            <w:tcW w:w="359" w:type="dxa"/>
          </w:tcPr>
          <w:p w:rsidR="00881755" w:rsidRDefault="002E7C02">
            <w:pPr>
              <w:pStyle w:val="yTable"/>
              <w:spacing w:before="0" w:line="120" w:lineRule="atLeast"/>
              <w:rPr>
                <w:sz w:val="12"/>
              </w:rPr>
            </w:pPr>
            <w:r>
              <w:rPr>
                <w:sz w:val="12"/>
              </w:rPr>
              <w:t>55</w:t>
            </w:r>
          </w:p>
        </w:tc>
        <w:tc>
          <w:tcPr>
            <w:tcW w:w="358" w:type="dxa"/>
            <w:gridSpan w:val="2"/>
          </w:tcPr>
          <w:p w:rsidR="00881755" w:rsidRDefault="002E7C02">
            <w:pPr>
              <w:pStyle w:val="yTable"/>
              <w:spacing w:before="0" w:line="120" w:lineRule="atLeast"/>
              <w:rPr>
                <w:sz w:val="12"/>
              </w:rPr>
            </w:pPr>
            <w:r>
              <w:rPr>
                <w:sz w:val="12"/>
              </w:rPr>
              <w:t>91</w:t>
            </w:r>
          </w:p>
        </w:tc>
        <w:tc>
          <w:tcPr>
            <w:tcW w:w="359" w:type="dxa"/>
          </w:tcPr>
          <w:p w:rsidR="00881755" w:rsidRDefault="002E7C02">
            <w:pPr>
              <w:pStyle w:val="yTable"/>
              <w:spacing w:before="0" w:line="120" w:lineRule="atLeast"/>
              <w:rPr>
                <w:sz w:val="12"/>
              </w:rPr>
            </w:pPr>
            <w:r>
              <w:rPr>
                <w:sz w:val="12"/>
              </w:rPr>
              <w:t>140</w:t>
            </w:r>
          </w:p>
        </w:tc>
        <w:tc>
          <w:tcPr>
            <w:tcW w:w="358" w:type="dxa"/>
          </w:tcPr>
          <w:p w:rsidR="00881755" w:rsidRDefault="002E7C02">
            <w:pPr>
              <w:pStyle w:val="yTable"/>
              <w:spacing w:before="0" w:line="120" w:lineRule="atLeast"/>
              <w:rPr>
                <w:sz w:val="12"/>
              </w:rPr>
            </w:pPr>
            <w:r>
              <w:rPr>
                <w:sz w:val="12"/>
              </w:rPr>
              <w:t>204</w:t>
            </w:r>
          </w:p>
        </w:tc>
        <w:tc>
          <w:tcPr>
            <w:tcW w:w="359" w:type="dxa"/>
          </w:tcPr>
          <w:p w:rsidR="00881755" w:rsidRDefault="002E7C02">
            <w:pPr>
              <w:pStyle w:val="yTable"/>
              <w:spacing w:before="0" w:line="120" w:lineRule="atLeast"/>
              <w:rPr>
                <w:sz w:val="12"/>
              </w:rPr>
            </w:pPr>
            <w:r>
              <w:rPr>
                <w:sz w:val="12"/>
              </w:rPr>
              <w:t>285</w:t>
            </w:r>
          </w:p>
        </w:tc>
        <w:tc>
          <w:tcPr>
            <w:tcW w:w="358" w:type="dxa"/>
          </w:tcPr>
          <w:p w:rsidR="00881755" w:rsidRDefault="002E7C02">
            <w:pPr>
              <w:pStyle w:val="yTable"/>
              <w:spacing w:before="0" w:line="120" w:lineRule="atLeast"/>
              <w:rPr>
                <w:sz w:val="12"/>
              </w:rPr>
            </w:pPr>
            <w:r>
              <w:rPr>
                <w:sz w:val="12"/>
              </w:rPr>
              <w:t>385</w:t>
            </w:r>
          </w:p>
        </w:tc>
        <w:tc>
          <w:tcPr>
            <w:tcW w:w="359" w:type="dxa"/>
          </w:tcPr>
          <w:p w:rsidR="00881755" w:rsidRDefault="002E7C02">
            <w:pPr>
              <w:pStyle w:val="yTable"/>
              <w:spacing w:before="0" w:line="120" w:lineRule="atLeast"/>
              <w:rPr>
                <w:sz w:val="12"/>
              </w:rPr>
            </w:pPr>
            <w:r>
              <w:rPr>
                <w:sz w:val="12"/>
              </w:rPr>
              <w:t>506</w:t>
            </w:r>
          </w:p>
        </w:tc>
        <w:tc>
          <w:tcPr>
            <w:tcW w:w="358" w:type="dxa"/>
          </w:tcPr>
          <w:p w:rsidR="00881755" w:rsidRDefault="002E7C02">
            <w:pPr>
              <w:pStyle w:val="yTable"/>
              <w:spacing w:before="0" w:line="120" w:lineRule="atLeast"/>
              <w:rPr>
                <w:sz w:val="12"/>
              </w:rPr>
            </w:pPr>
            <w:r>
              <w:rPr>
                <w:sz w:val="12"/>
              </w:rPr>
              <w:t>650</w:t>
            </w:r>
          </w:p>
        </w:tc>
        <w:tc>
          <w:tcPr>
            <w:tcW w:w="359" w:type="dxa"/>
          </w:tcPr>
          <w:p w:rsidR="00881755" w:rsidRDefault="002E7C02">
            <w:pPr>
              <w:pStyle w:val="yTable"/>
              <w:spacing w:before="0" w:line="120" w:lineRule="atLeast"/>
              <w:rPr>
                <w:sz w:val="12"/>
              </w:rPr>
            </w:pPr>
            <w:r>
              <w:rPr>
                <w:sz w:val="12"/>
              </w:rPr>
              <w:t>819</w:t>
            </w:r>
          </w:p>
        </w:tc>
        <w:tc>
          <w:tcPr>
            <w:tcW w:w="359" w:type="dxa"/>
          </w:tcPr>
          <w:p w:rsidR="00881755" w:rsidRDefault="002E7C02">
            <w:pPr>
              <w:pStyle w:val="yTable"/>
              <w:spacing w:before="0" w:line="120" w:lineRule="atLeast"/>
              <w:rPr>
                <w:sz w:val="12"/>
              </w:rPr>
            </w:pPr>
            <w:r>
              <w:rPr>
                <w:sz w:val="12"/>
              </w:rPr>
              <w:t>1015</w:t>
            </w:r>
          </w:p>
        </w:tc>
      </w:tr>
      <w:tr w:rsidR="00881755">
        <w:tblPrEx>
          <w:tblCellMar>
            <w:left w:w="0" w:type="dxa"/>
            <w:right w:w="0" w:type="dxa"/>
          </w:tblCellMar>
        </w:tblPrEx>
        <w:tc>
          <w:tcPr>
            <w:tcW w:w="993" w:type="dxa"/>
          </w:tcPr>
          <w:p w:rsidR="00881755" w:rsidRDefault="002E7C02">
            <w:pPr>
              <w:pStyle w:val="yTable"/>
              <w:spacing w:line="120" w:lineRule="atLeast"/>
              <w:rPr>
                <w:sz w:val="12"/>
              </w:rPr>
            </w:pPr>
            <w:r>
              <w:rPr>
                <w:sz w:val="12"/>
              </w:rPr>
              <w:t>Three and One</w:t>
            </w:r>
          </w:p>
          <w:p w:rsidR="00881755" w:rsidRDefault="002E7C02">
            <w:pPr>
              <w:pStyle w:val="yTable"/>
              <w:spacing w:before="0" w:line="120" w:lineRule="atLeast"/>
              <w:rPr>
                <w:sz w:val="12"/>
              </w:rPr>
            </w:pPr>
            <w:r>
              <w:rPr>
                <w:sz w:val="12"/>
              </w:rPr>
              <w:t>Supplementary</w:t>
            </w:r>
          </w:p>
        </w:tc>
        <w:tc>
          <w:tcPr>
            <w:tcW w:w="358" w:type="dxa"/>
          </w:tcPr>
          <w:p w:rsidR="00881755" w:rsidRDefault="00881755">
            <w:pPr>
              <w:pStyle w:val="yTable"/>
              <w:spacing w:line="120" w:lineRule="atLeast"/>
              <w:rPr>
                <w:sz w:val="12"/>
              </w:rPr>
            </w:pPr>
          </w:p>
        </w:tc>
        <w:tc>
          <w:tcPr>
            <w:tcW w:w="359" w:type="dxa"/>
            <w:gridSpan w:val="2"/>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gridSpan w:val="2"/>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r>
      <w:tr w:rsidR="00881755">
        <w:tblPrEx>
          <w:tblCellMar>
            <w:left w:w="0" w:type="dxa"/>
            <w:right w:w="0" w:type="dxa"/>
          </w:tblCellMar>
        </w:tblPrEx>
        <w:tc>
          <w:tcPr>
            <w:tcW w:w="993" w:type="dxa"/>
          </w:tcPr>
          <w:p w:rsidR="00881755" w:rsidRDefault="00881755">
            <w:pPr>
              <w:pStyle w:val="yTable"/>
              <w:spacing w:line="120" w:lineRule="atLeast"/>
              <w:rPr>
                <w:sz w:val="12"/>
              </w:rPr>
            </w:pPr>
          </w:p>
        </w:tc>
        <w:tc>
          <w:tcPr>
            <w:tcW w:w="358" w:type="dxa"/>
          </w:tcPr>
          <w:p w:rsidR="00881755" w:rsidRDefault="002E7C02">
            <w:pPr>
              <w:pStyle w:val="yTable"/>
              <w:spacing w:line="120" w:lineRule="atLeast"/>
              <w:rPr>
                <w:sz w:val="12"/>
              </w:rPr>
            </w:pPr>
            <w:r>
              <w:rPr>
                <w:sz w:val="12"/>
              </w:rPr>
              <w:t>2</w:t>
            </w:r>
          </w:p>
        </w:tc>
        <w:tc>
          <w:tcPr>
            <w:tcW w:w="359" w:type="dxa"/>
            <w:gridSpan w:val="2"/>
          </w:tcPr>
          <w:p w:rsidR="00881755" w:rsidRDefault="002E7C02">
            <w:pPr>
              <w:pStyle w:val="yTable"/>
              <w:spacing w:line="120" w:lineRule="atLeast"/>
              <w:rPr>
                <w:sz w:val="12"/>
              </w:rPr>
            </w:pPr>
            <w:r>
              <w:rPr>
                <w:sz w:val="12"/>
              </w:rPr>
              <w:t>4</w:t>
            </w:r>
          </w:p>
        </w:tc>
        <w:tc>
          <w:tcPr>
            <w:tcW w:w="358" w:type="dxa"/>
          </w:tcPr>
          <w:p w:rsidR="00881755" w:rsidRDefault="002E7C02">
            <w:pPr>
              <w:pStyle w:val="yTable"/>
              <w:spacing w:line="120" w:lineRule="atLeast"/>
              <w:rPr>
                <w:sz w:val="12"/>
              </w:rPr>
            </w:pPr>
            <w:r>
              <w:rPr>
                <w:sz w:val="12"/>
              </w:rPr>
              <w:noBreakHyphen/>
            </w:r>
          </w:p>
        </w:tc>
        <w:tc>
          <w:tcPr>
            <w:tcW w:w="359" w:type="dxa"/>
          </w:tcPr>
          <w:p w:rsidR="00881755" w:rsidRDefault="002E7C02">
            <w:pPr>
              <w:pStyle w:val="yTable"/>
              <w:spacing w:line="120" w:lineRule="atLeast"/>
              <w:rPr>
                <w:sz w:val="12"/>
              </w:rPr>
            </w:pPr>
            <w:r>
              <w:rPr>
                <w:sz w:val="12"/>
              </w:rPr>
              <w:noBreakHyphen/>
            </w:r>
          </w:p>
        </w:tc>
        <w:tc>
          <w:tcPr>
            <w:tcW w:w="358" w:type="dxa"/>
          </w:tcPr>
          <w:p w:rsidR="00881755" w:rsidRDefault="002E7C02">
            <w:pPr>
              <w:pStyle w:val="yTable"/>
              <w:spacing w:line="120" w:lineRule="atLeast"/>
              <w:rPr>
                <w:sz w:val="12"/>
              </w:rPr>
            </w:pPr>
            <w:r>
              <w:rPr>
                <w:sz w:val="12"/>
              </w:rPr>
              <w:noBreakHyphen/>
            </w:r>
          </w:p>
        </w:tc>
        <w:tc>
          <w:tcPr>
            <w:tcW w:w="359" w:type="dxa"/>
          </w:tcPr>
          <w:p w:rsidR="00881755" w:rsidRDefault="002E7C02">
            <w:pPr>
              <w:pStyle w:val="yTable"/>
              <w:spacing w:line="120" w:lineRule="atLeast"/>
              <w:rPr>
                <w:sz w:val="12"/>
              </w:rPr>
            </w:pPr>
            <w:r>
              <w:rPr>
                <w:sz w:val="12"/>
              </w:rPr>
              <w:noBreakHyphen/>
            </w:r>
          </w:p>
        </w:tc>
        <w:tc>
          <w:tcPr>
            <w:tcW w:w="358" w:type="dxa"/>
          </w:tcPr>
          <w:p w:rsidR="00881755" w:rsidRDefault="002E7C02">
            <w:pPr>
              <w:pStyle w:val="yTable"/>
              <w:spacing w:line="120" w:lineRule="atLeast"/>
              <w:rPr>
                <w:sz w:val="12"/>
              </w:rPr>
            </w:pPr>
            <w:r>
              <w:rPr>
                <w:sz w:val="12"/>
              </w:rPr>
              <w:noBreakHyphen/>
            </w:r>
          </w:p>
        </w:tc>
        <w:tc>
          <w:tcPr>
            <w:tcW w:w="359" w:type="dxa"/>
          </w:tcPr>
          <w:p w:rsidR="00881755" w:rsidRDefault="002E7C02">
            <w:pPr>
              <w:pStyle w:val="yTable"/>
              <w:spacing w:line="120" w:lineRule="atLeast"/>
              <w:rPr>
                <w:sz w:val="12"/>
              </w:rPr>
            </w:pPr>
            <w:r>
              <w:rPr>
                <w:sz w:val="12"/>
              </w:rPr>
              <w:noBreakHyphen/>
            </w:r>
          </w:p>
        </w:tc>
        <w:tc>
          <w:tcPr>
            <w:tcW w:w="358" w:type="dxa"/>
            <w:gridSpan w:val="2"/>
          </w:tcPr>
          <w:p w:rsidR="00881755" w:rsidRDefault="002E7C02">
            <w:pPr>
              <w:pStyle w:val="yTable"/>
              <w:spacing w:line="120" w:lineRule="atLeast"/>
              <w:rPr>
                <w:sz w:val="12"/>
              </w:rPr>
            </w:pPr>
            <w:r>
              <w:rPr>
                <w:sz w:val="12"/>
              </w:rPr>
              <w:noBreakHyphen/>
            </w:r>
          </w:p>
        </w:tc>
        <w:tc>
          <w:tcPr>
            <w:tcW w:w="359" w:type="dxa"/>
          </w:tcPr>
          <w:p w:rsidR="00881755" w:rsidRDefault="002E7C02">
            <w:pPr>
              <w:pStyle w:val="yTable"/>
              <w:spacing w:line="120" w:lineRule="atLeast"/>
              <w:rPr>
                <w:sz w:val="12"/>
              </w:rPr>
            </w:pPr>
            <w:r>
              <w:rPr>
                <w:sz w:val="12"/>
              </w:rPr>
              <w:noBreakHyphen/>
            </w:r>
          </w:p>
        </w:tc>
        <w:tc>
          <w:tcPr>
            <w:tcW w:w="358" w:type="dxa"/>
          </w:tcPr>
          <w:p w:rsidR="00881755" w:rsidRDefault="002E7C02">
            <w:pPr>
              <w:pStyle w:val="yTable"/>
              <w:spacing w:line="120" w:lineRule="atLeast"/>
              <w:rPr>
                <w:sz w:val="12"/>
              </w:rPr>
            </w:pPr>
            <w:r>
              <w:rPr>
                <w:sz w:val="12"/>
              </w:rPr>
              <w:noBreakHyphen/>
            </w:r>
          </w:p>
        </w:tc>
        <w:tc>
          <w:tcPr>
            <w:tcW w:w="359" w:type="dxa"/>
          </w:tcPr>
          <w:p w:rsidR="00881755" w:rsidRDefault="002E7C02">
            <w:pPr>
              <w:pStyle w:val="yTable"/>
              <w:spacing w:line="120" w:lineRule="atLeast"/>
              <w:rPr>
                <w:sz w:val="12"/>
              </w:rPr>
            </w:pPr>
            <w:r>
              <w:rPr>
                <w:sz w:val="12"/>
              </w:rPr>
              <w:noBreakHyphen/>
            </w:r>
          </w:p>
        </w:tc>
        <w:tc>
          <w:tcPr>
            <w:tcW w:w="358" w:type="dxa"/>
          </w:tcPr>
          <w:p w:rsidR="00881755" w:rsidRDefault="002E7C02">
            <w:pPr>
              <w:pStyle w:val="yTable"/>
              <w:spacing w:line="120" w:lineRule="atLeast"/>
              <w:rPr>
                <w:sz w:val="12"/>
              </w:rPr>
            </w:pPr>
            <w:r>
              <w:rPr>
                <w:sz w:val="12"/>
              </w:rPr>
              <w:noBreakHyphen/>
            </w:r>
          </w:p>
        </w:tc>
        <w:tc>
          <w:tcPr>
            <w:tcW w:w="359" w:type="dxa"/>
          </w:tcPr>
          <w:p w:rsidR="00881755" w:rsidRDefault="002E7C02">
            <w:pPr>
              <w:pStyle w:val="yTable"/>
              <w:spacing w:line="120" w:lineRule="atLeast"/>
              <w:rPr>
                <w:sz w:val="12"/>
              </w:rPr>
            </w:pPr>
            <w:r>
              <w:rPr>
                <w:sz w:val="12"/>
              </w:rPr>
              <w:noBreakHyphen/>
            </w:r>
          </w:p>
        </w:tc>
        <w:tc>
          <w:tcPr>
            <w:tcW w:w="358" w:type="dxa"/>
          </w:tcPr>
          <w:p w:rsidR="00881755" w:rsidRDefault="002E7C02">
            <w:pPr>
              <w:pStyle w:val="yTable"/>
              <w:spacing w:line="120" w:lineRule="atLeast"/>
              <w:rPr>
                <w:sz w:val="12"/>
              </w:rPr>
            </w:pPr>
            <w:r>
              <w:rPr>
                <w:sz w:val="12"/>
              </w:rPr>
              <w:noBreakHyphen/>
            </w:r>
          </w:p>
        </w:tc>
        <w:tc>
          <w:tcPr>
            <w:tcW w:w="359" w:type="dxa"/>
          </w:tcPr>
          <w:p w:rsidR="00881755" w:rsidRDefault="002E7C02">
            <w:pPr>
              <w:pStyle w:val="yTable"/>
              <w:spacing w:line="120" w:lineRule="atLeast"/>
              <w:rPr>
                <w:sz w:val="12"/>
              </w:rPr>
            </w:pPr>
            <w:r>
              <w:rPr>
                <w:sz w:val="12"/>
              </w:rPr>
              <w:noBreakHyphen/>
            </w:r>
          </w:p>
        </w:tc>
        <w:tc>
          <w:tcPr>
            <w:tcW w:w="359" w:type="dxa"/>
          </w:tcPr>
          <w:p w:rsidR="00881755" w:rsidRDefault="002E7C02">
            <w:pPr>
              <w:pStyle w:val="yTable"/>
              <w:spacing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4</w:t>
            </w:r>
          </w:p>
        </w:tc>
        <w:tc>
          <w:tcPr>
            <w:tcW w:w="359" w:type="dxa"/>
            <w:gridSpan w:val="2"/>
          </w:tcPr>
          <w:p w:rsidR="00881755" w:rsidRDefault="002E7C02">
            <w:pPr>
              <w:pStyle w:val="yTable"/>
              <w:spacing w:before="0" w:line="120" w:lineRule="atLeast"/>
              <w:rPr>
                <w:sz w:val="12"/>
              </w:rPr>
            </w:pPr>
            <w:r>
              <w:rPr>
                <w:sz w:val="12"/>
              </w:rPr>
              <w:t>222</w:t>
            </w:r>
          </w:p>
        </w:tc>
        <w:tc>
          <w:tcPr>
            <w:tcW w:w="358" w:type="dxa"/>
          </w:tcPr>
          <w:p w:rsidR="00881755" w:rsidRDefault="002E7C02">
            <w:pPr>
              <w:pStyle w:val="yTable"/>
              <w:spacing w:before="0" w:line="120" w:lineRule="atLeast"/>
              <w:rPr>
                <w:sz w:val="12"/>
              </w:rPr>
            </w:pPr>
            <w:r>
              <w:rPr>
                <w:sz w:val="12"/>
              </w:rPr>
              <w:t>6</w:t>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Borders>
              <w:bottom w:val="nil"/>
            </w:tcBorders>
          </w:tcPr>
          <w:p w:rsidR="00881755" w:rsidRDefault="00881755">
            <w:pPr>
              <w:pStyle w:val="yTable"/>
              <w:spacing w:before="0" w:line="120" w:lineRule="atLeast"/>
              <w:rPr>
                <w:sz w:val="12"/>
              </w:rPr>
            </w:pPr>
          </w:p>
        </w:tc>
        <w:tc>
          <w:tcPr>
            <w:tcW w:w="358" w:type="dxa"/>
            <w:tcBorders>
              <w:bottom w:val="nil"/>
            </w:tcBorders>
          </w:tcPr>
          <w:p w:rsidR="00881755" w:rsidRDefault="002E7C02">
            <w:pPr>
              <w:pStyle w:val="yTable"/>
              <w:spacing w:before="0" w:line="120" w:lineRule="atLeast"/>
              <w:rPr>
                <w:sz w:val="12"/>
              </w:rPr>
            </w:pPr>
            <w:r>
              <w:rPr>
                <w:sz w:val="12"/>
              </w:rPr>
              <w:t>6</w:t>
            </w:r>
          </w:p>
        </w:tc>
        <w:tc>
          <w:tcPr>
            <w:tcW w:w="359" w:type="dxa"/>
            <w:gridSpan w:val="2"/>
            <w:tcBorders>
              <w:bottom w:val="nil"/>
            </w:tcBorders>
          </w:tcPr>
          <w:p w:rsidR="00881755" w:rsidRDefault="002E7C02">
            <w:pPr>
              <w:pStyle w:val="yTable"/>
              <w:spacing w:before="0" w:line="120" w:lineRule="atLeast"/>
              <w:rPr>
                <w:sz w:val="12"/>
              </w:rPr>
            </w:pPr>
            <w:r>
              <w:rPr>
                <w:sz w:val="12"/>
              </w:rPr>
              <w:t>2664</w:t>
            </w:r>
          </w:p>
        </w:tc>
        <w:tc>
          <w:tcPr>
            <w:tcW w:w="358" w:type="dxa"/>
            <w:tcBorders>
              <w:bottom w:val="nil"/>
            </w:tcBorders>
          </w:tcPr>
          <w:p w:rsidR="00881755" w:rsidRDefault="002E7C02">
            <w:pPr>
              <w:pStyle w:val="yTable"/>
              <w:spacing w:before="0" w:line="120" w:lineRule="atLeast"/>
              <w:rPr>
                <w:sz w:val="12"/>
              </w:rPr>
            </w:pPr>
            <w:r>
              <w:rPr>
                <w:sz w:val="12"/>
              </w:rPr>
              <w:t>144</w:t>
            </w:r>
          </w:p>
        </w:tc>
        <w:tc>
          <w:tcPr>
            <w:tcW w:w="359" w:type="dxa"/>
            <w:tcBorders>
              <w:bottom w:val="nil"/>
            </w:tcBorders>
          </w:tcPr>
          <w:p w:rsidR="00881755" w:rsidRDefault="002E7C02">
            <w:pPr>
              <w:pStyle w:val="yTable"/>
              <w:spacing w:before="0" w:line="120" w:lineRule="atLeast"/>
              <w:rPr>
                <w:sz w:val="12"/>
              </w:rPr>
            </w:pPr>
            <w:r>
              <w:rPr>
                <w:sz w:val="12"/>
              </w:rPr>
              <w:t>4</w:t>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gridSpan w:val="2"/>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Borders>
              <w:bottom w:val="nil"/>
            </w:tcBorders>
          </w:tcPr>
          <w:p w:rsidR="00881755" w:rsidRDefault="00881755">
            <w:pPr>
              <w:pStyle w:val="yTable"/>
              <w:spacing w:before="0" w:line="120" w:lineRule="atLeast"/>
              <w:rPr>
                <w:sz w:val="12"/>
              </w:rPr>
            </w:pPr>
          </w:p>
        </w:tc>
        <w:tc>
          <w:tcPr>
            <w:tcW w:w="358" w:type="dxa"/>
            <w:tcBorders>
              <w:bottom w:val="nil"/>
            </w:tcBorders>
          </w:tcPr>
          <w:p w:rsidR="00881755" w:rsidRDefault="002E7C02">
            <w:pPr>
              <w:pStyle w:val="yTable"/>
              <w:spacing w:before="0" w:line="120" w:lineRule="atLeast"/>
              <w:rPr>
                <w:sz w:val="12"/>
              </w:rPr>
            </w:pPr>
            <w:r>
              <w:rPr>
                <w:sz w:val="12"/>
              </w:rPr>
              <w:t>7</w:t>
            </w:r>
          </w:p>
        </w:tc>
        <w:tc>
          <w:tcPr>
            <w:tcW w:w="359" w:type="dxa"/>
            <w:gridSpan w:val="2"/>
            <w:tcBorders>
              <w:bottom w:val="nil"/>
            </w:tcBorders>
          </w:tcPr>
          <w:p w:rsidR="00881755" w:rsidRDefault="002E7C02">
            <w:pPr>
              <w:pStyle w:val="yTable"/>
              <w:spacing w:before="0" w:line="120" w:lineRule="atLeast"/>
              <w:rPr>
                <w:sz w:val="12"/>
              </w:rPr>
            </w:pPr>
            <w:r>
              <w:rPr>
                <w:sz w:val="12"/>
              </w:rPr>
              <w:t>7770</w:t>
            </w:r>
          </w:p>
        </w:tc>
        <w:tc>
          <w:tcPr>
            <w:tcW w:w="358" w:type="dxa"/>
            <w:tcBorders>
              <w:bottom w:val="nil"/>
            </w:tcBorders>
          </w:tcPr>
          <w:p w:rsidR="00881755" w:rsidRDefault="002E7C02">
            <w:pPr>
              <w:pStyle w:val="yTable"/>
              <w:spacing w:before="0" w:line="120" w:lineRule="atLeast"/>
              <w:rPr>
                <w:sz w:val="12"/>
              </w:rPr>
            </w:pPr>
            <w:r>
              <w:rPr>
                <w:sz w:val="12"/>
              </w:rPr>
              <w:t>630</w:t>
            </w:r>
          </w:p>
        </w:tc>
        <w:tc>
          <w:tcPr>
            <w:tcW w:w="359" w:type="dxa"/>
            <w:tcBorders>
              <w:bottom w:val="nil"/>
            </w:tcBorders>
          </w:tcPr>
          <w:p w:rsidR="00881755" w:rsidRDefault="002E7C02">
            <w:pPr>
              <w:pStyle w:val="yTable"/>
              <w:spacing w:before="0" w:line="120" w:lineRule="atLeast"/>
              <w:rPr>
                <w:sz w:val="12"/>
              </w:rPr>
            </w:pPr>
            <w:r>
              <w:rPr>
                <w:sz w:val="12"/>
              </w:rPr>
              <w:t>35</w:t>
            </w:r>
          </w:p>
        </w:tc>
        <w:tc>
          <w:tcPr>
            <w:tcW w:w="358" w:type="dxa"/>
            <w:tcBorders>
              <w:bottom w:val="nil"/>
            </w:tcBorders>
          </w:tcPr>
          <w:p w:rsidR="00881755" w:rsidRDefault="002E7C02">
            <w:pPr>
              <w:pStyle w:val="yTable"/>
              <w:spacing w:before="0" w:line="120" w:lineRule="atLeast"/>
              <w:rPr>
                <w:sz w:val="12"/>
              </w:rPr>
            </w:pPr>
            <w:r>
              <w:rPr>
                <w:sz w:val="12"/>
              </w:rPr>
              <w:t>4</w:t>
            </w:r>
          </w:p>
        </w:tc>
        <w:tc>
          <w:tcPr>
            <w:tcW w:w="359" w:type="dxa"/>
            <w:tcBorders>
              <w:bottom w:val="nil"/>
            </w:tcBorders>
          </w:tcPr>
          <w:p w:rsidR="00881755" w:rsidRDefault="002E7C02">
            <w:pPr>
              <w:pStyle w:val="yTable"/>
              <w:spacing w:before="0" w:line="120" w:lineRule="atLeast"/>
              <w:rPr>
                <w:sz w:val="12"/>
              </w:rPr>
            </w:pPr>
            <w:r>
              <w:rPr>
                <w:sz w:val="12"/>
              </w:rPr>
              <w:t>10</w:t>
            </w:r>
          </w:p>
        </w:tc>
        <w:tc>
          <w:tcPr>
            <w:tcW w:w="358" w:type="dxa"/>
            <w:tcBorders>
              <w:bottom w:val="nil"/>
            </w:tcBorders>
          </w:tcPr>
          <w:p w:rsidR="00881755" w:rsidRDefault="002E7C02">
            <w:pPr>
              <w:pStyle w:val="yTable"/>
              <w:spacing w:before="0" w:line="120" w:lineRule="atLeast"/>
              <w:rPr>
                <w:sz w:val="12"/>
              </w:rPr>
            </w:pPr>
            <w:r>
              <w:rPr>
                <w:sz w:val="12"/>
              </w:rPr>
              <w:t>20</w:t>
            </w:r>
          </w:p>
        </w:tc>
        <w:tc>
          <w:tcPr>
            <w:tcW w:w="359" w:type="dxa"/>
            <w:tcBorders>
              <w:bottom w:val="nil"/>
            </w:tcBorders>
          </w:tcPr>
          <w:p w:rsidR="00881755" w:rsidRDefault="002E7C02">
            <w:pPr>
              <w:pStyle w:val="yTable"/>
              <w:spacing w:before="0" w:line="120" w:lineRule="atLeast"/>
              <w:rPr>
                <w:sz w:val="12"/>
              </w:rPr>
            </w:pPr>
            <w:r>
              <w:rPr>
                <w:sz w:val="12"/>
              </w:rPr>
              <w:t>35</w:t>
            </w:r>
          </w:p>
        </w:tc>
        <w:tc>
          <w:tcPr>
            <w:tcW w:w="358" w:type="dxa"/>
            <w:gridSpan w:val="2"/>
            <w:tcBorders>
              <w:bottom w:val="nil"/>
            </w:tcBorders>
          </w:tcPr>
          <w:p w:rsidR="00881755" w:rsidRDefault="002E7C02">
            <w:pPr>
              <w:pStyle w:val="yTable"/>
              <w:spacing w:before="0" w:line="120" w:lineRule="atLeast"/>
              <w:rPr>
                <w:sz w:val="12"/>
              </w:rPr>
            </w:pPr>
            <w:r>
              <w:rPr>
                <w:sz w:val="12"/>
              </w:rPr>
              <w:t>56</w:t>
            </w:r>
          </w:p>
        </w:tc>
        <w:tc>
          <w:tcPr>
            <w:tcW w:w="359" w:type="dxa"/>
            <w:tcBorders>
              <w:bottom w:val="nil"/>
            </w:tcBorders>
          </w:tcPr>
          <w:p w:rsidR="00881755" w:rsidRDefault="002E7C02">
            <w:pPr>
              <w:pStyle w:val="yTable"/>
              <w:spacing w:before="0" w:line="120" w:lineRule="atLeast"/>
              <w:rPr>
                <w:sz w:val="12"/>
              </w:rPr>
            </w:pPr>
            <w:r>
              <w:rPr>
                <w:sz w:val="12"/>
              </w:rPr>
              <w:t>84</w:t>
            </w:r>
          </w:p>
        </w:tc>
        <w:tc>
          <w:tcPr>
            <w:tcW w:w="358" w:type="dxa"/>
            <w:tcBorders>
              <w:bottom w:val="nil"/>
            </w:tcBorders>
          </w:tcPr>
          <w:p w:rsidR="00881755" w:rsidRDefault="002E7C02">
            <w:pPr>
              <w:pStyle w:val="yTable"/>
              <w:spacing w:before="0" w:line="120" w:lineRule="atLeast"/>
              <w:rPr>
                <w:sz w:val="12"/>
              </w:rPr>
            </w:pPr>
            <w:r>
              <w:rPr>
                <w:sz w:val="12"/>
              </w:rPr>
              <w:t>120</w:t>
            </w:r>
          </w:p>
        </w:tc>
        <w:tc>
          <w:tcPr>
            <w:tcW w:w="359" w:type="dxa"/>
            <w:tcBorders>
              <w:bottom w:val="nil"/>
            </w:tcBorders>
          </w:tcPr>
          <w:p w:rsidR="00881755" w:rsidRDefault="002E7C02">
            <w:pPr>
              <w:pStyle w:val="yTable"/>
              <w:spacing w:before="0" w:line="120" w:lineRule="atLeast"/>
              <w:rPr>
                <w:sz w:val="12"/>
              </w:rPr>
            </w:pPr>
            <w:r>
              <w:rPr>
                <w:sz w:val="12"/>
              </w:rPr>
              <w:t>165</w:t>
            </w:r>
          </w:p>
        </w:tc>
        <w:tc>
          <w:tcPr>
            <w:tcW w:w="358" w:type="dxa"/>
            <w:tcBorders>
              <w:bottom w:val="nil"/>
            </w:tcBorders>
          </w:tcPr>
          <w:p w:rsidR="00881755" w:rsidRDefault="002E7C02">
            <w:pPr>
              <w:pStyle w:val="yTable"/>
              <w:spacing w:before="0" w:line="120" w:lineRule="atLeast"/>
              <w:rPr>
                <w:sz w:val="12"/>
              </w:rPr>
            </w:pPr>
            <w:r>
              <w:rPr>
                <w:sz w:val="12"/>
              </w:rPr>
              <w:t>220</w:t>
            </w:r>
          </w:p>
        </w:tc>
        <w:tc>
          <w:tcPr>
            <w:tcW w:w="359" w:type="dxa"/>
            <w:tcBorders>
              <w:bottom w:val="nil"/>
            </w:tcBorders>
          </w:tcPr>
          <w:p w:rsidR="00881755" w:rsidRDefault="002E7C02">
            <w:pPr>
              <w:pStyle w:val="yTable"/>
              <w:spacing w:before="0" w:line="120" w:lineRule="atLeast"/>
              <w:rPr>
                <w:sz w:val="12"/>
              </w:rPr>
            </w:pPr>
            <w:r>
              <w:rPr>
                <w:sz w:val="12"/>
              </w:rPr>
              <w:t>286</w:t>
            </w:r>
          </w:p>
        </w:tc>
        <w:tc>
          <w:tcPr>
            <w:tcW w:w="358" w:type="dxa"/>
            <w:tcBorders>
              <w:bottom w:val="nil"/>
            </w:tcBorders>
          </w:tcPr>
          <w:p w:rsidR="00881755" w:rsidRDefault="002E7C02">
            <w:pPr>
              <w:pStyle w:val="yTable"/>
              <w:spacing w:before="0" w:line="120" w:lineRule="atLeast"/>
              <w:rPr>
                <w:sz w:val="12"/>
              </w:rPr>
            </w:pPr>
            <w:r>
              <w:rPr>
                <w:sz w:val="12"/>
              </w:rPr>
              <w:t>364</w:t>
            </w:r>
          </w:p>
        </w:tc>
        <w:tc>
          <w:tcPr>
            <w:tcW w:w="359" w:type="dxa"/>
            <w:tcBorders>
              <w:bottom w:val="nil"/>
            </w:tcBorders>
          </w:tcPr>
          <w:p w:rsidR="00881755" w:rsidRDefault="002E7C02">
            <w:pPr>
              <w:pStyle w:val="yTable"/>
              <w:spacing w:before="0" w:line="120" w:lineRule="atLeast"/>
              <w:rPr>
                <w:sz w:val="12"/>
              </w:rPr>
            </w:pPr>
            <w:r>
              <w:rPr>
                <w:sz w:val="12"/>
              </w:rPr>
              <w:t>455</w:t>
            </w:r>
          </w:p>
        </w:tc>
        <w:tc>
          <w:tcPr>
            <w:tcW w:w="359" w:type="dxa"/>
            <w:tcBorders>
              <w:bottom w:val="nil"/>
            </w:tcBorders>
          </w:tcPr>
          <w:p w:rsidR="00881755" w:rsidRDefault="002E7C02">
            <w:pPr>
              <w:pStyle w:val="yTable"/>
              <w:spacing w:before="0" w:line="120" w:lineRule="atLeast"/>
              <w:rPr>
                <w:sz w:val="12"/>
              </w:rPr>
            </w:pPr>
            <w:r>
              <w:rPr>
                <w:sz w:val="12"/>
              </w:rPr>
              <w:t>560</w:t>
            </w:r>
          </w:p>
        </w:tc>
      </w:tr>
      <w:tr w:rsidR="00881755">
        <w:tblPrEx>
          <w:tblCellMar>
            <w:left w:w="0" w:type="dxa"/>
            <w:right w:w="0" w:type="dxa"/>
          </w:tblCellMar>
        </w:tblPrEx>
        <w:tc>
          <w:tcPr>
            <w:tcW w:w="993" w:type="dxa"/>
            <w:tcBorders>
              <w:top w:val="nil"/>
            </w:tcBorders>
          </w:tcPr>
          <w:p w:rsidR="00881755" w:rsidRDefault="002E7C02">
            <w:pPr>
              <w:pStyle w:val="yTable"/>
              <w:spacing w:line="120" w:lineRule="atLeast"/>
              <w:rPr>
                <w:sz w:val="12"/>
              </w:rPr>
            </w:pPr>
            <w:r>
              <w:rPr>
                <w:sz w:val="12"/>
              </w:rPr>
              <w:t>Three</w:t>
            </w:r>
          </w:p>
        </w:tc>
        <w:tc>
          <w:tcPr>
            <w:tcW w:w="358" w:type="dxa"/>
            <w:tcBorders>
              <w:top w:val="nil"/>
            </w:tcBorders>
          </w:tcPr>
          <w:p w:rsidR="00881755" w:rsidRDefault="00881755">
            <w:pPr>
              <w:pStyle w:val="yTable"/>
              <w:spacing w:line="120" w:lineRule="atLeast"/>
              <w:rPr>
                <w:sz w:val="12"/>
              </w:rPr>
            </w:pPr>
          </w:p>
        </w:tc>
        <w:tc>
          <w:tcPr>
            <w:tcW w:w="359" w:type="dxa"/>
            <w:gridSpan w:val="2"/>
            <w:tcBorders>
              <w:top w:val="nil"/>
            </w:tcBorders>
          </w:tcPr>
          <w:p w:rsidR="00881755" w:rsidRDefault="00881755">
            <w:pPr>
              <w:pStyle w:val="yTable"/>
              <w:spacing w:line="120" w:lineRule="atLeast"/>
              <w:rPr>
                <w:sz w:val="12"/>
              </w:rPr>
            </w:pPr>
          </w:p>
        </w:tc>
        <w:tc>
          <w:tcPr>
            <w:tcW w:w="358" w:type="dxa"/>
            <w:tcBorders>
              <w:top w:val="nil"/>
            </w:tcBorders>
          </w:tcPr>
          <w:p w:rsidR="00881755" w:rsidRDefault="00881755">
            <w:pPr>
              <w:pStyle w:val="yTable"/>
              <w:spacing w:line="120" w:lineRule="atLeast"/>
              <w:rPr>
                <w:sz w:val="12"/>
              </w:rPr>
            </w:pPr>
          </w:p>
        </w:tc>
        <w:tc>
          <w:tcPr>
            <w:tcW w:w="359" w:type="dxa"/>
            <w:tcBorders>
              <w:top w:val="nil"/>
            </w:tcBorders>
          </w:tcPr>
          <w:p w:rsidR="00881755" w:rsidRDefault="00881755">
            <w:pPr>
              <w:pStyle w:val="yTable"/>
              <w:spacing w:line="120" w:lineRule="atLeast"/>
              <w:rPr>
                <w:sz w:val="12"/>
              </w:rPr>
            </w:pPr>
          </w:p>
        </w:tc>
        <w:tc>
          <w:tcPr>
            <w:tcW w:w="358" w:type="dxa"/>
            <w:tcBorders>
              <w:top w:val="nil"/>
            </w:tcBorders>
          </w:tcPr>
          <w:p w:rsidR="00881755" w:rsidRDefault="00881755">
            <w:pPr>
              <w:pStyle w:val="yTable"/>
              <w:spacing w:line="120" w:lineRule="atLeast"/>
              <w:rPr>
                <w:sz w:val="12"/>
              </w:rPr>
            </w:pPr>
          </w:p>
        </w:tc>
        <w:tc>
          <w:tcPr>
            <w:tcW w:w="359" w:type="dxa"/>
            <w:tcBorders>
              <w:top w:val="nil"/>
            </w:tcBorders>
          </w:tcPr>
          <w:p w:rsidR="00881755" w:rsidRDefault="00881755">
            <w:pPr>
              <w:pStyle w:val="yTable"/>
              <w:spacing w:line="120" w:lineRule="atLeast"/>
              <w:rPr>
                <w:sz w:val="12"/>
              </w:rPr>
            </w:pPr>
          </w:p>
        </w:tc>
        <w:tc>
          <w:tcPr>
            <w:tcW w:w="358" w:type="dxa"/>
            <w:tcBorders>
              <w:top w:val="nil"/>
            </w:tcBorders>
          </w:tcPr>
          <w:p w:rsidR="00881755" w:rsidRDefault="00881755">
            <w:pPr>
              <w:pStyle w:val="yTable"/>
              <w:spacing w:line="120" w:lineRule="atLeast"/>
              <w:rPr>
                <w:sz w:val="12"/>
              </w:rPr>
            </w:pPr>
          </w:p>
        </w:tc>
        <w:tc>
          <w:tcPr>
            <w:tcW w:w="359" w:type="dxa"/>
            <w:tcBorders>
              <w:top w:val="nil"/>
            </w:tcBorders>
          </w:tcPr>
          <w:p w:rsidR="00881755" w:rsidRDefault="00881755">
            <w:pPr>
              <w:pStyle w:val="yTable"/>
              <w:spacing w:line="120" w:lineRule="atLeast"/>
              <w:rPr>
                <w:sz w:val="12"/>
              </w:rPr>
            </w:pPr>
          </w:p>
        </w:tc>
        <w:tc>
          <w:tcPr>
            <w:tcW w:w="358" w:type="dxa"/>
            <w:gridSpan w:val="2"/>
            <w:tcBorders>
              <w:top w:val="nil"/>
            </w:tcBorders>
          </w:tcPr>
          <w:p w:rsidR="00881755" w:rsidRDefault="00881755">
            <w:pPr>
              <w:pStyle w:val="yTable"/>
              <w:spacing w:line="120" w:lineRule="atLeast"/>
              <w:rPr>
                <w:sz w:val="12"/>
              </w:rPr>
            </w:pPr>
          </w:p>
        </w:tc>
        <w:tc>
          <w:tcPr>
            <w:tcW w:w="359" w:type="dxa"/>
            <w:tcBorders>
              <w:top w:val="nil"/>
            </w:tcBorders>
          </w:tcPr>
          <w:p w:rsidR="00881755" w:rsidRDefault="00881755">
            <w:pPr>
              <w:pStyle w:val="yTable"/>
              <w:spacing w:line="120" w:lineRule="atLeast"/>
              <w:rPr>
                <w:sz w:val="12"/>
              </w:rPr>
            </w:pPr>
          </w:p>
        </w:tc>
        <w:tc>
          <w:tcPr>
            <w:tcW w:w="358" w:type="dxa"/>
            <w:tcBorders>
              <w:top w:val="nil"/>
            </w:tcBorders>
          </w:tcPr>
          <w:p w:rsidR="00881755" w:rsidRDefault="00881755">
            <w:pPr>
              <w:pStyle w:val="yTable"/>
              <w:spacing w:line="120" w:lineRule="atLeast"/>
              <w:rPr>
                <w:sz w:val="12"/>
              </w:rPr>
            </w:pPr>
          </w:p>
        </w:tc>
        <w:tc>
          <w:tcPr>
            <w:tcW w:w="359" w:type="dxa"/>
            <w:tcBorders>
              <w:top w:val="nil"/>
            </w:tcBorders>
          </w:tcPr>
          <w:p w:rsidR="00881755" w:rsidRDefault="00881755">
            <w:pPr>
              <w:pStyle w:val="yTable"/>
              <w:spacing w:line="120" w:lineRule="atLeast"/>
              <w:rPr>
                <w:sz w:val="12"/>
              </w:rPr>
            </w:pPr>
          </w:p>
        </w:tc>
        <w:tc>
          <w:tcPr>
            <w:tcW w:w="358" w:type="dxa"/>
            <w:tcBorders>
              <w:top w:val="nil"/>
            </w:tcBorders>
          </w:tcPr>
          <w:p w:rsidR="00881755" w:rsidRDefault="00881755">
            <w:pPr>
              <w:pStyle w:val="yTable"/>
              <w:spacing w:line="120" w:lineRule="atLeast"/>
              <w:rPr>
                <w:sz w:val="12"/>
              </w:rPr>
            </w:pPr>
          </w:p>
        </w:tc>
        <w:tc>
          <w:tcPr>
            <w:tcW w:w="359" w:type="dxa"/>
            <w:tcBorders>
              <w:top w:val="nil"/>
            </w:tcBorders>
          </w:tcPr>
          <w:p w:rsidR="00881755" w:rsidRDefault="00881755">
            <w:pPr>
              <w:pStyle w:val="yTable"/>
              <w:spacing w:line="120" w:lineRule="atLeast"/>
              <w:rPr>
                <w:sz w:val="12"/>
              </w:rPr>
            </w:pPr>
          </w:p>
        </w:tc>
        <w:tc>
          <w:tcPr>
            <w:tcW w:w="358" w:type="dxa"/>
            <w:tcBorders>
              <w:top w:val="nil"/>
            </w:tcBorders>
          </w:tcPr>
          <w:p w:rsidR="00881755" w:rsidRDefault="00881755">
            <w:pPr>
              <w:pStyle w:val="yTable"/>
              <w:spacing w:line="120" w:lineRule="atLeast"/>
              <w:rPr>
                <w:sz w:val="12"/>
              </w:rPr>
            </w:pPr>
          </w:p>
        </w:tc>
        <w:tc>
          <w:tcPr>
            <w:tcW w:w="359" w:type="dxa"/>
            <w:tcBorders>
              <w:top w:val="nil"/>
            </w:tcBorders>
          </w:tcPr>
          <w:p w:rsidR="00881755" w:rsidRDefault="00881755">
            <w:pPr>
              <w:pStyle w:val="yTable"/>
              <w:spacing w:line="120" w:lineRule="atLeast"/>
              <w:rPr>
                <w:sz w:val="12"/>
              </w:rPr>
            </w:pPr>
          </w:p>
        </w:tc>
        <w:tc>
          <w:tcPr>
            <w:tcW w:w="359" w:type="dxa"/>
            <w:tcBorders>
              <w:top w:val="nil"/>
            </w:tcBorders>
          </w:tcPr>
          <w:p w:rsidR="00881755" w:rsidRDefault="00881755">
            <w:pPr>
              <w:pStyle w:val="yTable"/>
              <w:spacing w:line="120" w:lineRule="atLeast"/>
              <w:rPr>
                <w:sz w:val="12"/>
              </w:rPr>
            </w:pP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3</w:t>
            </w:r>
          </w:p>
        </w:tc>
        <w:tc>
          <w:tcPr>
            <w:tcW w:w="359" w:type="dxa"/>
            <w:gridSpan w:val="2"/>
          </w:tcPr>
          <w:p w:rsidR="00881755" w:rsidRDefault="002E7C02">
            <w:pPr>
              <w:pStyle w:val="yTable"/>
              <w:spacing w:before="0" w:line="120" w:lineRule="atLeast"/>
              <w:rPr>
                <w:sz w:val="12"/>
              </w:rPr>
            </w:pPr>
            <w:r>
              <w:rPr>
                <w:sz w:val="12"/>
              </w:rPr>
              <w:t>4</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4</w:t>
            </w:r>
          </w:p>
        </w:tc>
        <w:tc>
          <w:tcPr>
            <w:tcW w:w="359" w:type="dxa"/>
            <w:gridSpan w:val="2"/>
          </w:tcPr>
          <w:p w:rsidR="00881755" w:rsidRDefault="002E7C02">
            <w:pPr>
              <w:pStyle w:val="yTable"/>
              <w:spacing w:before="0" w:line="120" w:lineRule="atLeast"/>
              <w:rPr>
                <w:sz w:val="12"/>
              </w:rPr>
            </w:pPr>
            <w:r>
              <w:rPr>
                <w:sz w:val="12"/>
              </w:rPr>
              <w:t>12</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5</w:t>
            </w:r>
          </w:p>
        </w:tc>
        <w:tc>
          <w:tcPr>
            <w:tcW w:w="359" w:type="dxa"/>
            <w:gridSpan w:val="2"/>
          </w:tcPr>
          <w:p w:rsidR="00881755" w:rsidRDefault="002E7C02">
            <w:pPr>
              <w:pStyle w:val="yTable"/>
              <w:spacing w:before="0" w:line="120" w:lineRule="atLeast"/>
              <w:rPr>
                <w:sz w:val="12"/>
              </w:rPr>
            </w:pPr>
            <w:r>
              <w:rPr>
                <w:sz w:val="12"/>
              </w:rPr>
              <w:t>210</w:t>
            </w:r>
          </w:p>
        </w:tc>
        <w:tc>
          <w:tcPr>
            <w:tcW w:w="358" w:type="dxa"/>
          </w:tcPr>
          <w:p w:rsidR="00881755" w:rsidRDefault="002E7C02">
            <w:pPr>
              <w:pStyle w:val="yTable"/>
              <w:spacing w:before="0" w:line="120" w:lineRule="atLeast"/>
              <w:rPr>
                <w:sz w:val="12"/>
              </w:rPr>
            </w:pPr>
            <w:r>
              <w:rPr>
                <w:sz w:val="12"/>
              </w:rPr>
              <w:t>6</w:t>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6</w:t>
            </w:r>
          </w:p>
        </w:tc>
        <w:tc>
          <w:tcPr>
            <w:tcW w:w="359" w:type="dxa"/>
            <w:gridSpan w:val="2"/>
          </w:tcPr>
          <w:p w:rsidR="00881755" w:rsidRDefault="002E7C02">
            <w:pPr>
              <w:pStyle w:val="yTable"/>
              <w:spacing w:before="0" w:line="120" w:lineRule="atLeast"/>
              <w:rPr>
                <w:sz w:val="12"/>
              </w:rPr>
            </w:pPr>
            <w:r>
              <w:rPr>
                <w:sz w:val="12"/>
              </w:rPr>
              <w:t>2664</w:t>
            </w:r>
          </w:p>
        </w:tc>
        <w:tc>
          <w:tcPr>
            <w:tcW w:w="358" w:type="dxa"/>
          </w:tcPr>
          <w:p w:rsidR="00881755" w:rsidRDefault="002E7C02">
            <w:pPr>
              <w:pStyle w:val="yTable"/>
              <w:spacing w:before="0" w:line="120" w:lineRule="atLeast"/>
              <w:rPr>
                <w:sz w:val="12"/>
              </w:rPr>
            </w:pPr>
            <w:r>
              <w:rPr>
                <w:sz w:val="12"/>
              </w:rPr>
              <w:t>144</w:t>
            </w:r>
          </w:p>
        </w:tc>
        <w:tc>
          <w:tcPr>
            <w:tcW w:w="359" w:type="dxa"/>
          </w:tcPr>
          <w:p w:rsidR="00881755" w:rsidRDefault="002E7C02">
            <w:pPr>
              <w:pStyle w:val="yTable"/>
              <w:spacing w:before="0" w:line="120" w:lineRule="atLeast"/>
              <w:rPr>
                <w:sz w:val="12"/>
              </w:rPr>
            </w:pPr>
            <w:r>
              <w:rPr>
                <w:sz w:val="12"/>
              </w:rPr>
              <w:t>4</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7</w:t>
            </w:r>
          </w:p>
        </w:tc>
        <w:tc>
          <w:tcPr>
            <w:tcW w:w="359" w:type="dxa"/>
            <w:gridSpan w:val="2"/>
          </w:tcPr>
          <w:p w:rsidR="00881755" w:rsidRDefault="002E7C02">
            <w:pPr>
              <w:pStyle w:val="yTable"/>
              <w:spacing w:before="0" w:line="120" w:lineRule="atLeast"/>
              <w:rPr>
                <w:sz w:val="12"/>
              </w:rPr>
            </w:pPr>
            <w:r>
              <w:rPr>
                <w:sz w:val="12"/>
              </w:rPr>
              <w:t>1225</w:t>
            </w:r>
          </w:p>
        </w:tc>
        <w:tc>
          <w:tcPr>
            <w:tcW w:w="358" w:type="dxa"/>
          </w:tcPr>
          <w:p w:rsidR="00881755" w:rsidRDefault="002E7C02">
            <w:pPr>
              <w:pStyle w:val="yTable"/>
              <w:spacing w:before="0" w:line="120" w:lineRule="atLeast"/>
              <w:rPr>
                <w:sz w:val="12"/>
              </w:rPr>
            </w:pPr>
            <w:r>
              <w:rPr>
                <w:sz w:val="12"/>
              </w:rPr>
              <w:t>69</w:t>
            </w:r>
          </w:p>
        </w:tc>
        <w:tc>
          <w:tcPr>
            <w:tcW w:w="359" w:type="dxa"/>
          </w:tcPr>
          <w:p w:rsidR="00881755" w:rsidRDefault="002E7C02">
            <w:pPr>
              <w:pStyle w:val="yTable"/>
              <w:spacing w:before="0" w:line="120" w:lineRule="atLeast"/>
              <w:rPr>
                <w:sz w:val="12"/>
              </w:rPr>
            </w:pPr>
            <w:r>
              <w:rPr>
                <w:sz w:val="12"/>
              </w:rPr>
              <w:t>2</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2E7C02">
            <w:pPr>
              <w:pStyle w:val="yTable"/>
              <w:spacing w:line="120" w:lineRule="atLeast"/>
              <w:rPr>
                <w:sz w:val="12"/>
              </w:rPr>
            </w:pPr>
            <w:r>
              <w:rPr>
                <w:sz w:val="12"/>
              </w:rPr>
              <w:t>Two and Two</w:t>
            </w:r>
          </w:p>
          <w:p w:rsidR="00881755" w:rsidRDefault="002E7C02">
            <w:pPr>
              <w:pStyle w:val="yTable"/>
              <w:spacing w:before="0" w:line="120" w:lineRule="atLeast"/>
              <w:rPr>
                <w:sz w:val="12"/>
              </w:rPr>
            </w:pPr>
            <w:r>
              <w:rPr>
                <w:sz w:val="12"/>
              </w:rPr>
              <w:t>Supplementaries</w:t>
            </w:r>
          </w:p>
        </w:tc>
        <w:tc>
          <w:tcPr>
            <w:tcW w:w="358" w:type="dxa"/>
          </w:tcPr>
          <w:p w:rsidR="00881755" w:rsidRDefault="00881755">
            <w:pPr>
              <w:pStyle w:val="yTable"/>
              <w:spacing w:line="120" w:lineRule="atLeast"/>
              <w:rPr>
                <w:sz w:val="12"/>
              </w:rPr>
            </w:pPr>
          </w:p>
        </w:tc>
        <w:tc>
          <w:tcPr>
            <w:tcW w:w="359" w:type="dxa"/>
            <w:gridSpan w:val="2"/>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gridSpan w:val="2"/>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4</w:t>
            </w:r>
          </w:p>
        </w:tc>
        <w:tc>
          <w:tcPr>
            <w:tcW w:w="359" w:type="dxa"/>
            <w:gridSpan w:val="2"/>
          </w:tcPr>
          <w:p w:rsidR="00881755" w:rsidRDefault="002E7C02">
            <w:pPr>
              <w:pStyle w:val="yTable"/>
              <w:spacing w:before="0" w:line="120" w:lineRule="atLeast"/>
              <w:rPr>
                <w:sz w:val="12"/>
              </w:rPr>
            </w:pPr>
            <w:r>
              <w:rPr>
                <w:sz w:val="12"/>
              </w:rPr>
              <w:t>10</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6</w:t>
            </w:r>
          </w:p>
        </w:tc>
        <w:tc>
          <w:tcPr>
            <w:tcW w:w="359" w:type="dxa"/>
            <w:gridSpan w:val="2"/>
          </w:tcPr>
          <w:p w:rsidR="00881755" w:rsidRDefault="002E7C02">
            <w:pPr>
              <w:pStyle w:val="yTable"/>
              <w:spacing w:before="0" w:line="120" w:lineRule="atLeast"/>
              <w:rPr>
                <w:sz w:val="12"/>
              </w:rPr>
            </w:pPr>
            <w:r>
              <w:rPr>
                <w:sz w:val="12"/>
              </w:rPr>
              <w:t>360</w:t>
            </w:r>
          </w:p>
        </w:tc>
        <w:tc>
          <w:tcPr>
            <w:tcW w:w="358" w:type="dxa"/>
          </w:tcPr>
          <w:p w:rsidR="00881755" w:rsidRDefault="002E7C02">
            <w:pPr>
              <w:pStyle w:val="yTable"/>
              <w:spacing w:before="0" w:line="120" w:lineRule="atLeast"/>
              <w:rPr>
                <w:sz w:val="12"/>
              </w:rPr>
            </w:pPr>
            <w:r>
              <w:rPr>
                <w:sz w:val="12"/>
              </w:rPr>
              <w:t>10</w:t>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7</w:t>
            </w:r>
          </w:p>
        </w:tc>
        <w:tc>
          <w:tcPr>
            <w:tcW w:w="359" w:type="dxa"/>
            <w:gridSpan w:val="2"/>
          </w:tcPr>
          <w:p w:rsidR="00881755" w:rsidRDefault="002E7C02">
            <w:pPr>
              <w:pStyle w:val="yTable"/>
              <w:spacing w:before="0" w:line="120" w:lineRule="atLeast"/>
              <w:rPr>
                <w:sz w:val="12"/>
              </w:rPr>
            </w:pPr>
            <w:r>
              <w:rPr>
                <w:sz w:val="12"/>
              </w:rPr>
              <w:t>3150</w:t>
            </w:r>
          </w:p>
        </w:tc>
        <w:tc>
          <w:tcPr>
            <w:tcW w:w="358" w:type="dxa"/>
          </w:tcPr>
          <w:p w:rsidR="00881755" w:rsidRDefault="002E7C02">
            <w:pPr>
              <w:pStyle w:val="yTable"/>
              <w:spacing w:before="0" w:line="120" w:lineRule="atLeast"/>
              <w:rPr>
                <w:sz w:val="12"/>
              </w:rPr>
            </w:pPr>
            <w:r>
              <w:rPr>
                <w:sz w:val="12"/>
              </w:rPr>
              <w:t>175</w:t>
            </w:r>
          </w:p>
        </w:tc>
        <w:tc>
          <w:tcPr>
            <w:tcW w:w="359" w:type="dxa"/>
          </w:tcPr>
          <w:p w:rsidR="00881755" w:rsidRDefault="002E7C02">
            <w:pPr>
              <w:pStyle w:val="yTable"/>
              <w:spacing w:before="0" w:line="120" w:lineRule="atLeast"/>
              <w:rPr>
                <w:sz w:val="12"/>
              </w:rPr>
            </w:pPr>
            <w:r>
              <w:rPr>
                <w:sz w:val="12"/>
              </w:rPr>
              <w:t>5</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2E7C02">
            <w:pPr>
              <w:pStyle w:val="yTable"/>
              <w:spacing w:line="120" w:lineRule="atLeast"/>
              <w:rPr>
                <w:sz w:val="12"/>
              </w:rPr>
            </w:pPr>
            <w:r>
              <w:rPr>
                <w:sz w:val="12"/>
              </w:rPr>
              <w:t>Two and One</w:t>
            </w:r>
          </w:p>
          <w:p w:rsidR="00881755" w:rsidRDefault="002E7C02">
            <w:pPr>
              <w:pStyle w:val="yTable"/>
              <w:spacing w:before="0" w:line="120" w:lineRule="atLeast"/>
              <w:rPr>
                <w:sz w:val="12"/>
              </w:rPr>
            </w:pPr>
            <w:r>
              <w:rPr>
                <w:sz w:val="12"/>
              </w:rPr>
              <w:t>Supplementary</w:t>
            </w:r>
          </w:p>
        </w:tc>
        <w:tc>
          <w:tcPr>
            <w:tcW w:w="358" w:type="dxa"/>
          </w:tcPr>
          <w:p w:rsidR="00881755" w:rsidRDefault="00881755">
            <w:pPr>
              <w:pStyle w:val="yTable"/>
              <w:spacing w:line="120" w:lineRule="atLeast"/>
              <w:rPr>
                <w:sz w:val="12"/>
              </w:rPr>
            </w:pPr>
          </w:p>
        </w:tc>
        <w:tc>
          <w:tcPr>
            <w:tcW w:w="359" w:type="dxa"/>
            <w:gridSpan w:val="2"/>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gridSpan w:val="2"/>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4</w:t>
            </w:r>
          </w:p>
        </w:tc>
        <w:tc>
          <w:tcPr>
            <w:tcW w:w="359" w:type="dxa"/>
            <w:gridSpan w:val="2"/>
          </w:tcPr>
          <w:p w:rsidR="00881755" w:rsidRDefault="002E7C02">
            <w:pPr>
              <w:pStyle w:val="yTable"/>
              <w:spacing w:before="0" w:line="120" w:lineRule="atLeast"/>
              <w:rPr>
                <w:sz w:val="12"/>
              </w:rPr>
            </w:pPr>
            <w:r>
              <w:rPr>
                <w:sz w:val="12"/>
              </w:rPr>
              <w:t>10</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Borders>
              <w:bottom w:val="nil"/>
            </w:tcBorders>
          </w:tcPr>
          <w:p w:rsidR="00881755" w:rsidRDefault="00881755">
            <w:pPr>
              <w:pStyle w:val="yTable"/>
              <w:spacing w:before="0" w:line="120" w:lineRule="atLeast"/>
              <w:rPr>
                <w:sz w:val="12"/>
              </w:rPr>
            </w:pPr>
          </w:p>
        </w:tc>
        <w:tc>
          <w:tcPr>
            <w:tcW w:w="358" w:type="dxa"/>
            <w:tcBorders>
              <w:bottom w:val="nil"/>
            </w:tcBorders>
          </w:tcPr>
          <w:p w:rsidR="00881755" w:rsidRDefault="002E7C02">
            <w:pPr>
              <w:pStyle w:val="yTable"/>
              <w:spacing w:before="0" w:line="120" w:lineRule="atLeast"/>
              <w:rPr>
                <w:sz w:val="12"/>
              </w:rPr>
            </w:pPr>
            <w:r>
              <w:rPr>
                <w:sz w:val="12"/>
              </w:rPr>
              <w:t>6</w:t>
            </w:r>
          </w:p>
        </w:tc>
        <w:tc>
          <w:tcPr>
            <w:tcW w:w="359" w:type="dxa"/>
            <w:gridSpan w:val="2"/>
            <w:tcBorders>
              <w:bottom w:val="nil"/>
            </w:tcBorders>
          </w:tcPr>
          <w:p w:rsidR="00881755" w:rsidRDefault="002E7C02">
            <w:pPr>
              <w:pStyle w:val="yTable"/>
              <w:spacing w:before="0" w:line="120" w:lineRule="atLeast"/>
              <w:rPr>
                <w:sz w:val="12"/>
              </w:rPr>
            </w:pPr>
            <w:r>
              <w:rPr>
                <w:sz w:val="12"/>
              </w:rPr>
              <w:t>360</w:t>
            </w:r>
          </w:p>
        </w:tc>
        <w:tc>
          <w:tcPr>
            <w:tcW w:w="358" w:type="dxa"/>
            <w:tcBorders>
              <w:bottom w:val="nil"/>
            </w:tcBorders>
          </w:tcPr>
          <w:p w:rsidR="00881755" w:rsidRDefault="002E7C02">
            <w:pPr>
              <w:pStyle w:val="yTable"/>
              <w:spacing w:before="0" w:line="120" w:lineRule="atLeast"/>
              <w:rPr>
                <w:sz w:val="12"/>
              </w:rPr>
            </w:pPr>
            <w:r>
              <w:rPr>
                <w:sz w:val="12"/>
              </w:rPr>
              <w:t>10</w:t>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gridSpan w:val="2"/>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Borders>
              <w:bottom w:val="nil"/>
            </w:tcBorders>
          </w:tcPr>
          <w:p w:rsidR="00881755" w:rsidRDefault="00881755">
            <w:pPr>
              <w:pStyle w:val="yTable"/>
              <w:spacing w:before="0" w:line="120" w:lineRule="atLeast"/>
              <w:rPr>
                <w:sz w:val="12"/>
              </w:rPr>
            </w:pPr>
          </w:p>
        </w:tc>
        <w:tc>
          <w:tcPr>
            <w:tcW w:w="358" w:type="dxa"/>
            <w:tcBorders>
              <w:bottom w:val="nil"/>
            </w:tcBorders>
          </w:tcPr>
          <w:p w:rsidR="00881755" w:rsidRDefault="002E7C02">
            <w:pPr>
              <w:pStyle w:val="yTable"/>
              <w:spacing w:before="0" w:line="120" w:lineRule="atLeast"/>
              <w:rPr>
                <w:sz w:val="12"/>
              </w:rPr>
            </w:pPr>
            <w:r>
              <w:rPr>
                <w:sz w:val="12"/>
              </w:rPr>
              <w:t>7</w:t>
            </w:r>
          </w:p>
        </w:tc>
        <w:tc>
          <w:tcPr>
            <w:tcW w:w="359" w:type="dxa"/>
            <w:gridSpan w:val="2"/>
            <w:tcBorders>
              <w:bottom w:val="nil"/>
            </w:tcBorders>
          </w:tcPr>
          <w:p w:rsidR="00881755" w:rsidRDefault="002E7C02">
            <w:pPr>
              <w:pStyle w:val="yTable"/>
              <w:spacing w:before="0" w:line="120" w:lineRule="atLeast"/>
              <w:rPr>
                <w:sz w:val="12"/>
              </w:rPr>
            </w:pPr>
            <w:r>
              <w:rPr>
                <w:sz w:val="12"/>
              </w:rPr>
              <w:t>3150</w:t>
            </w:r>
          </w:p>
        </w:tc>
        <w:tc>
          <w:tcPr>
            <w:tcW w:w="358" w:type="dxa"/>
            <w:tcBorders>
              <w:bottom w:val="nil"/>
            </w:tcBorders>
          </w:tcPr>
          <w:p w:rsidR="00881755" w:rsidRDefault="002E7C02">
            <w:pPr>
              <w:pStyle w:val="yTable"/>
              <w:spacing w:before="0" w:line="120" w:lineRule="atLeast"/>
              <w:rPr>
                <w:sz w:val="12"/>
              </w:rPr>
            </w:pPr>
            <w:r>
              <w:rPr>
                <w:sz w:val="12"/>
              </w:rPr>
              <w:t>175</w:t>
            </w:r>
          </w:p>
        </w:tc>
        <w:tc>
          <w:tcPr>
            <w:tcW w:w="359" w:type="dxa"/>
            <w:tcBorders>
              <w:bottom w:val="nil"/>
            </w:tcBorders>
          </w:tcPr>
          <w:p w:rsidR="00881755" w:rsidRDefault="002E7C02">
            <w:pPr>
              <w:pStyle w:val="yTable"/>
              <w:spacing w:before="0" w:line="120" w:lineRule="atLeast"/>
              <w:rPr>
                <w:sz w:val="12"/>
              </w:rPr>
            </w:pPr>
            <w:r>
              <w:rPr>
                <w:sz w:val="12"/>
              </w:rPr>
              <w:t>5</w:t>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gridSpan w:val="2"/>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2E7C02">
            <w:pPr>
              <w:pStyle w:val="yTable"/>
              <w:spacing w:before="0" w:line="120" w:lineRule="atLeast"/>
              <w:rPr>
                <w:sz w:val="12"/>
              </w:rPr>
            </w:pPr>
            <w:r>
              <w:rPr>
                <w:sz w:val="24"/>
              </w:rPr>
              <w:br w:type="page"/>
            </w:r>
            <w:r>
              <w:rPr>
                <w:sz w:val="12"/>
              </w:rPr>
              <w:t>Two</w:t>
            </w:r>
          </w:p>
        </w:tc>
        <w:tc>
          <w:tcPr>
            <w:tcW w:w="358" w:type="dxa"/>
          </w:tcPr>
          <w:p w:rsidR="00881755" w:rsidRDefault="00881755">
            <w:pPr>
              <w:pStyle w:val="yTable"/>
              <w:spacing w:before="0" w:line="120" w:lineRule="atLeast"/>
              <w:rPr>
                <w:sz w:val="12"/>
              </w:rPr>
            </w:pPr>
          </w:p>
        </w:tc>
        <w:tc>
          <w:tcPr>
            <w:tcW w:w="359" w:type="dxa"/>
            <w:gridSpan w:val="2"/>
          </w:tcPr>
          <w:p w:rsidR="00881755" w:rsidRDefault="00881755">
            <w:pPr>
              <w:pStyle w:val="yTable"/>
              <w:spacing w:before="0" w:line="120" w:lineRule="atLeast"/>
              <w:rPr>
                <w:sz w:val="12"/>
              </w:rPr>
            </w:pPr>
          </w:p>
        </w:tc>
        <w:tc>
          <w:tcPr>
            <w:tcW w:w="358" w:type="dxa"/>
          </w:tcPr>
          <w:p w:rsidR="00881755" w:rsidRDefault="00881755">
            <w:pPr>
              <w:pStyle w:val="yTable"/>
              <w:spacing w:before="0" w:line="120" w:lineRule="atLeast"/>
              <w:rPr>
                <w:sz w:val="12"/>
              </w:rPr>
            </w:pPr>
          </w:p>
        </w:tc>
        <w:tc>
          <w:tcPr>
            <w:tcW w:w="359" w:type="dxa"/>
          </w:tcPr>
          <w:p w:rsidR="00881755" w:rsidRDefault="00881755">
            <w:pPr>
              <w:pStyle w:val="yTable"/>
              <w:spacing w:before="0" w:line="120" w:lineRule="atLeast"/>
              <w:rPr>
                <w:sz w:val="12"/>
              </w:rPr>
            </w:pPr>
          </w:p>
        </w:tc>
        <w:tc>
          <w:tcPr>
            <w:tcW w:w="358" w:type="dxa"/>
          </w:tcPr>
          <w:p w:rsidR="00881755" w:rsidRDefault="00881755">
            <w:pPr>
              <w:pStyle w:val="yTable"/>
              <w:spacing w:before="0" w:line="120" w:lineRule="atLeast"/>
              <w:rPr>
                <w:sz w:val="12"/>
              </w:rPr>
            </w:pPr>
          </w:p>
        </w:tc>
        <w:tc>
          <w:tcPr>
            <w:tcW w:w="359" w:type="dxa"/>
          </w:tcPr>
          <w:p w:rsidR="00881755" w:rsidRDefault="00881755">
            <w:pPr>
              <w:pStyle w:val="yTable"/>
              <w:spacing w:before="0" w:line="120" w:lineRule="atLeast"/>
              <w:rPr>
                <w:sz w:val="12"/>
              </w:rPr>
            </w:pPr>
          </w:p>
        </w:tc>
        <w:tc>
          <w:tcPr>
            <w:tcW w:w="358" w:type="dxa"/>
          </w:tcPr>
          <w:p w:rsidR="00881755" w:rsidRDefault="00881755">
            <w:pPr>
              <w:pStyle w:val="yTable"/>
              <w:spacing w:before="0" w:line="120" w:lineRule="atLeast"/>
              <w:rPr>
                <w:sz w:val="12"/>
              </w:rPr>
            </w:pPr>
          </w:p>
        </w:tc>
        <w:tc>
          <w:tcPr>
            <w:tcW w:w="359" w:type="dxa"/>
          </w:tcPr>
          <w:p w:rsidR="00881755" w:rsidRDefault="00881755">
            <w:pPr>
              <w:pStyle w:val="yTable"/>
              <w:spacing w:before="0" w:line="120" w:lineRule="atLeast"/>
              <w:rPr>
                <w:sz w:val="12"/>
              </w:rPr>
            </w:pPr>
          </w:p>
        </w:tc>
        <w:tc>
          <w:tcPr>
            <w:tcW w:w="358" w:type="dxa"/>
            <w:gridSpan w:val="2"/>
          </w:tcPr>
          <w:p w:rsidR="00881755" w:rsidRDefault="00881755">
            <w:pPr>
              <w:pStyle w:val="yTable"/>
              <w:spacing w:before="0" w:line="120" w:lineRule="atLeast"/>
              <w:rPr>
                <w:sz w:val="12"/>
              </w:rPr>
            </w:pPr>
          </w:p>
        </w:tc>
        <w:tc>
          <w:tcPr>
            <w:tcW w:w="359" w:type="dxa"/>
          </w:tcPr>
          <w:p w:rsidR="00881755" w:rsidRDefault="00881755">
            <w:pPr>
              <w:pStyle w:val="yTable"/>
              <w:spacing w:before="0" w:line="120" w:lineRule="atLeast"/>
              <w:rPr>
                <w:sz w:val="12"/>
              </w:rPr>
            </w:pPr>
          </w:p>
        </w:tc>
        <w:tc>
          <w:tcPr>
            <w:tcW w:w="358" w:type="dxa"/>
          </w:tcPr>
          <w:p w:rsidR="00881755" w:rsidRDefault="00881755">
            <w:pPr>
              <w:pStyle w:val="yTable"/>
              <w:spacing w:before="0" w:line="120" w:lineRule="atLeast"/>
              <w:rPr>
                <w:sz w:val="12"/>
              </w:rPr>
            </w:pPr>
          </w:p>
        </w:tc>
        <w:tc>
          <w:tcPr>
            <w:tcW w:w="359" w:type="dxa"/>
          </w:tcPr>
          <w:p w:rsidR="00881755" w:rsidRDefault="00881755">
            <w:pPr>
              <w:pStyle w:val="yTable"/>
              <w:spacing w:before="0" w:line="120" w:lineRule="atLeast"/>
              <w:rPr>
                <w:sz w:val="12"/>
              </w:rPr>
            </w:pPr>
          </w:p>
        </w:tc>
        <w:tc>
          <w:tcPr>
            <w:tcW w:w="358" w:type="dxa"/>
          </w:tcPr>
          <w:p w:rsidR="00881755" w:rsidRDefault="00881755">
            <w:pPr>
              <w:pStyle w:val="yTable"/>
              <w:spacing w:before="0" w:line="120" w:lineRule="atLeast"/>
              <w:rPr>
                <w:sz w:val="12"/>
              </w:rPr>
            </w:pPr>
          </w:p>
        </w:tc>
        <w:tc>
          <w:tcPr>
            <w:tcW w:w="359" w:type="dxa"/>
          </w:tcPr>
          <w:p w:rsidR="00881755" w:rsidRDefault="00881755">
            <w:pPr>
              <w:pStyle w:val="yTable"/>
              <w:spacing w:before="0" w:line="120" w:lineRule="atLeast"/>
              <w:rPr>
                <w:sz w:val="12"/>
              </w:rPr>
            </w:pPr>
          </w:p>
        </w:tc>
        <w:tc>
          <w:tcPr>
            <w:tcW w:w="358" w:type="dxa"/>
          </w:tcPr>
          <w:p w:rsidR="00881755" w:rsidRDefault="00881755">
            <w:pPr>
              <w:pStyle w:val="yTable"/>
              <w:spacing w:before="0" w:line="120" w:lineRule="atLeast"/>
              <w:rPr>
                <w:sz w:val="12"/>
              </w:rPr>
            </w:pPr>
          </w:p>
        </w:tc>
        <w:tc>
          <w:tcPr>
            <w:tcW w:w="359" w:type="dxa"/>
          </w:tcPr>
          <w:p w:rsidR="00881755" w:rsidRDefault="00881755">
            <w:pPr>
              <w:pStyle w:val="yTable"/>
              <w:spacing w:before="0" w:line="120" w:lineRule="atLeast"/>
              <w:rPr>
                <w:sz w:val="12"/>
              </w:rPr>
            </w:pPr>
          </w:p>
        </w:tc>
        <w:tc>
          <w:tcPr>
            <w:tcW w:w="359" w:type="dxa"/>
          </w:tcPr>
          <w:p w:rsidR="00881755" w:rsidRDefault="00881755">
            <w:pPr>
              <w:pStyle w:val="yTable"/>
              <w:spacing w:before="0" w:line="120" w:lineRule="atLeast"/>
              <w:rPr>
                <w:sz w:val="12"/>
              </w:rPr>
            </w:pP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5</w:t>
            </w:r>
          </w:p>
        </w:tc>
        <w:tc>
          <w:tcPr>
            <w:tcW w:w="359" w:type="dxa"/>
            <w:gridSpan w:val="2"/>
          </w:tcPr>
          <w:p w:rsidR="00881755" w:rsidRDefault="002E7C02">
            <w:pPr>
              <w:pStyle w:val="yTable"/>
              <w:spacing w:before="0" w:line="120" w:lineRule="atLeast"/>
              <w:rPr>
                <w:sz w:val="12"/>
              </w:rPr>
            </w:pPr>
            <w:r>
              <w:rPr>
                <w:sz w:val="12"/>
              </w:rPr>
              <w:t>10</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Borders>
              <w:bottom w:val="nil"/>
            </w:tcBorders>
          </w:tcPr>
          <w:p w:rsidR="00881755" w:rsidRDefault="00881755">
            <w:pPr>
              <w:pStyle w:val="yTable"/>
              <w:spacing w:before="0" w:line="120" w:lineRule="atLeast"/>
              <w:rPr>
                <w:sz w:val="12"/>
              </w:rPr>
            </w:pPr>
          </w:p>
        </w:tc>
        <w:tc>
          <w:tcPr>
            <w:tcW w:w="358" w:type="dxa"/>
            <w:tcBorders>
              <w:bottom w:val="nil"/>
            </w:tcBorders>
          </w:tcPr>
          <w:p w:rsidR="00881755" w:rsidRDefault="002E7C02">
            <w:pPr>
              <w:pStyle w:val="yTable"/>
              <w:spacing w:before="0" w:line="120" w:lineRule="atLeast"/>
              <w:rPr>
                <w:sz w:val="12"/>
              </w:rPr>
            </w:pPr>
            <w:r>
              <w:rPr>
                <w:sz w:val="12"/>
              </w:rPr>
              <w:t>6</w:t>
            </w:r>
          </w:p>
        </w:tc>
        <w:tc>
          <w:tcPr>
            <w:tcW w:w="359" w:type="dxa"/>
            <w:gridSpan w:val="2"/>
            <w:tcBorders>
              <w:bottom w:val="nil"/>
            </w:tcBorders>
          </w:tcPr>
          <w:p w:rsidR="00881755" w:rsidRDefault="002E7C02">
            <w:pPr>
              <w:pStyle w:val="yTable"/>
              <w:spacing w:before="0" w:line="120" w:lineRule="atLeast"/>
              <w:rPr>
                <w:sz w:val="12"/>
              </w:rPr>
            </w:pPr>
            <w:r>
              <w:rPr>
                <w:sz w:val="12"/>
              </w:rPr>
              <w:t>360</w:t>
            </w:r>
          </w:p>
        </w:tc>
        <w:tc>
          <w:tcPr>
            <w:tcW w:w="358" w:type="dxa"/>
            <w:tcBorders>
              <w:bottom w:val="nil"/>
            </w:tcBorders>
          </w:tcPr>
          <w:p w:rsidR="00881755" w:rsidRDefault="002E7C02">
            <w:pPr>
              <w:pStyle w:val="yTable"/>
              <w:spacing w:before="0" w:line="120" w:lineRule="atLeast"/>
              <w:rPr>
                <w:sz w:val="12"/>
              </w:rPr>
            </w:pPr>
            <w:r>
              <w:rPr>
                <w:sz w:val="12"/>
              </w:rPr>
              <w:t>10</w:t>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gridSpan w:val="2"/>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Borders>
              <w:bottom w:val="nil"/>
            </w:tcBorders>
          </w:tcPr>
          <w:p w:rsidR="00881755" w:rsidRDefault="00881755">
            <w:pPr>
              <w:pStyle w:val="yTable"/>
              <w:spacing w:before="0" w:line="120" w:lineRule="atLeast"/>
              <w:rPr>
                <w:sz w:val="12"/>
              </w:rPr>
            </w:pPr>
          </w:p>
        </w:tc>
        <w:tc>
          <w:tcPr>
            <w:tcW w:w="358" w:type="dxa"/>
            <w:tcBorders>
              <w:bottom w:val="nil"/>
            </w:tcBorders>
          </w:tcPr>
          <w:p w:rsidR="00881755" w:rsidRDefault="002E7C02">
            <w:pPr>
              <w:pStyle w:val="yTable"/>
              <w:spacing w:before="0" w:line="120" w:lineRule="atLeast"/>
              <w:rPr>
                <w:sz w:val="12"/>
              </w:rPr>
            </w:pPr>
            <w:r>
              <w:rPr>
                <w:sz w:val="12"/>
              </w:rPr>
              <w:t>7</w:t>
            </w:r>
          </w:p>
        </w:tc>
        <w:tc>
          <w:tcPr>
            <w:tcW w:w="359" w:type="dxa"/>
            <w:gridSpan w:val="2"/>
            <w:tcBorders>
              <w:bottom w:val="nil"/>
            </w:tcBorders>
          </w:tcPr>
          <w:p w:rsidR="00881755" w:rsidRDefault="002E7C02">
            <w:pPr>
              <w:pStyle w:val="yTable"/>
              <w:spacing w:before="0" w:line="120" w:lineRule="atLeast"/>
              <w:rPr>
                <w:sz w:val="12"/>
              </w:rPr>
            </w:pPr>
            <w:r>
              <w:rPr>
                <w:sz w:val="12"/>
              </w:rPr>
              <w:t>345</w:t>
            </w:r>
          </w:p>
        </w:tc>
        <w:tc>
          <w:tcPr>
            <w:tcW w:w="358" w:type="dxa"/>
            <w:tcBorders>
              <w:bottom w:val="nil"/>
            </w:tcBorders>
          </w:tcPr>
          <w:p w:rsidR="00881755" w:rsidRDefault="002E7C02">
            <w:pPr>
              <w:pStyle w:val="yTable"/>
              <w:spacing w:before="0" w:line="120" w:lineRule="atLeast"/>
              <w:rPr>
                <w:sz w:val="12"/>
              </w:rPr>
            </w:pPr>
            <w:r>
              <w:rPr>
                <w:sz w:val="12"/>
              </w:rPr>
              <w:t>10</w:t>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gridSpan w:val="2"/>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8"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c>
          <w:tcPr>
            <w:tcW w:w="359" w:type="dxa"/>
            <w:tcBorders>
              <w:bottom w:val="nil"/>
            </w:tcBorders>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Borders>
              <w:top w:val="nil"/>
            </w:tcBorders>
          </w:tcPr>
          <w:p w:rsidR="00881755" w:rsidRDefault="002E7C02">
            <w:pPr>
              <w:pStyle w:val="yTable"/>
              <w:keepNext/>
              <w:spacing w:line="120" w:lineRule="atLeast"/>
              <w:rPr>
                <w:sz w:val="12"/>
              </w:rPr>
            </w:pPr>
            <w:r>
              <w:rPr>
                <w:sz w:val="12"/>
              </w:rPr>
              <w:lastRenderedPageBreak/>
              <w:t>One and Two</w:t>
            </w:r>
          </w:p>
          <w:p w:rsidR="00881755" w:rsidRDefault="002E7C02">
            <w:pPr>
              <w:pStyle w:val="yTable"/>
              <w:keepNext/>
              <w:spacing w:before="0" w:line="120" w:lineRule="atLeast"/>
              <w:rPr>
                <w:sz w:val="12"/>
              </w:rPr>
            </w:pPr>
            <w:r>
              <w:rPr>
                <w:sz w:val="12"/>
              </w:rPr>
              <w:t>Supplementaries</w:t>
            </w:r>
          </w:p>
        </w:tc>
        <w:tc>
          <w:tcPr>
            <w:tcW w:w="358" w:type="dxa"/>
            <w:tcBorders>
              <w:top w:val="nil"/>
            </w:tcBorders>
          </w:tcPr>
          <w:p w:rsidR="00881755" w:rsidRDefault="00881755">
            <w:pPr>
              <w:pStyle w:val="yTable"/>
              <w:keepNext/>
              <w:spacing w:line="120" w:lineRule="atLeast"/>
              <w:rPr>
                <w:sz w:val="12"/>
              </w:rPr>
            </w:pPr>
          </w:p>
        </w:tc>
        <w:tc>
          <w:tcPr>
            <w:tcW w:w="359" w:type="dxa"/>
            <w:gridSpan w:val="2"/>
            <w:tcBorders>
              <w:top w:val="nil"/>
            </w:tcBorders>
          </w:tcPr>
          <w:p w:rsidR="00881755" w:rsidRDefault="00881755">
            <w:pPr>
              <w:pStyle w:val="yTable"/>
              <w:keepNext/>
              <w:spacing w:line="120" w:lineRule="atLeast"/>
              <w:rPr>
                <w:sz w:val="12"/>
              </w:rPr>
            </w:pPr>
          </w:p>
        </w:tc>
        <w:tc>
          <w:tcPr>
            <w:tcW w:w="358" w:type="dxa"/>
            <w:tcBorders>
              <w:top w:val="nil"/>
            </w:tcBorders>
          </w:tcPr>
          <w:p w:rsidR="00881755" w:rsidRDefault="00881755">
            <w:pPr>
              <w:pStyle w:val="yTable"/>
              <w:keepNext/>
              <w:spacing w:line="120" w:lineRule="atLeast"/>
              <w:rPr>
                <w:sz w:val="12"/>
              </w:rPr>
            </w:pPr>
          </w:p>
        </w:tc>
        <w:tc>
          <w:tcPr>
            <w:tcW w:w="359" w:type="dxa"/>
            <w:tcBorders>
              <w:top w:val="nil"/>
            </w:tcBorders>
          </w:tcPr>
          <w:p w:rsidR="00881755" w:rsidRDefault="00881755">
            <w:pPr>
              <w:pStyle w:val="yTable"/>
              <w:keepNext/>
              <w:spacing w:line="120" w:lineRule="atLeast"/>
              <w:rPr>
                <w:sz w:val="12"/>
              </w:rPr>
            </w:pPr>
          </w:p>
        </w:tc>
        <w:tc>
          <w:tcPr>
            <w:tcW w:w="358" w:type="dxa"/>
            <w:tcBorders>
              <w:top w:val="nil"/>
            </w:tcBorders>
          </w:tcPr>
          <w:p w:rsidR="00881755" w:rsidRDefault="00881755">
            <w:pPr>
              <w:pStyle w:val="yTable"/>
              <w:keepNext/>
              <w:spacing w:line="120" w:lineRule="atLeast"/>
              <w:rPr>
                <w:sz w:val="12"/>
              </w:rPr>
            </w:pPr>
          </w:p>
        </w:tc>
        <w:tc>
          <w:tcPr>
            <w:tcW w:w="359" w:type="dxa"/>
            <w:tcBorders>
              <w:top w:val="nil"/>
            </w:tcBorders>
          </w:tcPr>
          <w:p w:rsidR="00881755" w:rsidRDefault="00881755">
            <w:pPr>
              <w:pStyle w:val="yTable"/>
              <w:keepNext/>
              <w:spacing w:line="120" w:lineRule="atLeast"/>
              <w:rPr>
                <w:sz w:val="12"/>
              </w:rPr>
            </w:pPr>
          </w:p>
        </w:tc>
        <w:tc>
          <w:tcPr>
            <w:tcW w:w="358" w:type="dxa"/>
            <w:tcBorders>
              <w:top w:val="nil"/>
            </w:tcBorders>
          </w:tcPr>
          <w:p w:rsidR="00881755" w:rsidRDefault="00881755">
            <w:pPr>
              <w:pStyle w:val="yTable"/>
              <w:keepNext/>
              <w:spacing w:line="120" w:lineRule="atLeast"/>
              <w:rPr>
                <w:sz w:val="12"/>
              </w:rPr>
            </w:pPr>
          </w:p>
        </w:tc>
        <w:tc>
          <w:tcPr>
            <w:tcW w:w="359" w:type="dxa"/>
            <w:tcBorders>
              <w:top w:val="nil"/>
            </w:tcBorders>
          </w:tcPr>
          <w:p w:rsidR="00881755" w:rsidRDefault="00881755">
            <w:pPr>
              <w:pStyle w:val="yTable"/>
              <w:keepNext/>
              <w:spacing w:line="120" w:lineRule="atLeast"/>
              <w:rPr>
                <w:sz w:val="12"/>
              </w:rPr>
            </w:pPr>
          </w:p>
        </w:tc>
        <w:tc>
          <w:tcPr>
            <w:tcW w:w="358" w:type="dxa"/>
            <w:gridSpan w:val="2"/>
            <w:tcBorders>
              <w:top w:val="nil"/>
            </w:tcBorders>
          </w:tcPr>
          <w:p w:rsidR="00881755" w:rsidRDefault="00881755">
            <w:pPr>
              <w:pStyle w:val="yTable"/>
              <w:keepNext/>
              <w:spacing w:line="120" w:lineRule="atLeast"/>
              <w:rPr>
                <w:sz w:val="12"/>
              </w:rPr>
            </w:pPr>
          </w:p>
        </w:tc>
        <w:tc>
          <w:tcPr>
            <w:tcW w:w="359" w:type="dxa"/>
            <w:tcBorders>
              <w:top w:val="nil"/>
            </w:tcBorders>
          </w:tcPr>
          <w:p w:rsidR="00881755" w:rsidRDefault="00881755">
            <w:pPr>
              <w:pStyle w:val="yTable"/>
              <w:keepNext/>
              <w:spacing w:line="120" w:lineRule="atLeast"/>
              <w:rPr>
                <w:sz w:val="12"/>
              </w:rPr>
            </w:pPr>
          </w:p>
        </w:tc>
        <w:tc>
          <w:tcPr>
            <w:tcW w:w="358" w:type="dxa"/>
            <w:tcBorders>
              <w:top w:val="nil"/>
            </w:tcBorders>
          </w:tcPr>
          <w:p w:rsidR="00881755" w:rsidRDefault="00881755">
            <w:pPr>
              <w:pStyle w:val="yTable"/>
              <w:keepNext/>
              <w:spacing w:line="120" w:lineRule="atLeast"/>
              <w:rPr>
                <w:sz w:val="12"/>
              </w:rPr>
            </w:pPr>
          </w:p>
        </w:tc>
        <w:tc>
          <w:tcPr>
            <w:tcW w:w="359" w:type="dxa"/>
            <w:tcBorders>
              <w:top w:val="nil"/>
            </w:tcBorders>
          </w:tcPr>
          <w:p w:rsidR="00881755" w:rsidRDefault="00881755">
            <w:pPr>
              <w:pStyle w:val="yTable"/>
              <w:keepNext/>
              <w:spacing w:line="120" w:lineRule="atLeast"/>
              <w:rPr>
                <w:sz w:val="12"/>
              </w:rPr>
            </w:pPr>
          </w:p>
        </w:tc>
        <w:tc>
          <w:tcPr>
            <w:tcW w:w="358" w:type="dxa"/>
            <w:tcBorders>
              <w:top w:val="nil"/>
            </w:tcBorders>
          </w:tcPr>
          <w:p w:rsidR="00881755" w:rsidRDefault="00881755">
            <w:pPr>
              <w:pStyle w:val="yTable"/>
              <w:keepNext/>
              <w:spacing w:line="120" w:lineRule="atLeast"/>
              <w:rPr>
                <w:sz w:val="12"/>
              </w:rPr>
            </w:pPr>
          </w:p>
        </w:tc>
        <w:tc>
          <w:tcPr>
            <w:tcW w:w="359" w:type="dxa"/>
            <w:tcBorders>
              <w:top w:val="nil"/>
            </w:tcBorders>
          </w:tcPr>
          <w:p w:rsidR="00881755" w:rsidRDefault="00881755">
            <w:pPr>
              <w:pStyle w:val="yTable"/>
              <w:keepNext/>
              <w:spacing w:line="120" w:lineRule="atLeast"/>
              <w:rPr>
                <w:sz w:val="12"/>
              </w:rPr>
            </w:pPr>
          </w:p>
        </w:tc>
        <w:tc>
          <w:tcPr>
            <w:tcW w:w="358" w:type="dxa"/>
            <w:tcBorders>
              <w:top w:val="nil"/>
            </w:tcBorders>
          </w:tcPr>
          <w:p w:rsidR="00881755" w:rsidRDefault="00881755">
            <w:pPr>
              <w:pStyle w:val="yTable"/>
              <w:keepNext/>
              <w:spacing w:line="120" w:lineRule="atLeast"/>
              <w:rPr>
                <w:sz w:val="12"/>
              </w:rPr>
            </w:pPr>
          </w:p>
        </w:tc>
        <w:tc>
          <w:tcPr>
            <w:tcW w:w="359" w:type="dxa"/>
            <w:tcBorders>
              <w:top w:val="nil"/>
            </w:tcBorders>
          </w:tcPr>
          <w:p w:rsidR="00881755" w:rsidRDefault="00881755">
            <w:pPr>
              <w:pStyle w:val="yTable"/>
              <w:keepNext/>
              <w:spacing w:line="120" w:lineRule="atLeast"/>
              <w:rPr>
                <w:sz w:val="12"/>
              </w:rPr>
            </w:pPr>
          </w:p>
        </w:tc>
        <w:tc>
          <w:tcPr>
            <w:tcW w:w="359" w:type="dxa"/>
            <w:tcBorders>
              <w:top w:val="nil"/>
            </w:tcBorders>
          </w:tcPr>
          <w:p w:rsidR="00881755" w:rsidRDefault="00881755">
            <w:pPr>
              <w:pStyle w:val="yTable"/>
              <w:keepNext/>
              <w:spacing w:line="120" w:lineRule="atLeast"/>
              <w:rPr>
                <w:sz w:val="12"/>
              </w:rPr>
            </w:pP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6</w:t>
            </w:r>
          </w:p>
        </w:tc>
        <w:tc>
          <w:tcPr>
            <w:tcW w:w="359" w:type="dxa"/>
            <w:gridSpan w:val="2"/>
          </w:tcPr>
          <w:p w:rsidR="00881755" w:rsidRDefault="002E7C02">
            <w:pPr>
              <w:pStyle w:val="yTable"/>
              <w:spacing w:before="0" w:line="120" w:lineRule="atLeast"/>
              <w:rPr>
                <w:sz w:val="12"/>
              </w:rPr>
            </w:pPr>
            <w:r>
              <w:rPr>
                <w:sz w:val="12"/>
              </w:rPr>
              <w:t>20</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7</w:t>
            </w:r>
          </w:p>
        </w:tc>
        <w:tc>
          <w:tcPr>
            <w:tcW w:w="359" w:type="dxa"/>
            <w:gridSpan w:val="2"/>
          </w:tcPr>
          <w:p w:rsidR="00881755" w:rsidRDefault="002E7C02">
            <w:pPr>
              <w:pStyle w:val="yTable"/>
              <w:spacing w:before="0" w:line="120" w:lineRule="atLeast"/>
              <w:rPr>
                <w:sz w:val="12"/>
              </w:rPr>
            </w:pPr>
            <w:r>
              <w:rPr>
                <w:sz w:val="12"/>
              </w:rPr>
              <w:t>525</w:t>
            </w:r>
          </w:p>
        </w:tc>
        <w:tc>
          <w:tcPr>
            <w:tcW w:w="358" w:type="dxa"/>
          </w:tcPr>
          <w:p w:rsidR="00881755" w:rsidRDefault="002E7C02">
            <w:pPr>
              <w:pStyle w:val="yTable"/>
              <w:spacing w:before="0" w:line="120" w:lineRule="atLeast"/>
              <w:rPr>
                <w:sz w:val="12"/>
              </w:rPr>
            </w:pPr>
            <w:r>
              <w:rPr>
                <w:sz w:val="12"/>
              </w:rPr>
              <w:t>15</w:t>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2E7C02">
            <w:pPr>
              <w:pStyle w:val="yTable"/>
              <w:spacing w:line="120" w:lineRule="atLeast"/>
              <w:rPr>
                <w:sz w:val="12"/>
              </w:rPr>
            </w:pPr>
            <w:r>
              <w:rPr>
                <w:sz w:val="12"/>
              </w:rPr>
              <w:t>One and One</w:t>
            </w:r>
          </w:p>
          <w:p w:rsidR="00881755" w:rsidRDefault="002E7C02">
            <w:pPr>
              <w:pStyle w:val="yTable"/>
              <w:spacing w:before="0" w:line="120" w:lineRule="atLeast"/>
              <w:rPr>
                <w:sz w:val="12"/>
              </w:rPr>
            </w:pPr>
            <w:r>
              <w:rPr>
                <w:sz w:val="12"/>
              </w:rPr>
              <w:t>Supplementary</w:t>
            </w:r>
          </w:p>
        </w:tc>
        <w:tc>
          <w:tcPr>
            <w:tcW w:w="358" w:type="dxa"/>
          </w:tcPr>
          <w:p w:rsidR="00881755" w:rsidRDefault="00881755">
            <w:pPr>
              <w:pStyle w:val="yTable"/>
              <w:spacing w:line="120" w:lineRule="atLeast"/>
              <w:rPr>
                <w:sz w:val="12"/>
              </w:rPr>
            </w:pPr>
          </w:p>
        </w:tc>
        <w:tc>
          <w:tcPr>
            <w:tcW w:w="359" w:type="dxa"/>
            <w:gridSpan w:val="2"/>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gridSpan w:val="2"/>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6</w:t>
            </w:r>
          </w:p>
        </w:tc>
        <w:tc>
          <w:tcPr>
            <w:tcW w:w="359" w:type="dxa"/>
            <w:gridSpan w:val="2"/>
          </w:tcPr>
          <w:p w:rsidR="00881755" w:rsidRDefault="002E7C02">
            <w:pPr>
              <w:pStyle w:val="yTable"/>
              <w:spacing w:before="0" w:line="120" w:lineRule="atLeast"/>
              <w:rPr>
                <w:sz w:val="12"/>
              </w:rPr>
            </w:pPr>
            <w:r>
              <w:rPr>
                <w:sz w:val="12"/>
              </w:rPr>
              <w:t>20</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7</w:t>
            </w:r>
          </w:p>
        </w:tc>
        <w:tc>
          <w:tcPr>
            <w:tcW w:w="359" w:type="dxa"/>
            <w:gridSpan w:val="2"/>
          </w:tcPr>
          <w:p w:rsidR="00881755" w:rsidRDefault="002E7C02">
            <w:pPr>
              <w:pStyle w:val="yTable"/>
              <w:spacing w:before="0" w:line="120" w:lineRule="atLeast"/>
              <w:rPr>
                <w:sz w:val="12"/>
              </w:rPr>
            </w:pPr>
            <w:r>
              <w:rPr>
                <w:sz w:val="12"/>
              </w:rPr>
              <w:t>525</w:t>
            </w:r>
          </w:p>
        </w:tc>
        <w:tc>
          <w:tcPr>
            <w:tcW w:w="358" w:type="dxa"/>
          </w:tcPr>
          <w:p w:rsidR="00881755" w:rsidRDefault="002E7C02">
            <w:pPr>
              <w:pStyle w:val="yTable"/>
              <w:spacing w:before="0" w:line="120" w:lineRule="atLeast"/>
              <w:rPr>
                <w:sz w:val="12"/>
              </w:rPr>
            </w:pPr>
            <w:r>
              <w:rPr>
                <w:sz w:val="12"/>
              </w:rPr>
              <w:t>15</w:t>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2E7C02">
            <w:pPr>
              <w:pStyle w:val="yTable"/>
              <w:spacing w:before="0" w:line="120" w:lineRule="atLeast"/>
              <w:rPr>
                <w:sz w:val="12"/>
              </w:rPr>
            </w:pPr>
            <w:r>
              <w:rPr>
                <w:sz w:val="12"/>
              </w:rPr>
              <w:t>One</w:t>
            </w:r>
          </w:p>
        </w:tc>
        <w:tc>
          <w:tcPr>
            <w:tcW w:w="358" w:type="dxa"/>
          </w:tcPr>
          <w:p w:rsidR="00881755" w:rsidRDefault="00881755">
            <w:pPr>
              <w:pStyle w:val="yTable"/>
              <w:spacing w:before="0" w:line="120" w:lineRule="atLeast"/>
              <w:rPr>
                <w:sz w:val="12"/>
              </w:rPr>
            </w:pPr>
          </w:p>
        </w:tc>
        <w:tc>
          <w:tcPr>
            <w:tcW w:w="359" w:type="dxa"/>
            <w:gridSpan w:val="2"/>
          </w:tcPr>
          <w:p w:rsidR="00881755" w:rsidRDefault="00881755">
            <w:pPr>
              <w:pStyle w:val="yTable"/>
              <w:spacing w:before="0" w:line="120" w:lineRule="atLeast"/>
              <w:rPr>
                <w:sz w:val="12"/>
              </w:rPr>
            </w:pPr>
          </w:p>
        </w:tc>
        <w:tc>
          <w:tcPr>
            <w:tcW w:w="358" w:type="dxa"/>
          </w:tcPr>
          <w:p w:rsidR="00881755" w:rsidRDefault="00881755">
            <w:pPr>
              <w:pStyle w:val="yTable"/>
              <w:spacing w:before="0" w:line="120" w:lineRule="atLeast"/>
              <w:rPr>
                <w:sz w:val="12"/>
              </w:rPr>
            </w:pPr>
          </w:p>
        </w:tc>
        <w:tc>
          <w:tcPr>
            <w:tcW w:w="359" w:type="dxa"/>
          </w:tcPr>
          <w:p w:rsidR="00881755" w:rsidRDefault="00881755">
            <w:pPr>
              <w:pStyle w:val="yTable"/>
              <w:spacing w:before="0" w:line="120" w:lineRule="atLeast"/>
              <w:rPr>
                <w:sz w:val="12"/>
              </w:rPr>
            </w:pPr>
          </w:p>
        </w:tc>
        <w:tc>
          <w:tcPr>
            <w:tcW w:w="358" w:type="dxa"/>
          </w:tcPr>
          <w:p w:rsidR="00881755" w:rsidRDefault="00881755">
            <w:pPr>
              <w:pStyle w:val="yTable"/>
              <w:spacing w:before="0" w:line="120" w:lineRule="atLeast"/>
              <w:rPr>
                <w:sz w:val="12"/>
              </w:rPr>
            </w:pPr>
          </w:p>
        </w:tc>
        <w:tc>
          <w:tcPr>
            <w:tcW w:w="359" w:type="dxa"/>
          </w:tcPr>
          <w:p w:rsidR="00881755" w:rsidRDefault="00881755">
            <w:pPr>
              <w:pStyle w:val="yTable"/>
              <w:spacing w:before="0" w:line="120" w:lineRule="atLeast"/>
              <w:rPr>
                <w:sz w:val="12"/>
              </w:rPr>
            </w:pPr>
          </w:p>
        </w:tc>
        <w:tc>
          <w:tcPr>
            <w:tcW w:w="358" w:type="dxa"/>
          </w:tcPr>
          <w:p w:rsidR="00881755" w:rsidRDefault="00881755">
            <w:pPr>
              <w:pStyle w:val="yTable"/>
              <w:spacing w:before="0" w:line="120" w:lineRule="atLeast"/>
              <w:rPr>
                <w:sz w:val="12"/>
              </w:rPr>
            </w:pPr>
          </w:p>
        </w:tc>
        <w:tc>
          <w:tcPr>
            <w:tcW w:w="359" w:type="dxa"/>
          </w:tcPr>
          <w:p w:rsidR="00881755" w:rsidRDefault="00881755">
            <w:pPr>
              <w:pStyle w:val="yTable"/>
              <w:spacing w:before="0" w:line="120" w:lineRule="atLeast"/>
              <w:rPr>
                <w:sz w:val="12"/>
              </w:rPr>
            </w:pPr>
          </w:p>
        </w:tc>
        <w:tc>
          <w:tcPr>
            <w:tcW w:w="358" w:type="dxa"/>
            <w:gridSpan w:val="2"/>
          </w:tcPr>
          <w:p w:rsidR="00881755" w:rsidRDefault="00881755">
            <w:pPr>
              <w:pStyle w:val="yTable"/>
              <w:spacing w:before="0" w:line="120" w:lineRule="atLeast"/>
              <w:rPr>
                <w:sz w:val="12"/>
              </w:rPr>
            </w:pPr>
          </w:p>
        </w:tc>
        <w:tc>
          <w:tcPr>
            <w:tcW w:w="359" w:type="dxa"/>
          </w:tcPr>
          <w:p w:rsidR="00881755" w:rsidRDefault="00881755">
            <w:pPr>
              <w:pStyle w:val="yTable"/>
              <w:spacing w:before="0" w:line="120" w:lineRule="atLeast"/>
              <w:rPr>
                <w:sz w:val="12"/>
              </w:rPr>
            </w:pPr>
          </w:p>
        </w:tc>
        <w:tc>
          <w:tcPr>
            <w:tcW w:w="358" w:type="dxa"/>
          </w:tcPr>
          <w:p w:rsidR="00881755" w:rsidRDefault="00881755">
            <w:pPr>
              <w:pStyle w:val="yTable"/>
              <w:spacing w:before="0" w:line="120" w:lineRule="atLeast"/>
              <w:rPr>
                <w:sz w:val="12"/>
              </w:rPr>
            </w:pPr>
          </w:p>
        </w:tc>
        <w:tc>
          <w:tcPr>
            <w:tcW w:w="359" w:type="dxa"/>
          </w:tcPr>
          <w:p w:rsidR="00881755" w:rsidRDefault="00881755">
            <w:pPr>
              <w:pStyle w:val="yTable"/>
              <w:spacing w:before="0" w:line="120" w:lineRule="atLeast"/>
              <w:rPr>
                <w:sz w:val="12"/>
              </w:rPr>
            </w:pPr>
          </w:p>
        </w:tc>
        <w:tc>
          <w:tcPr>
            <w:tcW w:w="358" w:type="dxa"/>
          </w:tcPr>
          <w:p w:rsidR="00881755" w:rsidRDefault="00881755">
            <w:pPr>
              <w:pStyle w:val="yTable"/>
              <w:spacing w:before="0" w:line="120" w:lineRule="atLeast"/>
              <w:rPr>
                <w:sz w:val="12"/>
              </w:rPr>
            </w:pPr>
          </w:p>
        </w:tc>
        <w:tc>
          <w:tcPr>
            <w:tcW w:w="359" w:type="dxa"/>
          </w:tcPr>
          <w:p w:rsidR="00881755" w:rsidRDefault="00881755">
            <w:pPr>
              <w:pStyle w:val="yTable"/>
              <w:spacing w:before="0" w:line="120" w:lineRule="atLeast"/>
              <w:rPr>
                <w:sz w:val="12"/>
              </w:rPr>
            </w:pPr>
          </w:p>
        </w:tc>
        <w:tc>
          <w:tcPr>
            <w:tcW w:w="358" w:type="dxa"/>
          </w:tcPr>
          <w:p w:rsidR="00881755" w:rsidRDefault="00881755">
            <w:pPr>
              <w:pStyle w:val="yTable"/>
              <w:spacing w:before="0" w:line="120" w:lineRule="atLeast"/>
              <w:rPr>
                <w:sz w:val="12"/>
              </w:rPr>
            </w:pPr>
          </w:p>
        </w:tc>
        <w:tc>
          <w:tcPr>
            <w:tcW w:w="359" w:type="dxa"/>
          </w:tcPr>
          <w:p w:rsidR="00881755" w:rsidRDefault="00881755">
            <w:pPr>
              <w:pStyle w:val="yTable"/>
              <w:spacing w:before="0" w:line="120" w:lineRule="atLeast"/>
              <w:rPr>
                <w:sz w:val="12"/>
              </w:rPr>
            </w:pPr>
          </w:p>
        </w:tc>
        <w:tc>
          <w:tcPr>
            <w:tcW w:w="359" w:type="dxa"/>
          </w:tcPr>
          <w:p w:rsidR="00881755" w:rsidRDefault="00881755">
            <w:pPr>
              <w:pStyle w:val="yTable"/>
              <w:spacing w:before="0" w:line="120" w:lineRule="atLeast"/>
              <w:rPr>
                <w:sz w:val="12"/>
              </w:rPr>
            </w:pP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6</w:t>
            </w:r>
          </w:p>
        </w:tc>
        <w:tc>
          <w:tcPr>
            <w:tcW w:w="359" w:type="dxa"/>
            <w:gridSpan w:val="2"/>
          </w:tcPr>
          <w:p w:rsidR="00881755" w:rsidRDefault="002E7C02">
            <w:pPr>
              <w:pStyle w:val="yTable"/>
              <w:spacing w:before="0" w:line="120" w:lineRule="atLeast"/>
              <w:rPr>
                <w:sz w:val="12"/>
              </w:rPr>
            </w:pPr>
            <w:r>
              <w:rPr>
                <w:sz w:val="12"/>
              </w:rPr>
              <w:t>20</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7</w:t>
            </w:r>
          </w:p>
        </w:tc>
        <w:tc>
          <w:tcPr>
            <w:tcW w:w="359" w:type="dxa"/>
            <w:gridSpan w:val="2"/>
          </w:tcPr>
          <w:p w:rsidR="00881755" w:rsidRDefault="002E7C02">
            <w:pPr>
              <w:pStyle w:val="yTable"/>
              <w:spacing w:before="0" w:line="120" w:lineRule="atLeast"/>
              <w:rPr>
                <w:sz w:val="12"/>
              </w:rPr>
            </w:pPr>
            <w:r>
              <w:rPr>
                <w:sz w:val="12"/>
              </w:rPr>
              <w:t>30</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2E7C02">
            <w:pPr>
              <w:pStyle w:val="yTable"/>
              <w:spacing w:line="120" w:lineRule="atLeast"/>
              <w:rPr>
                <w:sz w:val="12"/>
              </w:rPr>
            </w:pPr>
            <w:r>
              <w:rPr>
                <w:sz w:val="12"/>
              </w:rPr>
              <w:t>Two</w:t>
            </w:r>
          </w:p>
          <w:p w:rsidR="00881755" w:rsidRDefault="002E7C02">
            <w:pPr>
              <w:pStyle w:val="yTable"/>
              <w:spacing w:before="0" w:line="120" w:lineRule="atLeast"/>
              <w:rPr>
                <w:sz w:val="12"/>
              </w:rPr>
            </w:pPr>
            <w:r>
              <w:rPr>
                <w:sz w:val="12"/>
              </w:rPr>
              <w:t>Supplementaries</w:t>
            </w:r>
          </w:p>
        </w:tc>
        <w:tc>
          <w:tcPr>
            <w:tcW w:w="358" w:type="dxa"/>
          </w:tcPr>
          <w:p w:rsidR="00881755" w:rsidRDefault="00881755">
            <w:pPr>
              <w:pStyle w:val="yTable"/>
              <w:spacing w:line="120" w:lineRule="atLeast"/>
              <w:rPr>
                <w:sz w:val="12"/>
              </w:rPr>
            </w:pPr>
          </w:p>
        </w:tc>
        <w:tc>
          <w:tcPr>
            <w:tcW w:w="359" w:type="dxa"/>
            <w:gridSpan w:val="2"/>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gridSpan w:val="2"/>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7</w:t>
            </w:r>
          </w:p>
        </w:tc>
        <w:tc>
          <w:tcPr>
            <w:tcW w:w="359" w:type="dxa"/>
            <w:gridSpan w:val="2"/>
          </w:tcPr>
          <w:p w:rsidR="00881755" w:rsidRDefault="002E7C02">
            <w:pPr>
              <w:pStyle w:val="yTable"/>
              <w:spacing w:before="0" w:line="120" w:lineRule="atLeast"/>
              <w:rPr>
                <w:sz w:val="12"/>
              </w:rPr>
            </w:pPr>
            <w:r>
              <w:rPr>
                <w:sz w:val="12"/>
              </w:rPr>
              <w:t>35</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r w:rsidR="00881755">
        <w:tblPrEx>
          <w:tblCellMar>
            <w:left w:w="0" w:type="dxa"/>
            <w:right w:w="0" w:type="dxa"/>
          </w:tblCellMar>
        </w:tblPrEx>
        <w:tc>
          <w:tcPr>
            <w:tcW w:w="993" w:type="dxa"/>
          </w:tcPr>
          <w:p w:rsidR="00881755" w:rsidRDefault="002E7C02">
            <w:pPr>
              <w:pStyle w:val="yTable"/>
              <w:spacing w:line="120" w:lineRule="atLeast"/>
              <w:rPr>
                <w:sz w:val="12"/>
              </w:rPr>
            </w:pPr>
            <w:r>
              <w:rPr>
                <w:sz w:val="12"/>
              </w:rPr>
              <w:t>One</w:t>
            </w:r>
          </w:p>
          <w:p w:rsidR="00881755" w:rsidRDefault="002E7C02">
            <w:pPr>
              <w:pStyle w:val="yTable"/>
              <w:spacing w:before="0" w:line="120" w:lineRule="atLeast"/>
              <w:rPr>
                <w:sz w:val="12"/>
              </w:rPr>
            </w:pPr>
            <w:r>
              <w:rPr>
                <w:sz w:val="12"/>
              </w:rPr>
              <w:t>Supplementary</w:t>
            </w:r>
          </w:p>
        </w:tc>
        <w:tc>
          <w:tcPr>
            <w:tcW w:w="358" w:type="dxa"/>
          </w:tcPr>
          <w:p w:rsidR="00881755" w:rsidRDefault="00881755">
            <w:pPr>
              <w:pStyle w:val="yTable"/>
              <w:spacing w:line="120" w:lineRule="atLeast"/>
              <w:rPr>
                <w:sz w:val="12"/>
              </w:rPr>
            </w:pPr>
          </w:p>
        </w:tc>
        <w:tc>
          <w:tcPr>
            <w:tcW w:w="359" w:type="dxa"/>
            <w:gridSpan w:val="2"/>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gridSpan w:val="2"/>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8"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c>
          <w:tcPr>
            <w:tcW w:w="359" w:type="dxa"/>
          </w:tcPr>
          <w:p w:rsidR="00881755" w:rsidRDefault="00881755">
            <w:pPr>
              <w:pStyle w:val="yTable"/>
              <w:spacing w:line="120" w:lineRule="atLeast"/>
              <w:rPr>
                <w:sz w:val="12"/>
              </w:rPr>
            </w:pPr>
          </w:p>
        </w:tc>
      </w:tr>
      <w:tr w:rsidR="00881755">
        <w:tblPrEx>
          <w:tblCellMar>
            <w:left w:w="0" w:type="dxa"/>
            <w:right w:w="0" w:type="dxa"/>
          </w:tblCellMar>
        </w:tblPrEx>
        <w:tc>
          <w:tcPr>
            <w:tcW w:w="993" w:type="dxa"/>
          </w:tcPr>
          <w:p w:rsidR="00881755" w:rsidRDefault="00881755">
            <w:pPr>
              <w:pStyle w:val="yTable"/>
              <w:spacing w:before="0" w:line="120" w:lineRule="atLeast"/>
              <w:rPr>
                <w:sz w:val="12"/>
              </w:rPr>
            </w:pPr>
          </w:p>
        </w:tc>
        <w:tc>
          <w:tcPr>
            <w:tcW w:w="358" w:type="dxa"/>
          </w:tcPr>
          <w:p w:rsidR="00881755" w:rsidRDefault="002E7C02">
            <w:pPr>
              <w:pStyle w:val="yTable"/>
              <w:spacing w:before="0" w:line="120" w:lineRule="atLeast"/>
              <w:rPr>
                <w:sz w:val="12"/>
              </w:rPr>
            </w:pPr>
            <w:r>
              <w:rPr>
                <w:sz w:val="12"/>
              </w:rPr>
              <w:t>7</w:t>
            </w:r>
          </w:p>
        </w:tc>
        <w:tc>
          <w:tcPr>
            <w:tcW w:w="359" w:type="dxa"/>
            <w:gridSpan w:val="2"/>
          </w:tcPr>
          <w:p w:rsidR="00881755" w:rsidRDefault="002E7C02">
            <w:pPr>
              <w:pStyle w:val="yTable"/>
              <w:spacing w:before="0" w:line="120" w:lineRule="atLeast"/>
              <w:rPr>
                <w:sz w:val="12"/>
              </w:rPr>
            </w:pPr>
            <w:r>
              <w:rPr>
                <w:sz w:val="12"/>
              </w:rPr>
              <w:t>35</w:t>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gridSpan w:val="2"/>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8"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c>
          <w:tcPr>
            <w:tcW w:w="359" w:type="dxa"/>
          </w:tcPr>
          <w:p w:rsidR="00881755" w:rsidRDefault="002E7C02">
            <w:pPr>
              <w:pStyle w:val="yTable"/>
              <w:spacing w:before="0" w:line="120" w:lineRule="atLeast"/>
              <w:rPr>
                <w:sz w:val="12"/>
              </w:rPr>
            </w:pPr>
            <w:r>
              <w:rPr>
                <w:sz w:val="12"/>
              </w:rPr>
              <w:noBreakHyphen/>
            </w:r>
          </w:p>
        </w:tc>
      </w:tr>
    </w:tbl>
    <w:p w:rsidR="00881755" w:rsidRDefault="002E7C02">
      <w:pPr>
        <w:pStyle w:val="yFootnotesection"/>
      </w:pPr>
      <w:r>
        <w:tab/>
        <w:t>[Schedule 3 inserted in Gazette 6 Sep 2005 p. 4125-7; amended in Gazette 29 Sep 2006 p. 4271.]</w:t>
      </w:r>
    </w:p>
    <w:p w:rsidR="00881755" w:rsidRDefault="002E7C02">
      <w:pPr>
        <w:pStyle w:val="yScheduleHeading"/>
      </w:pPr>
      <w:bookmarkStart w:id="370" w:name="_Toc187202423"/>
      <w:bookmarkStart w:id="371" w:name="_Toc187203234"/>
      <w:bookmarkStart w:id="372" w:name="_Toc187208860"/>
      <w:bookmarkStart w:id="373" w:name="_Toc187816456"/>
      <w:bookmarkStart w:id="374" w:name="_Toc187816547"/>
      <w:bookmarkStart w:id="375" w:name="_Toc196013971"/>
      <w:bookmarkStart w:id="376" w:name="_Toc196014033"/>
      <w:bookmarkStart w:id="377" w:name="_Toc196014332"/>
      <w:bookmarkStart w:id="378" w:name="_Toc200445110"/>
      <w:bookmarkStart w:id="379" w:name="_Toc200515802"/>
      <w:bookmarkStart w:id="380" w:name="_Toc221608059"/>
      <w:bookmarkStart w:id="381" w:name="_Toc221610034"/>
      <w:bookmarkStart w:id="382" w:name="_Toc225758001"/>
      <w:bookmarkStart w:id="383" w:name="_Toc227051345"/>
      <w:bookmarkStart w:id="384" w:name="_Toc230162442"/>
      <w:bookmarkStart w:id="385" w:name="_Toc110931836"/>
      <w:bookmarkStart w:id="386" w:name="_Toc110933144"/>
      <w:bookmarkStart w:id="387" w:name="_Toc110933220"/>
      <w:bookmarkStart w:id="388" w:name="_Toc110933303"/>
      <w:bookmarkStart w:id="389" w:name="_Toc113703802"/>
      <w:bookmarkStart w:id="390" w:name="_Toc113767393"/>
      <w:r>
        <w:rPr>
          <w:rStyle w:val="CharSchNo"/>
        </w:rPr>
        <w:lastRenderedPageBreak/>
        <w:t>Schedule 4</w:t>
      </w:r>
      <w:r>
        <w:t> — </w:t>
      </w:r>
      <w:r>
        <w:rPr>
          <w:rStyle w:val="CharSchText"/>
        </w:rPr>
        <w:t>Summary of parameters within which Oz lotto is conducted</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rsidR="00881755" w:rsidRDefault="002E7C02">
      <w:pPr>
        <w:pStyle w:val="yFootnoteheading"/>
        <w:spacing w:before="80"/>
      </w:pPr>
      <w:r>
        <w:tab/>
        <w:t>[Heading inserted in Gazette 6 Jun 2008 p. 2296.]</w:t>
      </w:r>
    </w:p>
    <w:p w:rsidR="00881755" w:rsidRDefault="00881755">
      <w:pPr>
        <w:rPr>
          <w:rFonts w:ascii="Times" w:hAnsi="Times"/>
          <w:sz w:val="8"/>
        </w:rPr>
      </w:pPr>
    </w:p>
    <w:tbl>
      <w:tblPr>
        <w:tblW w:w="6946" w:type="dxa"/>
        <w:tblInd w:w="283" w:type="dxa"/>
        <w:tblLayout w:type="fixed"/>
        <w:tblCellMar>
          <w:left w:w="141" w:type="dxa"/>
          <w:right w:w="141" w:type="dxa"/>
        </w:tblCellMar>
        <w:tblLook w:val="0000" w:firstRow="0" w:lastRow="0" w:firstColumn="0" w:lastColumn="0" w:noHBand="0" w:noVBand="0"/>
      </w:tblPr>
      <w:tblGrid>
        <w:gridCol w:w="3969"/>
        <w:gridCol w:w="2977"/>
      </w:tblGrid>
      <w:tr w:rsidR="00881755">
        <w:tc>
          <w:tcPr>
            <w:tcW w:w="3969" w:type="dxa"/>
          </w:tcPr>
          <w:p w:rsidR="00881755" w:rsidRDefault="002E7C02">
            <w:pPr>
              <w:pStyle w:val="yTable"/>
              <w:spacing w:before="0"/>
              <w:rPr>
                <w:spacing w:val="-2"/>
              </w:rPr>
            </w:pPr>
            <w:r>
              <w:rPr>
                <w:spacing w:val="-2"/>
              </w:rPr>
              <w:t>Unit cost</w:t>
            </w:r>
          </w:p>
        </w:tc>
        <w:tc>
          <w:tcPr>
            <w:tcW w:w="2977" w:type="dxa"/>
          </w:tcPr>
          <w:p w:rsidR="00881755" w:rsidRDefault="002E7C02">
            <w:pPr>
              <w:pStyle w:val="yTable"/>
              <w:spacing w:before="0"/>
              <w:rPr>
                <w:spacing w:val="-2"/>
              </w:rPr>
            </w:pPr>
            <w:r>
              <w:rPr>
                <w:spacing w:val="-2"/>
              </w:rPr>
              <w:t>$1.00</w:t>
            </w:r>
          </w:p>
          <w:p w:rsidR="00881755" w:rsidRDefault="002E7C02">
            <w:pPr>
              <w:pStyle w:val="yTable"/>
              <w:spacing w:before="0"/>
              <w:rPr>
                <w:spacing w:val="-1"/>
              </w:rPr>
            </w:pPr>
            <w:r>
              <w:rPr>
                <w:spacing w:val="-1"/>
              </w:rPr>
              <w:t>(+ a 9% agent’s component)</w:t>
            </w:r>
          </w:p>
        </w:tc>
      </w:tr>
      <w:tr w:rsidR="00881755">
        <w:tc>
          <w:tcPr>
            <w:tcW w:w="3969" w:type="dxa"/>
          </w:tcPr>
          <w:p w:rsidR="00881755" w:rsidRDefault="002E7C02">
            <w:pPr>
              <w:pStyle w:val="yTable"/>
              <w:spacing w:before="0"/>
              <w:rPr>
                <w:spacing w:val="-2"/>
              </w:rPr>
            </w:pPr>
            <w:r>
              <w:rPr>
                <w:spacing w:val="-2"/>
              </w:rPr>
              <w:t>Prize fund % subscriptions</w:t>
            </w:r>
          </w:p>
        </w:tc>
        <w:tc>
          <w:tcPr>
            <w:tcW w:w="2977" w:type="dxa"/>
          </w:tcPr>
          <w:p w:rsidR="00881755" w:rsidRDefault="002E7C02">
            <w:pPr>
              <w:pStyle w:val="yTable"/>
              <w:spacing w:before="0"/>
              <w:rPr>
                <w:spacing w:val="-2"/>
              </w:rPr>
            </w:pPr>
            <w:r>
              <w:rPr>
                <w:spacing w:val="-2"/>
              </w:rPr>
              <w:t>60.0%</w:t>
            </w:r>
          </w:p>
        </w:tc>
      </w:tr>
      <w:tr w:rsidR="00881755">
        <w:tc>
          <w:tcPr>
            <w:tcW w:w="3969" w:type="dxa"/>
          </w:tcPr>
          <w:p w:rsidR="00881755" w:rsidRDefault="002E7C02">
            <w:pPr>
              <w:pStyle w:val="yTable"/>
              <w:spacing w:before="0"/>
              <w:rPr>
                <w:spacing w:val="-2"/>
              </w:rPr>
            </w:pPr>
            <w:r>
              <w:t>Prize pool — % of subscriptions</w:t>
            </w:r>
          </w:p>
        </w:tc>
        <w:tc>
          <w:tcPr>
            <w:tcW w:w="2977" w:type="dxa"/>
          </w:tcPr>
          <w:p w:rsidR="00881755" w:rsidRDefault="002E7C02">
            <w:pPr>
              <w:pStyle w:val="yTable"/>
              <w:spacing w:before="0"/>
              <w:rPr>
                <w:spacing w:val="-2"/>
              </w:rPr>
            </w:pPr>
            <w:r>
              <w:t>no less than 55.0%</w:t>
            </w:r>
          </w:p>
        </w:tc>
      </w:tr>
      <w:tr w:rsidR="00881755">
        <w:tc>
          <w:tcPr>
            <w:tcW w:w="3969" w:type="dxa"/>
          </w:tcPr>
          <w:p w:rsidR="00881755" w:rsidRDefault="002E7C02">
            <w:pPr>
              <w:pStyle w:val="yTable"/>
              <w:spacing w:before="0"/>
            </w:pPr>
            <w:r>
              <w:t>Prize reserve fund — % of subscriptions</w:t>
            </w:r>
          </w:p>
        </w:tc>
        <w:tc>
          <w:tcPr>
            <w:tcW w:w="2977" w:type="dxa"/>
          </w:tcPr>
          <w:p w:rsidR="00881755" w:rsidRDefault="002E7C02">
            <w:pPr>
              <w:pStyle w:val="yTable"/>
              <w:spacing w:before="0"/>
            </w:pPr>
            <w:r>
              <w:t>balance of prize fund after prize pool (up to 5.0%)</w:t>
            </w:r>
          </w:p>
        </w:tc>
      </w:tr>
      <w:tr w:rsidR="00881755">
        <w:tc>
          <w:tcPr>
            <w:tcW w:w="3969" w:type="dxa"/>
          </w:tcPr>
          <w:p w:rsidR="00881755" w:rsidRDefault="002E7C02">
            <w:pPr>
              <w:pStyle w:val="yTable"/>
              <w:spacing w:before="0"/>
              <w:rPr>
                <w:spacing w:val="-2"/>
              </w:rPr>
            </w:pPr>
            <w:r>
              <w:rPr>
                <w:spacing w:val="-2"/>
              </w:rPr>
              <w:t>Number of divisions</w:t>
            </w:r>
          </w:p>
        </w:tc>
        <w:tc>
          <w:tcPr>
            <w:tcW w:w="2977" w:type="dxa"/>
          </w:tcPr>
          <w:p w:rsidR="00881755" w:rsidRDefault="002E7C02">
            <w:pPr>
              <w:pStyle w:val="yTable"/>
              <w:spacing w:before="0"/>
              <w:rPr>
                <w:spacing w:val="-2"/>
              </w:rPr>
            </w:pPr>
            <w:r>
              <w:rPr>
                <w:spacing w:val="-2"/>
              </w:rPr>
              <w:t>7</w:t>
            </w:r>
          </w:p>
        </w:tc>
      </w:tr>
      <w:tr w:rsidR="00881755">
        <w:tc>
          <w:tcPr>
            <w:tcW w:w="3969" w:type="dxa"/>
          </w:tcPr>
          <w:p w:rsidR="00881755" w:rsidRDefault="002E7C02">
            <w:pPr>
              <w:pStyle w:val="yTable"/>
              <w:spacing w:before="0"/>
              <w:rPr>
                <w:spacing w:val="-2"/>
              </w:rPr>
            </w:pPr>
            <w:r>
              <w:rPr>
                <w:spacing w:val="-2"/>
              </w:rPr>
              <w:t>Winning numbers drawn</w:t>
            </w:r>
          </w:p>
        </w:tc>
        <w:tc>
          <w:tcPr>
            <w:tcW w:w="2977" w:type="dxa"/>
          </w:tcPr>
          <w:p w:rsidR="00881755" w:rsidRDefault="002E7C02">
            <w:pPr>
              <w:pStyle w:val="yTable"/>
              <w:spacing w:before="0"/>
              <w:rPr>
                <w:spacing w:val="-2"/>
              </w:rPr>
            </w:pPr>
            <w:r>
              <w:rPr>
                <w:spacing w:val="-2"/>
              </w:rPr>
              <w:t>7</w:t>
            </w:r>
          </w:p>
        </w:tc>
      </w:tr>
      <w:tr w:rsidR="00881755">
        <w:tc>
          <w:tcPr>
            <w:tcW w:w="3969" w:type="dxa"/>
          </w:tcPr>
          <w:p w:rsidR="00881755" w:rsidRDefault="002E7C02">
            <w:pPr>
              <w:pStyle w:val="yTable"/>
              <w:spacing w:before="0"/>
              <w:rPr>
                <w:spacing w:val="-2"/>
              </w:rPr>
            </w:pPr>
            <w:r>
              <w:rPr>
                <w:spacing w:val="-2"/>
              </w:rPr>
              <w:t>Supplementary numbers drawn</w:t>
            </w:r>
          </w:p>
        </w:tc>
        <w:tc>
          <w:tcPr>
            <w:tcW w:w="2977" w:type="dxa"/>
          </w:tcPr>
          <w:p w:rsidR="00881755" w:rsidRDefault="002E7C02">
            <w:pPr>
              <w:pStyle w:val="yTable"/>
              <w:spacing w:before="0"/>
              <w:rPr>
                <w:spacing w:val="-2"/>
              </w:rPr>
            </w:pPr>
            <w:r>
              <w:rPr>
                <w:spacing w:val="-2"/>
              </w:rPr>
              <w:t>2</w:t>
            </w:r>
          </w:p>
        </w:tc>
      </w:tr>
      <w:tr w:rsidR="00881755">
        <w:tc>
          <w:tcPr>
            <w:tcW w:w="3969" w:type="dxa"/>
          </w:tcPr>
          <w:p w:rsidR="00881755" w:rsidRDefault="002E7C02">
            <w:pPr>
              <w:pStyle w:val="yTable"/>
              <w:spacing w:before="0"/>
              <w:rPr>
                <w:spacing w:val="-2"/>
              </w:rPr>
            </w:pPr>
            <w:r>
              <w:rPr>
                <w:spacing w:val="-2"/>
              </w:rPr>
              <w:t xml:space="preserve">Odds of winning — </w:t>
            </w:r>
          </w:p>
        </w:tc>
        <w:tc>
          <w:tcPr>
            <w:tcW w:w="2977" w:type="dxa"/>
          </w:tcPr>
          <w:p w:rsidR="00881755" w:rsidRDefault="00881755">
            <w:pPr>
              <w:pStyle w:val="yTable"/>
              <w:spacing w:before="0"/>
              <w:rPr>
                <w:spacing w:val="-2"/>
              </w:rPr>
            </w:pPr>
          </w:p>
        </w:tc>
      </w:tr>
      <w:tr w:rsidR="00881755">
        <w:tc>
          <w:tcPr>
            <w:tcW w:w="3969" w:type="dxa"/>
          </w:tcPr>
          <w:p w:rsidR="00881755" w:rsidRDefault="002E7C02">
            <w:pPr>
              <w:pStyle w:val="yTable"/>
              <w:spacing w:before="0"/>
              <w:rPr>
                <w:spacing w:val="-2"/>
              </w:rPr>
            </w:pPr>
            <w:r>
              <w:rPr>
                <w:spacing w:val="-2"/>
              </w:rPr>
              <w:t>division 1</w:t>
            </w:r>
          </w:p>
        </w:tc>
        <w:tc>
          <w:tcPr>
            <w:tcW w:w="2977" w:type="dxa"/>
          </w:tcPr>
          <w:p w:rsidR="00881755" w:rsidRDefault="002E7C02">
            <w:pPr>
              <w:pStyle w:val="yTable"/>
              <w:spacing w:before="0"/>
              <w:rPr>
                <w:spacing w:val="-2"/>
              </w:rPr>
            </w:pPr>
            <w:r>
              <w:rPr>
                <w:spacing w:val="-2"/>
              </w:rPr>
              <w:t>1 in 45 379 620</w:t>
            </w:r>
          </w:p>
        </w:tc>
      </w:tr>
      <w:tr w:rsidR="00881755">
        <w:tc>
          <w:tcPr>
            <w:tcW w:w="3969" w:type="dxa"/>
          </w:tcPr>
          <w:p w:rsidR="00881755" w:rsidRDefault="002E7C02">
            <w:pPr>
              <w:pStyle w:val="yTable"/>
              <w:spacing w:before="0"/>
              <w:rPr>
                <w:spacing w:val="-2"/>
              </w:rPr>
            </w:pPr>
            <w:r>
              <w:rPr>
                <w:spacing w:val="-2"/>
              </w:rPr>
              <w:t>division 2</w:t>
            </w:r>
          </w:p>
        </w:tc>
        <w:tc>
          <w:tcPr>
            <w:tcW w:w="2977" w:type="dxa"/>
          </w:tcPr>
          <w:p w:rsidR="00881755" w:rsidRDefault="002E7C02">
            <w:pPr>
              <w:pStyle w:val="yTable"/>
              <w:spacing w:before="0"/>
              <w:rPr>
                <w:spacing w:val="-2"/>
              </w:rPr>
            </w:pPr>
            <w:r>
              <w:rPr>
                <w:spacing w:val="-2"/>
              </w:rPr>
              <w:t>1 in 3 241 401</w:t>
            </w:r>
          </w:p>
        </w:tc>
      </w:tr>
      <w:tr w:rsidR="00881755">
        <w:tc>
          <w:tcPr>
            <w:tcW w:w="3969" w:type="dxa"/>
          </w:tcPr>
          <w:p w:rsidR="00881755" w:rsidRDefault="002E7C02">
            <w:pPr>
              <w:pStyle w:val="yTable"/>
              <w:spacing w:before="0"/>
              <w:rPr>
                <w:spacing w:val="-2"/>
              </w:rPr>
            </w:pPr>
            <w:r>
              <w:rPr>
                <w:spacing w:val="-2"/>
              </w:rPr>
              <w:t>division 3</w:t>
            </w:r>
          </w:p>
        </w:tc>
        <w:tc>
          <w:tcPr>
            <w:tcW w:w="2977" w:type="dxa"/>
          </w:tcPr>
          <w:p w:rsidR="00881755" w:rsidRDefault="002E7C02">
            <w:pPr>
              <w:pStyle w:val="yTable"/>
              <w:spacing w:before="0"/>
              <w:rPr>
                <w:spacing w:val="-2"/>
              </w:rPr>
            </w:pPr>
            <w:r>
              <w:rPr>
                <w:spacing w:val="-2"/>
              </w:rPr>
              <w:t>1 in 180 078</w:t>
            </w:r>
          </w:p>
        </w:tc>
      </w:tr>
      <w:tr w:rsidR="00881755">
        <w:tc>
          <w:tcPr>
            <w:tcW w:w="3969" w:type="dxa"/>
          </w:tcPr>
          <w:p w:rsidR="00881755" w:rsidRDefault="002E7C02">
            <w:pPr>
              <w:pStyle w:val="yTable"/>
              <w:spacing w:before="0"/>
              <w:rPr>
                <w:spacing w:val="-2"/>
              </w:rPr>
            </w:pPr>
            <w:r>
              <w:rPr>
                <w:spacing w:val="-2"/>
              </w:rPr>
              <w:t>division 4</w:t>
            </w:r>
          </w:p>
        </w:tc>
        <w:tc>
          <w:tcPr>
            <w:tcW w:w="2977" w:type="dxa"/>
          </w:tcPr>
          <w:p w:rsidR="00881755" w:rsidRDefault="002E7C02">
            <w:pPr>
              <w:pStyle w:val="yTable"/>
              <w:spacing w:before="0"/>
              <w:rPr>
                <w:spacing w:val="-2"/>
              </w:rPr>
            </w:pPr>
            <w:r>
              <w:rPr>
                <w:spacing w:val="-2"/>
              </w:rPr>
              <w:t>1 in 29 602</w:t>
            </w:r>
          </w:p>
        </w:tc>
      </w:tr>
      <w:tr w:rsidR="00881755">
        <w:tc>
          <w:tcPr>
            <w:tcW w:w="3969" w:type="dxa"/>
          </w:tcPr>
          <w:p w:rsidR="00881755" w:rsidRDefault="002E7C02">
            <w:pPr>
              <w:pStyle w:val="yTable"/>
              <w:spacing w:before="0"/>
              <w:rPr>
                <w:spacing w:val="-2"/>
              </w:rPr>
            </w:pPr>
            <w:r>
              <w:rPr>
                <w:spacing w:val="-2"/>
              </w:rPr>
              <w:t>division 5</w:t>
            </w:r>
          </w:p>
        </w:tc>
        <w:tc>
          <w:tcPr>
            <w:tcW w:w="2977" w:type="dxa"/>
          </w:tcPr>
          <w:p w:rsidR="00881755" w:rsidRDefault="002E7C02">
            <w:pPr>
              <w:pStyle w:val="yTable"/>
              <w:spacing w:before="0"/>
              <w:rPr>
                <w:spacing w:val="-2"/>
              </w:rPr>
            </w:pPr>
            <w:r>
              <w:rPr>
                <w:spacing w:val="-2"/>
              </w:rPr>
              <w:t>1 in 3 430</w:t>
            </w:r>
          </w:p>
        </w:tc>
      </w:tr>
      <w:tr w:rsidR="00881755">
        <w:tc>
          <w:tcPr>
            <w:tcW w:w="3969" w:type="dxa"/>
          </w:tcPr>
          <w:p w:rsidR="00881755" w:rsidRDefault="002E7C02">
            <w:pPr>
              <w:pStyle w:val="yTable"/>
              <w:spacing w:before="0"/>
              <w:rPr>
                <w:spacing w:val="-2"/>
              </w:rPr>
            </w:pPr>
            <w:r>
              <w:rPr>
                <w:spacing w:val="-2"/>
              </w:rPr>
              <w:t>division 6</w:t>
            </w:r>
          </w:p>
        </w:tc>
        <w:tc>
          <w:tcPr>
            <w:tcW w:w="2977" w:type="dxa"/>
          </w:tcPr>
          <w:p w:rsidR="00881755" w:rsidRDefault="002E7C02">
            <w:pPr>
              <w:pStyle w:val="yTable"/>
              <w:spacing w:before="0"/>
              <w:rPr>
                <w:spacing w:val="-2"/>
              </w:rPr>
            </w:pPr>
            <w:r>
              <w:rPr>
                <w:spacing w:val="-2"/>
              </w:rPr>
              <w:t>1 in 154</w:t>
            </w:r>
          </w:p>
        </w:tc>
      </w:tr>
      <w:tr w:rsidR="00881755">
        <w:tc>
          <w:tcPr>
            <w:tcW w:w="3969" w:type="dxa"/>
          </w:tcPr>
          <w:p w:rsidR="00881755" w:rsidRDefault="002E7C02">
            <w:pPr>
              <w:pStyle w:val="yTable"/>
              <w:spacing w:before="0"/>
              <w:rPr>
                <w:spacing w:val="-2"/>
              </w:rPr>
            </w:pPr>
            <w:r>
              <w:rPr>
                <w:spacing w:val="-2"/>
              </w:rPr>
              <w:t>division 7</w:t>
            </w:r>
          </w:p>
        </w:tc>
        <w:tc>
          <w:tcPr>
            <w:tcW w:w="2977" w:type="dxa"/>
          </w:tcPr>
          <w:p w:rsidR="00881755" w:rsidRDefault="002E7C02">
            <w:pPr>
              <w:pStyle w:val="yTable"/>
              <w:spacing w:before="0"/>
              <w:rPr>
                <w:spacing w:val="-2"/>
              </w:rPr>
            </w:pPr>
            <w:r>
              <w:rPr>
                <w:spacing w:val="-2"/>
              </w:rPr>
              <w:t>1 in 87</w:t>
            </w:r>
          </w:p>
        </w:tc>
      </w:tr>
      <w:tr w:rsidR="00881755">
        <w:tc>
          <w:tcPr>
            <w:tcW w:w="3969" w:type="dxa"/>
          </w:tcPr>
          <w:p w:rsidR="00881755" w:rsidRDefault="002E7C02">
            <w:pPr>
              <w:pStyle w:val="yTable"/>
              <w:spacing w:before="0"/>
              <w:rPr>
                <w:spacing w:val="-2"/>
              </w:rPr>
            </w:pPr>
            <w:r>
              <w:rPr>
                <w:spacing w:val="-2"/>
              </w:rPr>
              <w:t>Any prize</w:t>
            </w:r>
          </w:p>
        </w:tc>
        <w:tc>
          <w:tcPr>
            <w:tcW w:w="2977" w:type="dxa"/>
          </w:tcPr>
          <w:p w:rsidR="00881755" w:rsidRDefault="002E7C02">
            <w:pPr>
              <w:pStyle w:val="yTable"/>
              <w:spacing w:before="0"/>
              <w:rPr>
                <w:spacing w:val="-2"/>
              </w:rPr>
            </w:pPr>
            <w:r>
              <w:rPr>
                <w:spacing w:val="-2"/>
              </w:rPr>
              <w:t>1 in 55</w:t>
            </w:r>
          </w:p>
        </w:tc>
      </w:tr>
      <w:tr w:rsidR="00881755">
        <w:tc>
          <w:tcPr>
            <w:tcW w:w="3969" w:type="dxa"/>
          </w:tcPr>
          <w:p w:rsidR="00881755" w:rsidRDefault="002E7C02">
            <w:pPr>
              <w:pStyle w:val="yTable"/>
              <w:spacing w:before="0"/>
              <w:rPr>
                <w:spacing w:val="-2"/>
              </w:rPr>
            </w:pPr>
            <w:r>
              <w:rPr>
                <w:spacing w:val="-2"/>
              </w:rPr>
              <w:t>Forecast range</w:t>
            </w:r>
          </w:p>
        </w:tc>
        <w:tc>
          <w:tcPr>
            <w:tcW w:w="2977" w:type="dxa"/>
          </w:tcPr>
          <w:p w:rsidR="00881755" w:rsidRDefault="002E7C02">
            <w:pPr>
              <w:pStyle w:val="yTable"/>
              <w:spacing w:before="0"/>
              <w:rPr>
                <w:spacing w:val="-2"/>
              </w:rPr>
            </w:pPr>
            <w:r>
              <w:rPr>
                <w:spacing w:val="-2"/>
              </w:rPr>
              <w:t>1 to 45 inclusive</w:t>
            </w:r>
          </w:p>
        </w:tc>
      </w:tr>
      <w:tr w:rsidR="00881755">
        <w:tc>
          <w:tcPr>
            <w:tcW w:w="3969" w:type="dxa"/>
          </w:tcPr>
          <w:p w:rsidR="00881755" w:rsidRDefault="002E7C02">
            <w:pPr>
              <w:pStyle w:val="yTable"/>
              <w:spacing w:before="0"/>
              <w:rPr>
                <w:spacing w:val="-2"/>
              </w:rPr>
            </w:pPr>
            <w:r>
              <w:rPr>
                <w:spacing w:val="-2"/>
              </w:rPr>
              <w:t>Systems range</w:t>
            </w:r>
          </w:p>
        </w:tc>
        <w:tc>
          <w:tcPr>
            <w:tcW w:w="2977" w:type="dxa"/>
          </w:tcPr>
          <w:p w:rsidR="00881755" w:rsidRDefault="002E7C02">
            <w:pPr>
              <w:pStyle w:val="yTable"/>
              <w:spacing w:before="0"/>
              <w:rPr>
                <w:spacing w:val="-2"/>
              </w:rPr>
            </w:pPr>
            <w:r>
              <w:rPr>
                <w:spacing w:val="-2"/>
              </w:rPr>
              <w:t>4</w:t>
            </w:r>
            <w:r>
              <w:rPr>
                <w:spacing w:val="-2"/>
              </w:rPr>
              <w:noBreakHyphen/>
              <w:t>6/8</w:t>
            </w:r>
            <w:r>
              <w:rPr>
                <w:spacing w:val="-2"/>
              </w:rPr>
              <w:noBreakHyphen/>
              <w:t>20 inclusive</w:t>
            </w:r>
          </w:p>
        </w:tc>
      </w:tr>
      <w:tr w:rsidR="00881755">
        <w:tc>
          <w:tcPr>
            <w:tcW w:w="3969" w:type="dxa"/>
          </w:tcPr>
          <w:p w:rsidR="00881755" w:rsidRDefault="002E7C02">
            <w:pPr>
              <w:pStyle w:val="yTable"/>
              <w:spacing w:before="0"/>
              <w:rPr>
                <w:spacing w:val="-2"/>
              </w:rPr>
            </w:pPr>
            <w:r>
              <w:rPr>
                <w:spacing w:val="-2"/>
              </w:rPr>
              <w:t>Multiweek options (</w:t>
            </w:r>
            <w:r>
              <w:rPr>
                <w:i/>
                <w:spacing w:val="-2"/>
              </w:rPr>
              <w:t>if available</w:t>
            </w:r>
            <w:r>
              <w:rPr>
                <w:spacing w:val="-2"/>
              </w:rPr>
              <w:t>)</w:t>
            </w:r>
          </w:p>
        </w:tc>
        <w:tc>
          <w:tcPr>
            <w:tcW w:w="2977" w:type="dxa"/>
          </w:tcPr>
          <w:p w:rsidR="00881755" w:rsidRDefault="002E7C02">
            <w:pPr>
              <w:pStyle w:val="yTable"/>
              <w:spacing w:before="0"/>
              <w:rPr>
                <w:spacing w:val="-2"/>
              </w:rPr>
            </w:pPr>
            <w:r>
              <w:rPr>
                <w:spacing w:val="-2"/>
              </w:rPr>
              <w:t>2, 5 or 10 weeks</w:t>
            </w:r>
          </w:p>
        </w:tc>
      </w:tr>
      <w:tr w:rsidR="00881755">
        <w:tc>
          <w:tcPr>
            <w:tcW w:w="3969" w:type="dxa"/>
          </w:tcPr>
          <w:p w:rsidR="00881755" w:rsidRDefault="002E7C02">
            <w:pPr>
              <w:pStyle w:val="yTable"/>
              <w:spacing w:before="0"/>
              <w:rPr>
                <w:spacing w:val="-2"/>
              </w:rPr>
            </w:pPr>
            <w:r>
              <w:rPr>
                <w:spacing w:val="-2"/>
              </w:rPr>
              <w:t>Advance sales (maximum) (</w:t>
            </w:r>
            <w:r>
              <w:rPr>
                <w:i/>
                <w:spacing w:val="-2"/>
              </w:rPr>
              <w:t>if available</w:t>
            </w:r>
            <w:r>
              <w:rPr>
                <w:spacing w:val="-2"/>
              </w:rPr>
              <w:t>)</w:t>
            </w:r>
          </w:p>
        </w:tc>
        <w:tc>
          <w:tcPr>
            <w:tcW w:w="2977" w:type="dxa"/>
          </w:tcPr>
          <w:p w:rsidR="00881755" w:rsidRDefault="002E7C02">
            <w:pPr>
              <w:pStyle w:val="yTable"/>
              <w:spacing w:before="0"/>
              <w:rPr>
                <w:spacing w:val="-2"/>
              </w:rPr>
            </w:pPr>
            <w:r>
              <w:rPr>
                <w:spacing w:val="-2"/>
              </w:rPr>
              <w:t>10 weeks</w:t>
            </w:r>
          </w:p>
        </w:tc>
      </w:tr>
      <w:tr w:rsidR="00881755">
        <w:tc>
          <w:tcPr>
            <w:tcW w:w="3969" w:type="dxa"/>
          </w:tcPr>
          <w:p w:rsidR="00881755" w:rsidRDefault="002E7C02">
            <w:pPr>
              <w:pStyle w:val="yTable"/>
              <w:spacing w:before="0"/>
              <w:rPr>
                <w:spacing w:val="-2"/>
              </w:rPr>
            </w:pPr>
            <w:r>
              <w:rPr>
                <w:spacing w:val="-2"/>
              </w:rPr>
              <w:t>Entries per playslip (minimum)</w:t>
            </w:r>
          </w:p>
        </w:tc>
        <w:tc>
          <w:tcPr>
            <w:tcW w:w="2977" w:type="dxa"/>
          </w:tcPr>
          <w:p w:rsidR="00881755" w:rsidRDefault="002E7C02">
            <w:pPr>
              <w:pStyle w:val="yTable"/>
              <w:spacing w:before="0"/>
              <w:rPr>
                <w:spacing w:val="-2"/>
              </w:rPr>
            </w:pPr>
            <w:r>
              <w:rPr>
                <w:spacing w:val="-2"/>
              </w:rPr>
              <w:t>1</w:t>
            </w:r>
          </w:p>
        </w:tc>
      </w:tr>
      <w:tr w:rsidR="00881755">
        <w:tc>
          <w:tcPr>
            <w:tcW w:w="3969" w:type="dxa"/>
          </w:tcPr>
          <w:p w:rsidR="00881755" w:rsidRDefault="002E7C02">
            <w:pPr>
              <w:pStyle w:val="yTable"/>
              <w:keepNext/>
              <w:keepLines/>
              <w:spacing w:before="0"/>
              <w:rPr>
                <w:spacing w:val="-2"/>
              </w:rPr>
            </w:pPr>
            <w:r>
              <w:t xml:space="preserve">Entries per </w:t>
            </w:r>
            <w:r>
              <w:rPr>
                <w:spacing w:val="-2"/>
              </w:rPr>
              <w:t>playslip</w:t>
            </w:r>
            <w:r>
              <w:t xml:space="preserve"> (maximum)</w:t>
            </w:r>
          </w:p>
        </w:tc>
        <w:tc>
          <w:tcPr>
            <w:tcW w:w="2977" w:type="dxa"/>
          </w:tcPr>
          <w:p w:rsidR="00881755" w:rsidRDefault="002E7C02">
            <w:pPr>
              <w:pStyle w:val="yTable"/>
              <w:spacing w:before="0"/>
            </w:pPr>
            <w:r>
              <w:t>18</w:t>
            </w:r>
          </w:p>
          <w:p w:rsidR="00881755" w:rsidRDefault="002E7C02">
            <w:pPr>
              <w:pStyle w:val="yTable"/>
              <w:spacing w:before="0"/>
              <w:rPr>
                <w:spacing w:val="-2"/>
              </w:rPr>
            </w:pPr>
            <w:r>
              <w:t>(</w:t>
            </w:r>
            <w:r>
              <w:rPr>
                <w:i/>
              </w:rPr>
              <w:t>subject to maximum aggregate entry cost</w:t>
            </w:r>
            <w:r>
              <w:t>)</w:t>
            </w:r>
          </w:p>
        </w:tc>
      </w:tr>
      <w:tr w:rsidR="00881755">
        <w:tc>
          <w:tcPr>
            <w:tcW w:w="3969" w:type="dxa"/>
          </w:tcPr>
          <w:p w:rsidR="00881755" w:rsidRDefault="002E7C02">
            <w:pPr>
              <w:pStyle w:val="yTable"/>
              <w:spacing w:before="0"/>
              <w:rPr>
                <w:spacing w:val="-2"/>
              </w:rPr>
            </w:pPr>
            <w:r>
              <w:rPr>
                <w:spacing w:val="-2"/>
              </w:rPr>
              <w:t>Games per oral request (default)</w:t>
            </w:r>
          </w:p>
        </w:tc>
        <w:tc>
          <w:tcPr>
            <w:tcW w:w="2977" w:type="dxa"/>
          </w:tcPr>
          <w:p w:rsidR="00881755" w:rsidRDefault="002E7C02">
            <w:pPr>
              <w:pStyle w:val="yTable"/>
              <w:spacing w:before="0"/>
              <w:rPr>
                <w:spacing w:val="-2"/>
              </w:rPr>
            </w:pPr>
            <w:r>
              <w:rPr>
                <w:spacing w:val="-2"/>
              </w:rPr>
              <w:t>6, 12, 18, 25, 30 or 50</w:t>
            </w:r>
          </w:p>
        </w:tc>
      </w:tr>
      <w:tr w:rsidR="00881755">
        <w:tc>
          <w:tcPr>
            <w:tcW w:w="3969" w:type="dxa"/>
          </w:tcPr>
          <w:p w:rsidR="00881755" w:rsidRDefault="002E7C02">
            <w:pPr>
              <w:pStyle w:val="yTable"/>
              <w:spacing w:before="0" w:line="220" w:lineRule="exact"/>
            </w:pPr>
            <w:r>
              <w:t>Games per oral request (</w:t>
            </w:r>
            <w:r>
              <w:rPr>
                <w:i/>
                <w:iCs/>
              </w:rPr>
              <w:t>if available</w:t>
            </w:r>
            <w:r>
              <w:t>)</w:t>
            </w:r>
          </w:p>
        </w:tc>
        <w:tc>
          <w:tcPr>
            <w:tcW w:w="2977" w:type="dxa"/>
          </w:tcPr>
          <w:p w:rsidR="00881755" w:rsidRDefault="002E7C02">
            <w:pPr>
              <w:pStyle w:val="yTable"/>
              <w:spacing w:before="0" w:line="220" w:lineRule="exact"/>
            </w:pPr>
            <w:r>
              <w:t>1 to 50</w:t>
            </w:r>
          </w:p>
        </w:tc>
      </w:tr>
      <w:tr w:rsidR="00881755">
        <w:tc>
          <w:tcPr>
            <w:tcW w:w="3969" w:type="dxa"/>
          </w:tcPr>
          <w:p w:rsidR="00881755" w:rsidRDefault="002E7C02">
            <w:pPr>
              <w:pStyle w:val="yTable"/>
              <w:spacing w:before="0" w:line="220" w:lineRule="exact"/>
            </w:pPr>
            <w:r>
              <w:t>Syndicate entries may be purchased (</w:t>
            </w:r>
            <w:r>
              <w:rPr>
                <w:i/>
                <w:iCs/>
              </w:rPr>
              <w:t>if available</w:t>
            </w:r>
            <w:r>
              <w:t>)</w:t>
            </w:r>
          </w:p>
        </w:tc>
        <w:tc>
          <w:tcPr>
            <w:tcW w:w="2977" w:type="dxa"/>
          </w:tcPr>
          <w:p w:rsidR="00881755" w:rsidRDefault="002E7C02">
            <w:pPr>
              <w:pStyle w:val="yTable"/>
              <w:spacing w:before="0" w:line="220" w:lineRule="exact"/>
            </w:pPr>
            <w:r>
              <w:t>(see Part 2A)</w:t>
            </w:r>
          </w:p>
        </w:tc>
      </w:tr>
      <w:tr w:rsidR="00881755">
        <w:tc>
          <w:tcPr>
            <w:tcW w:w="3969" w:type="dxa"/>
          </w:tcPr>
          <w:p w:rsidR="00881755" w:rsidRDefault="002E7C02">
            <w:pPr>
              <w:pStyle w:val="yTable"/>
              <w:spacing w:before="0"/>
              <w:rPr>
                <w:spacing w:val="-2"/>
              </w:rPr>
            </w:pPr>
            <w:r>
              <w:rPr>
                <w:spacing w:val="-2"/>
              </w:rPr>
              <w:t>Systems entries per oral request</w:t>
            </w:r>
          </w:p>
        </w:tc>
        <w:tc>
          <w:tcPr>
            <w:tcW w:w="2977" w:type="dxa"/>
          </w:tcPr>
          <w:p w:rsidR="00881755" w:rsidRDefault="002E7C02">
            <w:pPr>
              <w:pStyle w:val="yTable"/>
              <w:spacing w:before="0"/>
              <w:rPr>
                <w:spacing w:val="-2"/>
              </w:rPr>
            </w:pPr>
            <w:r>
              <w:rPr>
                <w:spacing w:val="-2"/>
              </w:rPr>
              <w:t>1</w:t>
            </w:r>
          </w:p>
        </w:tc>
      </w:tr>
      <w:tr w:rsidR="00881755">
        <w:tc>
          <w:tcPr>
            <w:tcW w:w="3969" w:type="dxa"/>
          </w:tcPr>
          <w:p w:rsidR="00881755" w:rsidRDefault="002E7C02">
            <w:pPr>
              <w:pStyle w:val="yTable"/>
              <w:spacing w:before="0"/>
              <w:rPr>
                <w:spacing w:val="-2"/>
              </w:rPr>
            </w:pPr>
            <w:r>
              <w:rPr>
                <w:spacing w:val="-2"/>
              </w:rPr>
              <w:t>Prize payment period</w:t>
            </w:r>
          </w:p>
        </w:tc>
        <w:tc>
          <w:tcPr>
            <w:tcW w:w="2977" w:type="dxa"/>
          </w:tcPr>
          <w:p w:rsidR="00881755" w:rsidRDefault="002E7C02">
            <w:pPr>
              <w:pStyle w:val="yTable"/>
              <w:spacing w:before="0"/>
              <w:rPr>
                <w:spacing w:val="-2"/>
              </w:rPr>
            </w:pPr>
            <w:r>
              <w:rPr>
                <w:spacing w:val="-2"/>
              </w:rPr>
              <w:t>12 months</w:t>
            </w:r>
          </w:p>
        </w:tc>
      </w:tr>
      <w:tr w:rsidR="00881755">
        <w:tc>
          <w:tcPr>
            <w:tcW w:w="3969" w:type="dxa"/>
          </w:tcPr>
          <w:p w:rsidR="00881755" w:rsidRDefault="002E7C02">
            <w:pPr>
              <w:pStyle w:val="yTable"/>
              <w:spacing w:before="0"/>
              <w:rPr>
                <w:spacing w:val="-2"/>
              </w:rPr>
            </w:pPr>
            <w:r>
              <w:t>Maximum aggregate entry cost</w:t>
            </w:r>
          </w:p>
        </w:tc>
        <w:tc>
          <w:tcPr>
            <w:tcW w:w="2977" w:type="dxa"/>
          </w:tcPr>
          <w:p w:rsidR="00881755" w:rsidRDefault="002E7C02">
            <w:pPr>
              <w:pStyle w:val="yTable"/>
              <w:spacing w:before="0"/>
              <w:rPr>
                <w:spacing w:val="-2"/>
              </w:rPr>
            </w:pPr>
            <w:r>
              <w:t>$100 000</w:t>
            </w:r>
          </w:p>
        </w:tc>
      </w:tr>
    </w:tbl>
    <w:p w:rsidR="00881755" w:rsidRDefault="002E7C02">
      <w:pPr>
        <w:pStyle w:val="yFootnotesection"/>
      </w:pPr>
      <w:r>
        <w:tab/>
        <w:t>[Schedule 4 inserted in Gazette 6 Jun 2008 p. 2296-7.]</w:t>
      </w:r>
    </w:p>
    <w:p w:rsidR="00881755" w:rsidRDefault="002E7C02">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81755" w:rsidRDefault="00881755">
      <w:pPr>
        <w:sectPr w:rsidR="00881755">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881755" w:rsidRDefault="002E7C02">
      <w:pPr>
        <w:pStyle w:val="nHeading2"/>
      </w:pPr>
      <w:bookmarkStart w:id="391" w:name="_Toc115087839"/>
      <w:bookmarkStart w:id="392" w:name="_Toc115146271"/>
      <w:bookmarkStart w:id="393" w:name="_Toc143931288"/>
      <w:bookmarkStart w:id="394" w:name="_Toc144005735"/>
      <w:bookmarkStart w:id="395" w:name="_Toc148759807"/>
      <w:bookmarkStart w:id="396" w:name="_Toc153172660"/>
      <w:bookmarkStart w:id="397" w:name="_Toc153172841"/>
      <w:bookmarkStart w:id="398" w:name="_Toc170548747"/>
      <w:bookmarkStart w:id="399" w:name="_Toc170620673"/>
      <w:bookmarkStart w:id="400" w:name="_Toc200445111"/>
      <w:bookmarkStart w:id="401" w:name="_Toc200515803"/>
      <w:bookmarkStart w:id="402" w:name="_Toc221608060"/>
      <w:bookmarkStart w:id="403" w:name="_Toc221610035"/>
      <w:bookmarkStart w:id="404" w:name="_Toc225758002"/>
      <w:bookmarkStart w:id="405" w:name="_Toc227051346"/>
      <w:bookmarkStart w:id="406" w:name="_Toc230162443"/>
      <w:r>
        <w:lastRenderedPageBreak/>
        <w:t>Notes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rsidR="00881755" w:rsidRDefault="002E7C02">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rsidR="00881755" w:rsidRDefault="002E7C02">
      <w:pPr>
        <w:pStyle w:val="nHeading3"/>
        <w:rPr>
          <w:snapToGrid w:val="0"/>
        </w:rPr>
      </w:pPr>
      <w:bookmarkStart w:id="407" w:name="_Toc230162444"/>
      <w:r>
        <w:rPr>
          <w:snapToGrid w:val="0"/>
        </w:rPr>
        <w:t>Compilation table</w:t>
      </w:r>
      <w:bookmarkEnd w:id="4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881755">
        <w:trPr>
          <w:cantSplit/>
          <w:tblHeader/>
        </w:trPr>
        <w:tc>
          <w:tcPr>
            <w:tcW w:w="3119" w:type="dxa"/>
            <w:tcBorders>
              <w:top w:val="single" w:sz="8" w:space="0" w:color="auto"/>
              <w:bottom w:val="single" w:sz="8" w:space="0" w:color="auto"/>
            </w:tcBorders>
          </w:tcPr>
          <w:p w:rsidR="00881755" w:rsidRDefault="002E7C02">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881755" w:rsidRDefault="002E7C02">
            <w:pPr>
              <w:pStyle w:val="nTable"/>
              <w:spacing w:after="40"/>
              <w:rPr>
                <w:b/>
                <w:sz w:val="19"/>
              </w:rPr>
            </w:pPr>
            <w:r>
              <w:rPr>
                <w:b/>
                <w:sz w:val="19"/>
              </w:rPr>
              <w:t>Gazettal</w:t>
            </w:r>
          </w:p>
        </w:tc>
        <w:tc>
          <w:tcPr>
            <w:tcW w:w="2693" w:type="dxa"/>
            <w:tcBorders>
              <w:top w:val="single" w:sz="8" w:space="0" w:color="auto"/>
              <w:bottom w:val="single" w:sz="8" w:space="0" w:color="auto"/>
            </w:tcBorders>
          </w:tcPr>
          <w:p w:rsidR="00881755" w:rsidRDefault="002E7C02">
            <w:pPr>
              <w:pStyle w:val="nTable"/>
              <w:spacing w:after="40"/>
              <w:rPr>
                <w:b/>
                <w:sz w:val="19"/>
              </w:rPr>
            </w:pPr>
            <w:r>
              <w:rPr>
                <w:b/>
                <w:sz w:val="19"/>
              </w:rPr>
              <w:t>Commencement</w:t>
            </w:r>
          </w:p>
        </w:tc>
      </w:tr>
      <w:tr w:rsidR="00881755">
        <w:trPr>
          <w:cantSplit/>
        </w:trPr>
        <w:tc>
          <w:tcPr>
            <w:tcW w:w="3119" w:type="dxa"/>
            <w:tcBorders>
              <w:top w:val="single" w:sz="8" w:space="0" w:color="auto"/>
            </w:tcBorders>
          </w:tcPr>
          <w:p w:rsidR="00881755" w:rsidRDefault="002E7C02">
            <w:pPr>
              <w:pStyle w:val="nTable"/>
              <w:spacing w:after="40"/>
              <w:ind w:right="113"/>
              <w:rPr>
                <w:sz w:val="19"/>
              </w:rPr>
            </w:pPr>
            <w:r>
              <w:rPr>
                <w:i/>
                <w:sz w:val="19"/>
              </w:rPr>
              <w:t>Lotteries Commission (Oz Lotto) Rules 1995</w:t>
            </w:r>
          </w:p>
        </w:tc>
        <w:tc>
          <w:tcPr>
            <w:tcW w:w="1276" w:type="dxa"/>
            <w:tcBorders>
              <w:top w:val="single" w:sz="8" w:space="0" w:color="auto"/>
            </w:tcBorders>
          </w:tcPr>
          <w:p w:rsidR="00881755" w:rsidRDefault="002E7C02">
            <w:pPr>
              <w:pStyle w:val="nTable"/>
              <w:spacing w:after="40"/>
              <w:rPr>
                <w:sz w:val="19"/>
              </w:rPr>
            </w:pPr>
            <w:r>
              <w:rPr>
                <w:sz w:val="19"/>
              </w:rPr>
              <w:t>30 Oct 1995 p. 5007</w:t>
            </w:r>
            <w:r>
              <w:rPr>
                <w:sz w:val="19"/>
              </w:rPr>
              <w:noBreakHyphen/>
              <w:t>27</w:t>
            </w:r>
          </w:p>
        </w:tc>
        <w:tc>
          <w:tcPr>
            <w:tcW w:w="2693" w:type="dxa"/>
            <w:tcBorders>
              <w:top w:val="single" w:sz="8" w:space="0" w:color="auto"/>
            </w:tcBorders>
          </w:tcPr>
          <w:p w:rsidR="00881755" w:rsidRDefault="002E7C02">
            <w:pPr>
              <w:pStyle w:val="nTable"/>
              <w:spacing w:after="40"/>
              <w:rPr>
                <w:sz w:val="19"/>
              </w:rPr>
            </w:pPr>
            <w:r>
              <w:rPr>
                <w:sz w:val="19"/>
              </w:rPr>
              <w:t xml:space="preserve">20 Nov 1995 (see r. 2 and </w:t>
            </w:r>
            <w:r>
              <w:rPr>
                <w:i/>
                <w:sz w:val="19"/>
              </w:rPr>
              <w:t>Gazette</w:t>
            </w:r>
            <w:r>
              <w:rPr>
                <w:sz w:val="19"/>
              </w:rPr>
              <w:t xml:space="preserve"> 30 Oct 1995 p. 5065)</w:t>
            </w:r>
          </w:p>
        </w:tc>
      </w:tr>
      <w:tr w:rsidR="00881755">
        <w:trPr>
          <w:cantSplit/>
        </w:trPr>
        <w:tc>
          <w:tcPr>
            <w:tcW w:w="3119" w:type="dxa"/>
          </w:tcPr>
          <w:p w:rsidR="00881755" w:rsidRDefault="002E7C02">
            <w:pPr>
              <w:pStyle w:val="nTable"/>
              <w:spacing w:after="40"/>
              <w:ind w:right="113"/>
              <w:rPr>
                <w:sz w:val="19"/>
                <w:vertAlign w:val="superscript"/>
              </w:rPr>
            </w:pPr>
            <w:r>
              <w:rPr>
                <w:i/>
                <w:sz w:val="19"/>
              </w:rPr>
              <w:t xml:space="preserve">Lotteries Commission (Oz Lotto) Amendment Rules 1997 </w:t>
            </w:r>
            <w:r>
              <w:rPr>
                <w:sz w:val="19"/>
                <w:vertAlign w:val="superscript"/>
              </w:rPr>
              <w:t>3</w:t>
            </w:r>
          </w:p>
        </w:tc>
        <w:tc>
          <w:tcPr>
            <w:tcW w:w="1276" w:type="dxa"/>
          </w:tcPr>
          <w:p w:rsidR="00881755" w:rsidRDefault="002E7C02">
            <w:pPr>
              <w:pStyle w:val="nTable"/>
              <w:spacing w:after="40"/>
              <w:rPr>
                <w:sz w:val="19"/>
              </w:rPr>
            </w:pPr>
            <w:r>
              <w:rPr>
                <w:sz w:val="19"/>
              </w:rPr>
              <w:t>29 Apr 1997 p. 2145</w:t>
            </w:r>
            <w:r>
              <w:rPr>
                <w:sz w:val="19"/>
              </w:rPr>
              <w:noBreakHyphen/>
              <w:t>6</w:t>
            </w:r>
          </w:p>
        </w:tc>
        <w:tc>
          <w:tcPr>
            <w:tcW w:w="2693" w:type="dxa"/>
          </w:tcPr>
          <w:p w:rsidR="00881755" w:rsidRDefault="002E7C02">
            <w:pPr>
              <w:pStyle w:val="nTable"/>
              <w:spacing w:after="40"/>
              <w:rPr>
                <w:sz w:val="19"/>
              </w:rPr>
            </w:pPr>
            <w:r>
              <w:rPr>
                <w:sz w:val="19"/>
              </w:rPr>
              <w:t>5 May 1997 (see r. 2)</w:t>
            </w:r>
          </w:p>
        </w:tc>
      </w:tr>
      <w:tr w:rsidR="00881755">
        <w:trPr>
          <w:cantSplit/>
        </w:trPr>
        <w:tc>
          <w:tcPr>
            <w:tcW w:w="3119" w:type="dxa"/>
          </w:tcPr>
          <w:p w:rsidR="00881755" w:rsidRDefault="002E7C02">
            <w:pPr>
              <w:pStyle w:val="nTable"/>
              <w:spacing w:after="40"/>
              <w:ind w:right="113"/>
              <w:rPr>
                <w:sz w:val="19"/>
              </w:rPr>
            </w:pPr>
            <w:r>
              <w:rPr>
                <w:i/>
                <w:sz w:val="19"/>
              </w:rPr>
              <w:t>Lotteries Commission (Lotto and Soccer Pools) Amendment Rules 1997</w:t>
            </w:r>
          </w:p>
        </w:tc>
        <w:tc>
          <w:tcPr>
            <w:tcW w:w="1276" w:type="dxa"/>
          </w:tcPr>
          <w:p w:rsidR="00881755" w:rsidRDefault="002E7C02">
            <w:pPr>
              <w:pStyle w:val="nTable"/>
              <w:spacing w:after="40"/>
              <w:rPr>
                <w:sz w:val="19"/>
              </w:rPr>
            </w:pPr>
            <w:r>
              <w:rPr>
                <w:sz w:val="19"/>
              </w:rPr>
              <w:t>31 Oct 1997 p. 6017</w:t>
            </w:r>
          </w:p>
        </w:tc>
        <w:tc>
          <w:tcPr>
            <w:tcW w:w="2693" w:type="dxa"/>
          </w:tcPr>
          <w:p w:rsidR="00881755" w:rsidRDefault="002E7C02">
            <w:pPr>
              <w:pStyle w:val="nTable"/>
              <w:spacing w:after="40"/>
              <w:rPr>
                <w:sz w:val="19"/>
              </w:rPr>
            </w:pPr>
            <w:r>
              <w:rPr>
                <w:sz w:val="19"/>
              </w:rPr>
              <w:t>3 Nov 1997 (see r. 2)</w:t>
            </w:r>
          </w:p>
        </w:tc>
      </w:tr>
      <w:tr w:rsidR="00881755">
        <w:trPr>
          <w:cantSplit/>
        </w:trPr>
        <w:tc>
          <w:tcPr>
            <w:tcW w:w="3119" w:type="dxa"/>
          </w:tcPr>
          <w:p w:rsidR="00881755" w:rsidRDefault="002E7C02">
            <w:pPr>
              <w:pStyle w:val="nTable"/>
              <w:spacing w:after="40"/>
              <w:ind w:right="113"/>
              <w:rPr>
                <w:i/>
                <w:sz w:val="19"/>
              </w:rPr>
            </w:pPr>
            <w:r>
              <w:rPr>
                <w:i/>
                <w:sz w:val="19"/>
              </w:rPr>
              <w:t>Lotteries Commission (Oz Lotto) Amendment Rules 1998</w:t>
            </w:r>
          </w:p>
        </w:tc>
        <w:tc>
          <w:tcPr>
            <w:tcW w:w="1276" w:type="dxa"/>
          </w:tcPr>
          <w:p w:rsidR="00881755" w:rsidRDefault="002E7C02">
            <w:pPr>
              <w:pStyle w:val="nTable"/>
              <w:spacing w:after="40"/>
              <w:rPr>
                <w:sz w:val="19"/>
              </w:rPr>
            </w:pPr>
            <w:r>
              <w:rPr>
                <w:sz w:val="19"/>
              </w:rPr>
              <w:t>15 May 1998 p. 2818</w:t>
            </w:r>
          </w:p>
        </w:tc>
        <w:tc>
          <w:tcPr>
            <w:tcW w:w="2693" w:type="dxa"/>
          </w:tcPr>
          <w:p w:rsidR="00881755" w:rsidRDefault="002E7C02">
            <w:pPr>
              <w:pStyle w:val="nTable"/>
              <w:spacing w:after="40"/>
              <w:rPr>
                <w:sz w:val="19"/>
              </w:rPr>
            </w:pPr>
            <w:r>
              <w:rPr>
                <w:sz w:val="19"/>
              </w:rPr>
              <w:t>15 May 1998</w:t>
            </w:r>
          </w:p>
        </w:tc>
      </w:tr>
      <w:tr w:rsidR="00881755">
        <w:trPr>
          <w:cantSplit/>
        </w:trPr>
        <w:tc>
          <w:tcPr>
            <w:tcW w:w="3119" w:type="dxa"/>
          </w:tcPr>
          <w:p w:rsidR="00881755" w:rsidRDefault="002E7C02">
            <w:pPr>
              <w:pStyle w:val="nTable"/>
              <w:spacing w:after="40"/>
              <w:ind w:right="113"/>
              <w:rPr>
                <w:i/>
                <w:sz w:val="19"/>
              </w:rPr>
            </w:pPr>
            <w:r>
              <w:rPr>
                <w:i/>
                <w:sz w:val="19"/>
              </w:rPr>
              <w:t>Lotteries Commission (Oz Lotto) Amendment Rules 2001</w:t>
            </w:r>
          </w:p>
        </w:tc>
        <w:tc>
          <w:tcPr>
            <w:tcW w:w="1276" w:type="dxa"/>
          </w:tcPr>
          <w:p w:rsidR="00881755" w:rsidRDefault="002E7C02">
            <w:pPr>
              <w:pStyle w:val="nTable"/>
              <w:spacing w:after="40"/>
              <w:rPr>
                <w:sz w:val="19"/>
              </w:rPr>
            </w:pPr>
            <w:r>
              <w:rPr>
                <w:sz w:val="19"/>
              </w:rPr>
              <w:t>9 Mar 2001 p. 1337</w:t>
            </w:r>
            <w:r>
              <w:rPr>
                <w:sz w:val="19"/>
              </w:rPr>
              <w:noBreakHyphen/>
              <w:t>41</w:t>
            </w:r>
          </w:p>
        </w:tc>
        <w:tc>
          <w:tcPr>
            <w:tcW w:w="2693" w:type="dxa"/>
          </w:tcPr>
          <w:p w:rsidR="00881755" w:rsidRDefault="002E7C02">
            <w:pPr>
              <w:pStyle w:val="nTable"/>
              <w:spacing w:after="40"/>
              <w:rPr>
                <w:sz w:val="19"/>
              </w:rPr>
            </w:pPr>
            <w:r>
              <w:rPr>
                <w:sz w:val="19"/>
              </w:rPr>
              <w:t>11 Mar 2001 (see r. 2)</w:t>
            </w:r>
          </w:p>
        </w:tc>
      </w:tr>
      <w:tr w:rsidR="00881755">
        <w:trPr>
          <w:cantSplit/>
        </w:trPr>
        <w:tc>
          <w:tcPr>
            <w:tcW w:w="3119" w:type="dxa"/>
          </w:tcPr>
          <w:p w:rsidR="00881755" w:rsidRDefault="002E7C02">
            <w:pPr>
              <w:pStyle w:val="nTable"/>
              <w:spacing w:after="40"/>
              <w:ind w:right="113"/>
              <w:rPr>
                <w:i/>
                <w:sz w:val="19"/>
              </w:rPr>
            </w:pPr>
            <w:r>
              <w:rPr>
                <w:i/>
                <w:sz w:val="19"/>
              </w:rPr>
              <w:t>Lotteries Commission (Oz Lotto) Amendment Rules 2002</w:t>
            </w:r>
          </w:p>
        </w:tc>
        <w:tc>
          <w:tcPr>
            <w:tcW w:w="1276" w:type="dxa"/>
          </w:tcPr>
          <w:p w:rsidR="00881755" w:rsidRDefault="002E7C02">
            <w:pPr>
              <w:pStyle w:val="nTable"/>
              <w:spacing w:after="40"/>
              <w:rPr>
                <w:sz w:val="19"/>
              </w:rPr>
            </w:pPr>
            <w:r>
              <w:rPr>
                <w:sz w:val="19"/>
              </w:rPr>
              <w:t>28 Mar 2002 p. 1763</w:t>
            </w:r>
          </w:p>
        </w:tc>
        <w:tc>
          <w:tcPr>
            <w:tcW w:w="2693" w:type="dxa"/>
          </w:tcPr>
          <w:p w:rsidR="00881755" w:rsidRDefault="002E7C02">
            <w:pPr>
              <w:pStyle w:val="nTable"/>
              <w:spacing w:after="40"/>
              <w:rPr>
                <w:sz w:val="19"/>
              </w:rPr>
            </w:pPr>
            <w:r>
              <w:rPr>
                <w:sz w:val="19"/>
              </w:rPr>
              <w:t>2 Apr 2002 (see r. 2)</w:t>
            </w:r>
          </w:p>
        </w:tc>
      </w:tr>
      <w:tr w:rsidR="00881755">
        <w:trPr>
          <w:cantSplit/>
        </w:trPr>
        <w:tc>
          <w:tcPr>
            <w:tcW w:w="7088" w:type="dxa"/>
            <w:gridSpan w:val="3"/>
          </w:tcPr>
          <w:p w:rsidR="00881755" w:rsidRDefault="002E7C02">
            <w:pPr>
              <w:pStyle w:val="nTable"/>
              <w:spacing w:after="4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rsidR="00881755">
        <w:trPr>
          <w:cantSplit/>
        </w:trPr>
        <w:tc>
          <w:tcPr>
            <w:tcW w:w="3119" w:type="dxa"/>
          </w:tcPr>
          <w:p w:rsidR="00881755" w:rsidRDefault="002E7C02">
            <w:pPr>
              <w:pStyle w:val="nTable"/>
              <w:spacing w:after="40"/>
              <w:ind w:right="113"/>
              <w:rPr>
                <w:i/>
                <w:sz w:val="19"/>
              </w:rPr>
            </w:pPr>
            <w:r>
              <w:rPr>
                <w:i/>
                <w:sz w:val="19"/>
              </w:rPr>
              <w:t>Lotteries Commission (Oz Lotto) Amendment Rules 2003</w:t>
            </w:r>
          </w:p>
        </w:tc>
        <w:tc>
          <w:tcPr>
            <w:tcW w:w="1276" w:type="dxa"/>
          </w:tcPr>
          <w:p w:rsidR="00881755" w:rsidRDefault="002E7C02">
            <w:pPr>
              <w:pStyle w:val="nTable"/>
              <w:spacing w:after="40"/>
              <w:rPr>
                <w:sz w:val="19"/>
              </w:rPr>
            </w:pPr>
            <w:r>
              <w:rPr>
                <w:sz w:val="19"/>
              </w:rPr>
              <w:t>8 Aug 2003 p. 3580-1</w:t>
            </w:r>
          </w:p>
        </w:tc>
        <w:tc>
          <w:tcPr>
            <w:tcW w:w="2693" w:type="dxa"/>
          </w:tcPr>
          <w:p w:rsidR="00881755" w:rsidRDefault="002E7C02">
            <w:pPr>
              <w:pStyle w:val="nTable"/>
              <w:spacing w:after="40"/>
              <w:rPr>
                <w:sz w:val="19"/>
              </w:rPr>
            </w:pPr>
            <w:r>
              <w:rPr>
                <w:sz w:val="19"/>
              </w:rPr>
              <w:t>10 Aug 2003 (see r. 2)</w:t>
            </w:r>
          </w:p>
        </w:tc>
      </w:tr>
      <w:tr w:rsidR="00881755">
        <w:trPr>
          <w:cantSplit/>
        </w:trPr>
        <w:tc>
          <w:tcPr>
            <w:tcW w:w="3119" w:type="dxa"/>
          </w:tcPr>
          <w:p w:rsidR="00881755" w:rsidRDefault="002E7C02">
            <w:pPr>
              <w:pStyle w:val="nTable"/>
              <w:spacing w:after="40"/>
              <w:ind w:right="113"/>
              <w:rPr>
                <w:i/>
                <w:sz w:val="19"/>
              </w:rPr>
            </w:pPr>
            <w:r>
              <w:rPr>
                <w:i/>
                <w:sz w:val="19"/>
              </w:rPr>
              <w:t>Lotteries Commission (Oz Lotto) Amendment Rules 2005</w:t>
            </w:r>
          </w:p>
        </w:tc>
        <w:tc>
          <w:tcPr>
            <w:tcW w:w="1276" w:type="dxa"/>
          </w:tcPr>
          <w:p w:rsidR="00881755" w:rsidRDefault="002E7C02">
            <w:pPr>
              <w:pStyle w:val="nTable"/>
              <w:spacing w:after="40"/>
              <w:rPr>
                <w:sz w:val="19"/>
              </w:rPr>
            </w:pPr>
            <w:r>
              <w:rPr>
                <w:sz w:val="19"/>
              </w:rPr>
              <w:t>5 Aug 2005 p. 3597-8</w:t>
            </w:r>
          </w:p>
        </w:tc>
        <w:tc>
          <w:tcPr>
            <w:tcW w:w="2693" w:type="dxa"/>
          </w:tcPr>
          <w:p w:rsidR="00881755" w:rsidRDefault="002E7C02">
            <w:pPr>
              <w:pStyle w:val="nTable"/>
              <w:spacing w:after="40"/>
              <w:rPr>
                <w:sz w:val="19"/>
              </w:rPr>
            </w:pPr>
            <w:r>
              <w:rPr>
                <w:sz w:val="19"/>
              </w:rPr>
              <w:t>5 Aug 2005</w:t>
            </w:r>
          </w:p>
        </w:tc>
      </w:tr>
      <w:tr w:rsidR="00881755">
        <w:trPr>
          <w:cantSplit/>
        </w:trPr>
        <w:tc>
          <w:tcPr>
            <w:tcW w:w="3119" w:type="dxa"/>
          </w:tcPr>
          <w:p w:rsidR="00881755" w:rsidRDefault="002E7C02">
            <w:pPr>
              <w:pStyle w:val="nTable"/>
              <w:spacing w:after="40"/>
              <w:ind w:right="113"/>
              <w:rPr>
                <w:i/>
                <w:sz w:val="19"/>
              </w:rPr>
            </w:pPr>
            <w:r>
              <w:rPr>
                <w:i/>
                <w:sz w:val="19"/>
              </w:rPr>
              <w:t>Lotteries Commission (Oz Lotto) Amendment Rules (No. 2) 2005</w:t>
            </w:r>
          </w:p>
        </w:tc>
        <w:tc>
          <w:tcPr>
            <w:tcW w:w="1276" w:type="dxa"/>
          </w:tcPr>
          <w:p w:rsidR="00881755" w:rsidRDefault="002E7C02">
            <w:pPr>
              <w:pStyle w:val="nTable"/>
              <w:spacing w:after="40"/>
              <w:rPr>
                <w:sz w:val="19"/>
              </w:rPr>
            </w:pPr>
            <w:r>
              <w:rPr>
                <w:sz w:val="19"/>
              </w:rPr>
              <w:t>6 Sep 2005 p. 4119</w:t>
            </w:r>
            <w:r>
              <w:rPr>
                <w:sz w:val="19"/>
              </w:rPr>
              <w:noBreakHyphen/>
              <w:t>28</w:t>
            </w:r>
          </w:p>
        </w:tc>
        <w:tc>
          <w:tcPr>
            <w:tcW w:w="2693" w:type="dxa"/>
          </w:tcPr>
          <w:p w:rsidR="00881755" w:rsidRDefault="002E7C02">
            <w:pPr>
              <w:pStyle w:val="nTable"/>
              <w:spacing w:after="40"/>
              <w:rPr>
                <w:sz w:val="19"/>
              </w:rPr>
            </w:pPr>
            <w:r>
              <w:rPr>
                <w:sz w:val="19"/>
              </w:rPr>
              <w:t>12 Oct 2005 (see r. 2)</w:t>
            </w:r>
          </w:p>
        </w:tc>
      </w:tr>
      <w:tr w:rsidR="00881755">
        <w:trPr>
          <w:cantSplit/>
        </w:trPr>
        <w:tc>
          <w:tcPr>
            <w:tcW w:w="3119" w:type="dxa"/>
          </w:tcPr>
          <w:p w:rsidR="00881755" w:rsidRDefault="002E7C02">
            <w:pPr>
              <w:pStyle w:val="nTable"/>
              <w:spacing w:after="40"/>
              <w:ind w:right="113"/>
              <w:rPr>
                <w:i/>
                <w:sz w:val="19"/>
              </w:rPr>
            </w:pPr>
            <w:r>
              <w:rPr>
                <w:i/>
                <w:sz w:val="19"/>
              </w:rPr>
              <w:t>Lotteries Commission (Oz Lotto) Amendment Rules 2006</w:t>
            </w:r>
          </w:p>
        </w:tc>
        <w:tc>
          <w:tcPr>
            <w:tcW w:w="1276" w:type="dxa"/>
          </w:tcPr>
          <w:p w:rsidR="00881755" w:rsidRDefault="002E7C02">
            <w:pPr>
              <w:pStyle w:val="nTable"/>
              <w:spacing w:after="40"/>
              <w:rPr>
                <w:sz w:val="19"/>
              </w:rPr>
            </w:pPr>
            <w:r>
              <w:rPr>
                <w:sz w:val="19"/>
              </w:rPr>
              <w:t>29 Sep 2006 p. 4270-1</w:t>
            </w:r>
          </w:p>
        </w:tc>
        <w:tc>
          <w:tcPr>
            <w:tcW w:w="2693" w:type="dxa"/>
          </w:tcPr>
          <w:p w:rsidR="00881755" w:rsidRDefault="002E7C02">
            <w:pPr>
              <w:pStyle w:val="nTable"/>
              <w:spacing w:after="40"/>
              <w:rPr>
                <w:sz w:val="19"/>
              </w:rPr>
            </w:pPr>
            <w:r>
              <w:rPr>
                <w:sz w:val="19"/>
              </w:rPr>
              <w:t>29 Sep 2006</w:t>
            </w:r>
          </w:p>
        </w:tc>
      </w:tr>
      <w:tr w:rsidR="00881755">
        <w:trPr>
          <w:cantSplit/>
        </w:trPr>
        <w:tc>
          <w:tcPr>
            <w:tcW w:w="7088" w:type="dxa"/>
            <w:gridSpan w:val="3"/>
          </w:tcPr>
          <w:p w:rsidR="00881755" w:rsidRDefault="002E7C02">
            <w:pPr>
              <w:pStyle w:val="nTable"/>
              <w:spacing w:after="40"/>
              <w:rPr>
                <w:sz w:val="19"/>
              </w:rPr>
            </w:pPr>
            <w:r>
              <w:rPr>
                <w:b/>
                <w:sz w:val="19"/>
              </w:rPr>
              <w:t xml:space="preserve">Reprint 2: The </w:t>
            </w:r>
            <w:r>
              <w:rPr>
                <w:b/>
                <w:i/>
                <w:sz w:val="19"/>
              </w:rPr>
              <w:t>Lotteries Commission (Oz Lotto) Rules 1995</w:t>
            </w:r>
            <w:r>
              <w:rPr>
                <w:b/>
                <w:sz w:val="19"/>
              </w:rPr>
              <w:t xml:space="preserve"> as at 17 Nov 2006</w:t>
            </w:r>
            <w:r>
              <w:rPr>
                <w:b/>
                <w:sz w:val="19"/>
              </w:rPr>
              <w:br/>
            </w:r>
            <w:r>
              <w:rPr>
                <w:sz w:val="19"/>
              </w:rPr>
              <w:t>(includes amendments listed above)</w:t>
            </w:r>
          </w:p>
        </w:tc>
      </w:tr>
      <w:tr w:rsidR="00881755">
        <w:trPr>
          <w:cantSplit/>
        </w:trPr>
        <w:tc>
          <w:tcPr>
            <w:tcW w:w="3119" w:type="dxa"/>
          </w:tcPr>
          <w:p w:rsidR="00881755" w:rsidRDefault="002E7C02">
            <w:pPr>
              <w:pStyle w:val="nTable"/>
              <w:spacing w:after="40"/>
              <w:ind w:right="113"/>
              <w:rPr>
                <w:i/>
                <w:sz w:val="19"/>
              </w:rPr>
            </w:pPr>
            <w:r>
              <w:rPr>
                <w:i/>
                <w:sz w:val="19"/>
              </w:rPr>
              <w:t>Lotteries Commission (Oz Lotto) Amendment Rules 2007</w:t>
            </w:r>
          </w:p>
        </w:tc>
        <w:tc>
          <w:tcPr>
            <w:tcW w:w="1276" w:type="dxa"/>
          </w:tcPr>
          <w:p w:rsidR="00881755" w:rsidRDefault="002E7C02">
            <w:pPr>
              <w:pStyle w:val="nTable"/>
              <w:spacing w:after="40"/>
              <w:rPr>
                <w:sz w:val="19"/>
              </w:rPr>
            </w:pPr>
            <w:r>
              <w:rPr>
                <w:sz w:val="19"/>
              </w:rPr>
              <w:t>26 Jun 2007 p. 3054</w:t>
            </w:r>
            <w:r>
              <w:rPr>
                <w:sz w:val="19"/>
              </w:rPr>
              <w:noBreakHyphen/>
              <w:t>5</w:t>
            </w:r>
          </w:p>
        </w:tc>
        <w:tc>
          <w:tcPr>
            <w:tcW w:w="2693" w:type="dxa"/>
          </w:tcPr>
          <w:p w:rsidR="00881755" w:rsidRDefault="002E7C02">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rsidR="00881755">
        <w:trPr>
          <w:cantSplit/>
        </w:trPr>
        <w:tc>
          <w:tcPr>
            <w:tcW w:w="3119" w:type="dxa"/>
          </w:tcPr>
          <w:p w:rsidR="00881755" w:rsidRDefault="002E7C02">
            <w:pPr>
              <w:pStyle w:val="nTable"/>
              <w:spacing w:after="40"/>
              <w:ind w:right="113"/>
              <w:rPr>
                <w:i/>
                <w:sz w:val="19"/>
              </w:rPr>
            </w:pPr>
            <w:r>
              <w:rPr>
                <w:i/>
                <w:sz w:val="19"/>
              </w:rPr>
              <w:t>Lotteries Commission (Oz Lotto) Amendment Rules 2008</w:t>
            </w:r>
          </w:p>
        </w:tc>
        <w:tc>
          <w:tcPr>
            <w:tcW w:w="1276" w:type="dxa"/>
          </w:tcPr>
          <w:p w:rsidR="00881755" w:rsidRDefault="002E7C02">
            <w:pPr>
              <w:pStyle w:val="nTable"/>
              <w:spacing w:after="40"/>
              <w:rPr>
                <w:sz w:val="19"/>
              </w:rPr>
            </w:pPr>
            <w:r>
              <w:rPr>
                <w:sz w:val="19"/>
              </w:rPr>
              <w:t>6 Jun 2008 p. 2275-97</w:t>
            </w:r>
          </w:p>
        </w:tc>
        <w:tc>
          <w:tcPr>
            <w:tcW w:w="2693" w:type="dxa"/>
          </w:tcPr>
          <w:p w:rsidR="00881755" w:rsidRDefault="002E7C02">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rsidR="00881755">
        <w:trPr>
          <w:cantSplit/>
        </w:trPr>
        <w:tc>
          <w:tcPr>
            <w:tcW w:w="7088" w:type="dxa"/>
            <w:gridSpan w:val="3"/>
          </w:tcPr>
          <w:p w:rsidR="00881755" w:rsidRDefault="002E7C02">
            <w:pPr>
              <w:pStyle w:val="nTable"/>
              <w:spacing w:after="40"/>
              <w:rPr>
                <w:snapToGrid w:val="0"/>
                <w:sz w:val="19"/>
                <w:lang w:val="en-US"/>
              </w:rPr>
            </w:pPr>
            <w:r>
              <w:rPr>
                <w:b/>
                <w:sz w:val="19"/>
              </w:rPr>
              <w:lastRenderedPageBreak/>
              <w:t xml:space="preserve">Reprint 3: The </w:t>
            </w:r>
            <w:r>
              <w:rPr>
                <w:b/>
                <w:i/>
                <w:sz w:val="19"/>
              </w:rPr>
              <w:t>Lotteries Commission (Oz Lotto) Rules 1995</w:t>
            </w:r>
            <w:r>
              <w:rPr>
                <w:b/>
                <w:sz w:val="19"/>
              </w:rPr>
              <w:t xml:space="preserve"> as at 3 Apr 2009</w:t>
            </w:r>
            <w:r>
              <w:rPr>
                <w:b/>
                <w:sz w:val="19"/>
              </w:rPr>
              <w:br/>
            </w:r>
            <w:r>
              <w:rPr>
                <w:sz w:val="19"/>
              </w:rPr>
              <w:t>(includes amendments listed above)</w:t>
            </w:r>
          </w:p>
        </w:tc>
      </w:tr>
      <w:tr w:rsidR="00881755">
        <w:tc>
          <w:tcPr>
            <w:tcW w:w="3118" w:type="dxa"/>
            <w:tcBorders>
              <w:bottom w:val="single" w:sz="4" w:space="0" w:color="auto"/>
            </w:tcBorders>
          </w:tcPr>
          <w:p w:rsidR="00881755" w:rsidRDefault="002E7C02">
            <w:pPr>
              <w:pStyle w:val="nTable"/>
              <w:spacing w:after="40"/>
              <w:rPr>
                <w:iCs/>
                <w:noProof/>
                <w:snapToGrid w:val="0"/>
                <w:sz w:val="19"/>
              </w:rPr>
            </w:pPr>
            <w:r>
              <w:rPr>
                <w:i/>
                <w:noProof/>
                <w:snapToGrid w:val="0"/>
                <w:sz w:val="19"/>
              </w:rPr>
              <w:t>Lotteries Commission Amendment Rules 2009</w:t>
            </w:r>
            <w:r>
              <w:rPr>
                <w:iCs/>
                <w:noProof/>
                <w:snapToGrid w:val="0"/>
                <w:sz w:val="19"/>
              </w:rPr>
              <w:t xml:space="preserve"> Pt. 3</w:t>
            </w:r>
          </w:p>
        </w:tc>
        <w:tc>
          <w:tcPr>
            <w:tcW w:w="1276" w:type="dxa"/>
            <w:tcBorders>
              <w:bottom w:val="single" w:sz="4" w:space="0" w:color="auto"/>
            </w:tcBorders>
          </w:tcPr>
          <w:p w:rsidR="00881755" w:rsidRDefault="002E7C02">
            <w:pPr>
              <w:pStyle w:val="nTable"/>
              <w:spacing w:after="40"/>
              <w:rPr>
                <w:sz w:val="19"/>
              </w:rPr>
            </w:pPr>
            <w:r>
              <w:rPr>
                <w:sz w:val="19"/>
              </w:rPr>
              <w:t>15 May 2009 p. 1632-5</w:t>
            </w:r>
          </w:p>
        </w:tc>
        <w:tc>
          <w:tcPr>
            <w:tcW w:w="2693" w:type="dxa"/>
            <w:tcBorders>
              <w:bottom w:val="single" w:sz="4" w:space="0" w:color="auto"/>
            </w:tcBorders>
          </w:tcPr>
          <w:p w:rsidR="00881755" w:rsidRDefault="002E7C02">
            <w:pPr>
              <w:pStyle w:val="nTable"/>
              <w:spacing w:after="40"/>
              <w:rPr>
                <w:sz w:val="19"/>
              </w:rPr>
            </w:pPr>
            <w:r>
              <w:rPr>
                <w:sz w:val="19"/>
              </w:rPr>
              <w:t>17 May 2009 (see r. 2(b))</w:t>
            </w:r>
          </w:p>
        </w:tc>
      </w:tr>
    </w:tbl>
    <w:p w:rsidR="00881755" w:rsidRDefault="002E7C02">
      <w:pPr>
        <w:pStyle w:val="nSubsection"/>
        <w:rPr>
          <w:snapToGrid w:val="0"/>
        </w:rPr>
      </w:pPr>
      <w:bookmarkStart w:id="408" w:name="UpToHere"/>
      <w:bookmarkEnd w:id="408"/>
      <w:r>
        <w:rPr>
          <w:snapToGrid w:val="0"/>
          <w:vertAlign w:val="superscript"/>
        </w:rPr>
        <w:t>2</w:t>
      </w:r>
      <w:r>
        <w:rPr>
          <w:snapToGrid w:val="0"/>
        </w:rPr>
        <w:tab/>
        <w:t xml:space="preserve">Repealed by the </w:t>
      </w:r>
      <w:r>
        <w:rPr>
          <w:i/>
          <w:snapToGrid w:val="0"/>
        </w:rPr>
        <w:t>Lotteries Commission (Saturday Lotto) Rules 1996</w:t>
      </w:r>
      <w:r>
        <w:rPr>
          <w:snapToGrid w:val="0"/>
        </w:rPr>
        <w:t>.</w:t>
      </w:r>
    </w:p>
    <w:p w:rsidR="00881755" w:rsidRDefault="002E7C02">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is of no further effect.</w:t>
      </w:r>
    </w:p>
    <w:p w:rsidR="00881755" w:rsidRDefault="00881755"/>
    <w:p w:rsidR="00881755" w:rsidRDefault="00881755">
      <w:pPr>
        <w:sectPr w:rsidR="00881755">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881755" w:rsidRDefault="002E7C02">
      <w:pPr>
        <w:pStyle w:val="nHeading2"/>
        <w:rPr>
          <w:sz w:val="28"/>
        </w:rPr>
      </w:pPr>
      <w:bookmarkStart w:id="409" w:name="_Toc221610037"/>
      <w:bookmarkStart w:id="410" w:name="_Toc225758004"/>
      <w:bookmarkStart w:id="411" w:name="_Toc227051348"/>
      <w:bookmarkStart w:id="412" w:name="_Toc230162445"/>
      <w:r>
        <w:rPr>
          <w:sz w:val="28"/>
        </w:rPr>
        <w:lastRenderedPageBreak/>
        <w:t>Defined Terms</w:t>
      </w:r>
      <w:bookmarkEnd w:id="409"/>
      <w:bookmarkEnd w:id="410"/>
      <w:bookmarkEnd w:id="411"/>
      <w:bookmarkEnd w:id="412"/>
    </w:p>
    <w:p w:rsidR="00881755" w:rsidRDefault="00881755">
      <w:pPr>
        <w:ind w:left="850" w:right="850"/>
        <w:jc w:val="center"/>
        <w:rPr>
          <w:i/>
          <w:sz w:val="18"/>
        </w:rPr>
      </w:pPr>
    </w:p>
    <w:p w:rsidR="00881755" w:rsidRDefault="002E7C02">
      <w:pPr>
        <w:ind w:left="850" w:right="850"/>
        <w:jc w:val="center"/>
        <w:rPr>
          <w:i/>
          <w:sz w:val="18"/>
        </w:rPr>
      </w:pPr>
      <w:r>
        <w:rPr>
          <w:i/>
          <w:sz w:val="18"/>
        </w:rPr>
        <w:t>[This is a list of terms defined and the provisions where they are defined.  The list is not part of the law.]</w:t>
      </w:r>
    </w:p>
    <w:p w:rsidR="00881755" w:rsidRDefault="002E7C02">
      <w:pPr>
        <w:pBdr>
          <w:bottom w:val="single" w:sz="4" w:space="1" w:color="auto"/>
        </w:pBdr>
        <w:tabs>
          <w:tab w:val="right" w:pos="7070"/>
        </w:tabs>
        <w:ind w:left="578"/>
        <w:rPr>
          <w:b/>
          <w:sz w:val="20"/>
        </w:rPr>
      </w:pPr>
      <w:r>
        <w:rPr>
          <w:b/>
          <w:sz w:val="20"/>
        </w:rPr>
        <w:t>Defined Term</w:t>
      </w:r>
      <w:r>
        <w:rPr>
          <w:b/>
          <w:sz w:val="20"/>
        </w:rPr>
        <w:tab/>
        <w:t>Provision(s)</w:t>
      </w:r>
    </w:p>
    <w:p w:rsidR="00881755" w:rsidRDefault="002E7C02">
      <w:pPr>
        <w:pStyle w:val="DefinedTerms"/>
      </w:pPr>
      <w:bookmarkStart w:id="413" w:name="DefinedTerms"/>
      <w:bookmarkEnd w:id="413"/>
      <w:r>
        <w:t>agent</w:t>
      </w:r>
      <w:r>
        <w:tab/>
        <w:t>3</w:t>
      </w:r>
    </w:p>
    <w:p w:rsidR="00881755" w:rsidRDefault="002E7C02">
      <w:pPr>
        <w:pStyle w:val="DefinedTerms"/>
      </w:pPr>
      <w:r>
        <w:t>agent’s component</w:t>
      </w:r>
      <w:r>
        <w:tab/>
        <w:t>3</w:t>
      </w:r>
    </w:p>
    <w:p w:rsidR="00881755" w:rsidRDefault="002E7C02">
      <w:pPr>
        <w:pStyle w:val="DefinedTerms"/>
      </w:pPr>
      <w:r>
        <w:t>authorised payout centre</w:t>
      </w:r>
      <w:r>
        <w:tab/>
        <w:t>3</w:t>
      </w:r>
    </w:p>
    <w:p w:rsidR="00881755" w:rsidRDefault="002E7C02">
      <w:pPr>
        <w:pStyle w:val="DefinedTerms"/>
      </w:pPr>
      <w:r>
        <w:t>entry</w:t>
      </w:r>
      <w:r>
        <w:tab/>
        <w:t>3</w:t>
      </w:r>
    </w:p>
    <w:p w:rsidR="00881755" w:rsidRDefault="002E7C02">
      <w:pPr>
        <w:pStyle w:val="DefinedTerms"/>
      </w:pPr>
      <w:r>
        <w:t>game</w:t>
      </w:r>
      <w:r>
        <w:tab/>
        <w:t>3</w:t>
      </w:r>
    </w:p>
    <w:p w:rsidR="00881755" w:rsidRDefault="002E7C02">
      <w:pPr>
        <w:pStyle w:val="DefinedTerms"/>
      </w:pPr>
      <w:r>
        <w:t>National Lotto Bloc</w:t>
      </w:r>
      <w:r>
        <w:tab/>
        <w:t>3</w:t>
      </w:r>
    </w:p>
    <w:p w:rsidR="00881755" w:rsidRDefault="002E7C02">
      <w:pPr>
        <w:pStyle w:val="DefinedTerms"/>
      </w:pPr>
      <w:r>
        <w:t>Oz lotto</w:t>
      </w:r>
      <w:r>
        <w:tab/>
        <w:t>3</w:t>
      </w:r>
    </w:p>
    <w:p w:rsidR="00881755" w:rsidRDefault="002E7C02">
      <w:pPr>
        <w:pStyle w:val="DefinedTerms"/>
      </w:pPr>
      <w:r>
        <w:t>Oz lotto draw</w:t>
      </w:r>
      <w:r>
        <w:tab/>
        <w:t>3</w:t>
      </w:r>
    </w:p>
    <w:p w:rsidR="00881755" w:rsidRDefault="002E7C02">
      <w:pPr>
        <w:pStyle w:val="DefinedTerms"/>
      </w:pPr>
      <w:r>
        <w:t>payout period</w:t>
      </w:r>
      <w:r>
        <w:tab/>
        <w:t>3</w:t>
      </w:r>
    </w:p>
    <w:p w:rsidR="00881755" w:rsidRDefault="002E7C02">
      <w:pPr>
        <w:pStyle w:val="DefinedTerms"/>
      </w:pPr>
      <w:r>
        <w:t>player’s card</w:t>
      </w:r>
      <w:r>
        <w:tab/>
        <w:t>3</w:t>
      </w:r>
    </w:p>
    <w:p w:rsidR="00881755" w:rsidRDefault="002E7C02">
      <w:pPr>
        <w:pStyle w:val="DefinedTerms"/>
      </w:pPr>
      <w:r>
        <w:t>player’s card number</w:t>
      </w:r>
      <w:r>
        <w:tab/>
        <w:t>3</w:t>
      </w:r>
    </w:p>
    <w:p w:rsidR="00881755" w:rsidRDefault="002E7C02">
      <w:pPr>
        <w:pStyle w:val="DefinedTerms"/>
      </w:pPr>
      <w:r>
        <w:t>playslip</w:t>
      </w:r>
      <w:r>
        <w:tab/>
        <w:t>3</w:t>
      </w:r>
    </w:p>
    <w:p w:rsidR="00881755" w:rsidRDefault="002E7C02">
      <w:pPr>
        <w:pStyle w:val="DefinedTerms"/>
      </w:pPr>
      <w:r>
        <w:t>prize pool</w:t>
      </w:r>
      <w:r>
        <w:tab/>
        <w:t>3</w:t>
      </w:r>
    </w:p>
    <w:p w:rsidR="00881755" w:rsidRDefault="002E7C02">
      <w:pPr>
        <w:pStyle w:val="DefinedTerms"/>
      </w:pPr>
      <w:r>
        <w:t>promotional coupon</w:t>
      </w:r>
      <w:r>
        <w:tab/>
        <w:t>3</w:t>
      </w:r>
    </w:p>
    <w:p w:rsidR="00881755" w:rsidRDefault="002E7C02">
      <w:pPr>
        <w:pStyle w:val="DefinedTerms"/>
      </w:pPr>
      <w:r>
        <w:t>receipted ticket</w:t>
      </w:r>
      <w:r>
        <w:tab/>
        <w:t>3</w:t>
      </w:r>
    </w:p>
    <w:p w:rsidR="00881755" w:rsidRDefault="002E7C02">
      <w:pPr>
        <w:pStyle w:val="DefinedTerms"/>
      </w:pPr>
      <w:r>
        <w:t>selling period</w:t>
      </w:r>
      <w:r>
        <w:tab/>
        <w:t>3</w:t>
      </w:r>
    </w:p>
    <w:p w:rsidR="00881755" w:rsidRDefault="002E7C02">
      <w:pPr>
        <w:pStyle w:val="DefinedTerms"/>
      </w:pPr>
      <w:r>
        <w:t>supplementary number</w:t>
      </w:r>
      <w:r>
        <w:tab/>
        <w:t>3</w:t>
      </w:r>
    </w:p>
    <w:p w:rsidR="00881755" w:rsidRDefault="002E7C02">
      <w:pPr>
        <w:pStyle w:val="DefinedTerms"/>
      </w:pPr>
      <w:r>
        <w:t>total prize pool</w:t>
      </w:r>
      <w:r>
        <w:tab/>
        <w:t>3</w:t>
      </w:r>
    </w:p>
    <w:p w:rsidR="00881755" w:rsidRDefault="002E7C02">
      <w:pPr>
        <w:pStyle w:val="DefinedTerms"/>
      </w:pPr>
      <w:r>
        <w:t>validation period</w:t>
      </w:r>
      <w:r>
        <w:tab/>
        <w:t>3</w:t>
      </w:r>
    </w:p>
    <w:p w:rsidR="00881755" w:rsidRDefault="002E7C02">
      <w:pPr>
        <w:pStyle w:val="DefinedTerms"/>
      </w:pPr>
      <w:r>
        <w:t>winning number</w:t>
      </w:r>
      <w:r>
        <w:tab/>
        <w:t>3</w:t>
      </w:r>
    </w:p>
    <w:p w:rsidR="00881755" w:rsidRDefault="00881755">
      <w:pPr>
        <w:pStyle w:val="DefinedTerms"/>
      </w:pPr>
    </w:p>
    <w:p w:rsidR="00881755" w:rsidRDefault="00881755">
      <w:pPr>
        <w:sectPr w:rsidR="00881755">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881755" w:rsidRDefault="00881755"/>
    <w:sectPr w:rsidR="00881755">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755" w:rsidRDefault="002E7C02">
      <w:r>
        <w:separator/>
      </w:r>
    </w:p>
  </w:endnote>
  <w:endnote w:type="continuationSeparator" w:id="0">
    <w:p w:rsidR="00881755" w:rsidRDefault="002E7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55" w:rsidRDefault="00881755">
    <w:pPr>
      <w:pStyle w:val="Footer"/>
      <w:tabs>
        <w:tab w:val="clear" w:pos="4153"/>
        <w:tab w:val="right" w:pos="7088"/>
      </w:tabs>
      <w:rPr>
        <w:rStyle w:val="PageNumber"/>
      </w:rPr>
    </w:pPr>
  </w:p>
  <w:p w:rsidR="00881755" w:rsidRDefault="002E7C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4296">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4296">
      <w:rPr>
        <w:rFonts w:ascii="Arial" w:hAnsi="Arial" w:cs="Arial"/>
        <w:sz w:val="20"/>
        <w:lang w:val="en-US"/>
      </w:rPr>
      <w:t>17 May 2009</w:t>
    </w:r>
    <w:r>
      <w:rPr>
        <w:rFonts w:ascii="Arial" w:hAnsi="Arial" w:cs="Arial"/>
        <w:sz w:val="20"/>
        <w:lang w:val="en-US"/>
      </w:rPr>
      <w:fldChar w:fldCharType="end"/>
    </w:r>
  </w:p>
  <w:p w:rsidR="00881755" w:rsidRDefault="002E7C0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55" w:rsidRDefault="00881755">
    <w:pPr>
      <w:pStyle w:val="Footer"/>
      <w:tabs>
        <w:tab w:val="clear" w:pos="4153"/>
        <w:tab w:val="right" w:pos="7088"/>
      </w:tabs>
      <w:rPr>
        <w:rStyle w:val="PageNumber"/>
      </w:rPr>
    </w:pPr>
  </w:p>
  <w:p w:rsidR="00881755" w:rsidRDefault="002E7C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4296">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4296">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rsidR="00881755" w:rsidRDefault="002E7C0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55" w:rsidRDefault="00881755">
    <w:pPr>
      <w:pStyle w:val="Footer"/>
      <w:tabs>
        <w:tab w:val="clear" w:pos="4153"/>
        <w:tab w:val="right" w:pos="7088"/>
      </w:tabs>
      <w:rPr>
        <w:rStyle w:val="PageNumber"/>
      </w:rPr>
    </w:pPr>
  </w:p>
  <w:p w:rsidR="00881755" w:rsidRDefault="002E7C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4296">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4296">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rsidR="00881755" w:rsidRDefault="002E7C0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55" w:rsidRDefault="00881755">
    <w:pPr>
      <w:pStyle w:val="Footer"/>
      <w:tabs>
        <w:tab w:val="clear" w:pos="4153"/>
        <w:tab w:val="right" w:pos="7088"/>
      </w:tabs>
      <w:rPr>
        <w:rStyle w:val="PageNumber"/>
      </w:rPr>
    </w:pPr>
  </w:p>
  <w:p w:rsidR="00881755" w:rsidRDefault="002E7C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F429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4296">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4296">
      <w:rPr>
        <w:rFonts w:ascii="Arial" w:hAnsi="Arial" w:cs="Arial"/>
        <w:sz w:val="20"/>
        <w:lang w:val="en-US"/>
      </w:rPr>
      <w:t>17 May 2009</w:t>
    </w:r>
    <w:r>
      <w:rPr>
        <w:rFonts w:ascii="Arial" w:hAnsi="Arial" w:cs="Arial"/>
        <w:sz w:val="20"/>
        <w:lang w:val="en-US"/>
      </w:rPr>
      <w:fldChar w:fldCharType="end"/>
    </w:r>
  </w:p>
  <w:p w:rsidR="00881755" w:rsidRDefault="002E7C0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55" w:rsidRDefault="00881755">
    <w:pPr>
      <w:pStyle w:val="Footer"/>
      <w:tabs>
        <w:tab w:val="clear" w:pos="4153"/>
        <w:tab w:val="right" w:pos="7088"/>
      </w:tabs>
      <w:rPr>
        <w:rStyle w:val="PageNumber"/>
      </w:rPr>
    </w:pPr>
  </w:p>
  <w:p w:rsidR="00881755" w:rsidRDefault="002E7C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4296">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4296">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F4296">
      <w:rPr>
        <w:rStyle w:val="PageNumber"/>
        <w:rFonts w:ascii="Arial" w:hAnsi="Arial" w:cs="Arial"/>
        <w:noProof/>
      </w:rPr>
      <w:t>iii</w:t>
    </w:r>
    <w:r>
      <w:rPr>
        <w:rStyle w:val="PageNumber"/>
        <w:rFonts w:ascii="Arial" w:hAnsi="Arial" w:cs="Arial"/>
      </w:rPr>
      <w:fldChar w:fldCharType="end"/>
    </w:r>
  </w:p>
  <w:p w:rsidR="00881755" w:rsidRDefault="002E7C0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55" w:rsidRDefault="00881755">
    <w:pPr>
      <w:pStyle w:val="Footer"/>
      <w:tabs>
        <w:tab w:val="clear" w:pos="4153"/>
        <w:tab w:val="right" w:pos="7088"/>
      </w:tabs>
      <w:rPr>
        <w:rStyle w:val="PageNumber"/>
      </w:rPr>
    </w:pPr>
  </w:p>
  <w:p w:rsidR="00881755" w:rsidRDefault="002E7C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4296">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4296">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F4296">
      <w:rPr>
        <w:rStyle w:val="PageNumber"/>
        <w:rFonts w:ascii="Arial" w:hAnsi="Arial" w:cs="Arial"/>
        <w:noProof/>
      </w:rPr>
      <w:t>i</w:t>
    </w:r>
    <w:r>
      <w:rPr>
        <w:rStyle w:val="PageNumber"/>
        <w:rFonts w:ascii="Arial" w:hAnsi="Arial" w:cs="Arial"/>
      </w:rPr>
      <w:fldChar w:fldCharType="end"/>
    </w:r>
  </w:p>
  <w:p w:rsidR="00881755" w:rsidRDefault="002E7C0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55" w:rsidRDefault="00881755">
    <w:pPr>
      <w:pStyle w:val="Footer"/>
      <w:tabs>
        <w:tab w:val="clear" w:pos="4153"/>
        <w:tab w:val="right" w:pos="7088"/>
      </w:tabs>
      <w:rPr>
        <w:rStyle w:val="PageNumber"/>
      </w:rPr>
    </w:pPr>
  </w:p>
  <w:p w:rsidR="00881755" w:rsidRDefault="002E7C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4296">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4296">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4296">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 xml:space="preserve"> </w:t>
    </w:r>
  </w:p>
  <w:p w:rsidR="00881755" w:rsidRDefault="002E7C0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55" w:rsidRDefault="00881755">
    <w:pPr>
      <w:pStyle w:val="Footer"/>
      <w:tabs>
        <w:tab w:val="clear" w:pos="4153"/>
        <w:tab w:val="right" w:pos="7088"/>
      </w:tabs>
      <w:rPr>
        <w:rStyle w:val="PageNumber"/>
      </w:rPr>
    </w:pPr>
  </w:p>
  <w:p w:rsidR="00881755" w:rsidRDefault="002E7C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4296">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4296">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4296">
      <w:rPr>
        <w:rStyle w:val="CharPageNo"/>
        <w:rFonts w:ascii="Arial" w:hAnsi="Arial"/>
        <w:noProof/>
      </w:rPr>
      <w:t>39</w:t>
    </w:r>
    <w:r>
      <w:rPr>
        <w:rStyle w:val="CharPageNo"/>
        <w:rFonts w:ascii="Arial" w:hAnsi="Arial"/>
      </w:rPr>
      <w:fldChar w:fldCharType="end"/>
    </w:r>
  </w:p>
  <w:p w:rsidR="00881755" w:rsidRDefault="002E7C0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55" w:rsidRDefault="00881755">
    <w:pPr>
      <w:pStyle w:val="Footer"/>
      <w:tabs>
        <w:tab w:val="clear" w:pos="4153"/>
        <w:tab w:val="right" w:pos="7088"/>
      </w:tabs>
      <w:rPr>
        <w:rStyle w:val="PageNumber"/>
      </w:rPr>
    </w:pPr>
  </w:p>
  <w:p w:rsidR="00881755" w:rsidRDefault="002E7C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4296">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4296">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4296">
      <w:rPr>
        <w:rStyle w:val="CharPageNo"/>
        <w:rFonts w:ascii="Arial" w:hAnsi="Arial"/>
        <w:noProof/>
      </w:rPr>
      <w:t>1</w:t>
    </w:r>
    <w:r>
      <w:rPr>
        <w:rStyle w:val="CharPageNo"/>
        <w:rFonts w:ascii="Arial" w:hAnsi="Arial"/>
      </w:rPr>
      <w:fldChar w:fldCharType="end"/>
    </w:r>
  </w:p>
  <w:p w:rsidR="00881755" w:rsidRDefault="002E7C0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755" w:rsidRDefault="002E7C02">
      <w:r>
        <w:separator/>
      </w:r>
    </w:p>
  </w:footnote>
  <w:footnote w:type="continuationSeparator" w:id="0">
    <w:p w:rsidR="00881755" w:rsidRDefault="002E7C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55" w:rsidRDefault="008817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55" w:rsidRDefault="008817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55" w:rsidRDefault="0088175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81755">
      <w:trPr>
        <w:cantSplit/>
      </w:trPr>
      <w:tc>
        <w:tcPr>
          <w:tcW w:w="7263" w:type="dxa"/>
          <w:gridSpan w:val="2"/>
        </w:tcPr>
        <w:p w:rsidR="00881755" w:rsidRDefault="002E7C02">
          <w:pPr>
            <w:pStyle w:val="HeaderActNameLeft"/>
          </w:pPr>
          <w:fldSimple w:instr=" Styleref &quot;Name of Act/Reg&quot; ">
            <w:r w:rsidR="004F4296">
              <w:rPr>
                <w:noProof/>
              </w:rPr>
              <w:t>Lotteries Commission (Oz Lotto) Rules 1995</w:t>
            </w:r>
          </w:fldSimple>
        </w:p>
      </w:tc>
    </w:tr>
    <w:tr w:rsidR="00881755">
      <w:tc>
        <w:tcPr>
          <w:tcW w:w="1548" w:type="dxa"/>
        </w:tcPr>
        <w:p w:rsidR="00881755" w:rsidRDefault="00881755">
          <w:pPr>
            <w:pStyle w:val="HeaderNumberLeft"/>
          </w:pPr>
        </w:p>
      </w:tc>
      <w:tc>
        <w:tcPr>
          <w:tcW w:w="5715" w:type="dxa"/>
        </w:tcPr>
        <w:p w:rsidR="00881755" w:rsidRDefault="00881755">
          <w:pPr>
            <w:pStyle w:val="HeaderTextLeft"/>
          </w:pPr>
        </w:p>
      </w:tc>
    </w:tr>
    <w:tr w:rsidR="00881755">
      <w:tc>
        <w:tcPr>
          <w:tcW w:w="1548" w:type="dxa"/>
        </w:tcPr>
        <w:p w:rsidR="00881755" w:rsidRDefault="00881755">
          <w:pPr>
            <w:pStyle w:val="HeaderNumberLeft"/>
          </w:pPr>
        </w:p>
      </w:tc>
      <w:tc>
        <w:tcPr>
          <w:tcW w:w="5715" w:type="dxa"/>
        </w:tcPr>
        <w:p w:rsidR="00881755" w:rsidRDefault="00881755">
          <w:pPr>
            <w:pStyle w:val="HeaderTextLeft"/>
          </w:pPr>
        </w:p>
      </w:tc>
    </w:tr>
    <w:tr w:rsidR="00881755">
      <w:trPr>
        <w:cantSplit/>
      </w:trPr>
      <w:tc>
        <w:tcPr>
          <w:tcW w:w="7263" w:type="dxa"/>
          <w:gridSpan w:val="2"/>
        </w:tcPr>
        <w:p w:rsidR="00881755" w:rsidRDefault="002E7C02">
          <w:pPr>
            <w:pStyle w:val="HeaderSectionLeft"/>
            <w:rPr>
              <w:b w:val="0"/>
            </w:rPr>
          </w:pPr>
          <w:r>
            <w:rPr>
              <w:b w:val="0"/>
            </w:rPr>
            <w:t>Contents</w:t>
          </w:r>
        </w:p>
      </w:tc>
    </w:tr>
  </w:tbl>
  <w:p w:rsidR="00881755" w:rsidRDefault="0088175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81755">
      <w:trPr>
        <w:cantSplit/>
      </w:trPr>
      <w:tc>
        <w:tcPr>
          <w:tcW w:w="7263" w:type="dxa"/>
          <w:gridSpan w:val="2"/>
        </w:tcPr>
        <w:p w:rsidR="00881755" w:rsidRDefault="002E7C02">
          <w:pPr>
            <w:pStyle w:val="HeaderActNameRight"/>
            <w:ind w:right="17"/>
          </w:pPr>
          <w:fldSimple w:instr=" Styleref &quot;Name of Act/Reg&quot; ">
            <w:r w:rsidR="004F4296">
              <w:rPr>
                <w:noProof/>
              </w:rPr>
              <w:t>Lotteries Commission (Oz Lotto) Rules 1995</w:t>
            </w:r>
          </w:fldSimple>
        </w:p>
      </w:tc>
    </w:tr>
    <w:tr w:rsidR="00881755">
      <w:tc>
        <w:tcPr>
          <w:tcW w:w="5715" w:type="dxa"/>
        </w:tcPr>
        <w:p w:rsidR="00881755" w:rsidRDefault="00881755">
          <w:pPr>
            <w:pStyle w:val="HeaderTextRight"/>
          </w:pPr>
        </w:p>
      </w:tc>
      <w:tc>
        <w:tcPr>
          <w:tcW w:w="1548" w:type="dxa"/>
        </w:tcPr>
        <w:p w:rsidR="00881755" w:rsidRDefault="00881755">
          <w:pPr>
            <w:pStyle w:val="HeaderNumberRight"/>
            <w:ind w:right="17"/>
          </w:pPr>
        </w:p>
      </w:tc>
    </w:tr>
    <w:tr w:rsidR="00881755">
      <w:tc>
        <w:tcPr>
          <w:tcW w:w="5715" w:type="dxa"/>
        </w:tcPr>
        <w:p w:rsidR="00881755" w:rsidRDefault="00881755">
          <w:pPr>
            <w:pStyle w:val="HeaderTextRight"/>
          </w:pPr>
        </w:p>
      </w:tc>
      <w:tc>
        <w:tcPr>
          <w:tcW w:w="1548" w:type="dxa"/>
        </w:tcPr>
        <w:p w:rsidR="00881755" w:rsidRDefault="00881755">
          <w:pPr>
            <w:pStyle w:val="HeaderNumberRight"/>
            <w:ind w:right="17"/>
          </w:pPr>
        </w:p>
      </w:tc>
    </w:tr>
    <w:tr w:rsidR="00881755">
      <w:trPr>
        <w:cantSplit/>
      </w:trPr>
      <w:tc>
        <w:tcPr>
          <w:tcW w:w="7263" w:type="dxa"/>
          <w:gridSpan w:val="2"/>
        </w:tcPr>
        <w:p w:rsidR="00881755" w:rsidRDefault="002E7C02">
          <w:pPr>
            <w:pStyle w:val="HeaderSectionRight"/>
            <w:ind w:right="17"/>
            <w:rPr>
              <w:b w:val="0"/>
            </w:rPr>
          </w:pPr>
          <w:r>
            <w:rPr>
              <w:b w:val="0"/>
            </w:rPr>
            <w:t>Contents</w:t>
          </w:r>
        </w:p>
      </w:tc>
    </w:tr>
  </w:tbl>
  <w:p w:rsidR="00881755" w:rsidRDefault="0088175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81755">
      <w:trPr>
        <w:cantSplit/>
      </w:trPr>
      <w:tc>
        <w:tcPr>
          <w:tcW w:w="7263" w:type="dxa"/>
          <w:gridSpan w:val="2"/>
        </w:tcPr>
        <w:p w:rsidR="00881755" w:rsidRDefault="002E7C02">
          <w:pPr>
            <w:pStyle w:val="HeaderActNameLeft"/>
          </w:pPr>
          <w:fldSimple w:instr=" Styleref &quot;Name of Act/Reg&quot; ">
            <w:r w:rsidR="004F4296">
              <w:rPr>
                <w:noProof/>
              </w:rPr>
              <w:t>Lotteries Commission (Oz Lotto) Rules 1995</w:t>
            </w:r>
          </w:fldSimple>
        </w:p>
      </w:tc>
    </w:tr>
    <w:tr w:rsidR="00881755">
      <w:tc>
        <w:tcPr>
          <w:tcW w:w="1548" w:type="dxa"/>
        </w:tcPr>
        <w:p w:rsidR="00881755" w:rsidRDefault="002E7C02">
          <w:pPr>
            <w:pStyle w:val="HeaderNumberLeft"/>
          </w:pPr>
          <w:r>
            <w:fldChar w:fldCharType="begin"/>
          </w:r>
          <w:r>
            <w:instrText xml:space="preserve"> styleref CharPartNo </w:instrText>
          </w:r>
          <w:r>
            <w:fldChar w:fldCharType="end"/>
          </w:r>
        </w:p>
      </w:tc>
      <w:tc>
        <w:tcPr>
          <w:tcW w:w="5715" w:type="dxa"/>
        </w:tcPr>
        <w:p w:rsidR="00881755" w:rsidRDefault="002E7C02">
          <w:pPr>
            <w:pStyle w:val="HeaderTextLeft"/>
          </w:pPr>
          <w:r>
            <w:fldChar w:fldCharType="begin"/>
          </w:r>
          <w:r>
            <w:instrText xml:space="preserve"> styleref CharPartText </w:instrText>
          </w:r>
          <w:r>
            <w:fldChar w:fldCharType="end"/>
          </w:r>
        </w:p>
      </w:tc>
    </w:tr>
    <w:tr w:rsidR="00881755">
      <w:tc>
        <w:tcPr>
          <w:tcW w:w="1548" w:type="dxa"/>
        </w:tcPr>
        <w:p w:rsidR="00881755" w:rsidRDefault="002E7C02">
          <w:pPr>
            <w:pStyle w:val="HeaderNumberLeft"/>
          </w:pPr>
          <w:r>
            <w:fldChar w:fldCharType="begin"/>
          </w:r>
          <w:r>
            <w:instrText xml:space="preserve"> styleref CharDivNo </w:instrText>
          </w:r>
          <w:r>
            <w:fldChar w:fldCharType="end"/>
          </w:r>
        </w:p>
      </w:tc>
      <w:tc>
        <w:tcPr>
          <w:tcW w:w="5715" w:type="dxa"/>
        </w:tcPr>
        <w:p w:rsidR="00881755" w:rsidRDefault="002E7C02">
          <w:pPr>
            <w:pStyle w:val="HeaderTextLeft"/>
          </w:pPr>
          <w:r>
            <w:fldChar w:fldCharType="begin"/>
          </w:r>
          <w:r>
            <w:instrText xml:space="preserve"> styleref CharDivText </w:instrText>
          </w:r>
          <w:r>
            <w:fldChar w:fldCharType="end"/>
          </w:r>
        </w:p>
      </w:tc>
    </w:tr>
    <w:tr w:rsidR="00881755">
      <w:trPr>
        <w:cantSplit/>
      </w:trPr>
      <w:tc>
        <w:tcPr>
          <w:tcW w:w="7263" w:type="dxa"/>
          <w:gridSpan w:val="2"/>
        </w:tcPr>
        <w:p w:rsidR="00881755" w:rsidRDefault="002E7C02">
          <w:pPr>
            <w:pStyle w:val="HeaderSectionLeft"/>
          </w:pPr>
          <w:r>
            <w:t xml:space="preserve">r. </w:t>
          </w:r>
          <w:r>
            <w:fldChar w:fldCharType="begin"/>
          </w:r>
          <w:r>
            <w:instrText xml:space="preserve"> styleref CharSectno </w:instrText>
          </w:r>
          <w:r>
            <w:fldChar w:fldCharType="end"/>
          </w:r>
        </w:p>
      </w:tc>
    </w:tr>
  </w:tbl>
  <w:p w:rsidR="00881755" w:rsidRDefault="0088175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81755">
      <w:trPr>
        <w:cantSplit/>
      </w:trPr>
      <w:tc>
        <w:tcPr>
          <w:tcW w:w="7263" w:type="dxa"/>
          <w:gridSpan w:val="2"/>
        </w:tcPr>
        <w:p w:rsidR="00881755" w:rsidRDefault="002E7C02">
          <w:pPr>
            <w:pStyle w:val="HeaderActNameRight"/>
            <w:ind w:right="17"/>
          </w:pPr>
          <w:fldSimple w:instr=" Styleref &quot;Name of Act/Reg&quot; ">
            <w:r w:rsidR="004F4296">
              <w:rPr>
                <w:noProof/>
              </w:rPr>
              <w:t>Lotteries Commission (Oz Lotto) Rules 1995</w:t>
            </w:r>
          </w:fldSimple>
        </w:p>
      </w:tc>
    </w:tr>
    <w:tr w:rsidR="00881755">
      <w:tc>
        <w:tcPr>
          <w:tcW w:w="5715" w:type="dxa"/>
        </w:tcPr>
        <w:p w:rsidR="00881755" w:rsidRDefault="002E7C02">
          <w:pPr>
            <w:pStyle w:val="HeaderTextRight"/>
          </w:pPr>
          <w:r>
            <w:fldChar w:fldCharType="begin"/>
          </w:r>
          <w:r>
            <w:instrText xml:space="preserve"> styleref CharPartText </w:instrText>
          </w:r>
          <w:r>
            <w:fldChar w:fldCharType="end"/>
          </w:r>
        </w:p>
      </w:tc>
      <w:tc>
        <w:tcPr>
          <w:tcW w:w="1548" w:type="dxa"/>
        </w:tcPr>
        <w:p w:rsidR="00881755" w:rsidRDefault="002E7C02">
          <w:pPr>
            <w:pStyle w:val="HeaderNumberRight"/>
            <w:ind w:right="17"/>
          </w:pPr>
          <w:r>
            <w:fldChar w:fldCharType="begin"/>
          </w:r>
          <w:r>
            <w:instrText xml:space="preserve"> styleref CharPartNo </w:instrText>
          </w:r>
          <w:r>
            <w:fldChar w:fldCharType="end"/>
          </w:r>
        </w:p>
      </w:tc>
    </w:tr>
    <w:tr w:rsidR="00881755">
      <w:tc>
        <w:tcPr>
          <w:tcW w:w="5715" w:type="dxa"/>
        </w:tcPr>
        <w:p w:rsidR="00881755" w:rsidRDefault="002E7C02">
          <w:pPr>
            <w:pStyle w:val="HeaderTextRight"/>
          </w:pPr>
          <w:r>
            <w:fldChar w:fldCharType="begin"/>
          </w:r>
          <w:r>
            <w:instrText xml:space="preserve"> styleref CharDivText </w:instrText>
          </w:r>
          <w:r>
            <w:fldChar w:fldCharType="end"/>
          </w:r>
        </w:p>
      </w:tc>
      <w:tc>
        <w:tcPr>
          <w:tcW w:w="1548" w:type="dxa"/>
        </w:tcPr>
        <w:p w:rsidR="00881755" w:rsidRDefault="002E7C02">
          <w:pPr>
            <w:pStyle w:val="HeaderNumberRight"/>
            <w:ind w:right="17"/>
          </w:pPr>
          <w:r>
            <w:fldChar w:fldCharType="begin"/>
          </w:r>
          <w:r>
            <w:instrText xml:space="preserve"> styleref CharDivNo </w:instrText>
          </w:r>
          <w:r>
            <w:fldChar w:fldCharType="end"/>
          </w:r>
        </w:p>
      </w:tc>
    </w:tr>
    <w:tr w:rsidR="00881755">
      <w:trPr>
        <w:cantSplit/>
      </w:trPr>
      <w:tc>
        <w:tcPr>
          <w:tcW w:w="7263" w:type="dxa"/>
          <w:gridSpan w:val="2"/>
        </w:tcPr>
        <w:p w:rsidR="00881755" w:rsidRDefault="002E7C02">
          <w:pPr>
            <w:pStyle w:val="HeaderSectionRight"/>
            <w:ind w:right="17"/>
          </w:pPr>
          <w:r>
            <w:t xml:space="preserve">r. </w:t>
          </w:r>
          <w:r>
            <w:fldChar w:fldCharType="begin"/>
          </w:r>
          <w:r>
            <w:instrText xml:space="preserve"> styleref CharSectno </w:instrText>
          </w:r>
          <w:r>
            <w:fldChar w:fldCharType="end"/>
          </w:r>
        </w:p>
      </w:tc>
    </w:tr>
  </w:tbl>
  <w:p w:rsidR="00881755" w:rsidRDefault="0088175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55" w:rsidRDefault="0088175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81755">
      <w:trPr>
        <w:cantSplit/>
      </w:trPr>
      <w:tc>
        <w:tcPr>
          <w:tcW w:w="7258" w:type="dxa"/>
          <w:gridSpan w:val="2"/>
        </w:tcPr>
        <w:p w:rsidR="00881755" w:rsidRDefault="002E7C02">
          <w:pPr>
            <w:pStyle w:val="HeaderActNameLeft"/>
          </w:pPr>
          <w:fldSimple w:instr=" STYLEREF &quot;Name of Act/Reg&quot; \* MERGEFORMAT ">
            <w:r w:rsidR="004F4296">
              <w:rPr>
                <w:noProof/>
              </w:rPr>
              <w:t>Lotteries Commission (Oz Lotto) Rules 1995</w:t>
            </w:r>
          </w:fldSimple>
        </w:p>
      </w:tc>
    </w:tr>
    <w:tr w:rsidR="00881755">
      <w:tc>
        <w:tcPr>
          <w:tcW w:w="1548" w:type="dxa"/>
        </w:tcPr>
        <w:p w:rsidR="00881755" w:rsidRDefault="002E7C02">
          <w:pPr>
            <w:pStyle w:val="HeaderNumberLeft"/>
            <w:rPr>
              <w:b w:val="0"/>
            </w:rPr>
          </w:pPr>
          <w:r>
            <w:fldChar w:fldCharType="begin"/>
          </w:r>
          <w:r>
            <w:instrText xml:space="preserve"> styleref CharSchno </w:instrText>
          </w:r>
          <w:r>
            <w:fldChar w:fldCharType="end"/>
          </w:r>
        </w:p>
      </w:tc>
      <w:tc>
        <w:tcPr>
          <w:tcW w:w="5715" w:type="dxa"/>
        </w:tcPr>
        <w:p w:rsidR="00881755" w:rsidRDefault="002E7C02">
          <w:pPr>
            <w:pStyle w:val="HeaderTextLeft"/>
          </w:pPr>
          <w:r>
            <w:fldChar w:fldCharType="begin"/>
          </w:r>
          <w:r>
            <w:instrText xml:space="preserve"> styleref CharSchText </w:instrText>
          </w:r>
          <w:r>
            <w:fldChar w:fldCharType="end"/>
          </w:r>
        </w:p>
      </w:tc>
    </w:tr>
    <w:tr w:rsidR="00881755">
      <w:tc>
        <w:tcPr>
          <w:tcW w:w="1548" w:type="dxa"/>
        </w:tcPr>
        <w:p w:rsidR="00881755" w:rsidRDefault="002E7C02">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881755" w:rsidRDefault="002E7C02">
          <w:pPr>
            <w:pStyle w:val="HeaderTextLeft"/>
          </w:pPr>
          <w:r>
            <w:fldChar w:fldCharType="begin"/>
          </w:r>
          <w:r>
            <w:instrText xml:space="preserve"> styleref CharSDivText </w:instrText>
          </w:r>
          <w:r>
            <w:fldChar w:fldCharType="end"/>
          </w:r>
        </w:p>
      </w:tc>
    </w:tr>
    <w:tr w:rsidR="00881755">
      <w:tc>
        <w:tcPr>
          <w:tcW w:w="1548" w:type="dxa"/>
        </w:tcPr>
        <w:p w:rsidR="00881755" w:rsidRDefault="00881755">
          <w:pPr>
            <w:pStyle w:val="HeaderNumberLeft"/>
          </w:pPr>
        </w:p>
      </w:tc>
      <w:tc>
        <w:tcPr>
          <w:tcW w:w="5715" w:type="dxa"/>
        </w:tcPr>
        <w:p w:rsidR="00881755" w:rsidRDefault="00881755">
          <w:pPr>
            <w:pStyle w:val="HeaderTextLeft"/>
          </w:pPr>
        </w:p>
      </w:tc>
    </w:tr>
  </w:tbl>
  <w:p w:rsidR="00881755" w:rsidRDefault="0088175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81755">
      <w:trPr>
        <w:cantSplit/>
      </w:trPr>
      <w:tc>
        <w:tcPr>
          <w:tcW w:w="7263" w:type="dxa"/>
          <w:gridSpan w:val="2"/>
        </w:tcPr>
        <w:p w:rsidR="00881755" w:rsidRDefault="002E7C02">
          <w:pPr>
            <w:pStyle w:val="HeaderActNameRight"/>
            <w:ind w:right="17"/>
          </w:pPr>
          <w:fldSimple w:instr=" Styleref &quot;Name of Act/Reg&quot; ">
            <w:r w:rsidR="004F4296">
              <w:rPr>
                <w:noProof/>
              </w:rPr>
              <w:t>Lotteries Commission (Oz Lotto) Rules 1995</w:t>
            </w:r>
          </w:fldSimple>
        </w:p>
      </w:tc>
    </w:tr>
    <w:tr w:rsidR="00881755">
      <w:tc>
        <w:tcPr>
          <w:tcW w:w="5715" w:type="dxa"/>
          <w:vAlign w:val="bottom"/>
        </w:tcPr>
        <w:p w:rsidR="00881755" w:rsidRDefault="002E7C02">
          <w:pPr>
            <w:pStyle w:val="HeaderTextRight"/>
          </w:pPr>
          <w:r>
            <w:fldChar w:fldCharType="begin"/>
          </w:r>
          <w:r>
            <w:instrText xml:space="preserve"> styleref CharSchText </w:instrText>
          </w:r>
          <w:r>
            <w:fldChar w:fldCharType="end"/>
          </w:r>
        </w:p>
      </w:tc>
      <w:tc>
        <w:tcPr>
          <w:tcW w:w="1548" w:type="dxa"/>
        </w:tcPr>
        <w:p w:rsidR="00881755" w:rsidRDefault="002E7C02">
          <w:pPr>
            <w:pStyle w:val="HeaderNumberRight"/>
            <w:ind w:right="17"/>
          </w:pPr>
          <w:r>
            <w:fldChar w:fldCharType="begin"/>
          </w:r>
          <w:r>
            <w:instrText xml:space="preserve"> styleref CharSchno </w:instrText>
          </w:r>
          <w:r>
            <w:fldChar w:fldCharType="end"/>
          </w:r>
        </w:p>
      </w:tc>
    </w:tr>
    <w:tr w:rsidR="00881755">
      <w:tc>
        <w:tcPr>
          <w:tcW w:w="5715" w:type="dxa"/>
        </w:tcPr>
        <w:p w:rsidR="00881755" w:rsidRDefault="002E7C02">
          <w:pPr>
            <w:pStyle w:val="HeaderTextRight"/>
          </w:pPr>
          <w:r>
            <w:fldChar w:fldCharType="begin"/>
          </w:r>
          <w:r>
            <w:instrText xml:space="preserve"> styleref CharSDivText </w:instrText>
          </w:r>
          <w:r>
            <w:fldChar w:fldCharType="end"/>
          </w:r>
        </w:p>
      </w:tc>
      <w:tc>
        <w:tcPr>
          <w:tcW w:w="1548" w:type="dxa"/>
        </w:tcPr>
        <w:p w:rsidR="00881755" w:rsidRDefault="002E7C02">
          <w:pPr>
            <w:pStyle w:val="HeaderNumberRight"/>
            <w:ind w:right="17"/>
          </w:pPr>
          <w:r>
            <w:rPr>
              <w:bCs/>
            </w:rPr>
            <w:fldChar w:fldCharType="begin"/>
          </w:r>
          <w:r>
            <w:rPr>
              <w:bCs/>
            </w:rPr>
            <w:instrText xml:space="preserve"> STYLEREF CharSDivNo \* charformat</w:instrText>
          </w:r>
          <w:r>
            <w:rPr>
              <w:bCs/>
            </w:rPr>
            <w:fldChar w:fldCharType="end"/>
          </w:r>
        </w:p>
      </w:tc>
    </w:tr>
    <w:tr w:rsidR="00881755">
      <w:tc>
        <w:tcPr>
          <w:tcW w:w="5715" w:type="dxa"/>
        </w:tcPr>
        <w:p w:rsidR="00881755" w:rsidRDefault="00881755">
          <w:pPr>
            <w:pStyle w:val="HeaderTextRight"/>
          </w:pPr>
        </w:p>
      </w:tc>
      <w:tc>
        <w:tcPr>
          <w:tcW w:w="1548" w:type="dxa"/>
        </w:tcPr>
        <w:p w:rsidR="00881755" w:rsidRDefault="00881755">
          <w:pPr>
            <w:pStyle w:val="HeaderNumberRight"/>
            <w:ind w:right="17"/>
            <w:rPr>
              <w:bCs/>
            </w:rPr>
          </w:pPr>
        </w:p>
      </w:tc>
    </w:tr>
  </w:tbl>
  <w:p w:rsidR="00881755" w:rsidRDefault="0088175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55" w:rsidRDefault="0088175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81755">
      <w:trPr>
        <w:cantSplit/>
      </w:trPr>
      <w:tc>
        <w:tcPr>
          <w:tcW w:w="7263" w:type="dxa"/>
          <w:gridSpan w:val="2"/>
        </w:tcPr>
        <w:p w:rsidR="00881755" w:rsidRDefault="002E7C02">
          <w:pPr>
            <w:pStyle w:val="HeaderActNameLeft"/>
          </w:pPr>
          <w:fldSimple w:instr=" Styleref &quot;Name of Act/Reg&quot; ">
            <w:r w:rsidR="004F4296">
              <w:rPr>
                <w:noProof/>
              </w:rPr>
              <w:t>Lotteries Commission (Oz Lotto) Rules 1995</w:t>
            </w:r>
          </w:fldSimple>
        </w:p>
      </w:tc>
    </w:tr>
    <w:tr w:rsidR="00881755">
      <w:tc>
        <w:tcPr>
          <w:tcW w:w="1548" w:type="dxa"/>
        </w:tcPr>
        <w:p w:rsidR="00881755" w:rsidRDefault="00881755">
          <w:pPr>
            <w:pStyle w:val="HeaderNumberLeft"/>
          </w:pPr>
        </w:p>
      </w:tc>
      <w:tc>
        <w:tcPr>
          <w:tcW w:w="5715" w:type="dxa"/>
        </w:tcPr>
        <w:p w:rsidR="00881755" w:rsidRDefault="00881755">
          <w:pPr>
            <w:pStyle w:val="HeaderTextLeft"/>
          </w:pPr>
        </w:p>
      </w:tc>
    </w:tr>
    <w:tr w:rsidR="00881755">
      <w:tc>
        <w:tcPr>
          <w:tcW w:w="1548" w:type="dxa"/>
        </w:tcPr>
        <w:p w:rsidR="00881755" w:rsidRDefault="00881755">
          <w:pPr>
            <w:pStyle w:val="HeaderNumberLeft"/>
          </w:pPr>
        </w:p>
      </w:tc>
      <w:tc>
        <w:tcPr>
          <w:tcW w:w="5715" w:type="dxa"/>
        </w:tcPr>
        <w:p w:rsidR="00881755" w:rsidRDefault="00881755">
          <w:pPr>
            <w:pStyle w:val="HeaderTextLeft"/>
          </w:pPr>
        </w:p>
      </w:tc>
    </w:tr>
    <w:tr w:rsidR="00881755">
      <w:trPr>
        <w:cantSplit/>
      </w:trPr>
      <w:tc>
        <w:tcPr>
          <w:tcW w:w="7263" w:type="dxa"/>
          <w:gridSpan w:val="2"/>
        </w:tcPr>
        <w:p w:rsidR="00881755" w:rsidRDefault="00881755">
          <w:pPr>
            <w:pStyle w:val="HeaderSectionRight"/>
            <w:ind w:right="17"/>
            <w:jc w:val="left"/>
          </w:pPr>
        </w:p>
      </w:tc>
    </w:tr>
  </w:tbl>
  <w:p w:rsidR="00881755" w:rsidRDefault="0088175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81755">
      <w:trPr>
        <w:cantSplit/>
      </w:trPr>
      <w:tc>
        <w:tcPr>
          <w:tcW w:w="7263" w:type="dxa"/>
          <w:gridSpan w:val="2"/>
        </w:tcPr>
        <w:p w:rsidR="00881755" w:rsidRDefault="002E7C02">
          <w:pPr>
            <w:pStyle w:val="HeaderActNameRight"/>
            <w:ind w:right="17"/>
          </w:pPr>
          <w:fldSimple w:instr=" Styleref &quot;Name of Act/Reg&quot; ">
            <w:r w:rsidR="004F4296">
              <w:rPr>
                <w:noProof/>
              </w:rPr>
              <w:t>Lotteries Commission (Oz Lotto) Rules 1995</w:t>
            </w:r>
          </w:fldSimple>
        </w:p>
      </w:tc>
    </w:tr>
    <w:tr w:rsidR="00881755">
      <w:tc>
        <w:tcPr>
          <w:tcW w:w="5715" w:type="dxa"/>
        </w:tcPr>
        <w:p w:rsidR="00881755" w:rsidRDefault="00881755">
          <w:pPr>
            <w:pStyle w:val="HeaderTextRight"/>
          </w:pPr>
        </w:p>
      </w:tc>
      <w:tc>
        <w:tcPr>
          <w:tcW w:w="1548" w:type="dxa"/>
        </w:tcPr>
        <w:p w:rsidR="00881755" w:rsidRDefault="00881755">
          <w:pPr>
            <w:pStyle w:val="HeaderNumberRight"/>
            <w:ind w:right="17"/>
          </w:pPr>
        </w:p>
      </w:tc>
    </w:tr>
    <w:tr w:rsidR="00881755">
      <w:tc>
        <w:tcPr>
          <w:tcW w:w="5715" w:type="dxa"/>
        </w:tcPr>
        <w:p w:rsidR="00881755" w:rsidRDefault="00881755">
          <w:pPr>
            <w:pStyle w:val="HeaderTextRight"/>
          </w:pPr>
        </w:p>
      </w:tc>
      <w:tc>
        <w:tcPr>
          <w:tcW w:w="1548" w:type="dxa"/>
        </w:tcPr>
        <w:p w:rsidR="00881755" w:rsidRDefault="00881755">
          <w:pPr>
            <w:pStyle w:val="HeaderNumberRight"/>
            <w:ind w:right="17"/>
          </w:pPr>
        </w:p>
      </w:tc>
    </w:tr>
    <w:tr w:rsidR="00881755">
      <w:trPr>
        <w:cantSplit/>
      </w:trPr>
      <w:tc>
        <w:tcPr>
          <w:tcW w:w="7263" w:type="dxa"/>
          <w:gridSpan w:val="2"/>
        </w:tcPr>
        <w:p w:rsidR="00881755" w:rsidRDefault="00881755">
          <w:pPr>
            <w:pStyle w:val="HeaderSectionRight"/>
            <w:ind w:right="17"/>
          </w:pPr>
        </w:p>
      </w:tc>
    </w:tr>
  </w:tbl>
  <w:p w:rsidR="00881755" w:rsidRDefault="0088175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55" w:rsidRDefault="0088175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81755">
      <w:trPr>
        <w:cantSplit/>
      </w:trPr>
      <w:tc>
        <w:tcPr>
          <w:tcW w:w="7263" w:type="dxa"/>
          <w:gridSpan w:val="2"/>
        </w:tcPr>
        <w:p w:rsidR="00881755" w:rsidRDefault="002E7C02">
          <w:pPr>
            <w:pStyle w:val="HeaderActNameLeft"/>
          </w:pPr>
          <w:fldSimple w:instr=" Styleref &quot;Name of Act/Reg&quot; ">
            <w:r w:rsidR="004F4296">
              <w:rPr>
                <w:noProof/>
              </w:rPr>
              <w:t>Lotteries Commission (Oz Lotto) Rules 1995</w:t>
            </w:r>
          </w:fldSimple>
        </w:p>
      </w:tc>
    </w:tr>
    <w:tr w:rsidR="00881755">
      <w:tc>
        <w:tcPr>
          <w:tcW w:w="1548" w:type="dxa"/>
        </w:tcPr>
        <w:p w:rsidR="00881755" w:rsidRDefault="00881755">
          <w:pPr>
            <w:pStyle w:val="HeaderNumberLeft"/>
          </w:pPr>
        </w:p>
      </w:tc>
      <w:tc>
        <w:tcPr>
          <w:tcW w:w="5715" w:type="dxa"/>
        </w:tcPr>
        <w:p w:rsidR="00881755" w:rsidRDefault="00881755">
          <w:pPr>
            <w:pStyle w:val="HeaderTextLeft"/>
          </w:pPr>
        </w:p>
      </w:tc>
    </w:tr>
    <w:tr w:rsidR="00881755">
      <w:tc>
        <w:tcPr>
          <w:tcW w:w="1548" w:type="dxa"/>
        </w:tcPr>
        <w:p w:rsidR="00881755" w:rsidRDefault="00881755">
          <w:pPr>
            <w:pStyle w:val="HeaderNumberLeft"/>
          </w:pPr>
        </w:p>
      </w:tc>
      <w:tc>
        <w:tcPr>
          <w:tcW w:w="5715" w:type="dxa"/>
        </w:tcPr>
        <w:p w:rsidR="00881755" w:rsidRDefault="00881755">
          <w:pPr>
            <w:pStyle w:val="HeaderTextLeft"/>
          </w:pPr>
        </w:p>
      </w:tc>
    </w:tr>
    <w:tr w:rsidR="00881755">
      <w:trPr>
        <w:cantSplit/>
      </w:trPr>
      <w:tc>
        <w:tcPr>
          <w:tcW w:w="7263" w:type="dxa"/>
          <w:gridSpan w:val="2"/>
        </w:tcPr>
        <w:p w:rsidR="00881755" w:rsidRDefault="002E7C02">
          <w:pPr>
            <w:pStyle w:val="HeaderSectionRight"/>
            <w:ind w:right="17"/>
            <w:jc w:val="left"/>
          </w:pPr>
          <w:r>
            <w:t>Defined Terms</w:t>
          </w:r>
        </w:p>
      </w:tc>
    </w:tr>
  </w:tbl>
  <w:p w:rsidR="00881755" w:rsidRDefault="00881755">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81755">
      <w:trPr>
        <w:cantSplit/>
      </w:trPr>
      <w:tc>
        <w:tcPr>
          <w:tcW w:w="7263" w:type="dxa"/>
          <w:gridSpan w:val="2"/>
        </w:tcPr>
        <w:p w:rsidR="00881755" w:rsidRDefault="002E7C02">
          <w:pPr>
            <w:pStyle w:val="HeaderActNameRight"/>
            <w:ind w:right="17"/>
          </w:pPr>
          <w:fldSimple w:instr=" Styleref &quot;Name of Act/Reg&quot; ">
            <w:r w:rsidR="004F4296">
              <w:rPr>
                <w:noProof/>
              </w:rPr>
              <w:t>Lotteries Commission (Oz Lotto) Rules 1995</w:t>
            </w:r>
          </w:fldSimple>
        </w:p>
      </w:tc>
    </w:tr>
    <w:tr w:rsidR="00881755">
      <w:tc>
        <w:tcPr>
          <w:tcW w:w="5715" w:type="dxa"/>
        </w:tcPr>
        <w:p w:rsidR="00881755" w:rsidRDefault="00881755">
          <w:pPr>
            <w:pStyle w:val="HeaderTextRight"/>
          </w:pPr>
        </w:p>
      </w:tc>
      <w:tc>
        <w:tcPr>
          <w:tcW w:w="1548" w:type="dxa"/>
        </w:tcPr>
        <w:p w:rsidR="00881755" w:rsidRDefault="00881755">
          <w:pPr>
            <w:pStyle w:val="HeaderNumberRight"/>
            <w:ind w:right="17"/>
          </w:pPr>
        </w:p>
      </w:tc>
    </w:tr>
    <w:tr w:rsidR="00881755">
      <w:tc>
        <w:tcPr>
          <w:tcW w:w="5715" w:type="dxa"/>
        </w:tcPr>
        <w:p w:rsidR="00881755" w:rsidRDefault="00881755">
          <w:pPr>
            <w:pStyle w:val="HeaderTextRight"/>
          </w:pPr>
        </w:p>
      </w:tc>
      <w:tc>
        <w:tcPr>
          <w:tcW w:w="1548" w:type="dxa"/>
        </w:tcPr>
        <w:p w:rsidR="00881755" w:rsidRDefault="00881755">
          <w:pPr>
            <w:pStyle w:val="HeaderNumberRight"/>
            <w:ind w:right="17"/>
          </w:pPr>
        </w:p>
      </w:tc>
    </w:tr>
    <w:tr w:rsidR="00881755">
      <w:trPr>
        <w:cantSplit/>
      </w:trPr>
      <w:tc>
        <w:tcPr>
          <w:tcW w:w="7263" w:type="dxa"/>
          <w:gridSpan w:val="2"/>
        </w:tcPr>
        <w:p w:rsidR="00881755" w:rsidRDefault="002E7C02">
          <w:pPr>
            <w:pStyle w:val="HeaderSectionRight"/>
            <w:ind w:right="17"/>
          </w:pPr>
          <w:r>
            <w:t>Defined Terms</w:t>
          </w:r>
        </w:p>
      </w:tc>
    </w:tr>
  </w:tbl>
  <w:p w:rsidR="00881755" w:rsidRDefault="00881755">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55" w:rsidRDefault="0088175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55" w:rsidRDefault="002E7C02">
    <w:pPr>
      <w:pStyle w:val="headerpartodd"/>
      <w:ind w:left="0" w:firstLine="0"/>
      <w:rPr>
        <w:i/>
      </w:rPr>
    </w:pPr>
    <w:r>
      <w:rPr>
        <w:i/>
      </w:rPr>
      <w:fldChar w:fldCharType="begin"/>
    </w:r>
    <w:r>
      <w:rPr>
        <w:i/>
      </w:rPr>
      <w:instrText xml:space="preserve"> Styleref "Name of Act/Reg" </w:instrText>
    </w:r>
    <w:r>
      <w:rPr>
        <w:i/>
      </w:rPr>
      <w:fldChar w:fldCharType="separate"/>
    </w:r>
    <w:r w:rsidR="004F4296">
      <w:rPr>
        <w:i/>
        <w:noProof/>
      </w:rPr>
      <w:t>Lotteries Commission (Oz Lotto) Rules 1995</w:t>
    </w:r>
    <w:r>
      <w:rPr>
        <w:i/>
      </w:rPr>
      <w:fldChar w:fldCharType="end"/>
    </w:r>
  </w:p>
  <w:p w:rsidR="00881755" w:rsidRDefault="00881755">
    <w:pPr>
      <w:pStyle w:val="headerpartodd"/>
      <w:ind w:left="0" w:firstLine="0"/>
      <w:rPr>
        <w:b w:val="0"/>
        <w:i/>
      </w:rPr>
    </w:pPr>
  </w:p>
  <w:p w:rsidR="00881755" w:rsidRDefault="00881755">
    <w:pPr>
      <w:pStyle w:val="headerpart"/>
    </w:pPr>
  </w:p>
  <w:p w:rsidR="00881755" w:rsidRDefault="00881755">
    <w:pPr>
      <w:pStyle w:val="headerpart"/>
    </w:pPr>
  </w:p>
  <w:p w:rsidR="00881755" w:rsidRDefault="00881755">
    <w:pPr>
      <w:pBdr>
        <w:bottom w:val="single" w:sz="6" w:space="1" w:color="auto"/>
      </w:pBdr>
      <w:rPr>
        <w:b/>
      </w:rPr>
    </w:pPr>
  </w:p>
  <w:p w:rsidR="00881755" w:rsidRDefault="00881755"/>
  <w:p w:rsidR="00881755" w:rsidRDefault="00881755"/>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55" w:rsidRDefault="002E7C02">
    <w:pPr>
      <w:pStyle w:val="headerpartodd"/>
      <w:ind w:left="0" w:firstLine="0"/>
      <w:jc w:val="right"/>
      <w:rPr>
        <w:i/>
      </w:rPr>
    </w:pPr>
    <w:r>
      <w:rPr>
        <w:i/>
      </w:rPr>
      <w:fldChar w:fldCharType="begin"/>
    </w:r>
    <w:r>
      <w:rPr>
        <w:i/>
      </w:rPr>
      <w:instrText xml:space="preserve"> Styleref "Name of Act/Reg" </w:instrText>
    </w:r>
    <w:r>
      <w:rPr>
        <w:i/>
      </w:rPr>
      <w:fldChar w:fldCharType="separate"/>
    </w:r>
    <w:r w:rsidR="004F4296">
      <w:rPr>
        <w:i/>
        <w:noProof/>
      </w:rPr>
      <w:t>Lotteries Commission (Oz Lotto) Rules 1995</w:t>
    </w:r>
    <w:r>
      <w:rPr>
        <w:i/>
      </w:rPr>
      <w:fldChar w:fldCharType="end"/>
    </w:r>
  </w:p>
  <w:p w:rsidR="00881755" w:rsidRDefault="00881755">
    <w:pPr>
      <w:pStyle w:val="headerpartodd"/>
      <w:ind w:left="0" w:firstLine="0"/>
      <w:jc w:val="right"/>
      <w:rPr>
        <w:b w:val="0"/>
        <w:i/>
      </w:rPr>
    </w:pPr>
  </w:p>
  <w:p w:rsidR="00881755" w:rsidRDefault="00881755">
    <w:pPr>
      <w:pStyle w:val="headerpart"/>
      <w:jc w:val="right"/>
    </w:pPr>
  </w:p>
  <w:p w:rsidR="00881755" w:rsidRDefault="00881755">
    <w:pPr>
      <w:pStyle w:val="headerpart"/>
      <w:jc w:val="right"/>
    </w:pPr>
  </w:p>
  <w:p w:rsidR="00881755" w:rsidRDefault="00881755">
    <w:pPr>
      <w:pBdr>
        <w:bottom w:val="single" w:sz="6" w:space="1" w:color="auto"/>
      </w:pBdr>
      <w:jc w:val="right"/>
      <w:rPr>
        <w:b/>
      </w:rPr>
    </w:pPr>
  </w:p>
  <w:p w:rsidR="00881755" w:rsidRDefault="00881755"/>
  <w:p w:rsidR="00881755" w:rsidRDefault="0088175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C02"/>
    <w:rsid w:val="002E7C02"/>
    <w:rsid w:val="004F4296"/>
    <w:rsid w:val="00676519"/>
    <w:rsid w:val="00881755"/>
    <w:rsid w:val="00ED2D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10739</Words>
  <Characters>43386</Characters>
  <Application>Microsoft Office Word</Application>
  <DocSecurity>0</DocSecurity>
  <Lines>3615</Lines>
  <Paragraphs>2848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51277</CharactersWithSpaces>
  <SharedDoc>false</SharedDoc>
  <HLinks>
    <vt:vector size="12" baseType="variant">
      <vt:variant>
        <vt:i4>5439608</vt:i4>
      </vt:variant>
      <vt:variant>
        <vt:i4>52422</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1995 - 03-b0-01</dc:title>
  <dc:subject/>
  <dc:creator>svcMRProcess</dc:creator>
  <cp:keywords/>
  <cp:lastModifiedBy>svcMRProcess</cp:lastModifiedBy>
  <cp:revision>4</cp:revision>
  <cp:lastPrinted>2009-03-26T02:44:00Z</cp:lastPrinted>
  <dcterms:created xsi:type="dcterms:W3CDTF">2013-02-16T06:55:00Z</dcterms:created>
  <dcterms:modified xsi:type="dcterms:W3CDTF">2013-02-16T06:55:00Z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20090517</vt:lpwstr>
  </property>
  <property fmtid="{D5CDD505-2E9C-101B-9397-08002B2CF9AE}" pid="4" name="DocumentType">
    <vt:lpwstr>Reg</vt:lpwstr>
  </property>
  <property fmtid="{D5CDD505-2E9C-101B-9397-08002B2CF9AE}" pid="5" name="OwlsUID">
    <vt:i4>4605</vt:i4>
  </property>
  <property fmtid="{D5CDD505-2E9C-101B-9397-08002B2CF9AE}" pid="6" name="ReprintNo">
    <vt:lpwstr>3</vt:lpwstr>
  </property>
  <property fmtid="{D5CDD505-2E9C-101B-9397-08002B2CF9AE}" pid="7" name="AsAtDate">
    <vt:lpwstr>17 May 2009</vt:lpwstr>
  </property>
  <property fmtid="{D5CDD505-2E9C-101B-9397-08002B2CF9AE}" pid="8" name="Suffix">
    <vt:lpwstr>03-b0-01</vt:lpwstr>
  </property>
</Properties>
</file>