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Training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Vocational Education and Training (General) Regulations 2009</w:t>
      </w:r>
      <w:r>
        <w:rPr>
          <w:color w:val="000000"/>
          <w:sz w:val="22"/>
          <w:szCs w:val="22"/>
        </w:rPr>
        <w:t xml:space="preserve"> r. 56(1) as at 10 Jun 2009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_Toc430085332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and commencement</w:t>
      </w:r>
      <w:r>
        <w:tab/>
      </w:r>
      <w:r>
        <w:fldChar w:fldCharType="begin"/>
      </w:r>
      <w:r>
        <w:instrText xml:space="preserve"> PAGEREF _Toc430085333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_Toc430085334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_Toc430085335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Course of training</w:t>
      </w:r>
      <w:r>
        <w:tab/>
      </w:r>
      <w:r>
        <w:fldChar w:fldCharType="begin"/>
      </w:r>
      <w:r>
        <w:instrText xml:space="preserve"> PAGEREF _Toc430085336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 of apprenticeship</w:t>
      </w:r>
      <w:r>
        <w:tab/>
      </w:r>
      <w:r>
        <w:fldChar w:fldCharType="begin"/>
      </w:r>
      <w:r>
        <w:instrText xml:space="preserve"> PAGEREF _Toc430085337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Attendance at classes</w:t>
      </w:r>
      <w:r>
        <w:tab/>
      </w:r>
      <w:r>
        <w:fldChar w:fldCharType="begin"/>
      </w:r>
      <w:r>
        <w:instrText xml:space="preserve"> PAGEREF _Toc430085338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Correspondence and training</w:t>
      </w:r>
      <w:r>
        <w:tab/>
      </w:r>
      <w:r>
        <w:fldChar w:fldCharType="begin"/>
      </w:r>
      <w:r>
        <w:instrText xml:space="preserve"> PAGEREF _Toc430085339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Alternative direction of Director</w:t>
      </w:r>
      <w:r>
        <w:tab/>
      </w:r>
      <w:r>
        <w:fldChar w:fldCharType="begin"/>
      </w:r>
      <w:r>
        <w:instrText xml:space="preserve"> PAGEREF _Toc430085340 \h </w:instrText>
      </w:r>
      <w:r>
        <w:fldChar w:fldCharType="separate"/>
      </w:r>
      <w:r>
        <w:t>4</w:t>
      </w:r>
      <w:r>
        <w:fldChar w:fldCharType="end"/>
      </w:r>
    </w:p>
    <w:p>
      <w:pPr>
        <w:pStyle w:val="TOC8"/>
        <w:rPr>
          <w:rFonts w:asciiTheme="minorHAnsi" w:eastAsiaTheme="minorEastAsia" w:hAnsiTheme="minorHAnsi" w:cstheme="minorBidi"/>
          <w:szCs w:val="22"/>
        </w:rPr>
      </w:pPr>
      <w:r>
        <w:t>10.</w:t>
      </w:r>
      <w:r>
        <w:tab/>
        <w:t>Savings and transitional provisions</w:t>
      </w:r>
      <w:r>
        <w:tab/>
      </w:r>
      <w:r>
        <w:fldChar w:fldCharType="begin"/>
      </w:r>
      <w:r>
        <w:instrText xml:space="preserve"> PAGEREF _Toc430085341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Schedule 3A — Attendance at technical training classes (irrespective of release type)</w:t>
      </w:r>
    </w:p>
    <w:p>
      <w:pPr>
        <w:pStyle w:val="TOC2"/>
        <w:keepNext w:val="0"/>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 xml:space="preserve">Provisions relating to </w:t>
      </w:r>
      <w:r>
        <w:rPr>
          <w:i/>
          <w:iCs/>
        </w:rPr>
        <w:t>the Industrial Training (Apprenticeship Training) Amendment Regulations (No. 5) 2007</w:t>
      </w:r>
      <w:r>
        <w:tab/>
      </w:r>
      <w:r>
        <w:fldChar w:fldCharType="begin"/>
      </w:r>
      <w:r>
        <w:instrText xml:space="preserve"> PAGEREF _Toc430085348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_Toc430085350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Industrial Training Act 1975</w:t>
      </w:r>
    </w:p>
    <w:p>
      <w:pPr>
        <w:pStyle w:val="NameofActReg"/>
        <w:spacing w:after="720"/>
      </w:pPr>
      <w:r>
        <w:t>Industrial Training (Apprenticeship Training) Regulations 1981</w:t>
      </w:r>
    </w:p>
    <w:p>
      <w:pPr>
        <w:pStyle w:val="Heading5"/>
        <w:rPr>
          <w:snapToGrid w:val="0"/>
        </w:rPr>
      </w:pPr>
      <w:bookmarkStart w:id="3" w:name="_Toc378838844"/>
      <w:bookmarkStart w:id="4" w:name="_Toc43008533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5" w:name="_Toc378838845"/>
      <w:bookmarkStart w:id="6" w:name="_Toc430085333"/>
      <w:r>
        <w:rPr>
          <w:rStyle w:val="CharSectno"/>
        </w:rPr>
        <w:t>2</w:t>
      </w:r>
      <w:r>
        <w:rPr>
          <w:snapToGrid w:val="0"/>
        </w:rPr>
        <w:t>.</w:t>
      </w:r>
      <w:r>
        <w:rPr>
          <w:snapToGrid w:val="0"/>
        </w:rPr>
        <w:tab/>
        <w:t>Repeal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7" w:name="_Toc378838846"/>
      <w:bookmarkStart w:id="8" w:name="_Toc430085334"/>
      <w:r>
        <w:rPr>
          <w:rStyle w:val="CharSectno"/>
        </w:rPr>
        <w:t>3</w:t>
      </w:r>
      <w:r>
        <w:rPr>
          <w:snapToGrid w:val="0"/>
        </w:rPr>
        <w:t>.</w:t>
      </w:r>
      <w:r>
        <w:rPr>
          <w:snapToGrid w:val="0"/>
        </w:rPr>
        <w:tab/>
        <w:t>Construction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9" w:name="_Toc378838847"/>
      <w:bookmarkStart w:id="10" w:name="_Toc430085335"/>
      <w:r>
        <w:rPr>
          <w:rStyle w:val="CharSectno"/>
        </w:rPr>
        <w:t>4</w:t>
      </w:r>
      <w:r>
        <w:rPr>
          <w:snapToGrid w:val="0"/>
        </w:rPr>
        <w:t>.</w:t>
      </w:r>
      <w:r>
        <w:rPr>
          <w:snapToGrid w:val="0"/>
        </w:rPr>
        <w:tab/>
        <w:t>Terms used</w:t>
      </w:r>
      <w:bookmarkEnd w:id="9"/>
      <w:bookmarkEnd w:id="10"/>
    </w:p>
    <w:p>
      <w:pPr>
        <w:pStyle w:val="Subsection"/>
        <w:keepNext/>
        <w:keepLines/>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Council;</w:t>
      </w:r>
    </w:p>
    <w:p>
      <w:pPr>
        <w:pStyle w:val="Defstart"/>
      </w:pPr>
      <w:r>
        <w:rPr>
          <w:b/>
        </w:rPr>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p>
    <w:p>
      <w:pPr>
        <w:pStyle w:val="Defstart"/>
      </w:pPr>
      <w:r>
        <w:rPr>
          <w:b/>
        </w:rPr>
        <w:tab/>
      </w:r>
      <w:r>
        <w:rPr>
          <w:rStyle w:val="CharDefText"/>
        </w:rPr>
        <w:t>directed</w:t>
      </w:r>
      <w:r>
        <w:t xml:space="preserve"> means under a direction of the chief executive officer of a registered training provider;</w:t>
      </w:r>
    </w:p>
    <w:p>
      <w:pPr>
        <w:pStyle w:val="Defstart"/>
      </w:pPr>
      <w:r>
        <w:rPr>
          <w:b/>
        </w:rPr>
        <w:tab/>
      </w:r>
      <w:r>
        <w:rPr>
          <w:rStyle w:val="CharDefText"/>
        </w:rPr>
        <w:t>stage</w:t>
      </w:r>
      <w:r>
        <w:t xml:space="preserve"> in relation to a course of training applicable to a trade means an approved stage of that course;</w:t>
      </w:r>
    </w:p>
    <w:p>
      <w:pPr>
        <w:pStyle w:val="Defstart"/>
      </w:pPr>
      <w:r>
        <w:rPr>
          <w:b/>
        </w:rPr>
        <w:tab/>
      </w:r>
      <w:r>
        <w:rPr>
          <w:rStyle w:val="CharDefText"/>
        </w:rPr>
        <w:t>trade</w:t>
      </w:r>
      <w:r>
        <w:t xml:space="preserve"> means a trade that is an apprenticeship trade for the purposes of the Act, listed in Schedule 1.</w:t>
      </w:r>
    </w:p>
    <w:p>
      <w:pPr>
        <w:pStyle w:val="Footnotesection"/>
      </w:pPr>
      <w:r>
        <w:tab/>
        <w:t xml:space="preserve">[Regulation 4 amended in Gazette 30 Dec 1983 p. 5028; 24 Dec 1987 p. 4548; 23 Jul 2008 p. 3388.] </w:t>
      </w:r>
    </w:p>
    <w:p>
      <w:pPr>
        <w:pStyle w:val="Heading5"/>
        <w:rPr>
          <w:snapToGrid w:val="0"/>
        </w:rPr>
      </w:pPr>
      <w:bookmarkStart w:id="11" w:name="_Toc378838848"/>
      <w:bookmarkStart w:id="12" w:name="_Toc430085336"/>
      <w:r>
        <w:rPr>
          <w:rStyle w:val="CharSectno"/>
        </w:rPr>
        <w:t>5</w:t>
      </w:r>
      <w:r>
        <w:rPr>
          <w:snapToGrid w:val="0"/>
        </w:rPr>
        <w:t>.</w:t>
      </w:r>
      <w:r>
        <w:rPr>
          <w:snapToGrid w:val="0"/>
        </w:rPr>
        <w:tab/>
        <w:t>Course of training</w:t>
      </w:r>
      <w:bookmarkEnd w:id="11"/>
      <w:bookmarkEnd w:id="12"/>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Footnotesection"/>
      </w:pPr>
      <w:r>
        <w:tab/>
        <w:t>[Regulation 5 amended in Gazette 23 Jul 2008 p. 3388.]</w:t>
      </w:r>
    </w:p>
    <w:p>
      <w:pPr>
        <w:pStyle w:val="Heading5"/>
        <w:rPr>
          <w:snapToGrid w:val="0"/>
        </w:rPr>
      </w:pPr>
      <w:bookmarkStart w:id="13" w:name="_Toc378838849"/>
      <w:bookmarkStart w:id="14" w:name="_Toc430085337"/>
      <w:r>
        <w:rPr>
          <w:rStyle w:val="CharSectno"/>
        </w:rPr>
        <w:t>6</w:t>
      </w:r>
      <w:r>
        <w:rPr>
          <w:snapToGrid w:val="0"/>
        </w:rPr>
        <w:t>.</w:t>
      </w:r>
      <w:r>
        <w:rPr>
          <w:snapToGrid w:val="0"/>
        </w:rPr>
        <w:tab/>
        <w:t>Term of apprenticeship</w:t>
      </w:r>
      <w:bookmarkEnd w:id="13"/>
      <w:bookmarkEnd w:id="14"/>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Footnotesection"/>
        <w:ind w:left="890" w:hanging="890"/>
      </w:pPr>
      <w:r>
        <w:tab/>
        <w:t xml:space="preserve">[Regulation 6 inserted in Gazette 24 Dec 1987 p. 4548; amended in Gazette 19 Sep 2006 p. 3709.] </w:t>
      </w:r>
    </w:p>
    <w:p>
      <w:pPr>
        <w:pStyle w:val="Heading5"/>
        <w:rPr>
          <w:snapToGrid w:val="0"/>
        </w:rPr>
      </w:pPr>
      <w:bookmarkStart w:id="15" w:name="_Toc378838850"/>
      <w:bookmarkStart w:id="16" w:name="_Toc430085338"/>
      <w:r>
        <w:rPr>
          <w:rStyle w:val="CharSectno"/>
        </w:rPr>
        <w:t>7</w:t>
      </w:r>
      <w:r>
        <w:rPr>
          <w:snapToGrid w:val="0"/>
        </w:rPr>
        <w:t>.</w:t>
      </w:r>
      <w:r>
        <w:rPr>
          <w:snapToGrid w:val="0"/>
        </w:rPr>
        <w:tab/>
        <w:t>Attendance at classes</w:t>
      </w:r>
      <w:bookmarkEnd w:id="15"/>
      <w:bookmarkEnd w:id="1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2</w:t>
      </w:r>
      <w:r>
        <w:t>, Schedule 3 or Schedule 3A.</w:t>
      </w:r>
    </w:p>
    <w:p>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r>
        <w:t xml:space="preserve">a registered training provider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23 Jul 2008 p. 3388.] </w:t>
      </w:r>
    </w:p>
    <w:p>
      <w:pPr>
        <w:pStyle w:val="Heading5"/>
        <w:rPr>
          <w:snapToGrid w:val="0"/>
        </w:rPr>
      </w:pPr>
      <w:bookmarkStart w:id="17" w:name="_Toc378838851"/>
      <w:bookmarkStart w:id="18" w:name="_Toc430085339"/>
      <w:r>
        <w:rPr>
          <w:rStyle w:val="CharSectno"/>
        </w:rPr>
        <w:t>8</w:t>
      </w:r>
      <w:r>
        <w:rPr>
          <w:snapToGrid w:val="0"/>
        </w:rPr>
        <w:t>.</w:t>
      </w:r>
      <w:r>
        <w:rPr>
          <w:snapToGrid w:val="0"/>
        </w:rPr>
        <w:tab/>
        <w:t>Correspondence and training</w:t>
      </w:r>
      <w:bookmarkEnd w:id="17"/>
      <w:bookmarkEnd w:id="1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19" w:name="_Toc378838852"/>
      <w:bookmarkStart w:id="20" w:name="_Toc430085340"/>
      <w:r>
        <w:rPr>
          <w:rStyle w:val="CharSectno"/>
        </w:rPr>
        <w:t>9</w:t>
      </w:r>
      <w:r>
        <w:rPr>
          <w:snapToGrid w:val="0"/>
        </w:rPr>
        <w:t>.</w:t>
      </w:r>
      <w:r>
        <w:rPr>
          <w:snapToGrid w:val="0"/>
        </w:rPr>
        <w:tab/>
        <w:t>Alternative direction of Director</w:t>
      </w:r>
      <w:bookmarkEnd w:id="19"/>
      <w:bookmarkEnd w:id="20"/>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pStyle w:val="Heading5"/>
      </w:pPr>
      <w:bookmarkStart w:id="21" w:name="_Toc378838853"/>
      <w:bookmarkStart w:id="22" w:name="_Toc430085341"/>
      <w:r>
        <w:rPr>
          <w:rStyle w:val="CharSectno"/>
        </w:rPr>
        <w:t>10</w:t>
      </w:r>
      <w:r>
        <w:t>.</w:t>
      </w:r>
      <w:r>
        <w:tab/>
        <w:t>Savings and transitional provisions</w:t>
      </w:r>
      <w:bookmarkEnd w:id="21"/>
      <w:bookmarkEnd w:id="22"/>
    </w:p>
    <w:p>
      <w:pPr>
        <w:pStyle w:val="Subsection"/>
      </w:pPr>
      <w:r>
        <w:tab/>
      </w:r>
      <w:r>
        <w:tab/>
        <w:t>Schedule 5 sets out savings and transitional provisions relating to certain amendments to these regulations.</w:t>
      </w:r>
    </w:p>
    <w:p>
      <w:pPr>
        <w:pStyle w:val="PermNoteHeading"/>
      </w:pPr>
      <w:r>
        <w:tab/>
        <w:t>Note for this regulation:</w:t>
      </w:r>
    </w:p>
    <w:p>
      <w:pPr>
        <w:pStyle w:val="PermNoteText"/>
      </w:pPr>
      <w:r>
        <w:tab/>
      </w:r>
      <w:r>
        <w:tab/>
        <w:t>For savings and transitional provisions relating to earlier amendments, see the relevant amendment regulations.</w:t>
      </w:r>
    </w:p>
    <w:p>
      <w:pPr>
        <w:pStyle w:val="Footnotesection"/>
      </w:pPr>
      <w:r>
        <w:tab/>
        <w:t>[Regulation 10 inserted in Gazette 21 Dec 2007 p. 6320.]</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3" w:name="_Toc378838854"/>
      <w:bookmarkStart w:id="24" w:name="_Toc426705353"/>
      <w:bookmarkStart w:id="25" w:name="_Toc430085342"/>
      <w:r>
        <w:rPr>
          <w:rStyle w:val="CharSchNo"/>
        </w:rPr>
        <w:t>Schedule 1</w:t>
      </w:r>
      <w:bookmarkEnd w:id="23"/>
      <w:bookmarkEnd w:id="24"/>
      <w:bookmarkEnd w:id="25"/>
      <w:r>
        <w:t xml:space="preserve"> </w:t>
      </w:r>
    </w:p>
    <w:p>
      <w:pPr>
        <w:pStyle w:val="yShoulderClause"/>
        <w:spacing w:before="80"/>
        <w:rPr>
          <w:snapToGrid w:val="0"/>
        </w:rPr>
      </w:pPr>
      <w:r>
        <w:rPr>
          <w:snapToGrid w:val="0"/>
        </w:rPr>
        <w:t>[Reg. 6]</w:t>
      </w:r>
    </w:p>
    <w:p>
      <w:pPr>
        <w:pStyle w:val="MiscellaneousHeading"/>
        <w:spacing w:after="8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20"/>
              <w:rPr>
                <w:b/>
              </w:rPr>
            </w:pPr>
            <w:r>
              <w:rPr>
                <w:b/>
              </w:rPr>
              <w:t>TRADE</w:t>
            </w:r>
          </w:p>
        </w:tc>
        <w:tc>
          <w:tcPr>
            <w:tcW w:w="1134" w:type="dxa"/>
            <w:tcBorders>
              <w:top w:val="single" w:sz="4" w:space="0" w:color="auto"/>
              <w:bottom w:val="single" w:sz="4" w:space="0" w:color="auto"/>
            </w:tcBorders>
          </w:tcPr>
          <w:p>
            <w:pPr>
              <w:pStyle w:val="yTable"/>
              <w:spacing w:after="20"/>
              <w:rPr>
                <w:b/>
              </w:rPr>
            </w:pPr>
            <w:r>
              <w:rPr>
                <w:b/>
              </w:rPr>
              <w:t>TERM</w:t>
            </w:r>
          </w:p>
        </w:tc>
      </w:tr>
      <w:tr>
        <w:tc>
          <w:tcPr>
            <w:tcW w:w="6074" w:type="dxa"/>
          </w:tcPr>
          <w:p>
            <w:pPr>
              <w:pStyle w:val="yTable"/>
              <w:spacing w:after="20"/>
            </w:pPr>
            <w:r>
              <w:t>Aircraft Maintenance Engineer — Avionics</w:t>
            </w:r>
          </w:p>
        </w:tc>
        <w:tc>
          <w:tcPr>
            <w:tcW w:w="1134" w:type="dxa"/>
          </w:tcPr>
          <w:p>
            <w:pPr>
              <w:pStyle w:val="yTable"/>
              <w:spacing w:after="20"/>
            </w:pPr>
            <w:r>
              <w:t>4 years</w:t>
            </w:r>
          </w:p>
        </w:tc>
      </w:tr>
      <w:tr>
        <w:tc>
          <w:tcPr>
            <w:tcW w:w="6074" w:type="dxa"/>
          </w:tcPr>
          <w:p>
            <w:pPr>
              <w:pStyle w:val="yTable"/>
              <w:spacing w:after="20"/>
            </w:pPr>
            <w:r>
              <w:t>Aircraft Maintenance Engineer — Mechanical</w:t>
            </w:r>
          </w:p>
        </w:tc>
        <w:tc>
          <w:tcPr>
            <w:tcW w:w="1134" w:type="dxa"/>
          </w:tcPr>
          <w:p>
            <w:pPr>
              <w:pStyle w:val="yTable"/>
              <w:spacing w:after="20"/>
            </w:pPr>
          </w:p>
        </w:tc>
      </w:tr>
      <w:tr>
        <w:tc>
          <w:tcPr>
            <w:tcW w:w="6074" w:type="dxa"/>
          </w:tcPr>
          <w:p>
            <w:pPr>
              <w:pStyle w:val="yTable"/>
              <w:spacing w:after="20"/>
            </w:pPr>
            <w:r>
              <w:t>Aircraft Maintenance Engineer — Structures</w:t>
            </w:r>
          </w:p>
        </w:tc>
        <w:tc>
          <w:tcPr>
            <w:tcW w:w="1134" w:type="dxa"/>
          </w:tcPr>
          <w:p>
            <w:pPr>
              <w:pStyle w:val="yTable"/>
              <w:spacing w:after="20"/>
            </w:pPr>
          </w:p>
        </w:tc>
      </w:tr>
      <w:tr>
        <w:tc>
          <w:tcPr>
            <w:tcW w:w="6074" w:type="dxa"/>
          </w:tcPr>
          <w:p>
            <w:pPr>
              <w:pStyle w:val="yTable"/>
              <w:spacing w:after="20"/>
            </w:pPr>
            <w:r>
              <w:t>Boatbuilding</w:t>
            </w:r>
          </w:p>
        </w:tc>
        <w:tc>
          <w:tcPr>
            <w:tcW w:w="1134" w:type="dxa"/>
          </w:tcPr>
          <w:p>
            <w:pPr>
              <w:pStyle w:val="yTable"/>
              <w:spacing w:after="20"/>
            </w:pPr>
          </w:p>
        </w:tc>
      </w:tr>
      <w:tr>
        <w:tc>
          <w:tcPr>
            <w:tcW w:w="6074" w:type="dxa"/>
          </w:tcPr>
          <w:p>
            <w:pPr>
              <w:pStyle w:val="yTable"/>
              <w:spacing w:after="20"/>
            </w:pPr>
            <w:r>
              <w:t>Dental Technician</w:t>
            </w:r>
          </w:p>
        </w:tc>
        <w:tc>
          <w:tcPr>
            <w:tcW w:w="1134" w:type="dxa"/>
          </w:tcPr>
          <w:p>
            <w:pPr>
              <w:pStyle w:val="yTable"/>
              <w:spacing w:after="20"/>
            </w:pPr>
          </w:p>
        </w:tc>
      </w:tr>
      <w:tr>
        <w:tc>
          <w:tcPr>
            <w:tcW w:w="6074" w:type="dxa"/>
          </w:tcPr>
          <w:p>
            <w:pPr>
              <w:pStyle w:val="yTable"/>
              <w:spacing w:after="20"/>
            </w:pPr>
            <w:r>
              <w:t>Electrical Mechanics</w:t>
            </w:r>
          </w:p>
        </w:tc>
        <w:tc>
          <w:tcPr>
            <w:tcW w:w="1134" w:type="dxa"/>
          </w:tcPr>
          <w:p>
            <w:pPr>
              <w:pStyle w:val="yTable"/>
              <w:spacing w:after="20"/>
            </w:pPr>
          </w:p>
        </w:tc>
      </w:tr>
      <w:tr>
        <w:tc>
          <w:tcPr>
            <w:tcW w:w="6074" w:type="dxa"/>
          </w:tcPr>
          <w:p>
            <w:pPr>
              <w:pStyle w:val="yTable"/>
              <w:spacing w:after="20"/>
            </w:pPr>
            <w:r>
              <w:t>Electronic Servicing</w:t>
            </w:r>
          </w:p>
        </w:tc>
        <w:tc>
          <w:tcPr>
            <w:tcW w:w="1134" w:type="dxa"/>
          </w:tcPr>
          <w:p>
            <w:pPr>
              <w:pStyle w:val="yTable"/>
              <w:spacing w:after="20"/>
            </w:pPr>
          </w:p>
        </w:tc>
      </w:tr>
      <w:tr>
        <w:tc>
          <w:tcPr>
            <w:tcW w:w="6074" w:type="dxa"/>
          </w:tcPr>
          <w:p>
            <w:pPr>
              <w:pStyle w:val="yTable"/>
              <w:spacing w:after="20"/>
            </w:pPr>
            <w:r>
              <w:t>Engineering Tradesperson (Electrical)</w:t>
            </w:r>
          </w:p>
        </w:tc>
        <w:tc>
          <w:tcPr>
            <w:tcW w:w="1134" w:type="dxa"/>
          </w:tcPr>
          <w:p>
            <w:pPr>
              <w:pStyle w:val="yTable"/>
              <w:spacing w:after="20"/>
            </w:pPr>
          </w:p>
        </w:tc>
      </w:tr>
      <w:tr>
        <w:tc>
          <w:tcPr>
            <w:tcW w:w="6074" w:type="dxa"/>
          </w:tcPr>
          <w:p>
            <w:pPr>
              <w:pStyle w:val="yTable"/>
              <w:spacing w:after="20"/>
            </w:pPr>
            <w:r>
              <w:t>Jeweller</w:t>
            </w:r>
          </w:p>
        </w:tc>
        <w:tc>
          <w:tcPr>
            <w:tcW w:w="1134" w:type="dxa"/>
          </w:tcPr>
          <w:p>
            <w:pPr>
              <w:pStyle w:val="yTable"/>
              <w:spacing w:after="20"/>
            </w:pPr>
          </w:p>
        </w:tc>
      </w:tr>
      <w:tr>
        <w:tc>
          <w:tcPr>
            <w:tcW w:w="6074" w:type="dxa"/>
          </w:tcPr>
          <w:p>
            <w:pPr>
              <w:pStyle w:val="yTable"/>
              <w:spacing w:after="20"/>
            </w:pPr>
            <w:r>
              <w:t>Locksmithing</w:t>
            </w:r>
          </w:p>
        </w:tc>
        <w:tc>
          <w:tcPr>
            <w:tcW w:w="1134" w:type="dxa"/>
          </w:tcPr>
          <w:p>
            <w:pPr>
              <w:pStyle w:val="yTable"/>
              <w:spacing w:after="20"/>
            </w:pPr>
          </w:p>
        </w:tc>
      </w:tr>
      <w:tr>
        <w:tc>
          <w:tcPr>
            <w:tcW w:w="6074" w:type="dxa"/>
          </w:tcPr>
          <w:p>
            <w:pPr>
              <w:pStyle w:val="yTable"/>
              <w:spacing w:after="20"/>
            </w:pPr>
            <w:r>
              <w:t>Modelling (Fibrous Plaster)</w:t>
            </w:r>
          </w:p>
        </w:tc>
        <w:tc>
          <w:tcPr>
            <w:tcW w:w="1134" w:type="dxa"/>
          </w:tcPr>
          <w:p>
            <w:pPr>
              <w:pStyle w:val="yTable"/>
              <w:spacing w:after="20"/>
            </w:pPr>
          </w:p>
        </w:tc>
      </w:tr>
      <w:tr>
        <w:tc>
          <w:tcPr>
            <w:tcW w:w="6074" w:type="dxa"/>
          </w:tcPr>
          <w:p>
            <w:pPr>
              <w:pStyle w:val="yTable"/>
              <w:spacing w:after="20"/>
            </w:pPr>
            <w:r>
              <w:t>Optical Mechanics</w:t>
            </w:r>
          </w:p>
        </w:tc>
        <w:tc>
          <w:tcPr>
            <w:tcW w:w="1134" w:type="dxa"/>
          </w:tcPr>
          <w:p>
            <w:pPr>
              <w:pStyle w:val="yTable"/>
              <w:spacing w:after="20"/>
            </w:pPr>
          </w:p>
        </w:tc>
      </w:tr>
      <w:tr>
        <w:tc>
          <w:tcPr>
            <w:tcW w:w="6074" w:type="dxa"/>
          </w:tcPr>
          <w:p>
            <w:pPr>
              <w:pStyle w:val="yTable"/>
              <w:spacing w:after="20"/>
            </w:pPr>
            <w:r>
              <w:t>Plumbing and Gasfitting</w:t>
            </w:r>
          </w:p>
        </w:tc>
        <w:tc>
          <w:tcPr>
            <w:tcW w:w="1134" w:type="dxa"/>
          </w:tcPr>
          <w:p>
            <w:pPr>
              <w:pStyle w:val="yTable"/>
              <w:spacing w:after="20"/>
            </w:pPr>
          </w:p>
        </w:tc>
      </w:tr>
      <w:tr>
        <w:tc>
          <w:tcPr>
            <w:tcW w:w="6074" w:type="dxa"/>
          </w:tcPr>
          <w:p>
            <w:pPr>
              <w:pStyle w:val="yTable"/>
              <w:spacing w:after="20"/>
            </w:pPr>
            <w:r>
              <w:t>Radio and TV Servicing</w:t>
            </w:r>
          </w:p>
        </w:tc>
        <w:tc>
          <w:tcPr>
            <w:tcW w:w="1134" w:type="dxa"/>
          </w:tcPr>
          <w:p>
            <w:pPr>
              <w:pStyle w:val="yTable"/>
              <w:spacing w:after="20"/>
            </w:pPr>
          </w:p>
        </w:tc>
      </w:tr>
      <w:tr>
        <w:tc>
          <w:tcPr>
            <w:tcW w:w="6074" w:type="dxa"/>
          </w:tcPr>
          <w:p>
            <w:pPr>
              <w:pStyle w:val="yTable"/>
              <w:spacing w:after="20"/>
            </w:pPr>
            <w:r>
              <w:t>Roof Plumbing</w:t>
            </w:r>
          </w:p>
        </w:tc>
        <w:tc>
          <w:tcPr>
            <w:tcW w:w="1134" w:type="dxa"/>
          </w:tcPr>
          <w:p>
            <w:pPr>
              <w:pStyle w:val="yTable"/>
              <w:spacing w:after="20"/>
            </w:pPr>
          </w:p>
        </w:tc>
      </w:tr>
      <w:tr>
        <w:tc>
          <w:tcPr>
            <w:tcW w:w="6074" w:type="dxa"/>
          </w:tcPr>
          <w:p>
            <w:pPr>
              <w:pStyle w:val="yTable"/>
              <w:spacing w:after="20"/>
            </w:pPr>
            <w:r>
              <w:t>Sprinkler Fitting</w:t>
            </w:r>
          </w:p>
        </w:tc>
        <w:tc>
          <w:tcPr>
            <w:tcW w:w="1134" w:type="dxa"/>
          </w:tcPr>
          <w:p>
            <w:pPr>
              <w:pStyle w:val="yTable"/>
              <w:spacing w:after="20"/>
            </w:pPr>
          </w:p>
        </w:tc>
      </w:tr>
      <w:tr>
        <w:tc>
          <w:tcPr>
            <w:tcW w:w="6074" w:type="dxa"/>
          </w:tcPr>
          <w:p>
            <w:pPr>
              <w:pStyle w:val="yTable"/>
              <w:spacing w:after="20"/>
            </w:pPr>
            <w:r>
              <w:t>Toolmaking and Jigmaking (Metal Furniture)</w:t>
            </w:r>
          </w:p>
        </w:tc>
        <w:tc>
          <w:tcPr>
            <w:tcW w:w="1134" w:type="dxa"/>
          </w:tcPr>
          <w:p>
            <w:pPr>
              <w:pStyle w:val="yTable"/>
              <w:spacing w:after="20"/>
            </w:pPr>
          </w:p>
        </w:tc>
      </w:tr>
      <w:tr>
        <w:tc>
          <w:tcPr>
            <w:tcW w:w="6074" w:type="dxa"/>
          </w:tcPr>
          <w:p>
            <w:pPr>
              <w:pStyle w:val="yTable"/>
              <w:spacing w:after="20"/>
            </w:pPr>
            <w:r>
              <w:t>Turf Management</w:t>
            </w:r>
          </w:p>
        </w:tc>
        <w:tc>
          <w:tcPr>
            <w:tcW w:w="1134" w:type="dxa"/>
          </w:tcPr>
          <w:p>
            <w:pPr>
              <w:pStyle w:val="yTable"/>
              <w:spacing w:after="20"/>
            </w:pPr>
          </w:p>
        </w:tc>
      </w:tr>
      <w:tr>
        <w:tc>
          <w:tcPr>
            <w:tcW w:w="6074" w:type="dxa"/>
          </w:tcPr>
          <w:p>
            <w:pPr>
              <w:pStyle w:val="yTable"/>
              <w:spacing w:after="20"/>
            </w:pPr>
            <w:r>
              <w:t>Watch and Clock Making</w:t>
            </w:r>
          </w:p>
        </w:tc>
        <w:tc>
          <w:tcPr>
            <w:tcW w:w="1134" w:type="dxa"/>
          </w:tcPr>
          <w:p>
            <w:pPr>
              <w:pStyle w:val="yTable"/>
              <w:spacing w:after="20"/>
            </w:pPr>
          </w:p>
        </w:tc>
      </w:tr>
      <w:tr>
        <w:tc>
          <w:tcPr>
            <w:tcW w:w="6074" w:type="dxa"/>
          </w:tcPr>
          <w:p>
            <w:pPr>
              <w:pStyle w:val="yTable"/>
              <w:spacing w:after="20"/>
            </w:pPr>
            <w:r>
              <w:t>Watch and Clock Repairing</w:t>
            </w:r>
          </w:p>
        </w:tc>
        <w:tc>
          <w:tcPr>
            <w:tcW w:w="1134" w:type="dxa"/>
          </w:tcPr>
          <w:p>
            <w:pPr>
              <w:pStyle w:val="yTable"/>
              <w:spacing w:after="20"/>
            </w:pPr>
          </w:p>
        </w:tc>
      </w:tr>
      <w:tr>
        <w:tc>
          <w:tcPr>
            <w:tcW w:w="6074" w:type="dxa"/>
            <w:tcBorders>
              <w:top w:val="single" w:sz="4" w:space="0" w:color="auto"/>
            </w:tcBorders>
          </w:tcPr>
          <w:p>
            <w:pPr>
              <w:pStyle w:val="yTable"/>
              <w:keepNext/>
              <w:keepLines/>
              <w:spacing w:after="20"/>
            </w:pPr>
            <w:r>
              <w:t>Automotive Electrician</w:t>
            </w:r>
          </w:p>
        </w:tc>
        <w:tc>
          <w:tcPr>
            <w:tcW w:w="1134" w:type="dxa"/>
            <w:tcBorders>
              <w:top w:val="single" w:sz="4" w:space="0" w:color="auto"/>
            </w:tcBorders>
          </w:tcPr>
          <w:p>
            <w:pPr>
              <w:pStyle w:val="yTable"/>
              <w:spacing w:after="20"/>
            </w:pPr>
            <w:r>
              <w:t>3.5 years</w:t>
            </w:r>
          </w:p>
        </w:tc>
      </w:tr>
      <w:tr>
        <w:tc>
          <w:tcPr>
            <w:tcW w:w="6074" w:type="dxa"/>
          </w:tcPr>
          <w:p>
            <w:pPr>
              <w:pStyle w:val="yTable"/>
              <w:keepNext/>
              <w:keepLines/>
              <w:spacing w:after="20"/>
            </w:pPr>
            <w:r>
              <w:t>Automotive Technician</w:t>
            </w:r>
          </w:p>
        </w:tc>
        <w:tc>
          <w:tcPr>
            <w:tcW w:w="1134" w:type="dxa"/>
          </w:tcPr>
          <w:p>
            <w:pPr>
              <w:pStyle w:val="yTable"/>
              <w:spacing w:after="20"/>
            </w:pPr>
          </w:p>
        </w:tc>
      </w:tr>
      <w:tr>
        <w:tc>
          <w:tcPr>
            <w:tcW w:w="6074" w:type="dxa"/>
          </w:tcPr>
          <w:p>
            <w:pPr>
              <w:pStyle w:val="yTable"/>
              <w:spacing w:after="20"/>
            </w:pPr>
            <w:r>
              <w:t>Cabinet Maker</w:t>
            </w:r>
          </w:p>
        </w:tc>
        <w:tc>
          <w:tcPr>
            <w:tcW w:w="1134" w:type="dxa"/>
          </w:tcPr>
          <w:p>
            <w:pPr>
              <w:pStyle w:val="yTable"/>
              <w:spacing w:after="20"/>
            </w:pPr>
          </w:p>
        </w:tc>
      </w:tr>
      <w:tr>
        <w:tc>
          <w:tcPr>
            <w:tcW w:w="6074" w:type="dxa"/>
          </w:tcPr>
          <w:p>
            <w:pPr>
              <w:pStyle w:val="yTable"/>
              <w:spacing w:after="20"/>
            </w:pPr>
            <w:r>
              <w:t>Engineering Tradesperson (Fabrication)</w:t>
            </w:r>
          </w:p>
        </w:tc>
        <w:tc>
          <w:tcPr>
            <w:tcW w:w="1134" w:type="dxa"/>
          </w:tcPr>
          <w:p>
            <w:pPr>
              <w:pStyle w:val="yTable"/>
              <w:spacing w:after="20"/>
            </w:pPr>
          </w:p>
        </w:tc>
      </w:tr>
      <w:tr>
        <w:tc>
          <w:tcPr>
            <w:tcW w:w="6074" w:type="dxa"/>
          </w:tcPr>
          <w:p>
            <w:pPr>
              <w:pStyle w:val="yTable"/>
              <w:spacing w:after="20"/>
            </w:pPr>
            <w:r>
              <w:t>Engineering Tradesperson (Mechanical)</w:t>
            </w:r>
          </w:p>
        </w:tc>
        <w:tc>
          <w:tcPr>
            <w:tcW w:w="1134" w:type="dxa"/>
          </w:tcPr>
          <w:p>
            <w:pPr>
              <w:pStyle w:val="yTable"/>
              <w:spacing w:after="20"/>
            </w:pPr>
          </w:p>
        </w:tc>
      </w:tr>
      <w:tr>
        <w:tc>
          <w:tcPr>
            <w:tcW w:w="6074" w:type="dxa"/>
          </w:tcPr>
          <w:p>
            <w:pPr>
              <w:pStyle w:val="yTable"/>
              <w:spacing w:after="20"/>
            </w:pPr>
            <w:r>
              <w:t xml:space="preserve">Furniture Maker </w:t>
            </w:r>
          </w:p>
        </w:tc>
        <w:tc>
          <w:tcPr>
            <w:tcW w:w="1134" w:type="dxa"/>
          </w:tcPr>
          <w:p>
            <w:pPr>
              <w:pStyle w:val="yTable"/>
              <w:spacing w:after="20"/>
            </w:pPr>
          </w:p>
        </w:tc>
      </w:tr>
      <w:tr>
        <w:tc>
          <w:tcPr>
            <w:tcW w:w="6074" w:type="dxa"/>
          </w:tcPr>
          <w:p>
            <w:pPr>
              <w:pStyle w:val="yTable"/>
              <w:spacing w:after="20"/>
            </w:pPr>
            <w:r>
              <w:t>Graphic Pre</w:t>
            </w:r>
            <w:r>
              <w:noBreakHyphen/>
              <w:t>Press</w:t>
            </w:r>
          </w:p>
        </w:tc>
        <w:tc>
          <w:tcPr>
            <w:tcW w:w="1134" w:type="dxa"/>
          </w:tcPr>
          <w:p>
            <w:pPr>
              <w:pStyle w:val="yTable"/>
              <w:spacing w:after="20"/>
            </w:pPr>
          </w:p>
        </w:tc>
      </w:tr>
      <w:tr>
        <w:tc>
          <w:tcPr>
            <w:tcW w:w="6074" w:type="dxa"/>
          </w:tcPr>
          <w:p>
            <w:pPr>
              <w:pStyle w:val="yTable"/>
              <w:spacing w:after="20"/>
            </w:pPr>
            <w:r>
              <w:t>Panel Beater</w:t>
            </w:r>
          </w:p>
        </w:tc>
        <w:tc>
          <w:tcPr>
            <w:tcW w:w="1134" w:type="dxa"/>
          </w:tcPr>
          <w:p>
            <w:pPr>
              <w:pStyle w:val="yTable"/>
              <w:spacing w:after="20"/>
            </w:pPr>
          </w:p>
        </w:tc>
      </w:tr>
      <w:tr>
        <w:tc>
          <w:tcPr>
            <w:tcW w:w="6074" w:type="dxa"/>
          </w:tcPr>
          <w:p>
            <w:pPr>
              <w:pStyle w:val="yTable"/>
              <w:spacing w:after="20"/>
            </w:pPr>
            <w:r>
              <w:t>Print Machinist</w:t>
            </w:r>
          </w:p>
        </w:tc>
        <w:tc>
          <w:tcPr>
            <w:tcW w:w="1134" w:type="dxa"/>
          </w:tcPr>
          <w:p>
            <w:pPr>
              <w:pStyle w:val="yTable"/>
              <w:spacing w:after="20"/>
            </w:pPr>
          </w:p>
        </w:tc>
      </w:tr>
      <w:tr>
        <w:tc>
          <w:tcPr>
            <w:tcW w:w="6074" w:type="dxa"/>
          </w:tcPr>
          <w:p>
            <w:pPr>
              <w:pStyle w:val="yTable"/>
              <w:spacing w:after="20"/>
            </w:pPr>
            <w:r>
              <w:t>Shipwright and Boatbuilder</w:t>
            </w:r>
          </w:p>
        </w:tc>
        <w:tc>
          <w:tcPr>
            <w:tcW w:w="1134" w:type="dxa"/>
          </w:tcPr>
          <w:p>
            <w:pPr>
              <w:pStyle w:val="yTable"/>
              <w:spacing w:after="20"/>
            </w:pPr>
          </w:p>
        </w:tc>
      </w:tr>
      <w:tr>
        <w:tc>
          <w:tcPr>
            <w:tcW w:w="6074" w:type="dxa"/>
          </w:tcPr>
          <w:p>
            <w:pPr>
              <w:pStyle w:val="yTable"/>
              <w:spacing w:after="20"/>
            </w:pPr>
            <w:r>
              <w:t>Stonemason</w:t>
            </w:r>
          </w:p>
        </w:tc>
        <w:tc>
          <w:tcPr>
            <w:tcW w:w="1134" w:type="dxa"/>
          </w:tcPr>
          <w:p>
            <w:pPr>
              <w:pStyle w:val="yTable"/>
              <w:spacing w:after="20"/>
            </w:pPr>
          </w:p>
        </w:tc>
      </w:tr>
      <w:tr>
        <w:tc>
          <w:tcPr>
            <w:tcW w:w="6074" w:type="dxa"/>
          </w:tcPr>
          <w:p>
            <w:pPr>
              <w:pStyle w:val="yTable"/>
              <w:spacing w:after="20"/>
            </w:pPr>
            <w:r>
              <w:t>Vehicle Body Builder</w:t>
            </w:r>
          </w:p>
        </w:tc>
        <w:tc>
          <w:tcPr>
            <w:tcW w:w="1134" w:type="dxa"/>
          </w:tcPr>
          <w:p>
            <w:pPr>
              <w:pStyle w:val="yTable"/>
              <w:spacing w:after="20"/>
            </w:pPr>
          </w:p>
        </w:tc>
      </w:tr>
      <w:tr>
        <w:tc>
          <w:tcPr>
            <w:tcW w:w="6074" w:type="dxa"/>
          </w:tcPr>
          <w:p>
            <w:pPr>
              <w:pStyle w:val="yTable"/>
              <w:spacing w:after="20"/>
            </w:pPr>
            <w:r>
              <w:t>Vehicle Painter</w:t>
            </w:r>
          </w:p>
        </w:tc>
        <w:tc>
          <w:tcPr>
            <w:tcW w:w="1134" w:type="dxa"/>
          </w:tcPr>
          <w:p>
            <w:pPr>
              <w:pStyle w:val="yTable"/>
              <w:spacing w:after="20"/>
            </w:pPr>
          </w:p>
        </w:tc>
      </w:tr>
      <w:tr>
        <w:tc>
          <w:tcPr>
            <w:tcW w:w="6074" w:type="dxa"/>
            <w:tcBorders>
              <w:bottom w:val="single" w:sz="4" w:space="0" w:color="auto"/>
            </w:tcBorders>
          </w:tcPr>
          <w:p>
            <w:pPr>
              <w:pStyle w:val="yTable"/>
              <w:spacing w:after="20"/>
            </w:pPr>
            <w:r>
              <w:t>Wood Machinist</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spacing w:after="20"/>
            </w:pPr>
            <w:r>
              <w:t>Baking (Combined Breadmaking and Pastrycooking)</w:t>
            </w:r>
          </w:p>
        </w:tc>
        <w:tc>
          <w:tcPr>
            <w:tcW w:w="1134" w:type="dxa"/>
            <w:tcBorders>
              <w:top w:val="single" w:sz="4" w:space="0" w:color="auto"/>
            </w:tcBorders>
          </w:tcPr>
          <w:p>
            <w:pPr>
              <w:pStyle w:val="yTable"/>
              <w:spacing w:after="20"/>
            </w:pPr>
            <w:r>
              <w:t>3 years</w:t>
            </w:r>
          </w:p>
        </w:tc>
      </w:tr>
      <w:tr>
        <w:tc>
          <w:tcPr>
            <w:tcW w:w="6074" w:type="dxa"/>
          </w:tcPr>
          <w:p>
            <w:pPr>
              <w:pStyle w:val="yTable"/>
              <w:spacing w:after="20"/>
            </w:pPr>
            <w:r>
              <w:t>Binding and Finishing</w:t>
            </w:r>
          </w:p>
        </w:tc>
        <w:tc>
          <w:tcPr>
            <w:tcW w:w="1134" w:type="dxa"/>
          </w:tcPr>
          <w:p>
            <w:pPr>
              <w:pStyle w:val="yTable"/>
              <w:spacing w:after="20"/>
            </w:pPr>
          </w:p>
        </w:tc>
      </w:tr>
      <w:tr>
        <w:tc>
          <w:tcPr>
            <w:tcW w:w="6074" w:type="dxa"/>
          </w:tcPr>
          <w:p>
            <w:pPr>
              <w:pStyle w:val="yTable"/>
              <w:spacing w:after="20"/>
            </w:pPr>
            <w:r>
              <w:t>Breadmaking</w:t>
            </w:r>
          </w:p>
        </w:tc>
        <w:tc>
          <w:tcPr>
            <w:tcW w:w="1134" w:type="dxa"/>
          </w:tcPr>
          <w:p>
            <w:pPr>
              <w:pStyle w:val="yTable"/>
              <w:spacing w:after="20"/>
            </w:pPr>
          </w:p>
        </w:tc>
      </w:tr>
      <w:tr>
        <w:tc>
          <w:tcPr>
            <w:tcW w:w="6074" w:type="dxa"/>
          </w:tcPr>
          <w:p>
            <w:pPr>
              <w:pStyle w:val="yTable"/>
              <w:spacing w:after="20"/>
            </w:pPr>
            <w:r>
              <w:t>Bricklaying</w:t>
            </w:r>
          </w:p>
        </w:tc>
        <w:tc>
          <w:tcPr>
            <w:tcW w:w="1134" w:type="dxa"/>
          </w:tcPr>
          <w:p>
            <w:pPr>
              <w:pStyle w:val="yTable"/>
              <w:spacing w:after="20"/>
            </w:pPr>
          </w:p>
        </w:tc>
      </w:tr>
      <w:tr>
        <w:tc>
          <w:tcPr>
            <w:tcW w:w="6074" w:type="dxa"/>
          </w:tcPr>
          <w:p>
            <w:pPr>
              <w:pStyle w:val="yTable"/>
              <w:spacing w:after="20"/>
            </w:pPr>
            <w:r>
              <w:t>Carpentry and Joinery</w:t>
            </w:r>
          </w:p>
        </w:tc>
        <w:tc>
          <w:tcPr>
            <w:tcW w:w="1134" w:type="dxa"/>
          </w:tcPr>
          <w:p>
            <w:pPr>
              <w:pStyle w:val="yTable"/>
              <w:spacing w:after="20"/>
            </w:pPr>
          </w:p>
        </w:tc>
      </w:tr>
      <w:tr>
        <w:tc>
          <w:tcPr>
            <w:tcW w:w="6074" w:type="dxa"/>
          </w:tcPr>
          <w:p>
            <w:pPr>
              <w:pStyle w:val="yTable"/>
              <w:spacing w:after="20"/>
            </w:pPr>
            <w:r>
              <w:t>Chef</w:t>
            </w:r>
          </w:p>
        </w:tc>
        <w:tc>
          <w:tcPr>
            <w:tcW w:w="1134" w:type="dxa"/>
          </w:tcPr>
          <w:p>
            <w:pPr>
              <w:pStyle w:val="yTable"/>
              <w:spacing w:after="20"/>
            </w:pPr>
          </w:p>
        </w:tc>
      </w:tr>
      <w:tr>
        <w:tc>
          <w:tcPr>
            <w:tcW w:w="6074" w:type="dxa"/>
          </w:tcPr>
          <w:p>
            <w:pPr>
              <w:pStyle w:val="yTable"/>
              <w:spacing w:after="20"/>
            </w:pPr>
            <w:r>
              <w:t>Composites Laminating</w:t>
            </w:r>
          </w:p>
        </w:tc>
        <w:tc>
          <w:tcPr>
            <w:tcW w:w="1134" w:type="dxa"/>
          </w:tcPr>
          <w:p>
            <w:pPr>
              <w:pStyle w:val="yTable"/>
              <w:spacing w:after="20"/>
            </w:pPr>
          </w:p>
        </w:tc>
      </w:tr>
      <w:tr>
        <w:tc>
          <w:tcPr>
            <w:tcW w:w="6074" w:type="dxa"/>
          </w:tcPr>
          <w:p>
            <w:pPr>
              <w:pStyle w:val="yTable"/>
              <w:spacing w:after="20"/>
            </w:pPr>
            <w:r>
              <w:t>Farrier</w:t>
            </w:r>
          </w:p>
        </w:tc>
        <w:tc>
          <w:tcPr>
            <w:tcW w:w="1134" w:type="dxa"/>
          </w:tcPr>
          <w:p>
            <w:pPr>
              <w:pStyle w:val="yTable"/>
              <w:spacing w:after="20"/>
            </w:pPr>
          </w:p>
        </w:tc>
      </w:tr>
      <w:tr>
        <w:tc>
          <w:tcPr>
            <w:tcW w:w="6074" w:type="dxa"/>
          </w:tcPr>
          <w:p>
            <w:pPr>
              <w:pStyle w:val="yTable"/>
              <w:spacing w:after="20"/>
            </w:pPr>
            <w:r>
              <w:t>Floorcoverer</w:t>
            </w:r>
          </w:p>
        </w:tc>
        <w:tc>
          <w:tcPr>
            <w:tcW w:w="1134" w:type="dxa"/>
          </w:tcPr>
          <w:p>
            <w:pPr>
              <w:pStyle w:val="yTable"/>
              <w:spacing w:after="20"/>
            </w:pPr>
          </w:p>
        </w:tc>
      </w:tr>
      <w:tr>
        <w:tc>
          <w:tcPr>
            <w:tcW w:w="6074" w:type="dxa"/>
          </w:tcPr>
          <w:p>
            <w:pPr>
              <w:pStyle w:val="yTable"/>
              <w:spacing w:after="20"/>
            </w:pPr>
            <w:r>
              <w:t>Gardener</w:t>
            </w:r>
          </w:p>
        </w:tc>
        <w:tc>
          <w:tcPr>
            <w:tcW w:w="1134" w:type="dxa"/>
          </w:tcPr>
          <w:p>
            <w:pPr>
              <w:pStyle w:val="yTable"/>
              <w:spacing w:after="20"/>
            </w:pPr>
          </w:p>
        </w:tc>
      </w:tr>
      <w:tr>
        <w:tc>
          <w:tcPr>
            <w:tcW w:w="6074" w:type="dxa"/>
          </w:tcPr>
          <w:p>
            <w:pPr>
              <w:pStyle w:val="yTable"/>
              <w:spacing w:after="20"/>
            </w:pPr>
            <w:r>
              <w:t>General Butcher</w:t>
            </w:r>
          </w:p>
        </w:tc>
        <w:tc>
          <w:tcPr>
            <w:tcW w:w="1134" w:type="dxa"/>
          </w:tcPr>
          <w:p>
            <w:pPr>
              <w:pStyle w:val="yTable"/>
              <w:spacing w:after="20"/>
            </w:pPr>
          </w:p>
        </w:tc>
      </w:tr>
      <w:tr>
        <w:tc>
          <w:tcPr>
            <w:tcW w:w="6074" w:type="dxa"/>
          </w:tcPr>
          <w:p>
            <w:pPr>
              <w:pStyle w:val="yTable"/>
              <w:spacing w:after="20"/>
            </w:pPr>
            <w:r>
              <w:t>Glazier and Glass Processor</w:t>
            </w:r>
          </w:p>
        </w:tc>
        <w:tc>
          <w:tcPr>
            <w:tcW w:w="1134" w:type="dxa"/>
          </w:tcPr>
          <w:p>
            <w:pPr>
              <w:pStyle w:val="yTable"/>
              <w:spacing w:after="20"/>
            </w:pPr>
          </w:p>
        </w:tc>
      </w:tr>
      <w:tr>
        <w:tc>
          <w:tcPr>
            <w:tcW w:w="6074" w:type="dxa"/>
          </w:tcPr>
          <w:p>
            <w:pPr>
              <w:pStyle w:val="yTable"/>
              <w:spacing w:after="20"/>
            </w:pPr>
            <w:r>
              <w:t>Hairdresser</w:t>
            </w:r>
          </w:p>
        </w:tc>
        <w:tc>
          <w:tcPr>
            <w:tcW w:w="1134" w:type="dxa"/>
          </w:tcPr>
          <w:p>
            <w:pPr>
              <w:pStyle w:val="yTable"/>
              <w:spacing w:after="20"/>
            </w:pPr>
          </w:p>
        </w:tc>
      </w:tr>
      <w:tr>
        <w:tc>
          <w:tcPr>
            <w:tcW w:w="6074" w:type="dxa"/>
          </w:tcPr>
          <w:p>
            <w:pPr>
              <w:pStyle w:val="yTable"/>
              <w:spacing w:after="20"/>
            </w:pPr>
            <w:r>
              <w:t>Landscape Gardener</w:t>
            </w:r>
          </w:p>
        </w:tc>
        <w:tc>
          <w:tcPr>
            <w:tcW w:w="1134" w:type="dxa"/>
          </w:tcPr>
          <w:p>
            <w:pPr>
              <w:pStyle w:val="yTable"/>
              <w:spacing w:after="20"/>
            </w:pPr>
          </w:p>
        </w:tc>
      </w:tr>
      <w:tr>
        <w:tc>
          <w:tcPr>
            <w:tcW w:w="6074" w:type="dxa"/>
          </w:tcPr>
          <w:p>
            <w:pPr>
              <w:pStyle w:val="yTable"/>
              <w:spacing w:after="20"/>
            </w:pPr>
            <w:r>
              <w:t>Nurseryperson</w:t>
            </w:r>
          </w:p>
        </w:tc>
        <w:tc>
          <w:tcPr>
            <w:tcW w:w="1134" w:type="dxa"/>
          </w:tcPr>
          <w:p>
            <w:pPr>
              <w:pStyle w:val="yTable"/>
              <w:spacing w:after="20"/>
            </w:pPr>
          </w:p>
        </w:tc>
      </w:tr>
      <w:tr>
        <w:tc>
          <w:tcPr>
            <w:tcW w:w="6074" w:type="dxa"/>
          </w:tcPr>
          <w:p>
            <w:pPr>
              <w:pStyle w:val="yTable"/>
              <w:spacing w:after="20"/>
            </w:pPr>
            <w:r>
              <w:t>Painter and Decorator</w:t>
            </w:r>
          </w:p>
        </w:tc>
        <w:tc>
          <w:tcPr>
            <w:tcW w:w="1134" w:type="dxa"/>
          </w:tcPr>
          <w:p>
            <w:pPr>
              <w:pStyle w:val="yTable"/>
              <w:spacing w:after="20"/>
            </w:pPr>
          </w:p>
        </w:tc>
      </w:tr>
      <w:tr>
        <w:tc>
          <w:tcPr>
            <w:tcW w:w="6074" w:type="dxa"/>
          </w:tcPr>
          <w:p>
            <w:pPr>
              <w:pStyle w:val="yTable"/>
              <w:spacing w:after="20"/>
            </w:pPr>
            <w:r>
              <w:t>Pastrycooking</w:t>
            </w:r>
          </w:p>
        </w:tc>
        <w:tc>
          <w:tcPr>
            <w:tcW w:w="1134" w:type="dxa"/>
          </w:tcPr>
          <w:p>
            <w:pPr>
              <w:pStyle w:val="yTable"/>
              <w:spacing w:after="20"/>
            </w:pPr>
          </w:p>
        </w:tc>
      </w:tr>
      <w:tr>
        <w:tc>
          <w:tcPr>
            <w:tcW w:w="6074" w:type="dxa"/>
          </w:tcPr>
          <w:p>
            <w:pPr>
              <w:pStyle w:val="yTable"/>
              <w:spacing w:after="20"/>
            </w:pPr>
            <w:r>
              <w:t>Plastering</w:t>
            </w:r>
          </w:p>
        </w:tc>
        <w:tc>
          <w:tcPr>
            <w:tcW w:w="1134" w:type="dxa"/>
          </w:tcPr>
          <w:p>
            <w:pPr>
              <w:pStyle w:val="yTable"/>
              <w:spacing w:after="20"/>
            </w:pPr>
          </w:p>
        </w:tc>
      </w:tr>
      <w:tr>
        <w:tc>
          <w:tcPr>
            <w:tcW w:w="6074" w:type="dxa"/>
          </w:tcPr>
          <w:p>
            <w:pPr>
              <w:pStyle w:val="yTable"/>
              <w:spacing w:after="20"/>
            </w:pPr>
            <w:r>
              <w:t>Roof Tiling</w:t>
            </w:r>
          </w:p>
        </w:tc>
        <w:tc>
          <w:tcPr>
            <w:tcW w:w="1134" w:type="dxa"/>
          </w:tcPr>
          <w:p>
            <w:pPr>
              <w:pStyle w:val="yTable"/>
              <w:spacing w:after="20"/>
            </w:pPr>
          </w:p>
        </w:tc>
      </w:tr>
      <w:tr>
        <w:tc>
          <w:tcPr>
            <w:tcW w:w="6074" w:type="dxa"/>
          </w:tcPr>
          <w:p>
            <w:pPr>
              <w:pStyle w:val="yTable"/>
              <w:spacing w:after="20"/>
            </w:pPr>
            <w:r>
              <w:t>Sawdoctor</w:t>
            </w:r>
          </w:p>
        </w:tc>
        <w:tc>
          <w:tcPr>
            <w:tcW w:w="1134" w:type="dxa"/>
          </w:tcPr>
          <w:p>
            <w:pPr>
              <w:pStyle w:val="yTable"/>
              <w:spacing w:after="20"/>
            </w:pPr>
          </w:p>
        </w:tc>
      </w:tr>
      <w:tr>
        <w:tc>
          <w:tcPr>
            <w:tcW w:w="6074" w:type="dxa"/>
          </w:tcPr>
          <w:p>
            <w:pPr>
              <w:pStyle w:val="yTable"/>
              <w:spacing w:after="20"/>
            </w:pPr>
            <w:r>
              <w:t>Screen Printing Stencil Preparation</w:t>
            </w:r>
          </w:p>
        </w:tc>
        <w:tc>
          <w:tcPr>
            <w:tcW w:w="1134" w:type="dxa"/>
          </w:tcPr>
          <w:p>
            <w:pPr>
              <w:pStyle w:val="yTable"/>
              <w:spacing w:after="20"/>
            </w:pPr>
          </w:p>
        </w:tc>
      </w:tr>
      <w:tr>
        <w:tc>
          <w:tcPr>
            <w:tcW w:w="6074" w:type="dxa"/>
          </w:tcPr>
          <w:p>
            <w:pPr>
              <w:pStyle w:val="yTable"/>
              <w:spacing w:after="20"/>
            </w:pPr>
            <w:r>
              <w:t>Signwriter</w:t>
            </w:r>
          </w:p>
        </w:tc>
        <w:tc>
          <w:tcPr>
            <w:tcW w:w="1134" w:type="dxa"/>
          </w:tcPr>
          <w:p>
            <w:pPr>
              <w:pStyle w:val="yTable"/>
              <w:spacing w:after="20"/>
            </w:pPr>
          </w:p>
        </w:tc>
      </w:tr>
      <w:tr>
        <w:tc>
          <w:tcPr>
            <w:tcW w:w="6074" w:type="dxa"/>
          </w:tcPr>
          <w:p>
            <w:pPr>
              <w:pStyle w:val="yTable"/>
              <w:spacing w:after="20"/>
            </w:pPr>
            <w:r>
              <w:t xml:space="preserve">Tilelaying </w:t>
            </w:r>
          </w:p>
        </w:tc>
        <w:tc>
          <w:tcPr>
            <w:tcW w:w="1134" w:type="dxa"/>
          </w:tcPr>
          <w:p>
            <w:pPr>
              <w:pStyle w:val="yTable"/>
              <w:spacing w:after="20"/>
            </w:pPr>
          </w:p>
        </w:tc>
      </w:tr>
      <w:tr>
        <w:tc>
          <w:tcPr>
            <w:tcW w:w="6074" w:type="dxa"/>
          </w:tcPr>
          <w:p>
            <w:pPr>
              <w:pStyle w:val="yTable"/>
              <w:spacing w:after="20"/>
            </w:pPr>
            <w:r>
              <w:t>Timber Furniture Finisher</w:t>
            </w:r>
          </w:p>
        </w:tc>
        <w:tc>
          <w:tcPr>
            <w:tcW w:w="1134" w:type="dxa"/>
          </w:tcPr>
          <w:p>
            <w:pPr>
              <w:pStyle w:val="yTable"/>
              <w:spacing w:after="20"/>
            </w:pPr>
          </w:p>
        </w:tc>
      </w:tr>
      <w:tr>
        <w:tc>
          <w:tcPr>
            <w:tcW w:w="6074" w:type="dxa"/>
          </w:tcPr>
          <w:p>
            <w:pPr>
              <w:pStyle w:val="yTable"/>
              <w:spacing w:after="20"/>
            </w:pPr>
            <w:r>
              <w:t>Upholsterer</w:t>
            </w:r>
          </w:p>
        </w:tc>
        <w:tc>
          <w:tcPr>
            <w:tcW w:w="1134" w:type="dxa"/>
          </w:tcPr>
          <w:p>
            <w:pPr>
              <w:pStyle w:val="yTable"/>
              <w:spacing w:after="20"/>
            </w:pPr>
          </w:p>
        </w:tc>
      </w:tr>
      <w:tr>
        <w:tc>
          <w:tcPr>
            <w:tcW w:w="6074" w:type="dxa"/>
          </w:tcPr>
          <w:p>
            <w:pPr>
              <w:pStyle w:val="yTable"/>
              <w:spacing w:after="20"/>
            </w:pPr>
            <w:r>
              <w:t>Vehicle Trimmer</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Ceiling Fixing</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keepLines/>
              <w:spacing w:after="20"/>
            </w:pPr>
            <w:r>
              <w:t>Bricklaying (Housing)</w:t>
            </w:r>
          </w:p>
        </w:tc>
        <w:tc>
          <w:tcPr>
            <w:tcW w:w="1134" w:type="dxa"/>
            <w:tcBorders>
              <w:top w:val="single" w:sz="4" w:space="0" w:color="auto"/>
            </w:tcBorders>
          </w:tcPr>
          <w:p>
            <w:pPr>
              <w:pStyle w:val="yTable"/>
              <w:spacing w:after="20"/>
            </w:pPr>
            <w:r>
              <w:t>2 years</w:t>
            </w:r>
          </w:p>
        </w:tc>
      </w:tr>
      <w:tr>
        <w:tc>
          <w:tcPr>
            <w:tcW w:w="6074" w:type="dxa"/>
          </w:tcPr>
          <w:p>
            <w:pPr>
              <w:pStyle w:val="yTable"/>
              <w:spacing w:after="20"/>
            </w:pPr>
            <w:r>
              <w:t xml:space="preserve">Carpentry (Housing) </w:t>
            </w:r>
          </w:p>
        </w:tc>
        <w:tc>
          <w:tcPr>
            <w:tcW w:w="1134" w:type="dxa"/>
          </w:tcPr>
          <w:p>
            <w:pPr>
              <w:pStyle w:val="yTable"/>
              <w:spacing w:after="20"/>
            </w:pPr>
          </w:p>
        </w:tc>
      </w:tr>
      <w:tr>
        <w:tc>
          <w:tcPr>
            <w:tcW w:w="6074" w:type="dxa"/>
          </w:tcPr>
          <w:p>
            <w:pPr>
              <w:pStyle w:val="yTable"/>
              <w:spacing w:after="20"/>
            </w:pPr>
            <w:r>
              <w:t>Carpentry Fixing (Housing)</w:t>
            </w:r>
          </w:p>
        </w:tc>
        <w:tc>
          <w:tcPr>
            <w:tcW w:w="1134" w:type="dxa"/>
          </w:tcPr>
          <w:p>
            <w:pPr>
              <w:pStyle w:val="yTable"/>
              <w:spacing w:after="20"/>
            </w:pPr>
          </w:p>
        </w:tc>
      </w:tr>
      <w:tr>
        <w:tc>
          <w:tcPr>
            <w:tcW w:w="6074" w:type="dxa"/>
          </w:tcPr>
          <w:p>
            <w:pPr>
              <w:pStyle w:val="yTable"/>
              <w:spacing w:after="20"/>
            </w:pPr>
            <w:r>
              <w:t>Carpentry Formwork (Housing)</w:t>
            </w:r>
          </w:p>
        </w:tc>
        <w:tc>
          <w:tcPr>
            <w:tcW w:w="1134" w:type="dxa"/>
          </w:tcPr>
          <w:p>
            <w:pPr>
              <w:pStyle w:val="yTable"/>
              <w:spacing w:after="20"/>
            </w:pPr>
          </w:p>
        </w:tc>
      </w:tr>
      <w:tr>
        <w:tc>
          <w:tcPr>
            <w:tcW w:w="6074" w:type="dxa"/>
          </w:tcPr>
          <w:p>
            <w:pPr>
              <w:pStyle w:val="yTable"/>
              <w:spacing w:after="20"/>
            </w:pPr>
            <w:r>
              <w:t>Carpentry Framing (Housing)</w:t>
            </w:r>
          </w:p>
        </w:tc>
        <w:tc>
          <w:tcPr>
            <w:tcW w:w="1134" w:type="dxa"/>
          </w:tcPr>
          <w:p>
            <w:pPr>
              <w:pStyle w:val="yTable"/>
              <w:spacing w:after="20"/>
            </w:pPr>
          </w:p>
        </w:tc>
      </w:tr>
      <w:tr>
        <w:tc>
          <w:tcPr>
            <w:tcW w:w="6074" w:type="dxa"/>
          </w:tcPr>
          <w:p>
            <w:pPr>
              <w:pStyle w:val="yTable"/>
              <w:spacing w:after="20"/>
            </w:pPr>
            <w:r>
              <w:t>Joinery (Housing)</w:t>
            </w:r>
          </w:p>
        </w:tc>
        <w:tc>
          <w:tcPr>
            <w:tcW w:w="1134" w:type="dxa"/>
          </w:tcPr>
          <w:p>
            <w:pPr>
              <w:pStyle w:val="yTable"/>
              <w:spacing w:after="20"/>
            </w:pPr>
          </w:p>
        </w:tc>
      </w:tr>
      <w:tr>
        <w:tc>
          <w:tcPr>
            <w:tcW w:w="6074" w:type="dxa"/>
          </w:tcPr>
          <w:p>
            <w:pPr>
              <w:pStyle w:val="yTable"/>
              <w:spacing w:after="20"/>
            </w:pPr>
            <w:r>
              <w:t>Painting (Housing)</w:t>
            </w:r>
          </w:p>
        </w:tc>
        <w:tc>
          <w:tcPr>
            <w:tcW w:w="1134" w:type="dxa"/>
          </w:tcPr>
          <w:p>
            <w:pPr>
              <w:pStyle w:val="yTable"/>
              <w:spacing w:after="20"/>
            </w:pPr>
          </w:p>
        </w:tc>
      </w:tr>
      <w:tr>
        <w:tc>
          <w:tcPr>
            <w:tcW w:w="6074" w:type="dxa"/>
          </w:tcPr>
          <w:p>
            <w:pPr>
              <w:pStyle w:val="yTable"/>
              <w:spacing w:after="20"/>
            </w:pPr>
            <w:r>
              <w:t>Plastering (Housing)</w:t>
            </w:r>
          </w:p>
        </w:tc>
        <w:tc>
          <w:tcPr>
            <w:tcW w:w="1134" w:type="dxa"/>
          </w:tcPr>
          <w:p>
            <w:pPr>
              <w:pStyle w:val="yTable"/>
              <w:spacing w:after="20"/>
            </w:pPr>
          </w:p>
        </w:tc>
      </w:tr>
      <w:tr>
        <w:tc>
          <w:tcPr>
            <w:tcW w:w="6074" w:type="dxa"/>
          </w:tcPr>
          <w:p>
            <w:pPr>
              <w:pStyle w:val="yTable"/>
              <w:spacing w:after="20"/>
            </w:pPr>
            <w:r>
              <w:t>Steel Framing (Housing)</w:t>
            </w:r>
          </w:p>
        </w:tc>
        <w:tc>
          <w:tcPr>
            <w:tcW w:w="1134" w:type="dxa"/>
          </w:tcPr>
          <w:p>
            <w:pPr>
              <w:pStyle w:val="yTable"/>
              <w:spacing w:after="20"/>
            </w:pPr>
          </w:p>
        </w:tc>
      </w:tr>
      <w:tr>
        <w:tc>
          <w:tcPr>
            <w:tcW w:w="6074" w:type="dxa"/>
          </w:tcPr>
          <w:p>
            <w:pPr>
              <w:pStyle w:val="yTable"/>
              <w:spacing w:after="20"/>
            </w:pPr>
            <w:r>
              <w:t>Wall and Ceiling Fixing (Housing)</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Floor Tiling (Housing)</w:t>
            </w:r>
          </w:p>
        </w:tc>
        <w:tc>
          <w:tcPr>
            <w:tcW w:w="1134" w:type="dxa"/>
            <w:tcBorders>
              <w:bottom w:val="single" w:sz="4" w:space="0" w:color="auto"/>
            </w:tcBorders>
          </w:tcPr>
          <w:p>
            <w:pPr>
              <w:pStyle w:val="yTable"/>
              <w:spacing w:after="2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8; 30 Mar 2007 p. 1453-4; 1 May 2007 p. 1894; 21 Dec 2007 p. 6321.]</w:t>
      </w:r>
    </w:p>
    <w:p>
      <w:pPr>
        <w:pStyle w:val="yScheduleHeading"/>
      </w:pPr>
      <w:bookmarkStart w:id="26" w:name="_Toc378838855"/>
      <w:bookmarkStart w:id="27" w:name="_Toc426705354"/>
      <w:bookmarkStart w:id="28" w:name="_Toc430085343"/>
      <w:r>
        <w:rPr>
          <w:rStyle w:val="CharSchNo"/>
        </w:rPr>
        <w:t>Schedule 2</w:t>
      </w:r>
      <w:bookmarkEnd w:id="26"/>
      <w:bookmarkEnd w:id="27"/>
      <w:bookmarkEnd w:id="28"/>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c>
          <w:tcPr>
            <w:tcW w:w="3472" w:type="dxa"/>
            <w:tcBorders>
              <w:left w:val="nil"/>
            </w:tcBorders>
          </w:tcPr>
          <w:p>
            <w:pPr>
              <w:pStyle w:val="yTable"/>
              <w:spacing w:before="40" w:after="20"/>
              <w:ind w:left="284" w:hanging="284"/>
            </w:pPr>
            <w:r>
              <w:t>Dental Technician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 xml:space="preserve">Engineering Tradesperson (Electrical)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Locksmithing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Modelling (Fibrous Plastering) ..........</w:t>
            </w:r>
          </w:p>
        </w:tc>
        <w:tc>
          <w:tcPr>
            <w:tcW w:w="921" w:type="dxa"/>
          </w:tcPr>
          <w:p>
            <w:pPr>
              <w:pStyle w:val="yTable"/>
              <w:spacing w:before="40" w:after="20"/>
              <w:jc w:val="center"/>
            </w:pPr>
            <w:r>
              <w:t>36</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Optical Mechanics .............................</w:t>
            </w:r>
          </w:p>
        </w:tc>
        <w:tc>
          <w:tcPr>
            <w:tcW w:w="921" w:type="dxa"/>
          </w:tcPr>
          <w:p>
            <w:pPr>
              <w:pStyle w:val="yTable"/>
              <w:spacing w:before="40" w:after="20"/>
              <w:jc w:val="center"/>
            </w:pPr>
            <w:r>
              <w:t>18</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Radio and Television Servicing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Toolmaking and Jigmaking (Metal Furniture) ......................................</w:t>
            </w:r>
          </w:p>
        </w:tc>
        <w:tc>
          <w:tcPr>
            <w:tcW w:w="921" w:type="dxa"/>
          </w:tcPr>
          <w:p>
            <w:pPr>
              <w:pStyle w:val="yTable"/>
              <w:spacing w:before="40" w:after="20"/>
              <w:jc w:val="center"/>
            </w:pPr>
            <w:r>
              <w:br/>
              <w:t>36</w:t>
            </w:r>
          </w:p>
        </w:tc>
        <w:tc>
          <w:tcPr>
            <w:tcW w:w="922" w:type="dxa"/>
          </w:tcPr>
          <w:p>
            <w:pPr>
              <w:pStyle w:val="yTable"/>
              <w:spacing w:before="40" w:after="20"/>
              <w:jc w:val="center"/>
            </w:pPr>
            <w:r>
              <w:br/>
              <w:t>36</w:t>
            </w:r>
          </w:p>
        </w:tc>
        <w:tc>
          <w:tcPr>
            <w:tcW w:w="921" w:type="dxa"/>
          </w:tcPr>
          <w:p>
            <w:pPr>
              <w:pStyle w:val="yTable"/>
              <w:spacing w:before="40" w:after="20"/>
              <w:jc w:val="center"/>
            </w:pPr>
            <w:r>
              <w:br/>
              <w:t>18</w:t>
            </w:r>
          </w:p>
        </w:tc>
        <w:tc>
          <w:tcPr>
            <w:tcW w:w="922" w:type="dxa"/>
            <w:tcBorders>
              <w:right w:val="nil"/>
            </w:tcBorders>
          </w:tcPr>
          <w:p>
            <w:pPr>
              <w:pStyle w:val="yTable"/>
              <w:spacing w:before="40" w:after="20"/>
            </w:pPr>
          </w:p>
        </w:tc>
      </w:tr>
    </w:tbl>
    <w:p>
      <w:pPr>
        <w:pStyle w:val="yTable"/>
        <w:spacing w:before="80"/>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pPr>
        <w:pStyle w:val="yScheduleHeading"/>
      </w:pPr>
      <w:bookmarkStart w:id="29" w:name="_Toc378838856"/>
      <w:bookmarkStart w:id="30" w:name="_Toc426705355"/>
      <w:bookmarkStart w:id="31" w:name="_Toc430085344"/>
      <w:r>
        <w:rPr>
          <w:rStyle w:val="CharSchNo"/>
        </w:rPr>
        <w:t>Schedule 3</w:t>
      </w:r>
      <w:bookmarkEnd w:id="29"/>
      <w:bookmarkEnd w:id="30"/>
      <w:bookmarkEnd w:id="31"/>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after="20"/>
              <w:jc w:val="center"/>
              <w:rPr>
                <w:b/>
                <w:sz w:val="21"/>
              </w:rPr>
            </w:pPr>
            <w:r>
              <w:rPr>
                <w:b/>
                <w:sz w:val="21"/>
              </w:rPr>
              <w:t>Column 1</w:t>
            </w:r>
          </w:p>
          <w:p>
            <w:pPr>
              <w:pStyle w:val="yTable"/>
              <w:spacing w:after="20"/>
              <w:jc w:val="center"/>
              <w:rPr>
                <w:b/>
                <w:sz w:val="21"/>
              </w:rPr>
            </w:pPr>
            <w:r>
              <w:rPr>
                <w:b/>
                <w:sz w:val="21"/>
              </w:rPr>
              <w:t>Trade</w:t>
            </w:r>
          </w:p>
        </w:tc>
        <w:tc>
          <w:tcPr>
            <w:tcW w:w="1382" w:type="dxa"/>
          </w:tcPr>
          <w:p>
            <w:pPr>
              <w:pStyle w:val="yTable"/>
              <w:spacing w:after="20"/>
              <w:jc w:val="center"/>
              <w:rPr>
                <w:b/>
                <w:sz w:val="21"/>
              </w:rPr>
            </w:pPr>
            <w:r>
              <w:rPr>
                <w:b/>
                <w:sz w:val="21"/>
              </w:rPr>
              <w:t>Column 2</w:t>
            </w:r>
          </w:p>
          <w:p>
            <w:pPr>
              <w:pStyle w:val="yTable"/>
              <w:spacing w:after="20"/>
              <w:jc w:val="center"/>
              <w:rPr>
                <w:b/>
                <w:sz w:val="21"/>
              </w:rPr>
            </w:pPr>
            <w:r>
              <w:rPr>
                <w:b/>
                <w:sz w:val="21"/>
              </w:rPr>
              <w:t>Technical Year 1</w:t>
            </w:r>
          </w:p>
        </w:tc>
        <w:tc>
          <w:tcPr>
            <w:tcW w:w="1382" w:type="dxa"/>
          </w:tcPr>
          <w:p>
            <w:pPr>
              <w:pStyle w:val="yTable"/>
              <w:spacing w:after="20"/>
              <w:jc w:val="center"/>
              <w:rPr>
                <w:b/>
                <w:sz w:val="21"/>
              </w:rPr>
            </w:pPr>
            <w:r>
              <w:rPr>
                <w:b/>
                <w:sz w:val="21"/>
              </w:rPr>
              <w:t>Column 3</w:t>
            </w:r>
          </w:p>
          <w:p>
            <w:pPr>
              <w:pStyle w:val="yTable"/>
              <w:spacing w:after="20"/>
              <w:jc w:val="center"/>
              <w:rPr>
                <w:b/>
                <w:sz w:val="21"/>
              </w:rPr>
            </w:pPr>
            <w:r>
              <w:rPr>
                <w:b/>
                <w:sz w:val="21"/>
              </w:rPr>
              <w:t>Technical Year 2</w:t>
            </w:r>
          </w:p>
        </w:tc>
        <w:tc>
          <w:tcPr>
            <w:tcW w:w="1382" w:type="dxa"/>
          </w:tcPr>
          <w:p>
            <w:pPr>
              <w:pStyle w:val="yTable"/>
              <w:spacing w:after="20"/>
              <w:jc w:val="center"/>
              <w:rPr>
                <w:b/>
                <w:sz w:val="21"/>
              </w:rPr>
            </w:pPr>
            <w:r>
              <w:rPr>
                <w:b/>
                <w:sz w:val="21"/>
              </w:rPr>
              <w:t>Column 4</w:t>
            </w:r>
          </w:p>
          <w:p>
            <w:pPr>
              <w:pStyle w:val="yTable"/>
              <w:spacing w:after="20"/>
              <w:jc w:val="center"/>
              <w:rPr>
                <w:b/>
                <w:sz w:val="21"/>
              </w:rPr>
            </w:pPr>
            <w:r>
              <w:rPr>
                <w:b/>
                <w:sz w:val="21"/>
              </w:rPr>
              <w:t>Technical Year 3</w:t>
            </w:r>
          </w:p>
        </w:tc>
        <w:tc>
          <w:tcPr>
            <w:tcW w:w="1382" w:type="dxa"/>
          </w:tcPr>
          <w:p>
            <w:pPr>
              <w:pStyle w:val="yTable"/>
              <w:spacing w:after="20"/>
              <w:jc w:val="center"/>
              <w:rPr>
                <w:b/>
                <w:sz w:val="21"/>
              </w:rPr>
            </w:pPr>
            <w:r>
              <w:rPr>
                <w:b/>
                <w:sz w:val="21"/>
              </w:rPr>
              <w:t>Column 5</w:t>
            </w:r>
          </w:p>
          <w:p>
            <w:pPr>
              <w:pStyle w:val="yTable"/>
              <w:spacing w:after="20"/>
              <w:jc w:val="center"/>
              <w:rPr>
                <w:b/>
                <w:sz w:val="21"/>
              </w:rPr>
            </w:pPr>
            <w:r>
              <w:rPr>
                <w:b/>
                <w:sz w:val="21"/>
              </w:rPr>
              <w:t>Technical Year 4</w:t>
            </w:r>
          </w:p>
        </w:tc>
      </w:tr>
      <w:tr>
        <w:tc>
          <w:tcPr>
            <w:tcW w:w="1560" w:type="dxa"/>
          </w:tcPr>
          <w:p>
            <w:pPr>
              <w:pStyle w:val="yTable"/>
              <w:spacing w:after="20"/>
              <w:ind w:left="143" w:hanging="143"/>
              <w:rPr>
                <w:sz w:val="21"/>
              </w:rPr>
            </w:pPr>
            <w:r>
              <w:rPr>
                <w:sz w:val="21"/>
              </w:rPr>
              <w:t>Aircraft Maintenance Engineer —Avionics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tc>
      </w:tr>
      <w:tr>
        <w:tc>
          <w:tcPr>
            <w:tcW w:w="1560" w:type="dxa"/>
          </w:tcPr>
          <w:p>
            <w:pPr>
              <w:pStyle w:val="yTable"/>
              <w:spacing w:after="20"/>
              <w:ind w:left="143" w:hanging="143"/>
              <w:rPr>
                <w:sz w:val="21"/>
              </w:rPr>
            </w:pPr>
            <w:r>
              <w:rPr>
                <w:sz w:val="21"/>
              </w:rPr>
              <w:t>Aircraft Maintenance Engineer —Mechanical</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r>
      <w:tr>
        <w:tc>
          <w:tcPr>
            <w:tcW w:w="1560" w:type="dxa"/>
          </w:tcPr>
          <w:p>
            <w:pPr>
              <w:pStyle w:val="yTable"/>
              <w:spacing w:after="20"/>
              <w:ind w:left="143" w:hanging="143"/>
              <w:rPr>
                <w:sz w:val="21"/>
              </w:rPr>
            </w:pPr>
            <w:r>
              <w:rPr>
                <w:sz w:val="21"/>
              </w:rPr>
              <w:t>Aircraft Maintenance Engineer — Structures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p>
            <w:pPr>
              <w:pStyle w:val="yTable"/>
              <w:spacing w:after="20"/>
              <w:rPr>
                <w:sz w:val="21"/>
              </w:rPr>
            </w:pPr>
            <w:r>
              <w:rPr>
                <w:sz w:val="21"/>
              </w:rPr>
              <w:t>1 block of 2 weeks for 30 hours per week</w:t>
            </w:r>
          </w:p>
        </w:tc>
      </w:tr>
      <w:tr>
        <w:tc>
          <w:tcPr>
            <w:tcW w:w="1560" w:type="dxa"/>
          </w:tcPr>
          <w:p>
            <w:pPr>
              <w:pStyle w:val="yTable"/>
              <w:spacing w:after="2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p>
        </w:tc>
      </w:tr>
      <w:tr>
        <w:trPr>
          <w:cantSplit/>
        </w:trPr>
        <w:tc>
          <w:tcPr>
            <w:tcW w:w="1560" w:type="dxa"/>
          </w:tcPr>
          <w:p>
            <w:pPr>
              <w:pStyle w:val="yTable"/>
              <w:spacing w:after="20"/>
              <w:ind w:left="143" w:hanging="143"/>
              <w:rPr>
                <w:sz w:val="21"/>
              </w:rPr>
            </w:pPr>
            <w:r>
              <w:rPr>
                <w:sz w:val="21"/>
              </w:rPr>
              <w:t>Plumbing and Gasfitting</w:t>
            </w:r>
          </w:p>
        </w:tc>
        <w:tc>
          <w:tcPr>
            <w:tcW w:w="1382" w:type="dxa"/>
          </w:tcPr>
          <w:p>
            <w:pPr>
              <w:pStyle w:val="yTable"/>
              <w:spacing w:after="20"/>
              <w:rPr>
                <w:sz w:val="21"/>
              </w:rPr>
            </w:pPr>
            <w:r>
              <w:rPr>
                <w:sz w:val="21"/>
              </w:rPr>
              <w:t>8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p>
        </w:tc>
      </w:tr>
      <w:tr>
        <w:trPr>
          <w:cantSplit/>
        </w:trPr>
        <w:tc>
          <w:tcPr>
            <w:tcW w:w="1560" w:type="dxa"/>
          </w:tcPr>
          <w:p>
            <w:pPr>
              <w:pStyle w:val="yTable"/>
              <w:keepNext/>
              <w:spacing w:after="20"/>
              <w:ind w:left="143" w:hanging="143"/>
              <w:rPr>
                <w:sz w:val="21"/>
              </w:rPr>
            </w:pPr>
            <w:r>
              <w:rPr>
                <w:sz w:val="21"/>
              </w:rPr>
              <w:t>Sprinkler Fitting</w:t>
            </w:r>
          </w:p>
        </w:tc>
        <w:tc>
          <w:tcPr>
            <w:tcW w:w="1382" w:type="dxa"/>
          </w:tcPr>
          <w:p>
            <w:pPr>
              <w:pStyle w:val="yTable"/>
              <w:keepNext/>
              <w:spacing w:after="20"/>
              <w:rPr>
                <w:sz w:val="21"/>
              </w:rPr>
            </w:pPr>
            <w:r>
              <w:rPr>
                <w:sz w:val="21"/>
              </w:rPr>
              <w:t>10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pPr>
        <w:pStyle w:val="yScheduleHeading"/>
      </w:pPr>
      <w:bookmarkStart w:id="32" w:name="_Toc378838857"/>
      <w:bookmarkStart w:id="33" w:name="_Toc426705356"/>
      <w:bookmarkStart w:id="34" w:name="_Toc430085345"/>
      <w:r>
        <w:rPr>
          <w:rStyle w:val="CharSchNo"/>
        </w:rPr>
        <w:t>Schedule 3A</w:t>
      </w:r>
      <w:r>
        <w:t xml:space="preserve"> — </w:t>
      </w:r>
      <w:r>
        <w:rPr>
          <w:rStyle w:val="CharSchText"/>
        </w:rPr>
        <w:t>Attendance at technical training classes (irrespective of release type)</w:t>
      </w:r>
      <w:bookmarkEnd w:id="32"/>
      <w:bookmarkEnd w:id="33"/>
      <w:bookmarkEnd w:id="34"/>
    </w:p>
    <w:p>
      <w:pPr>
        <w:pStyle w:val="yShoulderClause"/>
        <w:spacing w:after="8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041"/>
        <w:gridCol w:w="1247"/>
        <w:gridCol w:w="1247"/>
        <w:gridCol w:w="1247"/>
        <w:gridCol w:w="1247"/>
        <w:gridCol w:w="6"/>
      </w:tblGrid>
      <w:tr>
        <w:trPr>
          <w:tblHeader/>
        </w:trPr>
        <w:tc>
          <w:tcPr>
            <w:tcW w:w="2041" w:type="dxa"/>
          </w:tcPr>
          <w:p>
            <w:pPr>
              <w:pStyle w:val="yTable"/>
              <w:spacing w:after="20"/>
              <w:jc w:val="center"/>
              <w:rPr>
                <w:b/>
              </w:rPr>
            </w:pPr>
            <w:r>
              <w:rPr>
                <w:b/>
              </w:rPr>
              <w:t>Column 1</w:t>
            </w:r>
          </w:p>
        </w:tc>
        <w:tc>
          <w:tcPr>
            <w:tcW w:w="1247" w:type="dxa"/>
          </w:tcPr>
          <w:p>
            <w:pPr>
              <w:pStyle w:val="yTable"/>
              <w:spacing w:after="20"/>
              <w:jc w:val="center"/>
              <w:rPr>
                <w:b/>
              </w:rPr>
            </w:pPr>
            <w:r>
              <w:rPr>
                <w:b/>
              </w:rPr>
              <w:t>Column 2</w:t>
            </w:r>
          </w:p>
        </w:tc>
        <w:tc>
          <w:tcPr>
            <w:tcW w:w="1247" w:type="dxa"/>
          </w:tcPr>
          <w:p>
            <w:pPr>
              <w:pStyle w:val="yTable"/>
              <w:spacing w:after="20"/>
              <w:jc w:val="center"/>
              <w:rPr>
                <w:b/>
              </w:rPr>
            </w:pPr>
            <w:r>
              <w:rPr>
                <w:b/>
              </w:rPr>
              <w:t>Column 3</w:t>
            </w:r>
          </w:p>
        </w:tc>
        <w:tc>
          <w:tcPr>
            <w:tcW w:w="1247" w:type="dxa"/>
          </w:tcPr>
          <w:p>
            <w:pPr>
              <w:pStyle w:val="yTable"/>
              <w:spacing w:after="20"/>
              <w:jc w:val="center"/>
              <w:rPr>
                <w:b/>
              </w:rPr>
            </w:pPr>
            <w:r>
              <w:rPr>
                <w:b/>
              </w:rPr>
              <w:t>Column 4</w:t>
            </w:r>
          </w:p>
        </w:tc>
        <w:tc>
          <w:tcPr>
            <w:tcW w:w="1253" w:type="dxa"/>
            <w:gridSpan w:val="2"/>
          </w:tcPr>
          <w:p>
            <w:pPr>
              <w:pStyle w:val="yTable"/>
              <w:spacing w:after="20"/>
              <w:jc w:val="center"/>
              <w:rPr>
                <w:b/>
              </w:rPr>
            </w:pPr>
            <w:r>
              <w:rPr>
                <w:b/>
              </w:rPr>
              <w:t>Column 5</w:t>
            </w:r>
          </w:p>
        </w:tc>
      </w:tr>
      <w:tr>
        <w:trPr>
          <w:tblHeader/>
        </w:trPr>
        <w:tc>
          <w:tcPr>
            <w:tcW w:w="2041" w:type="dxa"/>
            <w:tcBorders>
              <w:bottom w:val="single" w:sz="4" w:space="0" w:color="auto"/>
            </w:tcBorders>
          </w:tcPr>
          <w:p>
            <w:pPr>
              <w:pStyle w:val="yTable"/>
              <w:spacing w:after="20"/>
              <w:jc w:val="center"/>
              <w:rPr>
                <w:b/>
              </w:rPr>
            </w:pPr>
            <w:r>
              <w:rPr>
                <w:b/>
              </w:rPr>
              <w:t>Trade</w:t>
            </w:r>
          </w:p>
        </w:tc>
        <w:tc>
          <w:tcPr>
            <w:tcW w:w="1247" w:type="dxa"/>
            <w:tcBorders>
              <w:bottom w:val="single" w:sz="4" w:space="0" w:color="auto"/>
            </w:tcBorders>
          </w:tcPr>
          <w:p>
            <w:pPr>
              <w:pStyle w:val="yTable"/>
              <w:spacing w:after="20"/>
              <w:jc w:val="center"/>
              <w:rPr>
                <w:b/>
              </w:rPr>
            </w:pPr>
            <w:r>
              <w:rPr>
                <w:b/>
              </w:rPr>
              <w:t>Technical Year 1</w:t>
            </w:r>
          </w:p>
        </w:tc>
        <w:tc>
          <w:tcPr>
            <w:tcW w:w="1247" w:type="dxa"/>
            <w:tcBorders>
              <w:bottom w:val="single" w:sz="4" w:space="0" w:color="auto"/>
            </w:tcBorders>
          </w:tcPr>
          <w:p>
            <w:pPr>
              <w:pStyle w:val="yTable"/>
              <w:spacing w:after="20"/>
              <w:jc w:val="center"/>
              <w:rPr>
                <w:b/>
              </w:rPr>
            </w:pPr>
            <w:r>
              <w:rPr>
                <w:b/>
              </w:rPr>
              <w:t>Technical Year 2</w:t>
            </w:r>
          </w:p>
        </w:tc>
        <w:tc>
          <w:tcPr>
            <w:tcW w:w="1247" w:type="dxa"/>
            <w:tcBorders>
              <w:bottom w:val="single" w:sz="4" w:space="0" w:color="auto"/>
            </w:tcBorders>
          </w:tcPr>
          <w:p>
            <w:pPr>
              <w:pStyle w:val="yTable"/>
              <w:spacing w:after="20"/>
              <w:jc w:val="center"/>
              <w:rPr>
                <w:b/>
              </w:rPr>
            </w:pPr>
            <w:r>
              <w:rPr>
                <w:b/>
              </w:rPr>
              <w:t>Technical Year 3</w:t>
            </w:r>
          </w:p>
        </w:tc>
        <w:tc>
          <w:tcPr>
            <w:tcW w:w="1253" w:type="dxa"/>
            <w:gridSpan w:val="2"/>
            <w:tcBorders>
              <w:bottom w:val="single" w:sz="4" w:space="0" w:color="auto"/>
            </w:tcBorders>
          </w:tcPr>
          <w:p>
            <w:pPr>
              <w:pStyle w:val="yTable"/>
              <w:spacing w:after="20"/>
              <w:jc w:val="center"/>
              <w:rPr>
                <w:b/>
              </w:rPr>
            </w:pPr>
            <w:r>
              <w:rPr>
                <w:b/>
              </w:rPr>
              <w:t>Technical Year 4</w:t>
            </w:r>
          </w:p>
        </w:tc>
      </w:tr>
      <w:tr>
        <w:tblPrEx>
          <w:tblBorders>
            <w:left w:val="single" w:sz="4" w:space="0" w:color="auto"/>
            <w:right w:val="single" w:sz="4" w:space="0" w:color="auto"/>
          </w:tblBorders>
        </w:tblPrEx>
        <w:tc>
          <w:tcPr>
            <w:tcW w:w="2041" w:type="dxa"/>
            <w:tcBorders>
              <w:left w:val="nil"/>
            </w:tcBorders>
          </w:tcPr>
          <w:p>
            <w:pPr>
              <w:pStyle w:val="yTable"/>
              <w:spacing w:after="20"/>
              <w:ind w:left="143" w:right="175" w:hanging="143"/>
              <w:rPr>
                <w:sz w:val="21"/>
              </w:rPr>
            </w:pPr>
            <w:r>
              <w:rPr>
                <w:sz w:val="21"/>
              </w:rPr>
              <w:t>Automotive Electrician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2" w:hanging="142"/>
              <w:rPr>
                <w:sz w:val="21"/>
              </w:rPr>
            </w:pPr>
            <w:r>
              <w:rPr>
                <w:sz w:val="21"/>
              </w:rPr>
              <w:t>Automotive Technician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Mar>
              <w:left w:w="85" w:type="dxa"/>
              <w:right w:w="57" w:type="dxa"/>
            </w:tcMar>
          </w:tcPr>
          <w:p>
            <w:pPr>
              <w:pStyle w:val="yTable"/>
              <w:spacing w:after="20"/>
              <w:ind w:left="143" w:right="55" w:hanging="143"/>
              <w:rPr>
                <w:sz w:val="21"/>
              </w:rPr>
            </w:pPr>
            <w:r>
              <w:rPr>
                <w:sz w:val="21"/>
              </w:rPr>
              <w:t xml:space="preserve">Baking </w:t>
            </w:r>
            <w:r>
              <w:rPr>
                <w:sz w:val="21"/>
              </w:rPr>
              <w:br/>
              <w:t>(Combined Breadmaking and 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r>
              <w:t>170 hours</w:t>
            </w:r>
          </w:p>
        </w:tc>
        <w:tc>
          <w:tcPr>
            <w:tcW w:w="1253" w:type="dxa"/>
            <w:gridSpan w:val="2"/>
          </w:tcPr>
          <w:p>
            <w:pPr>
              <w:pStyle w:val="yTable"/>
              <w:spacing w:after="20"/>
              <w:jc w:val="center"/>
              <w:rPr>
                <w:b/>
              </w:rPr>
            </w:pPr>
          </w:p>
        </w:tc>
      </w:tr>
      <w:tr>
        <w:tc>
          <w:tcPr>
            <w:tcW w:w="2041" w:type="dxa"/>
          </w:tcPr>
          <w:p>
            <w:pPr>
              <w:pStyle w:val="yTable"/>
              <w:spacing w:after="20"/>
              <w:ind w:left="143" w:hanging="143"/>
            </w:pPr>
            <w:r>
              <w:t>Binding and Finishing</w:t>
            </w:r>
          </w:p>
        </w:tc>
        <w:tc>
          <w:tcPr>
            <w:tcW w:w="1247" w:type="dxa"/>
          </w:tcPr>
          <w:p>
            <w:pPr>
              <w:pStyle w:val="yTable"/>
              <w:spacing w:after="20"/>
            </w:pPr>
            <w:r>
              <w:t>460 hours</w:t>
            </w:r>
          </w:p>
        </w:tc>
        <w:tc>
          <w:tcPr>
            <w:tcW w:w="1247" w:type="dxa"/>
          </w:tcPr>
          <w:p>
            <w:pPr>
              <w:pStyle w:val="yTable"/>
              <w:spacing w:after="20"/>
            </w:pPr>
            <w:r>
              <w:t>460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Breadmaking</w:t>
            </w:r>
          </w:p>
        </w:tc>
        <w:tc>
          <w:tcPr>
            <w:tcW w:w="1247" w:type="dxa"/>
          </w:tcPr>
          <w:p>
            <w:pPr>
              <w:pStyle w:val="yTable"/>
              <w:spacing w:after="20"/>
            </w:pPr>
            <w:r>
              <w:t>295 hours</w:t>
            </w:r>
          </w:p>
        </w:tc>
        <w:tc>
          <w:tcPr>
            <w:tcW w:w="1247" w:type="dxa"/>
          </w:tcPr>
          <w:p>
            <w:pPr>
              <w:pStyle w:val="yTable"/>
              <w:spacing w:after="20"/>
            </w:pPr>
            <w:r>
              <w:t>295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Bricklaying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pPr>
            <w:r>
              <w:t>Bricklaying (Housing)</w:t>
            </w:r>
          </w:p>
        </w:tc>
        <w:tc>
          <w:tcPr>
            <w:tcW w:w="1247" w:type="dxa"/>
          </w:tcPr>
          <w:p>
            <w:pPr>
              <w:pStyle w:val="yTable"/>
              <w:spacing w:after="20"/>
            </w:pPr>
            <w:r>
              <w:t>320 hours</w:t>
            </w:r>
          </w:p>
        </w:tc>
        <w:tc>
          <w:tcPr>
            <w:tcW w:w="1247" w:type="dxa"/>
          </w:tcPr>
          <w:p>
            <w:pPr>
              <w:pStyle w:val="yTable"/>
              <w:spacing w:after="20"/>
            </w:pPr>
            <w:r>
              <w:t>270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Cabinet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Borders>
              <w:right w:val="nil"/>
            </w:tcBorders>
          </w:tcPr>
          <w:p>
            <w:pPr>
              <w:pStyle w:val="zyDefsubpara"/>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rPr>
                <w:sz w:val="21"/>
              </w:rPr>
            </w:pPr>
            <w:r>
              <w:rPr>
                <w:sz w:val="21"/>
              </w:rPr>
              <w:t>Carpentry</w:t>
            </w:r>
            <w:r>
              <w:rPr>
                <w:sz w:val="21"/>
              </w:rPr>
              <w:br/>
              <w:t>(Housing)</w:t>
            </w:r>
          </w:p>
        </w:tc>
        <w:tc>
          <w:tcPr>
            <w:tcW w:w="1247" w:type="dxa"/>
          </w:tcPr>
          <w:p>
            <w:pPr>
              <w:pStyle w:val="yTable"/>
              <w:spacing w:after="20"/>
            </w:pPr>
            <w:r>
              <w:t>320 hours</w:t>
            </w:r>
          </w:p>
        </w:tc>
        <w:tc>
          <w:tcPr>
            <w:tcW w:w="1247" w:type="dxa"/>
          </w:tcPr>
          <w:p>
            <w:pPr>
              <w:pStyle w:val="yTable"/>
              <w:spacing w:after="20"/>
            </w:pPr>
            <w:r>
              <w:t>256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c>
          <w:tcPr>
            <w:tcW w:w="2041" w:type="dxa"/>
          </w:tcPr>
          <w:p>
            <w:pPr>
              <w:pStyle w:val="yTable"/>
              <w:spacing w:after="20"/>
              <w:ind w:left="143" w:hanging="143"/>
              <w:rPr>
                <w:sz w:val="21"/>
              </w:rPr>
            </w:pPr>
            <w:r>
              <w:rPr>
                <w:sz w:val="21"/>
              </w:rPr>
              <w:t>Carpentry and Joinery</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c>
          <w:tcPr>
            <w:tcW w:w="2041" w:type="dxa"/>
          </w:tcPr>
          <w:p>
            <w:pPr>
              <w:pStyle w:val="yTable"/>
              <w:spacing w:after="20"/>
              <w:ind w:left="143" w:hanging="143"/>
              <w:rPr>
                <w:sz w:val="21"/>
              </w:rPr>
            </w:pPr>
            <w:r>
              <w:rPr>
                <w:sz w:val="21"/>
              </w:rPr>
              <w:t>Carpentry Fixing (Housing)</w:t>
            </w:r>
          </w:p>
        </w:tc>
        <w:tc>
          <w:tcPr>
            <w:tcW w:w="1247" w:type="dxa"/>
          </w:tcPr>
          <w:p>
            <w:pPr>
              <w:pStyle w:val="yTable"/>
              <w:spacing w:after="20"/>
            </w:pPr>
            <w:r>
              <w:t>238 hours</w:t>
            </w:r>
          </w:p>
        </w:tc>
        <w:tc>
          <w:tcPr>
            <w:tcW w:w="1247" w:type="dxa"/>
          </w:tcPr>
          <w:p>
            <w:pPr>
              <w:pStyle w:val="yTable"/>
              <w:spacing w:after="20"/>
            </w:pPr>
            <w:r>
              <w:t>238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28" w:type="dxa"/>
            </w:tcMar>
          </w:tcPr>
          <w:p>
            <w:pPr>
              <w:pStyle w:val="yTable"/>
              <w:spacing w:after="20"/>
              <w:ind w:left="143" w:hanging="143"/>
              <w:rPr>
                <w:sz w:val="21"/>
              </w:rPr>
            </w:pPr>
            <w:r>
              <w:rPr>
                <w:sz w:val="21"/>
              </w:rPr>
              <w:t>Carpentry Formwork (Housing)</w:t>
            </w:r>
          </w:p>
        </w:tc>
        <w:tc>
          <w:tcPr>
            <w:tcW w:w="1247" w:type="dxa"/>
          </w:tcPr>
          <w:p>
            <w:pPr>
              <w:pStyle w:val="yTable"/>
              <w:spacing w:after="20"/>
            </w:pPr>
            <w:r>
              <w:t>222 hours</w:t>
            </w:r>
          </w:p>
        </w:tc>
        <w:tc>
          <w:tcPr>
            <w:tcW w:w="1247" w:type="dxa"/>
          </w:tcPr>
          <w:p>
            <w:pPr>
              <w:pStyle w:val="yTable"/>
              <w:spacing w:after="20"/>
            </w:pPr>
            <w:r>
              <w:t>222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0" w:type="dxa"/>
            </w:tcMar>
          </w:tcPr>
          <w:p>
            <w:pPr>
              <w:pStyle w:val="yTable"/>
              <w:spacing w:after="20"/>
              <w:ind w:left="142" w:right="176" w:hanging="142"/>
              <w:rPr>
                <w:sz w:val="21"/>
              </w:rPr>
            </w:pPr>
            <w:r>
              <w:rPr>
                <w:sz w:val="21"/>
              </w:rPr>
              <w:t>Carpentry Framing (Housing)</w:t>
            </w:r>
          </w:p>
        </w:tc>
        <w:tc>
          <w:tcPr>
            <w:tcW w:w="1247" w:type="dxa"/>
          </w:tcPr>
          <w:p>
            <w:pPr>
              <w:pStyle w:val="yTable"/>
              <w:spacing w:after="20"/>
            </w:pPr>
            <w:r>
              <w:t>278 hours</w:t>
            </w:r>
          </w:p>
        </w:tc>
        <w:tc>
          <w:tcPr>
            <w:tcW w:w="1247" w:type="dxa"/>
          </w:tcPr>
          <w:p>
            <w:pPr>
              <w:pStyle w:val="yTable"/>
              <w:spacing w:after="20"/>
            </w:pPr>
            <w:r>
              <w:t>278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pPr>
            <w:r>
              <w:t>Chef</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ind w:left="142" w:hanging="142"/>
            </w:pPr>
            <w:r>
              <w:t>Composites Laminating</w:t>
            </w:r>
          </w:p>
        </w:tc>
        <w:tc>
          <w:tcPr>
            <w:tcW w:w="1247" w:type="dxa"/>
          </w:tcPr>
          <w:p>
            <w:pPr>
              <w:pStyle w:val="yTable"/>
              <w:spacing w:after="20"/>
            </w:pPr>
            <w:r>
              <w:t>267 hours</w:t>
            </w:r>
          </w:p>
        </w:tc>
        <w:tc>
          <w:tcPr>
            <w:tcW w:w="1247" w:type="dxa"/>
          </w:tcPr>
          <w:p>
            <w:pPr>
              <w:pStyle w:val="yTable"/>
              <w:spacing w:after="20"/>
            </w:pPr>
            <w:r>
              <w:t>218 hours</w:t>
            </w:r>
          </w:p>
        </w:tc>
        <w:tc>
          <w:tcPr>
            <w:tcW w:w="1247" w:type="dxa"/>
          </w:tcPr>
          <w:p>
            <w:pPr>
              <w:pStyle w:val="yTable"/>
              <w:spacing w:after="20"/>
            </w:pPr>
            <w:r>
              <w:t>234 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Engineering Tradesperson (Fabrication)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32" w:hanging="132"/>
            </w:pPr>
            <w:r>
              <w:t xml:space="preserve">Engineering </w:t>
            </w:r>
            <w:r>
              <w:rPr>
                <w:sz w:val="21"/>
              </w:rPr>
              <w:t>Tradesperson (Mechanical)</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zyDefsubpara"/>
              <w:keepLines w:val="0"/>
              <w:spacing w:before="60" w:after="20"/>
              <w:ind w:left="130" w:hanging="130"/>
            </w:pPr>
            <w:r>
              <w:t>Farrier</w:t>
            </w:r>
          </w:p>
        </w:tc>
        <w:tc>
          <w:tcPr>
            <w:tcW w:w="1247" w:type="dxa"/>
          </w:tcPr>
          <w:p>
            <w:pPr>
              <w:pStyle w:val="yTable"/>
              <w:spacing w:after="20"/>
            </w:pPr>
            <w:r>
              <w:t>350 hours</w:t>
            </w:r>
          </w:p>
        </w:tc>
        <w:tc>
          <w:tcPr>
            <w:tcW w:w="1247" w:type="dxa"/>
          </w:tcPr>
          <w:p>
            <w:pPr>
              <w:pStyle w:val="yTable"/>
              <w:spacing w:after="20"/>
            </w:pPr>
            <w:r>
              <w:t>326 hours</w:t>
            </w:r>
          </w:p>
        </w:tc>
        <w:tc>
          <w:tcPr>
            <w:tcW w:w="1247" w:type="dxa"/>
          </w:tcPr>
          <w:p>
            <w:pPr>
              <w:pStyle w:val="yTable"/>
              <w:spacing w:after="20"/>
            </w:pPr>
            <w:r>
              <w:t>280 hours</w:t>
            </w:r>
          </w:p>
        </w:tc>
        <w:tc>
          <w:tcPr>
            <w:tcW w:w="1253" w:type="dxa"/>
            <w:gridSpan w:val="2"/>
            <w:tcBorders>
              <w:right w:val="nil"/>
            </w:tcBorders>
          </w:tcPr>
          <w:p>
            <w:pPr>
              <w:pStyle w:val="ListContinue2"/>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Floorcoverer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c>
          <w:tcPr>
            <w:tcW w:w="2041" w:type="dxa"/>
          </w:tcPr>
          <w:p>
            <w:pPr>
              <w:pStyle w:val="yTable"/>
              <w:spacing w:after="20"/>
            </w:pPr>
            <w:r>
              <w:t>Furniture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Pr>
          <w:p>
            <w:pPr>
              <w:pStyle w:val="yTable"/>
              <w:spacing w:after="20"/>
            </w:pPr>
          </w:p>
        </w:tc>
      </w:tr>
      <w:tr>
        <w:tc>
          <w:tcPr>
            <w:tcW w:w="2041" w:type="dxa"/>
          </w:tcPr>
          <w:p>
            <w:pPr>
              <w:pStyle w:val="yTable"/>
              <w:spacing w:after="20"/>
            </w:pPr>
            <w:r>
              <w:t>Gardener</w:t>
            </w:r>
          </w:p>
        </w:tc>
        <w:tc>
          <w:tcPr>
            <w:tcW w:w="1247" w:type="dxa"/>
          </w:tcPr>
          <w:p>
            <w:pPr>
              <w:pStyle w:val="yTable"/>
              <w:spacing w:after="20"/>
            </w:pPr>
            <w:r>
              <w:t>332 hours</w:t>
            </w:r>
          </w:p>
        </w:tc>
        <w:tc>
          <w:tcPr>
            <w:tcW w:w="1247" w:type="dxa"/>
          </w:tcPr>
          <w:p>
            <w:pPr>
              <w:pStyle w:val="yTable"/>
              <w:spacing w:after="20"/>
            </w:pPr>
            <w:r>
              <w:t>332 hours</w:t>
            </w:r>
          </w:p>
        </w:tc>
        <w:tc>
          <w:tcPr>
            <w:tcW w:w="1247" w:type="dxa"/>
          </w:tcPr>
          <w:p>
            <w:pPr>
              <w:pStyle w:val="yTable"/>
              <w:spacing w:after="20"/>
            </w:pPr>
            <w:r>
              <w:t>332 hours</w:t>
            </w:r>
          </w:p>
        </w:tc>
        <w:tc>
          <w:tcPr>
            <w:tcW w:w="1253" w:type="dxa"/>
            <w:gridSpan w:val="2"/>
          </w:tcPr>
          <w:p>
            <w:pPr>
              <w:pStyle w:val="yTable"/>
              <w:spacing w:after="20"/>
            </w:pPr>
          </w:p>
        </w:tc>
      </w:tr>
      <w:tr>
        <w:tc>
          <w:tcPr>
            <w:tcW w:w="2041" w:type="dxa"/>
          </w:tcPr>
          <w:p>
            <w:pPr>
              <w:pStyle w:val="yTable"/>
              <w:spacing w:after="20"/>
            </w:pPr>
            <w:r>
              <w:t>General Butcher</w:t>
            </w:r>
          </w:p>
        </w:tc>
        <w:tc>
          <w:tcPr>
            <w:tcW w:w="1247" w:type="dxa"/>
          </w:tcPr>
          <w:p>
            <w:pPr>
              <w:pStyle w:val="yTable"/>
              <w:spacing w:after="20"/>
            </w:pPr>
            <w:r>
              <w:t>360 hours</w:t>
            </w:r>
          </w:p>
        </w:tc>
        <w:tc>
          <w:tcPr>
            <w:tcW w:w="1247" w:type="dxa"/>
          </w:tcPr>
          <w:p>
            <w:pPr>
              <w:pStyle w:val="yTable"/>
              <w:spacing w:after="20"/>
            </w:pPr>
            <w:r>
              <w:t>360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ind w:left="143" w:hanging="143"/>
            </w:pPr>
            <w:r>
              <w:rPr>
                <w:sz w:val="21"/>
              </w:rPr>
              <w:t>Glazier and Glass Processor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rPr>
                <w:sz w:val="21"/>
              </w:rPr>
            </w:pPr>
            <w:r>
              <w:t>Graphic Pre-Press</w:t>
            </w:r>
          </w:p>
        </w:tc>
        <w:tc>
          <w:tcPr>
            <w:tcW w:w="1247" w:type="dxa"/>
          </w:tcPr>
          <w:p>
            <w:pPr>
              <w:pStyle w:val="yTable"/>
              <w:spacing w:after="20"/>
            </w:pPr>
            <w:r>
              <w:t>445 hours</w:t>
            </w:r>
          </w:p>
        </w:tc>
        <w:tc>
          <w:tcPr>
            <w:tcW w:w="1247" w:type="dxa"/>
          </w:tcPr>
          <w:p>
            <w:pPr>
              <w:pStyle w:val="yTable"/>
              <w:spacing w:after="20"/>
            </w:pPr>
            <w:r>
              <w:t>445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Hairdresser</w:t>
            </w:r>
          </w:p>
        </w:tc>
        <w:tc>
          <w:tcPr>
            <w:tcW w:w="1247" w:type="dxa"/>
          </w:tcPr>
          <w:p>
            <w:pPr>
              <w:pStyle w:val="yTable"/>
              <w:spacing w:after="20"/>
            </w:pPr>
            <w:r>
              <w:t>325 hours</w:t>
            </w:r>
          </w:p>
        </w:tc>
        <w:tc>
          <w:tcPr>
            <w:tcW w:w="1247" w:type="dxa"/>
          </w:tcPr>
          <w:p>
            <w:pPr>
              <w:pStyle w:val="yTable"/>
              <w:spacing w:after="20"/>
            </w:pPr>
            <w:r>
              <w:t>325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Jeweller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pPr>
            <w:r>
              <w:t>Joinery</w:t>
            </w:r>
            <w:r>
              <w:br/>
              <w:t xml:space="preserve">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236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Landscape Gardener</w:t>
            </w:r>
          </w:p>
        </w:tc>
        <w:tc>
          <w:tcPr>
            <w:tcW w:w="1247" w:type="dxa"/>
          </w:tcPr>
          <w:p>
            <w:pPr>
              <w:pStyle w:val="yTable"/>
              <w:spacing w:after="20"/>
            </w:pPr>
            <w:r>
              <w:t>342 hours</w:t>
            </w:r>
          </w:p>
        </w:tc>
        <w:tc>
          <w:tcPr>
            <w:tcW w:w="1247" w:type="dxa"/>
          </w:tcPr>
          <w:p>
            <w:pPr>
              <w:pStyle w:val="yTable"/>
              <w:spacing w:after="20"/>
            </w:pPr>
            <w:r>
              <w:t>342 hours</w:t>
            </w:r>
          </w:p>
        </w:tc>
        <w:tc>
          <w:tcPr>
            <w:tcW w:w="1247" w:type="dxa"/>
          </w:tcPr>
          <w:p>
            <w:pPr>
              <w:pStyle w:val="yTable"/>
              <w:spacing w:after="20"/>
            </w:pPr>
            <w:r>
              <w:t>340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Nurseryperson</w:t>
            </w:r>
          </w:p>
        </w:tc>
        <w:tc>
          <w:tcPr>
            <w:tcW w:w="1247" w:type="dxa"/>
          </w:tcPr>
          <w:p>
            <w:pPr>
              <w:pStyle w:val="yTable"/>
              <w:spacing w:after="20"/>
            </w:pPr>
            <w:r>
              <w:t>318 hours</w:t>
            </w:r>
          </w:p>
        </w:tc>
        <w:tc>
          <w:tcPr>
            <w:tcW w:w="1247" w:type="dxa"/>
          </w:tcPr>
          <w:p>
            <w:pPr>
              <w:pStyle w:val="yTable"/>
              <w:spacing w:after="20"/>
            </w:pPr>
            <w:r>
              <w:t>318 hours</w:t>
            </w:r>
          </w:p>
        </w:tc>
        <w:tc>
          <w:tcPr>
            <w:tcW w:w="1247" w:type="dxa"/>
          </w:tcPr>
          <w:p>
            <w:pPr>
              <w:pStyle w:val="yTable"/>
              <w:spacing w:after="20"/>
            </w:pPr>
            <w:r>
              <w:t>318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rPr>
                <w:sz w:val="21"/>
              </w:rPr>
            </w:pPr>
            <w:r>
              <w:rPr>
                <w:sz w:val="21"/>
              </w:rPr>
              <w:t>Painter and Decorator</w:t>
            </w:r>
          </w:p>
        </w:tc>
        <w:tc>
          <w:tcPr>
            <w:tcW w:w="1247" w:type="dxa"/>
          </w:tcPr>
          <w:p>
            <w:pPr>
              <w:pStyle w:val="yTable"/>
              <w:spacing w:after="20"/>
            </w:pPr>
            <w:r>
              <w:t xml:space="preserve">320 hours </w:t>
            </w:r>
          </w:p>
        </w:tc>
        <w:tc>
          <w:tcPr>
            <w:tcW w:w="1247" w:type="dxa"/>
          </w:tcPr>
          <w:p>
            <w:pPr>
              <w:pStyle w:val="yTable"/>
              <w:spacing w:after="20"/>
            </w:pPr>
            <w:r>
              <w:t>280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right="175" w:hanging="143"/>
              <w:rPr>
                <w:sz w:val="21"/>
              </w:rPr>
            </w:pPr>
            <w:r>
              <w:rPr>
                <w:sz w:val="21"/>
              </w:rPr>
              <w:t>Painting</w:t>
            </w:r>
            <w:r>
              <w:rPr>
                <w:sz w:val="21"/>
              </w:rPr>
              <w:br/>
              <w:t>(Housing)</w:t>
            </w:r>
          </w:p>
        </w:tc>
        <w:tc>
          <w:tcPr>
            <w:tcW w:w="1247" w:type="dxa"/>
          </w:tcPr>
          <w:p>
            <w:pPr>
              <w:pStyle w:val="yTable"/>
              <w:spacing w:after="20"/>
            </w:pPr>
            <w:r>
              <w:t>293 hours</w:t>
            </w:r>
          </w:p>
        </w:tc>
        <w:tc>
          <w:tcPr>
            <w:tcW w:w="1247" w:type="dxa"/>
          </w:tcPr>
          <w:p>
            <w:pPr>
              <w:pStyle w:val="yTable"/>
              <w:spacing w:after="20"/>
            </w:pPr>
            <w:r>
              <w:t>293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Panel Beater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Pr>
          <w:p>
            <w:pPr>
              <w:pStyle w:val="yTable"/>
              <w:spacing w:after="20"/>
            </w:pPr>
            <w:r>
              <w:t>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p>
        </w:tc>
        <w:tc>
          <w:tcPr>
            <w:tcW w:w="1253" w:type="dxa"/>
            <w:gridSpan w:val="2"/>
          </w:tcPr>
          <w:p>
            <w:pPr>
              <w:pStyle w:val="yTable"/>
              <w:spacing w:after="20"/>
            </w:pPr>
          </w:p>
        </w:tc>
      </w:tr>
      <w:tr>
        <w:tc>
          <w:tcPr>
            <w:tcW w:w="2041" w:type="dxa"/>
            <w:tcBorders>
              <w:bottom w:val="single" w:sz="4" w:space="0" w:color="auto"/>
            </w:tcBorders>
          </w:tcPr>
          <w:p>
            <w:pPr>
              <w:pStyle w:val="yTable"/>
              <w:spacing w:after="20"/>
            </w:pPr>
            <w:r>
              <w:t>Plastering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120 hours</w:t>
            </w:r>
          </w:p>
        </w:tc>
        <w:tc>
          <w:tcPr>
            <w:tcW w:w="1253" w:type="dxa"/>
            <w:gridSpan w:val="2"/>
            <w:tcBorders>
              <w:bottom w:val="single" w:sz="4" w:space="0" w:color="auto"/>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ind w:left="143" w:hanging="143"/>
            </w:pPr>
            <w:r>
              <w:t>Plastering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272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keepNext/>
              <w:spacing w:after="20"/>
            </w:pPr>
            <w:r>
              <w:t>Print Machinist</w:t>
            </w:r>
          </w:p>
        </w:tc>
        <w:tc>
          <w:tcPr>
            <w:tcW w:w="1247" w:type="dxa"/>
          </w:tcPr>
          <w:p>
            <w:pPr>
              <w:pStyle w:val="yTable"/>
              <w:keepNext/>
              <w:spacing w:after="20"/>
            </w:pPr>
            <w:r>
              <w:t>425 hours</w:t>
            </w:r>
          </w:p>
        </w:tc>
        <w:tc>
          <w:tcPr>
            <w:tcW w:w="1247" w:type="dxa"/>
          </w:tcPr>
          <w:p>
            <w:pPr>
              <w:pStyle w:val="yTable"/>
              <w:keepNext/>
              <w:spacing w:after="20"/>
            </w:pPr>
            <w:r>
              <w:t>425 hours</w:t>
            </w:r>
          </w:p>
        </w:tc>
        <w:tc>
          <w:tcPr>
            <w:tcW w:w="1247" w:type="dxa"/>
          </w:tcPr>
          <w:p>
            <w:pPr>
              <w:pStyle w:val="yTable"/>
              <w:keepNext/>
              <w:spacing w:after="20"/>
            </w:pPr>
          </w:p>
        </w:tc>
        <w:tc>
          <w:tcPr>
            <w:tcW w:w="1247" w:type="dxa"/>
            <w:tcBorders>
              <w:right w:val="nil"/>
            </w:tcBorders>
          </w:tcPr>
          <w:p>
            <w:pPr>
              <w:pStyle w:val="yTable"/>
              <w:keepNext/>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Sawdoctor</w:t>
            </w:r>
          </w:p>
        </w:tc>
        <w:tc>
          <w:tcPr>
            <w:tcW w:w="1247" w:type="dxa"/>
          </w:tcPr>
          <w:p>
            <w:pPr>
              <w:pStyle w:val="yTable"/>
              <w:spacing w:after="20"/>
            </w:pPr>
            <w:r>
              <w:t>225 hours</w:t>
            </w:r>
          </w:p>
        </w:tc>
        <w:tc>
          <w:tcPr>
            <w:tcW w:w="1247" w:type="dxa"/>
          </w:tcPr>
          <w:p>
            <w:pPr>
              <w:pStyle w:val="yTable"/>
              <w:spacing w:after="20"/>
            </w:pPr>
            <w:r>
              <w:t>225 hours</w:t>
            </w:r>
          </w:p>
        </w:tc>
        <w:tc>
          <w:tcPr>
            <w:tcW w:w="1247" w:type="dxa"/>
          </w:tcPr>
          <w:p>
            <w:pPr>
              <w:pStyle w:val="yTable"/>
              <w:spacing w:after="20"/>
            </w:pPr>
            <w:r>
              <w:t>220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2" w:hanging="142"/>
            </w:pPr>
            <w:r>
              <w:t>Screen Printing Stencil Preparation</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Shipwright and Boatbuilder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Signwriter</w:t>
            </w:r>
          </w:p>
        </w:tc>
        <w:tc>
          <w:tcPr>
            <w:tcW w:w="1247" w:type="dxa"/>
          </w:tcPr>
          <w:p>
            <w:pPr>
              <w:pStyle w:val="yTable"/>
              <w:spacing w:after="20"/>
            </w:pPr>
            <w:r>
              <w:t>320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Steel Framing (Housing)</w:t>
            </w:r>
          </w:p>
        </w:tc>
        <w:tc>
          <w:tcPr>
            <w:tcW w:w="1247" w:type="dxa"/>
          </w:tcPr>
          <w:p>
            <w:pPr>
              <w:pStyle w:val="yTable"/>
              <w:spacing w:after="20"/>
            </w:pPr>
            <w:r>
              <w:t>248 hours</w:t>
            </w:r>
          </w:p>
        </w:tc>
        <w:tc>
          <w:tcPr>
            <w:tcW w:w="1247" w:type="dxa"/>
          </w:tcPr>
          <w:p>
            <w:pPr>
              <w:pStyle w:val="yTable"/>
              <w:spacing w:after="20"/>
            </w:pPr>
            <w:r>
              <w:t>248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 xml:space="preserve">Stonemason </w:t>
            </w:r>
          </w:p>
        </w:tc>
        <w:tc>
          <w:tcPr>
            <w:tcW w:w="1247" w:type="dxa"/>
          </w:tcPr>
          <w:p>
            <w:pPr>
              <w:pStyle w:val="yTable"/>
              <w:spacing w:after="20"/>
            </w:pPr>
            <w:r>
              <w:t>280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Tilelaying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Timber Furniture Finisher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Turf Management</w:t>
            </w:r>
          </w:p>
        </w:tc>
        <w:tc>
          <w:tcPr>
            <w:tcW w:w="1247" w:type="dxa"/>
          </w:tcPr>
          <w:p>
            <w:pPr>
              <w:pStyle w:val="yTable"/>
              <w:spacing w:after="20"/>
            </w:pPr>
            <w:r>
              <w:t>316 hours</w:t>
            </w:r>
          </w:p>
        </w:tc>
        <w:tc>
          <w:tcPr>
            <w:tcW w:w="1247" w:type="dxa"/>
          </w:tcPr>
          <w:p>
            <w:pPr>
              <w:pStyle w:val="yTable"/>
              <w:spacing w:after="20"/>
            </w:pPr>
            <w:r>
              <w:t>316 hours</w:t>
            </w:r>
          </w:p>
        </w:tc>
        <w:tc>
          <w:tcPr>
            <w:tcW w:w="1247" w:type="dxa"/>
          </w:tcPr>
          <w:p>
            <w:pPr>
              <w:pStyle w:val="yTable"/>
              <w:spacing w:after="20"/>
            </w:pPr>
            <w:r>
              <w:t>316 hours</w:t>
            </w:r>
          </w:p>
        </w:tc>
        <w:tc>
          <w:tcPr>
            <w:tcW w:w="1253" w:type="dxa"/>
            <w:gridSpan w:val="2"/>
            <w:tcBorders>
              <w:right w:val="nil"/>
            </w:tcBorders>
          </w:tcPr>
          <w:p>
            <w:pPr>
              <w:pStyle w:val="yTable"/>
              <w:spacing w:after="20"/>
            </w:pPr>
            <w:r>
              <w:t>315 hours</w:t>
            </w: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Upholsterer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Vehicle Body 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Painter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Trimmer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 (Housing)</w:t>
            </w:r>
          </w:p>
        </w:tc>
        <w:tc>
          <w:tcPr>
            <w:tcW w:w="1247" w:type="dxa"/>
          </w:tcPr>
          <w:p>
            <w:pPr>
              <w:pStyle w:val="yTable"/>
              <w:spacing w:after="20"/>
            </w:pPr>
            <w:r>
              <w:t>320 hours</w:t>
            </w:r>
          </w:p>
        </w:tc>
        <w:tc>
          <w:tcPr>
            <w:tcW w:w="1247" w:type="dxa"/>
          </w:tcPr>
          <w:p>
            <w:pPr>
              <w:pStyle w:val="yTable"/>
              <w:spacing w:after="20"/>
            </w:pPr>
            <w:r>
              <w:t>240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Floor Tiling (Housing)</w:t>
            </w:r>
          </w:p>
        </w:tc>
        <w:tc>
          <w:tcPr>
            <w:tcW w:w="1247" w:type="dxa"/>
          </w:tcPr>
          <w:p>
            <w:pPr>
              <w:pStyle w:val="yTable"/>
              <w:spacing w:after="20"/>
            </w:pPr>
            <w:r>
              <w:t>320 hours</w:t>
            </w:r>
          </w:p>
        </w:tc>
        <w:tc>
          <w:tcPr>
            <w:tcW w:w="1247" w:type="dxa"/>
          </w:tcPr>
          <w:p>
            <w:pPr>
              <w:pStyle w:val="yTable"/>
              <w:spacing w:after="20"/>
            </w:pPr>
            <w:r>
              <w:t>322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Making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Repairing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keepNext/>
              <w:spacing w:after="20"/>
            </w:pPr>
            <w:r>
              <w:t>Wood Machinist</w:t>
            </w:r>
          </w:p>
        </w:tc>
        <w:tc>
          <w:tcPr>
            <w:tcW w:w="1247" w:type="dxa"/>
          </w:tcPr>
          <w:p>
            <w:pPr>
              <w:pStyle w:val="yTable"/>
              <w:keepNext/>
              <w:spacing w:after="20"/>
            </w:pPr>
            <w:r>
              <w:t>320 hours</w:t>
            </w:r>
          </w:p>
        </w:tc>
        <w:tc>
          <w:tcPr>
            <w:tcW w:w="1247" w:type="dxa"/>
          </w:tcPr>
          <w:p>
            <w:pPr>
              <w:pStyle w:val="yTable"/>
              <w:keepNext/>
              <w:spacing w:after="20"/>
            </w:pPr>
            <w:r>
              <w:t>320 hours</w:t>
            </w:r>
          </w:p>
        </w:tc>
        <w:tc>
          <w:tcPr>
            <w:tcW w:w="1247" w:type="dxa"/>
          </w:tcPr>
          <w:p>
            <w:pPr>
              <w:pStyle w:val="yTable"/>
              <w:keepNext/>
              <w:spacing w:after="20"/>
            </w:pPr>
            <w:r>
              <w:t>160 hours</w:t>
            </w:r>
          </w:p>
        </w:tc>
        <w:tc>
          <w:tcPr>
            <w:tcW w:w="1253" w:type="dxa"/>
            <w:gridSpan w:val="2"/>
            <w:tcBorders>
              <w:right w:val="nil"/>
            </w:tcBorders>
          </w:tcPr>
          <w:p>
            <w:pPr>
              <w:pStyle w:val="zyDefsubpara"/>
              <w:keepNext/>
              <w:spacing w:before="60" w:after="20"/>
            </w:pPr>
          </w:p>
        </w:tc>
      </w:tr>
    </w:tbl>
    <w:p>
      <w:pPr>
        <w:pStyle w:val="yMiscellaneousBody"/>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pPr>
        <w:pStyle w:val="yScheduleHeading"/>
      </w:pPr>
      <w:bookmarkStart w:id="35" w:name="_Toc378838858"/>
      <w:bookmarkStart w:id="36" w:name="_Toc426705357"/>
      <w:bookmarkStart w:id="37" w:name="_Toc430085346"/>
      <w:r>
        <w:rPr>
          <w:rStyle w:val="CharSchNo"/>
        </w:rPr>
        <w:t>Schedule 4</w:t>
      </w:r>
      <w:bookmarkEnd w:id="35"/>
      <w:bookmarkEnd w:id="36"/>
      <w:bookmarkEnd w:id="37"/>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214"/>
        <w:gridCol w:w="728"/>
        <w:gridCol w:w="972"/>
        <w:gridCol w:w="727"/>
        <w:gridCol w:w="910"/>
        <w:gridCol w:w="727"/>
        <w:gridCol w:w="910"/>
        <w:gridCol w:w="727"/>
        <w:gridCol w:w="910"/>
      </w:tblGrid>
      <w:tr>
        <w:trPr>
          <w:tblHeader/>
        </w:trPr>
        <w:tc>
          <w:tcPr>
            <w:tcW w:w="113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13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after="40"/>
              <w:jc w:val="center"/>
              <w:rPr>
                <w:sz w:val="20"/>
              </w:rPr>
            </w:pPr>
            <w:r>
              <w:rPr>
                <w:sz w:val="20"/>
              </w:rPr>
              <w:t>Days of Intensive Training</w:t>
            </w:r>
          </w:p>
        </w:tc>
      </w:tr>
      <w:tr>
        <w:tc>
          <w:tcPr>
            <w:tcW w:w="1134" w:type="dxa"/>
            <w:tcBorders>
              <w:right w:val="single" w:sz="4" w:space="0" w:color="auto"/>
            </w:tcBorders>
          </w:tcPr>
          <w:p>
            <w:pPr>
              <w:pStyle w:val="yTable"/>
              <w:spacing w:after="40"/>
              <w:rPr>
                <w:sz w:val="20"/>
              </w:rPr>
            </w:pPr>
            <w:r>
              <w:rPr>
                <w:sz w:val="20"/>
              </w:rPr>
              <w:t>Plumbing and Gasfitting ......</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after="40"/>
              <w:jc w:val="center"/>
              <w:rPr>
                <w:sz w:val="20"/>
              </w:rPr>
            </w:pPr>
            <w:r>
              <w:rPr>
                <w:sz w:val="20"/>
              </w:rPr>
              <w:t>10</w:t>
            </w:r>
          </w:p>
        </w:tc>
      </w:tr>
      <w:tr>
        <w:tc>
          <w:tcPr>
            <w:tcW w:w="1134" w:type="dxa"/>
            <w:tcBorders>
              <w:bottom w:val="single" w:sz="4" w:space="0" w:color="auto"/>
              <w:right w:val="single" w:sz="4" w:space="0" w:color="auto"/>
            </w:tcBorders>
          </w:tcPr>
          <w:p>
            <w:pPr>
              <w:pStyle w:val="yTable"/>
              <w:spacing w:after="40"/>
              <w:rPr>
                <w:sz w:val="20"/>
              </w:rPr>
            </w:pPr>
            <w:r>
              <w:rPr>
                <w:sz w:val="20"/>
              </w:rPr>
              <w:t>Radio and Television Servicing ......</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tcBorders>
            <w:vAlign w:val="bottom"/>
          </w:tcPr>
          <w:p>
            <w:pPr>
              <w:pStyle w:val="yTable"/>
              <w:spacing w:after="40"/>
              <w:jc w:val="center"/>
              <w:rPr>
                <w:sz w:val="20"/>
              </w:rPr>
            </w:pPr>
            <w:r>
              <w:rPr>
                <w:sz w:val="20"/>
              </w:rPr>
              <w:t>10</w:t>
            </w:r>
          </w:p>
        </w:tc>
      </w:tr>
    </w:tbl>
    <w:p>
      <w:pPr>
        <w:pStyle w:val="yTable"/>
        <w:spacing w:before="160"/>
        <w:rPr>
          <w:sz w:val="18"/>
        </w:rPr>
      </w:pPr>
      <w:r>
        <w:rPr>
          <w:sz w:val="18"/>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9" w:name="_Toc378838859"/>
      <w:bookmarkStart w:id="40" w:name="_Toc426705358"/>
      <w:bookmarkStart w:id="41" w:name="_Toc430085347"/>
      <w:r>
        <w:rPr>
          <w:rStyle w:val="CharSchNo"/>
        </w:rPr>
        <w:t>Schedule 5</w:t>
      </w:r>
      <w:r>
        <w:rPr>
          <w:rStyle w:val="CharSDivNo"/>
        </w:rPr>
        <w:t> </w:t>
      </w:r>
      <w:r>
        <w:t>—</w:t>
      </w:r>
      <w:r>
        <w:rPr>
          <w:rStyle w:val="CharSDivText"/>
        </w:rPr>
        <w:t> </w:t>
      </w:r>
      <w:r>
        <w:rPr>
          <w:rStyle w:val="CharSchText"/>
        </w:rPr>
        <w:t>Savings and transitional provisions</w:t>
      </w:r>
      <w:bookmarkEnd w:id="39"/>
      <w:bookmarkEnd w:id="40"/>
      <w:bookmarkEnd w:id="41"/>
    </w:p>
    <w:p>
      <w:pPr>
        <w:pStyle w:val="yShoulderClause"/>
      </w:pPr>
      <w:r>
        <w:t>[r. 10]</w:t>
      </w:r>
    </w:p>
    <w:p>
      <w:pPr>
        <w:pStyle w:val="yFootnoteheading"/>
      </w:pPr>
      <w:r>
        <w:tab/>
        <w:t xml:space="preserve">[Heading inserted in Gazette 21 Dec 2007 p. 6323.] </w:t>
      </w:r>
    </w:p>
    <w:p>
      <w:pPr>
        <w:pStyle w:val="yHeading5"/>
        <w:rPr>
          <w:i/>
          <w:iCs/>
        </w:rPr>
      </w:pPr>
      <w:bookmarkStart w:id="42" w:name="_Toc378838860"/>
      <w:bookmarkStart w:id="43" w:name="_Toc430085348"/>
      <w:r>
        <w:rPr>
          <w:rStyle w:val="CharSClsNo"/>
        </w:rPr>
        <w:t>1</w:t>
      </w:r>
      <w:r>
        <w:t>.</w:t>
      </w:r>
      <w:r>
        <w:tab/>
        <w:t xml:space="preserve">Provisions relating to </w:t>
      </w:r>
      <w:r>
        <w:rPr>
          <w:i/>
          <w:iCs/>
        </w:rPr>
        <w:t>the Industrial Training (Apprenticeship Training) Amendment Regulations (No. 5) 2007</w:t>
      </w:r>
      <w:bookmarkEnd w:id="42"/>
      <w:bookmarkEnd w:id="43"/>
    </w:p>
    <w:p>
      <w:pPr>
        <w:pStyle w:val="ySubsection"/>
      </w:pPr>
      <w:r>
        <w:tab/>
        <w:t>(1)</w:t>
      </w:r>
      <w:r>
        <w:tab/>
        <w:t xml:space="preserve">In this clause — </w:t>
      </w:r>
    </w:p>
    <w:p>
      <w:pPr>
        <w:pStyle w:val="yDefstart"/>
      </w:pPr>
      <w:r>
        <w:rPr>
          <w:b/>
        </w:rPr>
        <w:tab/>
      </w:r>
      <w:r>
        <w:rPr>
          <w:rStyle w:val="CharDefText"/>
        </w:rPr>
        <w:t>amendment regulations</w:t>
      </w:r>
      <w:r>
        <w:t xml:space="preserve"> means the </w:t>
      </w:r>
      <w:r>
        <w:rPr>
          <w:i/>
          <w:iCs/>
        </w:rPr>
        <w:t>Industrial Training (Apprenticeship Training) Amendment Regulations (No. 5) 2007</w:t>
      </w:r>
      <w:r>
        <w:t>;</w:t>
      </w:r>
    </w:p>
    <w:p>
      <w:pPr>
        <w:pStyle w:val="yDefstart"/>
      </w:pPr>
      <w:r>
        <w:rPr>
          <w:b/>
        </w:rPr>
        <w:tab/>
      </w:r>
      <w:r>
        <w:rPr>
          <w:rStyle w:val="CharDefText"/>
        </w:rPr>
        <w:t>new term</w:t>
      </w:r>
      <w:r>
        <w:t>, in relation to a trade, means the term prescribed in relation to that trade in Schedule 1 to these regulations, as amended by the amendment regulations;</w:t>
      </w:r>
    </w:p>
    <w:p>
      <w:pPr>
        <w:pStyle w:val="yDefstart"/>
      </w:pPr>
      <w:r>
        <w:tab/>
      </w:r>
      <w:r>
        <w:rPr>
          <w:rStyle w:val="CharDefText"/>
        </w:rPr>
        <w:t>new trade</w:t>
      </w:r>
      <w:r>
        <w:t xml:space="preserve"> means — </w:t>
      </w:r>
    </w:p>
    <w:p>
      <w:pPr>
        <w:pStyle w:val="yDefpara"/>
      </w:pPr>
      <w:r>
        <w:tab/>
        <w:t>(a)</w:t>
      </w:r>
      <w:r>
        <w:tab/>
        <w:t>Binding and Finishing; or</w:t>
      </w:r>
    </w:p>
    <w:p>
      <w:pPr>
        <w:pStyle w:val="yDefpara"/>
      </w:pPr>
      <w:r>
        <w:tab/>
        <w:t>(b)</w:t>
      </w:r>
      <w:r>
        <w:tab/>
        <w:t>Graphic Pre</w:t>
      </w:r>
      <w:r>
        <w:noBreakHyphen/>
        <w:t>Press; or</w:t>
      </w:r>
    </w:p>
    <w:p>
      <w:pPr>
        <w:pStyle w:val="yDefpara"/>
      </w:pPr>
      <w:r>
        <w:tab/>
        <w:t>(c)</w:t>
      </w:r>
      <w:r>
        <w:tab/>
        <w:t>Jeweller; or</w:t>
      </w:r>
    </w:p>
    <w:p>
      <w:pPr>
        <w:pStyle w:val="yDefpara"/>
      </w:pPr>
      <w:r>
        <w:tab/>
        <w:t>(d)</w:t>
      </w:r>
      <w:r>
        <w:tab/>
        <w:t>Print Machinist; or</w:t>
      </w:r>
    </w:p>
    <w:p>
      <w:pPr>
        <w:pStyle w:val="yDefpara"/>
      </w:pPr>
      <w:r>
        <w:tab/>
        <w:t>(e)</w:t>
      </w:r>
      <w:r>
        <w:tab/>
        <w:t>Screen Printing Stencil Preparation; or</w:t>
      </w:r>
    </w:p>
    <w:p>
      <w:pPr>
        <w:pStyle w:val="yDefpara"/>
      </w:pPr>
      <w:r>
        <w:tab/>
        <w:t>(f)</w:t>
      </w:r>
      <w:r>
        <w:tab/>
        <w:t>Watch and Clock Making; or</w:t>
      </w:r>
    </w:p>
    <w:p>
      <w:pPr>
        <w:pStyle w:val="yDefpara"/>
      </w:pPr>
      <w:r>
        <w:tab/>
        <w:t>(g)</w:t>
      </w:r>
      <w:r>
        <w:tab/>
        <w:t>Watch and Clock Repairing;</w:t>
      </w:r>
    </w:p>
    <w:p>
      <w:pPr>
        <w:pStyle w:val="yDefstart"/>
      </w:pPr>
      <w:r>
        <w:tab/>
      </w:r>
      <w:r>
        <w:rPr>
          <w:rStyle w:val="CharDefText"/>
        </w:rPr>
        <w:t>old trade</w:t>
      </w:r>
      <w:r>
        <w:t xml:space="preserve"> means — </w:t>
      </w:r>
    </w:p>
    <w:p>
      <w:pPr>
        <w:pStyle w:val="yDefpara"/>
      </w:pPr>
      <w:r>
        <w:tab/>
        <w:t>(a)</w:t>
      </w:r>
      <w:r>
        <w:tab/>
        <w:t>Bespoke and Surgical Bootmaking; or</w:t>
      </w:r>
    </w:p>
    <w:p>
      <w:pPr>
        <w:pStyle w:val="yDefpara"/>
      </w:pPr>
      <w:r>
        <w:tab/>
        <w:t>(b)</w:t>
      </w:r>
      <w:r>
        <w:tab/>
        <w:t>Binding and Finishing; or</w:t>
      </w:r>
    </w:p>
    <w:p>
      <w:pPr>
        <w:pStyle w:val="yDefpara"/>
      </w:pPr>
      <w:r>
        <w:tab/>
        <w:t>(c)</w:t>
      </w:r>
      <w:r>
        <w:tab/>
        <w:t>Electrical Installing; or</w:t>
      </w:r>
    </w:p>
    <w:p>
      <w:pPr>
        <w:pStyle w:val="yDefpara"/>
      </w:pPr>
      <w:r>
        <w:tab/>
        <w:t>(d)</w:t>
      </w:r>
      <w:r>
        <w:tab/>
        <w:t>Engine Reconditioning; or</w:t>
      </w:r>
    </w:p>
    <w:p>
      <w:pPr>
        <w:pStyle w:val="yDefpara"/>
      </w:pPr>
      <w:r>
        <w:tab/>
        <w:t>(e)</w:t>
      </w:r>
      <w:r>
        <w:tab/>
        <w:t>Footwear Manufacturing; or</w:t>
      </w:r>
    </w:p>
    <w:p>
      <w:pPr>
        <w:pStyle w:val="yDefpara"/>
      </w:pPr>
      <w:r>
        <w:tab/>
        <w:t>(f)</w:t>
      </w:r>
      <w:r>
        <w:tab/>
        <w:t>Footwear Repairing; or</w:t>
      </w:r>
    </w:p>
    <w:p>
      <w:pPr>
        <w:pStyle w:val="yDefpara"/>
      </w:pPr>
      <w:r>
        <w:tab/>
        <w:t>(g)</w:t>
      </w:r>
      <w:r>
        <w:tab/>
        <w:t>Graphic Pre</w:t>
      </w:r>
      <w:r>
        <w:noBreakHyphen/>
        <w:t>Press; or</w:t>
      </w:r>
    </w:p>
    <w:p>
      <w:pPr>
        <w:pStyle w:val="yDefpara"/>
      </w:pPr>
      <w:r>
        <w:tab/>
        <w:t>(h)</w:t>
      </w:r>
      <w:r>
        <w:tab/>
        <w:t>Instrument Fitting; or</w:t>
      </w:r>
    </w:p>
    <w:p>
      <w:pPr>
        <w:pStyle w:val="yDefpara"/>
      </w:pPr>
      <w:r>
        <w:tab/>
        <w:t>(i)</w:t>
      </w:r>
      <w:r>
        <w:tab/>
        <w:t>Jewellery; or</w:t>
      </w:r>
    </w:p>
    <w:p>
      <w:pPr>
        <w:pStyle w:val="yDefpara"/>
      </w:pPr>
      <w:r>
        <w:tab/>
        <w:t>(j)</w:t>
      </w:r>
      <w:r>
        <w:tab/>
        <w:t>Printing Machining; or</w:t>
      </w:r>
    </w:p>
    <w:p>
      <w:pPr>
        <w:pStyle w:val="yDefpara"/>
      </w:pPr>
      <w:r>
        <w:tab/>
        <w:t>(k)</w:t>
      </w:r>
      <w:r>
        <w:tab/>
        <w:t>Screen Printing Stencil Preparation; or</w:t>
      </w:r>
    </w:p>
    <w:p>
      <w:pPr>
        <w:pStyle w:val="yDefpara"/>
      </w:pPr>
      <w:r>
        <w:tab/>
        <w:t>(l)</w:t>
      </w:r>
      <w:r>
        <w:tab/>
        <w:t>Ship Carpentry and Joinery; or</w:t>
      </w:r>
    </w:p>
    <w:p>
      <w:pPr>
        <w:pStyle w:val="yDefpara"/>
      </w:pPr>
      <w:r>
        <w:tab/>
        <w:t>(m)</w:t>
      </w:r>
      <w:r>
        <w:tab/>
        <w:t>Tailoring; or</w:t>
      </w:r>
    </w:p>
    <w:p>
      <w:pPr>
        <w:pStyle w:val="yDefpara"/>
      </w:pPr>
      <w:r>
        <w:tab/>
        <w:t>(n)</w:t>
      </w:r>
      <w:r>
        <w:tab/>
        <w:t>Watch and Clock Making; or</w:t>
      </w:r>
    </w:p>
    <w:p>
      <w:pPr>
        <w:pStyle w:val="yDefpara"/>
      </w:pPr>
      <w:r>
        <w:tab/>
        <w:t>(o)</w:t>
      </w:r>
      <w:r>
        <w:tab/>
        <w:t>Watch and Clock Repairing; or</w:t>
      </w:r>
    </w:p>
    <w:p>
      <w:pPr>
        <w:pStyle w:val="yDefpara"/>
      </w:pPr>
      <w:r>
        <w:tab/>
        <w:t>(p)</w:t>
      </w:r>
      <w:r>
        <w:tab/>
        <w:t>Weighing Instrument Mechanics.</w:t>
      </w:r>
    </w:p>
    <w:p>
      <w:pPr>
        <w:pStyle w:val="ySubsection"/>
      </w:pPr>
      <w:r>
        <w:tab/>
        <w:t>(2)</w:t>
      </w:r>
      <w:r>
        <w:tab/>
        <w:t xml:space="preserve">Subject to this clause these regulations as in force immediately before 1 January 2008 continue </w:t>
      </w:r>
      <w:r>
        <w:rPr>
          <w:bCs/>
        </w:rPr>
        <w:t>to apply to and in relation to —</w:t>
      </w:r>
    </w:p>
    <w:p>
      <w:pPr>
        <w:pStyle w:val="yIndenta"/>
      </w:pPr>
      <w:r>
        <w:rPr>
          <w:bCs/>
        </w:rPr>
        <w:tab/>
        <w:t>(a)</w:t>
      </w:r>
      <w:r>
        <w:rPr>
          <w:bCs/>
        </w:rPr>
        <w:tab/>
        <w:t>an apprentice who commenced service in</w:t>
      </w:r>
      <w:r>
        <w:t xml:space="preserve"> an old trade under an apprenticeship agreement before 1 January 2008; or</w:t>
      </w:r>
    </w:p>
    <w:p>
      <w:pPr>
        <w:pStyle w:val="yIndenta"/>
      </w:pPr>
      <w:r>
        <w:tab/>
        <w:t>(b)</w:t>
      </w:r>
      <w:r>
        <w:tab/>
        <w:t xml:space="preserve">a person who — </w:t>
      </w:r>
    </w:p>
    <w:p>
      <w:pPr>
        <w:pStyle w:val="yIndenti0"/>
      </w:pPr>
      <w:r>
        <w:tab/>
        <w:t>(i)</w:t>
      </w:r>
      <w:r>
        <w:tab/>
        <w:t>commenced employment as a probationer in an old trade before 1 January 2008; and</w:t>
      </w:r>
    </w:p>
    <w:p>
      <w:pPr>
        <w:pStyle w:val="yIndenti0"/>
      </w:pPr>
      <w:r>
        <w:tab/>
        <w:t>(ii)</w:t>
      </w:r>
      <w:r>
        <w:tab/>
        <w:t>completes that probationary employment after 1 January 2008; and</w:t>
      </w:r>
    </w:p>
    <w:p>
      <w:pPr>
        <w:pStyle w:val="yIndenti0"/>
      </w:pPr>
      <w:r>
        <w:tab/>
        <w:t>(iii)</w:t>
      </w:r>
      <w:r>
        <w:tab/>
        <w:t>on completing that probationary employment commences service under an apprenticeship agreement,</w:t>
      </w:r>
    </w:p>
    <w:p>
      <w:pPr>
        <w:pStyle w:val="yIndenta"/>
      </w:pPr>
      <w:r>
        <w:tab/>
      </w:r>
      <w:r>
        <w:tab/>
        <w:t xml:space="preserve">(an </w:t>
      </w:r>
      <w:r>
        <w:rPr>
          <w:rStyle w:val="CharDefText"/>
        </w:rPr>
        <w:t>existing probationer</w:t>
      </w:r>
      <w:r>
        <w:t>).</w:t>
      </w:r>
    </w:p>
    <w:p>
      <w:pPr>
        <w:pStyle w:val="ySubsection"/>
      </w:pPr>
      <w:r>
        <w:tab/>
        <w:t>(3)</w:t>
      </w:r>
      <w:r>
        <w:tab/>
        <w:t xml:space="preserve">The parties to the apprenticeship agreement of an existing probationer may, with the approval of the Director, agree in the apprenticeship agreement — </w:t>
      </w:r>
    </w:p>
    <w:p>
      <w:pPr>
        <w:pStyle w:val="yIndenta"/>
      </w:pPr>
      <w:r>
        <w:tab/>
        <w:t>(a)</w:t>
      </w:r>
      <w:r>
        <w:tab/>
        <w:t>if the probationer was employed in a trade that is also a new trade, that the apprentice is to be employed in the same trade but that the term of the apprenticeship is to be the new term for that trade; or</w:t>
      </w:r>
    </w:p>
    <w:p>
      <w:pPr>
        <w:pStyle w:val="yIndenta"/>
      </w:pPr>
      <w:r>
        <w:tab/>
        <w:t>(b)</w:t>
      </w:r>
      <w:r>
        <w:tab/>
        <w:t xml:space="preserve">that — </w:t>
      </w:r>
    </w:p>
    <w:p>
      <w:pPr>
        <w:pStyle w:val="yIndenti0"/>
      </w:pPr>
      <w:r>
        <w:tab/>
        <w:t>(i)</w:t>
      </w:r>
      <w:r>
        <w:tab/>
        <w:t>the apprentice is to be employed in a new trade (instead of the old trade in which he or she was employed as a probationer); and</w:t>
      </w:r>
    </w:p>
    <w:p>
      <w:pPr>
        <w:pStyle w:val="yIndenti0"/>
      </w:pPr>
      <w:r>
        <w:tab/>
        <w:t>(ii)</w:t>
      </w:r>
      <w:r>
        <w:tab/>
        <w:t>the term of the apprenticeship is to be the new term for that new trade.</w:t>
      </w:r>
    </w:p>
    <w:p>
      <w:pPr>
        <w:pStyle w:val="ySubsection"/>
        <w:keepLines/>
      </w:pPr>
      <w:r>
        <w:tab/>
        <w:t>(4)</w:t>
      </w:r>
      <w:r>
        <w:tab/>
        <w:t>If the parties to an apprenticeship agreement agree in the manner described in subclause (3)(a) or (b), subclause (2) ceases to apply to and in relation to the apprentice when he or she commences service under the apprenticeship agreement.</w:t>
      </w:r>
    </w:p>
    <w:p>
      <w:pPr>
        <w:pStyle w:val="yFootnotesection"/>
      </w:pPr>
      <w:r>
        <w:tab/>
        <w:t>[Schedule 5 inserted in Gazette 21 Dec 2007 p. 6323-5.]</w:t>
      </w:r>
    </w:p>
    <w:p>
      <w:pPr>
        <w:ind w:left="143" w:hanging="143"/>
      </w:pP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143" w:hanging="143"/>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44" w:name="_Toc378838861"/>
      <w:bookmarkStart w:id="45" w:name="_Toc426705360"/>
      <w:bookmarkStart w:id="46" w:name="_Toc430085349"/>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47" w:name="_Toc378838862"/>
      <w:bookmarkStart w:id="48" w:name="_Toc430085350"/>
      <w: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Industrial Training (Apprenticeship Training) Regulations 1981</w:t>
            </w:r>
          </w:p>
        </w:tc>
        <w:tc>
          <w:tcPr>
            <w:tcW w:w="1276" w:type="dxa"/>
            <w:tcBorders>
              <w:top w:val="single" w:sz="8" w:space="0" w:color="auto"/>
            </w:tcBorders>
          </w:tcPr>
          <w:p>
            <w:pPr>
              <w:pStyle w:val="nTable"/>
              <w:spacing w:after="40"/>
            </w:pPr>
            <w:r>
              <w:t>17 Jul 1981 p. 2935</w:t>
            </w:r>
            <w:r>
              <w:noBreakHyphen/>
              <w:t>40</w:t>
            </w:r>
          </w:p>
        </w:tc>
        <w:tc>
          <w:tcPr>
            <w:tcW w:w="2693" w:type="dxa"/>
            <w:tcBorders>
              <w:top w:val="single" w:sz="8" w:space="0" w:color="auto"/>
            </w:tcBorders>
          </w:tcPr>
          <w:p>
            <w:pPr>
              <w:pStyle w:val="nTable"/>
              <w:spacing w:after="40"/>
            </w:pPr>
            <w:r>
              <w:t>20 Jul 1981 (see r. 2)</w:t>
            </w:r>
          </w:p>
        </w:tc>
      </w:tr>
      <w:tr>
        <w:trPr>
          <w:cantSplit/>
        </w:trPr>
        <w:tc>
          <w:tcPr>
            <w:tcW w:w="3119" w:type="dxa"/>
          </w:tcPr>
          <w:p>
            <w:pPr>
              <w:pStyle w:val="nTable"/>
              <w:spacing w:after="40"/>
              <w:ind w:right="113"/>
            </w:pPr>
            <w:r>
              <w:rPr>
                <w:i/>
              </w:rPr>
              <w:t>Industrial Training (Apprenticeship Training) Amendment Regulations 1983</w:t>
            </w:r>
          </w:p>
        </w:tc>
        <w:tc>
          <w:tcPr>
            <w:tcW w:w="1276" w:type="dxa"/>
          </w:tcPr>
          <w:p>
            <w:pPr>
              <w:pStyle w:val="nTable"/>
              <w:spacing w:after="40"/>
            </w:pPr>
            <w:r>
              <w:t>30 Dec 1983 p. 5027</w:t>
            </w:r>
            <w:r>
              <w:noBreakHyphen/>
              <w:t>8</w:t>
            </w:r>
          </w:p>
        </w:tc>
        <w:tc>
          <w:tcPr>
            <w:tcW w:w="2693" w:type="dxa"/>
          </w:tcPr>
          <w:p>
            <w:pPr>
              <w:pStyle w:val="nTable"/>
              <w:spacing w:after="40"/>
            </w:pPr>
            <w:r>
              <w:t>1 Jan 1984 (see r. 2)</w:t>
            </w:r>
          </w:p>
        </w:tc>
      </w:tr>
      <w:tr>
        <w:trPr>
          <w:cantSplit/>
        </w:trPr>
        <w:tc>
          <w:tcPr>
            <w:tcW w:w="3119" w:type="dxa"/>
          </w:tcPr>
          <w:p>
            <w:pPr>
              <w:pStyle w:val="nTable"/>
              <w:spacing w:after="40"/>
              <w:ind w:right="113"/>
              <w:rPr>
                <w:vertAlign w:val="superscript"/>
              </w:rPr>
            </w:pPr>
            <w:r>
              <w:rPr>
                <w:i/>
              </w:rPr>
              <w:t>Industrial Training (Apprenticeship Training) Amendment Regulations (No. 2) 1984 </w:t>
            </w:r>
            <w:r>
              <w:rPr>
                <w:iCs/>
                <w:vertAlign w:val="superscript"/>
              </w:rPr>
              <w:t>2</w:t>
            </w:r>
          </w:p>
        </w:tc>
        <w:tc>
          <w:tcPr>
            <w:tcW w:w="1276" w:type="dxa"/>
          </w:tcPr>
          <w:p>
            <w:pPr>
              <w:pStyle w:val="nTable"/>
              <w:spacing w:after="40"/>
            </w:pPr>
            <w:r>
              <w:t>25 Jan 1985 p. 350</w:t>
            </w:r>
          </w:p>
        </w:tc>
        <w:tc>
          <w:tcPr>
            <w:tcW w:w="2693" w:type="dxa"/>
          </w:tcPr>
          <w:p>
            <w:pPr>
              <w:pStyle w:val="nTable"/>
              <w:spacing w:after="40"/>
            </w:pPr>
            <w:r>
              <w:t>25 Jan 1985</w:t>
            </w:r>
          </w:p>
        </w:tc>
      </w:tr>
      <w:tr>
        <w:trPr>
          <w:cantSplit/>
        </w:trPr>
        <w:tc>
          <w:tcPr>
            <w:tcW w:w="3119" w:type="dxa"/>
          </w:tcPr>
          <w:p>
            <w:pPr>
              <w:pStyle w:val="nTable"/>
              <w:spacing w:after="40"/>
              <w:ind w:right="113"/>
              <w:rPr>
                <w:vertAlign w:val="superscript"/>
              </w:rPr>
            </w:pPr>
            <w:r>
              <w:rPr>
                <w:i/>
              </w:rPr>
              <w:t>Industrial Training (Apprenticeship Training) Amendment Regulations (No. 3) 1984 </w:t>
            </w:r>
            <w:r>
              <w:rPr>
                <w:iCs/>
                <w:vertAlign w:val="superscript"/>
              </w:rPr>
              <w:t>2, 3</w:t>
            </w:r>
          </w:p>
        </w:tc>
        <w:tc>
          <w:tcPr>
            <w:tcW w:w="1276" w:type="dxa"/>
          </w:tcPr>
          <w:p>
            <w:pPr>
              <w:pStyle w:val="nTable"/>
              <w:spacing w:after="40"/>
            </w:pPr>
            <w:r>
              <w:t>1 Feb 1985 p. 450</w:t>
            </w:r>
            <w:r>
              <w:br/>
              <w:t>(publication of 18 Jan 1985 p. 264 cancelled 25 Jan 1985 p. 350)</w:t>
            </w:r>
          </w:p>
        </w:tc>
        <w:tc>
          <w:tcPr>
            <w:tcW w:w="2693" w:type="dxa"/>
          </w:tcPr>
          <w:p>
            <w:pPr>
              <w:pStyle w:val="nTable"/>
              <w:spacing w:after="40"/>
            </w:pPr>
            <w:r>
              <w:t>1 Feb 1985</w:t>
            </w:r>
          </w:p>
        </w:tc>
      </w:tr>
      <w:tr>
        <w:trPr>
          <w:cantSplit/>
        </w:trPr>
        <w:tc>
          <w:tcPr>
            <w:tcW w:w="3119" w:type="dxa"/>
          </w:tcPr>
          <w:p>
            <w:pPr>
              <w:pStyle w:val="nTable"/>
              <w:spacing w:after="40"/>
              <w:ind w:right="113"/>
            </w:pPr>
            <w:r>
              <w:rPr>
                <w:i/>
              </w:rPr>
              <w:t>Industrial Training (Apprenticeship Training) Amendment Regulations 1985</w:t>
            </w:r>
          </w:p>
        </w:tc>
        <w:tc>
          <w:tcPr>
            <w:tcW w:w="1276" w:type="dxa"/>
          </w:tcPr>
          <w:p>
            <w:pPr>
              <w:pStyle w:val="nTable"/>
              <w:spacing w:after="40"/>
            </w:pPr>
            <w:r>
              <w:t>8 Feb 1985 p. 542</w:t>
            </w:r>
          </w:p>
        </w:tc>
        <w:tc>
          <w:tcPr>
            <w:tcW w:w="2693" w:type="dxa"/>
          </w:tcPr>
          <w:p>
            <w:pPr>
              <w:pStyle w:val="nTable"/>
              <w:spacing w:after="40"/>
            </w:pPr>
            <w:r>
              <w:t>8 Feb 1985</w:t>
            </w:r>
          </w:p>
        </w:tc>
      </w:tr>
      <w:tr>
        <w:trPr>
          <w:cantSplit/>
        </w:trPr>
        <w:tc>
          <w:tcPr>
            <w:tcW w:w="3119" w:type="dxa"/>
          </w:tcPr>
          <w:p>
            <w:pPr>
              <w:pStyle w:val="nTable"/>
              <w:spacing w:after="40"/>
              <w:ind w:right="113"/>
            </w:pPr>
            <w:r>
              <w:rPr>
                <w:i/>
              </w:rPr>
              <w:t>Industrial Training (Apprenticeship Training) Amendment Regulations (No. 2) 1985</w:t>
            </w:r>
          </w:p>
        </w:tc>
        <w:tc>
          <w:tcPr>
            <w:tcW w:w="1276" w:type="dxa"/>
          </w:tcPr>
          <w:p>
            <w:pPr>
              <w:pStyle w:val="nTable"/>
              <w:spacing w:after="40"/>
            </w:pPr>
            <w:r>
              <w:t>1 Nov 1985 p. 4229</w:t>
            </w:r>
          </w:p>
        </w:tc>
        <w:tc>
          <w:tcPr>
            <w:tcW w:w="2693" w:type="dxa"/>
          </w:tcPr>
          <w:p>
            <w:pPr>
              <w:pStyle w:val="nTable"/>
              <w:spacing w:after="40"/>
            </w:pPr>
            <w:r>
              <w:t>1 Nov 1985</w:t>
            </w:r>
          </w:p>
        </w:tc>
      </w:tr>
      <w:tr>
        <w:trPr>
          <w:cantSplit/>
        </w:trPr>
        <w:tc>
          <w:tcPr>
            <w:tcW w:w="3119" w:type="dxa"/>
          </w:tcPr>
          <w:p>
            <w:pPr>
              <w:pStyle w:val="nTable"/>
              <w:spacing w:after="40"/>
              <w:ind w:right="113"/>
            </w:pPr>
            <w:r>
              <w:rPr>
                <w:i/>
              </w:rPr>
              <w:t>Industrial Training (Apprenticeship Training) Amendment Regulations (No. 3) 1985</w:t>
            </w:r>
          </w:p>
        </w:tc>
        <w:tc>
          <w:tcPr>
            <w:tcW w:w="1276" w:type="dxa"/>
          </w:tcPr>
          <w:p>
            <w:pPr>
              <w:pStyle w:val="nTable"/>
              <w:spacing w:after="40"/>
            </w:pPr>
            <w:r>
              <w:t>8 Nov 1985 p. 4296</w:t>
            </w:r>
          </w:p>
        </w:tc>
        <w:tc>
          <w:tcPr>
            <w:tcW w:w="2693" w:type="dxa"/>
          </w:tcPr>
          <w:p>
            <w:pPr>
              <w:pStyle w:val="nTable"/>
              <w:spacing w:after="40"/>
            </w:pPr>
            <w:r>
              <w:t>8 Nov 1985</w:t>
            </w:r>
          </w:p>
        </w:tc>
      </w:tr>
      <w:tr>
        <w:trPr>
          <w:cantSplit/>
        </w:trPr>
        <w:tc>
          <w:tcPr>
            <w:tcW w:w="3119" w:type="dxa"/>
          </w:tcPr>
          <w:p>
            <w:pPr>
              <w:pStyle w:val="nTable"/>
              <w:spacing w:after="40"/>
              <w:ind w:right="113"/>
            </w:pPr>
            <w:r>
              <w:rPr>
                <w:i/>
              </w:rPr>
              <w:t>Industrial Training (Apprenticeship Training) Amendment Regulations (No. 4) 1985</w:t>
            </w:r>
          </w:p>
        </w:tc>
        <w:tc>
          <w:tcPr>
            <w:tcW w:w="1276" w:type="dxa"/>
          </w:tcPr>
          <w:p>
            <w:pPr>
              <w:pStyle w:val="nTable"/>
              <w:spacing w:after="40"/>
            </w:pPr>
            <w:r>
              <w:t>20 Dec 1985 p. 4882</w:t>
            </w:r>
          </w:p>
        </w:tc>
        <w:tc>
          <w:tcPr>
            <w:tcW w:w="2693" w:type="dxa"/>
          </w:tcPr>
          <w:p>
            <w:pPr>
              <w:pStyle w:val="nTable"/>
              <w:spacing w:after="40"/>
            </w:pPr>
            <w:r>
              <w:t>20 Dec 1985</w:t>
            </w:r>
          </w:p>
        </w:tc>
      </w:tr>
      <w:tr>
        <w:trPr>
          <w:cantSplit/>
        </w:trPr>
        <w:tc>
          <w:tcPr>
            <w:tcW w:w="3119" w:type="dxa"/>
          </w:tcPr>
          <w:p>
            <w:pPr>
              <w:pStyle w:val="nTable"/>
              <w:spacing w:after="40"/>
              <w:ind w:right="113"/>
            </w:pPr>
            <w:r>
              <w:rPr>
                <w:i/>
              </w:rPr>
              <w:t>Industrial Training (Apprenticeship Training) Amendment Regulations 1987</w:t>
            </w:r>
          </w:p>
        </w:tc>
        <w:tc>
          <w:tcPr>
            <w:tcW w:w="1276" w:type="dxa"/>
          </w:tcPr>
          <w:p>
            <w:pPr>
              <w:pStyle w:val="nTable"/>
              <w:spacing w:after="40"/>
            </w:pPr>
            <w:r>
              <w:t>24 Dec 1987 p. 4548</w:t>
            </w:r>
            <w:r>
              <w:noBreakHyphen/>
              <w:t>9</w:t>
            </w:r>
          </w:p>
        </w:tc>
        <w:tc>
          <w:tcPr>
            <w:tcW w:w="2693" w:type="dxa"/>
          </w:tcPr>
          <w:p>
            <w:pPr>
              <w:pStyle w:val="nTable"/>
              <w:spacing w:after="40"/>
            </w:pPr>
            <w:r>
              <w:t>1 Jan 1988 (see r. 2)</w:t>
            </w:r>
          </w:p>
        </w:tc>
      </w:tr>
      <w:tr>
        <w:trPr>
          <w:cantSplit/>
        </w:trPr>
        <w:tc>
          <w:tcPr>
            <w:tcW w:w="3119" w:type="dxa"/>
          </w:tcPr>
          <w:p>
            <w:pPr>
              <w:pStyle w:val="nTable"/>
              <w:spacing w:after="40"/>
              <w:ind w:right="113"/>
            </w:pPr>
            <w:r>
              <w:rPr>
                <w:i/>
              </w:rPr>
              <w:t>Industrial Training (Apprenticeship Training) Amendment Regulations 1988</w:t>
            </w:r>
          </w:p>
        </w:tc>
        <w:tc>
          <w:tcPr>
            <w:tcW w:w="1276" w:type="dxa"/>
          </w:tcPr>
          <w:p>
            <w:pPr>
              <w:pStyle w:val="nTable"/>
              <w:spacing w:after="40"/>
            </w:pPr>
            <w:r>
              <w:t>25 Nov 1988 p. 4760</w:t>
            </w:r>
            <w:r>
              <w:noBreakHyphen/>
              <w:t>1</w:t>
            </w:r>
          </w:p>
        </w:tc>
        <w:tc>
          <w:tcPr>
            <w:tcW w:w="2693" w:type="dxa"/>
          </w:tcPr>
          <w:p>
            <w:pPr>
              <w:pStyle w:val="nTable"/>
              <w:spacing w:after="40"/>
            </w:pPr>
            <w:r>
              <w:t>25 Nov 1988</w:t>
            </w:r>
          </w:p>
        </w:tc>
      </w:tr>
      <w:tr>
        <w:trPr>
          <w:cantSplit/>
        </w:trPr>
        <w:tc>
          <w:tcPr>
            <w:tcW w:w="3119" w:type="dxa"/>
          </w:tcPr>
          <w:p>
            <w:pPr>
              <w:pStyle w:val="nTable"/>
              <w:spacing w:after="40"/>
              <w:ind w:right="113"/>
            </w:pPr>
            <w:r>
              <w:rPr>
                <w:i/>
              </w:rPr>
              <w:t>Industrial Training (Apprenticeship Training) Amendment Regulations 1989</w:t>
            </w:r>
          </w:p>
        </w:tc>
        <w:tc>
          <w:tcPr>
            <w:tcW w:w="1276" w:type="dxa"/>
          </w:tcPr>
          <w:p>
            <w:pPr>
              <w:pStyle w:val="nTable"/>
              <w:spacing w:after="40"/>
            </w:pPr>
            <w:r>
              <w:t>2 Mar 1990 p. 1289</w:t>
            </w:r>
          </w:p>
        </w:tc>
        <w:tc>
          <w:tcPr>
            <w:tcW w:w="2693" w:type="dxa"/>
          </w:tcPr>
          <w:p>
            <w:pPr>
              <w:pStyle w:val="nTable"/>
              <w:spacing w:after="40"/>
            </w:pPr>
            <w:r>
              <w:t>2 Mar 1990</w:t>
            </w:r>
          </w:p>
        </w:tc>
      </w:tr>
      <w:tr>
        <w:trPr>
          <w:cantSplit/>
        </w:trPr>
        <w:tc>
          <w:tcPr>
            <w:tcW w:w="3119" w:type="dxa"/>
          </w:tcPr>
          <w:p>
            <w:pPr>
              <w:pStyle w:val="nTable"/>
              <w:spacing w:after="40"/>
              <w:ind w:right="113"/>
              <w:rPr>
                <w:vertAlign w:val="superscript"/>
              </w:rPr>
            </w:pPr>
            <w:r>
              <w:rPr>
                <w:i/>
              </w:rPr>
              <w:t>Industrial Training (Apprenticeship Training) Amendment Regulations 1991</w:t>
            </w:r>
            <w:r>
              <w:t xml:space="preserve"> </w:t>
            </w:r>
            <w:r>
              <w:rPr>
                <w:vertAlign w:val="superscript"/>
              </w:rPr>
              <w:t>4</w:t>
            </w:r>
          </w:p>
        </w:tc>
        <w:tc>
          <w:tcPr>
            <w:tcW w:w="1276" w:type="dxa"/>
          </w:tcPr>
          <w:p>
            <w:pPr>
              <w:pStyle w:val="nTable"/>
              <w:spacing w:after="40"/>
            </w:pPr>
            <w:r>
              <w:t>14 Jan 1992 p. 127</w:t>
            </w:r>
            <w:r>
              <w:noBreakHyphen/>
              <w:t>9</w:t>
            </w:r>
          </w:p>
        </w:tc>
        <w:tc>
          <w:tcPr>
            <w:tcW w:w="2693" w:type="dxa"/>
          </w:tcPr>
          <w:p>
            <w:pPr>
              <w:pStyle w:val="nTable"/>
              <w:spacing w:after="40"/>
            </w:pPr>
            <w:r>
              <w:t>14 Jan 1992</w:t>
            </w:r>
          </w:p>
        </w:tc>
      </w:tr>
      <w:tr>
        <w:trPr>
          <w:cantSplit/>
        </w:trPr>
        <w:tc>
          <w:tcPr>
            <w:tcW w:w="3119" w:type="dxa"/>
          </w:tcPr>
          <w:p>
            <w:pPr>
              <w:pStyle w:val="nTable"/>
              <w:spacing w:after="40"/>
              <w:ind w:right="113"/>
              <w:rPr>
                <w:vertAlign w:val="superscript"/>
              </w:rPr>
            </w:pPr>
            <w:r>
              <w:rPr>
                <w:i/>
              </w:rPr>
              <w:t>Industrial Training (Apprenticeship Training) Amendment Regulations (No. 2) 1991 </w:t>
            </w:r>
            <w:r>
              <w:rPr>
                <w:vertAlign w:val="superscript"/>
              </w:rPr>
              <w:t>4</w:t>
            </w:r>
          </w:p>
        </w:tc>
        <w:tc>
          <w:tcPr>
            <w:tcW w:w="1276" w:type="dxa"/>
          </w:tcPr>
          <w:p>
            <w:pPr>
              <w:pStyle w:val="nTable"/>
              <w:spacing w:after="40"/>
            </w:pPr>
            <w:r>
              <w:t>14 Jan 1992 p. 130</w:t>
            </w:r>
            <w:r>
              <w:noBreakHyphen/>
              <w:t xml:space="preserve">1 </w:t>
            </w:r>
          </w:p>
        </w:tc>
        <w:tc>
          <w:tcPr>
            <w:tcW w:w="2693" w:type="dxa"/>
          </w:tcPr>
          <w:p>
            <w:pPr>
              <w:pStyle w:val="nTable"/>
              <w:spacing w:after="40"/>
            </w:pPr>
            <w:r>
              <w:t>14 Jan 1992</w:t>
            </w:r>
          </w:p>
        </w:tc>
      </w:tr>
      <w:tr>
        <w:trPr>
          <w:cantSplit/>
        </w:trPr>
        <w:tc>
          <w:tcPr>
            <w:tcW w:w="3119" w:type="dxa"/>
          </w:tcPr>
          <w:p>
            <w:pPr>
              <w:pStyle w:val="nTable"/>
              <w:spacing w:after="40"/>
              <w:ind w:right="113"/>
            </w:pPr>
            <w:r>
              <w:rPr>
                <w:i/>
              </w:rPr>
              <w:t>Industrial Training (Apprenticeship Training) Amendment Regulations 1992</w:t>
            </w:r>
          </w:p>
        </w:tc>
        <w:tc>
          <w:tcPr>
            <w:tcW w:w="1276" w:type="dxa"/>
          </w:tcPr>
          <w:p>
            <w:pPr>
              <w:pStyle w:val="nTable"/>
              <w:spacing w:after="40"/>
            </w:pPr>
            <w:r>
              <w:t>16 Oct 1992 p. 5199</w:t>
            </w:r>
          </w:p>
        </w:tc>
        <w:tc>
          <w:tcPr>
            <w:tcW w:w="2693" w:type="dxa"/>
          </w:tcPr>
          <w:p>
            <w:pPr>
              <w:pStyle w:val="nTable"/>
              <w:spacing w:after="40"/>
            </w:pPr>
            <w:r>
              <w:t>16 Oct 1992</w:t>
            </w:r>
          </w:p>
        </w:tc>
      </w:tr>
      <w:tr>
        <w:trPr>
          <w:cantSplit/>
        </w:trPr>
        <w:tc>
          <w:tcPr>
            <w:tcW w:w="3119" w:type="dxa"/>
          </w:tcPr>
          <w:p>
            <w:pPr>
              <w:pStyle w:val="nTable"/>
              <w:spacing w:after="40"/>
              <w:ind w:right="113"/>
            </w:pPr>
            <w:r>
              <w:rPr>
                <w:i/>
              </w:rPr>
              <w:t>Industrial Training (Apprenticeship Training) Amendment Regulations 1993</w:t>
            </w:r>
          </w:p>
        </w:tc>
        <w:tc>
          <w:tcPr>
            <w:tcW w:w="1276" w:type="dxa"/>
          </w:tcPr>
          <w:p>
            <w:pPr>
              <w:pStyle w:val="nTable"/>
              <w:spacing w:after="40"/>
            </w:pPr>
            <w:r>
              <w:t>28 Sep 1993 p. 5321</w:t>
            </w:r>
            <w:r>
              <w:noBreakHyphen/>
              <w:t>2</w:t>
            </w:r>
          </w:p>
        </w:tc>
        <w:tc>
          <w:tcPr>
            <w:tcW w:w="2693" w:type="dxa"/>
          </w:tcPr>
          <w:p>
            <w:pPr>
              <w:pStyle w:val="nTable"/>
              <w:spacing w:after="40"/>
            </w:pPr>
            <w:r>
              <w:t>28 Sep 1993</w:t>
            </w:r>
          </w:p>
        </w:tc>
      </w:tr>
      <w:tr>
        <w:trPr>
          <w:cantSplit/>
        </w:trPr>
        <w:tc>
          <w:tcPr>
            <w:tcW w:w="3119" w:type="dxa"/>
          </w:tcPr>
          <w:p>
            <w:pPr>
              <w:pStyle w:val="nTable"/>
              <w:spacing w:after="40"/>
              <w:ind w:right="113"/>
            </w:pPr>
            <w:r>
              <w:rPr>
                <w:i/>
              </w:rPr>
              <w:t>Industrial Training (Apprenticeship Training) Amendment Regulations 1994</w:t>
            </w:r>
          </w:p>
        </w:tc>
        <w:tc>
          <w:tcPr>
            <w:tcW w:w="1276" w:type="dxa"/>
          </w:tcPr>
          <w:p>
            <w:pPr>
              <w:pStyle w:val="nTable"/>
              <w:spacing w:after="40"/>
            </w:pPr>
            <w:r>
              <w:t>2 Dec 1994 p. 6384</w:t>
            </w:r>
            <w:r>
              <w:noBreakHyphen/>
              <w:t>5</w:t>
            </w:r>
          </w:p>
        </w:tc>
        <w:tc>
          <w:tcPr>
            <w:tcW w:w="2693" w:type="dxa"/>
          </w:tcPr>
          <w:p>
            <w:pPr>
              <w:pStyle w:val="nTable"/>
              <w:spacing w:after="40"/>
            </w:pPr>
            <w:r>
              <w:t>2 Dec 1994</w:t>
            </w:r>
          </w:p>
        </w:tc>
      </w:tr>
      <w:tr>
        <w:trPr>
          <w:cantSplit/>
        </w:trPr>
        <w:tc>
          <w:tcPr>
            <w:tcW w:w="3119" w:type="dxa"/>
          </w:tcPr>
          <w:p>
            <w:pPr>
              <w:pStyle w:val="nTable"/>
              <w:spacing w:after="40"/>
              <w:ind w:right="113"/>
            </w:pPr>
            <w:r>
              <w:rPr>
                <w:i/>
              </w:rPr>
              <w:t>Industrial Training (Apprenticeship Training) Amendment Regulations 1995 </w:t>
            </w:r>
            <w:r>
              <w:rPr>
                <w:vertAlign w:val="superscript"/>
              </w:rPr>
              <w:t>4</w:t>
            </w:r>
            <w:r>
              <w:rPr>
                <w:i/>
              </w:rPr>
              <w:t xml:space="preserve"> </w:t>
            </w:r>
          </w:p>
        </w:tc>
        <w:tc>
          <w:tcPr>
            <w:tcW w:w="1276" w:type="dxa"/>
          </w:tcPr>
          <w:p>
            <w:pPr>
              <w:pStyle w:val="nTable"/>
              <w:spacing w:after="40"/>
            </w:pPr>
            <w:r>
              <w:t>10 Oct 1995 p. 4773</w:t>
            </w:r>
            <w:r>
              <w:noBreakHyphen/>
              <w:t>4</w:t>
            </w:r>
          </w:p>
        </w:tc>
        <w:tc>
          <w:tcPr>
            <w:tcW w:w="2693" w:type="dxa"/>
          </w:tcPr>
          <w:p>
            <w:pPr>
              <w:pStyle w:val="nTable"/>
              <w:spacing w:after="40"/>
            </w:pPr>
            <w:r>
              <w:t>10 Oct 1995</w:t>
            </w:r>
          </w:p>
        </w:tc>
      </w:tr>
      <w:tr>
        <w:trPr>
          <w:cantSplit/>
        </w:trPr>
        <w:tc>
          <w:tcPr>
            <w:tcW w:w="3119" w:type="dxa"/>
          </w:tcPr>
          <w:p>
            <w:pPr>
              <w:pStyle w:val="nTable"/>
              <w:spacing w:after="40"/>
              <w:ind w:right="113"/>
            </w:pPr>
            <w:r>
              <w:rPr>
                <w:i/>
              </w:rPr>
              <w:t>Industrial Training (Apprenticeship Training) Amendment Regulations (No. 2) 1995 </w:t>
            </w:r>
            <w:r>
              <w:rPr>
                <w:vertAlign w:val="superscript"/>
              </w:rPr>
              <w:t>4</w:t>
            </w:r>
          </w:p>
        </w:tc>
        <w:tc>
          <w:tcPr>
            <w:tcW w:w="1276" w:type="dxa"/>
          </w:tcPr>
          <w:p>
            <w:pPr>
              <w:pStyle w:val="nTable"/>
              <w:spacing w:after="40"/>
            </w:pPr>
            <w:r>
              <w:t>10 Oct 1995 p. 4774</w:t>
            </w:r>
            <w:r>
              <w:noBreakHyphen/>
              <w:t>5</w:t>
            </w:r>
          </w:p>
        </w:tc>
        <w:tc>
          <w:tcPr>
            <w:tcW w:w="2693" w:type="dxa"/>
          </w:tcPr>
          <w:p>
            <w:pPr>
              <w:pStyle w:val="nTable"/>
              <w:spacing w:after="40"/>
            </w:pPr>
            <w:r>
              <w:t>10 Oct 1995</w:t>
            </w:r>
          </w:p>
        </w:tc>
      </w:tr>
      <w:tr>
        <w:trPr>
          <w:cantSplit/>
        </w:trPr>
        <w:tc>
          <w:tcPr>
            <w:tcW w:w="3119" w:type="dxa"/>
          </w:tcPr>
          <w:p>
            <w:pPr>
              <w:pStyle w:val="nTable"/>
              <w:spacing w:after="40"/>
              <w:ind w:right="113"/>
            </w:pPr>
            <w:r>
              <w:rPr>
                <w:i/>
              </w:rPr>
              <w:t>Industrial Training (Apprenticeship Training) Amendment Regulations (No. 3) 1995</w:t>
            </w:r>
          </w:p>
        </w:tc>
        <w:tc>
          <w:tcPr>
            <w:tcW w:w="1276" w:type="dxa"/>
          </w:tcPr>
          <w:p>
            <w:pPr>
              <w:pStyle w:val="nTable"/>
              <w:spacing w:after="40"/>
            </w:pPr>
            <w:r>
              <w:t>28 Nov 1995 p. 5493</w:t>
            </w:r>
          </w:p>
        </w:tc>
        <w:tc>
          <w:tcPr>
            <w:tcW w:w="2693" w:type="dxa"/>
          </w:tcPr>
          <w:p>
            <w:pPr>
              <w:pStyle w:val="nTable"/>
              <w:spacing w:after="40"/>
            </w:pPr>
            <w:r>
              <w:t>28 Nov 1995</w:t>
            </w:r>
          </w:p>
        </w:tc>
      </w:tr>
      <w:tr>
        <w:trPr>
          <w:cantSplit/>
        </w:trPr>
        <w:tc>
          <w:tcPr>
            <w:tcW w:w="3119" w:type="dxa"/>
          </w:tcPr>
          <w:p>
            <w:pPr>
              <w:pStyle w:val="nTable"/>
              <w:spacing w:after="40"/>
              <w:ind w:right="113"/>
            </w:pPr>
            <w:r>
              <w:rPr>
                <w:i/>
              </w:rPr>
              <w:t>Industrial Training (Apprenticeship Training) Amendment Regulations (No. 4) 1995</w:t>
            </w:r>
          </w:p>
        </w:tc>
        <w:tc>
          <w:tcPr>
            <w:tcW w:w="1276" w:type="dxa"/>
          </w:tcPr>
          <w:p>
            <w:pPr>
              <w:pStyle w:val="nTable"/>
              <w:spacing w:after="40"/>
            </w:pPr>
            <w:r>
              <w:t>28 Nov 1995 p. 5494</w:t>
            </w:r>
          </w:p>
        </w:tc>
        <w:tc>
          <w:tcPr>
            <w:tcW w:w="2693" w:type="dxa"/>
          </w:tcPr>
          <w:p>
            <w:pPr>
              <w:pStyle w:val="nTable"/>
              <w:spacing w:after="40"/>
            </w:pPr>
            <w:r>
              <w:t>28 Nov 1995</w:t>
            </w:r>
          </w:p>
        </w:tc>
      </w:tr>
      <w:tr>
        <w:trPr>
          <w:cantSplit/>
        </w:trPr>
        <w:tc>
          <w:tcPr>
            <w:tcW w:w="3119" w:type="dxa"/>
          </w:tcPr>
          <w:p>
            <w:pPr>
              <w:pStyle w:val="nTable"/>
              <w:spacing w:after="40"/>
              <w:ind w:right="113"/>
            </w:pPr>
            <w:r>
              <w:rPr>
                <w:i/>
              </w:rPr>
              <w:t>Industrial Training (Apprenticeship Training) Amendment Regulations (No. 1) 1996 </w:t>
            </w:r>
            <w:r>
              <w:rPr>
                <w:vertAlign w:val="superscript"/>
              </w:rPr>
              <w:t>4</w:t>
            </w:r>
          </w:p>
        </w:tc>
        <w:tc>
          <w:tcPr>
            <w:tcW w:w="1276" w:type="dxa"/>
          </w:tcPr>
          <w:p>
            <w:pPr>
              <w:pStyle w:val="nTable"/>
              <w:spacing w:after="40"/>
            </w:pPr>
            <w:r>
              <w:t>17 May 1996 p. 2049</w:t>
            </w:r>
            <w:r>
              <w:noBreakHyphen/>
              <w:t>50</w:t>
            </w:r>
          </w:p>
        </w:tc>
        <w:tc>
          <w:tcPr>
            <w:tcW w:w="2693" w:type="dxa"/>
          </w:tcPr>
          <w:p>
            <w:pPr>
              <w:pStyle w:val="nTable"/>
              <w:spacing w:after="40"/>
            </w:pPr>
            <w:r>
              <w:t>17 May 1996</w:t>
            </w:r>
          </w:p>
        </w:tc>
      </w:tr>
      <w:tr>
        <w:trPr>
          <w:cantSplit/>
        </w:trPr>
        <w:tc>
          <w:tcPr>
            <w:tcW w:w="3119" w:type="dxa"/>
          </w:tcPr>
          <w:p>
            <w:pPr>
              <w:pStyle w:val="nTable"/>
              <w:spacing w:after="40"/>
              <w:ind w:right="113"/>
            </w:pPr>
            <w:r>
              <w:rPr>
                <w:i/>
              </w:rPr>
              <w:t>Industrial Training (Apprenticeship Training) Amendment Regulations (No. 2) 1996 </w:t>
            </w:r>
            <w:r>
              <w:rPr>
                <w:vertAlign w:val="superscript"/>
              </w:rPr>
              <w:t>4</w:t>
            </w:r>
          </w:p>
        </w:tc>
        <w:tc>
          <w:tcPr>
            <w:tcW w:w="1276" w:type="dxa"/>
          </w:tcPr>
          <w:p>
            <w:pPr>
              <w:pStyle w:val="nTable"/>
              <w:spacing w:after="40"/>
            </w:pPr>
            <w:r>
              <w:t>4 Oct 1996 p. 5231</w:t>
            </w:r>
            <w:r>
              <w:noBreakHyphen/>
              <w:t>2</w:t>
            </w:r>
          </w:p>
        </w:tc>
        <w:tc>
          <w:tcPr>
            <w:tcW w:w="2693" w:type="dxa"/>
          </w:tcPr>
          <w:p>
            <w:pPr>
              <w:pStyle w:val="nTable"/>
              <w:spacing w:after="40"/>
            </w:pPr>
            <w:r>
              <w:t>4 Oct 1996</w:t>
            </w:r>
          </w:p>
        </w:tc>
      </w:tr>
      <w:tr>
        <w:trPr>
          <w:cantSplit/>
        </w:trPr>
        <w:tc>
          <w:tcPr>
            <w:tcW w:w="3119" w:type="dxa"/>
          </w:tcPr>
          <w:p>
            <w:pPr>
              <w:pStyle w:val="nTable"/>
              <w:spacing w:after="40"/>
              <w:ind w:right="113"/>
              <w:rPr>
                <w:i/>
              </w:rPr>
            </w:pPr>
            <w:r>
              <w:rPr>
                <w:i/>
              </w:rPr>
              <w:t>Industrial Training (Apprenticeship Training) Amendment Regulations 2001 </w:t>
            </w:r>
            <w:r>
              <w:rPr>
                <w:vertAlign w:val="superscript"/>
              </w:rPr>
              <w:t>4</w:t>
            </w:r>
          </w:p>
        </w:tc>
        <w:tc>
          <w:tcPr>
            <w:tcW w:w="1276" w:type="dxa"/>
          </w:tcPr>
          <w:p>
            <w:pPr>
              <w:pStyle w:val="nTable"/>
              <w:spacing w:after="40"/>
            </w:pPr>
            <w:r>
              <w:t>12 Oct 2001 p. 5564</w:t>
            </w:r>
            <w:r>
              <w:noBreakHyphen/>
              <w:t>5</w:t>
            </w:r>
          </w:p>
        </w:tc>
        <w:tc>
          <w:tcPr>
            <w:tcW w:w="2693" w:type="dxa"/>
          </w:tcPr>
          <w:p>
            <w:pPr>
              <w:pStyle w:val="nTable"/>
              <w:spacing w:after="40"/>
            </w:pPr>
            <w:r>
              <w:t>12 Oct 2001</w:t>
            </w:r>
          </w:p>
        </w:tc>
      </w:tr>
      <w:tr>
        <w:trPr>
          <w:cantSplit/>
        </w:trPr>
        <w:tc>
          <w:tcPr>
            <w:tcW w:w="3119" w:type="dxa"/>
          </w:tcPr>
          <w:p>
            <w:pPr>
              <w:pStyle w:val="nTable"/>
              <w:spacing w:after="40"/>
              <w:ind w:right="113"/>
              <w:rPr>
                <w:i/>
              </w:rPr>
            </w:pPr>
            <w:r>
              <w:rPr>
                <w:i/>
              </w:rPr>
              <w:t>Industrial Training (Apprenticeship Training) Amendment Regulations (No. 2) 2001</w:t>
            </w:r>
          </w:p>
        </w:tc>
        <w:tc>
          <w:tcPr>
            <w:tcW w:w="1276" w:type="dxa"/>
          </w:tcPr>
          <w:p>
            <w:pPr>
              <w:pStyle w:val="nTable"/>
              <w:spacing w:after="40"/>
            </w:pPr>
            <w:r>
              <w:t>2 Nov 2001 p. 5794</w:t>
            </w:r>
            <w:r>
              <w:noBreakHyphen/>
              <w:t>5</w:t>
            </w:r>
          </w:p>
        </w:tc>
        <w:tc>
          <w:tcPr>
            <w:tcW w:w="2693" w:type="dxa"/>
          </w:tcPr>
          <w:p>
            <w:pPr>
              <w:pStyle w:val="nTable"/>
              <w:spacing w:after="40"/>
            </w:pPr>
            <w:r>
              <w:t>2 Nov 2001</w:t>
            </w:r>
          </w:p>
        </w:tc>
      </w:tr>
      <w:tr>
        <w:trPr>
          <w:cantSplit/>
        </w:trPr>
        <w:tc>
          <w:tcPr>
            <w:tcW w:w="7088" w:type="dxa"/>
            <w:gridSpan w:val="3"/>
          </w:tcPr>
          <w:p>
            <w:pPr>
              <w:pStyle w:val="nTable"/>
              <w:spacing w:after="40"/>
            </w:pPr>
            <w:r>
              <w:rPr>
                <w:b/>
              </w:rPr>
              <w:t xml:space="preserve">Reprint of the </w:t>
            </w:r>
            <w:r>
              <w:rPr>
                <w:b/>
                <w:i/>
              </w:rPr>
              <w:t xml:space="preserve">Industrial Training (Apprenticeship Training) Regulations 1981 </w:t>
            </w:r>
            <w:r>
              <w:rPr>
                <w:b/>
              </w:rPr>
              <w:t>as at 2 Aug 2002</w:t>
            </w:r>
            <w:r>
              <w:t xml:space="preserve"> (includes amendments listed above)</w:t>
            </w:r>
          </w:p>
        </w:tc>
      </w:tr>
      <w:tr>
        <w:trPr>
          <w:cantSplit/>
        </w:trPr>
        <w:tc>
          <w:tcPr>
            <w:tcW w:w="3119" w:type="dxa"/>
          </w:tcPr>
          <w:p>
            <w:pPr>
              <w:pStyle w:val="nTable"/>
              <w:spacing w:after="40"/>
              <w:ind w:right="113"/>
              <w:rPr>
                <w:i/>
              </w:rPr>
            </w:pPr>
            <w:r>
              <w:rPr>
                <w:i/>
              </w:rPr>
              <w:t>Industrial Training (Apprenticeship Training) Amendment Regulations 2005</w:t>
            </w:r>
          </w:p>
        </w:tc>
        <w:tc>
          <w:tcPr>
            <w:tcW w:w="1276" w:type="dxa"/>
          </w:tcPr>
          <w:p>
            <w:pPr>
              <w:pStyle w:val="nTable"/>
              <w:spacing w:after="40"/>
            </w:pPr>
            <w:r>
              <w:t>12 Aug 2005 p. 3651</w:t>
            </w:r>
            <w:r>
              <w:noBreakHyphen/>
              <w:t>2</w:t>
            </w:r>
          </w:p>
        </w:tc>
        <w:tc>
          <w:tcPr>
            <w:tcW w:w="2693" w:type="dxa"/>
          </w:tcPr>
          <w:p>
            <w:pPr>
              <w:pStyle w:val="nTable"/>
              <w:spacing w:after="40"/>
            </w:pPr>
            <w:r>
              <w:t>12 Aug 2005</w:t>
            </w:r>
          </w:p>
        </w:tc>
      </w:tr>
      <w:tr>
        <w:trPr>
          <w:cantSplit/>
        </w:trPr>
        <w:tc>
          <w:tcPr>
            <w:tcW w:w="3119" w:type="dxa"/>
          </w:tcPr>
          <w:p>
            <w:pPr>
              <w:pStyle w:val="nTable"/>
              <w:spacing w:after="40"/>
              <w:ind w:right="113"/>
              <w:rPr>
                <w:vertAlign w:val="superscript"/>
              </w:rPr>
            </w:pPr>
            <w:r>
              <w:rPr>
                <w:i/>
              </w:rPr>
              <w:t>Industrial Training (Apprenticeship Training) Amendment Regulations (No. 2) 2005</w:t>
            </w:r>
            <w:r>
              <w:rPr>
                <w:vertAlign w:val="superscript"/>
              </w:rPr>
              <w:t> 4</w:t>
            </w:r>
          </w:p>
        </w:tc>
        <w:tc>
          <w:tcPr>
            <w:tcW w:w="1276" w:type="dxa"/>
          </w:tcPr>
          <w:p>
            <w:pPr>
              <w:pStyle w:val="nTable"/>
              <w:spacing w:after="40"/>
            </w:pPr>
            <w:r>
              <w:t>18 Nov 2005 p. 5657</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Industrial Training (Apprenticeship Training) Amendment Regulations 2006</w:t>
            </w:r>
            <w:r>
              <w:t> </w:t>
            </w:r>
            <w:r>
              <w:rPr>
                <w:vertAlign w:val="superscript"/>
              </w:rPr>
              <w:t>5</w:t>
            </w:r>
          </w:p>
        </w:tc>
        <w:tc>
          <w:tcPr>
            <w:tcW w:w="1276" w:type="dxa"/>
          </w:tcPr>
          <w:p>
            <w:pPr>
              <w:pStyle w:val="nTable"/>
              <w:spacing w:after="40"/>
            </w:pPr>
            <w:r>
              <w:rPr>
                <w:snapToGrid w:val="0"/>
              </w:rPr>
              <w:t>4 Apr 2006 p. 1401</w:t>
            </w:r>
            <w:r>
              <w:rPr>
                <w:snapToGrid w:val="0"/>
              </w:rPr>
              <w:noBreakHyphen/>
              <w:t>5</w:t>
            </w:r>
          </w:p>
        </w:tc>
        <w:tc>
          <w:tcPr>
            <w:tcW w:w="2693" w:type="dxa"/>
          </w:tcPr>
          <w:p>
            <w:pPr>
              <w:pStyle w:val="nTable"/>
              <w:spacing w:after="40"/>
            </w:pPr>
            <w:r>
              <w:rPr>
                <w:snapToGrid w:val="0"/>
              </w:rPr>
              <w:t>1 May 2006 (see r. 2)</w:t>
            </w:r>
          </w:p>
        </w:tc>
      </w:tr>
      <w:tr>
        <w:trPr>
          <w:cantSplit/>
        </w:trPr>
        <w:tc>
          <w:tcPr>
            <w:tcW w:w="3119" w:type="dxa"/>
          </w:tcPr>
          <w:p>
            <w:pPr>
              <w:pStyle w:val="nTable"/>
              <w:spacing w:after="40"/>
              <w:ind w:right="113"/>
            </w:pPr>
            <w:r>
              <w:rPr>
                <w:i/>
              </w:rPr>
              <w:t>Industrial Training (Apprenticeship Training) Amendment Regulations (No. 2) 2006</w:t>
            </w:r>
            <w:r>
              <w:t xml:space="preserve"> </w:t>
            </w:r>
            <w:r>
              <w:rPr>
                <w:vertAlign w:val="superscript"/>
              </w:rPr>
              <w:t>6</w:t>
            </w:r>
          </w:p>
        </w:tc>
        <w:tc>
          <w:tcPr>
            <w:tcW w:w="1276" w:type="dxa"/>
          </w:tcPr>
          <w:p>
            <w:pPr>
              <w:pStyle w:val="nTable"/>
              <w:spacing w:after="40"/>
              <w:rPr>
                <w:snapToGrid w:val="0"/>
              </w:rPr>
            </w:pPr>
            <w:r>
              <w:rPr>
                <w:snapToGrid w:val="0"/>
              </w:rPr>
              <w:t>26 May 2006 p. 1873</w:t>
            </w:r>
            <w:r>
              <w:rPr>
                <w:snapToGrid w:val="0"/>
              </w:rPr>
              <w:noBreakHyphen/>
              <w:t>6</w:t>
            </w:r>
          </w:p>
        </w:tc>
        <w:tc>
          <w:tcPr>
            <w:tcW w:w="2693" w:type="dxa"/>
          </w:tcPr>
          <w:p>
            <w:pPr>
              <w:pStyle w:val="nTable"/>
              <w:spacing w:after="40"/>
              <w:rPr>
                <w:snapToGrid w:val="0"/>
              </w:rPr>
            </w:pPr>
            <w:r>
              <w:rPr>
                <w:snapToGrid w:val="0"/>
              </w:rPr>
              <w:t>1 Jun 2006 (see r. 2)</w:t>
            </w:r>
          </w:p>
        </w:tc>
      </w:tr>
      <w:tr>
        <w:trPr>
          <w:cantSplit/>
        </w:trPr>
        <w:tc>
          <w:tcPr>
            <w:tcW w:w="3119" w:type="dxa"/>
          </w:tcPr>
          <w:p>
            <w:pPr>
              <w:pStyle w:val="nTable"/>
              <w:spacing w:after="40"/>
              <w:ind w:right="113"/>
            </w:pPr>
            <w:r>
              <w:rPr>
                <w:i/>
              </w:rPr>
              <w:t>Industrial Training Amendment Regulations 2006</w:t>
            </w:r>
            <w:r>
              <w:t xml:space="preserve"> r. 3</w:t>
            </w:r>
          </w:p>
        </w:tc>
        <w:tc>
          <w:tcPr>
            <w:tcW w:w="1276" w:type="dxa"/>
          </w:tcPr>
          <w:p>
            <w:pPr>
              <w:pStyle w:val="nTable"/>
              <w:spacing w:after="40"/>
              <w:rPr>
                <w:snapToGrid w:val="0"/>
              </w:rPr>
            </w:pPr>
            <w:r>
              <w:t>19 Sep 2006 p. 3708</w:t>
            </w:r>
            <w:r>
              <w:noBreakHyphen/>
              <w:t>9</w:t>
            </w:r>
          </w:p>
        </w:tc>
        <w:tc>
          <w:tcPr>
            <w:tcW w:w="2693" w:type="dxa"/>
          </w:tcPr>
          <w:p>
            <w:pPr>
              <w:pStyle w:val="nTable"/>
              <w:spacing w:after="40"/>
              <w:rPr>
                <w:snapToGrid w:val="0"/>
              </w:rPr>
            </w:pPr>
            <w:r>
              <w:t xml:space="preserve">19 Sep 2006 </w:t>
            </w:r>
          </w:p>
        </w:tc>
      </w:tr>
      <w:tr>
        <w:trPr>
          <w:cantSplit/>
        </w:trPr>
        <w:tc>
          <w:tcPr>
            <w:tcW w:w="3119" w:type="dxa"/>
          </w:tcPr>
          <w:p>
            <w:pPr>
              <w:pStyle w:val="nTable"/>
              <w:spacing w:after="40"/>
              <w:ind w:right="113"/>
            </w:pPr>
            <w:r>
              <w:rPr>
                <w:i/>
              </w:rPr>
              <w:t>Industrial Training (Apprenticeship Training) Amendment Regulations (No. 3) 2006</w:t>
            </w:r>
            <w:r>
              <w:t xml:space="preserve"> </w:t>
            </w:r>
            <w:r>
              <w:rPr>
                <w:vertAlign w:val="superscript"/>
              </w:rPr>
              <w:t>7</w:t>
            </w:r>
          </w:p>
        </w:tc>
        <w:tc>
          <w:tcPr>
            <w:tcW w:w="1276" w:type="dxa"/>
          </w:tcPr>
          <w:p>
            <w:pPr>
              <w:pStyle w:val="nTable"/>
              <w:spacing w:after="40"/>
            </w:pPr>
            <w:r>
              <w:t>29 Sep 2006 p. 4253</w:t>
            </w:r>
            <w:r>
              <w:noBreakHyphen/>
              <w:t>6</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4) 2006</w:t>
            </w:r>
            <w:r>
              <w:t xml:space="preserve"> </w:t>
            </w:r>
            <w:r>
              <w:rPr>
                <w:vertAlign w:val="superscript"/>
              </w:rPr>
              <w:t>8</w:t>
            </w:r>
          </w:p>
        </w:tc>
        <w:tc>
          <w:tcPr>
            <w:tcW w:w="1276" w:type="dxa"/>
          </w:tcPr>
          <w:p>
            <w:pPr>
              <w:pStyle w:val="nTable"/>
              <w:spacing w:after="40"/>
            </w:pPr>
            <w:r>
              <w:t>29 Sep 2006 p. 4256</w:t>
            </w:r>
            <w:r>
              <w:noBreakHyphen/>
              <w:t>8</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5) 2006</w:t>
            </w:r>
            <w:r>
              <w:t xml:space="preserve"> </w:t>
            </w:r>
            <w:r>
              <w:rPr>
                <w:vertAlign w:val="superscript"/>
              </w:rPr>
              <w:t>9</w:t>
            </w:r>
          </w:p>
        </w:tc>
        <w:tc>
          <w:tcPr>
            <w:tcW w:w="1276" w:type="dxa"/>
          </w:tcPr>
          <w:p>
            <w:pPr>
              <w:pStyle w:val="nTable"/>
              <w:spacing w:after="40"/>
            </w:pPr>
            <w:r>
              <w:t>29 Sep 2006 p. 4258</w:t>
            </w:r>
            <w:r>
              <w:noBreakHyphen/>
              <w:t>60</w:t>
            </w:r>
          </w:p>
        </w:tc>
        <w:tc>
          <w:tcPr>
            <w:tcW w:w="2693" w:type="dxa"/>
          </w:tcPr>
          <w:p>
            <w:pPr>
              <w:pStyle w:val="nTable"/>
              <w:spacing w:after="40"/>
            </w:pPr>
            <w:r>
              <w:t>1 Oct 2006 (see r. 2)</w:t>
            </w:r>
          </w:p>
        </w:tc>
      </w:tr>
      <w:tr>
        <w:trPr>
          <w:cantSplit/>
        </w:trPr>
        <w:tc>
          <w:tcPr>
            <w:tcW w:w="3119" w:type="dxa"/>
          </w:tcPr>
          <w:p>
            <w:pPr>
              <w:pStyle w:val="nTable"/>
              <w:spacing w:after="40"/>
              <w:ind w:right="113"/>
            </w:pPr>
            <w:r>
              <w:rPr>
                <w:i/>
              </w:rPr>
              <w:t>Industrial Training (Apprenticeship Training) Amendment Regulations (No. 6) 2006</w:t>
            </w:r>
            <w:r>
              <w:t> </w:t>
            </w:r>
            <w:r>
              <w:rPr>
                <w:vertAlign w:val="superscript"/>
              </w:rPr>
              <w:t>10</w:t>
            </w:r>
          </w:p>
        </w:tc>
        <w:tc>
          <w:tcPr>
            <w:tcW w:w="1276" w:type="dxa"/>
          </w:tcPr>
          <w:p>
            <w:pPr>
              <w:pStyle w:val="nTable"/>
              <w:spacing w:after="40"/>
            </w:pPr>
            <w:r>
              <w:t>27 Oct 2006 p. 4565</w:t>
            </w:r>
            <w:r>
              <w:noBreakHyphen/>
              <w:t>9</w:t>
            </w:r>
          </w:p>
        </w:tc>
        <w:tc>
          <w:tcPr>
            <w:tcW w:w="2693" w:type="dxa"/>
          </w:tcPr>
          <w:p>
            <w:pPr>
              <w:pStyle w:val="nTable"/>
              <w:spacing w:after="40"/>
            </w:pPr>
            <w:r>
              <w:t>1 Nov 2006 (see r. 2)</w:t>
            </w:r>
          </w:p>
        </w:tc>
      </w:tr>
      <w:tr>
        <w:trPr>
          <w:cantSplit/>
        </w:trPr>
        <w:tc>
          <w:tcPr>
            <w:tcW w:w="3119" w:type="dxa"/>
          </w:tcPr>
          <w:p>
            <w:pPr>
              <w:pStyle w:val="nTable"/>
              <w:spacing w:after="40"/>
              <w:ind w:right="113"/>
              <w:rPr>
                <w:i/>
              </w:rPr>
            </w:pPr>
            <w:r>
              <w:rPr>
                <w:i/>
              </w:rPr>
              <w:t xml:space="preserve">Industrial Training (Apprenticeship Training) Amendment Regulations 2007 </w:t>
            </w:r>
            <w:r>
              <w:rPr>
                <w:vertAlign w:val="superscript"/>
              </w:rPr>
              <w:t>11</w:t>
            </w:r>
          </w:p>
        </w:tc>
        <w:tc>
          <w:tcPr>
            <w:tcW w:w="1276" w:type="dxa"/>
          </w:tcPr>
          <w:p>
            <w:pPr>
              <w:pStyle w:val="nTable"/>
              <w:spacing w:after="40"/>
            </w:pPr>
            <w:r>
              <w:t>31 Jan 2007 p. 235</w:t>
            </w:r>
            <w:r>
              <w:noBreakHyphen/>
              <w:t>9</w:t>
            </w:r>
          </w:p>
        </w:tc>
        <w:tc>
          <w:tcPr>
            <w:tcW w:w="2693" w:type="dxa"/>
          </w:tcPr>
          <w:p>
            <w:pPr>
              <w:pStyle w:val="nTable"/>
              <w:spacing w:after="40"/>
            </w:pPr>
            <w:r>
              <w:t>1 Feb 2007 (see r. 2)</w:t>
            </w:r>
          </w:p>
        </w:tc>
      </w:tr>
      <w:tr>
        <w:trPr>
          <w:cantSplit/>
        </w:trPr>
        <w:tc>
          <w:tcPr>
            <w:tcW w:w="3119" w:type="dxa"/>
          </w:tcPr>
          <w:p>
            <w:pPr>
              <w:pStyle w:val="nTable"/>
              <w:spacing w:after="40"/>
              <w:ind w:right="113"/>
              <w:rPr>
                <w:i/>
              </w:rPr>
            </w:pPr>
            <w:r>
              <w:rPr>
                <w:i/>
              </w:rPr>
              <w:t>Industrial Training (Apprenticeship Training) Amendment Regulations (No. 3) 2007</w:t>
            </w:r>
            <w:r>
              <w:rPr>
                <w:iCs/>
              </w:rPr>
              <w:t xml:space="preserve"> </w:t>
            </w:r>
            <w:r>
              <w:rPr>
                <w:iCs/>
                <w:vertAlign w:val="superscript"/>
              </w:rPr>
              <w:t>12</w:t>
            </w:r>
          </w:p>
        </w:tc>
        <w:tc>
          <w:tcPr>
            <w:tcW w:w="1276" w:type="dxa"/>
          </w:tcPr>
          <w:p>
            <w:pPr>
              <w:pStyle w:val="nTable"/>
              <w:spacing w:after="40"/>
            </w:pPr>
            <w:r>
              <w:t>30 Mar 2007 p. 1453</w:t>
            </w:r>
            <w:r>
              <w:noBreakHyphen/>
              <w:t>7</w:t>
            </w:r>
          </w:p>
        </w:tc>
        <w:tc>
          <w:tcPr>
            <w:tcW w:w="2693" w:type="dxa"/>
          </w:tcPr>
          <w:p>
            <w:pPr>
              <w:pStyle w:val="nTable"/>
              <w:spacing w:after="40"/>
            </w:pPr>
            <w:r>
              <w:t>31 Mar 2007 (see r. 2)</w:t>
            </w:r>
          </w:p>
        </w:tc>
      </w:tr>
      <w:tr>
        <w:trPr>
          <w:cantSplit/>
        </w:trPr>
        <w:tc>
          <w:tcPr>
            <w:tcW w:w="7088" w:type="dxa"/>
            <w:gridSpan w:val="3"/>
          </w:tcPr>
          <w:p>
            <w:pPr>
              <w:pStyle w:val="nTable"/>
              <w:spacing w:after="40"/>
            </w:pPr>
            <w:r>
              <w:rPr>
                <w:b/>
              </w:rPr>
              <w:t xml:space="preserve">Reprint 2: The </w:t>
            </w:r>
            <w:r>
              <w:rPr>
                <w:b/>
                <w:i/>
              </w:rPr>
              <w:t xml:space="preserve">Industrial Training (Apprenticeship Training) Regulations 1981 </w:t>
            </w:r>
            <w:r>
              <w:rPr>
                <w:b/>
              </w:rPr>
              <w:t>as at 6 Apr 2007</w:t>
            </w:r>
            <w:r>
              <w:t xml:space="preserve"> (includes amendments listed above)</w:t>
            </w:r>
          </w:p>
        </w:tc>
      </w:tr>
      <w:tr>
        <w:trPr>
          <w:cantSplit/>
        </w:trPr>
        <w:tc>
          <w:tcPr>
            <w:tcW w:w="3119" w:type="dxa"/>
          </w:tcPr>
          <w:p>
            <w:pPr>
              <w:pStyle w:val="nTable"/>
              <w:spacing w:after="40"/>
              <w:ind w:right="113"/>
              <w:rPr>
                <w:i/>
              </w:rPr>
            </w:pPr>
            <w:r>
              <w:rPr>
                <w:i/>
              </w:rPr>
              <w:t>Industrial Training (Apprenticeship Training) Amendment Regulations (No. 4) 2007</w:t>
            </w:r>
            <w:r>
              <w:rPr>
                <w:iCs/>
              </w:rPr>
              <w:t xml:space="preserve"> </w:t>
            </w:r>
          </w:p>
        </w:tc>
        <w:tc>
          <w:tcPr>
            <w:tcW w:w="1276" w:type="dxa"/>
          </w:tcPr>
          <w:p>
            <w:pPr>
              <w:pStyle w:val="nTable"/>
              <w:spacing w:after="40"/>
            </w:pPr>
            <w:r>
              <w:t>1 May 2007 p. 1893</w:t>
            </w:r>
            <w:r>
              <w:noBreakHyphen/>
              <w:t>4</w:t>
            </w:r>
          </w:p>
        </w:tc>
        <w:tc>
          <w:tcPr>
            <w:tcW w:w="2693" w:type="dxa"/>
          </w:tcPr>
          <w:p>
            <w:pPr>
              <w:pStyle w:val="nTable"/>
              <w:spacing w:after="40"/>
            </w:pPr>
            <w:r>
              <w:t>1 May 2007 (see r. 2)</w:t>
            </w:r>
          </w:p>
        </w:tc>
      </w:tr>
      <w:tr>
        <w:trPr>
          <w:cantSplit/>
        </w:trPr>
        <w:tc>
          <w:tcPr>
            <w:tcW w:w="3119" w:type="dxa"/>
          </w:tcPr>
          <w:p>
            <w:pPr>
              <w:pStyle w:val="nTable"/>
              <w:spacing w:after="40"/>
              <w:ind w:right="113"/>
              <w:rPr>
                <w:i/>
              </w:rPr>
            </w:pPr>
            <w:r>
              <w:rPr>
                <w:i/>
              </w:rPr>
              <w:t>Industrial Training (Apprenticeship Training) Amendment Regulations (No. 5) 2007</w:t>
            </w:r>
          </w:p>
        </w:tc>
        <w:tc>
          <w:tcPr>
            <w:tcW w:w="1276" w:type="dxa"/>
          </w:tcPr>
          <w:p>
            <w:pPr>
              <w:pStyle w:val="nTable"/>
              <w:spacing w:after="40"/>
            </w:pPr>
            <w:r>
              <w:t>21 Dec 2007 p. 6320</w:t>
            </w:r>
            <w:r>
              <w:noBreakHyphen/>
              <w:t>5</w:t>
            </w:r>
          </w:p>
        </w:tc>
        <w:tc>
          <w:tcPr>
            <w:tcW w:w="2693" w:type="dxa"/>
          </w:tcPr>
          <w:p>
            <w:pPr>
              <w:pStyle w:val="nTable"/>
              <w:spacing w:after="40"/>
            </w:pPr>
            <w:r>
              <w:rPr>
                <w:snapToGrid w:val="0"/>
              </w:rPr>
              <w:t>r. 1 and 2: 21 Dec 2007 (see r. 2(a));</w:t>
            </w:r>
            <w:r>
              <w:rPr>
                <w:snapToGrid w:val="0"/>
              </w:rPr>
              <w:br/>
              <w:t>Regulations other than r. 1 and 2: 1 Jan 2008 (see r. 2(b))</w:t>
            </w:r>
          </w:p>
        </w:tc>
      </w:tr>
      <w:tr>
        <w:tc>
          <w:tcPr>
            <w:tcW w:w="3119" w:type="dxa"/>
          </w:tcPr>
          <w:p>
            <w:pPr>
              <w:pStyle w:val="nTable"/>
              <w:spacing w:after="40"/>
              <w:rPr>
                <w:i/>
              </w:rPr>
            </w:pPr>
            <w:r>
              <w:rPr>
                <w:i/>
              </w:rPr>
              <w:t>Industrial Training Legislation Amendment Regulations 2008</w:t>
            </w:r>
            <w:r>
              <w:t xml:space="preserve"> Pt. 3</w:t>
            </w:r>
          </w:p>
        </w:tc>
        <w:tc>
          <w:tcPr>
            <w:tcW w:w="1276" w:type="dxa"/>
          </w:tcPr>
          <w:p>
            <w:pPr>
              <w:pStyle w:val="nTable"/>
              <w:spacing w:after="40"/>
            </w:pPr>
            <w:r>
              <w:t>23 Jul 2008 p. 3371</w:t>
            </w:r>
            <w:r>
              <w:noBreakHyphen/>
              <w:t>88</w:t>
            </w:r>
          </w:p>
        </w:tc>
        <w:tc>
          <w:tcPr>
            <w:tcW w:w="2693" w:type="dxa"/>
          </w:tcPr>
          <w:p>
            <w:pPr>
              <w:pStyle w:val="nTable"/>
              <w:spacing w:after="40"/>
            </w:pPr>
            <w:r>
              <w:t>1 Aug 2008 (see r. 2(b))</w:t>
            </w:r>
          </w:p>
        </w:tc>
      </w:tr>
      <w:tr>
        <w:trPr>
          <w:cantSplit/>
        </w:trPr>
        <w:tc>
          <w:tcPr>
            <w:tcW w:w="7088" w:type="dxa"/>
            <w:gridSpan w:val="3"/>
          </w:tcPr>
          <w:p>
            <w:pPr>
              <w:pStyle w:val="nTable"/>
              <w:spacing w:after="40"/>
            </w:pPr>
            <w:r>
              <w:rPr>
                <w:b/>
              </w:rPr>
              <w:t xml:space="preserve">Reprint 3: The </w:t>
            </w:r>
            <w:r>
              <w:rPr>
                <w:b/>
                <w:i/>
              </w:rPr>
              <w:t xml:space="preserve">Industrial Training (Apprenticeship Training) Regulations 1981 </w:t>
            </w:r>
            <w:r>
              <w:rPr>
                <w:b/>
              </w:rPr>
              <w:t>as at 2 Jan 2009</w:t>
            </w:r>
            <w:r>
              <w:t xml:space="preserve"> (includes amendments listed above)</w:t>
            </w:r>
          </w:p>
        </w:tc>
      </w:tr>
      <w:tr>
        <w:trPr>
          <w:cantSplit/>
        </w:trPr>
        <w:tc>
          <w:tcPr>
            <w:tcW w:w="7088"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iCs/>
                <w:color w:val="FF0000"/>
              </w:rPr>
              <w:t>Vocational Education and Training (General) Regulations 2009</w:t>
            </w:r>
            <w:r>
              <w:rPr>
                <w:b/>
                <w:color w:val="FF0000"/>
              </w:rPr>
              <w:t xml:space="preserve"> r. 56(1) as at 10 Jun 2009 (see r. 2(b))</w:t>
            </w:r>
          </w:p>
        </w:tc>
      </w:tr>
    </w:tbl>
    <w:p>
      <w:pPr>
        <w:pStyle w:val="nSubsection"/>
        <w:spacing w:before="160"/>
      </w:pPr>
      <w:r>
        <w:rPr>
          <w:vertAlign w:val="superscript"/>
        </w:rPr>
        <w:t>2</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pPr>
        <w:pStyle w:val="nSubsection"/>
        <w:rPr>
          <w:snapToGrid w:val="0"/>
        </w:rPr>
      </w:pPr>
      <w:r>
        <w:rPr>
          <w:snapToGrid w:val="0"/>
          <w:vertAlign w:val="superscript"/>
        </w:rPr>
        <w:t>4</w:t>
      </w:r>
      <w:r>
        <w:rPr>
          <w:snapToGrid w:val="0"/>
        </w:rPr>
        <w:tab/>
        <w:t>The following regulations each contain savings or transition provisions relating to apprentices in trades deleted from Sch. 1 by those regulations:</w:t>
      </w:r>
    </w:p>
    <w:p>
      <w:pPr>
        <w:pStyle w:val="nzIndenta"/>
        <w:ind w:left="1200" w:firstLine="0"/>
      </w:pPr>
      <w:r>
        <w:rPr>
          <w:snapToGrid w:val="0"/>
        </w:rPr>
        <w:tab/>
      </w:r>
      <w:r>
        <w:rPr>
          <w:i/>
          <w:iCs/>
        </w:rPr>
        <w:t xml:space="preserve">Industrial Training (Apprenticeship Training) Amendment Regulations 1991 </w:t>
      </w:r>
      <w:r>
        <w:t>r. 7</w:t>
      </w:r>
    </w:p>
    <w:p>
      <w:pPr>
        <w:pStyle w:val="nzIndenta"/>
        <w:ind w:left="1200" w:firstLine="0"/>
        <w:rPr>
          <w:i/>
          <w:iCs/>
        </w:rPr>
      </w:pPr>
      <w:r>
        <w:rPr>
          <w:i/>
          <w:iCs/>
        </w:rPr>
        <w:t xml:space="preserve">Industrial Training (Apprenticeship Training) Amendment Regulations (No. 2) 1991 </w:t>
      </w:r>
      <w:r>
        <w:t>r. 7</w:t>
      </w:r>
    </w:p>
    <w:p>
      <w:pPr>
        <w:pStyle w:val="nzIndenta"/>
        <w:ind w:left="1200" w:firstLine="0"/>
        <w:rPr>
          <w:i/>
          <w:iCs/>
        </w:rPr>
      </w:pPr>
      <w:r>
        <w:rPr>
          <w:i/>
          <w:iCs/>
        </w:rPr>
        <w:t xml:space="preserve">Industrial Training (Apprenticeship Training) Amendment Regulations 1995 </w:t>
      </w:r>
      <w:r>
        <w:t>r. 4</w:t>
      </w:r>
    </w:p>
    <w:p>
      <w:pPr>
        <w:pStyle w:val="nzIndenta"/>
        <w:ind w:left="1200" w:firstLine="0"/>
      </w:pPr>
      <w:r>
        <w:rPr>
          <w:i/>
          <w:iCs/>
        </w:rPr>
        <w:tab/>
        <w:t xml:space="preserve">Industrial Training (Apprenticeship Training) Amendment Regulations (No. 2) 1995 </w:t>
      </w:r>
      <w:r>
        <w:t xml:space="preserve">r. 7 </w:t>
      </w:r>
    </w:p>
    <w:p>
      <w:pPr>
        <w:pStyle w:val="nzIndenta"/>
        <w:ind w:left="1200" w:firstLine="0"/>
        <w:rPr>
          <w:i/>
          <w:iCs/>
        </w:rPr>
      </w:pPr>
      <w:r>
        <w:rPr>
          <w:i/>
          <w:iCs/>
        </w:rPr>
        <w:t xml:space="preserve">Industrial Training (Apprenticeship Training) Amendment Regulations (No. 1) 1996 </w:t>
      </w:r>
      <w:r>
        <w:t>r. 4</w:t>
      </w:r>
    </w:p>
    <w:p>
      <w:pPr>
        <w:pStyle w:val="nzIndenta"/>
        <w:ind w:left="1200" w:firstLine="0"/>
      </w:pPr>
      <w:r>
        <w:rPr>
          <w:i/>
          <w:iCs/>
        </w:rPr>
        <w:tab/>
        <w:t xml:space="preserve">Industrial Training (Apprenticeship Training) Amendment Regulations (No. 2) 1996 </w:t>
      </w:r>
      <w:r>
        <w:t xml:space="preserve">r. 7 </w:t>
      </w:r>
    </w:p>
    <w:p>
      <w:pPr>
        <w:pStyle w:val="nzIndenta"/>
        <w:ind w:left="1200" w:firstLine="0"/>
      </w:pPr>
      <w:r>
        <w:rPr>
          <w:i/>
          <w:iCs/>
        </w:rPr>
        <w:t>Industrial Training (Apprenticeship Training) Amendment Regulations 2001</w:t>
      </w:r>
      <w:r>
        <w:t xml:space="preserve"> r. 3</w:t>
      </w:r>
    </w:p>
    <w:p>
      <w:pPr>
        <w:pStyle w:val="nzIndenta"/>
        <w:ind w:left="1200" w:firstLine="0"/>
      </w:pPr>
      <w:r>
        <w:rPr>
          <w:i/>
          <w:sz w:val="19"/>
        </w:rPr>
        <w:t xml:space="preserve">Industrial Training (Apprenticeship Training) Amendment Regulations (No. 2) 2005 </w:t>
      </w:r>
      <w:r>
        <w:rPr>
          <w:iCs/>
          <w:sz w:val="19"/>
        </w:rPr>
        <w:t>r. 8</w:t>
      </w:r>
      <w:r>
        <w:rPr>
          <w:i/>
          <w:sz w:val="19"/>
        </w:rPr>
        <w:t>.</w:t>
      </w:r>
    </w:p>
    <w:p>
      <w:pPr>
        <w:pStyle w:val="MiscClose"/>
      </w:pPr>
    </w:p>
    <w:p>
      <w:pPr>
        <w:pStyle w:val="nSubsection"/>
        <w:keepNext/>
        <w:spacing w:before="120"/>
      </w:pPr>
      <w:r>
        <w:rPr>
          <w:vertAlign w:val="superscript"/>
        </w:rPr>
        <w:t>5</w:t>
      </w:r>
      <w:r>
        <w:tab/>
        <w:t xml:space="preserve">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bCs/>
          <w:i/>
          <w:iCs/>
        </w:rPr>
        <w:t>existing apprentice</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bCs/>
          <w:i/>
          <w:iCs/>
        </w:rPr>
        <w:tab/>
        <w:t>building trade</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bCs/>
          <w:i/>
          <w:iCs/>
        </w:rPr>
        <w:tab/>
        <w:t>housing building trade</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r>
        <w:rPr>
          <w:vertAlign w:val="superscript"/>
        </w:rPr>
        <w:t>6</w:t>
      </w:r>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new trade</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7</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bCs/>
          <w:i/>
          <w:iCs/>
        </w:rPr>
        <w:t>existing apprentice</w:t>
      </w:r>
      <w:r>
        <w:t>)</w:t>
      </w:r>
      <w:r>
        <w:rPr>
          <w:b/>
          <w:bCs/>
          <w:i/>
          <w:iCs/>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8</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r>
        <w:rPr>
          <w:vertAlign w:val="superscript"/>
        </w:rPr>
        <w:t>9</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keepNext/>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r>
        <w:rPr>
          <w:vertAlign w:val="superscript"/>
        </w:rPr>
        <w:t>10</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r>
      <w:r>
        <w:rPr>
          <w:b/>
          <w:bCs/>
          <w:i/>
          <w:iCs/>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i/>
          <w:iCs/>
        </w:rPr>
        <w:tab/>
      </w:r>
      <w:r>
        <w:rPr>
          <w:b/>
          <w:bCs/>
          <w:i/>
          <w:iCs/>
        </w:rPr>
        <w:t>old trade</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11</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keepNext/>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old trade</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r>
        <w:rPr>
          <w:vertAlign w:val="superscript"/>
        </w:rPr>
        <w:t>12</w:t>
      </w:r>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r>
      <w:r>
        <w:rPr>
          <w:b/>
          <w:bCs/>
          <w:i/>
          <w:iCs/>
        </w:rPr>
        <w:t>new term</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bCs/>
          <w:i/>
          <w:iCs/>
        </w:rPr>
        <w:tab/>
        <w:t>new trade</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bCs/>
          <w:i/>
          <w:iCs/>
        </w:rPr>
        <w:tab/>
        <w:t>old trade</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bCs/>
          <w:i/>
          <w:iCs/>
        </w:rPr>
        <w:t>existing apprentice);</w:t>
      </w:r>
      <w:r>
        <w:t xml:space="preserve">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tabs>
          <w:tab w:val="left" w:pos="3240"/>
        </w:tabs>
      </w:pPr>
      <w:r>
        <w:tab/>
      </w:r>
      <w:r>
        <w:tab/>
        <w:t xml:space="preserve">(an </w:t>
      </w:r>
      <w:r>
        <w:rPr>
          <w:b/>
          <w:bCs/>
          <w:i/>
          <w:iCs/>
        </w:rPr>
        <w:t>existing probationer</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50" w:name="_Toc430085351"/>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regulations</w:t>
      </w:r>
      <w:r>
        <w:tab/>
        <w:t>Sch. 5 cl. 1(1)</w:t>
      </w:r>
    </w:p>
    <w:p>
      <w:pPr>
        <w:pStyle w:val="DefinedTerms"/>
      </w:pPr>
      <w:r>
        <w:t>approved</w:t>
      </w:r>
      <w:r>
        <w:tab/>
        <w:t>4</w:t>
      </w:r>
    </w:p>
    <w:p>
      <w:pPr>
        <w:pStyle w:val="DefinedTerms"/>
      </w:pPr>
      <w:r>
        <w:t>column</w:t>
      </w:r>
      <w:r>
        <w:tab/>
        <w:t>7(1), 8(1)</w:t>
      </w:r>
    </w:p>
    <w:p>
      <w:pPr>
        <w:pStyle w:val="DefinedTerms"/>
      </w:pPr>
      <w:r>
        <w:t>Council</w:t>
      </w:r>
      <w:r>
        <w:tab/>
        <w:t>4</w:t>
      </w:r>
    </w:p>
    <w:p>
      <w:pPr>
        <w:pStyle w:val="DefinedTerms"/>
      </w:pPr>
      <w:r>
        <w:t>directed</w:t>
      </w:r>
      <w:r>
        <w:tab/>
        <w:t>4</w:t>
      </w:r>
    </w:p>
    <w:p>
      <w:pPr>
        <w:pStyle w:val="DefinedTerms"/>
      </w:pPr>
      <w:r>
        <w:t>existing probationer</w:t>
      </w:r>
      <w:r>
        <w:tab/>
        <w:t>Sch. 5 cl. 1(2)</w:t>
      </w:r>
    </w:p>
    <w:p>
      <w:pPr>
        <w:pStyle w:val="DefinedTerms"/>
      </w:pPr>
      <w:r>
        <w:t>new term</w:t>
      </w:r>
      <w:r>
        <w:tab/>
        <w:t>Sch. 5 cl. 1(1)</w:t>
      </w:r>
    </w:p>
    <w:p>
      <w:pPr>
        <w:pStyle w:val="DefinedTerms"/>
      </w:pPr>
      <w:r>
        <w:t>new trade</w:t>
      </w:r>
      <w:r>
        <w:tab/>
        <w:t>Sch. 5 cl. 1(1)</w:t>
      </w:r>
    </w:p>
    <w:p>
      <w:pPr>
        <w:pStyle w:val="DefinedTerms"/>
      </w:pPr>
      <w:r>
        <w:t>old trade</w:t>
      </w:r>
      <w:r>
        <w:tab/>
        <w:t>Sch. 5 cl. 1(1)</w:t>
      </w:r>
    </w:p>
    <w:p>
      <w:pPr>
        <w:pStyle w:val="DefinedTerms"/>
      </w:pPr>
      <w:r>
        <w:t>stage</w:t>
      </w:r>
      <w:r>
        <w:tab/>
        <w:t>4</w:t>
      </w:r>
    </w:p>
    <w:p>
      <w:pPr>
        <w:pStyle w:val="DefinedTerms"/>
      </w:pPr>
      <w:r>
        <w:t>trade</w:t>
      </w:r>
      <w:r>
        <w:tab/>
        <w:t>4</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Training (Apprenticeship Training)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Technical training comprising correspondence lessons and/or courses of intensive training</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Technical training comprising correspondence lessons and/or courses of intensive training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Training (Apprenticeship Training)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Training (Apprenticeship Training)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Training (Apprenticeship Training)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F9017F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1159"/>
    <w:docVar w:name="WAFER_20140130093841" w:val="RemoveTocBookmarks,RemoveUnusedBookmarks,RemoveLanguageTags,UsedStyles,ResetPageSize,UpdateArrangement"/>
    <w:docVar w:name="WAFER_20140130093841_GUID" w:val="90227010-904b-4f3a-9387-7199157f1794"/>
    <w:docVar w:name="WAFER_20140130093847" w:val="RemoveTocBookmarks,RunningHeaders"/>
    <w:docVar w:name="WAFER_20140130093847_GUID" w:val="552f8657-2f33-47f0-8d2a-6de7c1f03b7b"/>
    <w:docVar w:name="WAFER_20150915125222" w:val="ResetPageSize,UpdateArrangement,UpdateNTable"/>
    <w:docVar w:name="WAFER_20150915125222_GUID" w:val="56d8485d-2e99-4b06-901d-ac37138cdcc0"/>
    <w:docVar w:name="WAFER_20151126105332" w:val="UpdateStyles"/>
    <w:docVar w:name="WAFER_20151126105332_GUID" w:val="8dbe12c1-ca0f-47f8-b142-9a2039bd0d22"/>
    <w:docVar w:name="WAFER_20151126110331" w:val="UsedStyles"/>
    <w:docVar w:name="WAFER_20151126110331_GUID" w:val="11771892-c3aa-454a-9aeb-e551af7afca9"/>
    <w:docVar w:name="WAFER_20151126111159" w:val="UsedStyles"/>
    <w:docVar w:name="WAFER_20151126111159_GUID" w:val="0a3f96a6-edbd-4028-8777-2cc8bce50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80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7523</Words>
  <Characters>39046</Characters>
  <Application>Microsoft Office Word</Application>
  <DocSecurity>0</DocSecurity>
  <Lines>1859</Lines>
  <Paragraphs>1194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45375</CharactersWithSpaces>
  <SharedDoc>false</SharedDoc>
  <HLinks>
    <vt:vector size="6" baseType="variant">
      <vt:variant>
        <vt:i4>5439608</vt:i4>
      </vt:variant>
      <vt:variant>
        <vt:i4>19975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1981 - 03-b0-05</dc:title>
  <dc:subject/>
  <dc:creator/>
  <cp:keywords/>
  <dc:description/>
  <cp:lastModifiedBy>svcMRProcess</cp:lastModifiedBy>
  <cp:revision>4</cp:revision>
  <cp:lastPrinted>2009-01-09T04:24:00Z</cp:lastPrinted>
  <dcterms:created xsi:type="dcterms:W3CDTF">2015-11-26T06:18:00Z</dcterms:created>
  <dcterms:modified xsi:type="dcterms:W3CDTF">2015-11-26T06:19:00Z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4529</vt:i4>
  </property>
  <property fmtid="{D5CDD505-2E9C-101B-9397-08002B2CF9AE}" pid="6" name="ReprintNo">
    <vt:lpwstr>3</vt:lpwstr>
  </property>
  <property fmtid="{D5CDD505-2E9C-101B-9397-08002B2CF9AE}" pid="7" name="AsAtDate">
    <vt:lpwstr>10 Jun 2009</vt:lpwstr>
  </property>
  <property fmtid="{D5CDD505-2E9C-101B-9397-08002B2CF9AE}" pid="8" name="Suffix">
    <vt:lpwstr>03-b0-05</vt:lpwstr>
  </property>
  <property fmtid="{D5CDD505-2E9C-101B-9397-08002B2CF9AE}" pid="9" name="Status">
    <vt:lpwstr>NIF</vt:lpwstr>
  </property>
</Properties>
</file>