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5AFA" w:rsidRDefault="007A4799">
      <w:pPr>
        <w:pStyle w:val="WA"/>
      </w:pPr>
      <w:bookmarkStart w:id="0" w:name="_GoBack"/>
      <w:bookmarkEnd w:id="0"/>
      <w:r>
        <w:t>Western Australia</w:t>
      </w:r>
    </w:p>
    <w:p w:rsidR="00695AFA" w:rsidRDefault="007A4799">
      <w:pPr>
        <w:pStyle w:val="PrincipalActReg"/>
        <w:spacing w:before="2600" w:after="0"/>
      </w:pPr>
      <w:r>
        <w:rPr>
          <w:snapToGrid w:val="0"/>
        </w:rPr>
        <w:t>Western Australian Marine Act 1982</w:t>
      </w:r>
    </w:p>
    <w:p w:rsidR="00695AFA" w:rsidRDefault="007A4799">
      <w:pPr>
        <w:pStyle w:val="NameofActRegPage1"/>
        <w:spacing w:before="1800" w:after="4200"/>
      </w:pPr>
      <w:r>
        <w:fldChar w:fldCharType="begin"/>
      </w:r>
      <w:r>
        <w:instrText xml:space="preserve"> STYLEREF "Name Of Act/Reg"</w:instrText>
      </w:r>
      <w:r>
        <w:fldChar w:fldCharType="separate"/>
      </w:r>
      <w:r w:rsidR="00682763">
        <w:rPr>
          <w:noProof/>
        </w:rPr>
        <w:t>W.A. Marine (Radiotelephony) Regulations 1981</w:t>
      </w:r>
      <w:r>
        <w:fldChar w:fldCharType="end"/>
      </w:r>
    </w:p>
    <w:p w:rsidR="00695AFA" w:rsidRDefault="00695AFA">
      <w:pPr>
        <w:jc w:val="center"/>
        <w:rPr>
          <w:b/>
        </w:rPr>
        <w:sectPr w:rsidR="00695AF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95AFA" w:rsidRDefault="007A4799">
      <w:pPr>
        <w:pStyle w:val="WA"/>
      </w:pPr>
      <w:r>
        <w:lastRenderedPageBreak/>
        <w:t>Western Australia</w:t>
      </w:r>
    </w:p>
    <w:p w:rsidR="00695AFA" w:rsidRDefault="007A4799">
      <w:pPr>
        <w:pStyle w:val="NameofActRegPage1"/>
      </w:pPr>
      <w:r>
        <w:fldChar w:fldCharType="begin"/>
      </w:r>
      <w:r>
        <w:instrText xml:space="preserve"> STYLEREF "Name Of Act/Reg"</w:instrText>
      </w:r>
      <w:r>
        <w:fldChar w:fldCharType="separate"/>
      </w:r>
      <w:r w:rsidR="00682763">
        <w:rPr>
          <w:noProof/>
        </w:rPr>
        <w:t>W.A. Marine (Radiotelephony) Regulations 1981</w:t>
      </w:r>
      <w:r>
        <w:fldChar w:fldCharType="end"/>
      </w:r>
    </w:p>
    <w:p w:rsidR="00695AFA" w:rsidRDefault="007A4799">
      <w:pPr>
        <w:pStyle w:val="Arrangement"/>
      </w:pPr>
      <w:r>
        <w:t>CONTENTS</w:t>
      </w:r>
    </w:p>
    <w:p w:rsidR="00695AFA" w:rsidRDefault="007A4799">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_Toc232588207 \h </w:instrText>
      </w:r>
      <w:r>
        <w:fldChar w:fldCharType="separate"/>
      </w:r>
      <w:r w:rsidR="00682763">
        <w:t>1</w:t>
      </w:r>
      <w:r>
        <w:fldChar w:fldCharType="end"/>
      </w:r>
    </w:p>
    <w:p w:rsidR="00695AFA" w:rsidRDefault="007A4799">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_Toc232588208 \h </w:instrText>
      </w:r>
      <w:r>
        <w:fldChar w:fldCharType="separate"/>
      </w:r>
      <w:r w:rsidR="00682763">
        <w:t>1</w:t>
      </w:r>
      <w:r>
        <w:fldChar w:fldCharType="end"/>
      </w:r>
    </w:p>
    <w:p w:rsidR="00695AFA" w:rsidRDefault="007A4799">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_Toc232588209 \h </w:instrText>
      </w:r>
      <w:r>
        <w:fldChar w:fldCharType="separate"/>
      </w:r>
      <w:r w:rsidR="00682763">
        <w:t>3</w:t>
      </w:r>
      <w:r>
        <w:fldChar w:fldCharType="end"/>
      </w:r>
    </w:p>
    <w:p w:rsidR="00695AFA" w:rsidRDefault="007A4799">
      <w:pPr>
        <w:pStyle w:val="TOC8"/>
        <w:rPr>
          <w:sz w:val="24"/>
          <w:szCs w:val="24"/>
        </w:rPr>
      </w:pPr>
      <w:r>
        <w:rPr>
          <w:szCs w:val="24"/>
        </w:rPr>
        <w:t>5</w:t>
      </w:r>
      <w:r>
        <w:rPr>
          <w:snapToGrid w:val="0"/>
          <w:szCs w:val="24"/>
        </w:rPr>
        <w:t>.</w:t>
      </w:r>
      <w:r>
        <w:rPr>
          <w:snapToGrid w:val="0"/>
          <w:szCs w:val="24"/>
        </w:rPr>
        <w:tab/>
        <w:t>Prescribed types and standards of installations</w:t>
      </w:r>
      <w:r>
        <w:tab/>
      </w:r>
      <w:r>
        <w:fldChar w:fldCharType="begin"/>
      </w:r>
      <w:r>
        <w:instrText xml:space="preserve"> PAGEREF _Toc232588210 \h </w:instrText>
      </w:r>
      <w:r>
        <w:fldChar w:fldCharType="separate"/>
      </w:r>
      <w:r w:rsidR="00682763">
        <w:t>3</w:t>
      </w:r>
      <w:r>
        <w:fldChar w:fldCharType="end"/>
      </w:r>
    </w:p>
    <w:p w:rsidR="00695AFA" w:rsidRDefault="007A4799">
      <w:pPr>
        <w:pStyle w:val="TOC8"/>
        <w:rPr>
          <w:sz w:val="24"/>
          <w:szCs w:val="24"/>
        </w:rPr>
      </w:pPr>
      <w:r>
        <w:rPr>
          <w:szCs w:val="24"/>
        </w:rPr>
        <w:t>6</w:t>
      </w:r>
      <w:r>
        <w:rPr>
          <w:snapToGrid w:val="0"/>
          <w:szCs w:val="24"/>
        </w:rPr>
        <w:t>.</w:t>
      </w:r>
      <w:r>
        <w:rPr>
          <w:snapToGrid w:val="0"/>
          <w:szCs w:val="24"/>
        </w:rPr>
        <w:tab/>
        <w:t>Maintenance of installations</w:t>
      </w:r>
      <w:r>
        <w:tab/>
      </w:r>
      <w:r>
        <w:fldChar w:fldCharType="begin"/>
      </w:r>
      <w:r>
        <w:instrText xml:space="preserve"> PAGEREF _Toc232588211 \h </w:instrText>
      </w:r>
      <w:r>
        <w:fldChar w:fldCharType="separate"/>
      </w:r>
      <w:r w:rsidR="00682763">
        <w:t>4</w:t>
      </w:r>
      <w:r>
        <w:fldChar w:fldCharType="end"/>
      </w:r>
    </w:p>
    <w:p w:rsidR="00695AFA" w:rsidRDefault="007A4799">
      <w:pPr>
        <w:pStyle w:val="TOC8"/>
        <w:rPr>
          <w:sz w:val="24"/>
          <w:szCs w:val="24"/>
        </w:rPr>
      </w:pPr>
      <w:r>
        <w:rPr>
          <w:szCs w:val="24"/>
        </w:rPr>
        <w:t>7</w:t>
      </w:r>
      <w:r>
        <w:rPr>
          <w:snapToGrid w:val="0"/>
          <w:szCs w:val="24"/>
        </w:rPr>
        <w:t>.</w:t>
      </w:r>
      <w:r>
        <w:rPr>
          <w:snapToGrid w:val="0"/>
          <w:szCs w:val="24"/>
        </w:rPr>
        <w:tab/>
        <w:t>Electrical interference to be prevented</w:t>
      </w:r>
      <w:r>
        <w:tab/>
      </w:r>
      <w:r>
        <w:fldChar w:fldCharType="begin"/>
      </w:r>
      <w:r>
        <w:instrText xml:space="preserve"> PAGEREF _Toc232588212 \h </w:instrText>
      </w:r>
      <w:r>
        <w:fldChar w:fldCharType="separate"/>
      </w:r>
      <w:r w:rsidR="00682763">
        <w:t>4</w:t>
      </w:r>
      <w:r>
        <w:fldChar w:fldCharType="end"/>
      </w:r>
    </w:p>
    <w:p w:rsidR="00695AFA" w:rsidRDefault="007A4799">
      <w:pPr>
        <w:pStyle w:val="TOC8"/>
        <w:rPr>
          <w:sz w:val="24"/>
          <w:szCs w:val="24"/>
        </w:rPr>
      </w:pPr>
      <w:r>
        <w:rPr>
          <w:szCs w:val="24"/>
        </w:rPr>
        <w:t>8</w:t>
      </w:r>
      <w:r>
        <w:rPr>
          <w:snapToGrid w:val="0"/>
          <w:szCs w:val="24"/>
        </w:rPr>
        <w:t>.</w:t>
      </w:r>
      <w:r>
        <w:rPr>
          <w:snapToGrid w:val="0"/>
          <w:szCs w:val="24"/>
        </w:rPr>
        <w:tab/>
        <w:t>Installation and protection of installations</w:t>
      </w:r>
      <w:r>
        <w:tab/>
      </w:r>
      <w:r>
        <w:fldChar w:fldCharType="begin"/>
      </w:r>
      <w:r>
        <w:instrText xml:space="preserve"> PAGEREF _Toc232588213 \h </w:instrText>
      </w:r>
      <w:r>
        <w:fldChar w:fldCharType="separate"/>
      </w:r>
      <w:r w:rsidR="00682763">
        <w:t>4</w:t>
      </w:r>
      <w:r>
        <w:fldChar w:fldCharType="end"/>
      </w:r>
    </w:p>
    <w:p w:rsidR="00695AFA" w:rsidRDefault="007A4799">
      <w:pPr>
        <w:pStyle w:val="TOC8"/>
        <w:rPr>
          <w:sz w:val="24"/>
          <w:szCs w:val="24"/>
        </w:rPr>
      </w:pPr>
      <w:r>
        <w:rPr>
          <w:szCs w:val="24"/>
        </w:rPr>
        <w:t>9</w:t>
      </w:r>
      <w:r>
        <w:rPr>
          <w:snapToGrid w:val="0"/>
          <w:szCs w:val="24"/>
        </w:rPr>
        <w:t>.</w:t>
      </w:r>
      <w:r>
        <w:rPr>
          <w:snapToGrid w:val="0"/>
          <w:szCs w:val="24"/>
        </w:rPr>
        <w:tab/>
        <w:t>Notice of proposed fittings of installations</w:t>
      </w:r>
      <w:r>
        <w:tab/>
      </w:r>
      <w:r>
        <w:fldChar w:fldCharType="begin"/>
      </w:r>
      <w:r>
        <w:instrText xml:space="preserve"> PAGEREF _Toc232588214 \h </w:instrText>
      </w:r>
      <w:r>
        <w:fldChar w:fldCharType="separate"/>
      </w:r>
      <w:r w:rsidR="00682763">
        <w:t>4</w:t>
      </w:r>
      <w:r>
        <w:fldChar w:fldCharType="end"/>
      </w:r>
    </w:p>
    <w:p w:rsidR="00695AFA" w:rsidRDefault="007A4799">
      <w:pPr>
        <w:pStyle w:val="TOC8"/>
        <w:rPr>
          <w:sz w:val="24"/>
          <w:szCs w:val="24"/>
        </w:rPr>
      </w:pPr>
      <w:r>
        <w:rPr>
          <w:szCs w:val="24"/>
        </w:rPr>
        <w:t>10</w:t>
      </w:r>
      <w:r>
        <w:rPr>
          <w:snapToGrid w:val="0"/>
          <w:szCs w:val="24"/>
        </w:rPr>
        <w:t>.</w:t>
      </w:r>
      <w:r>
        <w:rPr>
          <w:snapToGrid w:val="0"/>
          <w:szCs w:val="24"/>
        </w:rPr>
        <w:tab/>
        <w:t>Books to be carried on seagoing ships</w:t>
      </w:r>
      <w:r>
        <w:tab/>
      </w:r>
      <w:r>
        <w:fldChar w:fldCharType="begin"/>
      </w:r>
      <w:r>
        <w:instrText xml:space="preserve"> PAGEREF _Toc232588215 \h </w:instrText>
      </w:r>
      <w:r>
        <w:fldChar w:fldCharType="separate"/>
      </w:r>
      <w:r w:rsidR="00682763">
        <w:t>5</w:t>
      </w:r>
      <w:r>
        <w:fldChar w:fldCharType="end"/>
      </w:r>
    </w:p>
    <w:p w:rsidR="00695AFA" w:rsidRDefault="007A4799">
      <w:pPr>
        <w:pStyle w:val="TOC8"/>
        <w:rPr>
          <w:sz w:val="24"/>
          <w:szCs w:val="24"/>
        </w:rPr>
      </w:pPr>
      <w:r>
        <w:rPr>
          <w:szCs w:val="24"/>
        </w:rPr>
        <w:t>11</w:t>
      </w:r>
      <w:r>
        <w:rPr>
          <w:snapToGrid w:val="0"/>
          <w:szCs w:val="24"/>
        </w:rPr>
        <w:t>.</w:t>
      </w:r>
      <w:r>
        <w:rPr>
          <w:snapToGrid w:val="0"/>
          <w:szCs w:val="24"/>
        </w:rPr>
        <w:tab/>
        <w:t>Fittings ancillary to installations</w:t>
      </w:r>
      <w:r>
        <w:tab/>
      </w:r>
      <w:r>
        <w:fldChar w:fldCharType="begin"/>
      </w:r>
      <w:r>
        <w:instrText xml:space="preserve"> PAGEREF _Toc232588216 \h </w:instrText>
      </w:r>
      <w:r>
        <w:fldChar w:fldCharType="separate"/>
      </w:r>
      <w:r w:rsidR="00682763">
        <w:t>5</w:t>
      </w:r>
      <w:r>
        <w:fldChar w:fldCharType="end"/>
      </w:r>
    </w:p>
    <w:p w:rsidR="00695AFA" w:rsidRDefault="007A4799">
      <w:pPr>
        <w:pStyle w:val="TOC8"/>
        <w:rPr>
          <w:sz w:val="24"/>
          <w:szCs w:val="24"/>
        </w:rPr>
      </w:pPr>
      <w:r>
        <w:rPr>
          <w:szCs w:val="24"/>
        </w:rPr>
        <w:t>12</w:t>
      </w:r>
      <w:r>
        <w:rPr>
          <w:snapToGrid w:val="0"/>
          <w:szCs w:val="24"/>
        </w:rPr>
        <w:t>.</w:t>
      </w:r>
      <w:r>
        <w:rPr>
          <w:snapToGrid w:val="0"/>
          <w:szCs w:val="24"/>
        </w:rPr>
        <w:tab/>
        <w:t>Seagoing ships to carry spares</w:t>
      </w:r>
      <w:r>
        <w:tab/>
      </w:r>
      <w:r>
        <w:fldChar w:fldCharType="begin"/>
      </w:r>
      <w:r>
        <w:instrText xml:space="preserve"> PAGEREF _Toc232588217 \h </w:instrText>
      </w:r>
      <w:r>
        <w:fldChar w:fldCharType="separate"/>
      </w:r>
      <w:r w:rsidR="00682763">
        <w:t>6</w:t>
      </w:r>
      <w:r>
        <w:fldChar w:fldCharType="end"/>
      </w:r>
    </w:p>
    <w:p w:rsidR="00695AFA" w:rsidRDefault="007A4799">
      <w:pPr>
        <w:pStyle w:val="TOC8"/>
        <w:rPr>
          <w:sz w:val="24"/>
          <w:szCs w:val="24"/>
        </w:rPr>
      </w:pPr>
      <w:r>
        <w:rPr>
          <w:szCs w:val="24"/>
        </w:rPr>
        <w:t>13</w:t>
      </w:r>
      <w:r>
        <w:rPr>
          <w:snapToGrid w:val="0"/>
          <w:szCs w:val="24"/>
        </w:rPr>
        <w:t>.</w:t>
      </w:r>
      <w:r>
        <w:rPr>
          <w:snapToGrid w:val="0"/>
          <w:szCs w:val="24"/>
        </w:rPr>
        <w:tab/>
        <w:t>Prescribed qualifications of radiotelephone operators</w:t>
      </w:r>
      <w:r>
        <w:tab/>
      </w:r>
      <w:r>
        <w:fldChar w:fldCharType="begin"/>
      </w:r>
      <w:r>
        <w:instrText xml:space="preserve"> PAGEREF _Toc232588218 \h </w:instrText>
      </w:r>
      <w:r>
        <w:fldChar w:fldCharType="separate"/>
      </w:r>
      <w:r w:rsidR="00682763">
        <w:t>7</w:t>
      </w:r>
      <w:r>
        <w:fldChar w:fldCharType="end"/>
      </w:r>
    </w:p>
    <w:p w:rsidR="00695AFA" w:rsidRDefault="007A4799">
      <w:pPr>
        <w:pStyle w:val="TOC8"/>
        <w:rPr>
          <w:sz w:val="24"/>
          <w:szCs w:val="24"/>
        </w:rPr>
      </w:pPr>
      <w:r>
        <w:rPr>
          <w:szCs w:val="24"/>
        </w:rPr>
        <w:t>14</w:t>
      </w:r>
      <w:r>
        <w:rPr>
          <w:snapToGrid w:val="0"/>
          <w:szCs w:val="24"/>
        </w:rPr>
        <w:t>.</w:t>
      </w:r>
      <w:r>
        <w:rPr>
          <w:snapToGrid w:val="0"/>
          <w:szCs w:val="24"/>
        </w:rPr>
        <w:tab/>
        <w:t>Radio watches</w:t>
      </w:r>
      <w:r>
        <w:tab/>
      </w:r>
      <w:r>
        <w:fldChar w:fldCharType="begin"/>
      </w:r>
      <w:r>
        <w:instrText xml:space="preserve"> PAGEREF _Toc232588219 \h </w:instrText>
      </w:r>
      <w:r>
        <w:fldChar w:fldCharType="separate"/>
      </w:r>
      <w:r w:rsidR="00682763">
        <w:t>7</w:t>
      </w:r>
      <w:r>
        <w:fldChar w:fldCharType="end"/>
      </w:r>
    </w:p>
    <w:p w:rsidR="00695AFA" w:rsidRDefault="007A4799">
      <w:pPr>
        <w:pStyle w:val="TOC8"/>
        <w:rPr>
          <w:sz w:val="24"/>
          <w:szCs w:val="24"/>
        </w:rPr>
      </w:pPr>
      <w:r>
        <w:rPr>
          <w:szCs w:val="24"/>
        </w:rPr>
        <w:t>15</w:t>
      </w:r>
      <w:r>
        <w:rPr>
          <w:snapToGrid w:val="0"/>
          <w:szCs w:val="24"/>
        </w:rPr>
        <w:t>.</w:t>
      </w:r>
      <w:r>
        <w:rPr>
          <w:snapToGrid w:val="0"/>
          <w:szCs w:val="24"/>
        </w:rPr>
        <w:tab/>
        <w:t>Testing of installations</w:t>
      </w:r>
      <w:r>
        <w:tab/>
      </w:r>
      <w:r>
        <w:fldChar w:fldCharType="begin"/>
      </w:r>
      <w:r>
        <w:instrText xml:space="preserve"> PAGEREF _Toc232588220 \h </w:instrText>
      </w:r>
      <w:r>
        <w:fldChar w:fldCharType="separate"/>
      </w:r>
      <w:r w:rsidR="00682763">
        <w:t>8</w:t>
      </w:r>
      <w:r>
        <w:fldChar w:fldCharType="end"/>
      </w:r>
    </w:p>
    <w:p w:rsidR="00695AFA" w:rsidRDefault="007A4799">
      <w:pPr>
        <w:pStyle w:val="TOC8"/>
        <w:rPr>
          <w:sz w:val="24"/>
          <w:szCs w:val="24"/>
        </w:rPr>
      </w:pPr>
      <w:r>
        <w:rPr>
          <w:szCs w:val="24"/>
        </w:rPr>
        <w:t>16</w:t>
      </w:r>
      <w:r>
        <w:rPr>
          <w:snapToGrid w:val="0"/>
          <w:szCs w:val="24"/>
        </w:rPr>
        <w:t>.</w:t>
      </w:r>
      <w:r>
        <w:rPr>
          <w:snapToGrid w:val="0"/>
          <w:szCs w:val="24"/>
        </w:rPr>
        <w:tab/>
        <w:t>Surveying of installations</w:t>
      </w:r>
      <w:r>
        <w:tab/>
      </w:r>
      <w:r>
        <w:fldChar w:fldCharType="begin"/>
      </w:r>
      <w:r>
        <w:instrText xml:space="preserve"> PAGEREF _Toc232588221 \h </w:instrText>
      </w:r>
      <w:r>
        <w:fldChar w:fldCharType="separate"/>
      </w:r>
      <w:r w:rsidR="00682763">
        <w:t>8</w:t>
      </w:r>
      <w:r>
        <w:fldChar w:fldCharType="end"/>
      </w:r>
    </w:p>
    <w:p w:rsidR="00695AFA" w:rsidRDefault="007A4799">
      <w:pPr>
        <w:pStyle w:val="TOC8"/>
        <w:rPr>
          <w:sz w:val="24"/>
          <w:szCs w:val="24"/>
        </w:rPr>
      </w:pPr>
      <w:r>
        <w:rPr>
          <w:szCs w:val="24"/>
        </w:rPr>
        <w:t>17</w:t>
      </w:r>
      <w:r>
        <w:rPr>
          <w:snapToGrid w:val="0"/>
          <w:szCs w:val="24"/>
        </w:rPr>
        <w:t>.</w:t>
      </w:r>
      <w:r>
        <w:rPr>
          <w:snapToGrid w:val="0"/>
          <w:szCs w:val="24"/>
        </w:rPr>
        <w:tab/>
        <w:t>Installations and associated books to be available for inspection</w:t>
      </w:r>
      <w:r>
        <w:tab/>
      </w:r>
      <w:r>
        <w:fldChar w:fldCharType="begin"/>
      </w:r>
      <w:r>
        <w:instrText xml:space="preserve"> PAGEREF _Toc232588222 \h </w:instrText>
      </w:r>
      <w:r>
        <w:fldChar w:fldCharType="separate"/>
      </w:r>
      <w:r w:rsidR="00682763">
        <w:t>11</w:t>
      </w:r>
      <w:r>
        <w:fldChar w:fldCharType="end"/>
      </w:r>
    </w:p>
    <w:p w:rsidR="00695AFA" w:rsidRDefault="007A4799">
      <w:pPr>
        <w:pStyle w:val="TOC8"/>
        <w:rPr>
          <w:sz w:val="24"/>
          <w:szCs w:val="24"/>
        </w:rPr>
      </w:pPr>
      <w:r>
        <w:rPr>
          <w:szCs w:val="24"/>
        </w:rPr>
        <w:t>18</w:t>
      </w:r>
      <w:r>
        <w:rPr>
          <w:snapToGrid w:val="0"/>
          <w:szCs w:val="24"/>
        </w:rPr>
        <w:t>.</w:t>
      </w:r>
      <w:r>
        <w:rPr>
          <w:snapToGrid w:val="0"/>
          <w:szCs w:val="24"/>
        </w:rPr>
        <w:tab/>
        <w:t>Offences and penalties</w:t>
      </w:r>
      <w:r>
        <w:tab/>
      </w:r>
      <w:r>
        <w:fldChar w:fldCharType="begin"/>
      </w:r>
      <w:r>
        <w:instrText xml:space="preserve"> PAGEREF _Toc232588223 \h </w:instrText>
      </w:r>
      <w:r>
        <w:fldChar w:fldCharType="separate"/>
      </w:r>
      <w:r w:rsidR="00682763">
        <w:t>11</w:t>
      </w:r>
      <w:r>
        <w:fldChar w:fldCharType="end"/>
      </w:r>
    </w:p>
    <w:p w:rsidR="00695AFA" w:rsidRDefault="007A4799">
      <w:pPr>
        <w:pStyle w:val="TOC2"/>
        <w:tabs>
          <w:tab w:val="right" w:leader="dot" w:pos="7086"/>
        </w:tabs>
        <w:rPr>
          <w:b w:val="0"/>
          <w:sz w:val="24"/>
          <w:szCs w:val="24"/>
        </w:rPr>
      </w:pPr>
      <w:r>
        <w:rPr>
          <w:szCs w:val="28"/>
        </w:rPr>
        <w:t>Schedule I</w:t>
      </w:r>
    </w:p>
    <w:p w:rsidR="00695AFA" w:rsidRDefault="007A4799">
      <w:pPr>
        <w:pStyle w:val="TOC2"/>
        <w:tabs>
          <w:tab w:val="right" w:leader="dot" w:pos="7086"/>
        </w:tabs>
        <w:rPr>
          <w:b w:val="0"/>
          <w:sz w:val="24"/>
          <w:szCs w:val="24"/>
        </w:rPr>
      </w:pPr>
      <w:r>
        <w:rPr>
          <w:szCs w:val="28"/>
        </w:rPr>
        <w:t>Single sideband installations</w:t>
      </w:r>
    </w:p>
    <w:p w:rsidR="00695AFA" w:rsidRDefault="007A4799">
      <w:pPr>
        <w:pStyle w:val="TOC2"/>
        <w:tabs>
          <w:tab w:val="right" w:leader="dot" w:pos="7086"/>
        </w:tabs>
        <w:rPr>
          <w:b w:val="0"/>
          <w:sz w:val="24"/>
          <w:szCs w:val="24"/>
        </w:rPr>
      </w:pPr>
      <w:r>
        <w:rPr>
          <w:sz w:val="24"/>
          <w:szCs w:val="28"/>
        </w:rPr>
        <w:t>Part I</w:t>
      </w:r>
      <w:r>
        <w:rPr>
          <w:szCs w:val="28"/>
        </w:rPr>
        <w:t> — </w:t>
      </w:r>
      <w:r>
        <w:rPr>
          <w:sz w:val="24"/>
          <w:szCs w:val="28"/>
        </w:rPr>
        <w:t>Installations</w:t>
      </w:r>
    </w:p>
    <w:p w:rsidR="00695AFA" w:rsidRDefault="007A4799">
      <w:pPr>
        <w:pStyle w:val="TOC8"/>
        <w:rPr>
          <w:sz w:val="24"/>
          <w:szCs w:val="24"/>
        </w:rPr>
      </w:pPr>
      <w:r>
        <w:rPr>
          <w:szCs w:val="22"/>
        </w:rPr>
        <w:t>1</w:t>
      </w:r>
      <w:r>
        <w:rPr>
          <w:snapToGrid w:val="0"/>
          <w:szCs w:val="22"/>
        </w:rPr>
        <w:t>.</w:t>
      </w:r>
      <w:r>
        <w:rPr>
          <w:snapToGrid w:val="0"/>
          <w:szCs w:val="22"/>
        </w:rPr>
        <w:tab/>
        <w:t>Specification</w:t>
      </w:r>
      <w:r>
        <w:tab/>
      </w:r>
      <w:r>
        <w:fldChar w:fldCharType="begin"/>
      </w:r>
      <w:r>
        <w:instrText xml:space="preserve"> PAGEREF _Toc232588227 \h </w:instrText>
      </w:r>
      <w:r>
        <w:fldChar w:fldCharType="separate"/>
      </w:r>
      <w:r w:rsidR="00682763">
        <w:t>13</w:t>
      </w:r>
      <w:r>
        <w:fldChar w:fldCharType="end"/>
      </w:r>
    </w:p>
    <w:p w:rsidR="00695AFA" w:rsidRDefault="007A4799">
      <w:pPr>
        <w:pStyle w:val="TOC8"/>
        <w:rPr>
          <w:sz w:val="24"/>
          <w:szCs w:val="24"/>
        </w:rPr>
      </w:pPr>
      <w:r>
        <w:rPr>
          <w:szCs w:val="22"/>
        </w:rPr>
        <w:t>2</w:t>
      </w:r>
      <w:r>
        <w:rPr>
          <w:snapToGrid w:val="0"/>
          <w:szCs w:val="22"/>
        </w:rPr>
        <w:t>.</w:t>
      </w:r>
      <w:r>
        <w:rPr>
          <w:snapToGrid w:val="0"/>
          <w:szCs w:val="22"/>
        </w:rPr>
        <w:tab/>
        <w:t>Transmitter</w:t>
      </w:r>
      <w:r>
        <w:tab/>
      </w:r>
      <w:r>
        <w:fldChar w:fldCharType="begin"/>
      </w:r>
      <w:r>
        <w:instrText xml:space="preserve"> PAGEREF _Toc232588228 \h </w:instrText>
      </w:r>
      <w:r>
        <w:fldChar w:fldCharType="separate"/>
      </w:r>
      <w:r w:rsidR="00682763">
        <w:t>13</w:t>
      </w:r>
      <w:r>
        <w:fldChar w:fldCharType="end"/>
      </w:r>
    </w:p>
    <w:p w:rsidR="00695AFA" w:rsidRDefault="007A4799">
      <w:pPr>
        <w:pStyle w:val="TOC8"/>
        <w:rPr>
          <w:sz w:val="24"/>
          <w:szCs w:val="24"/>
        </w:rPr>
      </w:pPr>
      <w:r>
        <w:rPr>
          <w:szCs w:val="22"/>
        </w:rPr>
        <w:t>3</w:t>
      </w:r>
      <w:r>
        <w:rPr>
          <w:snapToGrid w:val="0"/>
          <w:szCs w:val="22"/>
        </w:rPr>
        <w:t>.</w:t>
      </w:r>
      <w:r>
        <w:rPr>
          <w:snapToGrid w:val="0"/>
          <w:szCs w:val="22"/>
        </w:rPr>
        <w:tab/>
        <w:t>Receiver</w:t>
      </w:r>
      <w:r>
        <w:tab/>
      </w:r>
      <w:r>
        <w:fldChar w:fldCharType="begin"/>
      </w:r>
      <w:r>
        <w:instrText xml:space="preserve"> PAGEREF _Toc232588229 \h </w:instrText>
      </w:r>
      <w:r>
        <w:fldChar w:fldCharType="separate"/>
      </w:r>
      <w:r w:rsidR="00682763">
        <w:t>14</w:t>
      </w:r>
      <w:r>
        <w:fldChar w:fldCharType="end"/>
      </w:r>
    </w:p>
    <w:p w:rsidR="00695AFA" w:rsidRDefault="007A4799">
      <w:pPr>
        <w:pStyle w:val="TOC2"/>
        <w:tabs>
          <w:tab w:val="right" w:leader="dot" w:pos="7086"/>
        </w:tabs>
        <w:rPr>
          <w:b w:val="0"/>
          <w:sz w:val="24"/>
          <w:szCs w:val="24"/>
        </w:rPr>
      </w:pPr>
      <w:r>
        <w:rPr>
          <w:sz w:val="24"/>
          <w:szCs w:val="28"/>
        </w:rPr>
        <w:t>Part II</w:t>
      </w:r>
      <w:r>
        <w:rPr>
          <w:szCs w:val="28"/>
        </w:rPr>
        <w:t> — </w:t>
      </w:r>
      <w:r>
        <w:rPr>
          <w:sz w:val="24"/>
          <w:szCs w:val="28"/>
        </w:rPr>
        <w:t>Sources of electrical energy</w:t>
      </w:r>
    </w:p>
    <w:p w:rsidR="00695AFA" w:rsidRDefault="007A4799">
      <w:pPr>
        <w:pStyle w:val="TOC8"/>
        <w:rPr>
          <w:sz w:val="24"/>
          <w:szCs w:val="24"/>
        </w:rPr>
      </w:pPr>
      <w:r>
        <w:rPr>
          <w:szCs w:val="22"/>
        </w:rPr>
        <w:t>4</w:t>
      </w:r>
      <w:r>
        <w:rPr>
          <w:snapToGrid w:val="0"/>
          <w:szCs w:val="22"/>
        </w:rPr>
        <w:t>.</w:t>
      </w:r>
      <w:r>
        <w:rPr>
          <w:snapToGrid w:val="0"/>
          <w:szCs w:val="22"/>
        </w:rPr>
        <w:tab/>
        <w:t>Main source</w:t>
      </w:r>
      <w:r>
        <w:tab/>
      </w:r>
      <w:r>
        <w:fldChar w:fldCharType="begin"/>
      </w:r>
      <w:r>
        <w:instrText xml:space="preserve"> PAGEREF _Toc232588231 \h </w:instrText>
      </w:r>
      <w:r>
        <w:fldChar w:fldCharType="separate"/>
      </w:r>
      <w:r w:rsidR="00682763">
        <w:t>14</w:t>
      </w:r>
      <w:r>
        <w:fldChar w:fldCharType="end"/>
      </w:r>
    </w:p>
    <w:p w:rsidR="00695AFA" w:rsidRDefault="007A4799">
      <w:pPr>
        <w:pStyle w:val="TOC8"/>
        <w:rPr>
          <w:sz w:val="24"/>
          <w:szCs w:val="24"/>
        </w:rPr>
      </w:pPr>
      <w:r>
        <w:rPr>
          <w:szCs w:val="22"/>
        </w:rPr>
        <w:t>5</w:t>
      </w:r>
      <w:r>
        <w:rPr>
          <w:snapToGrid w:val="0"/>
          <w:szCs w:val="22"/>
        </w:rPr>
        <w:t>.</w:t>
      </w:r>
      <w:r>
        <w:rPr>
          <w:snapToGrid w:val="0"/>
          <w:szCs w:val="22"/>
        </w:rPr>
        <w:tab/>
        <w:t>Reserve source</w:t>
      </w:r>
      <w:r>
        <w:tab/>
      </w:r>
      <w:r>
        <w:fldChar w:fldCharType="begin"/>
      </w:r>
      <w:r>
        <w:instrText xml:space="preserve"> PAGEREF _Toc232588232 \h </w:instrText>
      </w:r>
      <w:r>
        <w:fldChar w:fldCharType="separate"/>
      </w:r>
      <w:r w:rsidR="00682763">
        <w:t>14</w:t>
      </w:r>
      <w:r>
        <w:fldChar w:fldCharType="end"/>
      </w:r>
    </w:p>
    <w:p w:rsidR="00695AFA" w:rsidRDefault="007A4799">
      <w:pPr>
        <w:pStyle w:val="TOC8"/>
        <w:rPr>
          <w:sz w:val="24"/>
          <w:szCs w:val="24"/>
        </w:rPr>
      </w:pPr>
      <w:r>
        <w:rPr>
          <w:szCs w:val="22"/>
        </w:rPr>
        <w:t>6</w:t>
      </w:r>
      <w:r>
        <w:rPr>
          <w:snapToGrid w:val="0"/>
          <w:szCs w:val="22"/>
        </w:rPr>
        <w:t>.</w:t>
      </w:r>
      <w:r>
        <w:rPr>
          <w:snapToGrid w:val="0"/>
          <w:szCs w:val="22"/>
        </w:rPr>
        <w:tab/>
        <w:t>Batteries</w:t>
      </w:r>
      <w:r>
        <w:tab/>
      </w:r>
      <w:r>
        <w:fldChar w:fldCharType="begin"/>
      </w:r>
      <w:r>
        <w:instrText xml:space="preserve"> PAGEREF _Toc232588233 \h </w:instrText>
      </w:r>
      <w:r>
        <w:fldChar w:fldCharType="separate"/>
      </w:r>
      <w:r w:rsidR="00682763">
        <w:t>15</w:t>
      </w:r>
      <w:r>
        <w:fldChar w:fldCharType="end"/>
      </w:r>
    </w:p>
    <w:p w:rsidR="00695AFA" w:rsidRDefault="007A4799">
      <w:pPr>
        <w:pStyle w:val="TOC2"/>
        <w:tabs>
          <w:tab w:val="right" w:leader="dot" w:pos="7086"/>
        </w:tabs>
        <w:rPr>
          <w:b w:val="0"/>
          <w:sz w:val="24"/>
          <w:szCs w:val="24"/>
        </w:rPr>
      </w:pPr>
      <w:r>
        <w:rPr>
          <w:sz w:val="24"/>
          <w:szCs w:val="28"/>
        </w:rPr>
        <w:t>Part III</w:t>
      </w:r>
      <w:r>
        <w:rPr>
          <w:szCs w:val="28"/>
        </w:rPr>
        <w:t> — </w:t>
      </w:r>
      <w:r>
        <w:rPr>
          <w:sz w:val="24"/>
          <w:szCs w:val="28"/>
        </w:rPr>
        <w:t>Radiation system</w:t>
      </w:r>
    </w:p>
    <w:p w:rsidR="00695AFA" w:rsidRDefault="007A4799">
      <w:pPr>
        <w:pStyle w:val="TOC8"/>
        <w:rPr>
          <w:sz w:val="24"/>
          <w:szCs w:val="24"/>
        </w:rPr>
      </w:pPr>
      <w:r>
        <w:rPr>
          <w:szCs w:val="22"/>
        </w:rPr>
        <w:t>7</w:t>
      </w:r>
      <w:r>
        <w:rPr>
          <w:snapToGrid w:val="0"/>
          <w:szCs w:val="22"/>
        </w:rPr>
        <w:t>.</w:t>
      </w:r>
      <w:r>
        <w:rPr>
          <w:snapToGrid w:val="0"/>
          <w:szCs w:val="22"/>
        </w:rPr>
        <w:tab/>
        <w:t>Aerial</w:t>
      </w:r>
      <w:r>
        <w:tab/>
      </w:r>
      <w:r>
        <w:fldChar w:fldCharType="begin"/>
      </w:r>
      <w:r>
        <w:instrText xml:space="preserve"> PAGEREF _Toc232588235 \h </w:instrText>
      </w:r>
      <w:r>
        <w:fldChar w:fldCharType="separate"/>
      </w:r>
      <w:r w:rsidR="00682763">
        <w:t>16</w:t>
      </w:r>
      <w:r>
        <w:fldChar w:fldCharType="end"/>
      </w:r>
    </w:p>
    <w:p w:rsidR="00695AFA" w:rsidRDefault="007A4799">
      <w:pPr>
        <w:pStyle w:val="TOC8"/>
        <w:rPr>
          <w:sz w:val="24"/>
          <w:szCs w:val="24"/>
        </w:rPr>
      </w:pPr>
      <w:r>
        <w:rPr>
          <w:szCs w:val="22"/>
        </w:rPr>
        <w:t>8</w:t>
      </w:r>
      <w:r>
        <w:rPr>
          <w:snapToGrid w:val="0"/>
          <w:szCs w:val="22"/>
        </w:rPr>
        <w:t>.</w:t>
      </w:r>
      <w:r>
        <w:rPr>
          <w:snapToGrid w:val="0"/>
          <w:szCs w:val="22"/>
        </w:rPr>
        <w:tab/>
        <w:t>Earth</w:t>
      </w:r>
      <w:r>
        <w:tab/>
      </w:r>
      <w:r>
        <w:fldChar w:fldCharType="begin"/>
      </w:r>
      <w:r>
        <w:instrText xml:space="preserve"> PAGEREF _Toc232588236 \h </w:instrText>
      </w:r>
      <w:r>
        <w:fldChar w:fldCharType="separate"/>
      </w:r>
      <w:r w:rsidR="00682763">
        <w:t>16</w:t>
      </w:r>
      <w:r>
        <w:fldChar w:fldCharType="end"/>
      </w:r>
    </w:p>
    <w:p w:rsidR="00695AFA" w:rsidRDefault="007A4799">
      <w:pPr>
        <w:pStyle w:val="TOC2"/>
        <w:tabs>
          <w:tab w:val="right" w:leader="dot" w:pos="7086"/>
        </w:tabs>
        <w:rPr>
          <w:b w:val="0"/>
          <w:sz w:val="24"/>
          <w:szCs w:val="24"/>
        </w:rPr>
      </w:pPr>
      <w:r>
        <w:rPr>
          <w:szCs w:val="28"/>
        </w:rPr>
        <w:t>Schedule II</w:t>
      </w:r>
    </w:p>
    <w:p w:rsidR="00695AFA" w:rsidRDefault="007A4799">
      <w:pPr>
        <w:pStyle w:val="TOC2"/>
        <w:tabs>
          <w:tab w:val="right" w:leader="dot" w:pos="7086"/>
        </w:tabs>
        <w:rPr>
          <w:b w:val="0"/>
          <w:sz w:val="24"/>
          <w:szCs w:val="24"/>
        </w:rPr>
      </w:pPr>
      <w:r>
        <w:rPr>
          <w:sz w:val="24"/>
          <w:szCs w:val="28"/>
        </w:rPr>
        <w:t>Part I</w:t>
      </w:r>
      <w:r>
        <w:rPr>
          <w:szCs w:val="28"/>
        </w:rPr>
        <w:t> — </w:t>
      </w:r>
      <w:r>
        <w:rPr>
          <w:sz w:val="24"/>
          <w:szCs w:val="28"/>
        </w:rPr>
        <w:t>Installations</w:t>
      </w:r>
    </w:p>
    <w:p w:rsidR="00695AFA" w:rsidRDefault="007A4799">
      <w:pPr>
        <w:pStyle w:val="TOC8"/>
        <w:rPr>
          <w:sz w:val="24"/>
          <w:szCs w:val="24"/>
        </w:rPr>
      </w:pPr>
      <w:r>
        <w:rPr>
          <w:szCs w:val="22"/>
        </w:rPr>
        <w:t>1</w:t>
      </w:r>
      <w:r>
        <w:rPr>
          <w:snapToGrid w:val="0"/>
          <w:szCs w:val="22"/>
        </w:rPr>
        <w:t>.</w:t>
      </w:r>
      <w:r>
        <w:rPr>
          <w:snapToGrid w:val="0"/>
          <w:szCs w:val="22"/>
        </w:rPr>
        <w:tab/>
        <w:t>Specification</w:t>
      </w:r>
      <w:r>
        <w:tab/>
      </w:r>
      <w:r>
        <w:fldChar w:fldCharType="begin"/>
      </w:r>
      <w:r>
        <w:instrText xml:space="preserve"> PAGEREF _Toc232588239 \h </w:instrText>
      </w:r>
      <w:r>
        <w:fldChar w:fldCharType="separate"/>
      </w:r>
      <w:r w:rsidR="00682763">
        <w:t>17</w:t>
      </w:r>
      <w:r>
        <w:fldChar w:fldCharType="end"/>
      </w:r>
    </w:p>
    <w:p w:rsidR="00695AFA" w:rsidRDefault="007A4799">
      <w:pPr>
        <w:pStyle w:val="TOC8"/>
        <w:rPr>
          <w:sz w:val="24"/>
          <w:szCs w:val="24"/>
        </w:rPr>
      </w:pPr>
      <w:r>
        <w:rPr>
          <w:szCs w:val="22"/>
        </w:rPr>
        <w:t>2</w:t>
      </w:r>
      <w:r>
        <w:rPr>
          <w:snapToGrid w:val="0"/>
          <w:szCs w:val="22"/>
        </w:rPr>
        <w:t>.</w:t>
      </w:r>
      <w:r>
        <w:rPr>
          <w:snapToGrid w:val="0"/>
          <w:szCs w:val="22"/>
        </w:rPr>
        <w:tab/>
        <w:t>Transmitter</w:t>
      </w:r>
      <w:r>
        <w:tab/>
      </w:r>
      <w:r>
        <w:fldChar w:fldCharType="begin"/>
      </w:r>
      <w:r>
        <w:instrText xml:space="preserve"> PAGEREF _Toc232588240 \h </w:instrText>
      </w:r>
      <w:r>
        <w:fldChar w:fldCharType="separate"/>
      </w:r>
      <w:r w:rsidR="00682763">
        <w:t>17</w:t>
      </w:r>
      <w:r>
        <w:fldChar w:fldCharType="end"/>
      </w:r>
    </w:p>
    <w:p w:rsidR="00695AFA" w:rsidRDefault="007A4799">
      <w:pPr>
        <w:pStyle w:val="TOC8"/>
        <w:rPr>
          <w:sz w:val="24"/>
          <w:szCs w:val="24"/>
        </w:rPr>
      </w:pPr>
      <w:r>
        <w:rPr>
          <w:szCs w:val="22"/>
        </w:rPr>
        <w:t>3</w:t>
      </w:r>
      <w:r>
        <w:rPr>
          <w:snapToGrid w:val="0"/>
          <w:szCs w:val="22"/>
        </w:rPr>
        <w:t>.</w:t>
      </w:r>
      <w:r>
        <w:rPr>
          <w:snapToGrid w:val="0"/>
          <w:szCs w:val="22"/>
        </w:rPr>
        <w:tab/>
        <w:t>Receiver</w:t>
      </w:r>
      <w:r>
        <w:tab/>
      </w:r>
      <w:r>
        <w:fldChar w:fldCharType="begin"/>
      </w:r>
      <w:r>
        <w:instrText xml:space="preserve"> PAGEREF _Toc232588241 \h </w:instrText>
      </w:r>
      <w:r>
        <w:fldChar w:fldCharType="separate"/>
      </w:r>
      <w:r w:rsidR="00682763">
        <w:t>17</w:t>
      </w:r>
      <w:r>
        <w:fldChar w:fldCharType="end"/>
      </w:r>
    </w:p>
    <w:p w:rsidR="00695AFA" w:rsidRDefault="007A4799">
      <w:pPr>
        <w:pStyle w:val="TOC2"/>
        <w:tabs>
          <w:tab w:val="right" w:leader="dot" w:pos="7086"/>
        </w:tabs>
        <w:rPr>
          <w:b w:val="0"/>
          <w:sz w:val="24"/>
          <w:szCs w:val="24"/>
        </w:rPr>
      </w:pPr>
      <w:r>
        <w:rPr>
          <w:sz w:val="24"/>
          <w:szCs w:val="28"/>
        </w:rPr>
        <w:t>Part II</w:t>
      </w:r>
      <w:r>
        <w:rPr>
          <w:szCs w:val="28"/>
        </w:rPr>
        <w:t> — </w:t>
      </w:r>
      <w:r>
        <w:rPr>
          <w:sz w:val="24"/>
          <w:szCs w:val="28"/>
        </w:rPr>
        <w:t>Sources of electrical energy</w:t>
      </w:r>
    </w:p>
    <w:p w:rsidR="00695AFA" w:rsidRDefault="007A4799">
      <w:pPr>
        <w:pStyle w:val="TOC8"/>
        <w:rPr>
          <w:sz w:val="24"/>
          <w:szCs w:val="24"/>
        </w:rPr>
      </w:pPr>
      <w:r>
        <w:rPr>
          <w:szCs w:val="22"/>
        </w:rPr>
        <w:t>4</w:t>
      </w:r>
      <w:r>
        <w:rPr>
          <w:snapToGrid w:val="0"/>
          <w:szCs w:val="22"/>
        </w:rPr>
        <w:t>.</w:t>
      </w:r>
      <w:r>
        <w:rPr>
          <w:snapToGrid w:val="0"/>
          <w:szCs w:val="22"/>
        </w:rPr>
        <w:tab/>
        <w:t>Main source</w:t>
      </w:r>
      <w:r>
        <w:tab/>
      </w:r>
      <w:r>
        <w:fldChar w:fldCharType="begin"/>
      </w:r>
      <w:r>
        <w:instrText xml:space="preserve"> PAGEREF _Toc232588243 \h </w:instrText>
      </w:r>
      <w:r>
        <w:fldChar w:fldCharType="separate"/>
      </w:r>
      <w:r w:rsidR="00682763">
        <w:t>18</w:t>
      </w:r>
      <w:r>
        <w:fldChar w:fldCharType="end"/>
      </w:r>
    </w:p>
    <w:p w:rsidR="00695AFA" w:rsidRDefault="007A4799">
      <w:pPr>
        <w:pStyle w:val="TOC8"/>
        <w:rPr>
          <w:sz w:val="24"/>
          <w:szCs w:val="24"/>
        </w:rPr>
      </w:pPr>
      <w:r>
        <w:rPr>
          <w:szCs w:val="22"/>
        </w:rPr>
        <w:t>5</w:t>
      </w:r>
      <w:r>
        <w:rPr>
          <w:snapToGrid w:val="0"/>
          <w:szCs w:val="22"/>
        </w:rPr>
        <w:t>.</w:t>
      </w:r>
      <w:r>
        <w:rPr>
          <w:snapToGrid w:val="0"/>
          <w:szCs w:val="22"/>
        </w:rPr>
        <w:tab/>
        <w:t>Reserve source</w:t>
      </w:r>
      <w:r>
        <w:tab/>
      </w:r>
      <w:r>
        <w:fldChar w:fldCharType="begin"/>
      </w:r>
      <w:r>
        <w:instrText xml:space="preserve"> PAGEREF _Toc232588244 \h </w:instrText>
      </w:r>
      <w:r>
        <w:fldChar w:fldCharType="separate"/>
      </w:r>
      <w:r w:rsidR="00682763">
        <w:t>18</w:t>
      </w:r>
      <w:r>
        <w:fldChar w:fldCharType="end"/>
      </w:r>
    </w:p>
    <w:p w:rsidR="00695AFA" w:rsidRDefault="007A4799">
      <w:pPr>
        <w:pStyle w:val="TOC8"/>
        <w:rPr>
          <w:sz w:val="24"/>
          <w:szCs w:val="24"/>
        </w:rPr>
      </w:pPr>
      <w:r>
        <w:rPr>
          <w:szCs w:val="22"/>
        </w:rPr>
        <w:t>6</w:t>
      </w:r>
      <w:r>
        <w:rPr>
          <w:snapToGrid w:val="0"/>
          <w:szCs w:val="22"/>
        </w:rPr>
        <w:t>.</w:t>
      </w:r>
      <w:r>
        <w:rPr>
          <w:snapToGrid w:val="0"/>
          <w:szCs w:val="22"/>
        </w:rPr>
        <w:tab/>
        <w:t>Batteries</w:t>
      </w:r>
      <w:r>
        <w:tab/>
      </w:r>
      <w:r>
        <w:fldChar w:fldCharType="begin"/>
      </w:r>
      <w:r>
        <w:instrText xml:space="preserve"> PAGEREF _Toc232588245 \h </w:instrText>
      </w:r>
      <w:r>
        <w:fldChar w:fldCharType="separate"/>
      </w:r>
      <w:r w:rsidR="00682763">
        <w:t>18</w:t>
      </w:r>
      <w:r>
        <w:fldChar w:fldCharType="end"/>
      </w:r>
    </w:p>
    <w:p w:rsidR="00695AFA" w:rsidRDefault="007A4799">
      <w:pPr>
        <w:pStyle w:val="TOC2"/>
        <w:tabs>
          <w:tab w:val="right" w:leader="dot" w:pos="7086"/>
        </w:tabs>
        <w:rPr>
          <w:b w:val="0"/>
          <w:sz w:val="24"/>
          <w:szCs w:val="24"/>
        </w:rPr>
      </w:pPr>
      <w:r>
        <w:rPr>
          <w:sz w:val="24"/>
          <w:szCs w:val="28"/>
        </w:rPr>
        <w:t>Part III</w:t>
      </w:r>
      <w:r>
        <w:rPr>
          <w:szCs w:val="28"/>
        </w:rPr>
        <w:t> — </w:t>
      </w:r>
      <w:r>
        <w:rPr>
          <w:sz w:val="24"/>
          <w:szCs w:val="28"/>
        </w:rPr>
        <w:t>Radiation system</w:t>
      </w:r>
    </w:p>
    <w:p w:rsidR="00695AFA" w:rsidRDefault="007A4799">
      <w:pPr>
        <w:pStyle w:val="TOC8"/>
        <w:rPr>
          <w:sz w:val="24"/>
          <w:szCs w:val="24"/>
        </w:rPr>
      </w:pPr>
      <w:r>
        <w:rPr>
          <w:szCs w:val="22"/>
        </w:rPr>
        <w:t>7</w:t>
      </w:r>
      <w:r>
        <w:rPr>
          <w:snapToGrid w:val="0"/>
          <w:szCs w:val="22"/>
        </w:rPr>
        <w:t>.</w:t>
      </w:r>
      <w:r>
        <w:rPr>
          <w:snapToGrid w:val="0"/>
          <w:szCs w:val="22"/>
        </w:rPr>
        <w:tab/>
        <w:t>Aerial</w:t>
      </w:r>
      <w:r>
        <w:tab/>
      </w:r>
      <w:r>
        <w:fldChar w:fldCharType="begin"/>
      </w:r>
      <w:r>
        <w:instrText xml:space="preserve"> PAGEREF _Toc232588247 \h </w:instrText>
      </w:r>
      <w:r>
        <w:fldChar w:fldCharType="separate"/>
      </w:r>
      <w:r w:rsidR="00682763">
        <w:t>19</w:t>
      </w:r>
      <w:r>
        <w:fldChar w:fldCharType="end"/>
      </w:r>
    </w:p>
    <w:p w:rsidR="00695AFA" w:rsidRDefault="007A4799">
      <w:pPr>
        <w:pStyle w:val="TOC2"/>
        <w:tabs>
          <w:tab w:val="right" w:leader="dot" w:pos="7086"/>
        </w:tabs>
        <w:rPr>
          <w:b w:val="0"/>
          <w:sz w:val="24"/>
          <w:szCs w:val="24"/>
        </w:rPr>
      </w:pPr>
      <w:r>
        <w:rPr>
          <w:szCs w:val="26"/>
        </w:rPr>
        <w:t>Notes</w:t>
      </w:r>
    </w:p>
    <w:p w:rsidR="00695AFA" w:rsidRDefault="007A4799">
      <w:pPr>
        <w:pStyle w:val="TOC8"/>
        <w:rPr>
          <w:sz w:val="24"/>
          <w:szCs w:val="24"/>
        </w:rPr>
      </w:pPr>
      <w:r>
        <w:rPr>
          <w:snapToGrid w:val="0"/>
          <w:szCs w:val="24"/>
        </w:rPr>
        <w:tab/>
        <w:t>Compilation table</w:t>
      </w:r>
      <w:r>
        <w:tab/>
      </w:r>
      <w:r>
        <w:fldChar w:fldCharType="begin"/>
      </w:r>
      <w:r>
        <w:instrText xml:space="preserve"> PAGEREF _Toc232588249 \h </w:instrText>
      </w:r>
      <w:r>
        <w:fldChar w:fldCharType="separate"/>
      </w:r>
      <w:r w:rsidR="00682763">
        <w:t>21</w:t>
      </w:r>
      <w:r>
        <w:fldChar w:fldCharType="end"/>
      </w:r>
    </w:p>
    <w:p w:rsidR="00695AFA" w:rsidRDefault="007A4799">
      <w:pPr>
        <w:pStyle w:val="TOC8"/>
        <w:rPr>
          <w:sz w:val="24"/>
        </w:rPr>
      </w:pPr>
      <w:r>
        <w:tab/>
        <w:t>Provisions that have not come into operation</w:t>
      </w:r>
      <w:r>
        <w:tab/>
      </w:r>
      <w:r>
        <w:fldChar w:fldCharType="begin"/>
      </w:r>
      <w:r>
        <w:instrText xml:space="preserve"> PAGEREF _Toc232588250 \h </w:instrText>
      </w:r>
      <w:r>
        <w:fldChar w:fldCharType="separate"/>
      </w:r>
      <w:r w:rsidR="00682763">
        <w:t>22</w:t>
      </w:r>
      <w:r>
        <w:fldChar w:fldCharType="end"/>
      </w:r>
    </w:p>
    <w:p w:rsidR="00695AFA" w:rsidRDefault="007A4799">
      <w:r>
        <w:fldChar w:fldCharType="end"/>
      </w:r>
    </w:p>
    <w:p w:rsidR="00695AFA" w:rsidRDefault="007A479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95AFA" w:rsidRDefault="00695AFA">
      <w:pPr>
        <w:pStyle w:val="NoteHeading"/>
        <w:sectPr w:rsidR="00695AF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695AFA" w:rsidRDefault="007A4799">
      <w:pPr>
        <w:pStyle w:val="WA"/>
        <w:spacing w:before="120"/>
      </w:pPr>
      <w:r>
        <w:t>Western Australia</w:t>
      </w:r>
    </w:p>
    <w:p w:rsidR="00695AFA" w:rsidRDefault="007A4799">
      <w:pPr>
        <w:pStyle w:val="PrincipalActReg"/>
        <w:rPr>
          <w:snapToGrid w:val="0"/>
        </w:rPr>
      </w:pPr>
      <w:r>
        <w:rPr>
          <w:snapToGrid w:val="0"/>
        </w:rPr>
        <w:t>Western Australian Marine Act 1982</w:t>
      </w:r>
    </w:p>
    <w:p w:rsidR="00695AFA" w:rsidRDefault="007A4799">
      <w:pPr>
        <w:pStyle w:val="NameofActReg"/>
      </w:pPr>
      <w:r>
        <w:t>W.A. Marine (Radiotelephony) Regulations 1981</w:t>
      </w:r>
    </w:p>
    <w:p w:rsidR="00695AFA" w:rsidRDefault="007A4799">
      <w:pPr>
        <w:pStyle w:val="Heading5"/>
        <w:rPr>
          <w:snapToGrid w:val="0"/>
        </w:rPr>
      </w:pPr>
      <w:bookmarkStart w:id="1" w:name="_Toc486221543"/>
      <w:bookmarkStart w:id="2" w:name="_Toc506803494"/>
      <w:bookmarkStart w:id="3" w:name="_Toc506864082"/>
      <w:bookmarkStart w:id="4" w:name="_Toc506864378"/>
      <w:bookmarkStart w:id="5" w:name="_Toc44488192"/>
      <w:bookmarkStart w:id="6" w:name="_Toc76801386"/>
      <w:bookmarkStart w:id="7" w:name="_Toc232588207"/>
      <w:r>
        <w:rPr>
          <w:rStyle w:val="CharSectno"/>
        </w:rPr>
        <w:t>1</w:t>
      </w:r>
      <w:r>
        <w:rPr>
          <w:snapToGrid w:val="0"/>
        </w:rPr>
        <w:t>.</w:t>
      </w:r>
      <w:r>
        <w:rPr>
          <w:snapToGrid w:val="0"/>
        </w:rPr>
        <w:tab/>
        <w:t>Citation</w:t>
      </w:r>
      <w:bookmarkEnd w:id="1"/>
      <w:bookmarkEnd w:id="2"/>
      <w:bookmarkEnd w:id="3"/>
      <w:bookmarkEnd w:id="4"/>
      <w:bookmarkEnd w:id="5"/>
      <w:bookmarkEnd w:id="6"/>
      <w:bookmarkEnd w:id="7"/>
      <w:r>
        <w:rPr>
          <w:snapToGrid w:val="0"/>
        </w:rPr>
        <w:t xml:space="preserve"> </w:t>
      </w:r>
    </w:p>
    <w:p w:rsidR="00695AFA" w:rsidRDefault="007A4799">
      <w:pPr>
        <w:pStyle w:val="Subsection"/>
        <w:rPr>
          <w:i/>
          <w:snapToGrid w:val="0"/>
        </w:rPr>
      </w:pPr>
      <w:r>
        <w:rPr>
          <w:snapToGrid w:val="0"/>
        </w:rPr>
        <w:tab/>
      </w:r>
      <w:r>
        <w:rPr>
          <w:snapToGrid w:val="0"/>
        </w:rPr>
        <w:tab/>
        <w:t xml:space="preserve">These regulations may be cited as the </w:t>
      </w:r>
      <w:r>
        <w:rPr>
          <w:i/>
          <w:snapToGrid w:val="0"/>
        </w:rPr>
        <w:t>W.A. Marine (Radiotelephony) Regulations 1981 </w:t>
      </w:r>
      <w:r>
        <w:rPr>
          <w:snapToGrid w:val="0"/>
          <w:vertAlign w:val="superscript"/>
        </w:rPr>
        <w:t>1</w:t>
      </w:r>
      <w:r>
        <w:rPr>
          <w:snapToGrid w:val="0"/>
        </w:rPr>
        <w:t>.</w:t>
      </w:r>
    </w:p>
    <w:p w:rsidR="00695AFA" w:rsidRDefault="007A4799">
      <w:pPr>
        <w:pStyle w:val="Footnotesection"/>
      </w:pPr>
      <w:r>
        <w:tab/>
        <w:t xml:space="preserve">[Regulation 1 amended in Gazette 1 Jul 1983 p. 2189.] </w:t>
      </w:r>
    </w:p>
    <w:p w:rsidR="00695AFA" w:rsidRDefault="007A4799">
      <w:pPr>
        <w:pStyle w:val="Heading5"/>
        <w:rPr>
          <w:snapToGrid w:val="0"/>
        </w:rPr>
      </w:pPr>
      <w:bookmarkStart w:id="8" w:name="_Toc486221544"/>
      <w:bookmarkStart w:id="9" w:name="_Toc506803495"/>
      <w:bookmarkStart w:id="10" w:name="_Toc506864083"/>
      <w:bookmarkStart w:id="11" w:name="_Toc506864379"/>
      <w:bookmarkStart w:id="12" w:name="_Toc44488193"/>
      <w:bookmarkStart w:id="13" w:name="_Toc76801387"/>
      <w:bookmarkStart w:id="14" w:name="_Toc232588208"/>
      <w:r>
        <w:rPr>
          <w:rStyle w:val="CharSectno"/>
        </w:rPr>
        <w:t>2</w:t>
      </w:r>
      <w:r>
        <w:rPr>
          <w:snapToGrid w:val="0"/>
        </w:rPr>
        <w:t>.</w:t>
      </w:r>
      <w:r>
        <w:rPr>
          <w:snapToGrid w:val="0"/>
        </w:rPr>
        <w:tab/>
        <w:t>Interpretation</w:t>
      </w:r>
      <w:bookmarkEnd w:id="8"/>
      <w:bookmarkEnd w:id="9"/>
      <w:bookmarkEnd w:id="10"/>
      <w:bookmarkEnd w:id="11"/>
      <w:bookmarkEnd w:id="12"/>
      <w:bookmarkEnd w:id="13"/>
      <w:bookmarkEnd w:id="14"/>
      <w:r>
        <w:rPr>
          <w:snapToGrid w:val="0"/>
        </w:rPr>
        <w:t xml:space="preserve"> </w:t>
      </w:r>
    </w:p>
    <w:p w:rsidR="00695AFA" w:rsidRDefault="007A4799">
      <w:pPr>
        <w:pStyle w:val="Subsection"/>
        <w:rPr>
          <w:snapToGrid w:val="0"/>
        </w:rPr>
      </w:pPr>
      <w:r>
        <w:rPr>
          <w:snapToGrid w:val="0"/>
        </w:rPr>
        <w:tab/>
        <w:t>(1)</w:t>
      </w:r>
      <w:r>
        <w:rPr>
          <w:snapToGrid w:val="0"/>
        </w:rPr>
        <w:tab/>
        <w:t>In these regulations, unless the contrary intention appears — </w:t>
      </w:r>
    </w:p>
    <w:p w:rsidR="00695AFA" w:rsidRDefault="007A4799">
      <w:pPr>
        <w:pStyle w:val="Defstart"/>
      </w:pPr>
      <w:r>
        <w:rPr>
          <w:b/>
        </w:rPr>
        <w:tab/>
      </w:r>
      <w:r>
        <w:rPr>
          <w:rStyle w:val="CharDefText"/>
        </w:rPr>
        <w:t>at sea</w:t>
      </w:r>
      <w:r>
        <w:t>, in relation to radio watch keeping means, in its application to commercial vessels of Classes 1, 2 and 3, the period during which the vessel is under way beyond smooth waters;</w:t>
      </w:r>
    </w:p>
    <w:p w:rsidR="00695AFA" w:rsidRDefault="007A4799">
      <w:pPr>
        <w:pStyle w:val="Defstart"/>
      </w:pPr>
      <w:r>
        <w:rPr>
          <w:b/>
        </w:rPr>
        <w:tab/>
      </w:r>
      <w:r>
        <w:rPr>
          <w:rStyle w:val="CharDefText"/>
        </w:rPr>
        <w:t>clause</w:t>
      </w:r>
      <w:r>
        <w:t xml:space="preserve"> means clause of the Schedule in which the term appears;</w:t>
      </w:r>
    </w:p>
    <w:p w:rsidR="00695AFA" w:rsidRDefault="007A4799">
      <w:pPr>
        <w:pStyle w:val="Defstart"/>
      </w:pPr>
      <w:r>
        <w:rPr>
          <w:b/>
        </w:rPr>
        <w:tab/>
      </w:r>
      <w:r>
        <w:rPr>
          <w:rStyle w:val="CharDefText"/>
        </w:rPr>
        <w:t>coast station</w:t>
      </w:r>
      <w:r>
        <w:t xml:space="preserve"> means land station used by the Overseas Telecommunications Commission (Australia) established under the </w:t>
      </w:r>
      <w:r>
        <w:rPr>
          <w:i/>
        </w:rPr>
        <w:t>Overseas Telecommunications Act 1946</w:t>
      </w:r>
      <w:r>
        <w:t>, as amended, of the Commonwealth for the exchange of communications with ship stations and correspondence on behalf of members of the public;</w:t>
      </w:r>
    </w:p>
    <w:p w:rsidR="00695AFA" w:rsidRDefault="007A4799">
      <w:pPr>
        <w:pStyle w:val="Defstart"/>
      </w:pPr>
      <w:r>
        <w:rPr>
          <w:b/>
        </w:rPr>
        <w:tab/>
      </w:r>
      <w:r>
        <w:rPr>
          <w:rStyle w:val="CharDefText"/>
        </w:rPr>
        <w:t>installation</w:t>
      </w:r>
      <w:r>
        <w:t xml:space="preserve"> means radiotelephony installation with which a ship is required to be equipped for the purposes of section 44(a) of the Act;</w:t>
      </w:r>
    </w:p>
    <w:p w:rsidR="00695AFA" w:rsidRDefault="007A4799">
      <w:pPr>
        <w:pStyle w:val="Defstart"/>
      </w:pPr>
      <w:r>
        <w:rPr>
          <w:b/>
        </w:rPr>
        <w:tab/>
      </w:r>
      <w:r>
        <w:rPr>
          <w:rStyle w:val="CharDefText"/>
        </w:rPr>
        <w:t>limited coast station</w:t>
      </w:r>
      <w:r>
        <w:t xml:space="preserve"> means land station, other than a coast station, used by a person licensed to do so under the </w:t>
      </w:r>
      <w:r>
        <w:rPr>
          <w:i/>
        </w:rPr>
        <w:t>Wireless Telegraphy Act 1905</w:t>
      </w:r>
      <w:r>
        <w:t>, as amended, of the Commonwealth for the exchange of communications with ship stations;</w:t>
      </w:r>
    </w:p>
    <w:p w:rsidR="00695AFA" w:rsidRDefault="007A4799">
      <w:pPr>
        <w:pStyle w:val="Defstart"/>
      </w:pPr>
      <w:r>
        <w:rPr>
          <w:b/>
        </w:rPr>
        <w:tab/>
      </w:r>
      <w:r>
        <w:rPr>
          <w:rStyle w:val="CharDefText"/>
        </w:rPr>
        <w:t>master</w:t>
      </w:r>
      <w:r>
        <w:t>, in relation to a seagoing ship, includes person for the time being having the control of the seagoing ship;</w:t>
      </w:r>
    </w:p>
    <w:p w:rsidR="00695AFA" w:rsidRDefault="007A4799">
      <w:pPr>
        <w:pStyle w:val="Defstart"/>
      </w:pPr>
      <w:r>
        <w:rPr>
          <w:b/>
        </w:rPr>
        <w:tab/>
      </w:r>
      <w:r>
        <w:rPr>
          <w:rStyle w:val="CharDefText"/>
        </w:rPr>
        <w:t>paragraph</w:t>
      </w:r>
      <w:r>
        <w:t xml:space="preserve"> means paragraph of the regulation, subregulation, clause or subclause in which the term appears;</w:t>
      </w:r>
    </w:p>
    <w:p w:rsidR="00695AFA" w:rsidRDefault="007A4799">
      <w:pPr>
        <w:pStyle w:val="Defstart"/>
      </w:pPr>
      <w:r>
        <w:rPr>
          <w:b/>
        </w:rPr>
        <w:tab/>
      </w:r>
      <w:r>
        <w:rPr>
          <w:rStyle w:val="CharDefText"/>
        </w:rPr>
        <w:t>radio surveyor</w:t>
      </w:r>
      <w:r>
        <w:t xml:space="preserve"> means person skilled in relation to radio installations engaged to act on behalf of the Department for the purposes of these regulations;</w:t>
      </w:r>
    </w:p>
    <w:p w:rsidR="00695AFA" w:rsidRDefault="007A4799">
      <w:pPr>
        <w:pStyle w:val="Defstart"/>
      </w:pPr>
      <w:r>
        <w:rPr>
          <w:b/>
        </w:rPr>
        <w:tab/>
      </w:r>
      <w:r>
        <w:rPr>
          <w:rStyle w:val="CharDefText"/>
        </w:rPr>
        <w:t>radio watch</w:t>
      </w:r>
      <w:r>
        <w:t xml:space="preserve"> means listening on the distress frequency which is appropriate to the type of installation by means of which that listening takes place;</w:t>
      </w:r>
    </w:p>
    <w:p w:rsidR="00695AFA" w:rsidRDefault="007A4799">
      <w:pPr>
        <w:pStyle w:val="Defstart"/>
      </w:pPr>
      <w:r>
        <w:rPr>
          <w:b/>
        </w:rPr>
        <w:tab/>
      </w:r>
      <w:r>
        <w:rPr>
          <w:rStyle w:val="CharDefText"/>
        </w:rPr>
        <w:t>regulation</w:t>
      </w:r>
      <w:r>
        <w:t xml:space="preserve"> means one of these regulations;</w:t>
      </w:r>
    </w:p>
    <w:p w:rsidR="00695AFA" w:rsidRDefault="007A4799">
      <w:pPr>
        <w:pStyle w:val="Defstart"/>
      </w:pPr>
      <w:r>
        <w:rPr>
          <w:b/>
        </w:rPr>
        <w:tab/>
      </w:r>
      <w:r>
        <w:rPr>
          <w:rStyle w:val="CharDefText"/>
        </w:rPr>
        <w:t>Schedule</w:t>
      </w:r>
      <w:r>
        <w:t xml:space="preserve"> means one of the Schedules to these regulations;</w:t>
      </w:r>
    </w:p>
    <w:p w:rsidR="00695AFA" w:rsidRDefault="007A4799">
      <w:pPr>
        <w:pStyle w:val="Defstart"/>
      </w:pPr>
      <w:r>
        <w:rPr>
          <w:b/>
        </w:rPr>
        <w:tab/>
      </w:r>
      <w:r>
        <w:rPr>
          <w:rStyle w:val="CharDefText"/>
        </w:rPr>
        <w:t>seagoing ship</w:t>
      </w:r>
      <w:r>
        <w:t xml:space="preserve"> means ship to which these regulations apply by virtue of regulation 3;</w:t>
      </w:r>
    </w:p>
    <w:p w:rsidR="00695AFA" w:rsidRDefault="007A4799">
      <w:pPr>
        <w:pStyle w:val="Defstart"/>
      </w:pPr>
      <w:r>
        <w:rPr>
          <w:b/>
        </w:rPr>
        <w:tab/>
      </w:r>
      <w:r>
        <w:rPr>
          <w:rStyle w:val="CharDefText"/>
        </w:rPr>
        <w:t>silence periods</w:t>
      </w:r>
      <w:r>
        <w:t xml:space="preserve"> means periods of 3 minutes duration commencing at each hour, and at the expiry of 30 minutes after each hour, of each day according to Western Australian Standard Time;</w:t>
      </w:r>
    </w:p>
    <w:p w:rsidR="00695AFA" w:rsidRDefault="007A4799">
      <w:pPr>
        <w:pStyle w:val="Defstart"/>
      </w:pPr>
      <w:r>
        <w:rPr>
          <w:b/>
        </w:rPr>
        <w:tab/>
      </w:r>
      <w:r>
        <w:rPr>
          <w:rStyle w:val="CharDefText"/>
        </w:rPr>
        <w:t>subclause</w:t>
      </w:r>
      <w:r>
        <w:t xml:space="preserve"> means subclause of the clause in which the term appears;</w:t>
      </w:r>
    </w:p>
    <w:p w:rsidR="00695AFA" w:rsidRDefault="007A4799">
      <w:pPr>
        <w:pStyle w:val="Defstart"/>
      </w:pPr>
      <w:r>
        <w:rPr>
          <w:b/>
        </w:rPr>
        <w:tab/>
      </w:r>
      <w:r>
        <w:rPr>
          <w:rStyle w:val="CharDefText"/>
        </w:rPr>
        <w:t>subparagraph</w:t>
      </w:r>
      <w:r>
        <w:t xml:space="preserve"> means subparagraph of the paragraph in which the term appears;</w:t>
      </w:r>
    </w:p>
    <w:p w:rsidR="00695AFA" w:rsidRDefault="007A4799">
      <w:pPr>
        <w:pStyle w:val="Defstart"/>
      </w:pPr>
      <w:r>
        <w:rPr>
          <w:b/>
        </w:rPr>
        <w:tab/>
      </w:r>
      <w:r>
        <w:rPr>
          <w:rStyle w:val="CharDefText"/>
        </w:rPr>
        <w:t>subregulation</w:t>
      </w:r>
      <w:r>
        <w:t xml:space="preserve"> means subregulation of the regulation in which the term appears;</w:t>
      </w:r>
    </w:p>
    <w:p w:rsidR="00695AFA" w:rsidRDefault="007A4799">
      <w:pPr>
        <w:pStyle w:val="Defstart"/>
        <w:keepNext/>
      </w:pPr>
      <w:r>
        <w:rPr>
          <w:b/>
        </w:rPr>
        <w:tab/>
      </w:r>
      <w:r>
        <w:rPr>
          <w:rStyle w:val="CharDefText"/>
        </w:rPr>
        <w:t>survey</w:t>
      </w:r>
      <w:r>
        <w:t xml:space="preserve"> means survey of an installation;</w:t>
      </w:r>
    </w:p>
    <w:p w:rsidR="00695AFA" w:rsidRDefault="007A4799">
      <w:pPr>
        <w:pStyle w:val="Defstart"/>
      </w:pPr>
      <w:r>
        <w:rPr>
          <w:b/>
        </w:rPr>
        <w:tab/>
      </w:r>
      <w:r>
        <w:rPr>
          <w:rStyle w:val="CharDefText"/>
        </w:rPr>
        <w:t>the Act</w:t>
      </w:r>
      <w:r>
        <w:t xml:space="preserve"> means the </w:t>
      </w:r>
      <w:r>
        <w:rPr>
          <w:i/>
        </w:rPr>
        <w:t>Western Australian Marine Act 1982</w:t>
      </w:r>
      <w:r>
        <w:t>;</w:t>
      </w:r>
    </w:p>
    <w:p w:rsidR="00695AFA" w:rsidRDefault="007A4799">
      <w:pPr>
        <w:pStyle w:val="Defstart"/>
      </w:pPr>
      <w:r>
        <w:rPr>
          <w:b/>
        </w:rPr>
        <w:tab/>
      </w:r>
      <w:r>
        <w:rPr>
          <w:rStyle w:val="CharDefText"/>
        </w:rPr>
        <w:t>the former regulations</w:t>
      </w:r>
      <w:r>
        <w:t xml:space="preserve"> means the </w:t>
      </w:r>
      <w:r>
        <w:rPr>
          <w:i/>
        </w:rPr>
        <w:t>Western Australian Marine Act (Radiotelephony) Regulations </w:t>
      </w:r>
      <w:r>
        <w:rPr>
          <w:vertAlign w:val="superscript"/>
        </w:rPr>
        <w:t>2</w:t>
      </w:r>
      <w:r>
        <w:t>, as amended.</w:t>
      </w:r>
    </w:p>
    <w:p w:rsidR="00695AFA" w:rsidRDefault="007A4799">
      <w:pPr>
        <w:pStyle w:val="Subsection"/>
        <w:rPr>
          <w:snapToGrid w:val="0"/>
        </w:rPr>
      </w:pPr>
      <w:r>
        <w:rPr>
          <w:snapToGrid w:val="0"/>
        </w:rPr>
        <w:tab/>
        <w:t>(2)</w:t>
      </w:r>
      <w:r>
        <w:rPr>
          <w:snapToGrid w:val="0"/>
        </w:rPr>
        <w:tab/>
        <w:t>In these regulations a reference to an emission, signal or wave of — </w:t>
      </w:r>
    </w:p>
    <w:p w:rsidR="00695AFA" w:rsidRDefault="007A4799">
      <w:pPr>
        <w:pStyle w:val="Indenta"/>
        <w:rPr>
          <w:snapToGrid w:val="0"/>
        </w:rPr>
      </w:pPr>
      <w:r>
        <w:rPr>
          <w:snapToGrid w:val="0"/>
        </w:rPr>
        <w:tab/>
        <w:t>(a)</w:t>
      </w:r>
      <w:r>
        <w:rPr>
          <w:snapToGrid w:val="0"/>
        </w:rPr>
        <w:tab/>
        <w:t>type A3H shall be read as a reference to single sideband amplitude modulated radiotelephony having a carrier emitted at a level of not more than 6 decibels; or</w:t>
      </w:r>
    </w:p>
    <w:p w:rsidR="00695AFA" w:rsidRDefault="007A4799">
      <w:pPr>
        <w:pStyle w:val="Indenta"/>
        <w:rPr>
          <w:snapToGrid w:val="0"/>
        </w:rPr>
      </w:pPr>
      <w:r>
        <w:rPr>
          <w:snapToGrid w:val="0"/>
        </w:rPr>
        <w:tab/>
        <w:t>(b)</w:t>
      </w:r>
      <w:r>
        <w:rPr>
          <w:snapToGrid w:val="0"/>
        </w:rPr>
        <w:tab/>
        <w:t>type A3J shall be read as a reference to single sideband amplitude modulated radiotelephony having a carrier emitted at a level of 40 decibels or more,</w:t>
      </w:r>
    </w:p>
    <w:p w:rsidR="00695AFA" w:rsidRDefault="007A4799">
      <w:pPr>
        <w:pStyle w:val="Subsection"/>
        <w:rPr>
          <w:snapToGrid w:val="0"/>
        </w:rPr>
      </w:pPr>
      <w:r>
        <w:rPr>
          <w:snapToGrid w:val="0"/>
        </w:rPr>
        <w:tab/>
      </w:r>
      <w:r>
        <w:rPr>
          <w:snapToGrid w:val="0"/>
        </w:rPr>
        <w:tab/>
        <w:t>below the peak envelope power.</w:t>
      </w:r>
    </w:p>
    <w:p w:rsidR="00695AFA" w:rsidRDefault="007A4799">
      <w:pPr>
        <w:pStyle w:val="Footnotesection"/>
      </w:pPr>
      <w:r>
        <w:tab/>
        <w:t xml:space="preserve">[Regulation 2 amended in Gazette 1 Jul 1983 p. 2189.] </w:t>
      </w:r>
    </w:p>
    <w:p w:rsidR="00695AFA" w:rsidRDefault="007A4799">
      <w:pPr>
        <w:pStyle w:val="Heading5"/>
        <w:rPr>
          <w:snapToGrid w:val="0"/>
        </w:rPr>
      </w:pPr>
      <w:bookmarkStart w:id="15" w:name="_Toc486221545"/>
      <w:bookmarkStart w:id="16" w:name="_Toc506803496"/>
      <w:bookmarkStart w:id="17" w:name="_Toc506864084"/>
      <w:bookmarkStart w:id="18" w:name="_Toc506864380"/>
      <w:bookmarkStart w:id="19" w:name="_Toc44488194"/>
      <w:bookmarkStart w:id="20" w:name="_Toc76801388"/>
      <w:bookmarkStart w:id="21" w:name="_Toc232588209"/>
      <w:r>
        <w:rPr>
          <w:rStyle w:val="CharSectno"/>
        </w:rPr>
        <w:t>3</w:t>
      </w:r>
      <w:r>
        <w:rPr>
          <w:snapToGrid w:val="0"/>
        </w:rPr>
        <w:t>.</w:t>
      </w:r>
      <w:r>
        <w:rPr>
          <w:snapToGrid w:val="0"/>
        </w:rPr>
        <w:tab/>
        <w:t>Application</w:t>
      </w:r>
      <w:bookmarkEnd w:id="15"/>
      <w:bookmarkEnd w:id="16"/>
      <w:bookmarkEnd w:id="17"/>
      <w:bookmarkEnd w:id="18"/>
      <w:bookmarkEnd w:id="19"/>
      <w:bookmarkEnd w:id="20"/>
      <w:bookmarkEnd w:id="21"/>
      <w:r>
        <w:rPr>
          <w:snapToGrid w:val="0"/>
        </w:rPr>
        <w:t xml:space="preserve"> </w:t>
      </w:r>
    </w:p>
    <w:p w:rsidR="00695AFA" w:rsidRDefault="007A4799">
      <w:pPr>
        <w:pStyle w:val="Subsection"/>
        <w:rPr>
          <w:snapToGrid w:val="0"/>
        </w:rPr>
      </w:pPr>
      <w:r>
        <w:rPr>
          <w:snapToGrid w:val="0"/>
        </w:rPr>
        <w:tab/>
      </w:r>
      <w:r>
        <w:rPr>
          <w:snapToGrid w:val="0"/>
        </w:rPr>
        <w:tab/>
        <w:t>These regulations apply to commercial vessels of Classes 1, 2 and 3, other than vessels of Classes 1E, 2E, and 3E and hire and drive vessels.</w:t>
      </w:r>
    </w:p>
    <w:p w:rsidR="00695AFA" w:rsidRDefault="007A4799">
      <w:pPr>
        <w:pStyle w:val="Footnotesection"/>
      </w:pPr>
      <w:r>
        <w:tab/>
        <w:t xml:space="preserve">[Regulation 3 inserted in Gazette 1 Jul 1983 p. 2189.] </w:t>
      </w:r>
    </w:p>
    <w:p w:rsidR="00695AFA" w:rsidRDefault="007A4799">
      <w:pPr>
        <w:pStyle w:val="Ednotesection"/>
      </w:pPr>
      <w:r>
        <w:t>[</w:t>
      </w:r>
      <w:r>
        <w:rPr>
          <w:b/>
        </w:rPr>
        <w:t>4.</w:t>
      </w:r>
      <w:r>
        <w:tab/>
        <w:t xml:space="preserve">Repealed in Gazette 1 Jul 1983 p. 2189.] </w:t>
      </w:r>
    </w:p>
    <w:p w:rsidR="00695AFA" w:rsidRDefault="007A4799">
      <w:pPr>
        <w:pStyle w:val="Heading5"/>
        <w:rPr>
          <w:snapToGrid w:val="0"/>
        </w:rPr>
      </w:pPr>
      <w:bookmarkStart w:id="22" w:name="_Toc486221546"/>
      <w:bookmarkStart w:id="23" w:name="_Toc506803497"/>
      <w:bookmarkStart w:id="24" w:name="_Toc506864085"/>
      <w:bookmarkStart w:id="25" w:name="_Toc506864381"/>
      <w:bookmarkStart w:id="26" w:name="_Toc44488195"/>
      <w:bookmarkStart w:id="27" w:name="_Toc76801389"/>
      <w:bookmarkStart w:id="28" w:name="_Toc232588210"/>
      <w:r>
        <w:rPr>
          <w:rStyle w:val="CharSectno"/>
        </w:rPr>
        <w:t>5</w:t>
      </w:r>
      <w:r>
        <w:rPr>
          <w:snapToGrid w:val="0"/>
        </w:rPr>
        <w:t>.</w:t>
      </w:r>
      <w:r>
        <w:rPr>
          <w:snapToGrid w:val="0"/>
        </w:rPr>
        <w:tab/>
        <w:t>Prescribed types and standards of installations</w:t>
      </w:r>
      <w:bookmarkEnd w:id="22"/>
      <w:bookmarkEnd w:id="23"/>
      <w:bookmarkEnd w:id="24"/>
      <w:bookmarkEnd w:id="25"/>
      <w:bookmarkEnd w:id="26"/>
      <w:bookmarkEnd w:id="27"/>
      <w:bookmarkEnd w:id="28"/>
      <w:r>
        <w:rPr>
          <w:snapToGrid w:val="0"/>
        </w:rPr>
        <w:t xml:space="preserve"> </w:t>
      </w:r>
    </w:p>
    <w:p w:rsidR="00695AFA" w:rsidRDefault="007A4799">
      <w:pPr>
        <w:pStyle w:val="Subsection"/>
        <w:rPr>
          <w:snapToGrid w:val="0"/>
        </w:rPr>
      </w:pPr>
      <w:r>
        <w:rPr>
          <w:snapToGrid w:val="0"/>
        </w:rPr>
        <w:tab/>
      </w:r>
      <w:r>
        <w:rPr>
          <w:snapToGrid w:val="0"/>
        </w:rPr>
        <w:tab/>
        <w:t>An installation is of the prescribed type and standard required to be installed in a ship for the purposes of complying with section 44 of the Act if it consists of a transmitter together with a separate or combined receiver, a radiation system and a main source, and a reserve source, of electrical energy and — </w:t>
      </w:r>
    </w:p>
    <w:p w:rsidR="00695AFA" w:rsidRDefault="007A4799">
      <w:pPr>
        <w:pStyle w:val="Indenta"/>
        <w:rPr>
          <w:snapToGrid w:val="0"/>
        </w:rPr>
      </w:pPr>
      <w:r>
        <w:rPr>
          <w:snapToGrid w:val="0"/>
        </w:rPr>
        <w:tab/>
        <w:t>(a)</w:t>
      </w:r>
      <w:r>
        <w:rPr>
          <w:snapToGrid w:val="0"/>
        </w:rPr>
        <w:tab/>
        <w:t>in the case of an installation fitted in a seagoing ship of any kind, it is a single sideband installation which complies with the requirements of Schedule I; or</w:t>
      </w:r>
    </w:p>
    <w:p w:rsidR="00695AFA" w:rsidRDefault="007A4799">
      <w:pPr>
        <w:pStyle w:val="Indenta"/>
        <w:rPr>
          <w:snapToGrid w:val="0"/>
        </w:rPr>
      </w:pPr>
      <w:r>
        <w:rPr>
          <w:snapToGrid w:val="0"/>
        </w:rPr>
        <w:tab/>
        <w:t>(b)</w:t>
      </w:r>
      <w:r>
        <w:rPr>
          <w:snapToGrid w:val="0"/>
        </w:rPr>
        <w:tab/>
        <w:t>in the case of an installation fitted in a seagoing ship which — </w:t>
      </w:r>
    </w:p>
    <w:p w:rsidR="00695AFA" w:rsidRDefault="007A4799">
      <w:pPr>
        <w:pStyle w:val="Indenti"/>
        <w:rPr>
          <w:snapToGrid w:val="0"/>
        </w:rPr>
      </w:pPr>
      <w:r>
        <w:rPr>
          <w:snapToGrid w:val="0"/>
        </w:rPr>
        <w:tab/>
        <w:t>(i)</w:t>
      </w:r>
      <w:r>
        <w:rPr>
          <w:snapToGrid w:val="0"/>
        </w:rPr>
        <w:tab/>
        <w:t>goes to sea, plies or is navigated, as the case requires, exclusively within 20 nautical miles of a coast station or limited coast station; and</w:t>
      </w:r>
    </w:p>
    <w:p w:rsidR="00695AFA" w:rsidRDefault="007A4799">
      <w:pPr>
        <w:pStyle w:val="Indenti"/>
        <w:rPr>
          <w:snapToGrid w:val="0"/>
        </w:rPr>
      </w:pPr>
      <w:r>
        <w:rPr>
          <w:snapToGrid w:val="0"/>
        </w:rPr>
        <w:tab/>
        <w:t>(ii)</w:t>
      </w:r>
      <w:r>
        <w:rPr>
          <w:snapToGrid w:val="0"/>
        </w:rPr>
        <w:tab/>
        <w:t>keeps a continuous radio watch on the frequency 156.80 MHz (Channel 16);</w:t>
      </w:r>
    </w:p>
    <w:p w:rsidR="00695AFA" w:rsidRDefault="007A4799">
      <w:pPr>
        <w:pStyle w:val="Indenta"/>
        <w:rPr>
          <w:snapToGrid w:val="0"/>
        </w:rPr>
      </w:pPr>
      <w:r>
        <w:rPr>
          <w:snapToGrid w:val="0"/>
        </w:rPr>
        <w:tab/>
      </w:r>
      <w:r>
        <w:rPr>
          <w:snapToGrid w:val="0"/>
        </w:rPr>
        <w:tab/>
        <w:t>it is a VHF frequency modulated installation which complies with the requirements of Schedule II.</w:t>
      </w:r>
    </w:p>
    <w:p w:rsidR="00695AFA" w:rsidRDefault="007A4799">
      <w:pPr>
        <w:pStyle w:val="Footnotesection"/>
      </w:pPr>
      <w:r>
        <w:tab/>
        <w:t xml:space="preserve">[Regulation 5 amended in Gazette 1 Jul 1983 p. 2189.] </w:t>
      </w:r>
    </w:p>
    <w:p w:rsidR="00695AFA" w:rsidRDefault="007A4799">
      <w:pPr>
        <w:pStyle w:val="Heading5"/>
        <w:rPr>
          <w:snapToGrid w:val="0"/>
        </w:rPr>
      </w:pPr>
      <w:bookmarkStart w:id="29" w:name="_Toc486221547"/>
      <w:bookmarkStart w:id="30" w:name="_Toc506803498"/>
      <w:bookmarkStart w:id="31" w:name="_Toc506864086"/>
      <w:bookmarkStart w:id="32" w:name="_Toc506864382"/>
      <w:bookmarkStart w:id="33" w:name="_Toc44488196"/>
      <w:bookmarkStart w:id="34" w:name="_Toc76801390"/>
      <w:bookmarkStart w:id="35" w:name="_Toc232588211"/>
      <w:r>
        <w:rPr>
          <w:rStyle w:val="CharSectno"/>
        </w:rPr>
        <w:t>6</w:t>
      </w:r>
      <w:r>
        <w:rPr>
          <w:snapToGrid w:val="0"/>
        </w:rPr>
        <w:t>.</w:t>
      </w:r>
      <w:r>
        <w:rPr>
          <w:snapToGrid w:val="0"/>
        </w:rPr>
        <w:tab/>
        <w:t>Maintenance of installations</w:t>
      </w:r>
      <w:bookmarkEnd w:id="29"/>
      <w:bookmarkEnd w:id="30"/>
      <w:bookmarkEnd w:id="31"/>
      <w:bookmarkEnd w:id="32"/>
      <w:bookmarkEnd w:id="33"/>
      <w:bookmarkEnd w:id="34"/>
      <w:bookmarkEnd w:id="35"/>
      <w:r>
        <w:rPr>
          <w:snapToGrid w:val="0"/>
        </w:rPr>
        <w:t xml:space="preserve"> </w:t>
      </w:r>
    </w:p>
    <w:p w:rsidR="00695AFA" w:rsidRDefault="007A4799">
      <w:pPr>
        <w:pStyle w:val="Subsection"/>
        <w:rPr>
          <w:snapToGrid w:val="0"/>
        </w:rPr>
      </w:pPr>
      <w:r>
        <w:rPr>
          <w:snapToGrid w:val="0"/>
        </w:rPr>
        <w:tab/>
      </w:r>
      <w:r>
        <w:rPr>
          <w:snapToGrid w:val="0"/>
        </w:rPr>
        <w:tab/>
        <w:t>The master of a seagoing ship shall ensure that the installation fitted in the seagoing ship is so maintained that, whilst the seagoing ship is at sea, that installation complies with these regulations.</w:t>
      </w:r>
    </w:p>
    <w:p w:rsidR="00695AFA" w:rsidRDefault="007A4799">
      <w:pPr>
        <w:pStyle w:val="Heading5"/>
        <w:rPr>
          <w:snapToGrid w:val="0"/>
        </w:rPr>
      </w:pPr>
      <w:bookmarkStart w:id="36" w:name="_Toc486221548"/>
      <w:bookmarkStart w:id="37" w:name="_Toc506803499"/>
      <w:bookmarkStart w:id="38" w:name="_Toc506864087"/>
      <w:bookmarkStart w:id="39" w:name="_Toc506864383"/>
      <w:bookmarkStart w:id="40" w:name="_Toc44488197"/>
      <w:bookmarkStart w:id="41" w:name="_Toc76801391"/>
      <w:bookmarkStart w:id="42" w:name="_Toc232588212"/>
      <w:r>
        <w:rPr>
          <w:rStyle w:val="CharSectno"/>
        </w:rPr>
        <w:t>7</w:t>
      </w:r>
      <w:r>
        <w:rPr>
          <w:snapToGrid w:val="0"/>
        </w:rPr>
        <w:t>.</w:t>
      </w:r>
      <w:r>
        <w:rPr>
          <w:snapToGrid w:val="0"/>
        </w:rPr>
        <w:tab/>
        <w:t>Electrical interference to be prevented</w:t>
      </w:r>
      <w:bookmarkEnd w:id="36"/>
      <w:bookmarkEnd w:id="37"/>
      <w:bookmarkEnd w:id="38"/>
      <w:bookmarkEnd w:id="39"/>
      <w:bookmarkEnd w:id="40"/>
      <w:bookmarkEnd w:id="41"/>
      <w:bookmarkEnd w:id="42"/>
      <w:r>
        <w:rPr>
          <w:snapToGrid w:val="0"/>
        </w:rPr>
        <w:t xml:space="preserve"> </w:t>
      </w:r>
    </w:p>
    <w:p w:rsidR="00695AFA" w:rsidRDefault="007A4799">
      <w:pPr>
        <w:pStyle w:val="Subsection"/>
        <w:rPr>
          <w:snapToGrid w:val="0"/>
        </w:rPr>
      </w:pPr>
      <w:r>
        <w:rPr>
          <w:snapToGrid w:val="0"/>
        </w:rPr>
        <w:tab/>
      </w:r>
      <w:r>
        <w:rPr>
          <w:snapToGrid w:val="0"/>
        </w:rPr>
        <w:tab/>
        <w:t>The owner of a seagoing ship shall cause the installation fitted in the seagoing ship to be so fitted, and other electrical apparatus on the seagoing ship to be equipped with such devices, that effective reception of radio signals is not hindered or prevented by interference caused by electrical or other apparatus on the seagoing ship.</w:t>
      </w:r>
    </w:p>
    <w:p w:rsidR="00695AFA" w:rsidRDefault="007A4799">
      <w:pPr>
        <w:pStyle w:val="Heading5"/>
        <w:rPr>
          <w:snapToGrid w:val="0"/>
        </w:rPr>
      </w:pPr>
      <w:bookmarkStart w:id="43" w:name="_Toc486221549"/>
      <w:bookmarkStart w:id="44" w:name="_Toc506803500"/>
      <w:bookmarkStart w:id="45" w:name="_Toc506864088"/>
      <w:bookmarkStart w:id="46" w:name="_Toc506864384"/>
      <w:bookmarkStart w:id="47" w:name="_Toc44488198"/>
      <w:bookmarkStart w:id="48" w:name="_Toc76801392"/>
      <w:bookmarkStart w:id="49" w:name="_Toc232588213"/>
      <w:r>
        <w:rPr>
          <w:rStyle w:val="CharSectno"/>
        </w:rPr>
        <w:t>8</w:t>
      </w:r>
      <w:r>
        <w:rPr>
          <w:snapToGrid w:val="0"/>
        </w:rPr>
        <w:t>.</w:t>
      </w:r>
      <w:r>
        <w:rPr>
          <w:snapToGrid w:val="0"/>
        </w:rPr>
        <w:tab/>
        <w:t>Installation and protection of installations</w:t>
      </w:r>
      <w:bookmarkEnd w:id="43"/>
      <w:bookmarkEnd w:id="44"/>
      <w:bookmarkEnd w:id="45"/>
      <w:bookmarkEnd w:id="46"/>
      <w:bookmarkEnd w:id="47"/>
      <w:bookmarkEnd w:id="48"/>
      <w:bookmarkEnd w:id="49"/>
      <w:r>
        <w:rPr>
          <w:snapToGrid w:val="0"/>
        </w:rPr>
        <w:t xml:space="preserve"> </w:t>
      </w:r>
    </w:p>
    <w:p w:rsidR="00695AFA" w:rsidRDefault="007A4799">
      <w:pPr>
        <w:pStyle w:val="Subsection"/>
        <w:rPr>
          <w:snapToGrid w:val="0"/>
        </w:rPr>
      </w:pPr>
      <w:r>
        <w:rPr>
          <w:snapToGrid w:val="0"/>
        </w:rPr>
        <w:tab/>
      </w:r>
      <w:r>
        <w:rPr>
          <w:snapToGrid w:val="0"/>
        </w:rPr>
        <w:tab/>
        <w:t>The owner of a seagoing ship shall cause an installation — </w:t>
      </w:r>
    </w:p>
    <w:p w:rsidR="00695AFA" w:rsidRDefault="007A4799">
      <w:pPr>
        <w:pStyle w:val="Indenta"/>
        <w:rPr>
          <w:snapToGrid w:val="0"/>
        </w:rPr>
      </w:pPr>
      <w:r>
        <w:rPr>
          <w:snapToGrid w:val="0"/>
        </w:rPr>
        <w:tab/>
        <w:t>(a)</w:t>
      </w:r>
      <w:r>
        <w:rPr>
          <w:snapToGrid w:val="0"/>
        </w:rPr>
        <w:tab/>
        <w:t>to be fitted in the seagoing ship — </w:t>
      </w:r>
    </w:p>
    <w:p w:rsidR="00695AFA" w:rsidRDefault="007A4799">
      <w:pPr>
        <w:pStyle w:val="Indenti"/>
        <w:rPr>
          <w:snapToGrid w:val="0"/>
        </w:rPr>
      </w:pPr>
      <w:r>
        <w:rPr>
          <w:snapToGrid w:val="0"/>
        </w:rPr>
        <w:tab/>
        <w:t>(i)</w:t>
      </w:r>
      <w:r>
        <w:rPr>
          <w:snapToGrid w:val="0"/>
        </w:rPr>
        <w:tab/>
        <w:t>in a manner and position satisfactory to a radio surveyor; and</w:t>
      </w:r>
    </w:p>
    <w:p w:rsidR="00695AFA" w:rsidRDefault="007A4799">
      <w:pPr>
        <w:pStyle w:val="Indenti"/>
        <w:rPr>
          <w:snapToGrid w:val="0"/>
        </w:rPr>
      </w:pPr>
      <w:r>
        <w:rPr>
          <w:snapToGrid w:val="0"/>
        </w:rPr>
        <w:tab/>
        <w:t>(ii)</w:t>
      </w:r>
      <w:r>
        <w:rPr>
          <w:snapToGrid w:val="0"/>
        </w:rPr>
        <w:tab/>
        <w:t xml:space="preserve">in such a position that the installation will not affect any of the compasses or other navigational equipment of the seagoing ship; </w:t>
      </w:r>
    </w:p>
    <w:p w:rsidR="00695AFA" w:rsidRDefault="007A4799">
      <w:pPr>
        <w:pStyle w:val="Indenta"/>
        <w:rPr>
          <w:snapToGrid w:val="0"/>
        </w:rPr>
      </w:pPr>
      <w:r>
        <w:rPr>
          <w:snapToGrid w:val="0"/>
        </w:rPr>
        <w:tab/>
      </w:r>
      <w:r>
        <w:rPr>
          <w:snapToGrid w:val="0"/>
        </w:rPr>
        <w:tab/>
        <w:t>and</w:t>
      </w:r>
    </w:p>
    <w:p w:rsidR="00695AFA" w:rsidRDefault="007A4799">
      <w:pPr>
        <w:pStyle w:val="Indenta"/>
        <w:rPr>
          <w:snapToGrid w:val="0"/>
        </w:rPr>
      </w:pPr>
      <w:r>
        <w:rPr>
          <w:snapToGrid w:val="0"/>
        </w:rPr>
        <w:tab/>
        <w:t>(b)</w:t>
      </w:r>
      <w:r>
        <w:rPr>
          <w:snapToGrid w:val="0"/>
        </w:rPr>
        <w:tab/>
        <w:t>to be protected, once fitted in the seagoing ship, against the harmful effects of salt water and extremes of temperature to the satisfaction of a radio surveyor.</w:t>
      </w:r>
    </w:p>
    <w:p w:rsidR="00695AFA" w:rsidRDefault="007A4799">
      <w:pPr>
        <w:pStyle w:val="Heading5"/>
        <w:spacing w:before="160"/>
        <w:rPr>
          <w:snapToGrid w:val="0"/>
        </w:rPr>
      </w:pPr>
      <w:bookmarkStart w:id="50" w:name="_Toc486221550"/>
      <w:bookmarkStart w:id="51" w:name="_Toc506803501"/>
      <w:bookmarkStart w:id="52" w:name="_Toc506864089"/>
      <w:bookmarkStart w:id="53" w:name="_Toc506864385"/>
      <w:bookmarkStart w:id="54" w:name="_Toc44488199"/>
      <w:bookmarkStart w:id="55" w:name="_Toc76801393"/>
      <w:bookmarkStart w:id="56" w:name="_Toc232588214"/>
      <w:r>
        <w:rPr>
          <w:rStyle w:val="CharSectno"/>
        </w:rPr>
        <w:t>9</w:t>
      </w:r>
      <w:r>
        <w:rPr>
          <w:snapToGrid w:val="0"/>
        </w:rPr>
        <w:t>.</w:t>
      </w:r>
      <w:r>
        <w:rPr>
          <w:snapToGrid w:val="0"/>
        </w:rPr>
        <w:tab/>
        <w:t>Notice of proposed fittings of installations</w:t>
      </w:r>
      <w:bookmarkEnd w:id="50"/>
      <w:bookmarkEnd w:id="51"/>
      <w:bookmarkEnd w:id="52"/>
      <w:bookmarkEnd w:id="53"/>
      <w:bookmarkEnd w:id="54"/>
      <w:bookmarkEnd w:id="55"/>
      <w:bookmarkEnd w:id="56"/>
      <w:r>
        <w:rPr>
          <w:snapToGrid w:val="0"/>
        </w:rPr>
        <w:t xml:space="preserve"> </w:t>
      </w:r>
    </w:p>
    <w:p w:rsidR="00695AFA" w:rsidRDefault="007A4799">
      <w:pPr>
        <w:pStyle w:val="Subsection"/>
        <w:spacing w:before="100"/>
        <w:rPr>
          <w:snapToGrid w:val="0"/>
        </w:rPr>
      </w:pPr>
      <w:r>
        <w:rPr>
          <w:snapToGrid w:val="0"/>
        </w:rPr>
        <w:tab/>
      </w:r>
      <w:r>
        <w:rPr>
          <w:snapToGrid w:val="0"/>
        </w:rPr>
        <w:tab/>
        <w:t>The owner of a seagoing ship shall, not less than 30 days before an installation is fitted in the seagoing ship, lodge at an office of the Department notice in writing of the proposed fitting thereof and of the proposed site of, and of the wiring adjacent to, the installation.</w:t>
      </w:r>
    </w:p>
    <w:p w:rsidR="00695AFA" w:rsidRDefault="007A4799">
      <w:pPr>
        <w:pStyle w:val="Heading5"/>
        <w:spacing w:before="160"/>
        <w:rPr>
          <w:snapToGrid w:val="0"/>
        </w:rPr>
      </w:pPr>
      <w:bookmarkStart w:id="57" w:name="_Toc486221551"/>
      <w:bookmarkStart w:id="58" w:name="_Toc506803502"/>
      <w:bookmarkStart w:id="59" w:name="_Toc506864090"/>
      <w:bookmarkStart w:id="60" w:name="_Toc506864386"/>
      <w:bookmarkStart w:id="61" w:name="_Toc44488200"/>
      <w:bookmarkStart w:id="62" w:name="_Toc76801394"/>
      <w:bookmarkStart w:id="63" w:name="_Toc232588215"/>
      <w:r>
        <w:rPr>
          <w:rStyle w:val="CharSectno"/>
        </w:rPr>
        <w:t>10</w:t>
      </w:r>
      <w:r>
        <w:rPr>
          <w:snapToGrid w:val="0"/>
        </w:rPr>
        <w:t>.</w:t>
      </w:r>
      <w:r>
        <w:rPr>
          <w:snapToGrid w:val="0"/>
        </w:rPr>
        <w:tab/>
        <w:t>Books to be carried on seagoing ships</w:t>
      </w:r>
      <w:bookmarkEnd w:id="57"/>
      <w:bookmarkEnd w:id="58"/>
      <w:bookmarkEnd w:id="59"/>
      <w:bookmarkEnd w:id="60"/>
      <w:bookmarkEnd w:id="61"/>
      <w:bookmarkEnd w:id="62"/>
      <w:bookmarkEnd w:id="63"/>
      <w:r>
        <w:rPr>
          <w:snapToGrid w:val="0"/>
        </w:rPr>
        <w:t xml:space="preserve"> </w:t>
      </w:r>
    </w:p>
    <w:p w:rsidR="00695AFA" w:rsidRDefault="007A4799">
      <w:pPr>
        <w:pStyle w:val="Subsection"/>
        <w:spacing w:before="60"/>
        <w:rPr>
          <w:snapToGrid w:val="0"/>
        </w:rPr>
      </w:pPr>
      <w:r>
        <w:rPr>
          <w:snapToGrid w:val="0"/>
        </w:rPr>
        <w:tab/>
      </w:r>
      <w:r>
        <w:rPr>
          <w:snapToGrid w:val="0"/>
        </w:rPr>
        <w:tab/>
        <w:t>The master of a seagoing ship shall ensure that — </w:t>
      </w:r>
    </w:p>
    <w:p w:rsidR="00695AFA" w:rsidRDefault="007A4799">
      <w:pPr>
        <w:pStyle w:val="Indenta"/>
        <w:spacing w:before="60"/>
        <w:rPr>
          <w:snapToGrid w:val="0"/>
        </w:rPr>
      </w:pPr>
      <w:r>
        <w:rPr>
          <w:snapToGrid w:val="0"/>
        </w:rPr>
        <w:tab/>
        <w:t>(a)</w:t>
      </w:r>
      <w:r>
        <w:rPr>
          <w:snapToGrid w:val="0"/>
        </w:rPr>
        <w:tab/>
        <w:t>there are carried on board the seagoing ship — </w:t>
      </w:r>
    </w:p>
    <w:p w:rsidR="00695AFA" w:rsidRDefault="007A4799">
      <w:pPr>
        <w:pStyle w:val="Indenti"/>
        <w:spacing w:before="60"/>
        <w:rPr>
          <w:snapToGrid w:val="0"/>
        </w:rPr>
      </w:pPr>
      <w:r>
        <w:rPr>
          <w:snapToGrid w:val="0"/>
        </w:rPr>
        <w:tab/>
        <w:t>(i)</w:t>
      </w:r>
      <w:r>
        <w:rPr>
          <w:snapToGrid w:val="0"/>
        </w:rPr>
        <w:tab/>
        <w:t>a radio logbook; and</w:t>
      </w:r>
    </w:p>
    <w:p w:rsidR="00695AFA" w:rsidRDefault="007A4799">
      <w:pPr>
        <w:pStyle w:val="Indenti"/>
        <w:spacing w:before="60"/>
        <w:rPr>
          <w:snapToGrid w:val="0"/>
        </w:rPr>
      </w:pPr>
      <w:r>
        <w:rPr>
          <w:snapToGrid w:val="0"/>
        </w:rPr>
        <w:tab/>
        <w:t>(ii)</w:t>
      </w:r>
      <w:r>
        <w:rPr>
          <w:snapToGrid w:val="0"/>
        </w:rPr>
        <w:tab/>
        <w:t>a copy of the latest edition of the “Handbook for Radiotelephone Ship Station Operators” published by the Department of Communications of the Commonwealth;</w:t>
      </w:r>
    </w:p>
    <w:p w:rsidR="00695AFA" w:rsidRDefault="007A4799">
      <w:pPr>
        <w:pStyle w:val="Indenta"/>
        <w:spacing w:before="60"/>
        <w:rPr>
          <w:snapToGrid w:val="0"/>
        </w:rPr>
      </w:pPr>
      <w:r>
        <w:rPr>
          <w:snapToGrid w:val="0"/>
        </w:rPr>
        <w:tab/>
      </w:r>
      <w:r>
        <w:rPr>
          <w:snapToGrid w:val="0"/>
        </w:rPr>
        <w:tab/>
        <w:t>and</w:t>
      </w:r>
    </w:p>
    <w:p w:rsidR="00695AFA" w:rsidRDefault="007A4799">
      <w:pPr>
        <w:pStyle w:val="Indenta"/>
        <w:spacing w:before="60"/>
        <w:rPr>
          <w:snapToGrid w:val="0"/>
        </w:rPr>
      </w:pPr>
      <w:r>
        <w:rPr>
          <w:snapToGrid w:val="0"/>
        </w:rPr>
        <w:tab/>
        <w:t>(b)</w:t>
      </w:r>
      <w:r>
        <w:rPr>
          <w:snapToGrid w:val="0"/>
        </w:rPr>
        <w:tab/>
        <w:t>there are entered in the radio logbook referred to in paragraph (a) details of dates, times, frequencies and callsigns in respect of — </w:t>
      </w:r>
    </w:p>
    <w:p w:rsidR="00695AFA" w:rsidRDefault="007A4799">
      <w:pPr>
        <w:pStyle w:val="Indenti"/>
        <w:spacing w:before="60"/>
        <w:rPr>
          <w:snapToGrid w:val="0"/>
        </w:rPr>
      </w:pPr>
      <w:r>
        <w:rPr>
          <w:snapToGrid w:val="0"/>
        </w:rPr>
        <w:tab/>
        <w:t>(i)</w:t>
      </w:r>
      <w:r>
        <w:rPr>
          <w:snapToGrid w:val="0"/>
        </w:rPr>
        <w:tab/>
        <w:t>communications relating to the tests required by regulation 15; and</w:t>
      </w:r>
    </w:p>
    <w:p w:rsidR="00695AFA" w:rsidRDefault="007A4799">
      <w:pPr>
        <w:pStyle w:val="Indenti"/>
        <w:spacing w:before="60"/>
        <w:rPr>
          <w:snapToGrid w:val="0"/>
        </w:rPr>
      </w:pPr>
      <w:r>
        <w:rPr>
          <w:snapToGrid w:val="0"/>
        </w:rPr>
        <w:tab/>
        <w:t>(ii)</w:t>
      </w:r>
      <w:r>
        <w:rPr>
          <w:snapToGrid w:val="0"/>
        </w:rPr>
        <w:tab/>
        <w:t>every distress call, together with the name and position of the vessel in distress, the nature of the distress and the action taken in respect thereof.</w:t>
      </w:r>
    </w:p>
    <w:p w:rsidR="00695AFA" w:rsidRDefault="007A4799">
      <w:pPr>
        <w:pStyle w:val="Heading5"/>
        <w:spacing w:before="160"/>
        <w:rPr>
          <w:snapToGrid w:val="0"/>
        </w:rPr>
      </w:pPr>
      <w:bookmarkStart w:id="64" w:name="_Toc486221552"/>
      <w:bookmarkStart w:id="65" w:name="_Toc506803503"/>
      <w:bookmarkStart w:id="66" w:name="_Toc506864091"/>
      <w:bookmarkStart w:id="67" w:name="_Toc506864387"/>
      <w:bookmarkStart w:id="68" w:name="_Toc44488201"/>
      <w:bookmarkStart w:id="69" w:name="_Toc76801395"/>
      <w:bookmarkStart w:id="70" w:name="_Toc232588216"/>
      <w:r>
        <w:rPr>
          <w:rStyle w:val="CharSectno"/>
        </w:rPr>
        <w:t>11</w:t>
      </w:r>
      <w:r>
        <w:rPr>
          <w:snapToGrid w:val="0"/>
        </w:rPr>
        <w:t>.</w:t>
      </w:r>
      <w:r>
        <w:rPr>
          <w:snapToGrid w:val="0"/>
        </w:rPr>
        <w:tab/>
        <w:t>Fittings ancillary to installations</w:t>
      </w:r>
      <w:bookmarkEnd w:id="64"/>
      <w:bookmarkEnd w:id="65"/>
      <w:bookmarkEnd w:id="66"/>
      <w:bookmarkEnd w:id="67"/>
      <w:bookmarkEnd w:id="68"/>
      <w:bookmarkEnd w:id="69"/>
      <w:bookmarkEnd w:id="70"/>
      <w:r>
        <w:rPr>
          <w:snapToGrid w:val="0"/>
        </w:rPr>
        <w:t xml:space="preserve"> </w:t>
      </w:r>
    </w:p>
    <w:p w:rsidR="00695AFA" w:rsidRDefault="007A4799">
      <w:pPr>
        <w:pStyle w:val="Subsection"/>
        <w:spacing w:before="100"/>
        <w:rPr>
          <w:snapToGrid w:val="0"/>
        </w:rPr>
      </w:pPr>
      <w:r>
        <w:rPr>
          <w:snapToGrid w:val="0"/>
        </w:rPr>
        <w:tab/>
        <w:t>(1)</w:t>
      </w:r>
      <w:r>
        <w:rPr>
          <w:snapToGrid w:val="0"/>
        </w:rPr>
        <w:tab/>
        <w:t>Subject to these regulations, the owner of a seagoing ship shall ensure that there are fitted, in a manner approved by a radio surveyor, in the immediate vicinity of the installation of the seagoing ship — </w:t>
      </w:r>
    </w:p>
    <w:p w:rsidR="00695AFA" w:rsidRDefault="007A4799">
      <w:pPr>
        <w:pStyle w:val="Indenta"/>
        <w:spacing w:before="60"/>
        <w:rPr>
          <w:snapToGrid w:val="0"/>
        </w:rPr>
      </w:pPr>
      <w:r>
        <w:rPr>
          <w:snapToGrid w:val="0"/>
        </w:rPr>
        <w:tab/>
        <w:t>(a)</w:t>
      </w:r>
      <w:r>
        <w:rPr>
          <w:snapToGrid w:val="0"/>
        </w:rPr>
        <w:tab/>
        <w:t>a reliable clock visible to the operator of that installation;</w:t>
      </w:r>
    </w:p>
    <w:p w:rsidR="00695AFA" w:rsidRDefault="007A4799">
      <w:pPr>
        <w:pStyle w:val="Indenta"/>
        <w:rPr>
          <w:snapToGrid w:val="0"/>
        </w:rPr>
      </w:pPr>
      <w:r>
        <w:rPr>
          <w:snapToGrid w:val="0"/>
        </w:rPr>
        <w:tab/>
        <w:t>(b)</w:t>
      </w:r>
      <w:r>
        <w:rPr>
          <w:snapToGrid w:val="0"/>
        </w:rPr>
        <w:tab/>
        <w:t>a notice in writing explaining in simple terms capable of being understood by an unskilled person in an emergency the use of that installation; and</w:t>
      </w:r>
    </w:p>
    <w:p w:rsidR="00695AFA" w:rsidRDefault="007A4799">
      <w:pPr>
        <w:pStyle w:val="Indenta"/>
        <w:rPr>
          <w:snapToGrid w:val="0"/>
        </w:rPr>
      </w:pPr>
      <w:r>
        <w:rPr>
          <w:snapToGrid w:val="0"/>
        </w:rPr>
        <w:tab/>
        <w:t>(c)</w:t>
      </w:r>
      <w:r>
        <w:rPr>
          <w:snapToGrid w:val="0"/>
        </w:rPr>
        <w:tab/>
        <w:t>an emergency electric light capable of — </w:t>
      </w:r>
    </w:p>
    <w:p w:rsidR="00695AFA" w:rsidRDefault="007A4799">
      <w:pPr>
        <w:pStyle w:val="Indenti"/>
        <w:rPr>
          <w:snapToGrid w:val="0"/>
        </w:rPr>
      </w:pPr>
      <w:r>
        <w:rPr>
          <w:snapToGrid w:val="0"/>
        </w:rPr>
        <w:tab/>
        <w:t>(i)</w:t>
      </w:r>
      <w:r>
        <w:rPr>
          <w:snapToGrid w:val="0"/>
        </w:rPr>
        <w:tab/>
        <w:t>illuminating the controls of that installation, the clock referred to in paragraph (a) and the notice referred to in paragraph (b); and</w:t>
      </w:r>
    </w:p>
    <w:p w:rsidR="00695AFA" w:rsidRDefault="007A4799">
      <w:pPr>
        <w:pStyle w:val="Indenti"/>
        <w:rPr>
          <w:snapToGrid w:val="0"/>
        </w:rPr>
      </w:pPr>
      <w:r>
        <w:rPr>
          <w:snapToGrid w:val="0"/>
        </w:rPr>
        <w:tab/>
        <w:t>(ii)</w:t>
      </w:r>
      <w:r>
        <w:rPr>
          <w:snapToGrid w:val="0"/>
        </w:rPr>
        <w:tab/>
        <w:t>being operated both from that installation and from every means of access to the space in which that installation is fitted.</w:t>
      </w:r>
    </w:p>
    <w:p w:rsidR="00695AFA" w:rsidRDefault="007A4799">
      <w:pPr>
        <w:pStyle w:val="Subsection"/>
        <w:rPr>
          <w:snapToGrid w:val="0"/>
        </w:rPr>
      </w:pPr>
      <w:r>
        <w:rPr>
          <w:snapToGrid w:val="0"/>
        </w:rPr>
        <w:tab/>
        <w:t>(2)</w:t>
      </w:r>
      <w:r>
        <w:rPr>
          <w:snapToGrid w:val="0"/>
        </w:rPr>
        <w:tab/>
        <w:t>If an installation is not fitted in the place from which the seagoing ship concerned is normally navigated, the owner of that seagoing ship shall ensure that a loudspeaker having a gain control which, when adjusted to its minimum position, permits an output from that loudspeaker loud enough for the keeping of an effective radio watch is fitted in that place.</w:t>
      </w:r>
    </w:p>
    <w:p w:rsidR="00695AFA" w:rsidRDefault="007A4799">
      <w:pPr>
        <w:pStyle w:val="Subsection"/>
        <w:rPr>
          <w:snapToGrid w:val="0"/>
        </w:rPr>
      </w:pPr>
      <w:r>
        <w:rPr>
          <w:snapToGrid w:val="0"/>
        </w:rPr>
        <w:tab/>
        <w:t>(3)</w:t>
      </w:r>
      <w:r>
        <w:rPr>
          <w:snapToGrid w:val="0"/>
        </w:rPr>
        <w:tab/>
        <w:t>The owner of a seagoing ship shall ensure that the installation fitted therein is protected from accidental access by persons to all parts and wiring thereof which may at any time be at an instantaneous voltage, other than a radio frequency voltage, of more than 50 volts under normal operating conditions.</w:t>
      </w:r>
    </w:p>
    <w:p w:rsidR="00695AFA" w:rsidRDefault="007A4799">
      <w:pPr>
        <w:pStyle w:val="Heading5"/>
        <w:rPr>
          <w:snapToGrid w:val="0"/>
        </w:rPr>
      </w:pPr>
      <w:bookmarkStart w:id="71" w:name="_Toc486221553"/>
      <w:bookmarkStart w:id="72" w:name="_Toc506803504"/>
      <w:bookmarkStart w:id="73" w:name="_Toc506864092"/>
      <w:bookmarkStart w:id="74" w:name="_Toc506864388"/>
      <w:bookmarkStart w:id="75" w:name="_Toc44488202"/>
      <w:bookmarkStart w:id="76" w:name="_Toc76801396"/>
      <w:bookmarkStart w:id="77" w:name="_Toc232588217"/>
      <w:r>
        <w:rPr>
          <w:rStyle w:val="CharSectno"/>
        </w:rPr>
        <w:t>12</w:t>
      </w:r>
      <w:r>
        <w:rPr>
          <w:snapToGrid w:val="0"/>
        </w:rPr>
        <w:t>.</w:t>
      </w:r>
      <w:r>
        <w:rPr>
          <w:snapToGrid w:val="0"/>
        </w:rPr>
        <w:tab/>
        <w:t>Seagoing ships to carry spares</w:t>
      </w:r>
      <w:bookmarkEnd w:id="71"/>
      <w:bookmarkEnd w:id="72"/>
      <w:bookmarkEnd w:id="73"/>
      <w:bookmarkEnd w:id="74"/>
      <w:bookmarkEnd w:id="75"/>
      <w:bookmarkEnd w:id="76"/>
      <w:bookmarkEnd w:id="77"/>
      <w:r>
        <w:rPr>
          <w:snapToGrid w:val="0"/>
        </w:rPr>
        <w:t xml:space="preserve"> </w:t>
      </w:r>
    </w:p>
    <w:p w:rsidR="00695AFA" w:rsidRDefault="007A4799">
      <w:pPr>
        <w:pStyle w:val="Subsection"/>
        <w:rPr>
          <w:snapToGrid w:val="0"/>
        </w:rPr>
      </w:pPr>
      <w:r>
        <w:rPr>
          <w:snapToGrid w:val="0"/>
        </w:rPr>
        <w:tab/>
      </w:r>
      <w:r>
        <w:rPr>
          <w:snapToGrid w:val="0"/>
        </w:rPr>
        <w:tab/>
        <w:t>The master of a seagoing ship shall ensure that there are carried on board the seagoing ship — </w:t>
      </w:r>
    </w:p>
    <w:p w:rsidR="00695AFA" w:rsidRDefault="007A4799">
      <w:pPr>
        <w:pStyle w:val="Indenta"/>
        <w:rPr>
          <w:snapToGrid w:val="0"/>
        </w:rPr>
      </w:pPr>
      <w:r>
        <w:rPr>
          <w:snapToGrid w:val="0"/>
        </w:rPr>
        <w:tab/>
        <w:t>(a)</w:t>
      </w:r>
      <w:r>
        <w:rPr>
          <w:snapToGrid w:val="0"/>
        </w:rPr>
        <w:tab/>
        <w:t>one spare valve of each type of valve, and 4 spare fuses of each type of fuse, used in the installation concerned;</w:t>
      </w:r>
    </w:p>
    <w:p w:rsidR="00695AFA" w:rsidRDefault="007A4799">
      <w:pPr>
        <w:pStyle w:val="Indenta"/>
        <w:rPr>
          <w:snapToGrid w:val="0"/>
        </w:rPr>
      </w:pPr>
      <w:r>
        <w:rPr>
          <w:snapToGrid w:val="0"/>
        </w:rPr>
        <w:tab/>
        <w:t>(b)</w:t>
      </w:r>
      <w:r>
        <w:rPr>
          <w:snapToGrid w:val="0"/>
        </w:rPr>
        <w:tab/>
        <w:t>one spare globe for the emergency electric light referred to in regulation 11(1)(c);</w:t>
      </w:r>
    </w:p>
    <w:p w:rsidR="00695AFA" w:rsidRDefault="007A4799">
      <w:pPr>
        <w:pStyle w:val="Indenta"/>
        <w:rPr>
          <w:snapToGrid w:val="0"/>
        </w:rPr>
      </w:pPr>
      <w:r>
        <w:rPr>
          <w:snapToGrid w:val="0"/>
        </w:rPr>
        <w:tab/>
        <w:t>(c)</w:t>
      </w:r>
      <w:r>
        <w:rPr>
          <w:snapToGrid w:val="0"/>
        </w:rPr>
        <w:tab/>
        <w:t>if a light is the sole indicator of output power in the installation concerned, one spare globe for the light; and</w:t>
      </w:r>
    </w:p>
    <w:p w:rsidR="00695AFA" w:rsidRDefault="007A4799">
      <w:pPr>
        <w:pStyle w:val="Indenta"/>
        <w:keepNext/>
        <w:rPr>
          <w:snapToGrid w:val="0"/>
        </w:rPr>
      </w:pPr>
      <w:r>
        <w:rPr>
          <w:snapToGrid w:val="0"/>
        </w:rPr>
        <w:tab/>
        <w:t>(d)</w:t>
      </w:r>
      <w:r>
        <w:rPr>
          <w:snapToGrid w:val="0"/>
        </w:rPr>
        <w:tab/>
        <w:t>in the case of a seagoing ship which is not a fishing vessel,</w:t>
      </w:r>
    </w:p>
    <w:p w:rsidR="00695AFA" w:rsidRDefault="007A4799">
      <w:pPr>
        <w:pStyle w:val="Subsection"/>
        <w:rPr>
          <w:snapToGrid w:val="0"/>
        </w:rPr>
      </w:pPr>
      <w:r>
        <w:rPr>
          <w:snapToGrid w:val="0"/>
        </w:rPr>
        <w:tab/>
      </w:r>
      <w:r>
        <w:rPr>
          <w:snapToGrid w:val="0"/>
        </w:rPr>
        <w:tab/>
        <w:t>one spare completely assembled antenna capable of being used effectively on a distress frequency.</w:t>
      </w:r>
    </w:p>
    <w:p w:rsidR="00695AFA" w:rsidRDefault="007A4799">
      <w:pPr>
        <w:pStyle w:val="Footnotesection"/>
      </w:pPr>
      <w:r>
        <w:tab/>
        <w:t xml:space="preserve">[Regulation 12 amended in Gazette 1 Jul 1983 p. 2190.] </w:t>
      </w:r>
    </w:p>
    <w:p w:rsidR="00695AFA" w:rsidRDefault="007A4799">
      <w:pPr>
        <w:pStyle w:val="Heading5"/>
        <w:rPr>
          <w:snapToGrid w:val="0"/>
        </w:rPr>
      </w:pPr>
      <w:bookmarkStart w:id="78" w:name="_Toc486221554"/>
      <w:bookmarkStart w:id="79" w:name="_Toc506803505"/>
      <w:bookmarkStart w:id="80" w:name="_Toc506864093"/>
      <w:bookmarkStart w:id="81" w:name="_Toc506864389"/>
      <w:bookmarkStart w:id="82" w:name="_Toc44488203"/>
      <w:bookmarkStart w:id="83" w:name="_Toc76801397"/>
      <w:bookmarkStart w:id="84" w:name="_Toc232588218"/>
      <w:r>
        <w:rPr>
          <w:rStyle w:val="CharSectno"/>
        </w:rPr>
        <w:t>13</w:t>
      </w:r>
      <w:r>
        <w:rPr>
          <w:snapToGrid w:val="0"/>
        </w:rPr>
        <w:t>.</w:t>
      </w:r>
      <w:r>
        <w:rPr>
          <w:snapToGrid w:val="0"/>
        </w:rPr>
        <w:tab/>
        <w:t>Prescribed qualifications of radiotelephone operators</w:t>
      </w:r>
      <w:bookmarkEnd w:id="78"/>
      <w:bookmarkEnd w:id="79"/>
      <w:bookmarkEnd w:id="80"/>
      <w:bookmarkEnd w:id="81"/>
      <w:bookmarkEnd w:id="82"/>
      <w:bookmarkEnd w:id="83"/>
      <w:bookmarkEnd w:id="84"/>
      <w:r>
        <w:rPr>
          <w:snapToGrid w:val="0"/>
        </w:rPr>
        <w:t xml:space="preserve"> </w:t>
      </w:r>
    </w:p>
    <w:p w:rsidR="00695AFA" w:rsidRDefault="007A4799">
      <w:pPr>
        <w:pStyle w:val="Subsection"/>
        <w:rPr>
          <w:snapToGrid w:val="0"/>
        </w:rPr>
      </w:pPr>
      <w:r>
        <w:rPr>
          <w:snapToGrid w:val="0"/>
        </w:rPr>
        <w:tab/>
      </w:r>
      <w:r>
        <w:rPr>
          <w:snapToGrid w:val="0"/>
        </w:rPr>
        <w:tab/>
        <w:t>The prescribed qualifications referred to in section 44(b) of the Act are — </w:t>
      </w:r>
    </w:p>
    <w:p w:rsidR="00695AFA" w:rsidRDefault="007A4799">
      <w:pPr>
        <w:pStyle w:val="Indenta"/>
        <w:rPr>
          <w:snapToGrid w:val="0"/>
        </w:rPr>
      </w:pPr>
      <w:r>
        <w:rPr>
          <w:snapToGrid w:val="0"/>
        </w:rPr>
        <w:tab/>
        <w:t>(a)</w:t>
      </w:r>
      <w:r>
        <w:rPr>
          <w:snapToGrid w:val="0"/>
        </w:rPr>
        <w:tab/>
        <w:t xml:space="preserve">a Restricted Operator’s Certificate of Proficiency in radiotelephony issued under the Wireless Telegraphy Regulations, as amended, made under the </w:t>
      </w:r>
      <w:r>
        <w:rPr>
          <w:i/>
          <w:snapToGrid w:val="0"/>
        </w:rPr>
        <w:t>Wireless Telegraphy Act 1905</w:t>
      </w:r>
      <w:r>
        <w:rPr>
          <w:snapToGrid w:val="0"/>
        </w:rPr>
        <w:t>, as amended, of the Commonwealth; or</w:t>
      </w:r>
    </w:p>
    <w:p w:rsidR="00695AFA" w:rsidRDefault="007A4799">
      <w:pPr>
        <w:pStyle w:val="Indenta"/>
        <w:rPr>
          <w:snapToGrid w:val="0"/>
        </w:rPr>
      </w:pPr>
      <w:r>
        <w:rPr>
          <w:snapToGrid w:val="0"/>
        </w:rPr>
        <w:tab/>
        <w:t>(b)</w:t>
      </w:r>
      <w:r>
        <w:rPr>
          <w:snapToGrid w:val="0"/>
        </w:rPr>
        <w:tab/>
        <w:t>a certificate approved by the Department of Communications of the Commonwealth as appropriate to the operation of the installation concerned.</w:t>
      </w:r>
    </w:p>
    <w:p w:rsidR="00695AFA" w:rsidRDefault="007A4799">
      <w:pPr>
        <w:pStyle w:val="Footnotesection"/>
      </w:pPr>
      <w:r>
        <w:tab/>
        <w:t xml:space="preserve">[Regulation 13 amended in Gazette 1 Jul 1983 p. 2190.] </w:t>
      </w:r>
    </w:p>
    <w:p w:rsidR="00695AFA" w:rsidRDefault="007A4799">
      <w:pPr>
        <w:pStyle w:val="Heading5"/>
        <w:rPr>
          <w:snapToGrid w:val="0"/>
        </w:rPr>
      </w:pPr>
      <w:bookmarkStart w:id="85" w:name="_Toc486221555"/>
      <w:bookmarkStart w:id="86" w:name="_Toc506803506"/>
      <w:bookmarkStart w:id="87" w:name="_Toc506864094"/>
      <w:bookmarkStart w:id="88" w:name="_Toc506864390"/>
      <w:bookmarkStart w:id="89" w:name="_Toc44488204"/>
      <w:bookmarkStart w:id="90" w:name="_Toc76801398"/>
      <w:bookmarkStart w:id="91" w:name="_Toc232588219"/>
      <w:r>
        <w:rPr>
          <w:rStyle w:val="CharSectno"/>
        </w:rPr>
        <w:t>14</w:t>
      </w:r>
      <w:r>
        <w:rPr>
          <w:snapToGrid w:val="0"/>
        </w:rPr>
        <w:t>.</w:t>
      </w:r>
      <w:r>
        <w:rPr>
          <w:snapToGrid w:val="0"/>
        </w:rPr>
        <w:tab/>
        <w:t>Radio watches</w:t>
      </w:r>
      <w:bookmarkEnd w:id="85"/>
      <w:bookmarkEnd w:id="86"/>
      <w:bookmarkEnd w:id="87"/>
      <w:bookmarkEnd w:id="88"/>
      <w:bookmarkEnd w:id="89"/>
      <w:bookmarkEnd w:id="90"/>
      <w:bookmarkEnd w:id="91"/>
      <w:r>
        <w:rPr>
          <w:snapToGrid w:val="0"/>
        </w:rPr>
        <w:t xml:space="preserve"> </w:t>
      </w:r>
    </w:p>
    <w:p w:rsidR="00695AFA" w:rsidRDefault="007A4799">
      <w:pPr>
        <w:pStyle w:val="Subsection"/>
        <w:rPr>
          <w:snapToGrid w:val="0"/>
        </w:rPr>
      </w:pPr>
      <w:r>
        <w:rPr>
          <w:snapToGrid w:val="0"/>
        </w:rPr>
        <w:tab/>
        <w:t>(1)</w:t>
      </w:r>
      <w:r>
        <w:rPr>
          <w:snapToGrid w:val="0"/>
        </w:rPr>
        <w:tab/>
        <w:t>Subject to this regulation, the master of a seagoing ship shall ensure that a continuous radio watch is kept while the seagoing ship is at sea.</w:t>
      </w:r>
    </w:p>
    <w:p w:rsidR="00695AFA" w:rsidRDefault="007A4799">
      <w:pPr>
        <w:pStyle w:val="Subsection"/>
        <w:rPr>
          <w:snapToGrid w:val="0"/>
        </w:rPr>
      </w:pPr>
      <w:r>
        <w:rPr>
          <w:snapToGrid w:val="0"/>
        </w:rPr>
        <w:tab/>
        <w:t>(2)</w:t>
      </w:r>
      <w:r>
        <w:rPr>
          <w:snapToGrid w:val="0"/>
        </w:rPr>
        <w:tab/>
        <w:t>A radio watch kept under subregulation (1) may, except during silence periods, be suspended — </w:t>
      </w:r>
    </w:p>
    <w:p w:rsidR="00695AFA" w:rsidRDefault="007A4799">
      <w:pPr>
        <w:pStyle w:val="Indenta"/>
        <w:rPr>
          <w:snapToGrid w:val="0"/>
        </w:rPr>
      </w:pPr>
      <w:r>
        <w:rPr>
          <w:snapToGrid w:val="0"/>
        </w:rPr>
        <w:tab/>
        <w:t>(a)</w:t>
      </w:r>
      <w:r>
        <w:rPr>
          <w:snapToGrid w:val="0"/>
        </w:rPr>
        <w:tab/>
        <w:t>whilst communications are being exchanged with coast stations, limited coast stations or ship stations;</w:t>
      </w:r>
    </w:p>
    <w:p w:rsidR="00695AFA" w:rsidRDefault="007A4799">
      <w:pPr>
        <w:pStyle w:val="Indenta"/>
        <w:rPr>
          <w:snapToGrid w:val="0"/>
        </w:rPr>
      </w:pPr>
      <w:r>
        <w:rPr>
          <w:snapToGrid w:val="0"/>
        </w:rPr>
        <w:tab/>
        <w:t>(b)</w:t>
      </w:r>
      <w:r>
        <w:rPr>
          <w:snapToGrid w:val="0"/>
        </w:rPr>
        <w:tab/>
        <w:t>whenever conditions are such that, in the opinion of the master of the seagoing ship concerned, that radio watch would interfere with the safe navigation or safe working of that seagoing ship; or</w:t>
      </w:r>
    </w:p>
    <w:p w:rsidR="00695AFA" w:rsidRDefault="007A4799">
      <w:pPr>
        <w:pStyle w:val="Indenta"/>
        <w:rPr>
          <w:snapToGrid w:val="0"/>
        </w:rPr>
      </w:pPr>
      <w:r>
        <w:rPr>
          <w:snapToGrid w:val="0"/>
        </w:rPr>
        <w:tab/>
        <w:t>(c)</w:t>
      </w:r>
      <w:r>
        <w:rPr>
          <w:snapToGrid w:val="0"/>
        </w:rPr>
        <w:tab/>
        <w:t>whilst the seagoing ship concerned is at anchor.</w:t>
      </w:r>
    </w:p>
    <w:p w:rsidR="00695AFA" w:rsidRDefault="007A4799">
      <w:pPr>
        <w:pStyle w:val="Subsection"/>
        <w:rPr>
          <w:snapToGrid w:val="0"/>
        </w:rPr>
      </w:pPr>
      <w:r>
        <w:rPr>
          <w:snapToGrid w:val="0"/>
        </w:rPr>
        <w:tab/>
        <w:t>(3)</w:t>
      </w:r>
      <w:r>
        <w:rPr>
          <w:snapToGrid w:val="0"/>
        </w:rPr>
        <w:tab/>
        <w:t>A radio watch kept under subregulation (1) may be kept by listening to a loudspeaker fitted under regulation 11(2).</w:t>
      </w:r>
    </w:p>
    <w:p w:rsidR="00695AFA" w:rsidRDefault="007A4799">
      <w:pPr>
        <w:pStyle w:val="Subsection"/>
        <w:rPr>
          <w:snapToGrid w:val="0"/>
        </w:rPr>
      </w:pPr>
      <w:r>
        <w:rPr>
          <w:snapToGrid w:val="0"/>
        </w:rPr>
        <w:tab/>
        <w:t>(4)</w:t>
      </w:r>
      <w:r>
        <w:rPr>
          <w:snapToGrid w:val="0"/>
        </w:rPr>
        <w:tab/>
        <w:t>If the installation fitted in a seagoing ship referred to in regulation 5(b) is one complying with the requirements of Schedule II, the radio watch kept under subregulation (1) shall be so kept as far as is practicable on the frequency 156.80 MHz (Channel 16).</w:t>
      </w:r>
    </w:p>
    <w:p w:rsidR="00695AFA" w:rsidRDefault="007A4799">
      <w:pPr>
        <w:pStyle w:val="Heading5"/>
        <w:rPr>
          <w:snapToGrid w:val="0"/>
        </w:rPr>
      </w:pPr>
      <w:bookmarkStart w:id="92" w:name="_Toc486221556"/>
      <w:bookmarkStart w:id="93" w:name="_Toc506803507"/>
      <w:bookmarkStart w:id="94" w:name="_Toc506864095"/>
      <w:bookmarkStart w:id="95" w:name="_Toc506864391"/>
      <w:bookmarkStart w:id="96" w:name="_Toc44488205"/>
      <w:bookmarkStart w:id="97" w:name="_Toc76801399"/>
      <w:bookmarkStart w:id="98" w:name="_Toc232588220"/>
      <w:r>
        <w:rPr>
          <w:rStyle w:val="CharSectno"/>
        </w:rPr>
        <w:t>15</w:t>
      </w:r>
      <w:r>
        <w:rPr>
          <w:snapToGrid w:val="0"/>
        </w:rPr>
        <w:t>.</w:t>
      </w:r>
      <w:r>
        <w:rPr>
          <w:snapToGrid w:val="0"/>
        </w:rPr>
        <w:tab/>
        <w:t>Testing of installations</w:t>
      </w:r>
      <w:bookmarkEnd w:id="92"/>
      <w:bookmarkEnd w:id="93"/>
      <w:bookmarkEnd w:id="94"/>
      <w:bookmarkEnd w:id="95"/>
      <w:bookmarkEnd w:id="96"/>
      <w:bookmarkEnd w:id="97"/>
      <w:bookmarkEnd w:id="98"/>
      <w:r>
        <w:rPr>
          <w:snapToGrid w:val="0"/>
        </w:rPr>
        <w:t xml:space="preserve"> </w:t>
      </w:r>
    </w:p>
    <w:p w:rsidR="00695AFA" w:rsidRDefault="007A4799">
      <w:pPr>
        <w:pStyle w:val="Subsection"/>
        <w:rPr>
          <w:snapToGrid w:val="0"/>
        </w:rPr>
      </w:pPr>
      <w:r>
        <w:rPr>
          <w:snapToGrid w:val="0"/>
        </w:rPr>
        <w:tab/>
        <w:t>(1)</w:t>
      </w:r>
      <w:r>
        <w:rPr>
          <w:snapToGrid w:val="0"/>
        </w:rPr>
        <w:tab/>
        <w:t>The master of a seagoing ship shall ensure that the installation fitted in the seagoing ship is tested by a radiotelephone operator not less than once daily while the seagoing ship is at sea by communicating the position of the seagoing ship to a coast station or a limited coast station.</w:t>
      </w:r>
    </w:p>
    <w:p w:rsidR="00695AFA" w:rsidRDefault="007A4799">
      <w:pPr>
        <w:pStyle w:val="Subsection"/>
        <w:rPr>
          <w:snapToGrid w:val="0"/>
        </w:rPr>
      </w:pPr>
      <w:r>
        <w:rPr>
          <w:snapToGrid w:val="0"/>
        </w:rPr>
        <w:tab/>
        <w:t>(2)</w:t>
      </w:r>
      <w:r>
        <w:rPr>
          <w:snapToGrid w:val="0"/>
        </w:rPr>
        <w:tab/>
        <w:t>A radiotelephone operator testing an installation under subregulation (1) shall record the results of that testing in the radio logbook referred to in regulation 10(a)(i).</w:t>
      </w:r>
    </w:p>
    <w:p w:rsidR="00695AFA" w:rsidRDefault="007A4799">
      <w:pPr>
        <w:pStyle w:val="Heading5"/>
        <w:rPr>
          <w:snapToGrid w:val="0"/>
        </w:rPr>
      </w:pPr>
      <w:bookmarkStart w:id="99" w:name="_Toc486221557"/>
      <w:bookmarkStart w:id="100" w:name="_Toc506803508"/>
      <w:bookmarkStart w:id="101" w:name="_Toc506864096"/>
      <w:bookmarkStart w:id="102" w:name="_Toc506864392"/>
      <w:bookmarkStart w:id="103" w:name="_Toc44488206"/>
      <w:bookmarkStart w:id="104" w:name="_Toc76801400"/>
      <w:bookmarkStart w:id="105" w:name="_Toc232588221"/>
      <w:r>
        <w:rPr>
          <w:rStyle w:val="CharSectno"/>
        </w:rPr>
        <w:t>16</w:t>
      </w:r>
      <w:r>
        <w:rPr>
          <w:snapToGrid w:val="0"/>
        </w:rPr>
        <w:t>.</w:t>
      </w:r>
      <w:r>
        <w:rPr>
          <w:snapToGrid w:val="0"/>
        </w:rPr>
        <w:tab/>
        <w:t>Surveying of installations</w:t>
      </w:r>
      <w:bookmarkEnd w:id="99"/>
      <w:bookmarkEnd w:id="100"/>
      <w:bookmarkEnd w:id="101"/>
      <w:bookmarkEnd w:id="102"/>
      <w:bookmarkEnd w:id="103"/>
      <w:bookmarkEnd w:id="104"/>
      <w:bookmarkEnd w:id="105"/>
      <w:r>
        <w:rPr>
          <w:snapToGrid w:val="0"/>
        </w:rPr>
        <w:t xml:space="preserve"> </w:t>
      </w:r>
    </w:p>
    <w:p w:rsidR="00695AFA" w:rsidRDefault="007A4799">
      <w:pPr>
        <w:pStyle w:val="Subsection"/>
        <w:rPr>
          <w:snapToGrid w:val="0"/>
        </w:rPr>
      </w:pPr>
      <w:r>
        <w:rPr>
          <w:snapToGrid w:val="0"/>
        </w:rPr>
        <w:tab/>
        <w:t>(1)</w:t>
      </w:r>
      <w:r>
        <w:rPr>
          <w:snapToGrid w:val="0"/>
        </w:rPr>
        <w:tab/>
        <w:t>The owner of a seagoing ship in which an installation is fitted — </w:t>
      </w:r>
    </w:p>
    <w:p w:rsidR="00695AFA" w:rsidRDefault="007A4799">
      <w:pPr>
        <w:pStyle w:val="Indenta"/>
        <w:rPr>
          <w:snapToGrid w:val="0"/>
        </w:rPr>
      </w:pPr>
      <w:r>
        <w:rPr>
          <w:snapToGrid w:val="0"/>
        </w:rPr>
        <w:tab/>
        <w:t>(a)</w:t>
      </w:r>
      <w:r>
        <w:rPr>
          <w:snapToGrid w:val="0"/>
        </w:rPr>
        <w:tab/>
        <w:t>before the coming into operation of these regulations shall apply in writing to the Department — </w:t>
      </w:r>
    </w:p>
    <w:p w:rsidR="00695AFA" w:rsidRDefault="007A4799">
      <w:pPr>
        <w:pStyle w:val="Indenti"/>
        <w:rPr>
          <w:snapToGrid w:val="0"/>
        </w:rPr>
      </w:pPr>
      <w:r>
        <w:rPr>
          <w:snapToGrid w:val="0"/>
        </w:rPr>
        <w:tab/>
        <w:t>(i)</w:t>
      </w:r>
      <w:r>
        <w:rPr>
          <w:snapToGrid w:val="0"/>
        </w:rPr>
        <w:tab/>
        <w:t>if a certificate of survey has been issued under the former regulations in respect of the installation, once in each successive period of 12 months ending on the anniversary of the date of issue of that certificate; or</w:t>
      </w:r>
    </w:p>
    <w:p w:rsidR="00695AFA" w:rsidRDefault="007A4799">
      <w:pPr>
        <w:pStyle w:val="Indenti"/>
        <w:rPr>
          <w:snapToGrid w:val="0"/>
        </w:rPr>
      </w:pPr>
      <w:r>
        <w:rPr>
          <w:snapToGrid w:val="0"/>
        </w:rPr>
        <w:tab/>
        <w:t>(ii)</w:t>
      </w:r>
      <w:r>
        <w:rPr>
          <w:snapToGrid w:val="0"/>
        </w:rPr>
        <w:tab/>
        <w:t xml:space="preserve">if a certificate of survey has not been issued under the former regulations in respect of the installation, within a period of 14 days from the date of coming into operation of these regulations and thereafter once in each successive period of 12 months ending on the anniversary of that date; </w:t>
      </w:r>
    </w:p>
    <w:p w:rsidR="00695AFA" w:rsidRDefault="007A4799">
      <w:pPr>
        <w:pStyle w:val="Indenta"/>
        <w:rPr>
          <w:snapToGrid w:val="0"/>
        </w:rPr>
      </w:pPr>
      <w:r>
        <w:rPr>
          <w:snapToGrid w:val="0"/>
        </w:rPr>
        <w:tab/>
      </w:r>
      <w:r>
        <w:rPr>
          <w:snapToGrid w:val="0"/>
        </w:rPr>
        <w:tab/>
        <w:t>or</w:t>
      </w:r>
    </w:p>
    <w:p w:rsidR="00695AFA" w:rsidRDefault="007A4799">
      <w:pPr>
        <w:pStyle w:val="Indenta"/>
        <w:rPr>
          <w:snapToGrid w:val="0"/>
        </w:rPr>
      </w:pPr>
      <w:r>
        <w:rPr>
          <w:snapToGrid w:val="0"/>
        </w:rPr>
        <w:tab/>
        <w:t>(b)</w:t>
      </w:r>
      <w:r>
        <w:rPr>
          <w:snapToGrid w:val="0"/>
        </w:rPr>
        <w:tab/>
        <w:t>after the coming into operation of these regulations shall apply in writing to the Department within a period of 14 days from the date of that fitting and thereafter once in each successive period of 12 months ending on the anniversary of that date,</w:t>
      </w:r>
    </w:p>
    <w:p w:rsidR="00695AFA" w:rsidRDefault="007A4799">
      <w:pPr>
        <w:pStyle w:val="Subsection"/>
        <w:rPr>
          <w:snapToGrid w:val="0"/>
        </w:rPr>
      </w:pPr>
      <w:r>
        <w:rPr>
          <w:snapToGrid w:val="0"/>
        </w:rPr>
        <w:tab/>
      </w:r>
      <w:r>
        <w:rPr>
          <w:snapToGrid w:val="0"/>
        </w:rPr>
        <w:tab/>
        <w:t>for the installation to be surveyed by a radio surveyor.</w:t>
      </w:r>
    </w:p>
    <w:p w:rsidR="00695AFA" w:rsidRDefault="007A4799">
      <w:pPr>
        <w:pStyle w:val="Subsection"/>
        <w:rPr>
          <w:snapToGrid w:val="0"/>
        </w:rPr>
      </w:pPr>
      <w:r>
        <w:rPr>
          <w:snapToGrid w:val="0"/>
        </w:rPr>
        <w:tab/>
        <w:t>(2)</w:t>
      </w:r>
      <w:r>
        <w:rPr>
          <w:snapToGrid w:val="0"/>
        </w:rPr>
        <w:tab/>
        <w:t>An owner of a seagoing ship making an application under subregulation (1) shall transmit the application and the fee payable under subregulation (2a) to an office of the department — </w:t>
      </w:r>
    </w:p>
    <w:p w:rsidR="00695AFA" w:rsidRDefault="007A4799">
      <w:pPr>
        <w:pStyle w:val="Indenta"/>
        <w:rPr>
          <w:snapToGrid w:val="0"/>
        </w:rPr>
      </w:pPr>
      <w:r>
        <w:rPr>
          <w:snapToGrid w:val="0"/>
        </w:rPr>
        <w:tab/>
        <w:t>(a)</w:t>
      </w:r>
      <w:r>
        <w:rPr>
          <w:snapToGrid w:val="0"/>
        </w:rPr>
        <w:tab/>
        <w:t>in the case of a survey to be made at the port of Fremantle or on the Swan River, 14 days before the date on which the survey is required to be so made; or</w:t>
      </w:r>
    </w:p>
    <w:p w:rsidR="00695AFA" w:rsidRDefault="007A4799">
      <w:pPr>
        <w:pStyle w:val="Indenta"/>
        <w:rPr>
          <w:snapToGrid w:val="0"/>
        </w:rPr>
      </w:pPr>
      <w:r>
        <w:rPr>
          <w:snapToGrid w:val="0"/>
        </w:rPr>
        <w:tab/>
        <w:t>(b)</w:t>
      </w:r>
      <w:r>
        <w:rPr>
          <w:snapToGrid w:val="0"/>
        </w:rPr>
        <w:tab/>
        <w:t>in the case of a survey to be made at a port or place other than the port of Fremantle or the Swan River, 14 days before the date specified for surveys to be made at that port or place in a programme of surveys issued by the Department and available at offices of the Department on or after 30 January in each year,</w:t>
      </w:r>
    </w:p>
    <w:p w:rsidR="00695AFA" w:rsidRDefault="007A4799">
      <w:pPr>
        <w:pStyle w:val="Subsection"/>
        <w:rPr>
          <w:snapToGrid w:val="0"/>
        </w:rPr>
      </w:pPr>
      <w:r>
        <w:rPr>
          <w:snapToGrid w:val="0"/>
        </w:rPr>
        <w:tab/>
      </w:r>
      <w:r>
        <w:rPr>
          <w:snapToGrid w:val="0"/>
        </w:rPr>
        <w:tab/>
        <w:t>and shall cause the seagoing ship to be presented for survey at such port or place, and at such time on such date, as are notified to him by the Department.</w:t>
      </w:r>
    </w:p>
    <w:p w:rsidR="00695AFA" w:rsidRDefault="007A4799">
      <w:pPr>
        <w:pStyle w:val="Subsection"/>
        <w:rPr>
          <w:snapToGrid w:val="0"/>
        </w:rPr>
      </w:pPr>
      <w:r>
        <w:rPr>
          <w:snapToGrid w:val="0"/>
        </w:rPr>
        <w:tab/>
        <w:t>(2a)</w:t>
      </w:r>
      <w:r>
        <w:rPr>
          <w:snapToGrid w:val="0"/>
        </w:rPr>
        <w:tab/>
        <w:t>A fee of $459.10 shall be payable for an original survey in respect of an application under subregulation (1).</w:t>
      </w:r>
    </w:p>
    <w:p w:rsidR="00695AFA" w:rsidRDefault="007A4799">
      <w:pPr>
        <w:pStyle w:val="Subsection"/>
        <w:rPr>
          <w:snapToGrid w:val="0"/>
        </w:rPr>
      </w:pPr>
      <w:r>
        <w:rPr>
          <w:snapToGrid w:val="0"/>
        </w:rPr>
        <w:tab/>
        <w:t>(2b)</w:t>
      </w:r>
      <w:r>
        <w:rPr>
          <w:snapToGrid w:val="0"/>
        </w:rPr>
        <w:tab/>
        <w:t>Where as a result of an original survey it is necessary for a further survey of the installation to be carried out before a certificate of survey can be issued, the owner of the seagoing ship concerned shall pay to the Department a fee of $226.40.</w:t>
      </w:r>
    </w:p>
    <w:p w:rsidR="00695AFA" w:rsidRDefault="007A4799">
      <w:pPr>
        <w:pStyle w:val="Subsection"/>
        <w:rPr>
          <w:snapToGrid w:val="0"/>
        </w:rPr>
      </w:pPr>
      <w:r>
        <w:rPr>
          <w:snapToGrid w:val="0"/>
        </w:rPr>
        <w:tab/>
        <w:t>(3)</w:t>
      </w:r>
      <w:r>
        <w:rPr>
          <w:snapToGrid w:val="0"/>
        </w:rPr>
        <w:tab/>
        <w:t>If, in the opinion of the chief executive officer of the Department, it is unreasonable, too expensive or for any other reason not practicable for an installation to be surveyed — </w:t>
      </w:r>
    </w:p>
    <w:p w:rsidR="00695AFA" w:rsidRDefault="007A4799">
      <w:pPr>
        <w:pStyle w:val="Indenta"/>
        <w:rPr>
          <w:snapToGrid w:val="0"/>
        </w:rPr>
      </w:pPr>
      <w:r>
        <w:rPr>
          <w:snapToGrid w:val="0"/>
        </w:rPr>
        <w:tab/>
        <w:t>(a)</w:t>
      </w:r>
      <w:r>
        <w:rPr>
          <w:snapToGrid w:val="0"/>
        </w:rPr>
        <w:tab/>
        <w:t>in the case of the first survey of the installation, within 7 days prior to the day on which the seagoing ship concerned is to commence operations; or</w:t>
      </w:r>
    </w:p>
    <w:p w:rsidR="00695AFA" w:rsidRDefault="007A4799">
      <w:pPr>
        <w:pStyle w:val="Indenta"/>
        <w:rPr>
          <w:snapToGrid w:val="0"/>
        </w:rPr>
      </w:pPr>
      <w:r>
        <w:rPr>
          <w:snapToGrid w:val="0"/>
        </w:rPr>
        <w:tab/>
        <w:t>(b)</w:t>
      </w:r>
      <w:r>
        <w:rPr>
          <w:snapToGrid w:val="0"/>
        </w:rPr>
        <w:tab/>
        <w:t>in the case of a survey of the installation subsequent to the first survey thereof, before the end of the period of 12 months in which the relevant application is made under subregulation (1),</w:t>
      </w:r>
    </w:p>
    <w:p w:rsidR="00695AFA" w:rsidRDefault="007A4799">
      <w:pPr>
        <w:pStyle w:val="Subsection"/>
        <w:rPr>
          <w:snapToGrid w:val="0"/>
        </w:rPr>
      </w:pPr>
      <w:r>
        <w:rPr>
          <w:snapToGrid w:val="0"/>
        </w:rPr>
        <w:tab/>
      </w:r>
      <w:r>
        <w:rPr>
          <w:snapToGrid w:val="0"/>
        </w:rPr>
        <w:tab/>
        <w:t>and the master of the seagoing ship concerned delivers to the Department a statement in writing — </w:t>
      </w:r>
    </w:p>
    <w:p w:rsidR="00695AFA" w:rsidRDefault="007A4799">
      <w:pPr>
        <w:pStyle w:val="Indenta"/>
        <w:rPr>
          <w:snapToGrid w:val="0"/>
        </w:rPr>
      </w:pPr>
      <w:r>
        <w:rPr>
          <w:snapToGrid w:val="0"/>
        </w:rPr>
        <w:tab/>
        <w:t>(c)</w:t>
      </w:r>
      <w:r>
        <w:rPr>
          <w:snapToGrid w:val="0"/>
        </w:rPr>
        <w:tab/>
        <w:t>indicating that the installation is in good condition and gives satisfactory communication; and</w:t>
      </w:r>
    </w:p>
    <w:p w:rsidR="00695AFA" w:rsidRDefault="007A4799">
      <w:pPr>
        <w:pStyle w:val="Indenta"/>
        <w:rPr>
          <w:snapToGrid w:val="0"/>
        </w:rPr>
      </w:pPr>
      <w:r>
        <w:rPr>
          <w:snapToGrid w:val="0"/>
        </w:rPr>
        <w:tab/>
        <w:t>(d)</w:t>
      </w:r>
      <w:r>
        <w:rPr>
          <w:snapToGrid w:val="0"/>
        </w:rPr>
        <w:tab/>
        <w:t>supported by a report by the Overseas Telecommunications Commission of the Commonwealth indicating that the installation gives satisfactory reception,</w:t>
      </w:r>
    </w:p>
    <w:p w:rsidR="00695AFA" w:rsidRDefault="007A4799">
      <w:pPr>
        <w:pStyle w:val="Subsection"/>
        <w:rPr>
          <w:snapToGrid w:val="0"/>
        </w:rPr>
      </w:pPr>
      <w:r>
        <w:rPr>
          <w:snapToGrid w:val="0"/>
        </w:rPr>
        <w:tab/>
      </w:r>
      <w:r>
        <w:rPr>
          <w:snapToGrid w:val="0"/>
        </w:rPr>
        <w:tab/>
        <w:t>on 2 carrier frequencies referred to in that statement, the Department shall issue to the owner of that seagoing ship a temporary certificate valid for not more than 90 days from the day referred to in paragraph (a) or from the end of the period referred to in paragraph (b), as the case requires, unless that temporary certificate is sooner cancelled under subregulation (5).</w:t>
      </w:r>
    </w:p>
    <w:p w:rsidR="00695AFA" w:rsidRDefault="007A4799">
      <w:pPr>
        <w:pStyle w:val="Subsection"/>
        <w:rPr>
          <w:snapToGrid w:val="0"/>
        </w:rPr>
      </w:pPr>
      <w:r>
        <w:rPr>
          <w:snapToGrid w:val="0"/>
        </w:rPr>
        <w:tab/>
        <w:t>(4)</w:t>
      </w:r>
      <w:r>
        <w:rPr>
          <w:snapToGrid w:val="0"/>
        </w:rPr>
        <w:tab/>
        <w:t>A radio surveyor who surveys an installation shall, if he is satisfied that these regulations have been complied with in respect of the installation, make a report on that survey to the Department and the Department shall, if that report is a satisfactory one, issue to the owner of the seagoing ship concerned on receipt of that report a certificate of survey valid for a period of 12 months from the date on which that survey was completed, unless that certificate of survey is sooner cancelled under subregulation (5).</w:t>
      </w:r>
    </w:p>
    <w:p w:rsidR="00695AFA" w:rsidRDefault="007A4799">
      <w:pPr>
        <w:pStyle w:val="Subsection"/>
        <w:rPr>
          <w:snapToGrid w:val="0"/>
        </w:rPr>
      </w:pPr>
      <w:r>
        <w:rPr>
          <w:snapToGrid w:val="0"/>
        </w:rPr>
        <w:tab/>
        <w:t>(5)</w:t>
      </w:r>
      <w:r>
        <w:rPr>
          <w:snapToGrid w:val="0"/>
        </w:rPr>
        <w:tab/>
        <w:t>The Department may, on receiving a report by a radio surveyor that any of these regulations is no longer being complied with in respect of an installation, cancel the temporary certificate or the certificate of survey, as the case requires, issued in respect of the installation.</w:t>
      </w:r>
    </w:p>
    <w:p w:rsidR="00695AFA" w:rsidRDefault="007A4799">
      <w:pPr>
        <w:pStyle w:val="Subsection"/>
        <w:rPr>
          <w:snapToGrid w:val="0"/>
        </w:rPr>
      </w:pPr>
      <w:r>
        <w:rPr>
          <w:snapToGrid w:val="0"/>
        </w:rPr>
        <w:tab/>
        <w:t>(6)</w:t>
      </w:r>
      <w:r>
        <w:rPr>
          <w:snapToGrid w:val="0"/>
        </w:rPr>
        <w:tab/>
        <w:t>The master of a seagoing ship which is a commercial vessel to which these regulations apply shall not cause or permit that ship to be navigated beyond smooth waters unless a valid temporary certificate or certificate of survey is in force in respect of the installation of that ship.</w:t>
      </w:r>
    </w:p>
    <w:p w:rsidR="00695AFA" w:rsidRDefault="007A4799">
      <w:pPr>
        <w:pStyle w:val="Subsection"/>
        <w:rPr>
          <w:snapToGrid w:val="0"/>
        </w:rPr>
      </w:pPr>
      <w:r>
        <w:rPr>
          <w:snapToGrid w:val="0"/>
        </w:rPr>
        <w:tab/>
        <w:t>(7)</w:t>
      </w:r>
      <w:r>
        <w:rPr>
          <w:snapToGrid w:val="0"/>
        </w:rPr>
        <w:tab/>
        <w:t>The master of a seagoing ship shall cause to be available a supply of electrical energy sufficient to enable the installation of the seagoing ship to be tested for the purposes of a survey at all reasonable times while the seagoing ship is in port.</w:t>
      </w:r>
    </w:p>
    <w:p w:rsidR="00695AFA" w:rsidRDefault="007A4799">
      <w:pPr>
        <w:pStyle w:val="Subsection"/>
        <w:rPr>
          <w:snapToGrid w:val="0"/>
        </w:rPr>
      </w:pPr>
      <w:r>
        <w:rPr>
          <w:snapToGrid w:val="0"/>
        </w:rPr>
        <w:tab/>
        <w:t>(8)</w:t>
      </w:r>
      <w:r>
        <w:rPr>
          <w:snapToGrid w:val="0"/>
        </w:rPr>
        <w:tab/>
        <w:t>In this regulation — </w:t>
      </w:r>
    </w:p>
    <w:p w:rsidR="00695AFA" w:rsidRDefault="007A4799">
      <w:pPr>
        <w:pStyle w:val="Defstart"/>
      </w:pPr>
      <w:r>
        <w:rPr>
          <w:b/>
        </w:rPr>
        <w:tab/>
      </w:r>
      <w:r>
        <w:rPr>
          <w:rStyle w:val="CharDefText"/>
        </w:rPr>
        <w:t>carrier frequency</w:t>
      </w:r>
      <w:r>
        <w:t xml:space="preserve"> means carrier frequency referred to in clause 2(1) or 3 of Schedule I;</w:t>
      </w:r>
    </w:p>
    <w:p w:rsidR="00695AFA" w:rsidRDefault="007A4799">
      <w:pPr>
        <w:pStyle w:val="Defstart"/>
      </w:pPr>
      <w:r>
        <w:rPr>
          <w:b/>
        </w:rPr>
        <w:tab/>
      </w:r>
      <w:r>
        <w:rPr>
          <w:rStyle w:val="CharDefText"/>
        </w:rPr>
        <w:t>certificate of survey</w:t>
      </w:r>
      <w:r>
        <w:t xml:space="preserve"> means certificate of survey issued under subregulation (4);</w:t>
      </w:r>
    </w:p>
    <w:p w:rsidR="00695AFA" w:rsidRDefault="007A4799">
      <w:pPr>
        <w:pStyle w:val="Defstart"/>
      </w:pPr>
      <w:r>
        <w:rPr>
          <w:b/>
        </w:rPr>
        <w:tab/>
      </w:r>
      <w:r>
        <w:rPr>
          <w:rStyle w:val="CharDefText"/>
        </w:rPr>
        <w:t>temporary certificate</w:t>
      </w:r>
      <w:r>
        <w:t xml:space="preserve"> means temporary certificate issued under subregulation (3).</w:t>
      </w:r>
    </w:p>
    <w:p w:rsidR="00695AFA" w:rsidRDefault="007A4799">
      <w:pPr>
        <w:pStyle w:val="Footnotesection"/>
      </w:pPr>
      <w:r>
        <w:tab/>
        <w:t>[Regulation 16 amended in Gazette 1 Jul 1983 p. 2190; 16 Jun 1989 p. 1747; 1 Aug 1990 p. 3648; 26 Jul 1991 p. 3930; 30 Jun 1992 p. 2907; 11 Aug 1992 p. 3979; 29 Jun 1993 p. 3186; 17 Jun 1994 p. 2488; 11 Jul 1995 p. 2948; 25 Jun 1996 p. 3000; 27 Jun 1997 p. 3142; 12 May 1998 p. 2791; 20 Jun 2000 p. 3063; 27 Jul 2001 p. 3805; 14 Jun 2002 p. 2827; 27 Jun 2003 p. 2528; 25 Jun 2004 p. 2262; 24 Jun 2005 p. 2782; 23 Jun 2006 p. 2214; 12 Jun 2007 p. 2730</w:t>
      </w:r>
      <w:r>
        <w:noBreakHyphen/>
        <w:t xml:space="preserve">1; 24 Jun 2008 p. 2898.] </w:t>
      </w:r>
    </w:p>
    <w:p w:rsidR="00695AFA" w:rsidRDefault="007A4799">
      <w:pPr>
        <w:pStyle w:val="Heading5"/>
        <w:rPr>
          <w:snapToGrid w:val="0"/>
        </w:rPr>
      </w:pPr>
      <w:bookmarkStart w:id="106" w:name="_Toc486221558"/>
      <w:bookmarkStart w:id="107" w:name="_Toc506803509"/>
      <w:bookmarkStart w:id="108" w:name="_Toc506864097"/>
      <w:bookmarkStart w:id="109" w:name="_Toc506864393"/>
      <w:bookmarkStart w:id="110" w:name="_Toc44488207"/>
      <w:bookmarkStart w:id="111" w:name="_Toc76801401"/>
      <w:bookmarkStart w:id="112" w:name="_Toc232588222"/>
      <w:r>
        <w:rPr>
          <w:rStyle w:val="CharSectno"/>
        </w:rPr>
        <w:t>17</w:t>
      </w:r>
      <w:r>
        <w:rPr>
          <w:snapToGrid w:val="0"/>
        </w:rPr>
        <w:t>.</w:t>
      </w:r>
      <w:r>
        <w:rPr>
          <w:snapToGrid w:val="0"/>
        </w:rPr>
        <w:tab/>
        <w:t>Installations and associated books to be available for inspection</w:t>
      </w:r>
      <w:bookmarkEnd w:id="106"/>
      <w:bookmarkEnd w:id="107"/>
      <w:bookmarkEnd w:id="108"/>
      <w:bookmarkEnd w:id="109"/>
      <w:bookmarkEnd w:id="110"/>
      <w:bookmarkEnd w:id="111"/>
      <w:bookmarkEnd w:id="112"/>
      <w:r>
        <w:rPr>
          <w:snapToGrid w:val="0"/>
        </w:rPr>
        <w:t xml:space="preserve"> </w:t>
      </w:r>
    </w:p>
    <w:p w:rsidR="00695AFA" w:rsidRDefault="007A4799">
      <w:pPr>
        <w:pStyle w:val="Subsection"/>
        <w:rPr>
          <w:snapToGrid w:val="0"/>
        </w:rPr>
      </w:pPr>
      <w:r>
        <w:rPr>
          <w:snapToGrid w:val="0"/>
        </w:rPr>
        <w:tab/>
      </w:r>
      <w:r>
        <w:rPr>
          <w:snapToGrid w:val="0"/>
        </w:rPr>
        <w:tab/>
        <w:t>The master of a seagoing ship shall at all reasonable times make available for inspection by a radio surveyor the installation of the seagoing ship and the books referred to in regulation 10(a).</w:t>
      </w:r>
    </w:p>
    <w:p w:rsidR="00695AFA" w:rsidRDefault="007A4799">
      <w:pPr>
        <w:pStyle w:val="Heading5"/>
        <w:rPr>
          <w:snapToGrid w:val="0"/>
        </w:rPr>
      </w:pPr>
      <w:bookmarkStart w:id="113" w:name="_Toc486221559"/>
      <w:bookmarkStart w:id="114" w:name="_Toc506803510"/>
      <w:bookmarkStart w:id="115" w:name="_Toc506864098"/>
      <w:bookmarkStart w:id="116" w:name="_Toc506864394"/>
      <w:bookmarkStart w:id="117" w:name="_Toc44488208"/>
      <w:bookmarkStart w:id="118" w:name="_Toc76801402"/>
      <w:bookmarkStart w:id="119" w:name="_Toc232588223"/>
      <w:r>
        <w:rPr>
          <w:rStyle w:val="CharSectno"/>
        </w:rPr>
        <w:t>18</w:t>
      </w:r>
      <w:r>
        <w:rPr>
          <w:snapToGrid w:val="0"/>
        </w:rPr>
        <w:t>.</w:t>
      </w:r>
      <w:r>
        <w:rPr>
          <w:snapToGrid w:val="0"/>
        </w:rPr>
        <w:tab/>
        <w:t>Offences and penalties</w:t>
      </w:r>
      <w:bookmarkEnd w:id="113"/>
      <w:bookmarkEnd w:id="114"/>
      <w:bookmarkEnd w:id="115"/>
      <w:bookmarkEnd w:id="116"/>
      <w:bookmarkEnd w:id="117"/>
      <w:bookmarkEnd w:id="118"/>
      <w:bookmarkEnd w:id="119"/>
      <w:r>
        <w:rPr>
          <w:snapToGrid w:val="0"/>
        </w:rPr>
        <w:t xml:space="preserve"> </w:t>
      </w:r>
    </w:p>
    <w:p w:rsidR="00695AFA" w:rsidRDefault="007A4799">
      <w:pPr>
        <w:pStyle w:val="Subsection"/>
        <w:rPr>
          <w:snapToGrid w:val="0"/>
        </w:rPr>
      </w:pPr>
      <w:r>
        <w:rPr>
          <w:snapToGrid w:val="0"/>
        </w:rPr>
        <w:tab/>
        <w:t>(1)</w:t>
      </w:r>
      <w:r>
        <w:rPr>
          <w:snapToGrid w:val="0"/>
        </w:rPr>
        <w:tab/>
        <w:t>The owner of a seagoing ship who breaches regulation 7, 8, 9, 11 or 16(1) or (2) commits an offence and is liable to a fine not exceeding $500.</w:t>
      </w:r>
    </w:p>
    <w:p w:rsidR="00695AFA" w:rsidRDefault="007A4799">
      <w:pPr>
        <w:pStyle w:val="Subsection"/>
        <w:rPr>
          <w:snapToGrid w:val="0"/>
        </w:rPr>
      </w:pPr>
      <w:r>
        <w:rPr>
          <w:snapToGrid w:val="0"/>
        </w:rPr>
        <w:tab/>
        <w:t>(2)</w:t>
      </w:r>
      <w:r>
        <w:rPr>
          <w:snapToGrid w:val="0"/>
        </w:rPr>
        <w:tab/>
        <w:t>The master of a seagoing ship who breaches regulation 6, 10, 12, 14, 15(1), 16(6) or (7) or 17 commits an offence and is liable to a fine not exceeding $500.</w:t>
      </w:r>
    </w:p>
    <w:p w:rsidR="00695AFA" w:rsidRDefault="007A4799">
      <w:pPr>
        <w:pStyle w:val="Subsection"/>
        <w:rPr>
          <w:snapToGrid w:val="0"/>
        </w:rPr>
      </w:pPr>
      <w:r>
        <w:rPr>
          <w:snapToGrid w:val="0"/>
        </w:rPr>
        <w:tab/>
        <w:t>(3)</w:t>
      </w:r>
      <w:r>
        <w:rPr>
          <w:snapToGrid w:val="0"/>
        </w:rPr>
        <w:tab/>
        <w:t>A radiotelephone operator who breaches regulation 15(2) commits an offence and is liable to a fine not exceeding $500.</w:t>
      </w:r>
    </w:p>
    <w:p w:rsidR="00695AFA" w:rsidRDefault="007A4799">
      <w:pPr>
        <w:pStyle w:val="Footnotesection"/>
      </w:pPr>
      <w:r>
        <w:tab/>
        <w:t xml:space="preserve">[Regulation 18 amended in Gazette 1 Jul 1983 p. 2190.] </w:t>
      </w:r>
    </w:p>
    <w:p w:rsidR="00695AFA" w:rsidRDefault="007A4799">
      <w:pPr>
        <w:pStyle w:val="Ednotesection"/>
      </w:pPr>
      <w:r>
        <w:t>[</w:t>
      </w:r>
      <w:r>
        <w:rPr>
          <w:b/>
          <w:bCs/>
        </w:rPr>
        <w:t>19.</w:t>
      </w:r>
      <w:r>
        <w:tab/>
        <w:t>Omitted under the Reprints Act 1984 s. 7(4)(f).]</w:t>
      </w:r>
    </w:p>
    <w:p w:rsidR="00695AFA" w:rsidRDefault="00695AFA">
      <w:pPr>
        <w:rPr>
          <w:rStyle w:val="CharDivText"/>
        </w:rPr>
        <w:sectPr w:rsidR="00695AFA">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695AFA" w:rsidRDefault="007A4799">
      <w:pPr>
        <w:pStyle w:val="yScheduleHeading"/>
      </w:pPr>
      <w:bookmarkStart w:id="120" w:name="_Toc506803512"/>
      <w:bookmarkStart w:id="121" w:name="_Toc506864100"/>
      <w:bookmarkStart w:id="122" w:name="_Toc506864396"/>
      <w:bookmarkStart w:id="123" w:name="_Toc76801404"/>
      <w:bookmarkStart w:id="124" w:name="_Toc139180518"/>
      <w:bookmarkStart w:id="125" w:name="_Toc139343384"/>
      <w:bookmarkStart w:id="126" w:name="_Toc145142800"/>
      <w:bookmarkStart w:id="127" w:name="_Toc145142901"/>
      <w:bookmarkStart w:id="128" w:name="_Toc145143963"/>
      <w:bookmarkStart w:id="129" w:name="_Toc152069100"/>
      <w:bookmarkStart w:id="130" w:name="_Toc169410863"/>
      <w:bookmarkStart w:id="131" w:name="_Toc171747830"/>
      <w:bookmarkStart w:id="132" w:name="_Toc171760960"/>
      <w:bookmarkStart w:id="133" w:name="_Toc202505993"/>
      <w:bookmarkStart w:id="134" w:name="_Toc232588224"/>
      <w:r>
        <w:rPr>
          <w:rStyle w:val="CharSchNo"/>
        </w:rPr>
        <w:t>Schedule I</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t> </w:t>
      </w:r>
    </w:p>
    <w:p w:rsidR="00695AFA" w:rsidRDefault="007A4799">
      <w:pPr>
        <w:pStyle w:val="yShoulderClause"/>
        <w:rPr>
          <w:snapToGrid w:val="0"/>
        </w:rPr>
      </w:pPr>
      <w:r>
        <w:rPr>
          <w:snapToGrid w:val="0"/>
        </w:rPr>
        <w:t>[Regulation 5(a)]</w:t>
      </w:r>
    </w:p>
    <w:p w:rsidR="00695AFA" w:rsidRDefault="007A4799">
      <w:pPr>
        <w:pStyle w:val="yHeading2"/>
      </w:pPr>
      <w:bookmarkStart w:id="135" w:name="_Toc145142801"/>
      <w:bookmarkStart w:id="136" w:name="_Toc145142902"/>
      <w:bookmarkStart w:id="137" w:name="_Toc145143964"/>
      <w:bookmarkStart w:id="138" w:name="_Toc152069101"/>
      <w:bookmarkStart w:id="139" w:name="_Toc169410864"/>
      <w:bookmarkStart w:id="140" w:name="_Toc171747831"/>
      <w:bookmarkStart w:id="141" w:name="_Toc171760961"/>
      <w:bookmarkStart w:id="142" w:name="_Toc202505994"/>
      <w:bookmarkStart w:id="143" w:name="_Toc232588225"/>
      <w:r>
        <w:rPr>
          <w:rStyle w:val="CharSchText"/>
        </w:rPr>
        <w:t>Single sideband installations</w:t>
      </w:r>
      <w:bookmarkEnd w:id="135"/>
      <w:bookmarkEnd w:id="136"/>
      <w:bookmarkEnd w:id="137"/>
      <w:bookmarkEnd w:id="138"/>
      <w:bookmarkEnd w:id="139"/>
      <w:bookmarkEnd w:id="140"/>
      <w:bookmarkEnd w:id="141"/>
      <w:bookmarkEnd w:id="142"/>
      <w:bookmarkEnd w:id="143"/>
    </w:p>
    <w:p w:rsidR="00695AFA" w:rsidRDefault="007A4799">
      <w:pPr>
        <w:pStyle w:val="yHeading2"/>
      </w:pPr>
      <w:bookmarkStart w:id="144" w:name="_Toc76801405"/>
      <w:bookmarkStart w:id="145" w:name="_Toc139180519"/>
      <w:bookmarkStart w:id="146" w:name="_Toc139343385"/>
      <w:bookmarkStart w:id="147" w:name="_Toc145142802"/>
      <w:bookmarkStart w:id="148" w:name="_Toc145142903"/>
      <w:bookmarkStart w:id="149" w:name="_Toc145143965"/>
      <w:bookmarkStart w:id="150" w:name="_Toc152069102"/>
      <w:bookmarkStart w:id="151" w:name="_Toc169410865"/>
      <w:bookmarkStart w:id="152" w:name="_Toc171747832"/>
      <w:bookmarkStart w:id="153" w:name="_Toc171760962"/>
      <w:bookmarkStart w:id="154" w:name="_Toc202505995"/>
      <w:bookmarkStart w:id="155" w:name="_Toc232588226"/>
      <w:r>
        <w:rPr>
          <w:rStyle w:val="CharSDivNo"/>
        </w:rPr>
        <w:t>Part I</w:t>
      </w:r>
      <w:r>
        <w:t> — </w:t>
      </w:r>
      <w:r>
        <w:rPr>
          <w:rStyle w:val="CharSDivText"/>
        </w:rPr>
        <w:t>Installations</w:t>
      </w:r>
      <w:bookmarkEnd w:id="144"/>
      <w:bookmarkEnd w:id="145"/>
      <w:bookmarkEnd w:id="146"/>
      <w:bookmarkEnd w:id="147"/>
      <w:bookmarkEnd w:id="148"/>
      <w:bookmarkEnd w:id="149"/>
      <w:bookmarkEnd w:id="150"/>
      <w:bookmarkEnd w:id="151"/>
      <w:bookmarkEnd w:id="152"/>
      <w:bookmarkEnd w:id="153"/>
      <w:bookmarkEnd w:id="154"/>
      <w:bookmarkEnd w:id="155"/>
    </w:p>
    <w:p w:rsidR="00695AFA" w:rsidRDefault="007A4799">
      <w:pPr>
        <w:pStyle w:val="yHeading5"/>
        <w:outlineLvl w:val="9"/>
        <w:rPr>
          <w:snapToGrid w:val="0"/>
        </w:rPr>
      </w:pPr>
      <w:bookmarkStart w:id="156" w:name="_Toc506803513"/>
      <w:bookmarkStart w:id="157" w:name="_Toc506864101"/>
      <w:bookmarkStart w:id="158" w:name="_Toc506864397"/>
      <w:bookmarkStart w:id="159" w:name="_Toc44488210"/>
      <w:bookmarkStart w:id="160" w:name="_Toc76801406"/>
      <w:bookmarkStart w:id="161" w:name="_Toc232588227"/>
      <w:r>
        <w:rPr>
          <w:rStyle w:val="CharSClsNo"/>
        </w:rPr>
        <w:t>1</w:t>
      </w:r>
      <w:r>
        <w:rPr>
          <w:snapToGrid w:val="0"/>
        </w:rPr>
        <w:t>.</w:t>
      </w:r>
      <w:r>
        <w:rPr>
          <w:snapToGrid w:val="0"/>
        </w:rPr>
        <w:tab/>
        <w:t>Specification</w:t>
      </w:r>
      <w:bookmarkEnd w:id="156"/>
      <w:bookmarkEnd w:id="157"/>
      <w:bookmarkEnd w:id="158"/>
      <w:bookmarkEnd w:id="159"/>
      <w:bookmarkEnd w:id="160"/>
      <w:bookmarkEnd w:id="161"/>
    </w:p>
    <w:p w:rsidR="00695AFA" w:rsidRDefault="007A4799">
      <w:pPr>
        <w:pStyle w:val="ySubsection"/>
        <w:rPr>
          <w:snapToGrid w:val="0"/>
        </w:rPr>
      </w:pPr>
      <w:r>
        <w:rPr>
          <w:snapToGrid w:val="0"/>
        </w:rPr>
        <w:tab/>
      </w:r>
      <w:r>
        <w:rPr>
          <w:snapToGrid w:val="0"/>
        </w:rPr>
        <w:tab/>
        <w:t>A single sideband installation shall comply with the specification RB 211B issued in June 1973 by the Postmaster</w:t>
      </w:r>
      <w:r>
        <w:rPr>
          <w:snapToGrid w:val="0"/>
        </w:rPr>
        <w:noBreakHyphen/>
        <w:t>General’s Department of the Commonwealth for single frequency simplex MF and HF single sideband suppressed carrier and compatible double sideband radiotelephony equipment for use in the International Maritime Mobile Radiotelephone Service.</w:t>
      </w:r>
    </w:p>
    <w:p w:rsidR="00695AFA" w:rsidRDefault="007A4799">
      <w:pPr>
        <w:pStyle w:val="yHeading5"/>
        <w:outlineLvl w:val="9"/>
        <w:rPr>
          <w:snapToGrid w:val="0"/>
        </w:rPr>
      </w:pPr>
      <w:bookmarkStart w:id="162" w:name="_Toc506803514"/>
      <w:bookmarkStart w:id="163" w:name="_Toc506864102"/>
      <w:bookmarkStart w:id="164" w:name="_Toc506864398"/>
      <w:bookmarkStart w:id="165" w:name="_Toc44488211"/>
      <w:bookmarkStart w:id="166" w:name="_Toc76801407"/>
      <w:bookmarkStart w:id="167" w:name="_Toc232588228"/>
      <w:r>
        <w:rPr>
          <w:rStyle w:val="CharSClsNo"/>
        </w:rPr>
        <w:t>2</w:t>
      </w:r>
      <w:r>
        <w:rPr>
          <w:snapToGrid w:val="0"/>
        </w:rPr>
        <w:t>.</w:t>
      </w:r>
      <w:r>
        <w:rPr>
          <w:snapToGrid w:val="0"/>
        </w:rPr>
        <w:tab/>
        <w:t>Transmitter</w:t>
      </w:r>
      <w:bookmarkEnd w:id="162"/>
      <w:bookmarkEnd w:id="163"/>
      <w:bookmarkEnd w:id="164"/>
      <w:bookmarkEnd w:id="165"/>
      <w:bookmarkEnd w:id="166"/>
      <w:bookmarkEnd w:id="167"/>
    </w:p>
    <w:p w:rsidR="00695AFA" w:rsidRDefault="007A4799">
      <w:pPr>
        <w:pStyle w:val="ySubsection"/>
        <w:rPr>
          <w:snapToGrid w:val="0"/>
        </w:rPr>
      </w:pPr>
      <w:r>
        <w:rPr>
          <w:snapToGrid w:val="0"/>
        </w:rPr>
        <w:tab/>
      </w:r>
      <w:r>
        <w:rPr>
          <w:snapToGrid w:val="0"/>
        </w:rPr>
        <w:tab/>
        <w:t>The transmitter of a single sideband installation shall be capable of effectively transmitting — </w:t>
      </w:r>
    </w:p>
    <w:p w:rsidR="00695AFA" w:rsidRDefault="007A4799">
      <w:pPr>
        <w:pStyle w:val="yIndenta"/>
        <w:rPr>
          <w:snapToGrid w:val="0"/>
        </w:rPr>
      </w:pPr>
      <w:r>
        <w:rPr>
          <w:snapToGrid w:val="0"/>
        </w:rPr>
        <w:tab/>
        <w:t>(a)</w:t>
      </w:r>
      <w:r>
        <w:rPr>
          <w:snapToGrid w:val="0"/>
        </w:rPr>
        <w:tab/>
        <w:t>the 2.8A3H type of emission on the carrier frequency 2182 kHz;</w:t>
      </w:r>
    </w:p>
    <w:p w:rsidR="00695AFA" w:rsidRDefault="007A4799">
      <w:pPr>
        <w:pStyle w:val="yIndenta"/>
        <w:rPr>
          <w:snapToGrid w:val="0"/>
        </w:rPr>
      </w:pPr>
      <w:r>
        <w:rPr>
          <w:snapToGrid w:val="0"/>
        </w:rPr>
        <w:tab/>
        <w:t>(b)</w:t>
      </w:r>
      <w:r>
        <w:rPr>
          <w:snapToGrid w:val="0"/>
        </w:rPr>
        <w:tab/>
        <w:t>the 2.8A3H and 2.8A3J types of emission on the carrier frequency 4125 kHz;</w:t>
      </w:r>
    </w:p>
    <w:p w:rsidR="00695AFA" w:rsidRDefault="007A4799">
      <w:pPr>
        <w:pStyle w:val="yIndenta"/>
        <w:rPr>
          <w:snapToGrid w:val="0"/>
        </w:rPr>
      </w:pPr>
      <w:r>
        <w:rPr>
          <w:snapToGrid w:val="0"/>
        </w:rPr>
        <w:tab/>
        <w:t>(c)</w:t>
      </w:r>
      <w:r>
        <w:rPr>
          <w:snapToGrid w:val="0"/>
        </w:rPr>
        <w:tab/>
        <w:t>the 2.8A3H and 2.8A3J types of emission on the carrier frequency 6215.5 kHz; and</w:t>
      </w:r>
    </w:p>
    <w:p w:rsidR="00695AFA" w:rsidRDefault="007A4799">
      <w:pPr>
        <w:pStyle w:val="yIndenta"/>
        <w:rPr>
          <w:snapToGrid w:val="0"/>
        </w:rPr>
      </w:pPr>
      <w:r>
        <w:rPr>
          <w:snapToGrid w:val="0"/>
        </w:rPr>
        <w:tab/>
        <w:t>(d)</w:t>
      </w:r>
      <w:r>
        <w:rPr>
          <w:snapToGrid w:val="0"/>
        </w:rPr>
        <w:tab/>
        <w:t>such types of emission on such carrier frequencies, other than those referred to in paragraphs (a), (b) and (c), as are appropriate to the service in which the seagoing ship concerned is engaged.</w:t>
      </w:r>
    </w:p>
    <w:p w:rsidR="00695AFA" w:rsidRDefault="007A4799">
      <w:pPr>
        <w:pStyle w:val="ySubsection"/>
        <w:rPr>
          <w:snapToGrid w:val="0"/>
        </w:rPr>
      </w:pPr>
      <w:r>
        <w:rPr>
          <w:snapToGrid w:val="0"/>
        </w:rPr>
        <w:tab/>
        <w:t>(2)</w:t>
      </w:r>
      <w:r>
        <w:rPr>
          <w:snapToGrid w:val="0"/>
        </w:rPr>
        <w:tab/>
        <w:t>The total unmodulated output carrier power of a transmitter referred to in subclause (1) shall not be less than 15 watts on the carrier frequency of 2182 kHz.</w:t>
      </w:r>
    </w:p>
    <w:p w:rsidR="00695AFA" w:rsidRDefault="007A4799">
      <w:pPr>
        <w:pStyle w:val="yHeading5"/>
        <w:outlineLvl w:val="9"/>
        <w:rPr>
          <w:snapToGrid w:val="0"/>
        </w:rPr>
      </w:pPr>
      <w:bookmarkStart w:id="168" w:name="_Toc506803515"/>
      <w:bookmarkStart w:id="169" w:name="_Toc506864103"/>
      <w:bookmarkStart w:id="170" w:name="_Toc506864399"/>
      <w:bookmarkStart w:id="171" w:name="_Toc44488212"/>
      <w:bookmarkStart w:id="172" w:name="_Toc76801408"/>
      <w:bookmarkStart w:id="173" w:name="_Toc232588229"/>
      <w:r>
        <w:rPr>
          <w:rStyle w:val="CharSClsNo"/>
        </w:rPr>
        <w:t>3</w:t>
      </w:r>
      <w:r>
        <w:rPr>
          <w:snapToGrid w:val="0"/>
        </w:rPr>
        <w:t>.</w:t>
      </w:r>
      <w:r>
        <w:rPr>
          <w:snapToGrid w:val="0"/>
        </w:rPr>
        <w:tab/>
        <w:t>Receiver</w:t>
      </w:r>
      <w:bookmarkEnd w:id="168"/>
      <w:bookmarkEnd w:id="169"/>
      <w:bookmarkEnd w:id="170"/>
      <w:bookmarkEnd w:id="171"/>
      <w:bookmarkEnd w:id="172"/>
      <w:bookmarkEnd w:id="173"/>
    </w:p>
    <w:p w:rsidR="00695AFA" w:rsidRDefault="007A4799">
      <w:pPr>
        <w:pStyle w:val="ySubsection"/>
        <w:keepNext/>
        <w:keepLines/>
        <w:rPr>
          <w:snapToGrid w:val="0"/>
        </w:rPr>
      </w:pPr>
      <w:r>
        <w:rPr>
          <w:snapToGrid w:val="0"/>
        </w:rPr>
        <w:tab/>
      </w:r>
      <w:r>
        <w:rPr>
          <w:snapToGrid w:val="0"/>
        </w:rPr>
        <w:tab/>
        <w:t>The receiver of a single sideband installation shall be capable of effectively receiving — </w:t>
      </w:r>
    </w:p>
    <w:p w:rsidR="00695AFA" w:rsidRDefault="007A4799">
      <w:pPr>
        <w:pStyle w:val="yIndenta"/>
        <w:rPr>
          <w:snapToGrid w:val="0"/>
        </w:rPr>
      </w:pPr>
      <w:r>
        <w:rPr>
          <w:snapToGrid w:val="0"/>
        </w:rPr>
        <w:tab/>
        <w:t>(a)</w:t>
      </w:r>
      <w:r>
        <w:rPr>
          <w:snapToGrid w:val="0"/>
        </w:rPr>
        <w:tab/>
        <w:t>the 2.8A3H type of emission on the carrier frequency 2182 kHz;</w:t>
      </w:r>
    </w:p>
    <w:p w:rsidR="00695AFA" w:rsidRDefault="007A4799">
      <w:pPr>
        <w:pStyle w:val="yIndenta"/>
        <w:rPr>
          <w:snapToGrid w:val="0"/>
        </w:rPr>
      </w:pPr>
      <w:r>
        <w:rPr>
          <w:snapToGrid w:val="0"/>
        </w:rPr>
        <w:tab/>
        <w:t>(b)</w:t>
      </w:r>
      <w:r>
        <w:rPr>
          <w:snapToGrid w:val="0"/>
        </w:rPr>
        <w:tab/>
        <w:t>the 2.8A3H and 2.8A3J types of emission on the carrier frequency 4125 kHz;</w:t>
      </w:r>
    </w:p>
    <w:p w:rsidR="00695AFA" w:rsidRDefault="007A4799">
      <w:pPr>
        <w:pStyle w:val="yIndenta"/>
        <w:rPr>
          <w:snapToGrid w:val="0"/>
        </w:rPr>
      </w:pPr>
      <w:r>
        <w:rPr>
          <w:snapToGrid w:val="0"/>
        </w:rPr>
        <w:tab/>
        <w:t>(c)</w:t>
      </w:r>
      <w:r>
        <w:rPr>
          <w:snapToGrid w:val="0"/>
        </w:rPr>
        <w:tab/>
        <w:t>the 2.8A3H and 2.8A3J types of emission on the carrier frequency 6215.5 kHz; and</w:t>
      </w:r>
    </w:p>
    <w:p w:rsidR="00695AFA" w:rsidRDefault="007A4799">
      <w:pPr>
        <w:pStyle w:val="yIndenta"/>
        <w:rPr>
          <w:snapToGrid w:val="0"/>
        </w:rPr>
      </w:pPr>
      <w:r>
        <w:rPr>
          <w:snapToGrid w:val="0"/>
        </w:rPr>
        <w:tab/>
        <w:t>(d)</w:t>
      </w:r>
      <w:r>
        <w:rPr>
          <w:snapToGrid w:val="0"/>
        </w:rPr>
        <w:tab/>
        <w:t>such types of emission on such frequencies, other than those referred to in paragraphs (a), (b) and (c), as are appropriate to the service in which the seagoing ship concerned is engaged.</w:t>
      </w:r>
    </w:p>
    <w:p w:rsidR="00695AFA" w:rsidRDefault="007A4799">
      <w:pPr>
        <w:pStyle w:val="yHeading2"/>
      </w:pPr>
      <w:bookmarkStart w:id="174" w:name="_Toc76801409"/>
      <w:bookmarkStart w:id="175" w:name="_Toc139180523"/>
      <w:bookmarkStart w:id="176" w:name="_Toc139343389"/>
      <w:bookmarkStart w:id="177" w:name="_Toc145142806"/>
      <w:bookmarkStart w:id="178" w:name="_Toc145142907"/>
      <w:bookmarkStart w:id="179" w:name="_Toc145143969"/>
      <w:bookmarkStart w:id="180" w:name="_Toc152069106"/>
      <w:bookmarkStart w:id="181" w:name="_Toc169410869"/>
      <w:bookmarkStart w:id="182" w:name="_Toc171747836"/>
      <w:bookmarkStart w:id="183" w:name="_Toc171760966"/>
      <w:bookmarkStart w:id="184" w:name="_Toc202505999"/>
      <w:bookmarkStart w:id="185" w:name="_Toc232588230"/>
      <w:r>
        <w:rPr>
          <w:rStyle w:val="CharSDivNo"/>
        </w:rPr>
        <w:t>Part II</w:t>
      </w:r>
      <w:r>
        <w:t> — </w:t>
      </w:r>
      <w:r>
        <w:rPr>
          <w:rStyle w:val="CharSDivText"/>
        </w:rPr>
        <w:t>Sources of electrical energy</w:t>
      </w:r>
      <w:bookmarkEnd w:id="174"/>
      <w:bookmarkEnd w:id="175"/>
      <w:bookmarkEnd w:id="176"/>
      <w:bookmarkEnd w:id="177"/>
      <w:bookmarkEnd w:id="178"/>
      <w:bookmarkEnd w:id="179"/>
      <w:bookmarkEnd w:id="180"/>
      <w:bookmarkEnd w:id="181"/>
      <w:bookmarkEnd w:id="182"/>
      <w:bookmarkEnd w:id="183"/>
      <w:bookmarkEnd w:id="184"/>
      <w:bookmarkEnd w:id="185"/>
    </w:p>
    <w:p w:rsidR="00695AFA" w:rsidRDefault="007A4799">
      <w:pPr>
        <w:pStyle w:val="yHeading5"/>
        <w:outlineLvl w:val="9"/>
        <w:rPr>
          <w:snapToGrid w:val="0"/>
        </w:rPr>
      </w:pPr>
      <w:bookmarkStart w:id="186" w:name="_Toc506803516"/>
      <w:bookmarkStart w:id="187" w:name="_Toc506864104"/>
      <w:bookmarkStart w:id="188" w:name="_Toc506864400"/>
      <w:bookmarkStart w:id="189" w:name="_Toc44488213"/>
      <w:bookmarkStart w:id="190" w:name="_Toc76801410"/>
      <w:bookmarkStart w:id="191" w:name="_Toc232588231"/>
      <w:r>
        <w:rPr>
          <w:rStyle w:val="CharSClsNo"/>
        </w:rPr>
        <w:t>4</w:t>
      </w:r>
      <w:r>
        <w:rPr>
          <w:snapToGrid w:val="0"/>
        </w:rPr>
        <w:t>.</w:t>
      </w:r>
      <w:r>
        <w:rPr>
          <w:snapToGrid w:val="0"/>
        </w:rPr>
        <w:tab/>
        <w:t>Main source</w:t>
      </w:r>
      <w:bookmarkEnd w:id="186"/>
      <w:bookmarkEnd w:id="187"/>
      <w:bookmarkEnd w:id="188"/>
      <w:bookmarkEnd w:id="189"/>
      <w:bookmarkEnd w:id="190"/>
      <w:bookmarkEnd w:id="191"/>
    </w:p>
    <w:p w:rsidR="00695AFA" w:rsidRDefault="007A4799">
      <w:pPr>
        <w:pStyle w:val="ySubsection"/>
        <w:rPr>
          <w:snapToGrid w:val="0"/>
        </w:rPr>
      </w:pPr>
      <w:r>
        <w:rPr>
          <w:snapToGrid w:val="0"/>
        </w:rPr>
        <w:tab/>
      </w:r>
      <w:r>
        <w:rPr>
          <w:snapToGrid w:val="0"/>
        </w:rPr>
        <w:tab/>
        <w:t>The main source of electrical energy for a single sideband installation shall — </w:t>
      </w:r>
    </w:p>
    <w:p w:rsidR="00695AFA" w:rsidRDefault="007A4799">
      <w:pPr>
        <w:pStyle w:val="yIndenta"/>
        <w:rPr>
          <w:snapToGrid w:val="0"/>
        </w:rPr>
      </w:pPr>
      <w:r>
        <w:rPr>
          <w:snapToGrid w:val="0"/>
        </w:rPr>
        <w:tab/>
        <w:t>(a)</w:t>
      </w:r>
      <w:r>
        <w:rPr>
          <w:snapToGrid w:val="0"/>
        </w:rPr>
        <w:tab/>
        <w:t>be capable of operating that installation; and</w:t>
      </w:r>
    </w:p>
    <w:p w:rsidR="00695AFA" w:rsidRDefault="007A4799">
      <w:pPr>
        <w:pStyle w:val="yIndenta"/>
        <w:rPr>
          <w:snapToGrid w:val="0"/>
        </w:rPr>
      </w:pPr>
      <w:r>
        <w:rPr>
          <w:snapToGrid w:val="0"/>
        </w:rPr>
        <w:tab/>
        <w:t>(b)</w:t>
      </w:r>
      <w:r>
        <w:rPr>
          <w:snapToGrid w:val="0"/>
        </w:rPr>
        <w:tab/>
        <w:t>be separate from the reserve source of electrical energy referred to in clause 5.</w:t>
      </w:r>
    </w:p>
    <w:p w:rsidR="00695AFA" w:rsidRDefault="007A4799">
      <w:pPr>
        <w:pStyle w:val="yHeading5"/>
        <w:outlineLvl w:val="9"/>
        <w:rPr>
          <w:snapToGrid w:val="0"/>
        </w:rPr>
      </w:pPr>
      <w:bookmarkStart w:id="192" w:name="_Toc506803517"/>
      <w:bookmarkStart w:id="193" w:name="_Toc506864105"/>
      <w:bookmarkStart w:id="194" w:name="_Toc506864401"/>
      <w:bookmarkStart w:id="195" w:name="_Toc44488214"/>
      <w:bookmarkStart w:id="196" w:name="_Toc76801411"/>
      <w:bookmarkStart w:id="197" w:name="_Toc232588232"/>
      <w:r>
        <w:rPr>
          <w:rStyle w:val="CharSClsNo"/>
        </w:rPr>
        <w:t>5</w:t>
      </w:r>
      <w:r>
        <w:rPr>
          <w:snapToGrid w:val="0"/>
        </w:rPr>
        <w:t>.</w:t>
      </w:r>
      <w:r>
        <w:rPr>
          <w:snapToGrid w:val="0"/>
        </w:rPr>
        <w:tab/>
        <w:t>Reserve source</w:t>
      </w:r>
      <w:bookmarkEnd w:id="192"/>
      <w:bookmarkEnd w:id="193"/>
      <w:bookmarkEnd w:id="194"/>
      <w:bookmarkEnd w:id="195"/>
      <w:bookmarkEnd w:id="196"/>
      <w:bookmarkEnd w:id="197"/>
    </w:p>
    <w:p w:rsidR="00695AFA" w:rsidRDefault="007A4799">
      <w:pPr>
        <w:pStyle w:val="ySubsection"/>
        <w:rPr>
          <w:snapToGrid w:val="0"/>
        </w:rPr>
      </w:pPr>
      <w:r>
        <w:rPr>
          <w:snapToGrid w:val="0"/>
        </w:rPr>
        <w:tab/>
      </w:r>
      <w:r>
        <w:rPr>
          <w:snapToGrid w:val="0"/>
        </w:rPr>
        <w:tab/>
        <w:t>The reserve source of electrical energy for a single sideband installation shall be capable at all times whilst the seagoing ship concerned is at sea of supplying continuously for a period of 6 hours a total current equal to the sum of — </w:t>
      </w:r>
    </w:p>
    <w:p w:rsidR="00695AFA" w:rsidRDefault="007A4799">
      <w:pPr>
        <w:pStyle w:val="yIndenta"/>
        <w:rPr>
          <w:snapToGrid w:val="0"/>
        </w:rPr>
      </w:pPr>
      <w:r>
        <w:rPr>
          <w:snapToGrid w:val="0"/>
        </w:rPr>
        <w:tab/>
        <w:t>(a)</w:t>
      </w:r>
      <w:r>
        <w:rPr>
          <w:snapToGrid w:val="0"/>
        </w:rPr>
        <w:tab/>
        <w:t>one</w:t>
      </w:r>
      <w:r>
        <w:rPr>
          <w:snapToGrid w:val="0"/>
        </w:rPr>
        <w:noBreakHyphen/>
        <w:t>half of the current required to operate the single sideband radiotelephone transmitter for the transmission of speech;</w:t>
      </w:r>
    </w:p>
    <w:p w:rsidR="00695AFA" w:rsidRDefault="007A4799">
      <w:pPr>
        <w:pStyle w:val="yIndenta"/>
        <w:rPr>
          <w:snapToGrid w:val="0"/>
        </w:rPr>
      </w:pPr>
      <w:r>
        <w:rPr>
          <w:snapToGrid w:val="0"/>
        </w:rPr>
        <w:tab/>
        <w:t>(b)</w:t>
      </w:r>
      <w:r>
        <w:rPr>
          <w:snapToGrid w:val="0"/>
        </w:rPr>
        <w:tab/>
        <w:t>the current required to operate the single sideband radiotelephone receiver; and</w:t>
      </w:r>
    </w:p>
    <w:p w:rsidR="00695AFA" w:rsidRDefault="007A4799">
      <w:pPr>
        <w:pStyle w:val="yIndenta"/>
        <w:rPr>
          <w:snapToGrid w:val="0"/>
        </w:rPr>
      </w:pPr>
      <w:r>
        <w:rPr>
          <w:snapToGrid w:val="0"/>
        </w:rPr>
        <w:tab/>
        <w:t>(c)</w:t>
      </w:r>
      <w:r>
        <w:rPr>
          <w:snapToGrid w:val="0"/>
        </w:rPr>
        <w:tab/>
        <w:t>the current required to operate the electric light referred to in regulation 11(1)(c).</w:t>
      </w:r>
    </w:p>
    <w:p w:rsidR="00695AFA" w:rsidRDefault="007A4799">
      <w:pPr>
        <w:pStyle w:val="yHeading5"/>
        <w:outlineLvl w:val="9"/>
        <w:rPr>
          <w:snapToGrid w:val="0"/>
        </w:rPr>
      </w:pPr>
      <w:bookmarkStart w:id="198" w:name="_Toc506803518"/>
      <w:bookmarkStart w:id="199" w:name="_Toc506864106"/>
      <w:bookmarkStart w:id="200" w:name="_Toc506864402"/>
      <w:bookmarkStart w:id="201" w:name="_Toc44488215"/>
      <w:bookmarkStart w:id="202" w:name="_Toc76801412"/>
      <w:bookmarkStart w:id="203" w:name="_Toc232588233"/>
      <w:r>
        <w:rPr>
          <w:rStyle w:val="CharSClsNo"/>
        </w:rPr>
        <w:t>6</w:t>
      </w:r>
      <w:r>
        <w:rPr>
          <w:snapToGrid w:val="0"/>
        </w:rPr>
        <w:t>.</w:t>
      </w:r>
      <w:r>
        <w:rPr>
          <w:snapToGrid w:val="0"/>
        </w:rPr>
        <w:tab/>
        <w:t>Batteries</w:t>
      </w:r>
      <w:bookmarkEnd w:id="198"/>
      <w:bookmarkEnd w:id="199"/>
      <w:bookmarkEnd w:id="200"/>
      <w:bookmarkEnd w:id="201"/>
      <w:bookmarkEnd w:id="202"/>
      <w:bookmarkEnd w:id="203"/>
    </w:p>
    <w:p w:rsidR="00695AFA" w:rsidRDefault="007A4799">
      <w:pPr>
        <w:pStyle w:val="ySubsection"/>
        <w:rPr>
          <w:snapToGrid w:val="0"/>
        </w:rPr>
      </w:pPr>
      <w:r>
        <w:rPr>
          <w:snapToGrid w:val="0"/>
        </w:rPr>
        <w:tab/>
        <w:t>(1)</w:t>
      </w:r>
      <w:r>
        <w:rPr>
          <w:snapToGrid w:val="0"/>
        </w:rPr>
        <w:tab/>
        <w:t>Batteries which supply the whole or any part of the electrical energy for a single sideband installation shall — </w:t>
      </w:r>
    </w:p>
    <w:p w:rsidR="00695AFA" w:rsidRDefault="007A4799">
      <w:pPr>
        <w:pStyle w:val="yIndenta"/>
        <w:rPr>
          <w:snapToGrid w:val="0"/>
        </w:rPr>
      </w:pPr>
      <w:r>
        <w:rPr>
          <w:snapToGrid w:val="0"/>
        </w:rPr>
        <w:tab/>
        <w:t>(a)</w:t>
      </w:r>
      <w:r>
        <w:rPr>
          <w:snapToGrid w:val="0"/>
        </w:rPr>
        <w:tab/>
        <w:t>not be of the dry cell type;</w:t>
      </w:r>
    </w:p>
    <w:p w:rsidR="00695AFA" w:rsidRDefault="007A4799">
      <w:pPr>
        <w:pStyle w:val="yIndenta"/>
        <w:rPr>
          <w:snapToGrid w:val="0"/>
        </w:rPr>
      </w:pPr>
      <w:r>
        <w:rPr>
          <w:snapToGrid w:val="0"/>
        </w:rPr>
        <w:tab/>
        <w:t>(b)</w:t>
      </w:r>
      <w:r>
        <w:rPr>
          <w:snapToGrid w:val="0"/>
        </w:rPr>
        <w:tab/>
        <w:t>be placed and housed to the satisfaction of a radio surveyor; and</w:t>
      </w:r>
    </w:p>
    <w:p w:rsidR="00695AFA" w:rsidRDefault="007A4799">
      <w:pPr>
        <w:pStyle w:val="yIndenta"/>
        <w:rPr>
          <w:snapToGrid w:val="0"/>
        </w:rPr>
      </w:pPr>
      <w:r>
        <w:rPr>
          <w:snapToGrid w:val="0"/>
        </w:rPr>
        <w:tab/>
        <w:t>(c)</w:t>
      </w:r>
      <w:r>
        <w:rPr>
          <w:snapToGrid w:val="0"/>
        </w:rPr>
        <w:tab/>
        <w:t>be capable of being fully charged within a period of 16 hours by the means referred to in subclause (2).</w:t>
      </w:r>
    </w:p>
    <w:p w:rsidR="00695AFA" w:rsidRDefault="007A4799">
      <w:pPr>
        <w:pStyle w:val="ySubsection"/>
        <w:rPr>
          <w:snapToGrid w:val="0"/>
        </w:rPr>
      </w:pPr>
      <w:r>
        <w:rPr>
          <w:snapToGrid w:val="0"/>
        </w:rPr>
        <w:tab/>
        <w:t>(2)</w:t>
      </w:r>
      <w:r>
        <w:rPr>
          <w:snapToGrid w:val="0"/>
        </w:rPr>
        <w:tab/>
        <w:t>If a single sideband installation is supplied with electrical energy wholly or in part by batteries, there shall be provided on the seagoing ship concerned means — </w:t>
      </w:r>
    </w:p>
    <w:p w:rsidR="00695AFA" w:rsidRDefault="007A4799">
      <w:pPr>
        <w:pStyle w:val="yIndenta"/>
        <w:rPr>
          <w:snapToGrid w:val="0"/>
        </w:rPr>
      </w:pPr>
      <w:r>
        <w:rPr>
          <w:snapToGrid w:val="0"/>
        </w:rPr>
        <w:tab/>
        <w:t>(a)</w:t>
      </w:r>
      <w:r>
        <w:rPr>
          <w:snapToGrid w:val="0"/>
        </w:rPr>
        <w:tab/>
        <w:t>for charging those batteries and for preventing those batteries from discharging otherwise than for the purpose of supplying the total current referred to in clause 5;</w:t>
      </w:r>
    </w:p>
    <w:p w:rsidR="00695AFA" w:rsidRDefault="007A4799">
      <w:pPr>
        <w:pStyle w:val="yIndenta"/>
        <w:rPr>
          <w:snapToGrid w:val="0"/>
        </w:rPr>
      </w:pPr>
      <w:r>
        <w:rPr>
          <w:snapToGrid w:val="0"/>
        </w:rPr>
        <w:tab/>
        <w:t>(b)</w:t>
      </w:r>
      <w:r>
        <w:rPr>
          <w:snapToGrid w:val="0"/>
        </w:rPr>
        <w:tab/>
        <w:t>for testing the charge condition of those batteries; and</w:t>
      </w:r>
    </w:p>
    <w:p w:rsidR="00695AFA" w:rsidRDefault="007A4799">
      <w:pPr>
        <w:pStyle w:val="yIndenta"/>
        <w:rPr>
          <w:snapToGrid w:val="0"/>
        </w:rPr>
      </w:pPr>
      <w:r>
        <w:rPr>
          <w:snapToGrid w:val="0"/>
        </w:rPr>
        <w:tab/>
        <w:t>(c)</w:t>
      </w:r>
      <w:r>
        <w:rPr>
          <w:snapToGrid w:val="0"/>
        </w:rPr>
        <w:tab/>
        <w:t>in the case of batteries which supply electrical energy not only to the installation but also to other equipment on that seagoing ship — </w:t>
      </w:r>
    </w:p>
    <w:p w:rsidR="00695AFA" w:rsidRDefault="007A4799">
      <w:pPr>
        <w:pStyle w:val="yIndenti0"/>
        <w:rPr>
          <w:snapToGrid w:val="0"/>
        </w:rPr>
      </w:pPr>
      <w:r>
        <w:rPr>
          <w:snapToGrid w:val="0"/>
        </w:rPr>
        <w:tab/>
        <w:t>(i)</w:t>
      </w:r>
      <w:r>
        <w:rPr>
          <w:snapToGrid w:val="0"/>
        </w:rPr>
        <w:tab/>
        <w:t>there shall be provided at that installation means for promptly cutting off the supply of electrical energy to that other equipment in an emergency; and</w:t>
      </w:r>
    </w:p>
    <w:p w:rsidR="00695AFA" w:rsidRDefault="007A4799">
      <w:pPr>
        <w:pStyle w:val="yIndenti0"/>
        <w:rPr>
          <w:snapToGrid w:val="0"/>
        </w:rPr>
      </w:pPr>
      <w:r>
        <w:rPr>
          <w:snapToGrid w:val="0"/>
        </w:rPr>
        <w:tab/>
        <w:t>(ii)</w:t>
      </w:r>
      <w:r>
        <w:rPr>
          <w:snapToGrid w:val="0"/>
        </w:rPr>
        <w:tab/>
        <w:t>those batteries shall be capable of supplying adequate electrical energy to that other equipment for such period as the Department approves in addition to complying with the requirements of clause 5.</w:t>
      </w:r>
    </w:p>
    <w:p w:rsidR="00695AFA" w:rsidRDefault="007A4799">
      <w:pPr>
        <w:pStyle w:val="ySubsection"/>
        <w:rPr>
          <w:snapToGrid w:val="0"/>
        </w:rPr>
      </w:pPr>
      <w:r>
        <w:rPr>
          <w:snapToGrid w:val="0"/>
        </w:rPr>
        <w:tab/>
        <w:t>(3)</w:t>
      </w:r>
      <w:r>
        <w:rPr>
          <w:snapToGrid w:val="0"/>
        </w:rPr>
        <w:tab/>
        <w:t>If, in the opinion of a radio surveyor, electrical generating devices in the seagoing ship concerned may cause damage to its single sideband installation through voltage fluctuations, electrical energy shall be supplied to that installation by 2 banks of batteries which shall be — </w:t>
      </w:r>
    </w:p>
    <w:p w:rsidR="00695AFA" w:rsidRDefault="007A4799">
      <w:pPr>
        <w:pStyle w:val="yIndenta"/>
        <w:rPr>
          <w:snapToGrid w:val="0"/>
        </w:rPr>
      </w:pPr>
      <w:r>
        <w:rPr>
          <w:snapToGrid w:val="0"/>
        </w:rPr>
        <w:tab/>
        <w:t>(a)</w:t>
      </w:r>
      <w:r>
        <w:rPr>
          <w:snapToGrid w:val="0"/>
        </w:rPr>
        <w:tab/>
        <w:t>charged and discharged through an interlocking isolating switch separating the battery on charge from the transmitter, and the combined or separate receiver, of that installation; and</w:t>
      </w:r>
    </w:p>
    <w:p w:rsidR="00695AFA" w:rsidRDefault="007A4799">
      <w:pPr>
        <w:pStyle w:val="yIndenta"/>
        <w:rPr>
          <w:snapToGrid w:val="0"/>
        </w:rPr>
      </w:pPr>
      <w:r>
        <w:rPr>
          <w:snapToGrid w:val="0"/>
        </w:rPr>
        <w:tab/>
        <w:t>(b)</w:t>
      </w:r>
      <w:r>
        <w:rPr>
          <w:snapToGrid w:val="0"/>
        </w:rPr>
        <w:tab/>
        <w:t>situated in or adjacent to the wheelhouse of that seagoing ship.</w:t>
      </w:r>
    </w:p>
    <w:p w:rsidR="00695AFA" w:rsidRDefault="007A4799">
      <w:pPr>
        <w:pStyle w:val="yHeading2"/>
      </w:pPr>
      <w:bookmarkStart w:id="204" w:name="_Toc76801413"/>
      <w:bookmarkStart w:id="205" w:name="_Toc139180527"/>
      <w:bookmarkStart w:id="206" w:name="_Toc139343393"/>
      <w:bookmarkStart w:id="207" w:name="_Toc145142810"/>
      <w:bookmarkStart w:id="208" w:name="_Toc145142911"/>
      <w:bookmarkStart w:id="209" w:name="_Toc145143973"/>
      <w:bookmarkStart w:id="210" w:name="_Toc152069110"/>
      <w:bookmarkStart w:id="211" w:name="_Toc169410873"/>
      <w:bookmarkStart w:id="212" w:name="_Toc171747840"/>
      <w:bookmarkStart w:id="213" w:name="_Toc171760970"/>
      <w:bookmarkStart w:id="214" w:name="_Toc202506003"/>
      <w:bookmarkStart w:id="215" w:name="_Toc232588234"/>
      <w:r>
        <w:rPr>
          <w:rStyle w:val="CharSDivNo"/>
          <w:snapToGrid/>
        </w:rPr>
        <w:t>Part III</w:t>
      </w:r>
      <w:r>
        <w:t> — </w:t>
      </w:r>
      <w:r>
        <w:rPr>
          <w:rStyle w:val="CharSDivText"/>
          <w:snapToGrid/>
        </w:rPr>
        <w:t>Radiation system</w:t>
      </w:r>
      <w:bookmarkEnd w:id="204"/>
      <w:bookmarkEnd w:id="205"/>
      <w:bookmarkEnd w:id="206"/>
      <w:bookmarkEnd w:id="207"/>
      <w:bookmarkEnd w:id="208"/>
      <w:bookmarkEnd w:id="209"/>
      <w:bookmarkEnd w:id="210"/>
      <w:bookmarkEnd w:id="211"/>
      <w:bookmarkEnd w:id="212"/>
      <w:bookmarkEnd w:id="213"/>
      <w:bookmarkEnd w:id="214"/>
      <w:bookmarkEnd w:id="215"/>
    </w:p>
    <w:p w:rsidR="00695AFA" w:rsidRDefault="007A4799">
      <w:pPr>
        <w:pStyle w:val="yHeading5"/>
        <w:outlineLvl w:val="9"/>
        <w:rPr>
          <w:snapToGrid w:val="0"/>
        </w:rPr>
      </w:pPr>
      <w:bookmarkStart w:id="216" w:name="_Toc506803519"/>
      <w:bookmarkStart w:id="217" w:name="_Toc506864107"/>
      <w:bookmarkStart w:id="218" w:name="_Toc506864403"/>
      <w:bookmarkStart w:id="219" w:name="_Toc44488216"/>
      <w:bookmarkStart w:id="220" w:name="_Toc76801414"/>
      <w:bookmarkStart w:id="221" w:name="_Toc232588235"/>
      <w:r>
        <w:rPr>
          <w:rStyle w:val="CharSClsNo"/>
        </w:rPr>
        <w:t>7</w:t>
      </w:r>
      <w:r>
        <w:rPr>
          <w:snapToGrid w:val="0"/>
        </w:rPr>
        <w:t>.</w:t>
      </w:r>
      <w:r>
        <w:rPr>
          <w:snapToGrid w:val="0"/>
        </w:rPr>
        <w:tab/>
        <w:t>Aerial</w:t>
      </w:r>
      <w:bookmarkEnd w:id="216"/>
      <w:bookmarkEnd w:id="217"/>
      <w:bookmarkEnd w:id="218"/>
      <w:bookmarkEnd w:id="219"/>
      <w:bookmarkEnd w:id="220"/>
      <w:bookmarkEnd w:id="221"/>
    </w:p>
    <w:p w:rsidR="00695AFA" w:rsidRDefault="007A4799">
      <w:pPr>
        <w:pStyle w:val="ySubsection"/>
        <w:rPr>
          <w:snapToGrid w:val="0"/>
        </w:rPr>
      </w:pPr>
      <w:r>
        <w:rPr>
          <w:snapToGrid w:val="0"/>
        </w:rPr>
        <w:tab/>
      </w:r>
      <w:r>
        <w:rPr>
          <w:snapToGrid w:val="0"/>
        </w:rPr>
        <w:tab/>
        <w:t>The aerial of the radiation system of a single sideband installation shall — </w:t>
      </w:r>
    </w:p>
    <w:p w:rsidR="00695AFA" w:rsidRDefault="007A4799">
      <w:pPr>
        <w:pStyle w:val="yIndenta"/>
        <w:rPr>
          <w:snapToGrid w:val="0"/>
        </w:rPr>
      </w:pPr>
      <w:r>
        <w:rPr>
          <w:snapToGrid w:val="0"/>
        </w:rPr>
        <w:tab/>
        <w:t>(a)</w:t>
      </w:r>
      <w:r>
        <w:rPr>
          <w:snapToGrid w:val="0"/>
        </w:rPr>
        <w:tab/>
        <w:t>be of such type and dimensions, and so erected and insulated, as to secure efficient radiation;</w:t>
      </w:r>
    </w:p>
    <w:p w:rsidR="00695AFA" w:rsidRDefault="007A4799">
      <w:pPr>
        <w:pStyle w:val="yIndenta"/>
        <w:rPr>
          <w:snapToGrid w:val="0"/>
        </w:rPr>
      </w:pPr>
      <w:r>
        <w:rPr>
          <w:snapToGrid w:val="0"/>
        </w:rPr>
        <w:tab/>
        <w:t>(b)</w:t>
      </w:r>
      <w:r>
        <w:rPr>
          <w:snapToGrid w:val="0"/>
        </w:rPr>
        <w:tab/>
        <w:t>be so placed and constructed that — </w:t>
      </w:r>
    </w:p>
    <w:p w:rsidR="00695AFA" w:rsidRDefault="007A4799">
      <w:pPr>
        <w:pStyle w:val="yIndenti0"/>
        <w:rPr>
          <w:snapToGrid w:val="0"/>
        </w:rPr>
      </w:pPr>
      <w:r>
        <w:rPr>
          <w:snapToGrid w:val="0"/>
        </w:rPr>
        <w:tab/>
        <w:t>(i)</w:t>
      </w:r>
      <w:r>
        <w:rPr>
          <w:snapToGrid w:val="0"/>
        </w:rPr>
        <w:tab/>
        <w:t>it is adequately protected from mechanical damage;</w:t>
      </w:r>
    </w:p>
    <w:p w:rsidR="00695AFA" w:rsidRDefault="007A4799">
      <w:pPr>
        <w:pStyle w:val="yIndenti0"/>
        <w:rPr>
          <w:snapToGrid w:val="0"/>
        </w:rPr>
      </w:pPr>
      <w:r>
        <w:rPr>
          <w:snapToGrid w:val="0"/>
        </w:rPr>
        <w:tab/>
        <w:t>(ii)</w:t>
      </w:r>
      <w:r>
        <w:rPr>
          <w:snapToGrid w:val="0"/>
        </w:rPr>
        <w:tab/>
        <w:t>danger to personnel as a result of accidental contact is precluded;</w:t>
      </w:r>
    </w:p>
    <w:p w:rsidR="00695AFA" w:rsidRDefault="007A4799">
      <w:pPr>
        <w:pStyle w:val="yIndenti0"/>
        <w:rPr>
          <w:snapToGrid w:val="0"/>
        </w:rPr>
      </w:pPr>
      <w:r>
        <w:rPr>
          <w:snapToGrid w:val="0"/>
        </w:rPr>
        <w:tab/>
        <w:t>(iii)</w:t>
      </w:r>
      <w:r>
        <w:rPr>
          <w:snapToGrid w:val="0"/>
        </w:rPr>
        <w:tab/>
        <w:t>it does not interfere with the safe navigation or working of the seagoing ship concerned; and</w:t>
      </w:r>
    </w:p>
    <w:p w:rsidR="00695AFA" w:rsidRDefault="007A4799">
      <w:pPr>
        <w:pStyle w:val="yIndenti0"/>
        <w:rPr>
          <w:snapToGrid w:val="0"/>
        </w:rPr>
      </w:pPr>
      <w:r>
        <w:rPr>
          <w:snapToGrid w:val="0"/>
        </w:rPr>
        <w:tab/>
        <w:t>(iv)</w:t>
      </w:r>
      <w:r>
        <w:rPr>
          <w:snapToGrid w:val="0"/>
        </w:rPr>
        <w:tab/>
        <w:t>it is adequately protected from the adverse effects of salt water.</w:t>
      </w:r>
    </w:p>
    <w:p w:rsidR="00695AFA" w:rsidRDefault="007A4799">
      <w:pPr>
        <w:pStyle w:val="yHeading5"/>
        <w:outlineLvl w:val="9"/>
        <w:rPr>
          <w:snapToGrid w:val="0"/>
        </w:rPr>
      </w:pPr>
      <w:bookmarkStart w:id="222" w:name="_Toc506803520"/>
      <w:bookmarkStart w:id="223" w:name="_Toc506864108"/>
      <w:bookmarkStart w:id="224" w:name="_Toc506864404"/>
      <w:bookmarkStart w:id="225" w:name="_Toc44488217"/>
      <w:bookmarkStart w:id="226" w:name="_Toc76801415"/>
      <w:bookmarkStart w:id="227" w:name="_Toc232588236"/>
      <w:r>
        <w:rPr>
          <w:rStyle w:val="CharSClsNo"/>
        </w:rPr>
        <w:t>8</w:t>
      </w:r>
      <w:r>
        <w:rPr>
          <w:snapToGrid w:val="0"/>
        </w:rPr>
        <w:t>.</w:t>
      </w:r>
      <w:r>
        <w:rPr>
          <w:snapToGrid w:val="0"/>
        </w:rPr>
        <w:tab/>
        <w:t>Earth</w:t>
      </w:r>
      <w:bookmarkEnd w:id="222"/>
      <w:bookmarkEnd w:id="223"/>
      <w:bookmarkEnd w:id="224"/>
      <w:bookmarkEnd w:id="225"/>
      <w:bookmarkEnd w:id="226"/>
      <w:bookmarkEnd w:id="227"/>
    </w:p>
    <w:p w:rsidR="00695AFA" w:rsidRDefault="007A4799">
      <w:pPr>
        <w:pStyle w:val="ySubsection"/>
        <w:rPr>
          <w:snapToGrid w:val="0"/>
        </w:rPr>
      </w:pPr>
      <w:r>
        <w:rPr>
          <w:snapToGrid w:val="0"/>
        </w:rPr>
        <w:tab/>
        <w:t>(1)</w:t>
      </w:r>
      <w:r>
        <w:rPr>
          <w:snapToGrid w:val="0"/>
        </w:rPr>
        <w:tab/>
        <w:t>A single sideband installation shall be provided with an efficient radio frequency earth connected to it by a suitable connection.</w:t>
      </w:r>
    </w:p>
    <w:p w:rsidR="00695AFA" w:rsidRDefault="007A4799">
      <w:pPr>
        <w:pStyle w:val="ySubsection"/>
        <w:rPr>
          <w:snapToGrid w:val="0"/>
        </w:rPr>
      </w:pPr>
      <w:r>
        <w:rPr>
          <w:snapToGrid w:val="0"/>
        </w:rPr>
        <w:tab/>
        <w:t>(2)</w:t>
      </w:r>
      <w:r>
        <w:rPr>
          <w:snapToGrid w:val="0"/>
        </w:rPr>
        <w:tab/>
        <w:t>A connection referred to in subclause (1) shall be made in a manner which will — </w:t>
      </w:r>
    </w:p>
    <w:p w:rsidR="00695AFA" w:rsidRDefault="007A4799">
      <w:pPr>
        <w:pStyle w:val="yIndenta"/>
        <w:rPr>
          <w:snapToGrid w:val="0"/>
        </w:rPr>
      </w:pPr>
      <w:r>
        <w:rPr>
          <w:snapToGrid w:val="0"/>
        </w:rPr>
        <w:tab/>
        <w:t>(a)</w:t>
      </w:r>
      <w:r>
        <w:rPr>
          <w:snapToGrid w:val="0"/>
        </w:rPr>
        <w:tab/>
        <w:t>present the minimum impedance to the flow of radio frequency currents; and</w:t>
      </w:r>
    </w:p>
    <w:p w:rsidR="00695AFA" w:rsidRDefault="007A4799">
      <w:pPr>
        <w:pStyle w:val="yIndenta"/>
        <w:rPr>
          <w:snapToGrid w:val="0"/>
        </w:rPr>
      </w:pPr>
      <w:r>
        <w:rPr>
          <w:snapToGrid w:val="0"/>
        </w:rPr>
        <w:tab/>
        <w:t>(b)</w:t>
      </w:r>
      <w:r>
        <w:rPr>
          <w:snapToGrid w:val="0"/>
        </w:rPr>
        <w:tab/>
        <w:t>preclude the possibility of damage by electrolysis to the seagoing ship concerned or the radio frequency earth referred to in that subclause.</w:t>
      </w:r>
    </w:p>
    <w:p w:rsidR="00695AFA" w:rsidRDefault="007A4799">
      <w:pPr>
        <w:pStyle w:val="yScheduleHeading"/>
      </w:pPr>
      <w:bookmarkStart w:id="228" w:name="_Toc506803521"/>
      <w:bookmarkStart w:id="229" w:name="_Toc506864109"/>
      <w:bookmarkStart w:id="230" w:name="_Toc506864405"/>
      <w:bookmarkStart w:id="231" w:name="_Toc76801416"/>
      <w:bookmarkStart w:id="232" w:name="_Toc139180530"/>
      <w:bookmarkStart w:id="233" w:name="_Toc139343396"/>
      <w:bookmarkStart w:id="234" w:name="_Toc145142813"/>
      <w:bookmarkStart w:id="235" w:name="_Toc145142914"/>
      <w:bookmarkStart w:id="236" w:name="_Toc145143976"/>
      <w:bookmarkStart w:id="237" w:name="_Toc152069113"/>
      <w:bookmarkStart w:id="238" w:name="_Toc169410876"/>
      <w:bookmarkStart w:id="239" w:name="_Toc171747843"/>
      <w:bookmarkStart w:id="240" w:name="_Toc171760973"/>
      <w:bookmarkStart w:id="241" w:name="_Toc202506006"/>
      <w:bookmarkStart w:id="242" w:name="_Toc232588237"/>
      <w:r>
        <w:rPr>
          <w:rStyle w:val="CharSchNo"/>
        </w:rPr>
        <w:t>Schedule II</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t> </w:t>
      </w:r>
    </w:p>
    <w:p w:rsidR="00695AFA" w:rsidRDefault="007A4799">
      <w:pPr>
        <w:pStyle w:val="yShoulderClause"/>
        <w:rPr>
          <w:snapToGrid w:val="0"/>
        </w:rPr>
      </w:pPr>
      <w:r>
        <w:rPr>
          <w:snapToGrid w:val="0"/>
        </w:rPr>
        <w:t>[Regulation 5(b)]</w:t>
      </w:r>
    </w:p>
    <w:p w:rsidR="00695AFA" w:rsidRDefault="007A4799">
      <w:pPr>
        <w:pStyle w:val="MiscellaneousHeading"/>
      </w:pPr>
      <w:r>
        <w:rPr>
          <w:rStyle w:val="CharSchText"/>
          <w:b/>
          <w:bCs/>
          <w:sz w:val="28"/>
        </w:rPr>
        <w:t>VHF frequency modulated installations</w:t>
      </w:r>
    </w:p>
    <w:p w:rsidR="00695AFA" w:rsidRDefault="007A4799">
      <w:pPr>
        <w:pStyle w:val="yHeading2"/>
      </w:pPr>
      <w:bookmarkStart w:id="243" w:name="_Toc76801417"/>
      <w:bookmarkStart w:id="244" w:name="_Toc139180531"/>
      <w:bookmarkStart w:id="245" w:name="_Toc139343397"/>
      <w:bookmarkStart w:id="246" w:name="_Toc145142814"/>
      <w:bookmarkStart w:id="247" w:name="_Toc145142915"/>
      <w:bookmarkStart w:id="248" w:name="_Toc145143977"/>
      <w:bookmarkStart w:id="249" w:name="_Toc152069114"/>
      <w:bookmarkStart w:id="250" w:name="_Toc169410877"/>
      <w:bookmarkStart w:id="251" w:name="_Toc171747844"/>
      <w:bookmarkStart w:id="252" w:name="_Toc171760974"/>
      <w:bookmarkStart w:id="253" w:name="_Toc202506007"/>
      <w:bookmarkStart w:id="254" w:name="_Toc232588238"/>
      <w:r>
        <w:rPr>
          <w:rStyle w:val="CharSDivNo"/>
          <w:snapToGrid/>
        </w:rPr>
        <w:t>Part I</w:t>
      </w:r>
      <w:r>
        <w:t> — </w:t>
      </w:r>
      <w:r>
        <w:rPr>
          <w:rStyle w:val="CharSDivText"/>
          <w:snapToGrid/>
        </w:rPr>
        <w:t>Installations</w:t>
      </w:r>
      <w:bookmarkEnd w:id="243"/>
      <w:bookmarkEnd w:id="244"/>
      <w:bookmarkEnd w:id="245"/>
      <w:bookmarkEnd w:id="246"/>
      <w:bookmarkEnd w:id="247"/>
      <w:bookmarkEnd w:id="248"/>
      <w:bookmarkEnd w:id="249"/>
      <w:bookmarkEnd w:id="250"/>
      <w:bookmarkEnd w:id="251"/>
      <w:bookmarkEnd w:id="252"/>
      <w:bookmarkEnd w:id="253"/>
      <w:bookmarkEnd w:id="254"/>
    </w:p>
    <w:p w:rsidR="00695AFA" w:rsidRDefault="007A4799">
      <w:pPr>
        <w:pStyle w:val="yHeading5"/>
        <w:outlineLvl w:val="9"/>
        <w:rPr>
          <w:snapToGrid w:val="0"/>
        </w:rPr>
      </w:pPr>
      <w:bookmarkStart w:id="255" w:name="_Toc506803522"/>
      <w:bookmarkStart w:id="256" w:name="_Toc506864110"/>
      <w:bookmarkStart w:id="257" w:name="_Toc506864406"/>
      <w:bookmarkStart w:id="258" w:name="_Toc44488218"/>
      <w:bookmarkStart w:id="259" w:name="_Toc76801418"/>
      <w:bookmarkStart w:id="260" w:name="_Toc232588239"/>
      <w:r>
        <w:rPr>
          <w:rStyle w:val="CharSClsNo"/>
        </w:rPr>
        <w:t>1</w:t>
      </w:r>
      <w:r>
        <w:rPr>
          <w:snapToGrid w:val="0"/>
        </w:rPr>
        <w:t>.</w:t>
      </w:r>
      <w:r>
        <w:rPr>
          <w:snapToGrid w:val="0"/>
        </w:rPr>
        <w:tab/>
        <w:t>Specification</w:t>
      </w:r>
      <w:bookmarkEnd w:id="255"/>
      <w:bookmarkEnd w:id="256"/>
      <w:bookmarkEnd w:id="257"/>
      <w:bookmarkEnd w:id="258"/>
      <w:bookmarkEnd w:id="259"/>
      <w:bookmarkEnd w:id="260"/>
    </w:p>
    <w:p w:rsidR="00695AFA" w:rsidRDefault="007A4799">
      <w:pPr>
        <w:pStyle w:val="ySubsection"/>
        <w:rPr>
          <w:snapToGrid w:val="0"/>
        </w:rPr>
      </w:pPr>
      <w:r>
        <w:rPr>
          <w:snapToGrid w:val="0"/>
        </w:rPr>
        <w:tab/>
      </w:r>
      <w:r>
        <w:rPr>
          <w:snapToGrid w:val="0"/>
        </w:rPr>
        <w:tab/>
        <w:t>A VHF frequency modulated installation shall comply with the specification RB 274 issued in January 1976 by the Postal and Telecommunications Department of the Commonwealth for radio equipment employed in the International VHF Maritime Mobile Radiotelephone Service.</w:t>
      </w:r>
    </w:p>
    <w:p w:rsidR="00695AFA" w:rsidRDefault="007A4799">
      <w:pPr>
        <w:pStyle w:val="yHeading5"/>
        <w:outlineLvl w:val="9"/>
        <w:rPr>
          <w:snapToGrid w:val="0"/>
        </w:rPr>
      </w:pPr>
      <w:bookmarkStart w:id="261" w:name="_Toc506803523"/>
      <w:bookmarkStart w:id="262" w:name="_Toc506864111"/>
      <w:bookmarkStart w:id="263" w:name="_Toc506864407"/>
      <w:bookmarkStart w:id="264" w:name="_Toc44488219"/>
      <w:bookmarkStart w:id="265" w:name="_Toc76801419"/>
      <w:bookmarkStart w:id="266" w:name="_Toc232588240"/>
      <w:r>
        <w:rPr>
          <w:rStyle w:val="CharSClsNo"/>
        </w:rPr>
        <w:t>2</w:t>
      </w:r>
      <w:r>
        <w:rPr>
          <w:snapToGrid w:val="0"/>
        </w:rPr>
        <w:t>.</w:t>
      </w:r>
      <w:r>
        <w:rPr>
          <w:snapToGrid w:val="0"/>
        </w:rPr>
        <w:tab/>
        <w:t>Transmitter</w:t>
      </w:r>
      <w:bookmarkEnd w:id="261"/>
      <w:bookmarkEnd w:id="262"/>
      <w:bookmarkEnd w:id="263"/>
      <w:bookmarkEnd w:id="264"/>
      <w:bookmarkEnd w:id="265"/>
      <w:bookmarkEnd w:id="266"/>
    </w:p>
    <w:p w:rsidR="00695AFA" w:rsidRDefault="007A4799">
      <w:pPr>
        <w:pStyle w:val="ySubsection"/>
        <w:rPr>
          <w:snapToGrid w:val="0"/>
        </w:rPr>
      </w:pPr>
      <w:r>
        <w:rPr>
          <w:snapToGrid w:val="0"/>
        </w:rPr>
        <w:tab/>
      </w:r>
      <w:r>
        <w:rPr>
          <w:snapToGrid w:val="0"/>
        </w:rPr>
        <w:tab/>
        <w:t>The transmitter of a VHF frequency modulated installation shall — </w:t>
      </w:r>
    </w:p>
    <w:p w:rsidR="00695AFA" w:rsidRDefault="007A4799">
      <w:pPr>
        <w:pStyle w:val="yIndenta"/>
        <w:rPr>
          <w:snapToGrid w:val="0"/>
        </w:rPr>
      </w:pPr>
      <w:r>
        <w:rPr>
          <w:snapToGrid w:val="0"/>
        </w:rPr>
        <w:tab/>
        <w:t>(a)</w:t>
      </w:r>
      <w:r>
        <w:rPr>
          <w:snapToGrid w:val="0"/>
        </w:rPr>
        <w:tab/>
        <w:t>be capable of effectively transmitting — </w:t>
      </w:r>
    </w:p>
    <w:p w:rsidR="00695AFA" w:rsidRDefault="007A4799">
      <w:pPr>
        <w:pStyle w:val="yIndenti0"/>
        <w:rPr>
          <w:snapToGrid w:val="0"/>
        </w:rPr>
      </w:pPr>
      <w:r>
        <w:rPr>
          <w:snapToGrid w:val="0"/>
        </w:rPr>
        <w:tab/>
        <w:t>(i)</w:t>
      </w:r>
      <w:r>
        <w:rPr>
          <w:snapToGrid w:val="0"/>
        </w:rPr>
        <w:tab/>
        <w:t>on the frequencies 156.80 MHz (Channel 16) and 156.375 MHz (Channel 67); and</w:t>
      </w:r>
    </w:p>
    <w:p w:rsidR="00695AFA" w:rsidRDefault="007A4799">
      <w:pPr>
        <w:pStyle w:val="yIndenti0"/>
        <w:rPr>
          <w:snapToGrid w:val="0"/>
        </w:rPr>
      </w:pPr>
      <w:r>
        <w:rPr>
          <w:snapToGrid w:val="0"/>
        </w:rPr>
        <w:tab/>
        <w:t>(ii)</w:t>
      </w:r>
      <w:r>
        <w:rPr>
          <w:snapToGrid w:val="0"/>
        </w:rPr>
        <w:tab/>
        <w:t>on such frequencies, other than those referred to in subparagraph (i), as are appropriate to the service in which the seagoing ship concerned is engaged;</w:t>
      </w:r>
    </w:p>
    <w:p w:rsidR="00695AFA" w:rsidRDefault="007A4799">
      <w:pPr>
        <w:pStyle w:val="yIndenta"/>
        <w:rPr>
          <w:snapToGrid w:val="0"/>
        </w:rPr>
      </w:pPr>
      <w:r>
        <w:rPr>
          <w:snapToGrid w:val="0"/>
        </w:rPr>
        <w:tab/>
        <w:t>(b)</w:t>
      </w:r>
      <w:r>
        <w:rPr>
          <w:snapToGrid w:val="0"/>
        </w:rPr>
        <w:tab/>
        <w:t>have a maximum radio frequency output power of not less than 7.5 watts, and not more than 25 watts, mean power; and</w:t>
      </w:r>
    </w:p>
    <w:p w:rsidR="00695AFA" w:rsidRDefault="007A4799">
      <w:pPr>
        <w:pStyle w:val="yIndenta"/>
        <w:rPr>
          <w:snapToGrid w:val="0"/>
        </w:rPr>
      </w:pPr>
      <w:r>
        <w:rPr>
          <w:snapToGrid w:val="0"/>
        </w:rPr>
        <w:tab/>
        <w:t>(c)</w:t>
      </w:r>
      <w:r>
        <w:rPr>
          <w:snapToGrid w:val="0"/>
        </w:rPr>
        <w:tab/>
        <w:t>include means for readily reducing the output referred to in paragraph (b) to not more than 1 watt mean power.</w:t>
      </w:r>
    </w:p>
    <w:p w:rsidR="00695AFA" w:rsidRDefault="007A4799">
      <w:pPr>
        <w:pStyle w:val="yHeading5"/>
        <w:outlineLvl w:val="9"/>
        <w:rPr>
          <w:snapToGrid w:val="0"/>
        </w:rPr>
      </w:pPr>
      <w:bookmarkStart w:id="267" w:name="_Toc506803524"/>
      <w:bookmarkStart w:id="268" w:name="_Toc506864112"/>
      <w:bookmarkStart w:id="269" w:name="_Toc506864408"/>
      <w:bookmarkStart w:id="270" w:name="_Toc44488220"/>
      <w:bookmarkStart w:id="271" w:name="_Toc76801420"/>
      <w:bookmarkStart w:id="272" w:name="_Toc232588241"/>
      <w:r>
        <w:rPr>
          <w:rStyle w:val="CharSClsNo"/>
        </w:rPr>
        <w:t>3</w:t>
      </w:r>
      <w:r>
        <w:rPr>
          <w:snapToGrid w:val="0"/>
        </w:rPr>
        <w:t>.</w:t>
      </w:r>
      <w:r>
        <w:rPr>
          <w:snapToGrid w:val="0"/>
        </w:rPr>
        <w:tab/>
        <w:t>Receiver</w:t>
      </w:r>
      <w:bookmarkEnd w:id="267"/>
      <w:bookmarkEnd w:id="268"/>
      <w:bookmarkEnd w:id="269"/>
      <w:bookmarkEnd w:id="270"/>
      <w:bookmarkEnd w:id="271"/>
      <w:bookmarkEnd w:id="272"/>
    </w:p>
    <w:p w:rsidR="00695AFA" w:rsidRDefault="007A4799">
      <w:pPr>
        <w:pStyle w:val="ySubsection"/>
        <w:rPr>
          <w:snapToGrid w:val="0"/>
        </w:rPr>
      </w:pPr>
      <w:r>
        <w:rPr>
          <w:snapToGrid w:val="0"/>
        </w:rPr>
        <w:tab/>
      </w:r>
      <w:r>
        <w:rPr>
          <w:snapToGrid w:val="0"/>
        </w:rPr>
        <w:tab/>
        <w:t>The receiver of a VHF frequency modulated installation shall be capable of effectively receiving — </w:t>
      </w:r>
    </w:p>
    <w:p w:rsidR="00695AFA" w:rsidRDefault="007A4799">
      <w:pPr>
        <w:pStyle w:val="yIndenta"/>
        <w:rPr>
          <w:snapToGrid w:val="0"/>
        </w:rPr>
      </w:pPr>
      <w:r>
        <w:rPr>
          <w:snapToGrid w:val="0"/>
        </w:rPr>
        <w:tab/>
        <w:t>(a)</w:t>
      </w:r>
      <w:r>
        <w:rPr>
          <w:snapToGrid w:val="0"/>
        </w:rPr>
        <w:tab/>
        <w:t>on the frequencies 156.80 MHz (Channel 16) and 156.375 MHz (Channel 67); and</w:t>
      </w:r>
    </w:p>
    <w:p w:rsidR="00695AFA" w:rsidRDefault="007A4799">
      <w:pPr>
        <w:pStyle w:val="yIndenta"/>
        <w:rPr>
          <w:snapToGrid w:val="0"/>
        </w:rPr>
      </w:pPr>
      <w:r>
        <w:rPr>
          <w:snapToGrid w:val="0"/>
        </w:rPr>
        <w:tab/>
        <w:t>(b)</w:t>
      </w:r>
      <w:r>
        <w:rPr>
          <w:snapToGrid w:val="0"/>
        </w:rPr>
        <w:tab/>
        <w:t>on such frequencies, other than those referred to in paragraph (a), as are appropriate to the service in which the seagoing ship concerned is engaged.</w:t>
      </w:r>
    </w:p>
    <w:p w:rsidR="00695AFA" w:rsidRDefault="007A4799">
      <w:pPr>
        <w:pStyle w:val="yHeading2"/>
      </w:pPr>
      <w:bookmarkStart w:id="273" w:name="_Toc76801421"/>
      <w:bookmarkStart w:id="274" w:name="_Toc139180535"/>
      <w:bookmarkStart w:id="275" w:name="_Toc139343401"/>
      <w:bookmarkStart w:id="276" w:name="_Toc145142818"/>
      <w:bookmarkStart w:id="277" w:name="_Toc145142919"/>
      <w:bookmarkStart w:id="278" w:name="_Toc145143981"/>
      <w:bookmarkStart w:id="279" w:name="_Toc152069118"/>
      <w:bookmarkStart w:id="280" w:name="_Toc169410881"/>
      <w:bookmarkStart w:id="281" w:name="_Toc171747848"/>
      <w:bookmarkStart w:id="282" w:name="_Toc171760978"/>
      <w:bookmarkStart w:id="283" w:name="_Toc202506011"/>
      <w:bookmarkStart w:id="284" w:name="_Toc232588242"/>
      <w:r>
        <w:rPr>
          <w:rStyle w:val="CharSDivNo"/>
          <w:snapToGrid/>
        </w:rPr>
        <w:t>Part II</w:t>
      </w:r>
      <w:r>
        <w:t> — </w:t>
      </w:r>
      <w:r>
        <w:rPr>
          <w:rStyle w:val="CharSDivText"/>
          <w:snapToGrid/>
        </w:rPr>
        <w:t>Sources of electrical energy</w:t>
      </w:r>
      <w:bookmarkEnd w:id="273"/>
      <w:bookmarkEnd w:id="274"/>
      <w:bookmarkEnd w:id="275"/>
      <w:bookmarkEnd w:id="276"/>
      <w:bookmarkEnd w:id="277"/>
      <w:bookmarkEnd w:id="278"/>
      <w:bookmarkEnd w:id="279"/>
      <w:bookmarkEnd w:id="280"/>
      <w:bookmarkEnd w:id="281"/>
      <w:bookmarkEnd w:id="282"/>
      <w:bookmarkEnd w:id="283"/>
      <w:bookmarkEnd w:id="284"/>
    </w:p>
    <w:p w:rsidR="00695AFA" w:rsidRDefault="007A4799">
      <w:pPr>
        <w:pStyle w:val="yHeading5"/>
        <w:outlineLvl w:val="9"/>
        <w:rPr>
          <w:snapToGrid w:val="0"/>
        </w:rPr>
      </w:pPr>
      <w:bookmarkStart w:id="285" w:name="_Toc506803525"/>
      <w:bookmarkStart w:id="286" w:name="_Toc506864113"/>
      <w:bookmarkStart w:id="287" w:name="_Toc506864409"/>
      <w:bookmarkStart w:id="288" w:name="_Toc44488221"/>
      <w:bookmarkStart w:id="289" w:name="_Toc76801422"/>
      <w:bookmarkStart w:id="290" w:name="_Toc232588243"/>
      <w:r>
        <w:rPr>
          <w:rStyle w:val="CharSClsNo"/>
        </w:rPr>
        <w:t>4</w:t>
      </w:r>
      <w:r>
        <w:rPr>
          <w:snapToGrid w:val="0"/>
        </w:rPr>
        <w:t>.</w:t>
      </w:r>
      <w:r>
        <w:rPr>
          <w:snapToGrid w:val="0"/>
        </w:rPr>
        <w:tab/>
        <w:t>Main source</w:t>
      </w:r>
      <w:bookmarkEnd w:id="285"/>
      <w:bookmarkEnd w:id="286"/>
      <w:bookmarkEnd w:id="287"/>
      <w:bookmarkEnd w:id="288"/>
      <w:bookmarkEnd w:id="289"/>
      <w:bookmarkEnd w:id="290"/>
    </w:p>
    <w:p w:rsidR="00695AFA" w:rsidRDefault="007A4799">
      <w:pPr>
        <w:pStyle w:val="ySubsection"/>
        <w:rPr>
          <w:snapToGrid w:val="0"/>
        </w:rPr>
      </w:pPr>
      <w:r>
        <w:rPr>
          <w:snapToGrid w:val="0"/>
        </w:rPr>
        <w:tab/>
      </w:r>
      <w:r>
        <w:rPr>
          <w:snapToGrid w:val="0"/>
        </w:rPr>
        <w:tab/>
        <w:t>The main source of electrical energy for a VHF frequency modulated installation shall — </w:t>
      </w:r>
    </w:p>
    <w:p w:rsidR="00695AFA" w:rsidRDefault="007A4799">
      <w:pPr>
        <w:pStyle w:val="yIndenta"/>
        <w:rPr>
          <w:snapToGrid w:val="0"/>
        </w:rPr>
      </w:pPr>
      <w:r>
        <w:rPr>
          <w:snapToGrid w:val="0"/>
        </w:rPr>
        <w:tab/>
        <w:t>(a)</w:t>
      </w:r>
      <w:r>
        <w:rPr>
          <w:snapToGrid w:val="0"/>
        </w:rPr>
        <w:tab/>
        <w:t>be capable of operating that installation; and</w:t>
      </w:r>
    </w:p>
    <w:p w:rsidR="00695AFA" w:rsidRDefault="007A4799">
      <w:pPr>
        <w:pStyle w:val="yIndenta"/>
        <w:rPr>
          <w:snapToGrid w:val="0"/>
        </w:rPr>
      </w:pPr>
      <w:r>
        <w:rPr>
          <w:snapToGrid w:val="0"/>
        </w:rPr>
        <w:tab/>
        <w:t>(b)</w:t>
      </w:r>
      <w:r>
        <w:rPr>
          <w:snapToGrid w:val="0"/>
        </w:rPr>
        <w:tab/>
        <w:t>be separate from the reserve source of electrical energy referred to in clause 5.</w:t>
      </w:r>
    </w:p>
    <w:p w:rsidR="00695AFA" w:rsidRDefault="007A4799">
      <w:pPr>
        <w:pStyle w:val="yHeading5"/>
        <w:outlineLvl w:val="9"/>
        <w:rPr>
          <w:snapToGrid w:val="0"/>
        </w:rPr>
      </w:pPr>
      <w:bookmarkStart w:id="291" w:name="_Toc506803526"/>
      <w:bookmarkStart w:id="292" w:name="_Toc506864114"/>
      <w:bookmarkStart w:id="293" w:name="_Toc506864410"/>
      <w:bookmarkStart w:id="294" w:name="_Toc44488222"/>
      <w:bookmarkStart w:id="295" w:name="_Toc76801423"/>
      <w:bookmarkStart w:id="296" w:name="_Toc232588244"/>
      <w:r>
        <w:rPr>
          <w:rStyle w:val="CharSClsNo"/>
        </w:rPr>
        <w:t>5</w:t>
      </w:r>
      <w:r>
        <w:rPr>
          <w:snapToGrid w:val="0"/>
        </w:rPr>
        <w:t>.</w:t>
      </w:r>
      <w:r>
        <w:rPr>
          <w:snapToGrid w:val="0"/>
        </w:rPr>
        <w:tab/>
        <w:t>Reserve source</w:t>
      </w:r>
      <w:bookmarkEnd w:id="291"/>
      <w:bookmarkEnd w:id="292"/>
      <w:bookmarkEnd w:id="293"/>
      <w:bookmarkEnd w:id="294"/>
      <w:bookmarkEnd w:id="295"/>
      <w:bookmarkEnd w:id="296"/>
    </w:p>
    <w:p w:rsidR="00695AFA" w:rsidRDefault="007A4799">
      <w:pPr>
        <w:pStyle w:val="ySubsection"/>
        <w:rPr>
          <w:snapToGrid w:val="0"/>
        </w:rPr>
      </w:pPr>
      <w:r>
        <w:rPr>
          <w:snapToGrid w:val="0"/>
        </w:rPr>
        <w:tab/>
      </w:r>
      <w:r>
        <w:rPr>
          <w:snapToGrid w:val="0"/>
        </w:rPr>
        <w:tab/>
        <w:t>The reserve source of electrical energy for a VHF frequency modulated installation shall be capable at all times whilst the seagoing ship concerned is at sea of supplying continuously for a period of 6 hours a total current equal to the sum of — </w:t>
      </w:r>
    </w:p>
    <w:p w:rsidR="00695AFA" w:rsidRDefault="007A4799">
      <w:pPr>
        <w:pStyle w:val="yIndenta"/>
        <w:rPr>
          <w:snapToGrid w:val="0"/>
        </w:rPr>
      </w:pPr>
      <w:r>
        <w:rPr>
          <w:snapToGrid w:val="0"/>
        </w:rPr>
        <w:tab/>
        <w:t>(a)</w:t>
      </w:r>
      <w:r>
        <w:rPr>
          <w:snapToGrid w:val="0"/>
        </w:rPr>
        <w:tab/>
        <w:t>one</w:t>
      </w:r>
      <w:r>
        <w:rPr>
          <w:snapToGrid w:val="0"/>
        </w:rPr>
        <w:noBreakHyphen/>
        <w:t>half of the current required to operate the VHF frequency modulated radiotelephone transmitter for the transmission of speech;</w:t>
      </w:r>
    </w:p>
    <w:p w:rsidR="00695AFA" w:rsidRDefault="007A4799">
      <w:pPr>
        <w:pStyle w:val="yIndenta"/>
        <w:rPr>
          <w:snapToGrid w:val="0"/>
        </w:rPr>
      </w:pPr>
      <w:r>
        <w:rPr>
          <w:snapToGrid w:val="0"/>
        </w:rPr>
        <w:tab/>
        <w:t>(b)</w:t>
      </w:r>
      <w:r>
        <w:rPr>
          <w:snapToGrid w:val="0"/>
        </w:rPr>
        <w:tab/>
        <w:t>the current required to operate the VHF frequency modulated radiotelephone receiver; and</w:t>
      </w:r>
    </w:p>
    <w:p w:rsidR="00695AFA" w:rsidRDefault="007A4799">
      <w:pPr>
        <w:pStyle w:val="yIndenta"/>
        <w:rPr>
          <w:snapToGrid w:val="0"/>
        </w:rPr>
      </w:pPr>
      <w:r>
        <w:rPr>
          <w:snapToGrid w:val="0"/>
        </w:rPr>
        <w:tab/>
        <w:t>(c)</w:t>
      </w:r>
      <w:r>
        <w:rPr>
          <w:snapToGrid w:val="0"/>
        </w:rPr>
        <w:tab/>
        <w:t>the current required to operate the electric light referred to in regulation 11(1)(c).</w:t>
      </w:r>
    </w:p>
    <w:p w:rsidR="00695AFA" w:rsidRDefault="007A4799">
      <w:pPr>
        <w:pStyle w:val="yHeading5"/>
        <w:outlineLvl w:val="9"/>
        <w:rPr>
          <w:snapToGrid w:val="0"/>
        </w:rPr>
      </w:pPr>
      <w:bookmarkStart w:id="297" w:name="_Toc506803527"/>
      <w:bookmarkStart w:id="298" w:name="_Toc506864115"/>
      <w:bookmarkStart w:id="299" w:name="_Toc506864411"/>
      <w:bookmarkStart w:id="300" w:name="_Toc44488223"/>
      <w:bookmarkStart w:id="301" w:name="_Toc76801424"/>
      <w:bookmarkStart w:id="302" w:name="_Toc232588245"/>
      <w:r>
        <w:rPr>
          <w:rStyle w:val="CharSClsNo"/>
        </w:rPr>
        <w:t>6</w:t>
      </w:r>
      <w:r>
        <w:rPr>
          <w:snapToGrid w:val="0"/>
        </w:rPr>
        <w:t>.</w:t>
      </w:r>
      <w:r>
        <w:rPr>
          <w:snapToGrid w:val="0"/>
        </w:rPr>
        <w:tab/>
        <w:t>Batteries</w:t>
      </w:r>
      <w:bookmarkEnd w:id="297"/>
      <w:bookmarkEnd w:id="298"/>
      <w:bookmarkEnd w:id="299"/>
      <w:bookmarkEnd w:id="300"/>
      <w:bookmarkEnd w:id="301"/>
      <w:bookmarkEnd w:id="302"/>
    </w:p>
    <w:p w:rsidR="00695AFA" w:rsidRDefault="007A4799">
      <w:pPr>
        <w:pStyle w:val="ySubsection"/>
        <w:rPr>
          <w:snapToGrid w:val="0"/>
        </w:rPr>
      </w:pPr>
      <w:r>
        <w:rPr>
          <w:snapToGrid w:val="0"/>
        </w:rPr>
        <w:tab/>
        <w:t>(1)</w:t>
      </w:r>
      <w:r>
        <w:rPr>
          <w:snapToGrid w:val="0"/>
        </w:rPr>
        <w:tab/>
        <w:t>Batteries which supply the whole or any part of the electrical energy for a VHF frequency modulated installation shall — </w:t>
      </w:r>
    </w:p>
    <w:p w:rsidR="00695AFA" w:rsidRDefault="007A4799">
      <w:pPr>
        <w:pStyle w:val="yIndenta"/>
        <w:rPr>
          <w:snapToGrid w:val="0"/>
        </w:rPr>
      </w:pPr>
      <w:r>
        <w:rPr>
          <w:snapToGrid w:val="0"/>
        </w:rPr>
        <w:tab/>
        <w:t>(a)</w:t>
      </w:r>
      <w:r>
        <w:rPr>
          <w:snapToGrid w:val="0"/>
        </w:rPr>
        <w:tab/>
        <w:t>not be of the dry cell type;</w:t>
      </w:r>
    </w:p>
    <w:p w:rsidR="00695AFA" w:rsidRDefault="007A4799">
      <w:pPr>
        <w:pStyle w:val="yIndenta"/>
        <w:rPr>
          <w:snapToGrid w:val="0"/>
        </w:rPr>
      </w:pPr>
      <w:r>
        <w:rPr>
          <w:snapToGrid w:val="0"/>
        </w:rPr>
        <w:tab/>
        <w:t>(b)</w:t>
      </w:r>
      <w:r>
        <w:rPr>
          <w:snapToGrid w:val="0"/>
        </w:rPr>
        <w:tab/>
        <w:t>be placed and housed to the satisfaction of a radio surveyor; and</w:t>
      </w:r>
    </w:p>
    <w:p w:rsidR="00695AFA" w:rsidRDefault="007A4799">
      <w:pPr>
        <w:pStyle w:val="yIndenta"/>
        <w:rPr>
          <w:snapToGrid w:val="0"/>
        </w:rPr>
      </w:pPr>
      <w:r>
        <w:rPr>
          <w:snapToGrid w:val="0"/>
        </w:rPr>
        <w:tab/>
        <w:t>(c)</w:t>
      </w:r>
      <w:r>
        <w:rPr>
          <w:snapToGrid w:val="0"/>
        </w:rPr>
        <w:tab/>
        <w:t>be capable of being fully charged within a period of 16 hours by the means referred to in subclause (2).</w:t>
      </w:r>
    </w:p>
    <w:p w:rsidR="00695AFA" w:rsidRDefault="007A4799">
      <w:pPr>
        <w:pStyle w:val="ySubsection"/>
        <w:keepNext/>
        <w:rPr>
          <w:snapToGrid w:val="0"/>
        </w:rPr>
      </w:pPr>
      <w:r>
        <w:rPr>
          <w:snapToGrid w:val="0"/>
        </w:rPr>
        <w:tab/>
        <w:t>(2)</w:t>
      </w:r>
      <w:r>
        <w:rPr>
          <w:snapToGrid w:val="0"/>
        </w:rPr>
        <w:tab/>
        <w:t>If a VHF frequency modulated installation is supplied with electrical energy wholly or in part by batteries, there shall be provided on the seagoing ship concerned means — </w:t>
      </w:r>
    </w:p>
    <w:p w:rsidR="00695AFA" w:rsidRDefault="007A4799">
      <w:pPr>
        <w:pStyle w:val="yIndenta"/>
        <w:rPr>
          <w:snapToGrid w:val="0"/>
        </w:rPr>
      </w:pPr>
      <w:r>
        <w:rPr>
          <w:snapToGrid w:val="0"/>
        </w:rPr>
        <w:tab/>
        <w:t>(a)</w:t>
      </w:r>
      <w:r>
        <w:rPr>
          <w:snapToGrid w:val="0"/>
        </w:rPr>
        <w:tab/>
        <w:t>for charging those batteries and for preventing those batteries from discharging otherwise than for the purpose of supplying the total current referred to in clause 5;</w:t>
      </w:r>
    </w:p>
    <w:p w:rsidR="00695AFA" w:rsidRDefault="007A4799">
      <w:pPr>
        <w:pStyle w:val="yIndenta"/>
        <w:rPr>
          <w:snapToGrid w:val="0"/>
        </w:rPr>
      </w:pPr>
      <w:r>
        <w:rPr>
          <w:snapToGrid w:val="0"/>
        </w:rPr>
        <w:tab/>
        <w:t>(b)</w:t>
      </w:r>
      <w:r>
        <w:rPr>
          <w:snapToGrid w:val="0"/>
        </w:rPr>
        <w:tab/>
        <w:t>for testing the charge condition of those batteries; and</w:t>
      </w:r>
    </w:p>
    <w:p w:rsidR="00695AFA" w:rsidRDefault="007A4799">
      <w:pPr>
        <w:pStyle w:val="yIndenta"/>
        <w:rPr>
          <w:snapToGrid w:val="0"/>
        </w:rPr>
      </w:pPr>
      <w:r>
        <w:rPr>
          <w:snapToGrid w:val="0"/>
        </w:rPr>
        <w:tab/>
        <w:t>(c)</w:t>
      </w:r>
      <w:r>
        <w:rPr>
          <w:snapToGrid w:val="0"/>
        </w:rPr>
        <w:tab/>
        <w:t>in the case of batteries which supply electrical energy not only to that installation but also to other equipment on that seagoing ship — </w:t>
      </w:r>
    </w:p>
    <w:p w:rsidR="00695AFA" w:rsidRDefault="007A4799">
      <w:pPr>
        <w:pStyle w:val="yIndenti0"/>
        <w:rPr>
          <w:snapToGrid w:val="0"/>
        </w:rPr>
      </w:pPr>
      <w:r>
        <w:rPr>
          <w:snapToGrid w:val="0"/>
        </w:rPr>
        <w:tab/>
        <w:t>(i)</w:t>
      </w:r>
      <w:r>
        <w:rPr>
          <w:snapToGrid w:val="0"/>
        </w:rPr>
        <w:tab/>
        <w:t>there shall be provided at that installation means for promptly cutting off the supply of electrical energy to that other equipment in an emergency; and</w:t>
      </w:r>
    </w:p>
    <w:p w:rsidR="00695AFA" w:rsidRDefault="007A4799">
      <w:pPr>
        <w:pStyle w:val="yIndenti0"/>
        <w:rPr>
          <w:snapToGrid w:val="0"/>
        </w:rPr>
      </w:pPr>
      <w:r>
        <w:rPr>
          <w:snapToGrid w:val="0"/>
        </w:rPr>
        <w:tab/>
        <w:t>(ii)</w:t>
      </w:r>
      <w:r>
        <w:rPr>
          <w:snapToGrid w:val="0"/>
        </w:rPr>
        <w:tab/>
        <w:t>those batteries shall be capable of supplying adequate electrical energy to that other equipment for such period as the Department approves in addition to complying with the requirements of clause 5.</w:t>
      </w:r>
    </w:p>
    <w:p w:rsidR="00695AFA" w:rsidRDefault="007A4799">
      <w:pPr>
        <w:pStyle w:val="ySubsection"/>
        <w:rPr>
          <w:snapToGrid w:val="0"/>
        </w:rPr>
      </w:pPr>
      <w:r>
        <w:rPr>
          <w:snapToGrid w:val="0"/>
        </w:rPr>
        <w:tab/>
        <w:t>(3)</w:t>
      </w:r>
      <w:r>
        <w:rPr>
          <w:snapToGrid w:val="0"/>
        </w:rPr>
        <w:tab/>
        <w:t>If, in the opinion of a radio surveyor, electrical generating devices in the seagoing ship concerned may cause damage to its VHF frequency modulated installation through voltage fluctuations, electrical energy shall be supplied to that installation by 2 banks of batteries which shall be — </w:t>
      </w:r>
    </w:p>
    <w:p w:rsidR="00695AFA" w:rsidRDefault="007A4799">
      <w:pPr>
        <w:pStyle w:val="yIndenta"/>
        <w:rPr>
          <w:snapToGrid w:val="0"/>
        </w:rPr>
      </w:pPr>
      <w:r>
        <w:rPr>
          <w:snapToGrid w:val="0"/>
        </w:rPr>
        <w:tab/>
        <w:t>(a)</w:t>
      </w:r>
      <w:r>
        <w:rPr>
          <w:snapToGrid w:val="0"/>
        </w:rPr>
        <w:tab/>
        <w:t>charged and discharged through an interlocking isolating switch separating the battery on charge from the transmitter, and the combined or separate receiver, of that installation; and</w:t>
      </w:r>
    </w:p>
    <w:p w:rsidR="00695AFA" w:rsidRDefault="007A4799">
      <w:pPr>
        <w:pStyle w:val="yIndenta"/>
        <w:rPr>
          <w:snapToGrid w:val="0"/>
        </w:rPr>
      </w:pPr>
      <w:r>
        <w:rPr>
          <w:snapToGrid w:val="0"/>
        </w:rPr>
        <w:tab/>
        <w:t>(b)</w:t>
      </w:r>
      <w:r>
        <w:rPr>
          <w:snapToGrid w:val="0"/>
        </w:rPr>
        <w:tab/>
        <w:t>situated in or adjacent to the wheelhouse of that seagoing ship.</w:t>
      </w:r>
    </w:p>
    <w:p w:rsidR="00695AFA" w:rsidRDefault="007A4799">
      <w:pPr>
        <w:pStyle w:val="yHeading2"/>
      </w:pPr>
      <w:bookmarkStart w:id="303" w:name="_Toc76801425"/>
      <w:bookmarkStart w:id="304" w:name="_Toc139180539"/>
      <w:bookmarkStart w:id="305" w:name="_Toc139343405"/>
      <w:bookmarkStart w:id="306" w:name="_Toc145142822"/>
      <w:bookmarkStart w:id="307" w:name="_Toc145142923"/>
      <w:bookmarkStart w:id="308" w:name="_Toc145143985"/>
      <w:bookmarkStart w:id="309" w:name="_Toc152069122"/>
      <w:bookmarkStart w:id="310" w:name="_Toc169410885"/>
      <w:bookmarkStart w:id="311" w:name="_Toc171747852"/>
      <w:bookmarkStart w:id="312" w:name="_Toc171760982"/>
      <w:bookmarkStart w:id="313" w:name="_Toc202506015"/>
      <w:bookmarkStart w:id="314" w:name="_Toc232588246"/>
      <w:r>
        <w:rPr>
          <w:rStyle w:val="CharSDivNo"/>
          <w:snapToGrid/>
        </w:rPr>
        <w:t>Part III</w:t>
      </w:r>
      <w:r>
        <w:t> — </w:t>
      </w:r>
      <w:r>
        <w:rPr>
          <w:rStyle w:val="CharSDivText"/>
          <w:snapToGrid/>
        </w:rPr>
        <w:t>Radiation system</w:t>
      </w:r>
      <w:bookmarkEnd w:id="303"/>
      <w:bookmarkEnd w:id="304"/>
      <w:bookmarkEnd w:id="305"/>
      <w:bookmarkEnd w:id="306"/>
      <w:bookmarkEnd w:id="307"/>
      <w:bookmarkEnd w:id="308"/>
      <w:bookmarkEnd w:id="309"/>
      <w:bookmarkEnd w:id="310"/>
      <w:bookmarkEnd w:id="311"/>
      <w:bookmarkEnd w:id="312"/>
      <w:bookmarkEnd w:id="313"/>
      <w:bookmarkEnd w:id="314"/>
    </w:p>
    <w:p w:rsidR="00695AFA" w:rsidRDefault="007A4799">
      <w:pPr>
        <w:pStyle w:val="yHeading5"/>
        <w:outlineLvl w:val="9"/>
        <w:rPr>
          <w:snapToGrid w:val="0"/>
        </w:rPr>
      </w:pPr>
      <w:bookmarkStart w:id="315" w:name="_Toc506803528"/>
      <w:bookmarkStart w:id="316" w:name="_Toc506864116"/>
      <w:bookmarkStart w:id="317" w:name="_Toc506864412"/>
      <w:bookmarkStart w:id="318" w:name="_Toc44488224"/>
      <w:bookmarkStart w:id="319" w:name="_Toc76801426"/>
      <w:bookmarkStart w:id="320" w:name="_Toc232588247"/>
      <w:r>
        <w:rPr>
          <w:rStyle w:val="CharSClsNo"/>
        </w:rPr>
        <w:t>7</w:t>
      </w:r>
      <w:r>
        <w:rPr>
          <w:snapToGrid w:val="0"/>
        </w:rPr>
        <w:t>.</w:t>
      </w:r>
      <w:r>
        <w:rPr>
          <w:snapToGrid w:val="0"/>
        </w:rPr>
        <w:tab/>
        <w:t>Aerial</w:t>
      </w:r>
      <w:bookmarkEnd w:id="315"/>
      <w:bookmarkEnd w:id="316"/>
      <w:bookmarkEnd w:id="317"/>
      <w:bookmarkEnd w:id="318"/>
      <w:bookmarkEnd w:id="319"/>
      <w:bookmarkEnd w:id="320"/>
    </w:p>
    <w:p w:rsidR="00695AFA" w:rsidRDefault="007A4799">
      <w:pPr>
        <w:pStyle w:val="ySubsection"/>
        <w:rPr>
          <w:snapToGrid w:val="0"/>
        </w:rPr>
      </w:pPr>
      <w:r>
        <w:rPr>
          <w:snapToGrid w:val="0"/>
        </w:rPr>
        <w:tab/>
        <w:t>(1)</w:t>
      </w:r>
      <w:r>
        <w:rPr>
          <w:snapToGrid w:val="0"/>
        </w:rPr>
        <w:tab/>
        <w:t>The aerial of the radiation system of VHF frequency modulated installation shall — </w:t>
      </w:r>
    </w:p>
    <w:p w:rsidR="00695AFA" w:rsidRDefault="007A4799">
      <w:pPr>
        <w:pStyle w:val="yIndenta"/>
        <w:rPr>
          <w:snapToGrid w:val="0"/>
        </w:rPr>
      </w:pPr>
      <w:r>
        <w:rPr>
          <w:snapToGrid w:val="0"/>
        </w:rPr>
        <w:tab/>
        <w:t>(a)</w:t>
      </w:r>
      <w:r>
        <w:rPr>
          <w:snapToGrid w:val="0"/>
        </w:rPr>
        <w:tab/>
        <w:t>be of such type and dimensions, and so erected and insulated, as to secure efficient radiation;</w:t>
      </w:r>
    </w:p>
    <w:p w:rsidR="00695AFA" w:rsidRDefault="007A4799">
      <w:pPr>
        <w:pStyle w:val="yIndenta"/>
        <w:rPr>
          <w:snapToGrid w:val="0"/>
        </w:rPr>
      </w:pPr>
      <w:r>
        <w:rPr>
          <w:snapToGrid w:val="0"/>
        </w:rPr>
        <w:tab/>
        <w:t>(b)</w:t>
      </w:r>
      <w:r>
        <w:rPr>
          <w:snapToGrid w:val="0"/>
        </w:rPr>
        <w:tab/>
        <w:t>be so placed and constructed that — </w:t>
      </w:r>
    </w:p>
    <w:p w:rsidR="00695AFA" w:rsidRDefault="007A4799">
      <w:pPr>
        <w:pStyle w:val="yIndenti0"/>
        <w:rPr>
          <w:snapToGrid w:val="0"/>
        </w:rPr>
      </w:pPr>
      <w:r>
        <w:rPr>
          <w:snapToGrid w:val="0"/>
        </w:rPr>
        <w:tab/>
        <w:t>(i)</w:t>
      </w:r>
      <w:r>
        <w:rPr>
          <w:snapToGrid w:val="0"/>
        </w:rPr>
        <w:tab/>
        <w:t>it is adequately protected from mechanical damage;</w:t>
      </w:r>
    </w:p>
    <w:p w:rsidR="00695AFA" w:rsidRDefault="007A4799">
      <w:pPr>
        <w:pStyle w:val="yIndenti0"/>
        <w:rPr>
          <w:snapToGrid w:val="0"/>
        </w:rPr>
      </w:pPr>
      <w:r>
        <w:rPr>
          <w:snapToGrid w:val="0"/>
        </w:rPr>
        <w:tab/>
        <w:t>(ii)</w:t>
      </w:r>
      <w:r>
        <w:rPr>
          <w:snapToGrid w:val="0"/>
        </w:rPr>
        <w:tab/>
        <w:t>danger to personnel as a result of accidental contact is precluded;</w:t>
      </w:r>
    </w:p>
    <w:p w:rsidR="00695AFA" w:rsidRDefault="007A4799">
      <w:pPr>
        <w:pStyle w:val="yIndenti0"/>
        <w:rPr>
          <w:snapToGrid w:val="0"/>
        </w:rPr>
      </w:pPr>
      <w:r>
        <w:rPr>
          <w:snapToGrid w:val="0"/>
        </w:rPr>
        <w:tab/>
        <w:t>(iii)</w:t>
      </w:r>
      <w:r>
        <w:rPr>
          <w:snapToGrid w:val="0"/>
        </w:rPr>
        <w:tab/>
        <w:t>it does not interfere with the safe navigation or working of the seagoing ship concerned; and</w:t>
      </w:r>
    </w:p>
    <w:p w:rsidR="00695AFA" w:rsidRDefault="007A4799">
      <w:pPr>
        <w:pStyle w:val="yIndenti0"/>
        <w:rPr>
          <w:snapToGrid w:val="0"/>
        </w:rPr>
      </w:pPr>
      <w:r>
        <w:rPr>
          <w:snapToGrid w:val="0"/>
        </w:rPr>
        <w:tab/>
        <w:t>(iv)</w:t>
      </w:r>
      <w:r>
        <w:rPr>
          <w:snapToGrid w:val="0"/>
        </w:rPr>
        <w:tab/>
        <w:t>it is adequately protected from the adverse effects of salt water.</w:t>
      </w:r>
    </w:p>
    <w:p w:rsidR="00695AFA" w:rsidRDefault="007A4799">
      <w:pPr>
        <w:pStyle w:val="ySubsection"/>
        <w:rPr>
          <w:snapToGrid w:val="0"/>
        </w:rPr>
      </w:pPr>
      <w:r>
        <w:rPr>
          <w:snapToGrid w:val="0"/>
        </w:rPr>
        <w:tab/>
        <w:t>(2)</w:t>
      </w:r>
      <w:r>
        <w:rPr>
          <w:snapToGrid w:val="0"/>
        </w:rPr>
        <w:tab/>
        <w:t>The aerial installation of a radiating system referred to in subclause (1) shall be of vertical polarization.</w:t>
      </w:r>
    </w:p>
    <w:p w:rsidR="00695AFA" w:rsidRDefault="007A4799">
      <w:pPr>
        <w:pStyle w:val="ySubsection"/>
        <w:rPr>
          <w:snapToGrid w:val="0"/>
        </w:rPr>
      </w:pPr>
      <w:r>
        <w:rPr>
          <w:snapToGrid w:val="0"/>
        </w:rPr>
        <w:tab/>
        <w:t>(3)</w:t>
      </w:r>
      <w:r>
        <w:rPr>
          <w:snapToGrid w:val="0"/>
        </w:rPr>
        <w:tab/>
        <w:t>The product of the antenna gain and the power of the transmitter of a VHF frequency modulated installation, measured at the point of connection to the aerial terminal, shall not, in the case of an isotropic radiator, exceed 41 watts Effective Isotropic Radiated Power.</w:t>
      </w:r>
    </w:p>
    <w:p w:rsidR="00695AFA" w:rsidRDefault="00695AFA">
      <w:pPr>
        <w:sectPr w:rsidR="00695AFA">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695AFA" w:rsidRDefault="007A4799">
      <w:pPr>
        <w:pStyle w:val="nHeading2"/>
      </w:pPr>
      <w:bookmarkStart w:id="321" w:name="_Toc139180541"/>
      <w:bookmarkStart w:id="322" w:name="_Toc139343407"/>
      <w:bookmarkStart w:id="323" w:name="_Toc145142824"/>
      <w:bookmarkStart w:id="324" w:name="_Toc145142925"/>
      <w:bookmarkStart w:id="325" w:name="_Toc145143987"/>
      <w:bookmarkStart w:id="326" w:name="_Toc152069124"/>
      <w:bookmarkStart w:id="327" w:name="_Toc169410887"/>
      <w:bookmarkStart w:id="328" w:name="_Toc171747854"/>
      <w:bookmarkStart w:id="329" w:name="_Toc171760984"/>
      <w:bookmarkStart w:id="330" w:name="_Toc202506017"/>
      <w:bookmarkStart w:id="331" w:name="_Toc232588248"/>
      <w:r>
        <w:t>Notes</w:t>
      </w:r>
      <w:bookmarkEnd w:id="321"/>
      <w:bookmarkEnd w:id="322"/>
      <w:bookmarkEnd w:id="323"/>
      <w:bookmarkEnd w:id="324"/>
      <w:bookmarkEnd w:id="325"/>
      <w:bookmarkEnd w:id="326"/>
      <w:bookmarkEnd w:id="327"/>
      <w:bookmarkEnd w:id="328"/>
      <w:bookmarkEnd w:id="329"/>
      <w:bookmarkEnd w:id="330"/>
      <w:bookmarkEnd w:id="331"/>
    </w:p>
    <w:p w:rsidR="00695AFA" w:rsidRDefault="007A4799">
      <w:pPr>
        <w:pStyle w:val="nSubsection"/>
        <w:rPr>
          <w:snapToGrid w:val="0"/>
        </w:rPr>
      </w:pPr>
      <w:r>
        <w:rPr>
          <w:snapToGrid w:val="0"/>
          <w:vertAlign w:val="superscript"/>
        </w:rPr>
        <w:t>1</w:t>
      </w:r>
      <w:r>
        <w:rPr>
          <w:snapToGrid w:val="0"/>
        </w:rPr>
        <w:tab/>
        <w:t xml:space="preserve">This is a compilation of the </w:t>
      </w:r>
      <w:r>
        <w:rPr>
          <w:i/>
          <w:noProof/>
          <w:snapToGrid w:val="0"/>
        </w:rPr>
        <w:t>W.A. Marine (Radiotelephony) Regulations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695AFA" w:rsidRDefault="007A4799">
      <w:pPr>
        <w:pStyle w:val="nHeading3"/>
        <w:rPr>
          <w:snapToGrid w:val="0"/>
        </w:rPr>
      </w:pPr>
      <w:bookmarkStart w:id="332" w:name="_Toc232588249"/>
      <w:r>
        <w:rPr>
          <w:snapToGrid w:val="0"/>
        </w:rPr>
        <w:t>Compilation table</w:t>
      </w:r>
      <w:bookmarkEnd w:id="33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695AFA">
        <w:trPr>
          <w:cantSplit/>
          <w:tblHeader/>
        </w:trPr>
        <w:tc>
          <w:tcPr>
            <w:tcW w:w="3118" w:type="dxa"/>
            <w:tcBorders>
              <w:top w:val="single" w:sz="8" w:space="0" w:color="auto"/>
              <w:bottom w:val="single" w:sz="8" w:space="0" w:color="auto"/>
            </w:tcBorders>
          </w:tcPr>
          <w:p w:rsidR="00695AFA" w:rsidRDefault="007A4799">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rsidR="00695AFA" w:rsidRDefault="007A4799">
            <w:pPr>
              <w:pStyle w:val="nTable"/>
              <w:spacing w:after="40"/>
              <w:rPr>
                <w:b/>
                <w:sz w:val="19"/>
              </w:rPr>
            </w:pPr>
            <w:r>
              <w:rPr>
                <w:b/>
                <w:sz w:val="19"/>
              </w:rPr>
              <w:t>Gazettal</w:t>
            </w:r>
          </w:p>
        </w:tc>
        <w:tc>
          <w:tcPr>
            <w:tcW w:w="2693" w:type="dxa"/>
            <w:tcBorders>
              <w:top w:val="single" w:sz="8" w:space="0" w:color="auto"/>
              <w:bottom w:val="single" w:sz="8" w:space="0" w:color="auto"/>
            </w:tcBorders>
          </w:tcPr>
          <w:p w:rsidR="00695AFA" w:rsidRDefault="007A4799">
            <w:pPr>
              <w:pStyle w:val="nTable"/>
              <w:spacing w:after="40"/>
              <w:rPr>
                <w:b/>
                <w:sz w:val="19"/>
              </w:rPr>
            </w:pPr>
            <w:r>
              <w:rPr>
                <w:b/>
                <w:sz w:val="19"/>
              </w:rPr>
              <w:t>Commencement</w:t>
            </w:r>
          </w:p>
        </w:tc>
      </w:tr>
      <w:tr w:rsidR="00695AFA">
        <w:trPr>
          <w:cantSplit/>
        </w:trPr>
        <w:tc>
          <w:tcPr>
            <w:tcW w:w="3118" w:type="dxa"/>
          </w:tcPr>
          <w:p w:rsidR="00695AFA" w:rsidRDefault="007A4799">
            <w:pPr>
              <w:pStyle w:val="nTable"/>
              <w:spacing w:after="40"/>
              <w:ind w:right="170"/>
              <w:rPr>
                <w:sz w:val="19"/>
              </w:rPr>
            </w:pPr>
            <w:r>
              <w:rPr>
                <w:i/>
                <w:sz w:val="19"/>
              </w:rPr>
              <w:t>W.A. Marine (Radiotelephony) Regulations 1981</w:t>
            </w:r>
          </w:p>
        </w:tc>
        <w:tc>
          <w:tcPr>
            <w:tcW w:w="1276" w:type="dxa"/>
          </w:tcPr>
          <w:p w:rsidR="00695AFA" w:rsidRDefault="007A4799">
            <w:pPr>
              <w:pStyle w:val="nTable"/>
              <w:spacing w:after="40"/>
              <w:rPr>
                <w:sz w:val="19"/>
              </w:rPr>
            </w:pPr>
            <w:r>
              <w:rPr>
                <w:sz w:val="19"/>
              </w:rPr>
              <w:t>27 Nov 1981 p. 4839</w:t>
            </w:r>
            <w:r>
              <w:rPr>
                <w:sz w:val="19"/>
              </w:rPr>
              <w:noBreakHyphen/>
              <w:t>46</w:t>
            </w:r>
          </w:p>
        </w:tc>
        <w:tc>
          <w:tcPr>
            <w:tcW w:w="2693" w:type="dxa"/>
          </w:tcPr>
          <w:p w:rsidR="00695AFA" w:rsidRDefault="007A4799">
            <w:pPr>
              <w:pStyle w:val="nTable"/>
              <w:spacing w:after="40"/>
              <w:rPr>
                <w:sz w:val="19"/>
              </w:rPr>
            </w:pPr>
            <w:r>
              <w:rPr>
                <w:sz w:val="19"/>
              </w:rPr>
              <w:t>27 Nov 1981</w:t>
            </w:r>
          </w:p>
        </w:tc>
      </w:tr>
      <w:tr w:rsidR="00695AFA">
        <w:trPr>
          <w:cantSplit/>
        </w:trPr>
        <w:tc>
          <w:tcPr>
            <w:tcW w:w="3118" w:type="dxa"/>
          </w:tcPr>
          <w:p w:rsidR="00695AFA" w:rsidRDefault="007A4799">
            <w:pPr>
              <w:pStyle w:val="nTable"/>
              <w:spacing w:after="40"/>
              <w:ind w:right="170"/>
              <w:rPr>
                <w:sz w:val="19"/>
              </w:rPr>
            </w:pPr>
            <w:r>
              <w:rPr>
                <w:i/>
                <w:sz w:val="19"/>
              </w:rPr>
              <w:t>W.A. Marine (Radiotelephony) Amendment Regulations 1983</w:t>
            </w:r>
          </w:p>
        </w:tc>
        <w:tc>
          <w:tcPr>
            <w:tcW w:w="1276" w:type="dxa"/>
          </w:tcPr>
          <w:p w:rsidR="00695AFA" w:rsidRDefault="007A4799">
            <w:pPr>
              <w:pStyle w:val="nTable"/>
              <w:spacing w:after="40"/>
              <w:rPr>
                <w:sz w:val="19"/>
              </w:rPr>
            </w:pPr>
            <w:r>
              <w:rPr>
                <w:sz w:val="19"/>
              </w:rPr>
              <w:t>1 Jul 1983 p. 2189</w:t>
            </w:r>
            <w:r>
              <w:rPr>
                <w:sz w:val="19"/>
              </w:rPr>
              <w:noBreakHyphen/>
              <w:t>90</w:t>
            </w:r>
          </w:p>
        </w:tc>
        <w:tc>
          <w:tcPr>
            <w:tcW w:w="2693" w:type="dxa"/>
          </w:tcPr>
          <w:p w:rsidR="00695AFA" w:rsidRDefault="007A4799">
            <w:pPr>
              <w:pStyle w:val="nTable"/>
              <w:spacing w:after="40"/>
              <w:rPr>
                <w:sz w:val="19"/>
              </w:rPr>
            </w:pPr>
            <w:r>
              <w:rPr>
                <w:sz w:val="19"/>
              </w:rPr>
              <w:t>1 Jul 1983 (see r. 2)</w:t>
            </w:r>
          </w:p>
        </w:tc>
      </w:tr>
      <w:tr w:rsidR="00695AFA">
        <w:trPr>
          <w:cantSplit/>
        </w:trPr>
        <w:tc>
          <w:tcPr>
            <w:tcW w:w="3118" w:type="dxa"/>
          </w:tcPr>
          <w:p w:rsidR="00695AFA" w:rsidRDefault="007A4799">
            <w:pPr>
              <w:pStyle w:val="nTable"/>
              <w:spacing w:after="40"/>
              <w:ind w:right="170"/>
              <w:rPr>
                <w:sz w:val="19"/>
              </w:rPr>
            </w:pPr>
            <w:r>
              <w:rPr>
                <w:i/>
                <w:sz w:val="19"/>
              </w:rPr>
              <w:t>W.A. Marine (Radiotelephony) Amendment Regulations 1988</w:t>
            </w:r>
          </w:p>
        </w:tc>
        <w:tc>
          <w:tcPr>
            <w:tcW w:w="1276" w:type="dxa"/>
          </w:tcPr>
          <w:p w:rsidR="00695AFA" w:rsidRDefault="007A4799">
            <w:pPr>
              <w:pStyle w:val="nTable"/>
              <w:spacing w:after="40"/>
              <w:rPr>
                <w:sz w:val="19"/>
              </w:rPr>
            </w:pPr>
            <w:r>
              <w:rPr>
                <w:sz w:val="19"/>
              </w:rPr>
              <w:t>16 Jun 1989 p. 1746</w:t>
            </w:r>
            <w:r>
              <w:rPr>
                <w:sz w:val="19"/>
              </w:rPr>
              <w:noBreakHyphen/>
              <w:t>7</w:t>
            </w:r>
          </w:p>
        </w:tc>
        <w:tc>
          <w:tcPr>
            <w:tcW w:w="2693" w:type="dxa"/>
          </w:tcPr>
          <w:p w:rsidR="00695AFA" w:rsidRDefault="007A4799">
            <w:pPr>
              <w:pStyle w:val="nTable"/>
              <w:spacing w:after="40"/>
              <w:rPr>
                <w:sz w:val="19"/>
              </w:rPr>
            </w:pPr>
            <w:r>
              <w:rPr>
                <w:sz w:val="19"/>
              </w:rPr>
              <w:t>16 Jun 1989</w:t>
            </w:r>
          </w:p>
        </w:tc>
      </w:tr>
      <w:tr w:rsidR="00695AFA">
        <w:trPr>
          <w:cantSplit/>
        </w:trPr>
        <w:tc>
          <w:tcPr>
            <w:tcW w:w="3118" w:type="dxa"/>
          </w:tcPr>
          <w:p w:rsidR="00695AFA" w:rsidRDefault="007A4799">
            <w:pPr>
              <w:pStyle w:val="nTable"/>
              <w:spacing w:after="40"/>
              <w:ind w:right="170"/>
              <w:rPr>
                <w:sz w:val="19"/>
              </w:rPr>
            </w:pPr>
            <w:r>
              <w:rPr>
                <w:i/>
                <w:sz w:val="19"/>
              </w:rPr>
              <w:t>W.A. Marine (Radiotelephony) Amendment Regulations 1990</w:t>
            </w:r>
          </w:p>
        </w:tc>
        <w:tc>
          <w:tcPr>
            <w:tcW w:w="1276" w:type="dxa"/>
          </w:tcPr>
          <w:p w:rsidR="00695AFA" w:rsidRDefault="007A4799">
            <w:pPr>
              <w:pStyle w:val="nTable"/>
              <w:spacing w:after="40"/>
              <w:rPr>
                <w:sz w:val="19"/>
              </w:rPr>
            </w:pPr>
            <w:r>
              <w:rPr>
                <w:sz w:val="19"/>
              </w:rPr>
              <w:t>1 Aug 1990 p. 3648</w:t>
            </w:r>
          </w:p>
        </w:tc>
        <w:tc>
          <w:tcPr>
            <w:tcW w:w="2693" w:type="dxa"/>
          </w:tcPr>
          <w:p w:rsidR="00695AFA" w:rsidRDefault="007A4799">
            <w:pPr>
              <w:pStyle w:val="nTable"/>
              <w:spacing w:after="40"/>
              <w:rPr>
                <w:sz w:val="19"/>
              </w:rPr>
            </w:pPr>
            <w:r>
              <w:rPr>
                <w:sz w:val="19"/>
              </w:rPr>
              <w:t>1 Aug 1990 (see r. 2)</w:t>
            </w:r>
          </w:p>
        </w:tc>
      </w:tr>
      <w:tr w:rsidR="00695AFA">
        <w:trPr>
          <w:cantSplit/>
        </w:trPr>
        <w:tc>
          <w:tcPr>
            <w:tcW w:w="3118" w:type="dxa"/>
          </w:tcPr>
          <w:p w:rsidR="00695AFA" w:rsidRDefault="007A4799">
            <w:pPr>
              <w:pStyle w:val="nTable"/>
              <w:spacing w:after="40"/>
              <w:ind w:right="170"/>
              <w:rPr>
                <w:sz w:val="19"/>
              </w:rPr>
            </w:pPr>
            <w:r>
              <w:rPr>
                <w:i/>
                <w:sz w:val="19"/>
              </w:rPr>
              <w:t>W.A. Marine (Radiotelephony) Amendment Regulations 1991</w:t>
            </w:r>
          </w:p>
        </w:tc>
        <w:tc>
          <w:tcPr>
            <w:tcW w:w="1276" w:type="dxa"/>
          </w:tcPr>
          <w:p w:rsidR="00695AFA" w:rsidRDefault="007A4799">
            <w:pPr>
              <w:pStyle w:val="nTable"/>
              <w:spacing w:after="40"/>
              <w:rPr>
                <w:sz w:val="19"/>
              </w:rPr>
            </w:pPr>
            <w:r>
              <w:rPr>
                <w:sz w:val="19"/>
              </w:rPr>
              <w:t>26 Jul 1991 p. 3929</w:t>
            </w:r>
            <w:r>
              <w:rPr>
                <w:sz w:val="19"/>
              </w:rPr>
              <w:noBreakHyphen/>
              <w:t>30</w:t>
            </w:r>
          </w:p>
        </w:tc>
        <w:tc>
          <w:tcPr>
            <w:tcW w:w="2693" w:type="dxa"/>
          </w:tcPr>
          <w:p w:rsidR="00695AFA" w:rsidRDefault="007A4799">
            <w:pPr>
              <w:pStyle w:val="nTable"/>
              <w:spacing w:after="40"/>
              <w:rPr>
                <w:sz w:val="19"/>
              </w:rPr>
            </w:pPr>
            <w:r>
              <w:rPr>
                <w:sz w:val="19"/>
              </w:rPr>
              <w:t>1 Aug 1991 (see r. 2)</w:t>
            </w:r>
          </w:p>
        </w:tc>
      </w:tr>
      <w:tr w:rsidR="00695AFA">
        <w:trPr>
          <w:cantSplit/>
        </w:trPr>
        <w:tc>
          <w:tcPr>
            <w:tcW w:w="3118" w:type="dxa"/>
          </w:tcPr>
          <w:p w:rsidR="00695AFA" w:rsidRDefault="007A4799">
            <w:pPr>
              <w:pStyle w:val="nTable"/>
              <w:spacing w:after="40"/>
              <w:ind w:right="170"/>
              <w:rPr>
                <w:i/>
                <w:sz w:val="19"/>
              </w:rPr>
            </w:pPr>
            <w:r>
              <w:rPr>
                <w:i/>
                <w:sz w:val="19"/>
              </w:rPr>
              <w:t>W.A. Marine Amendment Regulations (No. 2) 1992</w:t>
            </w:r>
            <w:r>
              <w:rPr>
                <w:sz w:val="19"/>
              </w:rPr>
              <w:t xml:space="preserve"> Pt. 7</w:t>
            </w:r>
          </w:p>
        </w:tc>
        <w:tc>
          <w:tcPr>
            <w:tcW w:w="1276" w:type="dxa"/>
          </w:tcPr>
          <w:p w:rsidR="00695AFA" w:rsidRDefault="007A4799">
            <w:pPr>
              <w:pStyle w:val="nTable"/>
              <w:spacing w:after="40"/>
              <w:rPr>
                <w:sz w:val="19"/>
              </w:rPr>
            </w:pPr>
            <w:r>
              <w:rPr>
                <w:sz w:val="19"/>
              </w:rPr>
              <w:t xml:space="preserve">30 Jun 1992 </w:t>
            </w:r>
            <w:r>
              <w:rPr>
                <w:sz w:val="19"/>
              </w:rPr>
              <w:br/>
              <w:t>p. 2905</w:t>
            </w:r>
            <w:r>
              <w:rPr>
                <w:sz w:val="19"/>
              </w:rPr>
              <w:noBreakHyphen/>
              <w:t>9</w:t>
            </w:r>
          </w:p>
        </w:tc>
        <w:tc>
          <w:tcPr>
            <w:tcW w:w="2693" w:type="dxa"/>
          </w:tcPr>
          <w:p w:rsidR="00695AFA" w:rsidRDefault="007A4799">
            <w:pPr>
              <w:pStyle w:val="nTable"/>
              <w:spacing w:after="40"/>
              <w:rPr>
                <w:sz w:val="19"/>
              </w:rPr>
            </w:pPr>
            <w:r>
              <w:rPr>
                <w:sz w:val="19"/>
              </w:rPr>
              <w:t>1 Jul 1992 (see r. 2)</w:t>
            </w:r>
          </w:p>
        </w:tc>
      </w:tr>
      <w:tr w:rsidR="00695AFA">
        <w:trPr>
          <w:cantSplit/>
        </w:trPr>
        <w:tc>
          <w:tcPr>
            <w:tcW w:w="3118" w:type="dxa"/>
          </w:tcPr>
          <w:p w:rsidR="00695AFA" w:rsidRDefault="007A4799">
            <w:pPr>
              <w:pStyle w:val="nTable"/>
              <w:spacing w:after="40"/>
              <w:ind w:right="170"/>
              <w:rPr>
                <w:sz w:val="19"/>
              </w:rPr>
            </w:pPr>
            <w:r>
              <w:rPr>
                <w:i/>
                <w:sz w:val="19"/>
              </w:rPr>
              <w:t>W.A. Marine Amendment Regulations 1992</w:t>
            </w:r>
            <w:r>
              <w:rPr>
                <w:sz w:val="19"/>
              </w:rPr>
              <w:t xml:space="preserve"> Pt. 11</w:t>
            </w:r>
          </w:p>
        </w:tc>
        <w:tc>
          <w:tcPr>
            <w:tcW w:w="1276" w:type="dxa"/>
          </w:tcPr>
          <w:p w:rsidR="00695AFA" w:rsidRDefault="007A4799">
            <w:pPr>
              <w:pStyle w:val="nTable"/>
              <w:spacing w:after="40"/>
              <w:rPr>
                <w:sz w:val="19"/>
              </w:rPr>
            </w:pPr>
            <w:r>
              <w:rPr>
                <w:sz w:val="19"/>
              </w:rPr>
              <w:t>11 Aug 1992 p. 3976</w:t>
            </w:r>
            <w:r>
              <w:rPr>
                <w:sz w:val="19"/>
              </w:rPr>
              <w:noBreakHyphen/>
              <w:t>80</w:t>
            </w:r>
          </w:p>
        </w:tc>
        <w:tc>
          <w:tcPr>
            <w:tcW w:w="2693" w:type="dxa"/>
          </w:tcPr>
          <w:p w:rsidR="00695AFA" w:rsidRDefault="007A4799">
            <w:pPr>
              <w:pStyle w:val="nTable"/>
              <w:spacing w:after="40"/>
              <w:rPr>
                <w:sz w:val="19"/>
              </w:rPr>
            </w:pPr>
            <w:r>
              <w:rPr>
                <w:sz w:val="19"/>
              </w:rPr>
              <w:t>11 Aug 1992</w:t>
            </w:r>
          </w:p>
        </w:tc>
      </w:tr>
      <w:tr w:rsidR="00695AFA">
        <w:trPr>
          <w:cantSplit/>
        </w:trPr>
        <w:tc>
          <w:tcPr>
            <w:tcW w:w="3118" w:type="dxa"/>
          </w:tcPr>
          <w:p w:rsidR="00695AFA" w:rsidRDefault="007A4799">
            <w:pPr>
              <w:pStyle w:val="nTable"/>
              <w:spacing w:after="40"/>
              <w:ind w:right="170"/>
              <w:rPr>
                <w:sz w:val="19"/>
              </w:rPr>
            </w:pPr>
            <w:r>
              <w:rPr>
                <w:i/>
                <w:sz w:val="19"/>
              </w:rPr>
              <w:t xml:space="preserve">W.A. Marine Amendment Regulations 1993 </w:t>
            </w:r>
            <w:r>
              <w:rPr>
                <w:sz w:val="19"/>
              </w:rPr>
              <w:t>Pt. 6</w:t>
            </w:r>
          </w:p>
        </w:tc>
        <w:tc>
          <w:tcPr>
            <w:tcW w:w="1276" w:type="dxa"/>
          </w:tcPr>
          <w:p w:rsidR="00695AFA" w:rsidRDefault="007A4799">
            <w:pPr>
              <w:pStyle w:val="nTable"/>
              <w:spacing w:after="40"/>
              <w:rPr>
                <w:sz w:val="19"/>
              </w:rPr>
            </w:pPr>
            <w:r>
              <w:rPr>
                <w:sz w:val="19"/>
              </w:rPr>
              <w:t xml:space="preserve">29 Jun 1993 </w:t>
            </w:r>
            <w:r>
              <w:rPr>
                <w:sz w:val="19"/>
              </w:rPr>
              <w:br/>
              <w:t>p. 3184</w:t>
            </w:r>
            <w:r>
              <w:rPr>
                <w:sz w:val="19"/>
              </w:rPr>
              <w:noBreakHyphen/>
              <w:t>6</w:t>
            </w:r>
          </w:p>
        </w:tc>
        <w:tc>
          <w:tcPr>
            <w:tcW w:w="2693" w:type="dxa"/>
          </w:tcPr>
          <w:p w:rsidR="00695AFA" w:rsidRDefault="007A4799">
            <w:pPr>
              <w:pStyle w:val="nTable"/>
              <w:spacing w:after="40"/>
              <w:rPr>
                <w:sz w:val="19"/>
              </w:rPr>
            </w:pPr>
            <w:r>
              <w:rPr>
                <w:sz w:val="19"/>
              </w:rPr>
              <w:t>1 Jul 1993 (see r. 2)</w:t>
            </w:r>
          </w:p>
        </w:tc>
      </w:tr>
      <w:tr w:rsidR="00695AFA">
        <w:trPr>
          <w:cantSplit/>
        </w:trPr>
        <w:tc>
          <w:tcPr>
            <w:tcW w:w="3118" w:type="dxa"/>
          </w:tcPr>
          <w:p w:rsidR="00695AFA" w:rsidRDefault="007A4799">
            <w:pPr>
              <w:pStyle w:val="nTable"/>
              <w:spacing w:after="40"/>
              <w:ind w:right="170"/>
              <w:rPr>
                <w:sz w:val="19"/>
              </w:rPr>
            </w:pPr>
            <w:r>
              <w:rPr>
                <w:i/>
                <w:sz w:val="19"/>
              </w:rPr>
              <w:t xml:space="preserve">W.A. Marine Amendment Regulations 1994 </w:t>
            </w:r>
            <w:r>
              <w:rPr>
                <w:sz w:val="19"/>
              </w:rPr>
              <w:t>Pt. 7</w:t>
            </w:r>
          </w:p>
        </w:tc>
        <w:tc>
          <w:tcPr>
            <w:tcW w:w="1276" w:type="dxa"/>
          </w:tcPr>
          <w:p w:rsidR="00695AFA" w:rsidRDefault="007A4799">
            <w:pPr>
              <w:pStyle w:val="nTable"/>
              <w:spacing w:after="40"/>
              <w:rPr>
                <w:sz w:val="19"/>
              </w:rPr>
            </w:pPr>
            <w:r>
              <w:rPr>
                <w:sz w:val="19"/>
              </w:rPr>
              <w:t xml:space="preserve">14 Jun 1994 </w:t>
            </w:r>
            <w:r>
              <w:rPr>
                <w:sz w:val="19"/>
              </w:rPr>
              <w:br/>
              <w:t>p. 2486</w:t>
            </w:r>
            <w:r>
              <w:rPr>
                <w:sz w:val="19"/>
              </w:rPr>
              <w:noBreakHyphen/>
              <w:t>93</w:t>
            </w:r>
          </w:p>
        </w:tc>
        <w:tc>
          <w:tcPr>
            <w:tcW w:w="2693" w:type="dxa"/>
          </w:tcPr>
          <w:p w:rsidR="00695AFA" w:rsidRDefault="007A4799">
            <w:pPr>
              <w:pStyle w:val="nTable"/>
              <w:spacing w:after="40"/>
              <w:rPr>
                <w:sz w:val="19"/>
              </w:rPr>
            </w:pPr>
            <w:r>
              <w:rPr>
                <w:sz w:val="19"/>
              </w:rPr>
              <w:t>1 Jul 1994 (see r. 2)</w:t>
            </w:r>
          </w:p>
        </w:tc>
      </w:tr>
      <w:tr w:rsidR="00695AFA">
        <w:trPr>
          <w:cantSplit/>
        </w:trPr>
        <w:tc>
          <w:tcPr>
            <w:tcW w:w="3118" w:type="dxa"/>
          </w:tcPr>
          <w:p w:rsidR="00695AFA" w:rsidRDefault="007A4799">
            <w:pPr>
              <w:pStyle w:val="nTable"/>
              <w:spacing w:after="40"/>
              <w:ind w:right="170"/>
              <w:rPr>
                <w:sz w:val="19"/>
              </w:rPr>
            </w:pPr>
            <w:r>
              <w:rPr>
                <w:i/>
                <w:sz w:val="19"/>
              </w:rPr>
              <w:t xml:space="preserve">W.A. Marine Amendment Regulations 1995 </w:t>
            </w:r>
            <w:r>
              <w:rPr>
                <w:sz w:val="19"/>
              </w:rPr>
              <w:t>Pt. 5</w:t>
            </w:r>
          </w:p>
        </w:tc>
        <w:tc>
          <w:tcPr>
            <w:tcW w:w="1276" w:type="dxa"/>
          </w:tcPr>
          <w:p w:rsidR="00695AFA" w:rsidRDefault="007A4799">
            <w:pPr>
              <w:pStyle w:val="nTable"/>
              <w:spacing w:after="40"/>
              <w:rPr>
                <w:sz w:val="19"/>
              </w:rPr>
            </w:pPr>
            <w:r>
              <w:rPr>
                <w:sz w:val="19"/>
              </w:rPr>
              <w:t xml:space="preserve">11 Jul 1995 </w:t>
            </w:r>
            <w:r>
              <w:rPr>
                <w:sz w:val="19"/>
              </w:rPr>
              <w:br/>
              <w:t>p. 2946</w:t>
            </w:r>
            <w:r>
              <w:rPr>
                <w:sz w:val="19"/>
              </w:rPr>
              <w:noBreakHyphen/>
              <w:t>53</w:t>
            </w:r>
          </w:p>
        </w:tc>
        <w:tc>
          <w:tcPr>
            <w:tcW w:w="2693" w:type="dxa"/>
          </w:tcPr>
          <w:p w:rsidR="00695AFA" w:rsidRDefault="007A4799">
            <w:pPr>
              <w:pStyle w:val="nTable"/>
              <w:spacing w:after="40"/>
              <w:rPr>
                <w:sz w:val="19"/>
              </w:rPr>
            </w:pPr>
            <w:r>
              <w:rPr>
                <w:sz w:val="19"/>
              </w:rPr>
              <w:t>11 Jul 1995</w:t>
            </w:r>
          </w:p>
        </w:tc>
      </w:tr>
      <w:tr w:rsidR="00695AFA">
        <w:trPr>
          <w:cantSplit/>
        </w:trPr>
        <w:tc>
          <w:tcPr>
            <w:tcW w:w="3118" w:type="dxa"/>
          </w:tcPr>
          <w:p w:rsidR="00695AFA" w:rsidRDefault="007A4799">
            <w:pPr>
              <w:pStyle w:val="nTable"/>
              <w:spacing w:after="40"/>
              <w:ind w:right="170"/>
              <w:rPr>
                <w:sz w:val="19"/>
              </w:rPr>
            </w:pPr>
            <w:r>
              <w:rPr>
                <w:i/>
                <w:sz w:val="19"/>
              </w:rPr>
              <w:t xml:space="preserve">W.A. Marine Amendment Regulations 1996 </w:t>
            </w:r>
            <w:r>
              <w:rPr>
                <w:sz w:val="19"/>
              </w:rPr>
              <w:t>Pt. 5</w:t>
            </w:r>
          </w:p>
        </w:tc>
        <w:tc>
          <w:tcPr>
            <w:tcW w:w="1276" w:type="dxa"/>
          </w:tcPr>
          <w:p w:rsidR="00695AFA" w:rsidRDefault="007A4799">
            <w:pPr>
              <w:pStyle w:val="nTable"/>
              <w:spacing w:after="40"/>
              <w:rPr>
                <w:sz w:val="19"/>
              </w:rPr>
            </w:pPr>
            <w:r>
              <w:rPr>
                <w:sz w:val="19"/>
              </w:rPr>
              <w:t xml:space="preserve">25 Jun 1996 </w:t>
            </w:r>
            <w:r>
              <w:rPr>
                <w:sz w:val="19"/>
              </w:rPr>
              <w:br/>
              <w:t>p. 2998</w:t>
            </w:r>
            <w:r>
              <w:rPr>
                <w:sz w:val="19"/>
              </w:rPr>
              <w:noBreakHyphen/>
              <w:t>3005</w:t>
            </w:r>
          </w:p>
        </w:tc>
        <w:tc>
          <w:tcPr>
            <w:tcW w:w="2693" w:type="dxa"/>
          </w:tcPr>
          <w:p w:rsidR="00695AFA" w:rsidRDefault="007A4799">
            <w:pPr>
              <w:pStyle w:val="nTable"/>
              <w:spacing w:after="40"/>
              <w:rPr>
                <w:sz w:val="19"/>
              </w:rPr>
            </w:pPr>
            <w:r>
              <w:rPr>
                <w:sz w:val="19"/>
              </w:rPr>
              <w:t>25 Jun 1996</w:t>
            </w:r>
          </w:p>
        </w:tc>
      </w:tr>
      <w:tr w:rsidR="00695AFA">
        <w:trPr>
          <w:cantSplit/>
        </w:trPr>
        <w:tc>
          <w:tcPr>
            <w:tcW w:w="3118" w:type="dxa"/>
          </w:tcPr>
          <w:p w:rsidR="00695AFA" w:rsidRDefault="007A4799">
            <w:pPr>
              <w:pStyle w:val="nTable"/>
              <w:spacing w:after="40"/>
              <w:ind w:right="170"/>
              <w:rPr>
                <w:sz w:val="19"/>
              </w:rPr>
            </w:pPr>
            <w:r>
              <w:rPr>
                <w:i/>
                <w:sz w:val="19"/>
              </w:rPr>
              <w:t xml:space="preserve">W.A. Marine Amendment Regulations 1997 </w:t>
            </w:r>
            <w:r>
              <w:rPr>
                <w:sz w:val="19"/>
              </w:rPr>
              <w:t>Div. 4</w:t>
            </w:r>
          </w:p>
        </w:tc>
        <w:tc>
          <w:tcPr>
            <w:tcW w:w="1276" w:type="dxa"/>
          </w:tcPr>
          <w:p w:rsidR="00695AFA" w:rsidRDefault="007A4799">
            <w:pPr>
              <w:pStyle w:val="nTable"/>
              <w:spacing w:after="40"/>
              <w:rPr>
                <w:sz w:val="19"/>
              </w:rPr>
            </w:pPr>
            <w:r>
              <w:rPr>
                <w:sz w:val="19"/>
              </w:rPr>
              <w:t xml:space="preserve">27 Jun 1997 </w:t>
            </w:r>
            <w:r>
              <w:rPr>
                <w:sz w:val="19"/>
              </w:rPr>
              <w:br/>
              <w:t>p. 3141</w:t>
            </w:r>
            <w:r>
              <w:rPr>
                <w:sz w:val="19"/>
              </w:rPr>
              <w:noBreakHyphen/>
              <w:t>6</w:t>
            </w:r>
          </w:p>
        </w:tc>
        <w:tc>
          <w:tcPr>
            <w:tcW w:w="2693" w:type="dxa"/>
          </w:tcPr>
          <w:p w:rsidR="00695AFA" w:rsidRDefault="007A4799">
            <w:pPr>
              <w:pStyle w:val="nTable"/>
              <w:spacing w:after="40"/>
              <w:rPr>
                <w:sz w:val="19"/>
              </w:rPr>
            </w:pPr>
            <w:r>
              <w:rPr>
                <w:sz w:val="19"/>
              </w:rPr>
              <w:t>1 Jul 1997 (see r. 2)</w:t>
            </w:r>
          </w:p>
        </w:tc>
      </w:tr>
      <w:tr w:rsidR="00695AFA">
        <w:trPr>
          <w:cantSplit/>
        </w:trPr>
        <w:tc>
          <w:tcPr>
            <w:tcW w:w="3118" w:type="dxa"/>
          </w:tcPr>
          <w:p w:rsidR="00695AFA" w:rsidRDefault="007A4799">
            <w:pPr>
              <w:pStyle w:val="nTable"/>
              <w:spacing w:after="40"/>
              <w:ind w:right="170"/>
              <w:rPr>
                <w:sz w:val="19"/>
              </w:rPr>
            </w:pPr>
            <w:r>
              <w:rPr>
                <w:i/>
                <w:sz w:val="19"/>
              </w:rPr>
              <w:t xml:space="preserve">W.A. Marine Amendment Regulations 1998 </w:t>
            </w:r>
            <w:r>
              <w:rPr>
                <w:sz w:val="19"/>
              </w:rPr>
              <w:t>Div. 4</w:t>
            </w:r>
          </w:p>
        </w:tc>
        <w:tc>
          <w:tcPr>
            <w:tcW w:w="1276" w:type="dxa"/>
          </w:tcPr>
          <w:p w:rsidR="00695AFA" w:rsidRDefault="007A4799">
            <w:pPr>
              <w:pStyle w:val="nTable"/>
              <w:spacing w:after="40"/>
              <w:rPr>
                <w:sz w:val="19"/>
              </w:rPr>
            </w:pPr>
            <w:r>
              <w:rPr>
                <w:sz w:val="19"/>
              </w:rPr>
              <w:t xml:space="preserve">12 May 1998 </w:t>
            </w:r>
            <w:r>
              <w:rPr>
                <w:sz w:val="19"/>
              </w:rPr>
              <w:br/>
              <w:t>p. 2790</w:t>
            </w:r>
            <w:r>
              <w:rPr>
                <w:sz w:val="19"/>
              </w:rPr>
              <w:noBreakHyphen/>
              <w:t>5</w:t>
            </w:r>
          </w:p>
        </w:tc>
        <w:tc>
          <w:tcPr>
            <w:tcW w:w="2693" w:type="dxa"/>
          </w:tcPr>
          <w:p w:rsidR="00695AFA" w:rsidRDefault="007A4799">
            <w:pPr>
              <w:pStyle w:val="nTable"/>
              <w:spacing w:after="40"/>
              <w:rPr>
                <w:sz w:val="19"/>
              </w:rPr>
            </w:pPr>
            <w:r>
              <w:rPr>
                <w:sz w:val="19"/>
              </w:rPr>
              <w:t>1 Jul 1998 (see r. 2)</w:t>
            </w:r>
          </w:p>
        </w:tc>
      </w:tr>
      <w:tr w:rsidR="00695AFA">
        <w:trPr>
          <w:cantSplit/>
        </w:trPr>
        <w:tc>
          <w:tcPr>
            <w:tcW w:w="3118" w:type="dxa"/>
          </w:tcPr>
          <w:p w:rsidR="00695AFA" w:rsidRDefault="007A4799">
            <w:pPr>
              <w:pStyle w:val="nTable"/>
              <w:spacing w:after="40"/>
              <w:ind w:right="170"/>
              <w:rPr>
                <w:sz w:val="19"/>
              </w:rPr>
            </w:pPr>
            <w:r>
              <w:rPr>
                <w:i/>
                <w:sz w:val="19"/>
              </w:rPr>
              <w:t xml:space="preserve">W.A. Marine Amendment Regulations 2000 </w:t>
            </w:r>
            <w:r>
              <w:rPr>
                <w:sz w:val="19"/>
              </w:rPr>
              <w:t>r. 5</w:t>
            </w:r>
          </w:p>
        </w:tc>
        <w:tc>
          <w:tcPr>
            <w:tcW w:w="1276" w:type="dxa"/>
          </w:tcPr>
          <w:p w:rsidR="00695AFA" w:rsidRDefault="007A4799">
            <w:pPr>
              <w:pStyle w:val="nTable"/>
              <w:spacing w:after="40"/>
              <w:rPr>
                <w:sz w:val="19"/>
              </w:rPr>
            </w:pPr>
            <w:r>
              <w:rPr>
                <w:sz w:val="19"/>
              </w:rPr>
              <w:t>20 Jun 2000 p. 3062</w:t>
            </w:r>
            <w:r>
              <w:rPr>
                <w:sz w:val="19"/>
              </w:rPr>
              <w:noBreakHyphen/>
              <w:t>71</w:t>
            </w:r>
          </w:p>
        </w:tc>
        <w:tc>
          <w:tcPr>
            <w:tcW w:w="2693" w:type="dxa"/>
          </w:tcPr>
          <w:p w:rsidR="00695AFA" w:rsidRDefault="007A4799">
            <w:pPr>
              <w:pStyle w:val="nTable"/>
              <w:spacing w:after="40"/>
              <w:rPr>
                <w:sz w:val="19"/>
              </w:rPr>
            </w:pPr>
            <w:r>
              <w:rPr>
                <w:sz w:val="19"/>
              </w:rPr>
              <w:t>1 Jul 2000 (see r. 2)</w:t>
            </w:r>
          </w:p>
        </w:tc>
      </w:tr>
      <w:tr w:rsidR="00695AFA">
        <w:trPr>
          <w:cantSplit/>
        </w:trPr>
        <w:tc>
          <w:tcPr>
            <w:tcW w:w="7087" w:type="dxa"/>
            <w:gridSpan w:val="3"/>
          </w:tcPr>
          <w:p w:rsidR="00695AFA" w:rsidRDefault="007A4799">
            <w:pPr>
              <w:pStyle w:val="nTable"/>
              <w:spacing w:after="40"/>
              <w:rPr>
                <w:sz w:val="19"/>
              </w:rPr>
            </w:pPr>
            <w:r>
              <w:rPr>
                <w:b/>
                <w:bCs/>
                <w:sz w:val="19"/>
              </w:rPr>
              <w:t xml:space="preserve">Reprint of the </w:t>
            </w:r>
            <w:r>
              <w:rPr>
                <w:b/>
                <w:bCs/>
                <w:i/>
                <w:sz w:val="19"/>
              </w:rPr>
              <w:t>W.A. Marine (Radiotelephony) Regulations 1981</w:t>
            </w:r>
            <w:r>
              <w:rPr>
                <w:b/>
                <w:bCs/>
                <w:sz w:val="19"/>
              </w:rPr>
              <w:t xml:space="preserve"> as at 16 Feb 2001</w:t>
            </w:r>
            <w:r>
              <w:rPr>
                <w:sz w:val="19"/>
              </w:rPr>
              <w:t xml:space="preserve"> (includes amendments listed above)</w:t>
            </w:r>
          </w:p>
        </w:tc>
      </w:tr>
      <w:tr w:rsidR="00695AFA">
        <w:trPr>
          <w:cantSplit/>
        </w:trPr>
        <w:tc>
          <w:tcPr>
            <w:tcW w:w="3118" w:type="dxa"/>
          </w:tcPr>
          <w:p w:rsidR="00695AFA" w:rsidRDefault="007A4799">
            <w:pPr>
              <w:pStyle w:val="nTable"/>
              <w:spacing w:after="40"/>
              <w:ind w:right="170"/>
              <w:rPr>
                <w:i/>
                <w:sz w:val="19"/>
              </w:rPr>
            </w:pPr>
            <w:r>
              <w:rPr>
                <w:i/>
                <w:sz w:val="19"/>
              </w:rPr>
              <w:t xml:space="preserve">W.A. Marine Amendment Regulations 2001 </w:t>
            </w:r>
            <w:r>
              <w:rPr>
                <w:sz w:val="19"/>
              </w:rPr>
              <w:t>r. 5</w:t>
            </w:r>
          </w:p>
        </w:tc>
        <w:tc>
          <w:tcPr>
            <w:tcW w:w="1276" w:type="dxa"/>
          </w:tcPr>
          <w:p w:rsidR="00695AFA" w:rsidRDefault="007A4799">
            <w:pPr>
              <w:pStyle w:val="nTable"/>
              <w:spacing w:after="40"/>
              <w:rPr>
                <w:sz w:val="19"/>
              </w:rPr>
            </w:pPr>
            <w:r>
              <w:rPr>
                <w:sz w:val="19"/>
              </w:rPr>
              <w:t>27 Jul 2001</w:t>
            </w:r>
            <w:r>
              <w:rPr>
                <w:sz w:val="19"/>
              </w:rPr>
              <w:br/>
              <w:t>p. 3803</w:t>
            </w:r>
            <w:r>
              <w:rPr>
                <w:sz w:val="19"/>
              </w:rPr>
              <w:noBreakHyphen/>
              <w:t>13</w:t>
            </w:r>
          </w:p>
        </w:tc>
        <w:tc>
          <w:tcPr>
            <w:tcW w:w="2693" w:type="dxa"/>
          </w:tcPr>
          <w:p w:rsidR="00695AFA" w:rsidRDefault="007A4799">
            <w:pPr>
              <w:pStyle w:val="nTable"/>
              <w:spacing w:after="40"/>
              <w:rPr>
                <w:sz w:val="19"/>
              </w:rPr>
            </w:pPr>
            <w:r>
              <w:rPr>
                <w:sz w:val="19"/>
              </w:rPr>
              <w:t>1 Aug 2001 (see r. 2)</w:t>
            </w:r>
          </w:p>
        </w:tc>
      </w:tr>
      <w:tr w:rsidR="00695AFA">
        <w:trPr>
          <w:cantSplit/>
        </w:trPr>
        <w:tc>
          <w:tcPr>
            <w:tcW w:w="3118" w:type="dxa"/>
          </w:tcPr>
          <w:p w:rsidR="00695AFA" w:rsidRDefault="007A4799">
            <w:pPr>
              <w:pStyle w:val="nTable"/>
              <w:spacing w:after="40"/>
              <w:ind w:right="170"/>
              <w:rPr>
                <w:sz w:val="19"/>
              </w:rPr>
            </w:pPr>
            <w:r>
              <w:rPr>
                <w:i/>
                <w:sz w:val="19"/>
              </w:rPr>
              <w:t xml:space="preserve">W.A. Marine Amendment Regulations 2002 </w:t>
            </w:r>
            <w:r>
              <w:rPr>
                <w:sz w:val="19"/>
              </w:rPr>
              <w:t>r. 5</w:t>
            </w:r>
          </w:p>
        </w:tc>
        <w:tc>
          <w:tcPr>
            <w:tcW w:w="1276" w:type="dxa"/>
          </w:tcPr>
          <w:p w:rsidR="00695AFA" w:rsidRDefault="007A4799">
            <w:pPr>
              <w:pStyle w:val="nTable"/>
              <w:spacing w:after="40"/>
              <w:rPr>
                <w:sz w:val="19"/>
              </w:rPr>
            </w:pPr>
            <w:r>
              <w:rPr>
                <w:sz w:val="19"/>
              </w:rPr>
              <w:t>14 Jun 2002 p. 2825</w:t>
            </w:r>
            <w:r>
              <w:rPr>
                <w:sz w:val="19"/>
              </w:rPr>
              <w:noBreakHyphen/>
              <w:t>35</w:t>
            </w:r>
          </w:p>
        </w:tc>
        <w:tc>
          <w:tcPr>
            <w:tcW w:w="2693" w:type="dxa"/>
          </w:tcPr>
          <w:p w:rsidR="00695AFA" w:rsidRDefault="007A4799">
            <w:pPr>
              <w:pStyle w:val="nTable"/>
              <w:spacing w:after="40"/>
              <w:rPr>
                <w:sz w:val="19"/>
              </w:rPr>
            </w:pPr>
            <w:r>
              <w:rPr>
                <w:sz w:val="19"/>
              </w:rPr>
              <w:t>1 Jul 2002 (see r. 2)</w:t>
            </w:r>
          </w:p>
        </w:tc>
      </w:tr>
      <w:tr w:rsidR="00695AFA">
        <w:trPr>
          <w:cantSplit/>
        </w:trPr>
        <w:tc>
          <w:tcPr>
            <w:tcW w:w="3118" w:type="dxa"/>
          </w:tcPr>
          <w:p w:rsidR="00695AFA" w:rsidRDefault="007A4799">
            <w:pPr>
              <w:pStyle w:val="nTable"/>
              <w:spacing w:after="40"/>
              <w:ind w:right="170"/>
              <w:rPr>
                <w:i/>
                <w:sz w:val="19"/>
              </w:rPr>
            </w:pPr>
            <w:r>
              <w:rPr>
                <w:i/>
                <w:sz w:val="19"/>
              </w:rPr>
              <w:t>W.A. Marine (Radiotelephony) Amendment Regulations 2003</w:t>
            </w:r>
          </w:p>
        </w:tc>
        <w:tc>
          <w:tcPr>
            <w:tcW w:w="1276" w:type="dxa"/>
          </w:tcPr>
          <w:p w:rsidR="00695AFA" w:rsidRDefault="007A4799">
            <w:pPr>
              <w:pStyle w:val="nTable"/>
              <w:spacing w:after="40"/>
              <w:rPr>
                <w:sz w:val="19"/>
              </w:rPr>
            </w:pPr>
            <w:r>
              <w:rPr>
                <w:sz w:val="19"/>
              </w:rPr>
              <w:t>27 Jun 2003 p. 2528</w:t>
            </w:r>
          </w:p>
        </w:tc>
        <w:tc>
          <w:tcPr>
            <w:tcW w:w="2693" w:type="dxa"/>
          </w:tcPr>
          <w:p w:rsidR="00695AFA" w:rsidRDefault="007A4799">
            <w:pPr>
              <w:pStyle w:val="nTable"/>
              <w:spacing w:after="40"/>
              <w:rPr>
                <w:sz w:val="19"/>
              </w:rPr>
            </w:pPr>
            <w:r>
              <w:rPr>
                <w:sz w:val="19"/>
              </w:rPr>
              <w:t>1 Jul 2003 (see r. 2)</w:t>
            </w:r>
          </w:p>
        </w:tc>
      </w:tr>
      <w:tr w:rsidR="00695AFA">
        <w:trPr>
          <w:cantSplit/>
        </w:trPr>
        <w:tc>
          <w:tcPr>
            <w:tcW w:w="3118" w:type="dxa"/>
          </w:tcPr>
          <w:p w:rsidR="00695AFA" w:rsidRDefault="007A4799">
            <w:pPr>
              <w:pStyle w:val="nTable"/>
              <w:spacing w:after="40"/>
              <w:ind w:right="170"/>
              <w:rPr>
                <w:i/>
                <w:sz w:val="19"/>
              </w:rPr>
            </w:pPr>
            <w:r>
              <w:rPr>
                <w:i/>
                <w:sz w:val="19"/>
              </w:rPr>
              <w:t>W.A. Marine (Radiotelephony) Amendment Regulations 2004</w:t>
            </w:r>
          </w:p>
        </w:tc>
        <w:tc>
          <w:tcPr>
            <w:tcW w:w="1276" w:type="dxa"/>
          </w:tcPr>
          <w:p w:rsidR="00695AFA" w:rsidRDefault="007A4799">
            <w:pPr>
              <w:pStyle w:val="nTable"/>
              <w:spacing w:after="40"/>
              <w:rPr>
                <w:sz w:val="19"/>
              </w:rPr>
            </w:pPr>
            <w:r>
              <w:rPr>
                <w:sz w:val="19"/>
              </w:rPr>
              <w:t>25 Jun 2004 p. 2262</w:t>
            </w:r>
          </w:p>
        </w:tc>
        <w:tc>
          <w:tcPr>
            <w:tcW w:w="2693" w:type="dxa"/>
          </w:tcPr>
          <w:p w:rsidR="00695AFA" w:rsidRDefault="007A4799">
            <w:pPr>
              <w:pStyle w:val="nTable"/>
              <w:spacing w:after="40"/>
              <w:rPr>
                <w:sz w:val="19"/>
              </w:rPr>
            </w:pPr>
            <w:r>
              <w:rPr>
                <w:sz w:val="19"/>
              </w:rPr>
              <w:t>1 Jul 2004 (see r. 2)</w:t>
            </w:r>
          </w:p>
        </w:tc>
      </w:tr>
      <w:tr w:rsidR="00695AFA">
        <w:trPr>
          <w:cantSplit/>
        </w:trPr>
        <w:tc>
          <w:tcPr>
            <w:tcW w:w="3118" w:type="dxa"/>
          </w:tcPr>
          <w:p w:rsidR="00695AFA" w:rsidRDefault="007A4799">
            <w:pPr>
              <w:pStyle w:val="nTable"/>
              <w:spacing w:after="40"/>
              <w:ind w:right="170"/>
              <w:rPr>
                <w:i/>
                <w:sz w:val="19"/>
              </w:rPr>
            </w:pPr>
            <w:r>
              <w:rPr>
                <w:i/>
                <w:sz w:val="19"/>
              </w:rPr>
              <w:t>W.A. Marine (Radiotelephony) Amendment Regulations 2005</w:t>
            </w:r>
          </w:p>
        </w:tc>
        <w:tc>
          <w:tcPr>
            <w:tcW w:w="1276" w:type="dxa"/>
          </w:tcPr>
          <w:p w:rsidR="00695AFA" w:rsidRDefault="007A4799">
            <w:pPr>
              <w:pStyle w:val="nTable"/>
              <w:spacing w:after="40"/>
              <w:rPr>
                <w:sz w:val="19"/>
              </w:rPr>
            </w:pPr>
            <w:r>
              <w:rPr>
                <w:sz w:val="19"/>
              </w:rPr>
              <w:t>24 Jun 2005 p. 2781</w:t>
            </w:r>
            <w:r>
              <w:rPr>
                <w:sz w:val="19"/>
              </w:rPr>
              <w:noBreakHyphen/>
              <w:t>2</w:t>
            </w:r>
          </w:p>
        </w:tc>
        <w:tc>
          <w:tcPr>
            <w:tcW w:w="2693" w:type="dxa"/>
          </w:tcPr>
          <w:p w:rsidR="00695AFA" w:rsidRDefault="007A4799">
            <w:pPr>
              <w:pStyle w:val="nTable"/>
              <w:spacing w:after="40"/>
              <w:rPr>
                <w:sz w:val="19"/>
              </w:rPr>
            </w:pPr>
            <w:r>
              <w:rPr>
                <w:sz w:val="19"/>
              </w:rPr>
              <w:t>1 Jul 2005 (see r. 2)</w:t>
            </w:r>
          </w:p>
        </w:tc>
      </w:tr>
      <w:tr w:rsidR="00695AFA">
        <w:trPr>
          <w:cantSplit/>
        </w:trPr>
        <w:tc>
          <w:tcPr>
            <w:tcW w:w="3118" w:type="dxa"/>
          </w:tcPr>
          <w:p w:rsidR="00695AFA" w:rsidRDefault="007A4799">
            <w:pPr>
              <w:pStyle w:val="nTable"/>
              <w:spacing w:after="40"/>
              <w:ind w:right="170"/>
              <w:rPr>
                <w:i/>
                <w:sz w:val="19"/>
              </w:rPr>
            </w:pPr>
            <w:r>
              <w:rPr>
                <w:i/>
                <w:sz w:val="19"/>
              </w:rPr>
              <w:t>W.A. Marine (Radiotelephony) Amendment Regulations 2006</w:t>
            </w:r>
          </w:p>
        </w:tc>
        <w:tc>
          <w:tcPr>
            <w:tcW w:w="1276" w:type="dxa"/>
          </w:tcPr>
          <w:p w:rsidR="00695AFA" w:rsidRDefault="007A4799">
            <w:pPr>
              <w:pStyle w:val="nTable"/>
              <w:spacing w:after="40"/>
              <w:rPr>
                <w:sz w:val="19"/>
              </w:rPr>
            </w:pPr>
            <w:r>
              <w:rPr>
                <w:sz w:val="19"/>
              </w:rPr>
              <w:t>23 Jun 2006 p. 2213</w:t>
            </w:r>
            <w:r>
              <w:rPr>
                <w:sz w:val="19"/>
              </w:rPr>
              <w:noBreakHyphen/>
              <w:t>14</w:t>
            </w:r>
          </w:p>
        </w:tc>
        <w:tc>
          <w:tcPr>
            <w:tcW w:w="2693" w:type="dxa"/>
          </w:tcPr>
          <w:p w:rsidR="00695AFA" w:rsidRDefault="007A4799">
            <w:pPr>
              <w:pStyle w:val="nTable"/>
              <w:spacing w:after="40"/>
              <w:rPr>
                <w:sz w:val="19"/>
              </w:rPr>
            </w:pPr>
            <w:r>
              <w:rPr>
                <w:sz w:val="19"/>
              </w:rPr>
              <w:t>1 Jul 2006 (see r. 2)</w:t>
            </w:r>
          </w:p>
        </w:tc>
      </w:tr>
      <w:tr w:rsidR="00695AFA">
        <w:trPr>
          <w:cantSplit/>
        </w:trPr>
        <w:tc>
          <w:tcPr>
            <w:tcW w:w="7087" w:type="dxa"/>
            <w:gridSpan w:val="3"/>
          </w:tcPr>
          <w:p w:rsidR="00695AFA" w:rsidRDefault="007A4799">
            <w:pPr>
              <w:pStyle w:val="nTable"/>
              <w:spacing w:after="40"/>
              <w:rPr>
                <w:sz w:val="19"/>
              </w:rPr>
            </w:pPr>
            <w:r>
              <w:rPr>
                <w:b/>
                <w:bCs/>
                <w:sz w:val="19"/>
              </w:rPr>
              <w:t xml:space="preserve">Reprint 2:  The </w:t>
            </w:r>
            <w:r>
              <w:rPr>
                <w:b/>
                <w:bCs/>
                <w:i/>
                <w:sz w:val="19"/>
              </w:rPr>
              <w:t>W.A. Marine (Radiotelephony) Regulations 1981</w:t>
            </w:r>
            <w:r>
              <w:rPr>
                <w:b/>
                <w:bCs/>
                <w:sz w:val="19"/>
              </w:rPr>
              <w:t xml:space="preserve"> as at 3 Nov 2006</w:t>
            </w:r>
            <w:r>
              <w:rPr>
                <w:sz w:val="19"/>
              </w:rPr>
              <w:t xml:space="preserve"> (includes amendments listed above)</w:t>
            </w:r>
          </w:p>
        </w:tc>
      </w:tr>
      <w:tr w:rsidR="00695AFA">
        <w:trPr>
          <w:cantSplit/>
        </w:trPr>
        <w:tc>
          <w:tcPr>
            <w:tcW w:w="3118" w:type="dxa"/>
          </w:tcPr>
          <w:p w:rsidR="00695AFA" w:rsidRDefault="007A4799">
            <w:pPr>
              <w:pStyle w:val="nTable"/>
              <w:spacing w:after="40"/>
              <w:ind w:right="113"/>
              <w:rPr>
                <w:i/>
                <w:iCs/>
                <w:vertAlign w:val="superscript"/>
              </w:rPr>
            </w:pPr>
            <w:r>
              <w:rPr>
                <w:i/>
                <w:sz w:val="19"/>
              </w:rPr>
              <w:t xml:space="preserve">W.A. Marine (Radiotelephony) Amendment Regulations 2007 </w:t>
            </w:r>
          </w:p>
        </w:tc>
        <w:tc>
          <w:tcPr>
            <w:tcW w:w="1276" w:type="dxa"/>
          </w:tcPr>
          <w:p w:rsidR="00695AFA" w:rsidRDefault="007A4799">
            <w:pPr>
              <w:pStyle w:val="nTable"/>
              <w:spacing w:after="40"/>
              <w:rPr>
                <w:sz w:val="19"/>
              </w:rPr>
            </w:pPr>
            <w:r>
              <w:rPr>
                <w:sz w:val="19"/>
              </w:rPr>
              <w:t>12 Jun 2007 p. 2730</w:t>
            </w:r>
            <w:r>
              <w:rPr>
                <w:sz w:val="19"/>
              </w:rPr>
              <w:noBreakHyphen/>
              <w:t>1</w:t>
            </w:r>
          </w:p>
        </w:tc>
        <w:tc>
          <w:tcPr>
            <w:tcW w:w="2693" w:type="dxa"/>
          </w:tcPr>
          <w:p w:rsidR="00695AFA" w:rsidRDefault="007A4799">
            <w:pPr>
              <w:pStyle w:val="nTable"/>
              <w:spacing w:after="40"/>
              <w:rPr>
                <w:sz w:val="19"/>
              </w:rPr>
            </w:pPr>
            <w:r>
              <w:rPr>
                <w:sz w:val="19"/>
              </w:rPr>
              <w:t>1 Jul 2007 (see r. 2)</w:t>
            </w:r>
          </w:p>
        </w:tc>
      </w:tr>
      <w:tr w:rsidR="00695AFA">
        <w:trPr>
          <w:cantSplit/>
        </w:trPr>
        <w:tc>
          <w:tcPr>
            <w:tcW w:w="3118" w:type="dxa"/>
            <w:tcBorders>
              <w:bottom w:val="single" w:sz="4" w:space="0" w:color="auto"/>
            </w:tcBorders>
          </w:tcPr>
          <w:p w:rsidR="00695AFA" w:rsidRDefault="007A4799">
            <w:pPr>
              <w:pStyle w:val="nTable"/>
              <w:spacing w:after="40"/>
              <w:ind w:right="113"/>
              <w:rPr>
                <w:i/>
                <w:sz w:val="19"/>
              </w:rPr>
            </w:pPr>
            <w:r>
              <w:rPr>
                <w:i/>
                <w:sz w:val="19"/>
              </w:rPr>
              <w:t>W.A. Marine (Radiotelephony) Amendment Regulations 2008</w:t>
            </w:r>
          </w:p>
        </w:tc>
        <w:tc>
          <w:tcPr>
            <w:tcW w:w="1276" w:type="dxa"/>
            <w:tcBorders>
              <w:bottom w:val="single" w:sz="4" w:space="0" w:color="auto"/>
            </w:tcBorders>
          </w:tcPr>
          <w:p w:rsidR="00695AFA" w:rsidRDefault="007A4799">
            <w:pPr>
              <w:pStyle w:val="nTable"/>
              <w:spacing w:after="40"/>
              <w:rPr>
                <w:sz w:val="19"/>
              </w:rPr>
            </w:pPr>
            <w:r>
              <w:rPr>
                <w:sz w:val="19"/>
              </w:rPr>
              <w:t>24 Jun 2008 p. 2897-8</w:t>
            </w:r>
          </w:p>
        </w:tc>
        <w:tc>
          <w:tcPr>
            <w:tcW w:w="2693" w:type="dxa"/>
            <w:tcBorders>
              <w:bottom w:val="single" w:sz="4" w:space="0" w:color="auto"/>
            </w:tcBorders>
          </w:tcPr>
          <w:p w:rsidR="00695AFA" w:rsidRDefault="007A4799">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bl>
    <w:p w:rsidR="00695AFA" w:rsidRDefault="007A4799">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695AFA" w:rsidRDefault="007A4799">
      <w:pPr>
        <w:pStyle w:val="nHeading3"/>
      </w:pPr>
      <w:bookmarkStart w:id="333" w:name="_Toc7405065"/>
      <w:bookmarkStart w:id="334" w:name="_Toc181500909"/>
      <w:bookmarkStart w:id="335" w:name="_Toc193100050"/>
      <w:bookmarkStart w:id="336" w:name="_Toc232588250"/>
      <w:r>
        <w:t>Provisions that have not come into operation</w:t>
      </w:r>
      <w:bookmarkEnd w:id="333"/>
      <w:bookmarkEnd w:id="334"/>
      <w:bookmarkEnd w:id="335"/>
      <w:bookmarkEnd w:id="33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695AFA">
        <w:trPr>
          <w:cantSplit/>
          <w:tblHeader/>
        </w:trPr>
        <w:tc>
          <w:tcPr>
            <w:tcW w:w="3119" w:type="dxa"/>
            <w:tcBorders>
              <w:top w:val="single" w:sz="8" w:space="0" w:color="auto"/>
              <w:bottom w:val="single" w:sz="8" w:space="0" w:color="auto"/>
            </w:tcBorders>
          </w:tcPr>
          <w:p w:rsidR="00695AFA" w:rsidRDefault="007A4799">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695AFA" w:rsidRDefault="007A4799">
            <w:pPr>
              <w:pStyle w:val="nTable"/>
              <w:spacing w:after="40"/>
              <w:rPr>
                <w:b/>
                <w:sz w:val="19"/>
              </w:rPr>
            </w:pPr>
            <w:r>
              <w:rPr>
                <w:b/>
                <w:sz w:val="19"/>
              </w:rPr>
              <w:t>Gazettal</w:t>
            </w:r>
          </w:p>
        </w:tc>
        <w:tc>
          <w:tcPr>
            <w:tcW w:w="2693" w:type="dxa"/>
            <w:tcBorders>
              <w:top w:val="single" w:sz="8" w:space="0" w:color="auto"/>
              <w:bottom w:val="single" w:sz="8" w:space="0" w:color="auto"/>
            </w:tcBorders>
          </w:tcPr>
          <w:p w:rsidR="00695AFA" w:rsidRDefault="007A4799">
            <w:pPr>
              <w:pStyle w:val="nTable"/>
              <w:spacing w:after="40"/>
              <w:rPr>
                <w:b/>
                <w:sz w:val="19"/>
              </w:rPr>
            </w:pPr>
            <w:r>
              <w:rPr>
                <w:b/>
                <w:sz w:val="19"/>
              </w:rPr>
              <w:t>Commencement</w:t>
            </w:r>
          </w:p>
        </w:tc>
      </w:tr>
      <w:tr w:rsidR="00695AFA">
        <w:trPr>
          <w:cantSplit/>
        </w:trPr>
        <w:tc>
          <w:tcPr>
            <w:tcW w:w="3119" w:type="dxa"/>
            <w:tcBorders>
              <w:top w:val="single" w:sz="8" w:space="0" w:color="auto"/>
              <w:bottom w:val="single" w:sz="4" w:space="0" w:color="auto"/>
            </w:tcBorders>
          </w:tcPr>
          <w:p w:rsidR="00695AFA" w:rsidRDefault="007A4799">
            <w:pPr>
              <w:pStyle w:val="nTable"/>
              <w:spacing w:after="40"/>
              <w:ind w:right="113"/>
              <w:rPr>
                <w:iCs/>
                <w:sz w:val="19"/>
                <w:vertAlign w:val="superscript"/>
              </w:rPr>
            </w:pPr>
            <w:r>
              <w:rPr>
                <w:i/>
                <w:sz w:val="19"/>
              </w:rPr>
              <w:t>W.A. Marine (Radiotelephony) Amendment Regulations 2009</w:t>
            </w:r>
            <w:r>
              <w:rPr>
                <w:iCs/>
                <w:sz w:val="19"/>
              </w:rPr>
              <w:t xml:space="preserve"> r. 3 and 4 </w:t>
            </w:r>
            <w:r>
              <w:rPr>
                <w:iCs/>
                <w:sz w:val="19"/>
                <w:vertAlign w:val="superscript"/>
              </w:rPr>
              <w:t>3</w:t>
            </w:r>
          </w:p>
        </w:tc>
        <w:tc>
          <w:tcPr>
            <w:tcW w:w="1276" w:type="dxa"/>
            <w:tcBorders>
              <w:top w:val="single" w:sz="8" w:space="0" w:color="auto"/>
              <w:bottom w:val="single" w:sz="4" w:space="0" w:color="auto"/>
            </w:tcBorders>
          </w:tcPr>
          <w:p w:rsidR="00695AFA" w:rsidRDefault="007A4799">
            <w:pPr>
              <w:pStyle w:val="nTable"/>
              <w:spacing w:after="40"/>
              <w:rPr>
                <w:sz w:val="19"/>
              </w:rPr>
            </w:pPr>
            <w:r>
              <w:rPr>
                <w:sz w:val="19"/>
              </w:rPr>
              <w:t>12 Jun 2009 p. 2128</w:t>
            </w:r>
            <w:r>
              <w:rPr>
                <w:sz w:val="19"/>
              </w:rPr>
              <w:noBreakHyphen/>
              <w:t>9</w:t>
            </w:r>
          </w:p>
        </w:tc>
        <w:tc>
          <w:tcPr>
            <w:tcW w:w="2693" w:type="dxa"/>
            <w:tcBorders>
              <w:top w:val="single" w:sz="8" w:space="0" w:color="auto"/>
              <w:bottom w:val="single" w:sz="4" w:space="0" w:color="auto"/>
            </w:tcBorders>
          </w:tcPr>
          <w:p w:rsidR="00695AFA" w:rsidRDefault="007A4799">
            <w:pPr>
              <w:pStyle w:val="nTable"/>
              <w:spacing w:after="40"/>
              <w:rPr>
                <w:sz w:val="19"/>
              </w:rPr>
            </w:pPr>
            <w:r>
              <w:rPr>
                <w:sz w:val="19"/>
              </w:rPr>
              <w:t>1 Jul 2009 (see r. 2(b))</w:t>
            </w:r>
          </w:p>
        </w:tc>
      </w:tr>
    </w:tbl>
    <w:p w:rsidR="00695AFA" w:rsidRDefault="00695AFA">
      <w:pPr>
        <w:pStyle w:val="nSubsection"/>
        <w:rPr>
          <w:vertAlign w:val="superscript"/>
        </w:rPr>
      </w:pPr>
    </w:p>
    <w:p w:rsidR="00695AFA" w:rsidRDefault="007A4799">
      <w:pPr>
        <w:pStyle w:val="nSubsection"/>
      </w:pPr>
      <w:r>
        <w:rPr>
          <w:vertAlign w:val="superscript"/>
        </w:rPr>
        <w:t>2</w:t>
      </w:r>
      <w:r>
        <w:tab/>
        <w:t>Repealed by r. 19 of these regulations.</w:t>
      </w:r>
    </w:p>
    <w:p w:rsidR="00695AFA" w:rsidRDefault="007A4799">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iCs/>
          <w:snapToGrid w:val="0"/>
        </w:rPr>
        <w:t xml:space="preserve">W.A. Marine (Radiotelephony) Amendment Regulations 2009 </w:t>
      </w:r>
      <w:r>
        <w:rPr>
          <w:snapToGrid w:val="0"/>
        </w:rPr>
        <w:t>r. 3 and 4 had not come into operation.  They read as follows:</w:t>
      </w:r>
    </w:p>
    <w:p w:rsidR="00695AFA" w:rsidRDefault="00695AFA">
      <w:pPr>
        <w:pStyle w:val="BlankOpen"/>
      </w:pPr>
    </w:p>
    <w:p w:rsidR="00695AFA" w:rsidRDefault="007A4799">
      <w:pPr>
        <w:pStyle w:val="nzHeading5"/>
        <w:rPr>
          <w:snapToGrid w:val="0"/>
        </w:rPr>
      </w:pPr>
      <w:bookmarkStart w:id="337" w:name="_Toc423332724"/>
      <w:bookmarkStart w:id="338" w:name="_Toc425219443"/>
      <w:bookmarkStart w:id="339" w:name="_Toc426249310"/>
      <w:bookmarkStart w:id="340" w:name="_Toc449924706"/>
      <w:bookmarkStart w:id="341" w:name="_Toc449947724"/>
      <w:bookmarkStart w:id="342" w:name="_Toc454185715"/>
      <w:bookmarkStart w:id="343" w:name="_Toc515958688"/>
      <w:r>
        <w:rPr>
          <w:rStyle w:val="CharSectno"/>
        </w:rPr>
        <w:t>3</w:t>
      </w:r>
      <w:r>
        <w:rPr>
          <w:snapToGrid w:val="0"/>
        </w:rPr>
        <w:t>.</w:t>
      </w:r>
      <w:r>
        <w:rPr>
          <w:snapToGrid w:val="0"/>
        </w:rPr>
        <w:tab/>
        <w:t>Regulations amended</w:t>
      </w:r>
      <w:bookmarkEnd w:id="337"/>
      <w:bookmarkEnd w:id="338"/>
      <w:bookmarkEnd w:id="339"/>
      <w:bookmarkEnd w:id="340"/>
      <w:bookmarkEnd w:id="341"/>
      <w:bookmarkEnd w:id="342"/>
      <w:bookmarkEnd w:id="343"/>
    </w:p>
    <w:p w:rsidR="00695AFA" w:rsidRDefault="007A4799">
      <w:pPr>
        <w:pStyle w:val="nzSubsection"/>
      </w:pPr>
      <w:r>
        <w:tab/>
      </w:r>
      <w:r>
        <w:tab/>
      </w:r>
      <w:r>
        <w:rPr>
          <w:spacing w:val="-2"/>
        </w:rPr>
        <w:t>These</w:t>
      </w:r>
      <w:r>
        <w:t xml:space="preserve"> regulations amend the </w:t>
      </w:r>
      <w:r>
        <w:rPr>
          <w:i/>
        </w:rPr>
        <w:t>W.A. Marine (Radiotelephony) Regulations 1981</w:t>
      </w:r>
      <w:r>
        <w:t>.</w:t>
      </w:r>
    </w:p>
    <w:p w:rsidR="00695AFA" w:rsidRDefault="007A4799">
      <w:pPr>
        <w:pStyle w:val="nzHeading5"/>
      </w:pPr>
      <w:r>
        <w:rPr>
          <w:rStyle w:val="CharSectno"/>
        </w:rPr>
        <w:t>4</w:t>
      </w:r>
      <w:r>
        <w:t>.</w:t>
      </w:r>
      <w:r>
        <w:tab/>
        <w:t>Regulation 16 amended</w:t>
      </w:r>
    </w:p>
    <w:p w:rsidR="00695AFA" w:rsidRDefault="007A4799">
      <w:pPr>
        <w:pStyle w:val="nzSubsection"/>
      </w:pPr>
      <w:r>
        <w:tab/>
        <w:t>(1)</w:t>
      </w:r>
      <w:r>
        <w:tab/>
        <w:t>In regulation 16(2a) delete “$459.10” and insert:</w:t>
      </w:r>
    </w:p>
    <w:p w:rsidR="00695AFA" w:rsidRDefault="00695AFA">
      <w:pPr>
        <w:pStyle w:val="BlankOpen"/>
      </w:pPr>
    </w:p>
    <w:p w:rsidR="00695AFA" w:rsidRDefault="007A4799">
      <w:pPr>
        <w:pStyle w:val="nzSubsection"/>
      </w:pPr>
      <w:r>
        <w:tab/>
      </w:r>
      <w:r>
        <w:tab/>
        <w:t>$478.30</w:t>
      </w:r>
    </w:p>
    <w:p w:rsidR="00695AFA" w:rsidRDefault="00695AFA">
      <w:pPr>
        <w:pStyle w:val="BlankClose"/>
      </w:pPr>
    </w:p>
    <w:p w:rsidR="00695AFA" w:rsidRDefault="007A4799">
      <w:pPr>
        <w:pStyle w:val="nzSubsection"/>
      </w:pPr>
      <w:r>
        <w:tab/>
        <w:t>(2)</w:t>
      </w:r>
      <w:r>
        <w:tab/>
        <w:t>In regulation 16(2b) delete “$226.40.” and insert:</w:t>
      </w:r>
    </w:p>
    <w:p w:rsidR="00695AFA" w:rsidRDefault="00695AFA">
      <w:pPr>
        <w:pStyle w:val="BlankOpen"/>
      </w:pPr>
    </w:p>
    <w:p w:rsidR="00695AFA" w:rsidRDefault="007A4799">
      <w:pPr>
        <w:pStyle w:val="nzSubsection"/>
      </w:pPr>
      <w:r>
        <w:tab/>
      </w:r>
      <w:r>
        <w:tab/>
        <w:t>$235.90.</w:t>
      </w:r>
    </w:p>
    <w:p w:rsidR="00695AFA" w:rsidRDefault="00695AFA">
      <w:pPr>
        <w:pStyle w:val="BlankClose"/>
      </w:pPr>
    </w:p>
    <w:p w:rsidR="00695AFA" w:rsidRDefault="00695AFA">
      <w:bookmarkStart w:id="344" w:name="UpToHere"/>
      <w:bookmarkEnd w:id="344"/>
    </w:p>
    <w:p w:rsidR="00695AFA" w:rsidRDefault="00695AFA">
      <w:pPr>
        <w:sectPr w:rsidR="00695AFA">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rsidR="00695AFA" w:rsidRDefault="00695AFA"/>
    <w:sectPr w:rsidR="00695AFA">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5AFA" w:rsidRDefault="007A4799">
      <w:r>
        <w:separator/>
      </w:r>
    </w:p>
  </w:endnote>
  <w:endnote w:type="continuationSeparator" w:id="0">
    <w:p w:rsidR="00695AFA" w:rsidRDefault="007A4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AFA" w:rsidRDefault="00695AFA">
    <w:pPr>
      <w:pStyle w:val="Footer"/>
      <w:tabs>
        <w:tab w:val="clear" w:pos="4153"/>
        <w:tab w:val="right" w:pos="7088"/>
      </w:tabs>
      <w:rPr>
        <w:rStyle w:val="PageNumber"/>
      </w:rPr>
    </w:pPr>
  </w:p>
  <w:p w:rsidR="00695AFA" w:rsidRDefault="007A47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2763">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2763">
      <w:rPr>
        <w:rFonts w:ascii="Arial" w:hAnsi="Arial" w:cs="Arial"/>
        <w:sz w:val="20"/>
        <w:lang w:val="en-US"/>
      </w:rPr>
      <w:t>12 Jun 2009</w:t>
    </w:r>
    <w:r>
      <w:rPr>
        <w:rFonts w:ascii="Arial" w:hAnsi="Arial" w:cs="Arial"/>
        <w:sz w:val="20"/>
        <w:lang w:val="en-US"/>
      </w:rPr>
      <w:fldChar w:fldCharType="end"/>
    </w:r>
  </w:p>
  <w:p w:rsidR="00695AFA" w:rsidRDefault="007A479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AFA" w:rsidRDefault="00695AFA">
    <w:pPr>
      <w:pStyle w:val="Footer"/>
      <w:tabs>
        <w:tab w:val="clear" w:pos="4153"/>
        <w:tab w:val="right" w:pos="7088"/>
      </w:tabs>
      <w:rPr>
        <w:rStyle w:val="PageNumber"/>
      </w:rPr>
    </w:pPr>
  </w:p>
  <w:p w:rsidR="00695AFA" w:rsidRDefault="007A47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2763">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2763">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rsidR="00695AFA" w:rsidRDefault="007A479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AFA" w:rsidRDefault="00695AFA">
    <w:pPr>
      <w:pStyle w:val="Footer"/>
      <w:tabs>
        <w:tab w:val="clear" w:pos="4153"/>
        <w:tab w:val="right" w:pos="7088"/>
      </w:tabs>
      <w:rPr>
        <w:rStyle w:val="PageNumber"/>
      </w:rPr>
    </w:pPr>
  </w:p>
  <w:p w:rsidR="00695AFA" w:rsidRDefault="007A47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2763">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2763">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rsidR="00695AFA" w:rsidRDefault="007A479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AFA" w:rsidRDefault="00695AFA">
    <w:pPr>
      <w:pStyle w:val="Footer"/>
      <w:tabs>
        <w:tab w:val="clear" w:pos="4153"/>
        <w:tab w:val="right" w:pos="7088"/>
      </w:tabs>
      <w:rPr>
        <w:rStyle w:val="PageNumber"/>
      </w:rPr>
    </w:pPr>
  </w:p>
  <w:p w:rsidR="00695AFA" w:rsidRDefault="007A47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8276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2763">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2763">
      <w:rPr>
        <w:rFonts w:ascii="Arial" w:hAnsi="Arial" w:cs="Arial"/>
        <w:sz w:val="20"/>
        <w:lang w:val="en-US"/>
      </w:rPr>
      <w:t>12 Jun 2009</w:t>
    </w:r>
    <w:r>
      <w:rPr>
        <w:rFonts w:ascii="Arial" w:hAnsi="Arial" w:cs="Arial"/>
        <w:sz w:val="20"/>
        <w:lang w:val="en-US"/>
      </w:rPr>
      <w:fldChar w:fldCharType="end"/>
    </w:r>
  </w:p>
  <w:p w:rsidR="00695AFA" w:rsidRDefault="007A479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AFA" w:rsidRDefault="00695AFA">
    <w:pPr>
      <w:pStyle w:val="Footer"/>
      <w:tabs>
        <w:tab w:val="clear" w:pos="4153"/>
        <w:tab w:val="right" w:pos="7088"/>
      </w:tabs>
      <w:rPr>
        <w:rStyle w:val="PageNumber"/>
      </w:rPr>
    </w:pPr>
  </w:p>
  <w:p w:rsidR="00695AFA" w:rsidRDefault="007A47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2763">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2763">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695AFA" w:rsidRDefault="007A4799">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AFA" w:rsidRDefault="00695AFA">
    <w:pPr>
      <w:pStyle w:val="Footer"/>
      <w:tabs>
        <w:tab w:val="clear" w:pos="4153"/>
        <w:tab w:val="right" w:pos="7088"/>
      </w:tabs>
      <w:rPr>
        <w:rStyle w:val="PageNumber"/>
      </w:rPr>
    </w:pPr>
  </w:p>
  <w:p w:rsidR="00695AFA" w:rsidRDefault="007A47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2763">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2763">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82763">
      <w:rPr>
        <w:rStyle w:val="PageNumber"/>
        <w:rFonts w:ascii="Arial" w:hAnsi="Arial" w:cs="Arial"/>
        <w:noProof/>
      </w:rPr>
      <w:t>i</w:t>
    </w:r>
    <w:r>
      <w:rPr>
        <w:rStyle w:val="PageNumber"/>
        <w:rFonts w:ascii="Arial" w:hAnsi="Arial" w:cs="Arial"/>
      </w:rPr>
      <w:fldChar w:fldCharType="end"/>
    </w:r>
  </w:p>
  <w:p w:rsidR="00695AFA" w:rsidRDefault="007A479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AFA" w:rsidRDefault="00695AFA">
    <w:pPr>
      <w:pStyle w:val="Footer"/>
      <w:tabs>
        <w:tab w:val="clear" w:pos="4153"/>
        <w:tab w:val="right" w:pos="7088"/>
      </w:tabs>
      <w:rPr>
        <w:rStyle w:val="PageNumber"/>
      </w:rPr>
    </w:pPr>
  </w:p>
  <w:p w:rsidR="00695AFA" w:rsidRDefault="007A47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82763">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2763">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2763">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 xml:space="preserve"> </w:t>
    </w:r>
  </w:p>
  <w:p w:rsidR="00695AFA" w:rsidRDefault="007A479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AFA" w:rsidRDefault="00695AFA">
    <w:pPr>
      <w:pStyle w:val="Footer"/>
      <w:tabs>
        <w:tab w:val="clear" w:pos="4153"/>
        <w:tab w:val="right" w:pos="7088"/>
      </w:tabs>
      <w:rPr>
        <w:rStyle w:val="PageNumber"/>
      </w:rPr>
    </w:pPr>
  </w:p>
  <w:p w:rsidR="00695AFA" w:rsidRDefault="007A47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2763">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2763">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82763">
      <w:rPr>
        <w:rStyle w:val="CharPageNo"/>
        <w:rFonts w:ascii="Arial" w:hAnsi="Arial"/>
        <w:noProof/>
      </w:rPr>
      <w:t>23</w:t>
    </w:r>
    <w:r>
      <w:rPr>
        <w:rStyle w:val="CharPageNo"/>
        <w:rFonts w:ascii="Arial" w:hAnsi="Arial"/>
      </w:rPr>
      <w:fldChar w:fldCharType="end"/>
    </w:r>
  </w:p>
  <w:p w:rsidR="00695AFA" w:rsidRDefault="007A4799">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AFA" w:rsidRDefault="00695AFA">
    <w:pPr>
      <w:pStyle w:val="Footer"/>
      <w:tabs>
        <w:tab w:val="clear" w:pos="4153"/>
        <w:tab w:val="right" w:pos="7088"/>
      </w:tabs>
      <w:rPr>
        <w:rStyle w:val="PageNumber"/>
      </w:rPr>
    </w:pPr>
  </w:p>
  <w:p w:rsidR="00695AFA" w:rsidRDefault="007A47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2763">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2763">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82763">
      <w:rPr>
        <w:rStyle w:val="CharPageNo"/>
        <w:rFonts w:ascii="Arial" w:hAnsi="Arial"/>
        <w:noProof/>
      </w:rPr>
      <w:t>1</w:t>
    </w:r>
    <w:r>
      <w:rPr>
        <w:rStyle w:val="CharPageNo"/>
        <w:rFonts w:ascii="Arial" w:hAnsi="Arial"/>
      </w:rPr>
      <w:fldChar w:fldCharType="end"/>
    </w:r>
  </w:p>
  <w:p w:rsidR="00695AFA" w:rsidRDefault="007A4799">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5AFA" w:rsidRDefault="007A4799">
      <w:r>
        <w:separator/>
      </w:r>
    </w:p>
  </w:footnote>
  <w:footnote w:type="continuationSeparator" w:id="0">
    <w:p w:rsidR="00695AFA" w:rsidRDefault="007A47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AFA" w:rsidRDefault="007A4799">
    <w:pPr>
      <w:pStyle w:val="headerpartodd"/>
      <w:ind w:left="0" w:firstLine="0"/>
      <w:rPr>
        <w:i/>
      </w:rPr>
    </w:pPr>
    <w:r>
      <w:rPr>
        <w:i/>
      </w:rPr>
      <w:fldChar w:fldCharType="begin"/>
    </w:r>
    <w:r>
      <w:rPr>
        <w:i/>
      </w:rPr>
      <w:instrText xml:space="preserve"> Styleref "Name of Act/Reg" </w:instrText>
    </w:r>
    <w:r>
      <w:rPr>
        <w:i/>
      </w:rPr>
      <w:fldChar w:fldCharType="separate"/>
    </w:r>
    <w:r w:rsidR="00682763">
      <w:rPr>
        <w:i/>
        <w:noProof/>
      </w:rPr>
      <w:t>W.A. Marine (Radiotelephony) Regulations 1981</w:t>
    </w:r>
    <w:r>
      <w:rPr>
        <w:i/>
      </w:rPr>
      <w:fldChar w:fldCharType="end"/>
    </w:r>
  </w:p>
  <w:p w:rsidR="00695AFA" w:rsidRDefault="007A479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95AFA" w:rsidRDefault="007A479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95AFA" w:rsidRDefault="00695AFA">
    <w:pPr>
      <w:pStyle w:val="headerpart"/>
    </w:pPr>
  </w:p>
  <w:p w:rsidR="00695AFA" w:rsidRDefault="00695AFA">
    <w:pPr>
      <w:pBdr>
        <w:bottom w:val="single" w:sz="6" w:space="1" w:color="auto"/>
      </w:pBdr>
      <w:rPr>
        <w:b/>
      </w:rPr>
    </w:pPr>
  </w:p>
  <w:p w:rsidR="00695AFA" w:rsidRDefault="00695A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AFA" w:rsidRDefault="00695AF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AFA" w:rsidRDefault="00695AF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95AFA">
      <w:trPr>
        <w:cantSplit/>
      </w:trPr>
      <w:tc>
        <w:tcPr>
          <w:tcW w:w="7258" w:type="dxa"/>
          <w:gridSpan w:val="2"/>
        </w:tcPr>
        <w:p w:rsidR="00695AFA" w:rsidRDefault="007A4799">
          <w:pPr>
            <w:pStyle w:val="HeaderActNameLeft"/>
          </w:pPr>
          <w:fldSimple w:instr=" Styleref &quot;Name of Act/Reg&quot; ">
            <w:r w:rsidR="00682763">
              <w:rPr>
                <w:noProof/>
              </w:rPr>
              <w:t>W.A. Marine (Radiotelephony) Regulations 1981</w:t>
            </w:r>
          </w:fldSimple>
        </w:p>
      </w:tc>
    </w:tr>
    <w:tr w:rsidR="00695AFA">
      <w:tc>
        <w:tcPr>
          <w:tcW w:w="1548" w:type="dxa"/>
        </w:tcPr>
        <w:p w:rsidR="00695AFA" w:rsidRDefault="00695AFA">
          <w:pPr>
            <w:pStyle w:val="HeaderNumberLeft"/>
          </w:pPr>
        </w:p>
      </w:tc>
      <w:tc>
        <w:tcPr>
          <w:tcW w:w="5715" w:type="dxa"/>
        </w:tcPr>
        <w:p w:rsidR="00695AFA" w:rsidRDefault="00695AFA">
          <w:pPr>
            <w:pStyle w:val="HeaderTextLeft"/>
          </w:pPr>
        </w:p>
      </w:tc>
    </w:tr>
    <w:tr w:rsidR="00695AFA">
      <w:tc>
        <w:tcPr>
          <w:tcW w:w="1548" w:type="dxa"/>
        </w:tcPr>
        <w:p w:rsidR="00695AFA" w:rsidRDefault="00695AFA">
          <w:pPr>
            <w:pStyle w:val="HeaderNumberLeft"/>
          </w:pPr>
        </w:p>
      </w:tc>
      <w:tc>
        <w:tcPr>
          <w:tcW w:w="5715" w:type="dxa"/>
        </w:tcPr>
        <w:p w:rsidR="00695AFA" w:rsidRDefault="00695AFA">
          <w:pPr>
            <w:pStyle w:val="HeaderTextLeft"/>
          </w:pPr>
        </w:p>
      </w:tc>
    </w:tr>
    <w:tr w:rsidR="00695AFA">
      <w:trPr>
        <w:cantSplit/>
      </w:trPr>
      <w:tc>
        <w:tcPr>
          <w:tcW w:w="7258" w:type="dxa"/>
          <w:gridSpan w:val="2"/>
        </w:tcPr>
        <w:p w:rsidR="00695AFA" w:rsidRDefault="007A4799">
          <w:pPr>
            <w:pStyle w:val="HeaderSectionLeft"/>
            <w:rPr>
              <w:b w:val="0"/>
            </w:rPr>
          </w:pPr>
          <w:r>
            <w:rPr>
              <w:b w:val="0"/>
            </w:rPr>
            <w:t>Contents</w:t>
          </w:r>
        </w:p>
      </w:tc>
    </w:tr>
  </w:tbl>
  <w:p w:rsidR="00695AFA" w:rsidRDefault="00695AF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95AFA">
      <w:trPr>
        <w:cantSplit/>
      </w:trPr>
      <w:tc>
        <w:tcPr>
          <w:tcW w:w="7258" w:type="dxa"/>
          <w:gridSpan w:val="2"/>
        </w:tcPr>
        <w:p w:rsidR="00695AFA" w:rsidRDefault="007A4799">
          <w:pPr>
            <w:pStyle w:val="HeaderActNameRight"/>
            <w:ind w:right="17"/>
          </w:pPr>
          <w:fldSimple w:instr=" Styleref &quot;Name of Act/Reg&quot; ">
            <w:r w:rsidR="00682763">
              <w:rPr>
                <w:noProof/>
              </w:rPr>
              <w:t>W.A. Marine (Radiotelephony) Regulations 1981</w:t>
            </w:r>
          </w:fldSimple>
        </w:p>
      </w:tc>
    </w:tr>
    <w:tr w:rsidR="00695AFA">
      <w:tc>
        <w:tcPr>
          <w:tcW w:w="5715" w:type="dxa"/>
        </w:tcPr>
        <w:p w:rsidR="00695AFA" w:rsidRDefault="00695AFA">
          <w:pPr>
            <w:pStyle w:val="HeaderTextRight"/>
          </w:pPr>
        </w:p>
      </w:tc>
      <w:tc>
        <w:tcPr>
          <w:tcW w:w="1548" w:type="dxa"/>
        </w:tcPr>
        <w:p w:rsidR="00695AFA" w:rsidRDefault="00695AFA">
          <w:pPr>
            <w:pStyle w:val="HeaderNumberRight"/>
            <w:ind w:right="17"/>
          </w:pPr>
        </w:p>
      </w:tc>
    </w:tr>
    <w:tr w:rsidR="00695AFA">
      <w:tc>
        <w:tcPr>
          <w:tcW w:w="5715" w:type="dxa"/>
        </w:tcPr>
        <w:p w:rsidR="00695AFA" w:rsidRDefault="00695AFA">
          <w:pPr>
            <w:pStyle w:val="HeaderTextRight"/>
          </w:pPr>
        </w:p>
      </w:tc>
      <w:tc>
        <w:tcPr>
          <w:tcW w:w="1548" w:type="dxa"/>
        </w:tcPr>
        <w:p w:rsidR="00695AFA" w:rsidRDefault="00695AFA">
          <w:pPr>
            <w:pStyle w:val="HeaderNumberRight"/>
            <w:ind w:right="17"/>
          </w:pPr>
        </w:p>
      </w:tc>
    </w:tr>
    <w:tr w:rsidR="00695AFA">
      <w:trPr>
        <w:cantSplit/>
      </w:trPr>
      <w:tc>
        <w:tcPr>
          <w:tcW w:w="7258" w:type="dxa"/>
          <w:gridSpan w:val="2"/>
        </w:tcPr>
        <w:p w:rsidR="00695AFA" w:rsidRDefault="007A4799">
          <w:pPr>
            <w:pStyle w:val="HeaderSectionRight"/>
            <w:ind w:right="17"/>
            <w:rPr>
              <w:b w:val="0"/>
            </w:rPr>
          </w:pPr>
          <w:r>
            <w:rPr>
              <w:b w:val="0"/>
            </w:rPr>
            <w:t>Contents</w:t>
          </w:r>
        </w:p>
      </w:tc>
    </w:tr>
  </w:tbl>
  <w:p w:rsidR="00695AFA" w:rsidRDefault="00695AF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AFA" w:rsidRDefault="00695AF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95AFA">
      <w:trPr>
        <w:cantSplit/>
      </w:trPr>
      <w:tc>
        <w:tcPr>
          <w:tcW w:w="7312" w:type="dxa"/>
          <w:gridSpan w:val="2"/>
        </w:tcPr>
        <w:p w:rsidR="00695AFA" w:rsidRDefault="007A4799">
          <w:pPr>
            <w:pStyle w:val="HeaderActNameLeft"/>
          </w:pPr>
          <w:fldSimple w:instr=" Styleref &quot;Name of Act/Reg&quot; ">
            <w:r w:rsidR="00682763">
              <w:rPr>
                <w:noProof/>
              </w:rPr>
              <w:t>W.A. Marine (Radiotelephony) Regulations 1981</w:t>
            </w:r>
          </w:fldSimple>
        </w:p>
      </w:tc>
    </w:tr>
    <w:tr w:rsidR="00695AFA">
      <w:tc>
        <w:tcPr>
          <w:tcW w:w="1305" w:type="dxa"/>
        </w:tcPr>
        <w:p w:rsidR="00695AFA" w:rsidRDefault="007A4799">
          <w:pPr>
            <w:pStyle w:val="HeaderNumberLeft"/>
          </w:pPr>
          <w:r>
            <w:fldChar w:fldCharType="begin"/>
          </w:r>
          <w:r>
            <w:instrText xml:space="preserve"> styleref CharPartNo </w:instrText>
          </w:r>
          <w:r>
            <w:fldChar w:fldCharType="end"/>
          </w:r>
        </w:p>
      </w:tc>
      <w:tc>
        <w:tcPr>
          <w:tcW w:w="6007" w:type="dxa"/>
        </w:tcPr>
        <w:p w:rsidR="00695AFA" w:rsidRDefault="007A4799">
          <w:pPr>
            <w:pStyle w:val="HeaderTextLeft"/>
          </w:pPr>
          <w:r>
            <w:fldChar w:fldCharType="begin"/>
          </w:r>
          <w:r>
            <w:instrText xml:space="preserve"> styleref CharPartText </w:instrText>
          </w:r>
          <w:r>
            <w:fldChar w:fldCharType="end"/>
          </w:r>
        </w:p>
      </w:tc>
    </w:tr>
    <w:tr w:rsidR="00695AFA">
      <w:tc>
        <w:tcPr>
          <w:tcW w:w="1305" w:type="dxa"/>
        </w:tcPr>
        <w:p w:rsidR="00695AFA" w:rsidRDefault="007A4799">
          <w:pPr>
            <w:pStyle w:val="HeaderNumberLeft"/>
          </w:pPr>
          <w:r>
            <w:fldChar w:fldCharType="begin"/>
          </w:r>
          <w:r>
            <w:instrText xml:space="preserve"> styleref CharDivNo </w:instrText>
          </w:r>
          <w:r>
            <w:fldChar w:fldCharType="end"/>
          </w:r>
        </w:p>
      </w:tc>
      <w:tc>
        <w:tcPr>
          <w:tcW w:w="6007" w:type="dxa"/>
        </w:tcPr>
        <w:p w:rsidR="00695AFA" w:rsidRDefault="007A4799">
          <w:pPr>
            <w:pStyle w:val="HeaderTextLeft"/>
          </w:pPr>
          <w:r>
            <w:fldChar w:fldCharType="begin"/>
          </w:r>
          <w:r>
            <w:instrText xml:space="preserve"> styleref CharDivText </w:instrText>
          </w:r>
          <w:r>
            <w:fldChar w:fldCharType="end"/>
          </w:r>
        </w:p>
      </w:tc>
    </w:tr>
    <w:tr w:rsidR="00695AFA">
      <w:trPr>
        <w:cantSplit/>
      </w:trPr>
      <w:tc>
        <w:tcPr>
          <w:tcW w:w="7312" w:type="dxa"/>
          <w:gridSpan w:val="2"/>
        </w:tcPr>
        <w:p w:rsidR="00695AFA" w:rsidRDefault="007A4799">
          <w:pPr>
            <w:pStyle w:val="HeaderSectionLeft"/>
          </w:pPr>
          <w:r>
            <w:t xml:space="preserve">r. </w:t>
          </w:r>
          <w:fldSimple w:instr=" styleref CharSectno ">
            <w:r w:rsidR="00682763">
              <w:rPr>
                <w:noProof/>
              </w:rPr>
              <w:t>1</w:t>
            </w:r>
          </w:fldSimple>
        </w:p>
      </w:tc>
    </w:tr>
  </w:tbl>
  <w:p w:rsidR="00695AFA" w:rsidRDefault="00695AF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95AFA">
      <w:trPr>
        <w:cantSplit/>
      </w:trPr>
      <w:tc>
        <w:tcPr>
          <w:tcW w:w="7312" w:type="dxa"/>
          <w:gridSpan w:val="2"/>
        </w:tcPr>
        <w:p w:rsidR="00695AFA" w:rsidRDefault="007A4799">
          <w:pPr>
            <w:pStyle w:val="HeaderActNameRight"/>
          </w:pPr>
          <w:fldSimple w:instr=" Styleref &quot;Name of Act/Reg&quot; ">
            <w:r w:rsidR="00682763">
              <w:rPr>
                <w:noProof/>
              </w:rPr>
              <w:t>W.A. Marine (Radiotelephony) Regulations 1981</w:t>
            </w:r>
          </w:fldSimple>
        </w:p>
      </w:tc>
    </w:tr>
    <w:tr w:rsidR="00695AFA">
      <w:tc>
        <w:tcPr>
          <w:tcW w:w="5985" w:type="dxa"/>
        </w:tcPr>
        <w:p w:rsidR="00695AFA" w:rsidRDefault="007A4799">
          <w:pPr>
            <w:pStyle w:val="HeaderTextRight"/>
          </w:pPr>
          <w:r>
            <w:fldChar w:fldCharType="begin"/>
          </w:r>
          <w:r>
            <w:instrText xml:space="preserve"> styleref CharPartText </w:instrText>
          </w:r>
          <w:r>
            <w:fldChar w:fldCharType="end"/>
          </w:r>
        </w:p>
      </w:tc>
      <w:tc>
        <w:tcPr>
          <w:tcW w:w="1327" w:type="dxa"/>
        </w:tcPr>
        <w:p w:rsidR="00695AFA" w:rsidRDefault="007A4799">
          <w:pPr>
            <w:pStyle w:val="HeaderNumberRight"/>
          </w:pPr>
          <w:r>
            <w:fldChar w:fldCharType="begin"/>
          </w:r>
          <w:r>
            <w:instrText xml:space="preserve"> styleref CharPartNo </w:instrText>
          </w:r>
          <w:r>
            <w:fldChar w:fldCharType="end"/>
          </w:r>
        </w:p>
      </w:tc>
    </w:tr>
    <w:tr w:rsidR="00695AFA">
      <w:tc>
        <w:tcPr>
          <w:tcW w:w="5985" w:type="dxa"/>
        </w:tcPr>
        <w:p w:rsidR="00695AFA" w:rsidRDefault="007A4799">
          <w:pPr>
            <w:pStyle w:val="HeaderTextRight"/>
          </w:pPr>
          <w:r>
            <w:fldChar w:fldCharType="begin"/>
          </w:r>
          <w:r>
            <w:instrText xml:space="preserve"> styleref CharDivText </w:instrText>
          </w:r>
          <w:r>
            <w:fldChar w:fldCharType="end"/>
          </w:r>
        </w:p>
      </w:tc>
      <w:tc>
        <w:tcPr>
          <w:tcW w:w="1327" w:type="dxa"/>
        </w:tcPr>
        <w:p w:rsidR="00695AFA" w:rsidRDefault="007A4799">
          <w:pPr>
            <w:pStyle w:val="HeaderNumberRight"/>
          </w:pPr>
          <w:r>
            <w:fldChar w:fldCharType="begin"/>
          </w:r>
          <w:r>
            <w:instrText xml:space="preserve"> styleref CharDivNo </w:instrText>
          </w:r>
          <w:r>
            <w:fldChar w:fldCharType="end"/>
          </w:r>
        </w:p>
      </w:tc>
    </w:tr>
    <w:tr w:rsidR="00695AFA">
      <w:trPr>
        <w:cantSplit/>
      </w:trPr>
      <w:tc>
        <w:tcPr>
          <w:tcW w:w="7312" w:type="dxa"/>
          <w:gridSpan w:val="2"/>
        </w:tcPr>
        <w:p w:rsidR="00695AFA" w:rsidRDefault="007A4799">
          <w:pPr>
            <w:pStyle w:val="HeaderSectionRight"/>
          </w:pPr>
          <w:r>
            <w:t xml:space="preserve">r. </w:t>
          </w:r>
          <w:fldSimple w:instr=" styleref CharSectno ">
            <w:r w:rsidR="00682763">
              <w:rPr>
                <w:noProof/>
              </w:rPr>
              <w:t>1</w:t>
            </w:r>
          </w:fldSimple>
        </w:p>
      </w:tc>
    </w:tr>
  </w:tbl>
  <w:p w:rsidR="00695AFA" w:rsidRDefault="00695AF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AFA" w:rsidRDefault="00695AF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95AFA">
      <w:trPr>
        <w:cantSplit/>
      </w:trPr>
      <w:tc>
        <w:tcPr>
          <w:tcW w:w="7258" w:type="dxa"/>
          <w:gridSpan w:val="2"/>
        </w:tcPr>
        <w:p w:rsidR="00695AFA" w:rsidRDefault="007A4799">
          <w:pPr>
            <w:pStyle w:val="HeaderActNameLeft"/>
          </w:pPr>
          <w:fldSimple w:instr=" STYLEREF &quot;Name of Act/Reg&quot; \* MERGEFORMAT ">
            <w:r w:rsidR="00682763">
              <w:rPr>
                <w:noProof/>
              </w:rPr>
              <w:t>W.A. Marine (Radiotelephony) Regulations 1981</w:t>
            </w:r>
          </w:fldSimple>
        </w:p>
      </w:tc>
    </w:tr>
    <w:tr w:rsidR="00695AFA">
      <w:tc>
        <w:tcPr>
          <w:tcW w:w="1548" w:type="dxa"/>
        </w:tcPr>
        <w:p w:rsidR="00695AFA" w:rsidRDefault="007A4799">
          <w:pPr>
            <w:pStyle w:val="HeaderNumberLeft"/>
            <w:rPr>
              <w:b w:val="0"/>
            </w:rPr>
          </w:pPr>
          <w:r>
            <w:fldChar w:fldCharType="begin"/>
          </w:r>
          <w:r>
            <w:instrText xml:space="preserve"> styleref CharSchno </w:instrText>
          </w:r>
          <w:r>
            <w:fldChar w:fldCharType="end"/>
          </w:r>
        </w:p>
      </w:tc>
      <w:tc>
        <w:tcPr>
          <w:tcW w:w="5715" w:type="dxa"/>
        </w:tcPr>
        <w:p w:rsidR="00695AFA" w:rsidRDefault="007A4799">
          <w:pPr>
            <w:pStyle w:val="HeaderTextLeft"/>
          </w:pPr>
          <w:r>
            <w:fldChar w:fldCharType="begin"/>
          </w:r>
          <w:r>
            <w:instrText xml:space="preserve"> styleref CharSchText </w:instrText>
          </w:r>
          <w:r>
            <w:fldChar w:fldCharType="end"/>
          </w:r>
        </w:p>
      </w:tc>
    </w:tr>
    <w:tr w:rsidR="00695AFA">
      <w:tc>
        <w:tcPr>
          <w:tcW w:w="1548" w:type="dxa"/>
        </w:tcPr>
        <w:p w:rsidR="00695AFA" w:rsidRDefault="007A4799">
          <w:pPr>
            <w:pStyle w:val="HeaderNumberLeft"/>
            <w:rPr>
              <w:b w:val="0"/>
            </w:rPr>
          </w:pPr>
          <w:r>
            <w:rPr>
              <w:bCs/>
            </w:rPr>
            <w:fldChar w:fldCharType="begin"/>
          </w:r>
          <w:r>
            <w:rPr>
              <w:bCs/>
            </w:rPr>
            <w:instrText xml:space="preserve"> STYLEREF CharSDivNo \* charformat</w:instrText>
          </w:r>
          <w:r>
            <w:rPr>
              <w:bCs/>
            </w:rPr>
            <w:fldChar w:fldCharType="separate"/>
          </w:r>
          <w:r w:rsidR="00682763">
            <w:rPr>
              <w:bCs/>
              <w:noProof/>
            </w:rPr>
            <w:t>Part I</w:t>
          </w:r>
          <w:r>
            <w:rPr>
              <w:bCs/>
            </w:rPr>
            <w:fldChar w:fldCharType="end"/>
          </w:r>
        </w:p>
      </w:tc>
      <w:tc>
        <w:tcPr>
          <w:tcW w:w="5715" w:type="dxa"/>
        </w:tcPr>
        <w:p w:rsidR="00695AFA" w:rsidRDefault="007A4799">
          <w:pPr>
            <w:pStyle w:val="HeaderTextLeft"/>
          </w:pPr>
          <w:fldSimple w:instr=" styleref CharSDivText ">
            <w:r w:rsidR="00682763">
              <w:rPr>
                <w:noProof/>
              </w:rPr>
              <w:t>Installations</w:t>
            </w:r>
          </w:fldSimple>
        </w:p>
      </w:tc>
    </w:tr>
    <w:tr w:rsidR="00695AFA">
      <w:tc>
        <w:tcPr>
          <w:tcW w:w="1548" w:type="dxa"/>
        </w:tcPr>
        <w:p w:rsidR="00695AFA" w:rsidRDefault="007A4799">
          <w:pPr>
            <w:pStyle w:val="HeaderNumberLeft"/>
          </w:pPr>
          <w:r>
            <w:t xml:space="preserve">cl. </w:t>
          </w:r>
          <w:r>
            <w:fldChar w:fldCharType="begin"/>
          </w:r>
          <w:r>
            <w:instrText xml:space="preserve"> IF </w:instrText>
          </w:r>
          <w:fldSimple w:instr=" StyleRef CharSClsNo ">
            <w:r w:rsidR="00682763">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682763">
              <w:rPr>
                <w:noProof/>
              </w:rPr>
              <w:instrText>1</w:instrText>
            </w:r>
          </w:fldSimple>
          <w:r>
            <w:instrText xml:space="preserve"> </w:instrText>
          </w:r>
          <w:r>
            <w:fldChar w:fldCharType="separate"/>
          </w:r>
          <w:r w:rsidR="00682763">
            <w:rPr>
              <w:noProof/>
            </w:rPr>
            <w:t>1</w:t>
          </w:r>
          <w:r>
            <w:fldChar w:fldCharType="end"/>
          </w:r>
        </w:p>
      </w:tc>
      <w:tc>
        <w:tcPr>
          <w:tcW w:w="5715" w:type="dxa"/>
        </w:tcPr>
        <w:p w:rsidR="00695AFA" w:rsidRDefault="00695AFA">
          <w:pPr>
            <w:pStyle w:val="HeaderTextLeft"/>
          </w:pPr>
        </w:p>
      </w:tc>
    </w:tr>
  </w:tbl>
  <w:p w:rsidR="00695AFA" w:rsidRDefault="00695AF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695AFA">
      <w:trPr>
        <w:cantSplit/>
      </w:trPr>
      <w:tc>
        <w:tcPr>
          <w:tcW w:w="7263" w:type="dxa"/>
          <w:gridSpan w:val="2"/>
        </w:tcPr>
        <w:p w:rsidR="00695AFA" w:rsidRDefault="007A4799">
          <w:pPr>
            <w:pStyle w:val="HeaderActNameRight"/>
            <w:ind w:right="17"/>
          </w:pPr>
          <w:fldSimple w:instr=" Styleref &quot;Name of Act/Reg&quot; ">
            <w:r w:rsidR="00682763">
              <w:rPr>
                <w:noProof/>
              </w:rPr>
              <w:t>W.A. Marine (Radiotelephony) Regulations 1981</w:t>
            </w:r>
          </w:fldSimple>
        </w:p>
      </w:tc>
    </w:tr>
    <w:tr w:rsidR="00695AFA">
      <w:tc>
        <w:tcPr>
          <w:tcW w:w="5715" w:type="dxa"/>
          <w:vAlign w:val="bottom"/>
        </w:tcPr>
        <w:p w:rsidR="00695AFA" w:rsidRDefault="007A4799">
          <w:pPr>
            <w:pStyle w:val="HeaderTextRight"/>
          </w:pPr>
          <w:r>
            <w:fldChar w:fldCharType="begin"/>
          </w:r>
          <w:r>
            <w:instrText xml:space="preserve"> styleref CharSchText </w:instrText>
          </w:r>
          <w:r>
            <w:fldChar w:fldCharType="end"/>
          </w:r>
        </w:p>
      </w:tc>
      <w:tc>
        <w:tcPr>
          <w:tcW w:w="1548" w:type="dxa"/>
        </w:tcPr>
        <w:p w:rsidR="00695AFA" w:rsidRDefault="007A4799">
          <w:pPr>
            <w:pStyle w:val="HeaderNumberRight"/>
            <w:ind w:right="17"/>
          </w:pPr>
          <w:r>
            <w:fldChar w:fldCharType="begin"/>
          </w:r>
          <w:r>
            <w:instrText xml:space="preserve"> styleref CharSchno </w:instrText>
          </w:r>
          <w:r>
            <w:fldChar w:fldCharType="end"/>
          </w:r>
        </w:p>
      </w:tc>
    </w:tr>
    <w:tr w:rsidR="00695AFA">
      <w:tc>
        <w:tcPr>
          <w:tcW w:w="5715" w:type="dxa"/>
        </w:tcPr>
        <w:p w:rsidR="00695AFA" w:rsidRDefault="007A4799">
          <w:pPr>
            <w:pStyle w:val="HeaderTextRight"/>
          </w:pPr>
          <w:fldSimple w:instr=" styleref CharSDivText ">
            <w:r w:rsidR="00682763">
              <w:rPr>
                <w:noProof/>
              </w:rPr>
              <w:t>Installations</w:t>
            </w:r>
          </w:fldSimple>
        </w:p>
      </w:tc>
      <w:tc>
        <w:tcPr>
          <w:tcW w:w="1548" w:type="dxa"/>
        </w:tcPr>
        <w:p w:rsidR="00695AFA" w:rsidRDefault="007A4799">
          <w:pPr>
            <w:pStyle w:val="HeaderNumberRight"/>
            <w:ind w:right="17"/>
          </w:pPr>
          <w:r>
            <w:rPr>
              <w:bCs/>
            </w:rPr>
            <w:fldChar w:fldCharType="begin"/>
          </w:r>
          <w:r>
            <w:rPr>
              <w:bCs/>
            </w:rPr>
            <w:instrText xml:space="preserve"> STYLEREF CharSDivNo \* charformat</w:instrText>
          </w:r>
          <w:r>
            <w:rPr>
              <w:bCs/>
            </w:rPr>
            <w:fldChar w:fldCharType="separate"/>
          </w:r>
          <w:r w:rsidR="00682763">
            <w:rPr>
              <w:bCs/>
              <w:noProof/>
            </w:rPr>
            <w:t>Part I</w:t>
          </w:r>
          <w:r>
            <w:rPr>
              <w:bCs/>
            </w:rPr>
            <w:fldChar w:fldCharType="end"/>
          </w:r>
        </w:p>
      </w:tc>
    </w:tr>
    <w:tr w:rsidR="00695AFA">
      <w:tc>
        <w:tcPr>
          <w:tcW w:w="5715" w:type="dxa"/>
        </w:tcPr>
        <w:p w:rsidR="00695AFA" w:rsidRDefault="00695AFA">
          <w:pPr>
            <w:pStyle w:val="HeaderTextRight"/>
          </w:pPr>
        </w:p>
      </w:tc>
      <w:tc>
        <w:tcPr>
          <w:tcW w:w="1548" w:type="dxa"/>
        </w:tcPr>
        <w:p w:rsidR="00695AFA" w:rsidRDefault="007A4799">
          <w:pPr>
            <w:pStyle w:val="HeaderNumberRight"/>
            <w:ind w:right="17"/>
            <w:rPr>
              <w:bCs/>
            </w:rPr>
          </w:pPr>
          <w:r>
            <w:t xml:space="preserve">cl. </w:t>
          </w:r>
          <w:r>
            <w:fldChar w:fldCharType="begin"/>
          </w:r>
          <w:r>
            <w:instrText xml:space="preserve"> IF </w:instrText>
          </w:r>
          <w:fldSimple w:instr=" StyleRef CharSClsNo ">
            <w:r w:rsidR="00682763">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682763">
              <w:rPr>
                <w:noProof/>
              </w:rPr>
              <w:instrText>1</w:instrText>
            </w:r>
          </w:fldSimple>
          <w:r>
            <w:instrText xml:space="preserve"> </w:instrText>
          </w:r>
          <w:r>
            <w:fldChar w:fldCharType="separate"/>
          </w:r>
          <w:r w:rsidR="00682763">
            <w:rPr>
              <w:noProof/>
            </w:rPr>
            <w:t>1</w:t>
          </w:r>
          <w:r>
            <w:fldChar w:fldCharType="end"/>
          </w:r>
        </w:p>
      </w:tc>
    </w:tr>
  </w:tbl>
  <w:p w:rsidR="00695AFA" w:rsidRDefault="00695AF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AFA" w:rsidRDefault="00695AF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95AFA">
      <w:trPr>
        <w:cantSplit/>
      </w:trPr>
      <w:tc>
        <w:tcPr>
          <w:tcW w:w="7312" w:type="dxa"/>
          <w:gridSpan w:val="2"/>
        </w:tcPr>
        <w:p w:rsidR="00695AFA" w:rsidRDefault="007A4799">
          <w:pPr>
            <w:pStyle w:val="HeaderActNameLeft"/>
          </w:pPr>
          <w:fldSimple w:instr=" Styleref &quot;Name of Act/Reg&quot; ">
            <w:r w:rsidR="00682763">
              <w:rPr>
                <w:noProof/>
              </w:rPr>
              <w:t>W.A. Marine (Radiotelephony) Regulations 1981</w:t>
            </w:r>
          </w:fldSimple>
        </w:p>
      </w:tc>
    </w:tr>
    <w:tr w:rsidR="00695AFA">
      <w:tc>
        <w:tcPr>
          <w:tcW w:w="1548" w:type="dxa"/>
        </w:tcPr>
        <w:p w:rsidR="00695AFA" w:rsidRDefault="00695AFA">
          <w:pPr>
            <w:pStyle w:val="HeaderNumberLeft"/>
          </w:pPr>
        </w:p>
      </w:tc>
      <w:tc>
        <w:tcPr>
          <w:tcW w:w="5764" w:type="dxa"/>
        </w:tcPr>
        <w:p w:rsidR="00695AFA" w:rsidRDefault="00695AFA">
          <w:pPr>
            <w:pStyle w:val="HeaderTextLeft"/>
          </w:pPr>
        </w:p>
      </w:tc>
    </w:tr>
    <w:tr w:rsidR="00695AFA">
      <w:tc>
        <w:tcPr>
          <w:tcW w:w="1548" w:type="dxa"/>
        </w:tcPr>
        <w:p w:rsidR="00695AFA" w:rsidRDefault="00695AFA">
          <w:pPr>
            <w:pStyle w:val="HeaderNumberLeft"/>
          </w:pPr>
        </w:p>
      </w:tc>
      <w:tc>
        <w:tcPr>
          <w:tcW w:w="5764" w:type="dxa"/>
        </w:tcPr>
        <w:p w:rsidR="00695AFA" w:rsidRDefault="00695AFA">
          <w:pPr>
            <w:pStyle w:val="HeaderTextLeft"/>
          </w:pPr>
        </w:p>
      </w:tc>
    </w:tr>
    <w:tr w:rsidR="00695AFA">
      <w:trPr>
        <w:cantSplit/>
      </w:trPr>
      <w:tc>
        <w:tcPr>
          <w:tcW w:w="7312" w:type="dxa"/>
          <w:gridSpan w:val="2"/>
        </w:tcPr>
        <w:p w:rsidR="00695AFA" w:rsidRDefault="00695AFA">
          <w:pPr>
            <w:pStyle w:val="HeaderSectionLeft"/>
          </w:pPr>
        </w:p>
      </w:tc>
    </w:tr>
  </w:tbl>
  <w:p w:rsidR="00695AFA" w:rsidRDefault="00695AF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95AFA">
      <w:trPr>
        <w:cantSplit/>
      </w:trPr>
      <w:tc>
        <w:tcPr>
          <w:tcW w:w="7312" w:type="dxa"/>
          <w:gridSpan w:val="2"/>
        </w:tcPr>
        <w:p w:rsidR="00695AFA" w:rsidRDefault="007A4799">
          <w:pPr>
            <w:pStyle w:val="HeaderActNameRight"/>
          </w:pPr>
          <w:fldSimple w:instr=" Styleref &quot;Name of Act/Reg&quot; ">
            <w:r w:rsidR="00682763">
              <w:rPr>
                <w:noProof/>
              </w:rPr>
              <w:t>W.A. Marine (Radiotelephony) Regulations 1981</w:t>
            </w:r>
          </w:fldSimple>
        </w:p>
      </w:tc>
    </w:tr>
    <w:tr w:rsidR="00695AFA">
      <w:tc>
        <w:tcPr>
          <w:tcW w:w="5760" w:type="dxa"/>
        </w:tcPr>
        <w:p w:rsidR="00695AFA" w:rsidRDefault="00695AFA">
          <w:pPr>
            <w:pStyle w:val="HeaderTextRight"/>
          </w:pPr>
        </w:p>
      </w:tc>
      <w:tc>
        <w:tcPr>
          <w:tcW w:w="1552" w:type="dxa"/>
        </w:tcPr>
        <w:p w:rsidR="00695AFA" w:rsidRDefault="00695AFA">
          <w:pPr>
            <w:pStyle w:val="HeaderNumberRight"/>
          </w:pPr>
        </w:p>
      </w:tc>
    </w:tr>
    <w:tr w:rsidR="00695AFA">
      <w:tc>
        <w:tcPr>
          <w:tcW w:w="5760" w:type="dxa"/>
        </w:tcPr>
        <w:p w:rsidR="00695AFA" w:rsidRDefault="00695AFA">
          <w:pPr>
            <w:pStyle w:val="HeaderTextRight"/>
          </w:pPr>
        </w:p>
      </w:tc>
      <w:tc>
        <w:tcPr>
          <w:tcW w:w="1552" w:type="dxa"/>
        </w:tcPr>
        <w:p w:rsidR="00695AFA" w:rsidRDefault="00695AFA">
          <w:pPr>
            <w:pStyle w:val="HeaderNumberRight"/>
          </w:pPr>
        </w:p>
      </w:tc>
    </w:tr>
    <w:tr w:rsidR="00695AFA">
      <w:trPr>
        <w:cantSplit/>
      </w:trPr>
      <w:tc>
        <w:tcPr>
          <w:tcW w:w="7312" w:type="dxa"/>
          <w:gridSpan w:val="2"/>
        </w:tcPr>
        <w:p w:rsidR="00695AFA" w:rsidRDefault="00695AFA">
          <w:pPr>
            <w:pStyle w:val="HeaderSectionRight"/>
          </w:pPr>
        </w:p>
      </w:tc>
    </w:tr>
  </w:tbl>
  <w:p w:rsidR="00695AFA" w:rsidRDefault="00695AF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AFA" w:rsidRDefault="00695AF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AFA" w:rsidRDefault="007A4799">
    <w:pPr>
      <w:pStyle w:val="headerpartodd"/>
      <w:ind w:left="0" w:firstLine="0"/>
      <w:rPr>
        <w:i/>
      </w:rPr>
    </w:pPr>
    <w:r>
      <w:rPr>
        <w:i/>
      </w:rPr>
      <w:fldChar w:fldCharType="begin"/>
    </w:r>
    <w:r>
      <w:rPr>
        <w:i/>
      </w:rPr>
      <w:instrText xml:space="preserve"> Styleref "Name of Act/Reg" </w:instrText>
    </w:r>
    <w:r>
      <w:rPr>
        <w:i/>
      </w:rPr>
      <w:fldChar w:fldCharType="separate"/>
    </w:r>
    <w:r w:rsidR="00682763">
      <w:rPr>
        <w:i/>
        <w:noProof/>
      </w:rPr>
      <w:t>W.A. Marine (Radiotelephony) Regulations 1981</w:t>
    </w:r>
    <w:r>
      <w:rPr>
        <w:i/>
      </w:rPr>
      <w:fldChar w:fldCharType="end"/>
    </w:r>
  </w:p>
  <w:p w:rsidR="00695AFA" w:rsidRDefault="00695AFA">
    <w:pPr>
      <w:pStyle w:val="headerpartodd"/>
      <w:ind w:left="0" w:firstLine="0"/>
      <w:rPr>
        <w:b w:val="0"/>
        <w:i/>
      </w:rPr>
    </w:pPr>
  </w:p>
  <w:p w:rsidR="00695AFA" w:rsidRDefault="00695AFA">
    <w:pPr>
      <w:pStyle w:val="headerpart"/>
    </w:pPr>
  </w:p>
  <w:p w:rsidR="00695AFA" w:rsidRDefault="00695AFA">
    <w:pPr>
      <w:pStyle w:val="headerpart"/>
    </w:pPr>
  </w:p>
  <w:p w:rsidR="00695AFA" w:rsidRDefault="00695AFA">
    <w:pPr>
      <w:pBdr>
        <w:bottom w:val="single" w:sz="6" w:space="1" w:color="auto"/>
      </w:pBdr>
      <w:rPr>
        <w:b/>
      </w:rPr>
    </w:pPr>
  </w:p>
  <w:p w:rsidR="00695AFA" w:rsidRDefault="00695AFA"/>
  <w:p w:rsidR="00695AFA" w:rsidRDefault="00695AFA"/>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AFA" w:rsidRDefault="007A4799">
    <w:pPr>
      <w:pStyle w:val="headerpartodd"/>
      <w:ind w:left="0" w:firstLine="0"/>
      <w:jc w:val="right"/>
      <w:rPr>
        <w:i/>
      </w:rPr>
    </w:pPr>
    <w:r>
      <w:rPr>
        <w:i/>
      </w:rPr>
      <w:fldChar w:fldCharType="begin"/>
    </w:r>
    <w:r>
      <w:rPr>
        <w:i/>
      </w:rPr>
      <w:instrText xml:space="preserve"> Styleref "Name of Act/Reg" </w:instrText>
    </w:r>
    <w:r>
      <w:rPr>
        <w:i/>
      </w:rPr>
      <w:fldChar w:fldCharType="separate"/>
    </w:r>
    <w:r w:rsidR="00682763">
      <w:rPr>
        <w:i/>
        <w:noProof/>
      </w:rPr>
      <w:t>W.A. Marine (Radiotelephony) Regulations 1981</w:t>
    </w:r>
    <w:r>
      <w:rPr>
        <w:i/>
      </w:rPr>
      <w:fldChar w:fldCharType="end"/>
    </w:r>
  </w:p>
  <w:p w:rsidR="00695AFA" w:rsidRDefault="00695AFA">
    <w:pPr>
      <w:pStyle w:val="headerpartodd"/>
      <w:ind w:left="0" w:firstLine="0"/>
      <w:jc w:val="right"/>
      <w:rPr>
        <w:b w:val="0"/>
        <w:i/>
      </w:rPr>
    </w:pPr>
  </w:p>
  <w:p w:rsidR="00695AFA" w:rsidRDefault="00695AFA">
    <w:pPr>
      <w:pStyle w:val="headerpart"/>
      <w:jc w:val="right"/>
    </w:pPr>
  </w:p>
  <w:p w:rsidR="00695AFA" w:rsidRDefault="00695AFA">
    <w:pPr>
      <w:pStyle w:val="headerpart"/>
      <w:jc w:val="right"/>
    </w:pPr>
  </w:p>
  <w:p w:rsidR="00695AFA" w:rsidRDefault="00695AFA">
    <w:pPr>
      <w:pBdr>
        <w:bottom w:val="single" w:sz="6" w:space="1" w:color="auto"/>
      </w:pBdr>
      <w:jc w:val="right"/>
      <w:rPr>
        <w:b/>
      </w:rPr>
    </w:pPr>
  </w:p>
  <w:p w:rsidR="00695AFA" w:rsidRDefault="00695AFA"/>
  <w:p w:rsidR="00695AFA" w:rsidRDefault="00695AF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6"/>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4799"/>
    <w:rsid w:val="00323B21"/>
    <w:rsid w:val="00682763"/>
    <w:rsid w:val="00695AFA"/>
    <w:rsid w:val="007A4799"/>
    <w:rsid w:val="00CE43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5695</Words>
  <Characters>28367</Characters>
  <Application>Microsoft Office Word</Application>
  <DocSecurity>0</DocSecurity>
  <Lines>834</Lines>
  <Paragraphs>486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33576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(Radiotelephony) Regulations 1981 - 02-e0-01</dc:title>
  <dc:subject/>
  <dc:creator>CallahnG</dc:creator>
  <cp:keywords/>
  <cp:lastModifiedBy>svcMRProcess</cp:lastModifiedBy>
  <cp:revision>4</cp:revision>
  <cp:lastPrinted>2006-10-31T01:50:00Z</cp:lastPrinted>
  <dcterms:created xsi:type="dcterms:W3CDTF">2013-02-19T12:00:00Z</dcterms:created>
  <dcterms:modified xsi:type="dcterms:W3CDTF">2013-02-19T12:00:00Z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November 1981 pp.4839-46</vt:lpwstr>
  </property>
  <property fmtid="{D5CDD505-2E9C-101B-9397-08002B2CF9AE}" pid="3" name="CommencementDate">
    <vt:lpwstr>20090612</vt:lpwstr>
  </property>
  <property fmtid="{D5CDD505-2E9C-101B-9397-08002B2CF9AE}" pid="4" name="DocumentType">
    <vt:lpwstr>Reg</vt:lpwstr>
  </property>
  <property fmtid="{D5CDD505-2E9C-101B-9397-08002B2CF9AE}" pid="5" name="OwlsUID">
    <vt:i4>4846</vt:i4>
  </property>
  <property fmtid="{D5CDD505-2E9C-101B-9397-08002B2CF9AE}" pid="6" name="ReprintNo">
    <vt:lpwstr>2</vt:lpwstr>
  </property>
  <property fmtid="{D5CDD505-2E9C-101B-9397-08002B2CF9AE}" pid="7" name="AsAtDate">
    <vt:lpwstr>12 Jun 2009</vt:lpwstr>
  </property>
  <property fmtid="{D5CDD505-2E9C-101B-9397-08002B2CF9AE}" pid="8" name="Suffix">
    <vt:lpwstr>02-e0-01</vt:lpwstr>
  </property>
</Properties>
</file>