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_Toc248036079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_Toc248036080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_Toc248036081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_Toc248036082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_Toc248036083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_Toc248036084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_Toc248036085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_Toc248036086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_Toc248036088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_Toc248036089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_Toc248036090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_Toc248036092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_Toc248036093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_Toc248036094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_Toc248036097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_Toc248036098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_Toc248036099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_Toc248036100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_Toc248036101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_Toc248036103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_Toc248036104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_Toc248036105 \h </w:instrText>
      </w:r>
      <w:r>
        <w:fldChar w:fldCharType="separate"/>
      </w:r>
      <w:r>
        <w:t>16</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_Toc248036108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_Toc248036109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_Toc248036110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_Toc248036113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_Toc248036115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_Toc248036116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_Toc248036117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_Toc248036118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_Toc248036119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_Toc248036120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_Toc248036121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_Toc248036123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_Toc248036124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_Toc248036125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_Toc248036127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_Toc248036130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_Toc248036132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_Toc248036133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_Toc248036134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_Toc248036135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_Toc248036136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_Toc248036137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_Toc248036138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_Toc248036139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_Toc248036140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_Toc248036141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_Toc248036142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_Toc248036144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_Toc248036145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_Toc248036146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_Toc248036147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_Toc248036148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_Toc248036149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_Toc248036150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_Toc248036152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_Toc248036153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_Toc248036155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_Toc248036156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_Toc248036157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_Toc248036159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_Toc248036161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_Toc248036162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_Toc248036163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_Toc248036165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_Toc248036166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_Toc248036167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_Toc248036168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_Toc248036169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_Toc248036170 \h </w:instrText>
      </w:r>
      <w:r>
        <w:fldChar w:fldCharType="separate"/>
      </w:r>
      <w:r>
        <w:t>43</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_Toc248036171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_Toc248036172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_Toc248036175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Definitions</w:t>
      </w:r>
      <w:r>
        <w:tab/>
      </w:r>
      <w:r>
        <w:fldChar w:fldCharType="begin"/>
      </w:r>
      <w:r>
        <w:instrText xml:space="preserve"> PAGEREF _Toc248036176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_Toc248036177 \h </w:instrText>
      </w:r>
      <w:r>
        <w:fldChar w:fldCharType="separate"/>
      </w:r>
      <w:r>
        <w:t>53</w:t>
      </w:r>
      <w:r>
        <w:fldChar w:fldCharType="end"/>
      </w:r>
    </w:p>
    <w:p>
      <w:pPr>
        <w:pStyle w:val="TOC8"/>
        <w:rPr>
          <w:sz w:val="24"/>
          <w:szCs w:val="24"/>
        </w:rPr>
      </w:pPr>
      <w:r>
        <w:rPr>
          <w:szCs w:val="22"/>
        </w:rPr>
        <w:t>4</w:t>
      </w:r>
      <w:r>
        <w:rPr>
          <w:snapToGrid w:val="0"/>
          <w:szCs w:val="22"/>
        </w:rPr>
        <w:t>.</w:t>
      </w:r>
      <w:r>
        <w:rPr>
          <w:snapToGrid w:val="0"/>
          <w:szCs w:val="22"/>
        </w:rPr>
        <w:tab/>
        <w:t>Interpretation generally</w:t>
      </w:r>
      <w:r>
        <w:tab/>
      </w:r>
      <w:r>
        <w:fldChar w:fldCharType="begin"/>
      </w:r>
      <w:r>
        <w:instrText xml:space="preserve"> PAGEREF _Toc248036178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zCs w:val="22"/>
        </w:rPr>
        <w:t>5</w:t>
      </w:r>
      <w:r>
        <w:rPr>
          <w:snapToGrid w:val="0"/>
          <w:szCs w:val="22"/>
        </w:rPr>
        <w:t>.</w:t>
      </w:r>
      <w:r>
        <w:rPr>
          <w:snapToGrid w:val="0"/>
          <w:szCs w:val="22"/>
        </w:rPr>
        <w:tab/>
        <w:t>The Code</w:t>
      </w:r>
      <w:r>
        <w:tab/>
      </w:r>
      <w:r>
        <w:fldChar w:fldCharType="begin"/>
      </w:r>
      <w:r>
        <w:instrText xml:space="preserve"> PAGEREF _Toc248036180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Amendment of Code</w:t>
      </w:r>
      <w:r>
        <w:tab/>
      </w:r>
      <w:r>
        <w:fldChar w:fldCharType="begin"/>
      </w:r>
      <w:r>
        <w:instrText xml:space="preserve"> PAGEREF _Toc248036181 \h </w:instrText>
      </w:r>
      <w:r>
        <w:fldChar w:fldCharType="separate"/>
      </w:r>
      <w:r>
        <w:t>57</w:t>
      </w:r>
      <w:r>
        <w:fldChar w:fldCharType="end"/>
      </w:r>
    </w:p>
    <w:p>
      <w:pPr>
        <w:pStyle w:val="TOC8"/>
        <w:rPr>
          <w:sz w:val="24"/>
          <w:szCs w:val="24"/>
        </w:rPr>
      </w:pPr>
      <w:r>
        <w:rPr>
          <w:szCs w:val="22"/>
        </w:rPr>
        <w:t>7</w:t>
      </w:r>
      <w:r>
        <w:rPr>
          <w:snapToGrid w:val="0"/>
          <w:szCs w:val="22"/>
        </w:rPr>
        <w:t>.</w:t>
      </w:r>
      <w:r>
        <w:rPr>
          <w:snapToGrid w:val="0"/>
          <w:szCs w:val="22"/>
        </w:rPr>
        <w:tab/>
        <w:t>Availability of copies of amended Code</w:t>
      </w:r>
      <w:r>
        <w:tab/>
      </w:r>
      <w:r>
        <w:fldChar w:fldCharType="begin"/>
      </w:r>
      <w:r>
        <w:instrText xml:space="preserve"> PAGEREF _Toc248036182 \h </w:instrText>
      </w:r>
      <w:r>
        <w:fldChar w:fldCharType="separate"/>
      </w:r>
      <w:r>
        <w:t>58</w:t>
      </w:r>
      <w:r>
        <w:fldChar w:fldCharType="end"/>
      </w:r>
    </w:p>
    <w:p>
      <w:pPr>
        <w:pStyle w:val="TOC8"/>
        <w:rPr>
          <w:sz w:val="24"/>
          <w:szCs w:val="24"/>
        </w:rPr>
      </w:pPr>
      <w:r>
        <w:rPr>
          <w:szCs w:val="22"/>
        </w:rPr>
        <w:t>8</w:t>
      </w:r>
      <w:r>
        <w:rPr>
          <w:snapToGrid w:val="0"/>
          <w:szCs w:val="22"/>
        </w:rPr>
        <w:t>.</w:t>
      </w:r>
      <w:r>
        <w:rPr>
          <w:snapToGrid w:val="0"/>
          <w:szCs w:val="22"/>
        </w:rPr>
        <w:tab/>
        <w:t>Evidence</w:t>
      </w:r>
      <w:r>
        <w:tab/>
      </w:r>
      <w:r>
        <w:fldChar w:fldCharType="begin"/>
      </w:r>
      <w:r>
        <w:instrText xml:space="preserve"> PAGEREF _Toc248036183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zCs w:val="22"/>
        </w:rPr>
        <w:t>9</w:t>
      </w:r>
      <w:r>
        <w:rPr>
          <w:snapToGrid w:val="0"/>
          <w:szCs w:val="22"/>
        </w:rPr>
        <w:t>.</w:t>
      </w:r>
      <w:r>
        <w:rPr>
          <w:snapToGrid w:val="0"/>
          <w:szCs w:val="22"/>
        </w:rPr>
        <w:tab/>
        <w:t>Definitions</w:t>
      </w:r>
      <w:r>
        <w:tab/>
      </w:r>
      <w:r>
        <w:fldChar w:fldCharType="begin"/>
      </w:r>
      <w:r>
        <w:instrText xml:space="preserve"> PAGEREF _Toc248036185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Application for classification and determination of close connection for purposes of coverage under Code</w:t>
      </w:r>
      <w:r>
        <w:tab/>
      </w:r>
      <w:r>
        <w:fldChar w:fldCharType="begin"/>
      </w:r>
      <w:r>
        <w:instrText xml:space="preserve"> PAGEREF _Toc248036186 \h </w:instrText>
      </w:r>
      <w:r>
        <w:fldChar w:fldCharType="separate"/>
      </w:r>
      <w:r>
        <w:t>60</w:t>
      </w:r>
      <w:r>
        <w:fldChar w:fldCharType="end"/>
      </w:r>
    </w:p>
    <w:p>
      <w:pPr>
        <w:pStyle w:val="TOC8"/>
        <w:rPr>
          <w:sz w:val="24"/>
          <w:szCs w:val="24"/>
        </w:rPr>
      </w:pPr>
      <w:r>
        <w:rPr>
          <w:szCs w:val="22"/>
        </w:rPr>
        <w:t>11</w:t>
      </w:r>
      <w:r>
        <w:rPr>
          <w:snapToGrid w:val="0"/>
          <w:szCs w:val="22"/>
        </w:rPr>
        <w:t>.</w:t>
      </w:r>
      <w:r>
        <w:rPr>
          <w:snapToGrid w:val="0"/>
          <w:szCs w:val="22"/>
        </w:rPr>
        <w:tab/>
        <w:t>Classification when Ministers do not agree</w:t>
      </w:r>
      <w:r>
        <w:tab/>
      </w:r>
      <w:r>
        <w:fldChar w:fldCharType="begin"/>
      </w:r>
      <w:r>
        <w:instrText xml:space="preserve"> PAGEREF _Toc248036187 \h </w:instrText>
      </w:r>
      <w:r>
        <w:fldChar w:fldCharType="separate"/>
      </w:r>
      <w:r>
        <w:t>61</w:t>
      </w:r>
      <w:r>
        <w:fldChar w:fldCharType="end"/>
      </w:r>
    </w:p>
    <w:p>
      <w:pPr>
        <w:pStyle w:val="TOC8"/>
        <w:rPr>
          <w:sz w:val="24"/>
          <w:szCs w:val="24"/>
        </w:rPr>
      </w:pPr>
      <w:r>
        <w:rPr>
          <w:szCs w:val="22"/>
        </w:rPr>
        <w:t>12</w:t>
      </w:r>
      <w:r>
        <w:rPr>
          <w:snapToGrid w:val="0"/>
          <w:szCs w:val="22"/>
        </w:rPr>
        <w:t>.</w:t>
      </w:r>
      <w:r>
        <w:rPr>
          <w:snapToGrid w:val="0"/>
          <w:szCs w:val="22"/>
        </w:rPr>
        <w:tab/>
        <w:t>Code Registrar to record classification etc.</w:t>
      </w:r>
      <w:r>
        <w:tab/>
      </w:r>
      <w:r>
        <w:fldChar w:fldCharType="begin"/>
      </w:r>
      <w:r>
        <w:instrText xml:space="preserve"> PAGEREF _Toc248036188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Preventing or hindering access</w:t>
      </w:r>
      <w:r>
        <w:rPr>
          <w:snapToGrid w:val="0"/>
          <w:szCs w:val="22"/>
          <w:vertAlign w:val="superscript"/>
        </w:rPr>
        <w:t xml:space="preserve"> *</w:t>
      </w:r>
      <w:r>
        <w:tab/>
      </w:r>
      <w:r>
        <w:fldChar w:fldCharType="begin"/>
      </w:r>
      <w:r>
        <w:instrText xml:space="preserve"> PAGEREF _Toc248036189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zCs w:val="22"/>
        </w:rPr>
        <w:t>14</w:t>
      </w:r>
      <w:r>
        <w:rPr>
          <w:snapToGrid w:val="0"/>
          <w:szCs w:val="22"/>
        </w:rPr>
        <w:t>.</w:t>
      </w:r>
      <w:r>
        <w:rPr>
          <w:snapToGrid w:val="0"/>
          <w:szCs w:val="22"/>
        </w:rPr>
        <w:tab/>
        <w:t>Definitions</w:t>
      </w:r>
      <w:r>
        <w:tab/>
      </w:r>
      <w:r>
        <w:fldChar w:fldCharType="begin"/>
      </w:r>
      <w:r>
        <w:instrText xml:space="preserve"> PAGEREF _Toc248036191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Application of Part</w:t>
      </w:r>
      <w:r>
        <w:tab/>
      </w:r>
      <w:r>
        <w:fldChar w:fldCharType="begin"/>
      </w:r>
      <w:r>
        <w:instrText xml:space="preserve"> PAGEREF _Toc248036192 \h </w:instrText>
      </w:r>
      <w:r>
        <w:fldChar w:fldCharType="separate"/>
      </w:r>
      <w:r>
        <w:t>65</w:t>
      </w:r>
      <w:r>
        <w:fldChar w:fldCharType="end"/>
      </w:r>
    </w:p>
    <w:p>
      <w:pPr>
        <w:pStyle w:val="TOC8"/>
        <w:rPr>
          <w:sz w:val="24"/>
          <w:szCs w:val="24"/>
        </w:rPr>
      </w:pPr>
      <w:r>
        <w:rPr>
          <w:szCs w:val="22"/>
        </w:rPr>
        <w:t>16</w:t>
      </w:r>
      <w:r>
        <w:rPr>
          <w:snapToGrid w:val="0"/>
          <w:szCs w:val="22"/>
        </w:rPr>
        <w:t>.</w:t>
      </w:r>
      <w:r>
        <w:rPr>
          <w:snapToGrid w:val="0"/>
          <w:szCs w:val="22"/>
        </w:rPr>
        <w:tab/>
        <w:t>Appointment of arbitrator</w:t>
      </w:r>
      <w:r>
        <w:tab/>
      </w:r>
      <w:r>
        <w:fldChar w:fldCharType="begin"/>
      </w:r>
      <w:r>
        <w:instrText xml:space="preserve"> PAGEREF _Toc248036193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Arbitrator may request information</w:t>
      </w:r>
      <w:r>
        <w:tab/>
      </w:r>
      <w:r>
        <w:fldChar w:fldCharType="begin"/>
      </w:r>
      <w:r>
        <w:instrText xml:space="preserve"> PAGEREF _Toc248036194 \h </w:instrText>
      </w:r>
      <w:r>
        <w:fldChar w:fldCharType="separate"/>
      </w:r>
      <w:r>
        <w:t>65</w:t>
      </w:r>
      <w:r>
        <w:fldChar w:fldCharType="end"/>
      </w:r>
    </w:p>
    <w:p>
      <w:pPr>
        <w:pStyle w:val="TOC8"/>
        <w:rPr>
          <w:sz w:val="24"/>
          <w:szCs w:val="24"/>
        </w:rPr>
      </w:pPr>
      <w:r>
        <w:rPr>
          <w:szCs w:val="22"/>
        </w:rPr>
        <w:t>18</w:t>
      </w:r>
      <w:r>
        <w:rPr>
          <w:snapToGrid w:val="0"/>
          <w:szCs w:val="22"/>
        </w:rPr>
        <w:t>.</w:t>
      </w:r>
      <w:r>
        <w:rPr>
          <w:snapToGrid w:val="0"/>
          <w:szCs w:val="22"/>
        </w:rPr>
        <w:tab/>
        <w:t>Hearing to be in private</w:t>
      </w:r>
      <w:r>
        <w:tab/>
      </w:r>
      <w:r>
        <w:fldChar w:fldCharType="begin"/>
      </w:r>
      <w:r>
        <w:instrText xml:space="preserve"> PAGEREF _Toc248036195 \h </w:instrText>
      </w:r>
      <w:r>
        <w:fldChar w:fldCharType="separate"/>
      </w:r>
      <w:r>
        <w:t>66</w:t>
      </w:r>
      <w:r>
        <w:fldChar w:fldCharType="end"/>
      </w:r>
    </w:p>
    <w:p>
      <w:pPr>
        <w:pStyle w:val="TOC8"/>
        <w:rPr>
          <w:sz w:val="24"/>
          <w:szCs w:val="24"/>
        </w:rPr>
      </w:pPr>
      <w:r>
        <w:rPr>
          <w:szCs w:val="22"/>
        </w:rPr>
        <w:t>19</w:t>
      </w:r>
      <w:r>
        <w:rPr>
          <w:snapToGrid w:val="0"/>
          <w:szCs w:val="22"/>
        </w:rPr>
        <w:t>.</w:t>
      </w:r>
      <w:r>
        <w:rPr>
          <w:snapToGrid w:val="0"/>
          <w:szCs w:val="22"/>
        </w:rPr>
        <w:tab/>
        <w:t>Right to representation</w:t>
      </w:r>
      <w:r>
        <w:tab/>
      </w:r>
      <w:r>
        <w:fldChar w:fldCharType="begin"/>
      </w:r>
      <w:r>
        <w:instrText xml:space="preserve"> PAGEREF _Toc248036196 \h </w:instrText>
      </w:r>
      <w:r>
        <w:fldChar w:fldCharType="separate"/>
      </w:r>
      <w:r>
        <w:t>66</w:t>
      </w:r>
      <w:r>
        <w:fldChar w:fldCharType="end"/>
      </w:r>
    </w:p>
    <w:p>
      <w:pPr>
        <w:pStyle w:val="TOC8"/>
        <w:rPr>
          <w:sz w:val="24"/>
          <w:szCs w:val="24"/>
        </w:rPr>
      </w:pPr>
      <w:r>
        <w:rPr>
          <w:szCs w:val="22"/>
        </w:rPr>
        <w:t>20</w:t>
      </w:r>
      <w:r>
        <w:rPr>
          <w:snapToGrid w:val="0"/>
          <w:szCs w:val="22"/>
        </w:rPr>
        <w:t>.</w:t>
      </w:r>
      <w:r>
        <w:rPr>
          <w:snapToGrid w:val="0"/>
          <w:szCs w:val="22"/>
        </w:rPr>
        <w:tab/>
        <w:t>Procedure</w:t>
      </w:r>
      <w:r>
        <w:tab/>
      </w:r>
      <w:r>
        <w:fldChar w:fldCharType="begin"/>
      </w:r>
      <w:r>
        <w:instrText xml:space="preserve"> PAGEREF _Toc248036197 \h </w:instrText>
      </w:r>
      <w:r>
        <w:fldChar w:fldCharType="separate"/>
      </w:r>
      <w:r>
        <w:t>66</w:t>
      </w:r>
      <w:r>
        <w:fldChar w:fldCharType="end"/>
      </w:r>
    </w:p>
    <w:p>
      <w:pPr>
        <w:pStyle w:val="TOC8"/>
        <w:rPr>
          <w:sz w:val="24"/>
          <w:szCs w:val="24"/>
        </w:rPr>
      </w:pPr>
      <w:r>
        <w:rPr>
          <w:szCs w:val="22"/>
        </w:rPr>
        <w:t>21</w:t>
      </w:r>
      <w:r>
        <w:rPr>
          <w:snapToGrid w:val="0"/>
          <w:szCs w:val="22"/>
        </w:rPr>
        <w:t>.</w:t>
      </w:r>
      <w:r>
        <w:rPr>
          <w:snapToGrid w:val="0"/>
          <w:szCs w:val="22"/>
        </w:rPr>
        <w:tab/>
        <w:t>Particular powers of arbitrator</w:t>
      </w:r>
      <w:r>
        <w:tab/>
      </w:r>
      <w:r>
        <w:fldChar w:fldCharType="begin"/>
      </w:r>
      <w:r>
        <w:instrText xml:space="preserve"> PAGEREF _Toc248036198 \h </w:instrText>
      </w:r>
      <w:r>
        <w:fldChar w:fldCharType="separate"/>
      </w:r>
      <w:r>
        <w:t>67</w:t>
      </w:r>
      <w:r>
        <w:fldChar w:fldCharType="end"/>
      </w:r>
    </w:p>
    <w:p>
      <w:pPr>
        <w:pStyle w:val="TOC8"/>
        <w:rPr>
          <w:sz w:val="24"/>
          <w:szCs w:val="24"/>
        </w:rPr>
      </w:pPr>
      <w:r>
        <w:rPr>
          <w:szCs w:val="22"/>
        </w:rPr>
        <w:t>22</w:t>
      </w:r>
      <w:r>
        <w:rPr>
          <w:snapToGrid w:val="0"/>
          <w:szCs w:val="22"/>
        </w:rPr>
        <w:t>.</w:t>
      </w:r>
      <w:r>
        <w:rPr>
          <w:snapToGrid w:val="0"/>
          <w:szCs w:val="22"/>
        </w:rPr>
        <w:tab/>
        <w:t>Determination</w:t>
      </w:r>
      <w:r>
        <w:tab/>
      </w:r>
      <w:r>
        <w:fldChar w:fldCharType="begin"/>
      </w:r>
      <w:r>
        <w:instrText xml:space="preserve"> PAGEREF _Toc248036199 \h </w:instrText>
      </w:r>
      <w:r>
        <w:fldChar w:fldCharType="separate"/>
      </w:r>
      <w:r>
        <w:t>67</w:t>
      </w:r>
      <w:r>
        <w:fldChar w:fldCharType="end"/>
      </w:r>
    </w:p>
    <w:p>
      <w:pPr>
        <w:pStyle w:val="TOC8"/>
        <w:rPr>
          <w:sz w:val="24"/>
          <w:szCs w:val="24"/>
        </w:rPr>
      </w:pPr>
      <w:r>
        <w:rPr>
          <w:szCs w:val="22"/>
        </w:rPr>
        <w:t>23</w:t>
      </w:r>
      <w:r>
        <w:rPr>
          <w:snapToGrid w:val="0"/>
          <w:szCs w:val="22"/>
        </w:rPr>
        <w:t>.</w:t>
      </w:r>
      <w:r>
        <w:rPr>
          <w:snapToGrid w:val="0"/>
          <w:szCs w:val="22"/>
        </w:rPr>
        <w:tab/>
        <w:t>Contempt</w:t>
      </w:r>
      <w:r>
        <w:tab/>
      </w:r>
      <w:r>
        <w:fldChar w:fldCharType="begin"/>
      </w:r>
      <w:r>
        <w:instrText xml:space="preserve"> PAGEREF _Toc248036200 \h </w:instrText>
      </w:r>
      <w:r>
        <w:fldChar w:fldCharType="separate"/>
      </w:r>
      <w:r>
        <w:t>68</w:t>
      </w:r>
      <w:r>
        <w:fldChar w:fldCharType="end"/>
      </w:r>
    </w:p>
    <w:p>
      <w:pPr>
        <w:pStyle w:val="TOC8"/>
        <w:rPr>
          <w:sz w:val="24"/>
          <w:szCs w:val="24"/>
        </w:rPr>
      </w:pPr>
      <w:r>
        <w:rPr>
          <w:szCs w:val="22"/>
        </w:rPr>
        <w:t>24</w:t>
      </w:r>
      <w:r>
        <w:rPr>
          <w:snapToGrid w:val="0"/>
          <w:szCs w:val="22"/>
        </w:rPr>
        <w:t>.</w:t>
      </w:r>
      <w:r>
        <w:rPr>
          <w:snapToGrid w:val="0"/>
          <w:szCs w:val="22"/>
        </w:rPr>
        <w:tab/>
        <w:t>Disclosure of information</w:t>
      </w:r>
      <w:r>
        <w:tab/>
      </w:r>
      <w:r>
        <w:fldChar w:fldCharType="begin"/>
      </w:r>
      <w:r>
        <w:instrText xml:space="preserve"> PAGEREF _Toc248036201 \h </w:instrText>
      </w:r>
      <w:r>
        <w:fldChar w:fldCharType="separate"/>
      </w:r>
      <w:r>
        <w:t>68</w:t>
      </w:r>
      <w:r>
        <w:fldChar w:fldCharType="end"/>
      </w:r>
    </w:p>
    <w:p>
      <w:pPr>
        <w:pStyle w:val="TOC8"/>
        <w:rPr>
          <w:sz w:val="24"/>
          <w:szCs w:val="24"/>
        </w:rPr>
      </w:pPr>
      <w:r>
        <w:rPr>
          <w:szCs w:val="22"/>
        </w:rPr>
        <w:t>25</w:t>
      </w:r>
      <w:r>
        <w:rPr>
          <w:snapToGrid w:val="0"/>
          <w:szCs w:val="22"/>
        </w:rPr>
        <w:t>.</w:t>
      </w:r>
      <w:r>
        <w:rPr>
          <w:snapToGrid w:val="0"/>
          <w:szCs w:val="22"/>
        </w:rPr>
        <w:tab/>
        <w:t>Power to take evidence on oath or affirmation</w:t>
      </w:r>
      <w:r>
        <w:tab/>
      </w:r>
      <w:r>
        <w:fldChar w:fldCharType="begin"/>
      </w:r>
      <w:r>
        <w:instrText xml:space="preserve"> PAGEREF _Toc248036202 \h </w:instrText>
      </w:r>
      <w:r>
        <w:fldChar w:fldCharType="separate"/>
      </w:r>
      <w:r>
        <w:t>68</w:t>
      </w:r>
      <w:r>
        <w:fldChar w:fldCharType="end"/>
      </w:r>
    </w:p>
    <w:p>
      <w:pPr>
        <w:pStyle w:val="TOC8"/>
        <w:rPr>
          <w:sz w:val="24"/>
          <w:szCs w:val="24"/>
        </w:rPr>
      </w:pPr>
      <w:r>
        <w:rPr>
          <w:szCs w:val="22"/>
        </w:rPr>
        <w:t>26</w:t>
      </w:r>
      <w:r>
        <w:rPr>
          <w:snapToGrid w:val="0"/>
          <w:szCs w:val="22"/>
        </w:rPr>
        <w:t>.</w:t>
      </w:r>
      <w:r>
        <w:rPr>
          <w:snapToGrid w:val="0"/>
          <w:szCs w:val="22"/>
        </w:rPr>
        <w:tab/>
        <w:t>Failing to attend as a witness</w:t>
      </w:r>
      <w:r>
        <w:tab/>
      </w:r>
      <w:r>
        <w:fldChar w:fldCharType="begin"/>
      </w:r>
      <w:r>
        <w:instrText xml:space="preserve"> PAGEREF _Toc248036203 \h </w:instrText>
      </w:r>
      <w:r>
        <w:fldChar w:fldCharType="separate"/>
      </w:r>
      <w:r>
        <w:t>68</w:t>
      </w:r>
      <w:r>
        <w:fldChar w:fldCharType="end"/>
      </w:r>
    </w:p>
    <w:p>
      <w:pPr>
        <w:pStyle w:val="TOC8"/>
        <w:rPr>
          <w:sz w:val="24"/>
          <w:szCs w:val="24"/>
        </w:rPr>
      </w:pPr>
      <w:r>
        <w:rPr>
          <w:szCs w:val="22"/>
        </w:rPr>
        <w:t>27</w:t>
      </w:r>
      <w:r>
        <w:rPr>
          <w:snapToGrid w:val="0"/>
          <w:szCs w:val="22"/>
        </w:rPr>
        <w:t>.</w:t>
      </w:r>
      <w:r>
        <w:rPr>
          <w:snapToGrid w:val="0"/>
          <w:szCs w:val="22"/>
        </w:rPr>
        <w:tab/>
        <w:t>Failing to answer questions etc.</w:t>
      </w:r>
      <w:r>
        <w:tab/>
      </w:r>
      <w:r>
        <w:fldChar w:fldCharType="begin"/>
      </w:r>
      <w:r>
        <w:instrText xml:space="preserve"> PAGEREF _Toc248036204 \h </w:instrText>
      </w:r>
      <w:r>
        <w:fldChar w:fldCharType="separate"/>
      </w:r>
      <w:r>
        <w:t>69</w:t>
      </w:r>
      <w:r>
        <w:fldChar w:fldCharType="end"/>
      </w:r>
    </w:p>
    <w:p>
      <w:pPr>
        <w:pStyle w:val="TOC8"/>
        <w:rPr>
          <w:sz w:val="24"/>
          <w:szCs w:val="24"/>
        </w:rPr>
      </w:pPr>
      <w:r>
        <w:rPr>
          <w:szCs w:val="22"/>
        </w:rPr>
        <w:t>28</w:t>
      </w:r>
      <w:r>
        <w:rPr>
          <w:snapToGrid w:val="0"/>
          <w:szCs w:val="22"/>
        </w:rPr>
        <w:t>.</w:t>
      </w:r>
      <w:r>
        <w:rPr>
          <w:snapToGrid w:val="0"/>
          <w:szCs w:val="22"/>
        </w:rPr>
        <w:tab/>
        <w:t>Intimidation etc.</w:t>
      </w:r>
      <w:r>
        <w:tab/>
      </w:r>
      <w:r>
        <w:fldChar w:fldCharType="begin"/>
      </w:r>
      <w:r>
        <w:instrText xml:space="preserve"> PAGEREF _Toc248036205 \h </w:instrText>
      </w:r>
      <w:r>
        <w:fldChar w:fldCharType="separate"/>
      </w:r>
      <w:r>
        <w:t>69</w:t>
      </w:r>
      <w:r>
        <w:fldChar w:fldCharType="end"/>
      </w:r>
    </w:p>
    <w:p>
      <w:pPr>
        <w:pStyle w:val="TOC8"/>
        <w:rPr>
          <w:sz w:val="24"/>
          <w:szCs w:val="24"/>
        </w:rPr>
      </w:pPr>
      <w:r>
        <w:rPr>
          <w:szCs w:val="22"/>
        </w:rPr>
        <w:t>29</w:t>
      </w:r>
      <w:r>
        <w:rPr>
          <w:snapToGrid w:val="0"/>
          <w:szCs w:val="22"/>
        </w:rPr>
        <w:t>.</w:t>
      </w:r>
      <w:r>
        <w:rPr>
          <w:snapToGrid w:val="0"/>
          <w:szCs w:val="22"/>
        </w:rPr>
        <w:tab/>
        <w:t>Party may request arbitrator to treat material as confidential</w:t>
      </w:r>
      <w:r>
        <w:tab/>
      </w:r>
      <w:r>
        <w:fldChar w:fldCharType="begin"/>
      </w:r>
      <w:r>
        <w:instrText xml:space="preserve"> PAGEREF _Toc248036206 \h </w:instrText>
      </w:r>
      <w:r>
        <w:fldChar w:fldCharType="separate"/>
      </w:r>
      <w:r>
        <w:t>69</w:t>
      </w:r>
      <w:r>
        <w:fldChar w:fldCharType="end"/>
      </w:r>
    </w:p>
    <w:p>
      <w:pPr>
        <w:pStyle w:val="TOC8"/>
        <w:rPr>
          <w:sz w:val="24"/>
          <w:szCs w:val="24"/>
        </w:rPr>
      </w:pPr>
      <w:r>
        <w:rPr>
          <w:szCs w:val="22"/>
        </w:rPr>
        <w:t>30</w:t>
      </w:r>
      <w:r>
        <w:rPr>
          <w:snapToGrid w:val="0"/>
          <w:szCs w:val="22"/>
        </w:rPr>
        <w:t>.</w:t>
      </w:r>
      <w:r>
        <w:rPr>
          <w:snapToGrid w:val="0"/>
          <w:szCs w:val="22"/>
        </w:rPr>
        <w:tab/>
        <w:t>Costs</w:t>
      </w:r>
      <w:r>
        <w:tab/>
      </w:r>
      <w:r>
        <w:fldChar w:fldCharType="begin"/>
      </w:r>
      <w:r>
        <w:instrText xml:space="preserve"> PAGEREF _Toc248036207 \h </w:instrText>
      </w:r>
      <w:r>
        <w:fldChar w:fldCharType="separate"/>
      </w:r>
      <w:r>
        <w:t>70</w:t>
      </w:r>
      <w:r>
        <w:fldChar w:fldCharType="end"/>
      </w:r>
    </w:p>
    <w:p>
      <w:pPr>
        <w:pStyle w:val="TOC8"/>
        <w:rPr>
          <w:sz w:val="24"/>
          <w:szCs w:val="24"/>
        </w:rPr>
      </w:pPr>
      <w:r>
        <w:rPr>
          <w:szCs w:val="22"/>
        </w:rPr>
        <w:t>31</w:t>
      </w:r>
      <w:r>
        <w:rPr>
          <w:snapToGrid w:val="0"/>
          <w:szCs w:val="22"/>
        </w:rPr>
        <w:t>.</w:t>
      </w:r>
      <w:r>
        <w:rPr>
          <w:snapToGrid w:val="0"/>
          <w:szCs w:val="22"/>
        </w:rPr>
        <w:tab/>
        <w:t>Appeal to Court</w:t>
      </w:r>
      <w:r>
        <w:tab/>
      </w:r>
      <w:r>
        <w:fldChar w:fldCharType="begin"/>
      </w:r>
      <w:r>
        <w:instrText xml:space="preserve"> PAGEREF _Toc248036208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zCs w:val="22"/>
        </w:rPr>
        <w:t>32</w:t>
      </w:r>
      <w:r>
        <w:rPr>
          <w:snapToGrid w:val="0"/>
          <w:szCs w:val="22"/>
        </w:rPr>
        <w:t>.</w:t>
      </w:r>
      <w:r>
        <w:rPr>
          <w:snapToGrid w:val="0"/>
          <w:szCs w:val="22"/>
        </w:rPr>
        <w:tab/>
        <w:t>Proceedings</w:t>
      </w:r>
      <w:r>
        <w:tab/>
      </w:r>
      <w:r>
        <w:fldChar w:fldCharType="begin"/>
      </w:r>
      <w:r>
        <w:instrText xml:space="preserve"> PAGEREF _Toc248036210 \h </w:instrText>
      </w:r>
      <w:r>
        <w:fldChar w:fldCharType="separate"/>
      </w:r>
      <w:r>
        <w:t>71</w:t>
      </w:r>
      <w:r>
        <w:fldChar w:fldCharType="end"/>
      </w:r>
    </w:p>
    <w:p>
      <w:pPr>
        <w:pStyle w:val="TOC8"/>
        <w:rPr>
          <w:sz w:val="24"/>
          <w:szCs w:val="24"/>
        </w:rPr>
      </w:pPr>
      <w:r>
        <w:rPr>
          <w:szCs w:val="22"/>
        </w:rPr>
        <w:t>33</w:t>
      </w:r>
      <w:r>
        <w:rPr>
          <w:snapToGrid w:val="0"/>
          <w:szCs w:val="22"/>
        </w:rPr>
        <w:t>.</w:t>
      </w:r>
      <w:r>
        <w:rPr>
          <w:snapToGrid w:val="0"/>
          <w:szCs w:val="22"/>
        </w:rPr>
        <w:tab/>
        <w:t>Criminal proceedings do not lie</w:t>
      </w:r>
      <w:r>
        <w:tab/>
      </w:r>
      <w:r>
        <w:fldChar w:fldCharType="begin"/>
      </w:r>
      <w:r>
        <w:instrText xml:space="preserve"> PAGEREF _Toc248036211 \h </w:instrText>
      </w:r>
      <w:r>
        <w:fldChar w:fldCharType="separate"/>
      </w:r>
      <w:r>
        <w:t>72</w:t>
      </w:r>
      <w:r>
        <w:fldChar w:fldCharType="end"/>
      </w:r>
    </w:p>
    <w:p>
      <w:pPr>
        <w:pStyle w:val="TOC8"/>
        <w:rPr>
          <w:sz w:val="24"/>
          <w:szCs w:val="24"/>
        </w:rPr>
      </w:pPr>
      <w:r>
        <w:rPr>
          <w:szCs w:val="22"/>
        </w:rPr>
        <w:t>34</w:t>
      </w:r>
      <w:r>
        <w:rPr>
          <w:snapToGrid w:val="0"/>
          <w:szCs w:val="22"/>
        </w:rPr>
        <w:t>.</w:t>
      </w:r>
      <w:r>
        <w:rPr>
          <w:snapToGrid w:val="0"/>
          <w:szCs w:val="22"/>
        </w:rPr>
        <w:tab/>
        <w:t>Civil penalty</w:t>
      </w:r>
      <w:r>
        <w:tab/>
      </w:r>
      <w:r>
        <w:fldChar w:fldCharType="begin"/>
      </w:r>
      <w:r>
        <w:instrText xml:space="preserve"> PAGEREF _Toc248036212 \h </w:instrText>
      </w:r>
      <w:r>
        <w:fldChar w:fldCharType="separate"/>
      </w:r>
      <w:r>
        <w:t>72</w:t>
      </w:r>
      <w:r>
        <w:fldChar w:fldCharType="end"/>
      </w:r>
    </w:p>
    <w:p>
      <w:pPr>
        <w:pStyle w:val="TOC8"/>
        <w:rPr>
          <w:sz w:val="24"/>
          <w:szCs w:val="24"/>
        </w:rPr>
      </w:pPr>
      <w:r>
        <w:rPr>
          <w:szCs w:val="22"/>
        </w:rPr>
        <w:t>35</w:t>
      </w:r>
      <w:r>
        <w:rPr>
          <w:snapToGrid w:val="0"/>
          <w:szCs w:val="22"/>
        </w:rPr>
        <w:t>.</w:t>
      </w:r>
      <w:r>
        <w:rPr>
          <w:snapToGrid w:val="0"/>
          <w:szCs w:val="22"/>
        </w:rPr>
        <w:tab/>
        <w:t>Injunctions</w:t>
      </w:r>
      <w:r>
        <w:tab/>
      </w:r>
      <w:r>
        <w:fldChar w:fldCharType="begin"/>
      </w:r>
      <w:r>
        <w:instrText xml:space="preserve"> PAGEREF _Toc248036213 \h </w:instrText>
      </w:r>
      <w:r>
        <w:fldChar w:fldCharType="separate"/>
      </w:r>
      <w:r>
        <w:t>74</w:t>
      </w:r>
      <w:r>
        <w:fldChar w:fldCharType="end"/>
      </w:r>
    </w:p>
    <w:p>
      <w:pPr>
        <w:pStyle w:val="TOC8"/>
        <w:rPr>
          <w:sz w:val="24"/>
          <w:szCs w:val="24"/>
        </w:rPr>
      </w:pPr>
      <w:r>
        <w:rPr>
          <w:szCs w:val="22"/>
        </w:rPr>
        <w:t>36</w:t>
      </w:r>
      <w:r>
        <w:rPr>
          <w:snapToGrid w:val="0"/>
          <w:szCs w:val="22"/>
        </w:rPr>
        <w:t>.</w:t>
      </w:r>
      <w:r>
        <w:rPr>
          <w:snapToGrid w:val="0"/>
          <w:szCs w:val="22"/>
        </w:rPr>
        <w:tab/>
        <w:t>Actions for damages for contravention of conduct provision</w:t>
      </w:r>
      <w:r>
        <w:tab/>
      </w:r>
      <w:r>
        <w:fldChar w:fldCharType="begin"/>
      </w:r>
      <w:r>
        <w:instrText xml:space="preserve"> PAGEREF _Toc248036214 \h </w:instrText>
      </w:r>
      <w:r>
        <w:fldChar w:fldCharType="separate"/>
      </w:r>
      <w:r>
        <w:t>75</w:t>
      </w:r>
      <w:r>
        <w:fldChar w:fldCharType="end"/>
      </w:r>
    </w:p>
    <w:p>
      <w:pPr>
        <w:pStyle w:val="TOC8"/>
        <w:rPr>
          <w:sz w:val="24"/>
          <w:szCs w:val="24"/>
        </w:rPr>
      </w:pPr>
      <w:r>
        <w:rPr>
          <w:szCs w:val="22"/>
        </w:rPr>
        <w:t>37</w:t>
      </w:r>
      <w:r>
        <w:rPr>
          <w:snapToGrid w:val="0"/>
          <w:szCs w:val="22"/>
        </w:rPr>
        <w:t>.</w:t>
      </w:r>
      <w:r>
        <w:rPr>
          <w:snapToGrid w:val="0"/>
          <w:szCs w:val="22"/>
        </w:rPr>
        <w:tab/>
        <w:t>Declaratory relief</w:t>
      </w:r>
      <w:r>
        <w:tab/>
      </w:r>
      <w:r>
        <w:fldChar w:fldCharType="begin"/>
      </w:r>
      <w:r>
        <w:instrText xml:space="preserve"> PAGEREF _Toc248036215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zCs w:val="22"/>
        </w:rPr>
        <w:t>38</w:t>
      </w:r>
      <w:r>
        <w:rPr>
          <w:snapToGrid w:val="0"/>
          <w:szCs w:val="22"/>
        </w:rPr>
        <w:t>.</w:t>
      </w:r>
      <w:r>
        <w:rPr>
          <w:snapToGrid w:val="0"/>
          <w:szCs w:val="22"/>
        </w:rPr>
        <w:tab/>
        <w:t>Application for review</w:t>
      </w:r>
      <w:r>
        <w:tab/>
      </w:r>
      <w:r>
        <w:fldChar w:fldCharType="begin"/>
      </w:r>
      <w:r>
        <w:instrText xml:space="preserve"> PAGEREF _Toc248036217 \h </w:instrText>
      </w:r>
      <w:r>
        <w:fldChar w:fldCharType="separate"/>
      </w:r>
      <w:r>
        <w:t>76</w:t>
      </w:r>
      <w:r>
        <w:fldChar w:fldCharType="end"/>
      </w:r>
    </w:p>
    <w:p>
      <w:pPr>
        <w:pStyle w:val="TOC8"/>
        <w:rPr>
          <w:sz w:val="24"/>
          <w:szCs w:val="24"/>
        </w:rPr>
      </w:pPr>
      <w:r>
        <w:rPr>
          <w:szCs w:val="22"/>
        </w:rPr>
        <w:t>39</w:t>
      </w:r>
      <w:r>
        <w:rPr>
          <w:snapToGrid w:val="0"/>
          <w:szCs w:val="22"/>
        </w:rPr>
        <w:t>.</w:t>
      </w:r>
      <w:r>
        <w:rPr>
          <w:snapToGrid w:val="0"/>
          <w:szCs w:val="22"/>
        </w:rPr>
        <w:tab/>
        <w:t>Merits review of access arrangements</w:t>
      </w:r>
      <w:r>
        <w:tab/>
      </w:r>
      <w:r>
        <w:fldChar w:fldCharType="begin"/>
      </w:r>
      <w:r>
        <w:instrText xml:space="preserve"> PAGEREF _Toc248036218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zCs w:val="22"/>
        </w:rPr>
        <w:t>40</w:t>
      </w:r>
      <w:r>
        <w:rPr>
          <w:snapToGrid w:val="0"/>
          <w:szCs w:val="22"/>
        </w:rPr>
        <w:t>.</w:t>
      </w:r>
      <w:r>
        <w:rPr>
          <w:snapToGrid w:val="0"/>
          <w:szCs w:val="22"/>
        </w:rPr>
        <w:tab/>
        <w:t>Supply and haulage of natural gas</w:t>
      </w:r>
      <w:r>
        <w:tab/>
      </w:r>
      <w:r>
        <w:fldChar w:fldCharType="begin"/>
      </w:r>
      <w:r>
        <w:instrText xml:space="preserve"> PAGEREF _Toc248036220 \h </w:instrText>
      </w:r>
      <w:r>
        <w:fldChar w:fldCharType="separate"/>
      </w:r>
      <w:r>
        <w:t>81</w:t>
      </w:r>
      <w:r>
        <w:fldChar w:fldCharType="end"/>
      </w:r>
    </w:p>
    <w:p>
      <w:pPr>
        <w:pStyle w:val="TOC8"/>
        <w:rPr>
          <w:sz w:val="24"/>
          <w:szCs w:val="24"/>
        </w:rPr>
      </w:pPr>
      <w:r>
        <w:rPr>
          <w:szCs w:val="22"/>
        </w:rPr>
        <w:t>41</w:t>
      </w:r>
      <w:r>
        <w:rPr>
          <w:snapToGrid w:val="0"/>
          <w:szCs w:val="22"/>
        </w:rPr>
        <w:t>.</w:t>
      </w:r>
      <w:r>
        <w:rPr>
          <w:snapToGrid w:val="0"/>
          <w:szCs w:val="22"/>
        </w:rPr>
        <w:tab/>
        <w:t>Power to obtain information and documents</w:t>
      </w:r>
      <w:r>
        <w:tab/>
      </w:r>
      <w:r>
        <w:fldChar w:fldCharType="begin"/>
      </w:r>
      <w:r>
        <w:instrText xml:space="preserve"> PAGEREF _Toc248036221 \h </w:instrText>
      </w:r>
      <w:r>
        <w:fldChar w:fldCharType="separate"/>
      </w:r>
      <w:r>
        <w:t>81</w:t>
      </w:r>
      <w:r>
        <w:fldChar w:fldCharType="end"/>
      </w:r>
    </w:p>
    <w:p>
      <w:pPr>
        <w:pStyle w:val="TOC8"/>
        <w:rPr>
          <w:sz w:val="24"/>
          <w:szCs w:val="24"/>
        </w:rPr>
      </w:pPr>
      <w:r>
        <w:rPr>
          <w:szCs w:val="22"/>
        </w:rPr>
        <w:t>42</w:t>
      </w:r>
      <w:r>
        <w:rPr>
          <w:snapToGrid w:val="0"/>
          <w:szCs w:val="22"/>
        </w:rPr>
        <w:t>.</w:t>
      </w:r>
      <w:r>
        <w:rPr>
          <w:snapToGrid w:val="0"/>
          <w:szCs w:val="22"/>
        </w:rPr>
        <w:tab/>
        <w:t>Restriction on disclosure of confidential information</w:t>
      </w:r>
      <w:r>
        <w:tab/>
      </w:r>
      <w:r>
        <w:fldChar w:fldCharType="begin"/>
      </w:r>
      <w:r>
        <w:instrText xml:space="preserve"> PAGEREF _Toc248036222 \h </w:instrText>
      </w:r>
      <w:r>
        <w:fldChar w:fldCharType="separate"/>
      </w:r>
      <w:r>
        <w:t>83</w:t>
      </w:r>
      <w:r>
        <w:fldChar w:fldCharType="end"/>
      </w:r>
    </w:p>
    <w:p>
      <w:pPr>
        <w:pStyle w:val="TOC8"/>
        <w:rPr>
          <w:sz w:val="24"/>
          <w:szCs w:val="24"/>
        </w:rPr>
      </w:pPr>
      <w:r>
        <w:rPr>
          <w:szCs w:val="22"/>
        </w:rPr>
        <w:t>43</w:t>
      </w:r>
      <w:r>
        <w:rPr>
          <w:snapToGrid w:val="0"/>
          <w:szCs w:val="22"/>
        </w:rPr>
        <w:t>.</w:t>
      </w:r>
      <w:r>
        <w:rPr>
          <w:snapToGrid w:val="0"/>
          <w:szCs w:val="22"/>
        </w:rPr>
        <w:tab/>
        <w:t>Application for review of disclosure notice</w:t>
      </w:r>
      <w:r>
        <w:tab/>
      </w:r>
      <w:r>
        <w:fldChar w:fldCharType="begin"/>
      </w:r>
      <w:r>
        <w:instrText xml:space="preserve"> PAGEREF _Toc248036223 \h </w:instrText>
      </w:r>
      <w:r>
        <w:fldChar w:fldCharType="separate"/>
      </w:r>
      <w:r>
        <w:t>85</w:t>
      </w:r>
      <w:r>
        <w:fldChar w:fldCharType="end"/>
      </w:r>
    </w:p>
    <w:p>
      <w:pPr>
        <w:pStyle w:val="TOC2"/>
        <w:tabs>
          <w:tab w:val="right" w:leader="dot" w:pos="7086"/>
        </w:tabs>
        <w:rPr>
          <w:b w:val="0"/>
          <w:sz w:val="24"/>
          <w:szCs w:val="24"/>
        </w:rPr>
      </w:pPr>
      <w:r>
        <w:rPr>
          <w:szCs w:val="28"/>
        </w:rPr>
        <w:t>Appendix to Schedule 1 — 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Displacement of Appendix by contrary intention</w:t>
      </w:r>
      <w:r>
        <w:tab/>
      </w:r>
      <w:r>
        <w:fldChar w:fldCharType="begin"/>
      </w:r>
      <w:r>
        <w:instrText xml:space="preserve"> PAGEREF _Toc248036227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napToGrid w:val="0"/>
          <w:szCs w:val="22"/>
        </w:rPr>
        <w:t>.</w:t>
      </w:r>
      <w:r>
        <w:rPr>
          <w:snapToGrid w:val="0"/>
          <w:szCs w:val="22"/>
        </w:rPr>
        <w:tab/>
        <w:t>Law to be construed not to exceed legislative power of Legislature</w:t>
      </w:r>
      <w:r>
        <w:tab/>
      </w:r>
      <w:r>
        <w:fldChar w:fldCharType="begin"/>
      </w:r>
      <w:r>
        <w:instrText xml:space="preserve"> PAGEREF _Toc248036229 \h </w:instrText>
      </w:r>
      <w:r>
        <w:fldChar w:fldCharType="separate"/>
      </w:r>
      <w:r>
        <w:t>86</w:t>
      </w:r>
      <w:r>
        <w:fldChar w:fldCharType="end"/>
      </w:r>
    </w:p>
    <w:p>
      <w:pPr>
        <w:pStyle w:val="TOC8"/>
        <w:rPr>
          <w:sz w:val="24"/>
          <w:szCs w:val="24"/>
        </w:rPr>
      </w:pPr>
      <w:r>
        <w:rPr>
          <w:szCs w:val="22"/>
        </w:rPr>
        <w:t>3</w:t>
      </w:r>
      <w:r>
        <w:rPr>
          <w:snapToGrid w:val="0"/>
          <w:szCs w:val="22"/>
        </w:rPr>
        <w:t>.</w:t>
      </w:r>
      <w:r>
        <w:rPr>
          <w:snapToGrid w:val="0"/>
          <w:szCs w:val="22"/>
        </w:rPr>
        <w:tab/>
        <w:t>Every section to be a substantive enactment</w:t>
      </w:r>
      <w:r>
        <w:tab/>
      </w:r>
      <w:r>
        <w:fldChar w:fldCharType="begin"/>
      </w:r>
      <w:r>
        <w:instrText xml:space="preserve"> PAGEREF _Toc248036230 \h </w:instrText>
      </w:r>
      <w:r>
        <w:fldChar w:fldCharType="separate"/>
      </w:r>
      <w:r>
        <w:t>86</w:t>
      </w:r>
      <w:r>
        <w:fldChar w:fldCharType="end"/>
      </w:r>
    </w:p>
    <w:p>
      <w:pPr>
        <w:pStyle w:val="TOC8"/>
        <w:rPr>
          <w:sz w:val="24"/>
          <w:szCs w:val="24"/>
        </w:rPr>
      </w:pPr>
      <w:r>
        <w:rPr>
          <w:szCs w:val="22"/>
        </w:rPr>
        <w:t>4</w:t>
      </w:r>
      <w:r>
        <w:rPr>
          <w:snapToGrid w:val="0"/>
          <w:szCs w:val="22"/>
        </w:rPr>
        <w:t>.</w:t>
      </w:r>
      <w:r>
        <w:rPr>
          <w:snapToGrid w:val="0"/>
          <w:szCs w:val="22"/>
        </w:rPr>
        <w:tab/>
        <w:t>Material that is, and is not, part of this Law</w:t>
      </w:r>
      <w:r>
        <w:tab/>
      </w:r>
      <w:r>
        <w:fldChar w:fldCharType="begin"/>
      </w:r>
      <w:r>
        <w:instrText xml:space="preserve"> PAGEREF _Toc248036231 \h </w:instrText>
      </w:r>
      <w:r>
        <w:fldChar w:fldCharType="separate"/>
      </w:r>
      <w:r>
        <w:t>86</w:t>
      </w:r>
      <w:r>
        <w:fldChar w:fldCharType="end"/>
      </w:r>
    </w:p>
    <w:p>
      <w:pPr>
        <w:pStyle w:val="TOC8"/>
        <w:rPr>
          <w:sz w:val="24"/>
          <w:szCs w:val="24"/>
        </w:rPr>
      </w:pPr>
      <w:r>
        <w:rPr>
          <w:szCs w:val="22"/>
        </w:rPr>
        <w:t>5</w:t>
      </w:r>
      <w:r>
        <w:rPr>
          <w:snapToGrid w:val="0"/>
          <w:szCs w:val="22"/>
        </w:rPr>
        <w:t>.</w:t>
      </w:r>
      <w:r>
        <w:rPr>
          <w:snapToGrid w:val="0"/>
          <w:szCs w:val="22"/>
        </w:rPr>
        <w:tab/>
        <w:t>References to particular Acts and to enactments</w:t>
      </w:r>
      <w:r>
        <w:tab/>
      </w:r>
      <w:r>
        <w:fldChar w:fldCharType="begin"/>
      </w:r>
      <w:r>
        <w:instrText xml:space="preserve"> PAGEREF _Toc248036232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t>References taken to be included in Act or Law citation etc.</w:t>
      </w:r>
      <w:r>
        <w:tab/>
      </w:r>
      <w:r>
        <w:fldChar w:fldCharType="begin"/>
      </w:r>
      <w:r>
        <w:instrText xml:space="preserve"> PAGEREF _Toc248036233 \h </w:instrText>
      </w:r>
      <w:r>
        <w:fldChar w:fldCharType="separate"/>
      </w:r>
      <w:r>
        <w:t>87</w:t>
      </w:r>
      <w:r>
        <w:fldChar w:fldCharType="end"/>
      </w:r>
    </w:p>
    <w:p>
      <w:pPr>
        <w:pStyle w:val="TOC8"/>
        <w:rPr>
          <w:sz w:val="24"/>
          <w:szCs w:val="24"/>
        </w:rPr>
      </w:pPr>
      <w:r>
        <w:rPr>
          <w:szCs w:val="22"/>
        </w:rPr>
        <w:t>7</w:t>
      </w:r>
      <w:r>
        <w:rPr>
          <w:snapToGrid w:val="0"/>
          <w:szCs w:val="22"/>
        </w:rPr>
        <w:t>.</w:t>
      </w:r>
      <w:r>
        <w:rPr>
          <w:snapToGrid w:val="0"/>
          <w:szCs w:val="22"/>
        </w:rPr>
        <w:tab/>
        <w:t>Interpretation best achieving Law’s purpose</w:t>
      </w:r>
      <w:r>
        <w:tab/>
      </w:r>
      <w:r>
        <w:fldChar w:fldCharType="begin"/>
      </w:r>
      <w:r>
        <w:instrText xml:space="preserve"> PAGEREF _Toc248036234 \h </w:instrText>
      </w:r>
      <w:r>
        <w:fldChar w:fldCharType="separate"/>
      </w:r>
      <w:r>
        <w:t>88</w:t>
      </w:r>
      <w:r>
        <w:fldChar w:fldCharType="end"/>
      </w:r>
    </w:p>
    <w:p>
      <w:pPr>
        <w:pStyle w:val="TOC8"/>
        <w:rPr>
          <w:sz w:val="24"/>
          <w:szCs w:val="24"/>
        </w:rPr>
      </w:pPr>
      <w:r>
        <w:rPr>
          <w:szCs w:val="22"/>
        </w:rPr>
        <w:t>8</w:t>
      </w:r>
      <w:r>
        <w:rPr>
          <w:snapToGrid w:val="0"/>
          <w:szCs w:val="22"/>
        </w:rPr>
        <w:t>.</w:t>
      </w:r>
      <w:r>
        <w:rPr>
          <w:snapToGrid w:val="0"/>
          <w:szCs w:val="22"/>
        </w:rPr>
        <w:tab/>
        <w:t>Use of extrinsic material in interpretation</w:t>
      </w:r>
      <w:r>
        <w:tab/>
      </w:r>
      <w:r>
        <w:fldChar w:fldCharType="begin"/>
      </w:r>
      <w:r>
        <w:instrText xml:space="preserve"> PAGEREF _Toc248036235 \h </w:instrText>
      </w:r>
      <w:r>
        <w:fldChar w:fldCharType="separate"/>
      </w:r>
      <w:r>
        <w:t>88</w:t>
      </w:r>
      <w:r>
        <w:fldChar w:fldCharType="end"/>
      </w:r>
    </w:p>
    <w:p>
      <w:pPr>
        <w:pStyle w:val="TOC8"/>
        <w:rPr>
          <w:sz w:val="24"/>
          <w:szCs w:val="24"/>
        </w:rPr>
      </w:pPr>
      <w:r>
        <w:rPr>
          <w:szCs w:val="22"/>
        </w:rPr>
        <w:t>9</w:t>
      </w:r>
      <w:r>
        <w:rPr>
          <w:snapToGrid w:val="0"/>
          <w:szCs w:val="22"/>
        </w:rPr>
        <w:t>.</w:t>
      </w:r>
      <w:r>
        <w:rPr>
          <w:snapToGrid w:val="0"/>
          <w:szCs w:val="22"/>
        </w:rPr>
        <w:tab/>
        <w:t>Compliance with forms</w:t>
      </w:r>
      <w:r>
        <w:tab/>
      </w:r>
      <w:r>
        <w:fldChar w:fldCharType="begin"/>
      </w:r>
      <w:r>
        <w:instrText xml:space="preserve"> PAGEREF _Toc248036236 \h </w:instrText>
      </w:r>
      <w:r>
        <w:fldChar w:fldCharType="separate"/>
      </w:r>
      <w:r>
        <w:t>89</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10</w:t>
      </w:r>
      <w:r>
        <w:rPr>
          <w:snapToGrid w:val="0"/>
          <w:szCs w:val="22"/>
        </w:rPr>
        <w:t>.</w:t>
      </w:r>
      <w:r>
        <w:rPr>
          <w:snapToGrid w:val="0"/>
          <w:szCs w:val="22"/>
        </w:rPr>
        <w:tab/>
        <w:t>Definitions</w:t>
      </w:r>
      <w:r>
        <w:tab/>
      </w:r>
      <w:r>
        <w:fldChar w:fldCharType="begin"/>
      </w:r>
      <w:r>
        <w:instrText xml:space="preserve"> PAGEREF _Toc248036238 \h </w:instrText>
      </w:r>
      <w:r>
        <w:fldChar w:fldCharType="separate"/>
      </w:r>
      <w:r>
        <w:t>90</w:t>
      </w:r>
      <w:r>
        <w:fldChar w:fldCharType="end"/>
      </w:r>
    </w:p>
    <w:p>
      <w:pPr>
        <w:pStyle w:val="TOC8"/>
        <w:rPr>
          <w:sz w:val="24"/>
          <w:szCs w:val="24"/>
        </w:rPr>
      </w:pPr>
      <w:r>
        <w:rPr>
          <w:szCs w:val="22"/>
        </w:rPr>
        <w:t>11</w:t>
      </w:r>
      <w:r>
        <w:rPr>
          <w:snapToGrid w:val="0"/>
          <w:szCs w:val="22"/>
        </w:rPr>
        <w:t>.</w:t>
      </w:r>
      <w:r>
        <w:rPr>
          <w:snapToGrid w:val="0"/>
          <w:szCs w:val="22"/>
        </w:rPr>
        <w:tab/>
        <w:t>Provisions relating to defined terms, gender and number</w:t>
      </w:r>
      <w:r>
        <w:tab/>
      </w:r>
      <w:r>
        <w:fldChar w:fldCharType="begin"/>
      </w:r>
      <w:r>
        <w:instrText xml:space="preserve"> PAGEREF _Toc248036239 \h </w:instrText>
      </w:r>
      <w:r>
        <w:fldChar w:fldCharType="separate"/>
      </w:r>
      <w:r>
        <w:t>94</w:t>
      </w:r>
      <w:r>
        <w:fldChar w:fldCharType="end"/>
      </w:r>
    </w:p>
    <w:p>
      <w:pPr>
        <w:pStyle w:val="TOC8"/>
        <w:rPr>
          <w:sz w:val="24"/>
          <w:szCs w:val="24"/>
        </w:rPr>
      </w:pPr>
      <w:r>
        <w:rPr>
          <w:szCs w:val="22"/>
        </w:rPr>
        <w:t>12</w:t>
      </w:r>
      <w:r>
        <w:rPr>
          <w:snapToGrid w:val="0"/>
          <w:szCs w:val="22"/>
        </w:rPr>
        <w:t>.</w:t>
      </w:r>
      <w:r>
        <w:rPr>
          <w:snapToGrid w:val="0"/>
          <w:szCs w:val="22"/>
        </w:rPr>
        <w:tab/>
        <w:t>Meaning of may and must etc.</w:t>
      </w:r>
      <w:r>
        <w:tab/>
      </w:r>
      <w:r>
        <w:fldChar w:fldCharType="begin"/>
      </w:r>
      <w:r>
        <w:instrText xml:space="preserve"> PAGEREF _Toc248036240 \h </w:instrText>
      </w:r>
      <w:r>
        <w:fldChar w:fldCharType="separate"/>
      </w:r>
      <w:r>
        <w:t>94</w:t>
      </w:r>
      <w:r>
        <w:fldChar w:fldCharType="end"/>
      </w:r>
    </w:p>
    <w:p>
      <w:pPr>
        <w:pStyle w:val="TOC8"/>
        <w:rPr>
          <w:sz w:val="24"/>
          <w:szCs w:val="24"/>
        </w:rPr>
      </w:pPr>
      <w:r>
        <w:rPr>
          <w:szCs w:val="22"/>
        </w:rPr>
        <w:t>13</w:t>
      </w:r>
      <w:r>
        <w:rPr>
          <w:snapToGrid w:val="0"/>
          <w:szCs w:val="22"/>
        </w:rPr>
        <w:t>.</w:t>
      </w:r>
      <w:r>
        <w:rPr>
          <w:snapToGrid w:val="0"/>
          <w:szCs w:val="22"/>
        </w:rPr>
        <w:tab/>
        <w:t>Words and expressions used in statutory instruments</w:t>
      </w:r>
      <w:r>
        <w:tab/>
      </w:r>
      <w:r>
        <w:fldChar w:fldCharType="begin"/>
      </w:r>
      <w:r>
        <w:instrText xml:space="preserve"> PAGEREF _Toc248036241 \h </w:instrText>
      </w:r>
      <w:r>
        <w:fldChar w:fldCharType="separate"/>
      </w:r>
      <w:r>
        <w:t>94</w:t>
      </w:r>
      <w:r>
        <w:fldChar w:fldCharType="end"/>
      </w:r>
    </w:p>
    <w:p>
      <w:pPr>
        <w:pStyle w:val="TOC8"/>
        <w:rPr>
          <w:sz w:val="24"/>
          <w:szCs w:val="24"/>
        </w:rPr>
      </w:pPr>
      <w:r>
        <w:rPr>
          <w:szCs w:val="22"/>
        </w:rPr>
        <w:t>14</w:t>
      </w:r>
      <w:r>
        <w:rPr>
          <w:snapToGrid w:val="0"/>
          <w:szCs w:val="22"/>
        </w:rPr>
        <w:t>.</w:t>
      </w:r>
      <w:r>
        <w:rPr>
          <w:snapToGrid w:val="0"/>
          <w:szCs w:val="22"/>
        </w:rPr>
        <w:tab/>
        <w:t>Effect of express references to bodies corporate and individuals</w:t>
      </w:r>
      <w:r>
        <w:tab/>
      </w:r>
      <w:r>
        <w:fldChar w:fldCharType="begin"/>
      </w:r>
      <w:r>
        <w:instrText xml:space="preserve"> PAGEREF _Toc248036242 \h </w:instrText>
      </w:r>
      <w:r>
        <w:fldChar w:fldCharType="separate"/>
      </w:r>
      <w:r>
        <w:t>94</w:t>
      </w:r>
      <w:r>
        <w:fldChar w:fldCharType="end"/>
      </w:r>
    </w:p>
    <w:p>
      <w:pPr>
        <w:pStyle w:val="TOC8"/>
        <w:rPr>
          <w:sz w:val="24"/>
          <w:szCs w:val="24"/>
        </w:rPr>
      </w:pPr>
      <w:r>
        <w:rPr>
          <w:szCs w:val="22"/>
        </w:rPr>
        <w:t>15</w:t>
      </w:r>
      <w:r>
        <w:rPr>
          <w:snapToGrid w:val="0"/>
          <w:szCs w:val="22"/>
        </w:rPr>
        <w:t>.</w:t>
      </w:r>
      <w:r>
        <w:rPr>
          <w:snapToGrid w:val="0"/>
          <w:szCs w:val="22"/>
        </w:rPr>
        <w:tab/>
        <w:t>References to Minister</w:t>
      </w:r>
      <w:r>
        <w:tab/>
      </w:r>
      <w:r>
        <w:fldChar w:fldCharType="begin"/>
      </w:r>
      <w:r>
        <w:instrText xml:space="preserve"> PAGEREF _Toc248036243 \h </w:instrText>
      </w:r>
      <w:r>
        <w:fldChar w:fldCharType="separate"/>
      </w:r>
      <w:r>
        <w:t>95</w:t>
      </w:r>
      <w:r>
        <w:fldChar w:fldCharType="end"/>
      </w:r>
    </w:p>
    <w:p>
      <w:pPr>
        <w:pStyle w:val="TOC8"/>
        <w:rPr>
          <w:sz w:val="24"/>
          <w:szCs w:val="24"/>
        </w:rPr>
      </w:pPr>
      <w:r>
        <w:rPr>
          <w:szCs w:val="22"/>
        </w:rPr>
        <w:t>16</w:t>
      </w:r>
      <w:r>
        <w:rPr>
          <w:snapToGrid w:val="0"/>
          <w:szCs w:val="22"/>
        </w:rPr>
        <w:t>.</w:t>
      </w:r>
      <w:r>
        <w:rPr>
          <w:snapToGrid w:val="0"/>
          <w:szCs w:val="22"/>
        </w:rPr>
        <w:tab/>
        <w:t>Production of records kept in computers etc.</w:t>
      </w:r>
      <w:r>
        <w:tab/>
      </w:r>
      <w:r>
        <w:fldChar w:fldCharType="begin"/>
      </w:r>
      <w:r>
        <w:instrText xml:space="preserve"> PAGEREF _Toc248036244 \h </w:instrText>
      </w:r>
      <w:r>
        <w:fldChar w:fldCharType="separate"/>
      </w:r>
      <w:r>
        <w:t>96</w:t>
      </w:r>
      <w:r>
        <w:fldChar w:fldCharType="end"/>
      </w:r>
    </w:p>
    <w:p>
      <w:pPr>
        <w:pStyle w:val="TOC8"/>
        <w:rPr>
          <w:sz w:val="24"/>
          <w:szCs w:val="24"/>
        </w:rPr>
      </w:pPr>
      <w:r>
        <w:rPr>
          <w:szCs w:val="22"/>
        </w:rPr>
        <w:t>17</w:t>
      </w:r>
      <w:r>
        <w:rPr>
          <w:snapToGrid w:val="0"/>
          <w:szCs w:val="22"/>
        </w:rPr>
        <w:t>.</w:t>
      </w:r>
      <w:r>
        <w:rPr>
          <w:snapToGrid w:val="0"/>
          <w:szCs w:val="22"/>
        </w:rPr>
        <w:tab/>
        <w:t>This scheme participant</w:t>
      </w:r>
      <w:r>
        <w:tab/>
      </w:r>
      <w:r>
        <w:fldChar w:fldCharType="begin"/>
      </w:r>
      <w:r>
        <w:instrText xml:space="preserve"> PAGEREF _Toc248036245 \h </w:instrText>
      </w:r>
      <w:r>
        <w:fldChar w:fldCharType="separate"/>
      </w:r>
      <w:r>
        <w:t>96</w:t>
      </w:r>
      <w:r>
        <w:fldChar w:fldCharType="end"/>
      </w:r>
    </w:p>
    <w:p>
      <w:pPr>
        <w:pStyle w:val="TOC8"/>
        <w:rPr>
          <w:sz w:val="24"/>
          <w:szCs w:val="24"/>
        </w:rPr>
      </w:pPr>
      <w:r>
        <w:rPr>
          <w:szCs w:val="22"/>
        </w:rPr>
        <w:t>18</w:t>
      </w:r>
      <w:r>
        <w:rPr>
          <w:snapToGrid w:val="0"/>
          <w:szCs w:val="22"/>
        </w:rPr>
        <w:t>.</w:t>
      </w:r>
      <w:r>
        <w:rPr>
          <w:snapToGrid w:val="0"/>
          <w:szCs w:val="22"/>
        </w:rPr>
        <w:tab/>
        <w:t>References to officers and holders of offices</w:t>
      </w:r>
      <w:r>
        <w:tab/>
      </w:r>
      <w:r>
        <w:fldChar w:fldCharType="begin"/>
      </w:r>
      <w:r>
        <w:instrText xml:space="preserve"> PAGEREF _Toc248036246 \h </w:instrText>
      </w:r>
      <w:r>
        <w:fldChar w:fldCharType="separate"/>
      </w:r>
      <w:r>
        <w:t>96</w:t>
      </w:r>
      <w:r>
        <w:fldChar w:fldCharType="end"/>
      </w:r>
    </w:p>
    <w:p>
      <w:pPr>
        <w:pStyle w:val="TOC8"/>
        <w:rPr>
          <w:sz w:val="24"/>
          <w:szCs w:val="24"/>
        </w:rPr>
      </w:pPr>
      <w:r>
        <w:rPr>
          <w:szCs w:val="22"/>
        </w:rPr>
        <w:t>19</w:t>
      </w:r>
      <w:r>
        <w:rPr>
          <w:snapToGrid w:val="0"/>
          <w:szCs w:val="22"/>
        </w:rPr>
        <w:t>.</w:t>
      </w:r>
      <w:r>
        <w:rPr>
          <w:snapToGrid w:val="0"/>
          <w:szCs w:val="22"/>
        </w:rPr>
        <w:tab/>
        <w:t>Reference to certain provisions of Law</w:t>
      </w:r>
      <w:r>
        <w:tab/>
      </w:r>
      <w:r>
        <w:fldChar w:fldCharType="begin"/>
      </w:r>
      <w:r>
        <w:instrText xml:space="preserve"> PAGEREF _Toc248036247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20</w:t>
      </w:r>
      <w:r>
        <w:rPr>
          <w:snapToGrid w:val="0"/>
          <w:szCs w:val="22"/>
        </w:rPr>
        <w:t>.</w:t>
      </w:r>
      <w:r>
        <w:rPr>
          <w:snapToGrid w:val="0"/>
          <w:szCs w:val="22"/>
        </w:rPr>
        <w:tab/>
        <w:t>Performance of statutory functions</w:t>
      </w:r>
      <w:r>
        <w:tab/>
      </w:r>
      <w:r>
        <w:fldChar w:fldCharType="begin"/>
      </w:r>
      <w:r>
        <w:instrText xml:space="preserve"> PAGEREF _Toc248036249 \h </w:instrText>
      </w:r>
      <w:r>
        <w:fldChar w:fldCharType="separate"/>
      </w:r>
      <w:r>
        <w:t>98</w:t>
      </w:r>
      <w:r>
        <w:fldChar w:fldCharType="end"/>
      </w:r>
    </w:p>
    <w:p>
      <w:pPr>
        <w:pStyle w:val="TOC8"/>
        <w:rPr>
          <w:sz w:val="24"/>
          <w:szCs w:val="24"/>
        </w:rPr>
      </w:pPr>
      <w:r>
        <w:rPr>
          <w:szCs w:val="22"/>
        </w:rPr>
        <w:t>21</w:t>
      </w:r>
      <w:r>
        <w:rPr>
          <w:snapToGrid w:val="0"/>
          <w:szCs w:val="22"/>
        </w:rPr>
        <w:t>.</w:t>
      </w:r>
      <w:r>
        <w:rPr>
          <w:snapToGrid w:val="0"/>
          <w:szCs w:val="22"/>
        </w:rPr>
        <w:tab/>
        <w:t>Power to make instrument or decision includes power to amend or repeal</w:t>
      </w:r>
      <w:r>
        <w:tab/>
      </w:r>
      <w:r>
        <w:fldChar w:fldCharType="begin"/>
      </w:r>
      <w:r>
        <w:instrText xml:space="preserve"> PAGEREF _Toc248036250 \h </w:instrText>
      </w:r>
      <w:r>
        <w:fldChar w:fldCharType="separate"/>
      </w:r>
      <w:r>
        <w:t>98</w:t>
      </w:r>
      <w:r>
        <w:fldChar w:fldCharType="end"/>
      </w:r>
    </w:p>
    <w:p>
      <w:pPr>
        <w:pStyle w:val="TOC8"/>
        <w:rPr>
          <w:sz w:val="24"/>
          <w:szCs w:val="24"/>
        </w:rPr>
      </w:pPr>
      <w:r>
        <w:rPr>
          <w:szCs w:val="22"/>
        </w:rPr>
        <w:t>22</w:t>
      </w:r>
      <w:r>
        <w:rPr>
          <w:snapToGrid w:val="0"/>
          <w:szCs w:val="22"/>
        </w:rPr>
        <w:t>.</w:t>
      </w:r>
      <w:r>
        <w:rPr>
          <w:snapToGrid w:val="0"/>
          <w:szCs w:val="22"/>
        </w:rPr>
        <w:tab/>
        <w:t>Matters for which statutory instruments may make provision</w:t>
      </w:r>
      <w:r>
        <w:tab/>
      </w:r>
      <w:r>
        <w:fldChar w:fldCharType="begin"/>
      </w:r>
      <w:r>
        <w:instrText xml:space="preserve"> PAGEREF _Toc248036251 \h </w:instrText>
      </w:r>
      <w:r>
        <w:fldChar w:fldCharType="separate"/>
      </w:r>
      <w:r>
        <w:t>98</w:t>
      </w:r>
      <w:r>
        <w:fldChar w:fldCharType="end"/>
      </w:r>
    </w:p>
    <w:p>
      <w:pPr>
        <w:pStyle w:val="TOC8"/>
        <w:rPr>
          <w:sz w:val="24"/>
          <w:szCs w:val="24"/>
        </w:rPr>
      </w:pPr>
      <w:r>
        <w:rPr>
          <w:szCs w:val="22"/>
        </w:rPr>
        <w:t>23</w:t>
      </w:r>
      <w:r>
        <w:rPr>
          <w:snapToGrid w:val="0"/>
          <w:szCs w:val="22"/>
        </w:rPr>
        <w:t>.</w:t>
      </w:r>
      <w:r>
        <w:rPr>
          <w:snapToGrid w:val="0"/>
          <w:szCs w:val="22"/>
        </w:rPr>
        <w:tab/>
        <w:t>Presumption of validity and power to make</w:t>
      </w:r>
      <w:r>
        <w:tab/>
      </w:r>
      <w:r>
        <w:fldChar w:fldCharType="begin"/>
      </w:r>
      <w:r>
        <w:instrText xml:space="preserve"> PAGEREF _Toc248036252 \h </w:instrText>
      </w:r>
      <w:r>
        <w:fldChar w:fldCharType="separate"/>
      </w:r>
      <w:r>
        <w:t>100</w:t>
      </w:r>
      <w:r>
        <w:fldChar w:fldCharType="end"/>
      </w:r>
    </w:p>
    <w:p>
      <w:pPr>
        <w:pStyle w:val="TOC8"/>
        <w:rPr>
          <w:sz w:val="24"/>
          <w:szCs w:val="24"/>
        </w:rPr>
      </w:pPr>
      <w:r>
        <w:rPr>
          <w:szCs w:val="22"/>
        </w:rPr>
        <w:t>24</w:t>
      </w:r>
      <w:r>
        <w:rPr>
          <w:snapToGrid w:val="0"/>
          <w:szCs w:val="22"/>
        </w:rPr>
        <w:t>.</w:t>
      </w:r>
      <w:r>
        <w:rPr>
          <w:snapToGrid w:val="0"/>
          <w:szCs w:val="22"/>
        </w:rPr>
        <w:tab/>
        <w:t>Appointments may be made by name or office</w:t>
      </w:r>
      <w:r>
        <w:tab/>
      </w:r>
      <w:r>
        <w:fldChar w:fldCharType="begin"/>
      </w:r>
      <w:r>
        <w:instrText xml:space="preserve"> PAGEREF _Toc248036253 \h </w:instrText>
      </w:r>
      <w:r>
        <w:fldChar w:fldCharType="separate"/>
      </w:r>
      <w:r>
        <w:t>100</w:t>
      </w:r>
      <w:r>
        <w:fldChar w:fldCharType="end"/>
      </w:r>
    </w:p>
    <w:p>
      <w:pPr>
        <w:pStyle w:val="TOC8"/>
        <w:rPr>
          <w:sz w:val="24"/>
          <w:szCs w:val="24"/>
        </w:rPr>
      </w:pPr>
      <w:r>
        <w:rPr>
          <w:szCs w:val="22"/>
        </w:rPr>
        <w:t>25</w:t>
      </w:r>
      <w:r>
        <w:rPr>
          <w:snapToGrid w:val="0"/>
          <w:szCs w:val="22"/>
        </w:rPr>
        <w:t>.</w:t>
      </w:r>
      <w:r>
        <w:rPr>
          <w:snapToGrid w:val="0"/>
          <w:szCs w:val="22"/>
        </w:rPr>
        <w:tab/>
        <w:t>Acting appointments</w:t>
      </w:r>
      <w:r>
        <w:tab/>
      </w:r>
      <w:r>
        <w:fldChar w:fldCharType="begin"/>
      </w:r>
      <w:r>
        <w:instrText xml:space="preserve"> PAGEREF _Toc248036254 \h </w:instrText>
      </w:r>
      <w:r>
        <w:fldChar w:fldCharType="separate"/>
      </w:r>
      <w:r>
        <w:t>100</w:t>
      </w:r>
      <w:r>
        <w:fldChar w:fldCharType="end"/>
      </w:r>
    </w:p>
    <w:p>
      <w:pPr>
        <w:pStyle w:val="TOC8"/>
        <w:rPr>
          <w:sz w:val="24"/>
          <w:szCs w:val="24"/>
        </w:rPr>
      </w:pPr>
      <w:r>
        <w:rPr>
          <w:szCs w:val="22"/>
        </w:rPr>
        <w:t>26</w:t>
      </w:r>
      <w:r>
        <w:rPr>
          <w:snapToGrid w:val="0"/>
          <w:szCs w:val="22"/>
        </w:rPr>
        <w:t>.</w:t>
      </w:r>
      <w:r>
        <w:rPr>
          <w:snapToGrid w:val="0"/>
          <w:szCs w:val="22"/>
        </w:rPr>
        <w:tab/>
        <w:t>Powers of appointment imply certain incidental powers</w:t>
      </w:r>
      <w:r>
        <w:tab/>
      </w:r>
      <w:r>
        <w:fldChar w:fldCharType="begin"/>
      </w:r>
      <w:r>
        <w:instrText xml:space="preserve"> PAGEREF _Toc248036255 \h </w:instrText>
      </w:r>
      <w:r>
        <w:fldChar w:fldCharType="separate"/>
      </w:r>
      <w:r>
        <w:t>102</w:t>
      </w:r>
      <w:r>
        <w:fldChar w:fldCharType="end"/>
      </w:r>
    </w:p>
    <w:p>
      <w:pPr>
        <w:pStyle w:val="TOC8"/>
        <w:rPr>
          <w:sz w:val="24"/>
          <w:szCs w:val="24"/>
        </w:rPr>
      </w:pPr>
      <w:r>
        <w:rPr>
          <w:szCs w:val="22"/>
        </w:rPr>
        <w:t>27</w:t>
      </w:r>
      <w:r>
        <w:rPr>
          <w:snapToGrid w:val="0"/>
          <w:szCs w:val="22"/>
        </w:rPr>
        <w:t>.</w:t>
      </w:r>
      <w:r>
        <w:rPr>
          <w:snapToGrid w:val="0"/>
          <w:szCs w:val="22"/>
        </w:rPr>
        <w:tab/>
        <w:t>Delegation</w:t>
      </w:r>
      <w:r>
        <w:tab/>
      </w:r>
      <w:r>
        <w:fldChar w:fldCharType="begin"/>
      </w:r>
      <w:r>
        <w:instrText xml:space="preserve"> PAGEREF _Toc248036256 \h </w:instrText>
      </w:r>
      <w:r>
        <w:fldChar w:fldCharType="separate"/>
      </w:r>
      <w:r>
        <w:t>103</w:t>
      </w:r>
      <w:r>
        <w:fldChar w:fldCharType="end"/>
      </w:r>
    </w:p>
    <w:p>
      <w:pPr>
        <w:pStyle w:val="TOC8"/>
        <w:rPr>
          <w:sz w:val="24"/>
          <w:szCs w:val="24"/>
        </w:rPr>
      </w:pPr>
      <w:r>
        <w:rPr>
          <w:szCs w:val="22"/>
        </w:rPr>
        <w:t>28</w:t>
      </w:r>
      <w:r>
        <w:rPr>
          <w:snapToGrid w:val="0"/>
          <w:szCs w:val="22"/>
        </w:rPr>
        <w:t>.</w:t>
      </w:r>
      <w:r>
        <w:rPr>
          <w:snapToGrid w:val="0"/>
          <w:szCs w:val="22"/>
        </w:rPr>
        <w:tab/>
        <w:t>Exercise of powers between enactment and commencement</w:t>
      </w:r>
      <w:r>
        <w:tab/>
      </w:r>
      <w:r>
        <w:fldChar w:fldCharType="begin"/>
      </w:r>
      <w:r>
        <w:instrText xml:space="preserve"> PAGEREF _Toc248036257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zCs w:val="22"/>
        </w:rPr>
        <w:t>29</w:t>
      </w:r>
      <w:r>
        <w:rPr>
          <w:snapToGrid w:val="0"/>
          <w:szCs w:val="22"/>
        </w:rPr>
        <w:t>.</w:t>
      </w:r>
      <w:r>
        <w:rPr>
          <w:snapToGrid w:val="0"/>
          <w:szCs w:val="22"/>
        </w:rPr>
        <w:tab/>
        <w:t>Matters relating to distance and time</w:t>
      </w:r>
      <w:r>
        <w:tab/>
      </w:r>
      <w:r>
        <w:fldChar w:fldCharType="begin"/>
      </w:r>
      <w:r>
        <w:instrText xml:space="preserve"> PAGEREF _Toc248036259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zCs w:val="22"/>
        </w:rPr>
        <w:t>30</w:t>
      </w:r>
      <w:r>
        <w:rPr>
          <w:snapToGrid w:val="0"/>
          <w:szCs w:val="22"/>
        </w:rPr>
        <w:t>.</w:t>
      </w:r>
      <w:r>
        <w:rPr>
          <w:snapToGrid w:val="0"/>
          <w:szCs w:val="22"/>
        </w:rPr>
        <w:tab/>
        <w:t>Service of documents</w:t>
      </w:r>
      <w:r>
        <w:tab/>
      </w:r>
      <w:r>
        <w:fldChar w:fldCharType="begin"/>
      </w:r>
      <w:r>
        <w:instrText xml:space="preserve"> PAGEREF _Toc248036261 \h </w:instrText>
      </w:r>
      <w:r>
        <w:fldChar w:fldCharType="separate"/>
      </w:r>
      <w:r>
        <w:t>107</w:t>
      </w:r>
      <w:r>
        <w:fldChar w:fldCharType="end"/>
      </w:r>
    </w:p>
    <w:p>
      <w:pPr>
        <w:pStyle w:val="TOC8"/>
        <w:rPr>
          <w:sz w:val="24"/>
          <w:szCs w:val="24"/>
        </w:rPr>
      </w:pPr>
      <w:r>
        <w:rPr>
          <w:szCs w:val="22"/>
        </w:rPr>
        <w:t>31</w:t>
      </w:r>
      <w:r>
        <w:rPr>
          <w:snapToGrid w:val="0"/>
          <w:szCs w:val="22"/>
        </w:rPr>
        <w:t>.</w:t>
      </w:r>
      <w:r>
        <w:rPr>
          <w:snapToGrid w:val="0"/>
          <w:szCs w:val="22"/>
        </w:rPr>
        <w:tab/>
        <w:t>Meaning of service by post etc.</w:t>
      </w:r>
      <w:r>
        <w:tab/>
      </w:r>
      <w:r>
        <w:fldChar w:fldCharType="begin"/>
      </w:r>
      <w:r>
        <w:instrText xml:space="preserve"> PAGEREF _Toc248036262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zCs w:val="22"/>
        </w:rPr>
        <w:t>32</w:t>
      </w:r>
      <w:r>
        <w:rPr>
          <w:snapToGrid w:val="0"/>
          <w:szCs w:val="22"/>
        </w:rPr>
        <w:t>.</w:t>
      </w:r>
      <w:r>
        <w:rPr>
          <w:snapToGrid w:val="0"/>
          <w:szCs w:val="22"/>
        </w:rPr>
        <w:tab/>
        <w:t>Time of Law ceasing to have effect</w:t>
      </w:r>
      <w:r>
        <w:tab/>
      </w:r>
      <w:r>
        <w:fldChar w:fldCharType="begin"/>
      </w:r>
      <w:r>
        <w:instrText xml:space="preserve"> PAGEREF _Toc248036264 \h </w:instrText>
      </w:r>
      <w:r>
        <w:fldChar w:fldCharType="separate"/>
      </w:r>
      <w:r>
        <w:t>108</w:t>
      </w:r>
      <w:r>
        <w:fldChar w:fldCharType="end"/>
      </w:r>
    </w:p>
    <w:p>
      <w:pPr>
        <w:pStyle w:val="TOC8"/>
        <w:rPr>
          <w:sz w:val="24"/>
          <w:szCs w:val="24"/>
        </w:rPr>
      </w:pPr>
      <w:r>
        <w:rPr>
          <w:szCs w:val="22"/>
        </w:rPr>
        <w:t>33</w:t>
      </w:r>
      <w:r>
        <w:rPr>
          <w:snapToGrid w:val="0"/>
          <w:szCs w:val="22"/>
        </w:rPr>
        <w:t>.</w:t>
      </w:r>
      <w:r>
        <w:rPr>
          <w:snapToGrid w:val="0"/>
          <w:szCs w:val="22"/>
        </w:rPr>
        <w:tab/>
        <w:t>Repealed Law provisions not revived</w:t>
      </w:r>
      <w:r>
        <w:tab/>
      </w:r>
      <w:r>
        <w:fldChar w:fldCharType="begin"/>
      </w:r>
      <w:r>
        <w:instrText xml:space="preserve"> PAGEREF _Toc248036265 \h </w:instrText>
      </w:r>
      <w:r>
        <w:fldChar w:fldCharType="separate"/>
      </w:r>
      <w:r>
        <w:t>108</w:t>
      </w:r>
      <w:r>
        <w:fldChar w:fldCharType="end"/>
      </w:r>
    </w:p>
    <w:p>
      <w:pPr>
        <w:pStyle w:val="TOC8"/>
        <w:rPr>
          <w:sz w:val="24"/>
          <w:szCs w:val="24"/>
        </w:rPr>
      </w:pPr>
      <w:r>
        <w:rPr>
          <w:szCs w:val="22"/>
        </w:rPr>
        <w:t>34</w:t>
      </w:r>
      <w:r>
        <w:rPr>
          <w:snapToGrid w:val="0"/>
          <w:szCs w:val="22"/>
        </w:rPr>
        <w:t>.</w:t>
      </w:r>
      <w:r>
        <w:rPr>
          <w:snapToGrid w:val="0"/>
          <w:szCs w:val="22"/>
        </w:rPr>
        <w:tab/>
        <w:t>Saving of operation of repealed Law provisions</w:t>
      </w:r>
      <w:r>
        <w:tab/>
      </w:r>
      <w:r>
        <w:fldChar w:fldCharType="begin"/>
      </w:r>
      <w:r>
        <w:instrText xml:space="preserve"> PAGEREF _Toc248036266 \h </w:instrText>
      </w:r>
      <w:r>
        <w:fldChar w:fldCharType="separate"/>
      </w:r>
      <w:r>
        <w:t>109</w:t>
      </w:r>
      <w:r>
        <w:fldChar w:fldCharType="end"/>
      </w:r>
    </w:p>
    <w:p>
      <w:pPr>
        <w:pStyle w:val="TOC8"/>
        <w:rPr>
          <w:sz w:val="24"/>
          <w:szCs w:val="24"/>
        </w:rPr>
      </w:pPr>
      <w:r>
        <w:rPr>
          <w:szCs w:val="22"/>
        </w:rPr>
        <w:t>35</w:t>
      </w:r>
      <w:r>
        <w:rPr>
          <w:snapToGrid w:val="0"/>
          <w:szCs w:val="22"/>
        </w:rPr>
        <w:t>.</w:t>
      </w:r>
      <w:r>
        <w:rPr>
          <w:snapToGrid w:val="0"/>
          <w:szCs w:val="22"/>
        </w:rPr>
        <w:tab/>
        <w:t>Continuance of repealed provisions</w:t>
      </w:r>
      <w:r>
        <w:tab/>
      </w:r>
      <w:r>
        <w:fldChar w:fldCharType="begin"/>
      </w:r>
      <w:r>
        <w:instrText xml:space="preserve"> PAGEREF _Toc248036267 \h </w:instrText>
      </w:r>
      <w:r>
        <w:fldChar w:fldCharType="separate"/>
      </w:r>
      <w:r>
        <w:t>109</w:t>
      </w:r>
      <w:r>
        <w:fldChar w:fldCharType="end"/>
      </w:r>
    </w:p>
    <w:p>
      <w:pPr>
        <w:pStyle w:val="TOC8"/>
        <w:rPr>
          <w:sz w:val="24"/>
          <w:szCs w:val="24"/>
        </w:rPr>
      </w:pPr>
      <w:r>
        <w:rPr>
          <w:szCs w:val="22"/>
        </w:rPr>
        <w:t>36</w:t>
      </w:r>
      <w:r>
        <w:rPr>
          <w:snapToGrid w:val="0"/>
          <w:szCs w:val="22"/>
        </w:rPr>
        <w:t>.</w:t>
      </w:r>
      <w:r>
        <w:rPr>
          <w:snapToGrid w:val="0"/>
          <w:szCs w:val="22"/>
        </w:rPr>
        <w:tab/>
        <w:t>Law and amending Acts to be read as one</w:t>
      </w:r>
      <w:r>
        <w:tab/>
      </w:r>
      <w:r>
        <w:fldChar w:fldCharType="begin"/>
      </w:r>
      <w:r>
        <w:instrText xml:space="preserve"> PAGEREF _Toc248036268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zCs w:val="22"/>
        </w:rPr>
        <w:t>37</w:t>
      </w:r>
      <w:r>
        <w:rPr>
          <w:snapToGrid w:val="0"/>
          <w:szCs w:val="22"/>
        </w:rPr>
        <w:t>.</w:t>
      </w:r>
      <w:r>
        <w:rPr>
          <w:snapToGrid w:val="0"/>
          <w:szCs w:val="22"/>
        </w:rPr>
        <w:tab/>
        <w:t>Penalty at end of provision</w:t>
      </w:r>
      <w:r>
        <w:tab/>
      </w:r>
      <w:r>
        <w:fldChar w:fldCharType="begin"/>
      </w:r>
      <w:r>
        <w:instrText xml:space="preserve"> PAGEREF _Toc248036270 \h </w:instrText>
      </w:r>
      <w:r>
        <w:fldChar w:fldCharType="separate"/>
      </w:r>
      <w:r>
        <w:t>109</w:t>
      </w:r>
      <w:r>
        <w:fldChar w:fldCharType="end"/>
      </w:r>
    </w:p>
    <w:p>
      <w:pPr>
        <w:pStyle w:val="TOC8"/>
        <w:rPr>
          <w:sz w:val="24"/>
          <w:szCs w:val="24"/>
        </w:rPr>
      </w:pPr>
      <w:r>
        <w:rPr>
          <w:szCs w:val="22"/>
        </w:rPr>
        <w:t>38</w:t>
      </w:r>
      <w:r>
        <w:rPr>
          <w:snapToGrid w:val="0"/>
          <w:szCs w:val="22"/>
        </w:rPr>
        <w:t>.</w:t>
      </w:r>
      <w:r>
        <w:rPr>
          <w:snapToGrid w:val="0"/>
          <w:szCs w:val="22"/>
        </w:rPr>
        <w:tab/>
        <w:t>Penalty other than at end of provision</w:t>
      </w:r>
      <w:r>
        <w:tab/>
      </w:r>
      <w:r>
        <w:fldChar w:fldCharType="begin"/>
      </w:r>
      <w:r>
        <w:instrText xml:space="preserve"> PAGEREF _Toc248036271 \h </w:instrText>
      </w:r>
      <w:r>
        <w:fldChar w:fldCharType="separate"/>
      </w:r>
      <w:r>
        <w:t>110</w:t>
      </w:r>
      <w:r>
        <w:fldChar w:fldCharType="end"/>
      </w:r>
    </w:p>
    <w:p>
      <w:pPr>
        <w:pStyle w:val="TOC8"/>
        <w:rPr>
          <w:sz w:val="24"/>
          <w:szCs w:val="24"/>
        </w:rPr>
      </w:pPr>
      <w:r>
        <w:rPr>
          <w:szCs w:val="22"/>
        </w:rPr>
        <w:t>39</w:t>
      </w:r>
      <w:r>
        <w:rPr>
          <w:snapToGrid w:val="0"/>
          <w:szCs w:val="22"/>
        </w:rPr>
        <w:t>.</w:t>
      </w:r>
      <w:r>
        <w:rPr>
          <w:snapToGrid w:val="0"/>
          <w:szCs w:val="22"/>
        </w:rPr>
        <w:tab/>
        <w:t>Indictable offences and summary offences</w:t>
      </w:r>
      <w:r>
        <w:tab/>
      </w:r>
      <w:r>
        <w:fldChar w:fldCharType="begin"/>
      </w:r>
      <w:r>
        <w:instrText xml:space="preserve"> PAGEREF _Toc248036272 \h </w:instrText>
      </w:r>
      <w:r>
        <w:fldChar w:fldCharType="separate"/>
      </w:r>
      <w:r>
        <w:t>110</w:t>
      </w:r>
      <w:r>
        <w:fldChar w:fldCharType="end"/>
      </w:r>
    </w:p>
    <w:p>
      <w:pPr>
        <w:pStyle w:val="TOC8"/>
        <w:rPr>
          <w:sz w:val="24"/>
          <w:szCs w:val="24"/>
        </w:rPr>
      </w:pPr>
      <w:r>
        <w:rPr>
          <w:szCs w:val="22"/>
        </w:rPr>
        <w:t>40</w:t>
      </w:r>
      <w:r>
        <w:rPr>
          <w:snapToGrid w:val="0"/>
          <w:szCs w:val="22"/>
        </w:rPr>
        <w:t>.</w:t>
      </w:r>
      <w:r>
        <w:rPr>
          <w:snapToGrid w:val="0"/>
          <w:szCs w:val="22"/>
        </w:rPr>
        <w:tab/>
        <w:t>Double jeopardy</w:t>
      </w:r>
      <w:r>
        <w:tab/>
      </w:r>
      <w:r>
        <w:fldChar w:fldCharType="begin"/>
      </w:r>
      <w:r>
        <w:instrText xml:space="preserve"> PAGEREF _Toc248036273 \h </w:instrText>
      </w:r>
      <w:r>
        <w:fldChar w:fldCharType="separate"/>
      </w:r>
      <w:r>
        <w:t>111</w:t>
      </w:r>
      <w:r>
        <w:fldChar w:fldCharType="end"/>
      </w:r>
    </w:p>
    <w:p>
      <w:pPr>
        <w:pStyle w:val="TOC8"/>
        <w:rPr>
          <w:sz w:val="24"/>
          <w:szCs w:val="24"/>
        </w:rPr>
      </w:pPr>
      <w:r>
        <w:rPr>
          <w:szCs w:val="22"/>
        </w:rPr>
        <w:t>41</w:t>
      </w:r>
      <w:r>
        <w:rPr>
          <w:snapToGrid w:val="0"/>
          <w:szCs w:val="22"/>
        </w:rPr>
        <w:t>.</w:t>
      </w:r>
      <w:r>
        <w:rPr>
          <w:snapToGrid w:val="0"/>
          <w:szCs w:val="22"/>
        </w:rPr>
        <w:tab/>
        <w:t>Attempts and incitement</w:t>
      </w:r>
      <w:r>
        <w:tab/>
      </w:r>
      <w:r>
        <w:fldChar w:fldCharType="begin"/>
      </w:r>
      <w:r>
        <w:instrText xml:space="preserve"> PAGEREF _Toc248036274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zCs w:val="22"/>
        </w:rPr>
        <w:t>42</w:t>
      </w:r>
      <w:r>
        <w:rPr>
          <w:snapToGrid w:val="0"/>
          <w:szCs w:val="22"/>
        </w:rPr>
        <w:t>.</w:t>
      </w:r>
      <w:r>
        <w:rPr>
          <w:snapToGrid w:val="0"/>
          <w:szCs w:val="22"/>
        </w:rPr>
        <w:tab/>
        <w:t>Appendix applies to statutory instruments</w:t>
      </w:r>
      <w:r>
        <w:tab/>
      </w:r>
      <w:r>
        <w:fldChar w:fldCharType="begin"/>
      </w:r>
      <w:r>
        <w:instrText xml:space="preserve"> PAGEREF _Toc248036276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_Toc248036279 \h </w:instrText>
      </w:r>
      <w:r>
        <w:fldChar w:fldCharType="separate"/>
      </w:r>
      <w:r>
        <w:t>250</w:t>
      </w:r>
      <w:r>
        <w:fldChar w:fldCharType="end"/>
      </w:r>
    </w:p>
    <w:p>
      <w:pPr>
        <w:pStyle w:val="TOC8"/>
        <w:rPr>
          <w:sz w:val="24"/>
        </w:rPr>
      </w:pPr>
      <w:r>
        <w:tab/>
        <w:t>Provisions that have not come into operation</w:t>
      </w:r>
      <w:r>
        <w:tab/>
      </w:r>
      <w:r>
        <w:fldChar w:fldCharType="begin"/>
      </w:r>
      <w:r>
        <w:instrText xml:space="preserve"> PAGEREF _Toc248036280 \h </w:instrText>
      </w:r>
      <w:r>
        <w:fldChar w:fldCharType="separate"/>
      </w:r>
      <w:r>
        <w:t>251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bookmarkStart w:id="16" w:name="_Toc223847915"/>
      <w:bookmarkStart w:id="17" w:name="_Toc239668081"/>
      <w:bookmarkStart w:id="18" w:name="_Toc239668357"/>
      <w:bookmarkStart w:id="19" w:name="_Toc239737094"/>
      <w:bookmarkStart w:id="20" w:name="_Toc248036078"/>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185519"/>
      <w:bookmarkStart w:id="22" w:name="_Toc501848441"/>
      <w:bookmarkStart w:id="23" w:name="_Toc134844653"/>
      <w:bookmarkStart w:id="24" w:name="_Toc248036079"/>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5" w:name="_Toc471185520"/>
      <w:bookmarkStart w:id="26" w:name="_Toc501848442"/>
      <w:bookmarkStart w:id="27" w:name="_Toc134844654"/>
      <w:bookmarkStart w:id="28" w:name="_Toc248036080"/>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9" w:name="_Toc471185521"/>
      <w:bookmarkStart w:id="30" w:name="_Toc501848443"/>
      <w:bookmarkStart w:id="31" w:name="_Toc134844655"/>
      <w:bookmarkStart w:id="32" w:name="_Toc248036081"/>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3" w:name="_Toc471185522"/>
      <w:bookmarkStart w:id="34" w:name="_Toc501848444"/>
      <w:bookmarkStart w:id="35" w:name="_Toc134844656"/>
      <w:bookmarkStart w:id="36" w:name="_Toc248036082"/>
      <w:r>
        <w:rPr>
          <w:rStyle w:val="CharSectno"/>
        </w:rPr>
        <w:t>4</w:t>
      </w:r>
      <w:r>
        <w:rPr>
          <w:snapToGrid w:val="0"/>
        </w:rPr>
        <w:t>.</w:t>
      </w:r>
      <w:r>
        <w:rPr>
          <w:snapToGrid w:val="0"/>
        </w:rPr>
        <w:tab/>
        <w:t>Enactment for participation in national scheme</w:t>
      </w:r>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7" w:name="_Toc471185523"/>
      <w:bookmarkStart w:id="38" w:name="_Toc501848445"/>
      <w:bookmarkStart w:id="39" w:name="_Toc134844657"/>
      <w:bookmarkStart w:id="40" w:name="_Toc248036083"/>
      <w:r>
        <w:rPr>
          <w:rStyle w:val="CharSectno"/>
        </w:rPr>
        <w:t>5</w:t>
      </w:r>
      <w:r>
        <w:rPr>
          <w:snapToGrid w:val="0"/>
        </w:rPr>
        <w:t>.</w:t>
      </w:r>
      <w:r>
        <w:rPr>
          <w:snapToGrid w:val="0"/>
        </w:rPr>
        <w:tab/>
        <w:t>Crown to be bound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41" w:name="_Toc471185524"/>
      <w:bookmarkStart w:id="42" w:name="_Toc501848446"/>
      <w:bookmarkStart w:id="43" w:name="_Toc134844658"/>
      <w:bookmarkStart w:id="44" w:name="_Toc248036084"/>
      <w:r>
        <w:rPr>
          <w:rStyle w:val="CharSectno"/>
        </w:rPr>
        <w:t>6</w:t>
      </w:r>
      <w:r>
        <w:rPr>
          <w:snapToGrid w:val="0"/>
        </w:rPr>
        <w:t>.</w:t>
      </w:r>
      <w:r>
        <w:rPr>
          <w:snapToGrid w:val="0"/>
        </w:rPr>
        <w:tab/>
        <w:t>Application to coastal waters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5" w:name="_Toc471185525"/>
      <w:bookmarkStart w:id="46" w:name="_Toc501848447"/>
      <w:bookmarkStart w:id="47" w:name="_Toc134844659"/>
      <w:bookmarkStart w:id="48" w:name="_Toc248036085"/>
      <w:r>
        <w:rPr>
          <w:rStyle w:val="CharSectno"/>
        </w:rPr>
        <w:t>7</w:t>
      </w:r>
      <w:r>
        <w:rPr>
          <w:snapToGrid w:val="0"/>
        </w:rPr>
        <w:t>.</w:t>
      </w:r>
      <w:r>
        <w:rPr>
          <w:snapToGrid w:val="0"/>
        </w:rPr>
        <w:tab/>
        <w:t>Extra</w:t>
      </w:r>
      <w:r>
        <w:rPr>
          <w:snapToGrid w:val="0"/>
        </w:rPr>
        <w:noBreakHyphen/>
        <w:t>territorial operation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9" w:name="_Toc471185526"/>
      <w:bookmarkStart w:id="50" w:name="_Toc501848448"/>
      <w:bookmarkStart w:id="51" w:name="_Toc134844660"/>
      <w:bookmarkStart w:id="52" w:name="_Toc248036086"/>
      <w:r>
        <w:rPr>
          <w:rStyle w:val="CharSectno"/>
        </w:rPr>
        <w:t>8</w:t>
      </w:r>
      <w:r>
        <w:rPr>
          <w:snapToGrid w:val="0"/>
        </w:rPr>
        <w:t>.</w:t>
      </w:r>
      <w:r>
        <w:rPr>
          <w:snapToGrid w:val="0"/>
        </w:rPr>
        <w:tab/>
        <w:t>Extension of the Law and the Regulations to certain pipelines reticulating gas other than natural gas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3" w:name="_Toc80435905"/>
      <w:bookmarkStart w:id="54" w:name="_Toc81016880"/>
      <w:bookmarkStart w:id="55" w:name="_Toc83455433"/>
      <w:bookmarkStart w:id="56" w:name="_Toc84325454"/>
      <w:bookmarkStart w:id="57" w:name="_Toc85251955"/>
      <w:bookmarkStart w:id="58" w:name="_Toc88889093"/>
      <w:bookmarkStart w:id="59" w:name="_Toc131826508"/>
      <w:bookmarkStart w:id="60" w:name="_Toc131826710"/>
      <w:bookmarkStart w:id="61" w:name="_Toc134844661"/>
      <w:bookmarkStart w:id="62" w:name="_Toc134844892"/>
      <w:bookmarkStart w:id="63" w:name="_Toc157910372"/>
      <w:bookmarkStart w:id="64" w:name="_Toc196120563"/>
      <w:bookmarkStart w:id="65" w:name="_Toc199754509"/>
      <w:bookmarkStart w:id="66" w:name="_Toc202169224"/>
      <w:bookmarkStart w:id="67" w:name="_Toc223847924"/>
      <w:bookmarkStart w:id="68" w:name="_Toc239668090"/>
      <w:bookmarkStart w:id="69" w:name="_Toc239668366"/>
      <w:bookmarkStart w:id="70" w:name="_Toc239737103"/>
      <w:bookmarkStart w:id="71" w:name="_Toc248036087"/>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71185527"/>
      <w:bookmarkStart w:id="73" w:name="_Toc501848449"/>
      <w:bookmarkStart w:id="74" w:name="_Toc134844662"/>
      <w:bookmarkStart w:id="75" w:name="_Toc248036088"/>
      <w:r>
        <w:rPr>
          <w:rStyle w:val="CharSectno"/>
        </w:rPr>
        <w:t>9</w:t>
      </w:r>
      <w:r>
        <w:rPr>
          <w:snapToGrid w:val="0"/>
        </w:rPr>
        <w:t>.</w:t>
      </w:r>
      <w:r>
        <w:rPr>
          <w:snapToGrid w:val="0"/>
        </w:rPr>
        <w:tab/>
        <w:t>Application in Western Australia of the Gas Pipelines Access Law</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6" w:name="_Toc471185528"/>
      <w:bookmarkStart w:id="77" w:name="_Toc501848450"/>
      <w:bookmarkStart w:id="78" w:name="_Toc134844663"/>
      <w:bookmarkStart w:id="79" w:name="_Toc248036089"/>
      <w:r>
        <w:rPr>
          <w:rStyle w:val="CharSectno"/>
        </w:rPr>
        <w:t>10</w:t>
      </w:r>
      <w:r>
        <w:rPr>
          <w:snapToGrid w:val="0"/>
        </w:rPr>
        <w:t>.</w:t>
      </w:r>
      <w:r>
        <w:rPr>
          <w:snapToGrid w:val="0"/>
        </w:rPr>
        <w:tab/>
        <w:t>Application of regulations under Gas Pipelines Access Law</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80" w:name="_Toc471185529"/>
      <w:bookmarkStart w:id="81" w:name="_Toc501848451"/>
      <w:bookmarkStart w:id="82" w:name="_Toc134844664"/>
      <w:bookmarkStart w:id="83" w:name="_Toc248036090"/>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84" w:name="_Toc80435909"/>
      <w:bookmarkStart w:id="85" w:name="_Toc81016884"/>
      <w:bookmarkStart w:id="86" w:name="_Toc83455437"/>
      <w:bookmarkStart w:id="87" w:name="_Toc84325458"/>
      <w:bookmarkStart w:id="88" w:name="_Toc85251959"/>
      <w:bookmarkStart w:id="89" w:name="_Toc88889097"/>
      <w:bookmarkStart w:id="90" w:name="_Toc131826512"/>
      <w:bookmarkStart w:id="91" w:name="_Toc131826714"/>
      <w:bookmarkStart w:id="92" w:name="_Toc134844665"/>
      <w:bookmarkStart w:id="93" w:name="_Toc134844896"/>
      <w:bookmarkStart w:id="94" w:name="_Toc157910376"/>
      <w:bookmarkStart w:id="95" w:name="_Toc196120567"/>
      <w:bookmarkStart w:id="96" w:name="_Toc199754513"/>
      <w:bookmarkStart w:id="97" w:name="_Toc202169228"/>
      <w:bookmarkStart w:id="98" w:name="_Toc223847928"/>
      <w:bookmarkStart w:id="99" w:name="_Toc239668094"/>
      <w:bookmarkStart w:id="100" w:name="_Toc239668370"/>
      <w:bookmarkStart w:id="101" w:name="_Toc239737107"/>
      <w:bookmarkStart w:id="102" w:name="_Toc248036091"/>
      <w:r>
        <w:rPr>
          <w:rStyle w:val="CharPartNo"/>
        </w:rPr>
        <w:t>Part 3</w:t>
      </w:r>
      <w:r>
        <w:rPr>
          <w:rStyle w:val="CharDivNo"/>
        </w:rPr>
        <w:t> </w:t>
      </w:r>
      <w:r>
        <w:t>—</w:t>
      </w:r>
      <w:r>
        <w:rPr>
          <w:rStyle w:val="CharDivText"/>
        </w:rPr>
        <w:t> </w:t>
      </w:r>
      <w:r>
        <w:rPr>
          <w:rStyle w:val="CharPartText"/>
        </w:rPr>
        <w:t>Regulations for the Gas Pipelines Access Law</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71185530"/>
      <w:bookmarkStart w:id="104" w:name="_Toc501848452"/>
      <w:bookmarkStart w:id="105" w:name="_Toc134844666"/>
      <w:bookmarkStart w:id="106" w:name="_Toc248036092"/>
      <w:r>
        <w:rPr>
          <w:rStyle w:val="CharSectno"/>
        </w:rPr>
        <w:t>12</w:t>
      </w:r>
      <w:r>
        <w:rPr>
          <w:snapToGrid w:val="0"/>
        </w:rPr>
        <w:t>.</w:t>
      </w:r>
      <w:r>
        <w:rPr>
          <w:snapToGrid w:val="0"/>
        </w:rPr>
        <w:tab/>
        <w:t>General regulation</w:t>
      </w:r>
      <w:r>
        <w:rPr>
          <w:snapToGrid w:val="0"/>
        </w:rPr>
        <w:noBreakHyphen/>
        <w:t>making power for Gas Pipelines Access Law</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07" w:name="_Toc471185531"/>
      <w:bookmarkStart w:id="108" w:name="_Toc501848453"/>
      <w:bookmarkStart w:id="109" w:name="_Toc134844667"/>
      <w:bookmarkStart w:id="110" w:name="_Toc248036093"/>
      <w:r>
        <w:rPr>
          <w:rStyle w:val="CharSectno"/>
        </w:rPr>
        <w:t>13</w:t>
      </w:r>
      <w:r>
        <w:rPr>
          <w:snapToGrid w:val="0"/>
        </w:rPr>
        <w:t>.</w:t>
      </w:r>
      <w:r>
        <w:rPr>
          <w:snapToGrid w:val="0"/>
        </w:rPr>
        <w:tab/>
        <w:t>Civil penalty provisions of the Gas Pipelines Access Law</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111" w:name="_Toc471185532"/>
      <w:bookmarkStart w:id="112" w:name="_Toc501848454"/>
      <w:bookmarkStart w:id="113" w:name="_Toc134844668"/>
      <w:bookmarkStart w:id="114" w:name="_Toc248036094"/>
      <w:r>
        <w:rPr>
          <w:rStyle w:val="CharSectno"/>
        </w:rPr>
        <w:t>14</w:t>
      </w:r>
      <w:r>
        <w:rPr>
          <w:snapToGrid w:val="0"/>
        </w:rPr>
        <w:t>.</w:t>
      </w:r>
      <w:r>
        <w:rPr>
          <w:snapToGrid w:val="0"/>
        </w:rPr>
        <w:tab/>
        <w:t>Specific regulation</w:t>
      </w:r>
      <w:r>
        <w:rPr>
          <w:snapToGrid w:val="0"/>
        </w:rPr>
        <w:noBreakHyphen/>
        <w:t>making powers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15" w:name="_Toc80435913"/>
      <w:bookmarkStart w:id="116" w:name="_Toc81016888"/>
      <w:bookmarkStart w:id="117" w:name="_Toc83455441"/>
      <w:bookmarkStart w:id="118" w:name="_Toc84325462"/>
      <w:bookmarkStart w:id="119" w:name="_Toc85251963"/>
      <w:bookmarkStart w:id="120" w:name="_Toc88889101"/>
      <w:bookmarkStart w:id="121" w:name="_Toc131826516"/>
      <w:bookmarkStart w:id="122" w:name="_Toc131826718"/>
      <w:bookmarkStart w:id="123" w:name="_Toc134844669"/>
      <w:bookmarkStart w:id="124" w:name="_Toc134844900"/>
      <w:bookmarkStart w:id="125" w:name="_Toc157910380"/>
      <w:bookmarkStart w:id="126" w:name="_Toc196120571"/>
      <w:bookmarkStart w:id="127" w:name="_Toc199754517"/>
      <w:bookmarkStart w:id="128" w:name="_Toc202169232"/>
      <w:bookmarkStart w:id="129" w:name="_Toc223847932"/>
      <w:bookmarkStart w:id="130" w:name="_Toc239668098"/>
      <w:bookmarkStart w:id="131" w:name="_Toc239668374"/>
      <w:bookmarkStart w:id="132" w:name="_Toc239737111"/>
      <w:bookmarkStart w:id="133" w:name="_Toc248036095"/>
      <w:r>
        <w:rPr>
          <w:rStyle w:val="CharPartNo"/>
        </w:rPr>
        <w:t>Part 4</w:t>
      </w:r>
      <w:r>
        <w:t> — </w:t>
      </w:r>
      <w:r>
        <w:rPr>
          <w:rStyle w:val="CharPartText"/>
        </w:rPr>
        <w:t>National administration and enforcement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80435914"/>
      <w:bookmarkStart w:id="135" w:name="_Toc81016889"/>
      <w:bookmarkStart w:id="136" w:name="_Toc83455442"/>
      <w:bookmarkStart w:id="137" w:name="_Toc84325463"/>
      <w:bookmarkStart w:id="138" w:name="_Toc85251964"/>
      <w:bookmarkStart w:id="139" w:name="_Toc88889102"/>
      <w:bookmarkStart w:id="140" w:name="_Toc131826517"/>
      <w:bookmarkStart w:id="141" w:name="_Toc131826719"/>
      <w:bookmarkStart w:id="142" w:name="_Toc134844670"/>
      <w:bookmarkStart w:id="143" w:name="_Toc134844901"/>
      <w:bookmarkStart w:id="144" w:name="_Toc157910381"/>
      <w:bookmarkStart w:id="145" w:name="_Toc196120572"/>
      <w:bookmarkStart w:id="146" w:name="_Toc199754518"/>
      <w:bookmarkStart w:id="147" w:name="_Toc202169233"/>
      <w:bookmarkStart w:id="148" w:name="_Toc223847933"/>
      <w:bookmarkStart w:id="149" w:name="_Toc239668099"/>
      <w:bookmarkStart w:id="150" w:name="_Toc239668375"/>
      <w:bookmarkStart w:id="151" w:name="_Toc239737112"/>
      <w:bookmarkStart w:id="152" w:name="_Toc248036096"/>
      <w:r>
        <w:rPr>
          <w:rStyle w:val="CharDivNo"/>
        </w:rPr>
        <w:t>Division 1</w:t>
      </w:r>
      <w:r>
        <w:rPr>
          <w:snapToGrid w:val="0"/>
        </w:rPr>
        <w:t> — </w:t>
      </w:r>
      <w:r>
        <w:rPr>
          <w:rStyle w:val="CharDivText"/>
        </w:rPr>
        <w:t>Conferral of functions and powers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71185533"/>
      <w:bookmarkStart w:id="154" w:name="_Toc501848455"/>
      <w:bookmarkStart w:id="155" w:name="_Toc134844671"/>
      <w:bookmarkStart w:id="156" w:name="_Toc248036097"/>
      <w:r>
        <w:rPr>
          <w:rStyle w:val="CharSectno"/>
        </w:rPr>
        <w:t>15</w:t>
      </w:r>
      <w:r>
        <w:rPr>
          <w:snapToGrid w:val="0"/>
        </w:rPr>
        <w:t>.</w:t>
      </w:r>
      <w:r>
        <w:rPr>
          <w:snapToGrid w:val="0"/>
        </w:rPr>
        <w:tab/>
        <w:t>Conferral of functions on NCC</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57" w:name="_Toc471185534"/>
      <w:bookmarkStart w:id="158" w:name="_Toc501848456"/>
      <w:bookmarkStart w:id="159" w:name="_Toc134844672"/>
      <w:bookmarkStart w:id="160" w:name="_Toc248036098"/>
      <w:r>
        <w:rPr>
          <w:rStyle w:val="CharSectno"/>
        </w:rPr>
        <w:t>16</w:t>
      </w:r>
      <w:r>
        <w:rPr>
          <w:snapToGrid w:val="0"/>
        </w:rPr>
        <w:t>.</w:t>
      </w:r>
      <w:r>
        <w:rPr>
          <w:snapToGrid w:val="0"/>
        </w:rPr>
        <w:tab/>
        <w:t>Conferral of power on NCC to do acts in this State</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61" w:name="_Toc471185535"/>
      <w:bookmarkStart w:id="162" w:name="_Toc501848457"/>
      <w:bookmarkStart w:id="163" w:name="_Toc134844673"/>
      <w:bookmarkStart w:id="164" w:name="_Toc248036099"/>
      <w:r>
        <w:rPr>
          <w:rStyle w:val="CharSectno"/>
        </w:rPr>
        <w:t>17</w:t>
      </w:r>
      <w:r>
        <w:rPr>
          <w:snapToGrid w:val="0"/>
        </w:rPr>
        <w:t>.</w:t>
      </w:r>
      <w:r>
        <w:rPr>
          <w:snapToGrid w:val="0"/>
        </w:rPr>
        <w:tab/>
        <w:t>Conferral of power on Ministers, Regulators and appeals bodies of other scheme participants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65" w:name="_Toc471185536"/>
      <w:bookmarkStart w:id="166" w:name="_Toc501848458"/>
      <w:bookmarkStart w:id="167" w:name="_Toc134844674"/>
      <w:bookmarkStart w:id="168" w:name="_Toc248036100"/>
      <w:r>
        <w:rPr>
          <w:rStyle w:val="CharSectno"/>
        </w:rPr>
        <w:t>18</w:t>
      </w:r>
      <w:r>
        <w:rPr>
          <w:snapToGrid w:val="0"/>
        </w:rPr>
        <w:t>.</w:t>
      </w:r>
      <w:r>
        <w:rPr>
          <w:snapToGrid w:val="0"/>
        </w:rPr>
        <w:tab/>
        <w:t>Code Registrar and conferral of functions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69" w:name="_Toc471185537"/>
      <w:bookmarkStart w:id="170" w:name="_Toc501848459"/>
      <w:bookmarkStart w:id="171" w:name="_Toc134844675"/>
      <w:bookmarkStart w:id="172" w:name="_Toc248036101"/>
      <w:r>
        <w:rPr>
          <w:rStyle w:val="CharSectno"/>
        </w:rPr>
        <w:t>19</w:t>
      </w:r>
      <w:r>
        <w:rPr>
          <w:snapToGrid w:val="0"/>
        </w:rPr>
        <w:t>.</w:t>
      </w:r>
      <w:r>
        <w:rPr>
          <w:snapToGrid w:val="0"/>
        </w:rPr>
        <w:tab/>
        <w:t>Functions conferred on Western Australian Minister, Authority, arbitrator, and appeals body</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deleted by No. 32 of 2001 s. 18.]</w:t>
      </w:r>
    </w:p>
    <w:p>
      <w:pPr>
        <w:pStyle w:val="Heading2"/>
      </w:pPr>
      <w:bookmarkStart w:id="173" w:name="_Toc80435920"/>
      <w:bookmarkStart w:id="174" w:name="_Toc81016895"/>
      <w:bookmarkStart w:id="175" w:name="_Toc83455448"/>
      <w:bookmarkStart w:id="176" w:name="_Toc84325469"/>
      <w:bookmarkStart w:id="177" w:name="_Toc85251970"/>
      <w:bookmarkStart w:id="178" w:name="_Toc88889108"/>
      <w:bookmarkStart w:id="179" w:name="_Toc131826523"/>
      <w:bookmarkStart w:id="180" w:name="_Toc131826725"/>
      <w:bookmarkStart w:id="181" w:name="_Toc134844676"/>
      <w:bookmarkStart w:id="182" w:name="_Toc134844907"/>
      <w:bookmarkStart w:id="183" w:name="_Toc157910387"/>
      <w:bookmarkStart w:id="184" w:name="_Toc196120578"/>
      <w:bookmarkStart w:id="185" w:name="_Toc199754524"/>
      <w:bookmarkStart w:id="186" w:name="_Toc202169239"/>
      <w:bookmarkStart w:id="187" w:name="_Toc223847939"/>
      <w:bookmarkStart w:id="188" w:name="_Toc239668105"/>
      <w:bookmarkStart w:id="189" w:name="_Toc239668381"/>
      <w:bookmarkStart w:id="190" w:name="_Toc239737118"/>
      <w:bookmarkStart w:id="191" w:name="_Toc248036102"/>
      <w:r>
        <w:rPr>
          <w:rStyle w:val="CharPartNo"/>
        </w:rPr>
        <w:t>Part 5</w:t>
      </w:r>
      <w:r>
        <w:rPr>
          <w:rStyle w:val="CharDivNo"/>
        </w:rPr>
        <w:t> </w:t>
      </w:r>
      <w:r>
        <w:t>—</w:t>
      </w:r>
      <w:r>
        <w:rPr>
          <w:rStyle w:val="CharDivText"/>
        </w:rPr>
        <w:t> </w:t>
      </w:r>
      <w:r>
        <w:rPr>
          <w:rStyle w:val="CharPart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pPr>
      <w:bookmarkStart w:id="192" w:name="_Toc471185541"/>
      <w:bookmarkStart w:id="193" w:name="_Toc501848463"/>
      <w:bookmarkStart w:id="194" w:name="_Toc134844677"/>
      <w:bookmarkStart w:id="195" w:name="_Toc248036103"/>
      <w:r>
        <w:rPr>
          <w:rStyle w:val="CharSectno"/>
        </w:rPr>
        <w:t>23</w:t>
      </w:r>
      <w:r>
        <w:t>.</w:t>
      </w:r>
      <w:r>
        <w:tab/>
        <w:t>Exemption from taxes</w:t>
      </w:r>
      <w:bookmarkEnd w:id="192"/>
      <w:bookmarkEnd w:id="193"/>
      <w:bookmarkEnd w:id="194"/>
      <w:bookmarkEnd w:id="195"/>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96" w:name="_Toc471185542"/>
      <w:bookmarkStart w:id="197" w:name="_Toc501848464"/>
      <w:bookmarkStart w:id="198" w:name="_Toc134844678"/>
      <w:bookmarkStart w:id="199" w:name="_Toc248036104"/>
      <w:r>
        <w:rPr>
          <w:rStyle w:val="CharSectno"/>
        </w:rPr>
        <w:t>24</w:t>
      </w:r>
      <w:r>
        <w:rPr>
          <w:snapToGrid w:val="0"/>
        </w:rPr>
        <w:t>.</w:t>
      </w:r>
      <w:r>
        <w:rPr>
          <w:snapToGrid w:val="0"/>
        </w:rPr>
        <w:tab/>
        <w:t>Actions in relation to cross</w:t>
      </w:r>
      <w:r>
        <w:rPr>
          <w:snapToGrid w:val="0"/>
        </w:rPr>
        <w:noBreakHyphen/>
        <w:t>boundary pipelines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200" w:name="_Toc471185543"/>
      <w:bookmarkStart w:id="201" w:name="_Toc501848465"/>
      <w:bookmarkStart w:id="202" w:name="_Toc134844679"/>
      <w:bookmarkStart w:id="203" w:name="_Toc248036105"/>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204" w:name="_Toc80435924"/>
      <w:bookmarkStart w:id="205" w:name="_Toc81016899"/>
      <w:bookmarkStart w:id="206" w:name="_Toc83455452"/>
      <w:bookmarkStart w:id="207" w:name="_Toc84325473"/>
      <w:bookmarkStart w:id="208" w:name="_Toc85251974"/>
      <w:bookmarkStart w:id="209" w:name="_Toc88889112"/>
      <w:bookmarkStart w:id="210" w:name="_Toc131826527"/>
      <w:bookmarkStart w:id="211" w:name="_Toc131826729"/>
      <w:bookmarkStart w:id="212" w:name="_Toc134844680"/>
      <w:bookmarkStart w:id="213" w:name="_Toc134844911"/>
      <w:bookmarkStart w:id="214" w:name="_Toc157910391"/>
      <w:bookmarkStart w:id="215" w:name="_Toc196120582"/>
      <w:bookmarkStart w:id="216" w:name="_Toc199754528"/>
      <w:bookmarkStart w:id="217" w:name="_Toc202169243"/>
      <w:bookmarkStart w:id="218" w:name="_Toc223847943"/>
      <w:bookmarkStart w:id="219" w:name="_Toc239668109"/>
      <w:bookmarkStart w:id="220" w:name="_Toc239668385"/>
      <w:bookmarkStart w:id="221" w:name="_Toc239737122"/>
      <w:bookmarkStart w:id="222" w:name="_Toc248036106"/>
      <w:r>
        <w:rPr>
          <w:rStyle w:val="CharPartNo"/>
        </w:rPr>
        <w:t>Part 6</w:t>
      </w:r>
      <w:r>
        <w:t> — </w:t>
      </w:r>
      <w:r>
        <w:rPr>
          <w:rStyle w:val="CharPartText"/>
        </w:rPr>
        <w:t>Local administration and enforcement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spacing w:before="180"/>
        <w:rPr>
          <w:snapToGrid w:val="0"/>
        </w:rPr>
      </w:pPr>
      <w:bookmarkStart w:id="223" w:name="_Toc80435925"/>
      <w:bookmarkStart w:id="224" w:name="_Toc81016900"/>
      <w:bookmarkStart w:id="225" w:name="_Toc83455453"/>
      <w:bookmarkStart w:id="226" w:name="_Toc84325474"/>
      <w:bookmarkStart w:id="227" w:name="_Toc85251975"/>
      <w:bookmarkStart w:id="228" w:name="_Toc88889113"/>
      <w:bookmarkStart w:id="229" w:name="_Toc131826528"/>
      <w:bookmarkStart w:id="230" w:name="_Toc131826730"/>
      <w:bookmarkStart w:id="231" w:name="_Toc134844681"/>
      <w:bookmarkStart w:id="232" w:name="_Toc134844912"/>
      <w:bookmarkStart w:id="233" w:name="_Toc157910392"/>
      <w:bookmarkStart w:id="234" w:name="_Toc196120583"/>
      <w:bookmarkStart w:id="235" w:name="_Toc199754529"/>
      <w:bookmarkStart w:id="236" w:name="_Toc202169244"/>
      <w:bookmarkStart w:id="237" w:name="_Toc223847944"/>
      <w:bookmarkStart w:id="238" w:name="_Toc239668110"/>
      <w:bookmarkStart w:id="239" w:name="_Toc239668386"/>
      <w:bookmarkStart w:id="240" w:name="_Toc239737123"/>
      <w:bookmarkStart w:id="241" w:name="_Toc248036107"/>
      <w:r>
        <w:rPr>
          <w:rStyle w:val="CharDivNo"/>
        </w:rPr>
        <w:t>Division 1</w:t>
      </w:r>
      <w:r>
        <w:rPr>
          <w:snapToGrid w:val="0"/>
        </w:rPr>
        <w:t> — </w:t>
      </w:r>
      <w:r>
        <w:rPr>
          <w:rStyle w:val="CharDivText"/>
        </w:rPr>
        <w:t>Local Regulator</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Ednotesubdivision"/>
      </w:pPr>
      <w:bookmarkStart w:id="242" w:name="_Toc471185544"/>
      <w:bookmarkStart w:id="243" w:name="_Toc501848466"/>
      <w:r>
        <w:t>[Subdivision heading deleted by No. 67 of 2003 s. 62.]</w:t>
      </w:r>
    </w:p>
    <w:p>
      <w:pPr>
        <w:pStyle w:val="Heading5"/>
        <w:rPr>
          <w:snapToGrid w:val="0"/>
        </w:rPr>
      </w:pPr>
      <w:bookmarkStart w:id="244" w:name="_Toc134844682"/>
      <w:bookmarkStart w:id="245" w:name="_Toc248036108"/>
      <w:r>
        <w:rPr>
          <w:rStyle w:val="CharSectno"/>
        </w:rPr>
        <w:t>26</w:t>
      </w:r>
      <w:r>
        <w:rPr>
          <w:snapToGrid w:val="0"/>
        </w:rPr>
        <w:t>.</w:t>
      </w:r>
      <w:r>
        <w:rPr>
          <w:snapToGrid w:val="0"/>
        </w:rPr>
        <w:tab/>
        <w:t>Definition</w:t>
      </w:r>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deleted by No. 67 of 2003 s. 62.]</w:t>
      </w:r>
    </w:p>
    <w:p>
      <w:pPr>
        <w:pStyle w:val="Ednotesubdivision"/>
      </w:pPr>
      <w:bookmarkStart w:id="246" w:name="_Toc471185554"/>
      <w:bookmarkStart w:id="247" w:name="_Toc501848476"/>
      <w:r>
        <w:t>[Subdivision heading deleted by No. 67 of 2003 s. 62.]</w:t>
      </w:r>
    </w:p>
    <w:p>
      <w:pPr>
        <w:pStyle w:val="Heading5"/>
        <w:rPr>
          <w:snapToGrid w:val="0"/>
        </w:rPr>
      </w:pPr>
      <w:bookmarkStart w:id="248" w:name="_Toc134844683"/>
      <w:bookmarkStart w:id="249" w:name="_Toc248036109"/>
      <w:r>
        <w:rPr>
          <w:rStyle w:val="CharSectno"/>
        </w:rPr>
        <w:t>36</w:t>
      </w:r>
      <w:r>
        <w:rPr>
          <w:snapToGrid w:val="0"/>
        </w:rPr>
        <w:t>.</w:t>
      </w:r>
      <w:r>
        <w:rPr>
          <w:snapToGrid w:val="0"/>
        </w:rPr>
        <w:tab/>
        <w:t>Functions and powers</w:t>
      </w:r>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50" w:name="_Toc471185556"/>
      <w:bookmarkStart w:id="251" w:name="_Toc501848478"/>
      <w:r>
        <w:t>[</w:t>
      </w:r>
      <w:r>
        <w:rPr>
          <w:b/>
        </w:rPr>
        <w:t>37.</w:t>
      </w:r>
      <w:r>
        <w:tab/>
        <w:t>Deleted by No. 67 of 2003 s. 62.]</w:t>
      </w:r>
    </w:p>
    <w:p>
      <w:pPr>
        <w:pStyle w:val="Heading5"/>
        <w:rPr>
          <w:snapToGrid w:val="0"/>
        </w:rPr>
      </w:pPr>
      <w:bookmarkStart w:id="252" w:name="_Toc134844684"/>
      <w:bookmarkStart w:id="253" w:name="_Toc248036110"/>
      <w:r>
        <w:rPr>
          <w:rStyle w:val="CharSectno"/>
        </w:rPr>
        <w:t>38</w:t>
      </w:r>
      <w:r>
        <w:rPr>
          <w:snapToGrid w:val="0"/>
        </w:rPr>
        <w:t>.</w:t>
      </w:r>
      <w:r>
        <w:rPr>
          <w:snapToGrid w:val="0"/>
        </w:rPr>
        <w:tab/>
        <w:t>Provision supplementary to the Code</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Deleted by No. 67 of 2003 s. 62.]</w:t>
      </w:r>
    </w:p>
    <w:p>
      <w:pPr>
        <w:pStyle w:val="Ednotesubdivision"/>
      </w:pPr>
      <w:r>
        <w:t>[Subdivisions 4-6 (s. 42</w:t>
      </w:r>
      <w:r>
        <w:noBreakHyphen/>
        <w:t>48) deleted by No. 67 of 2003 s. 62.]</w:t>
      </w:r>
    </w:p>
    <w:p>
      <w:pPr>
        <w:pStyle w:val="Heading3"/>
        <w:rPr>
          <w:snapToGrid w:val="0"/>
        </w:rPr>
      </w:pPr>
      <w:bookmarkStart w:id="254" w:name="_Toc80435929"/>
      <w:bookmarkStart w:id="255" w:name="_Toc81016904"/>
      <w:bookmarkStart w:id="256" w:name="_Toc83455457"/>
      <w:bookmarkStart w:id="257" w:name="_Toc84325478"/>
      <w:bookmarkStart w:id="258" w:name="_Toc85251979"/>
      <w:bookmarkStart w:id="259" w:name="_Toc88889117"/>
      <w:bookmarkStart w:id="260" w:name="_Toc131826532"/>
      <w:bookmarkStart w:id="261" w:name="_Toc131826734"/>
      <w:bookmarkStart w:id="262" w:name="_Toc134844685"/>
      <w:bookmarkStart w:id="263" w:name="_Toc134844916"/>
      <w:bookmarkStart w:id="264" w:name="_Toc157910396"/>
      <w:bookmarkStart w:id="265" w:name="_Toc196120587"/>
      <w:bookmarkStart w:id="266" w:name="_Toc199754533"/>
      <w:bookmarkStart w:id="267" w:name="_Toc202169248"/>
      <w:bookmarkStart w:id="268" w:name="_Toc223847948"/>
      <w:bookmarkStart w:id="269" w:name="_Toc239668114"/>
      <w:bookmarkStart w:id="270" w:name="_Toc239668390"/>
      <w:bookmarkStart w:id="271" w:name="_Toc239737127"/>
      <w:bookmarkStart w:id="272" w:name="_Toc248036111"/>
      <w:r>
        <w:rPr>
          <w:rStyle w:val="CharDivNo"/>
        </w:rPr>
        <w:t>Division 2</w:t>
      </w:r>
      <w:r>
        <w:rPr>
          <w:snapToGrid w:val="0"/>
        </w:rPr>
        <w:t> — </w:t>
      </w:r>
      <w:r>
        <w:rPr>
          <w:rStyle w:val="CharDivText"/>
        </w:rPr>
        <w:t>Appeals body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4"/>
        <w:rPr>
          <w:snapToGrid w:val="0"/>
        </w:rPr>
      </w:pPr>
      <w:bookmarkStart w:id="273" w:name="_Toc80435930"/>
      <w:bookmarkStart w:id="274" w:name="_Toc81016905"/>
      <w:bookmarkStart w:id="275" w:name="_Toc83455458"/>
      <w:bookmarkStart w:id="276" w:name="_Toc84325479"/>
      <w:bookmarkStart w:id="277" w:name="_Toc85251980"/>
      <w:bookmarkStart w:id="278" w:name="_Toc88889118"/>
      <w:bookmarkStart w:id="279" w:name="_Toc131826533"/>
      <w:bookmarkStart w:id="280" w:name="_Toc131826735"/>
      <w:bookmarkStart w:id="281" w:name="_Toc134844686"/>
      <w:bookmarkStart w:id="282" w:name="_Toc134844917"/>
      <w:bookmarkStart w:id="283" w:name="_Toc157910397"/>
      <w:bookmarkStart w:id="284" w:name="_Toc196120588"/>
      <w:bookmarkStart w:id="285" w:name="_Toc199754534"/>
      <w:bookmarkStart w:id="286" w:name="_Toc202169249"/>
      <w:bookmarkStart w:id="287" w:name="_Toc223847949"/>
      <w:bookmarkStart w:id="288" w:name="_Toc239668115"/>
      <w:bookmarkStart w:id="289" w:name="_Toc239668391"/>
      <w:bookmarkStart w:id="290" w:name="_Toc239737128"/>
      <w:bookmarkStart w:id="291" w:name="_Toc248036112"/>
      <w:r>
        <w:rPr>
          <w:snapToGrid w:val="0"/>
        </w:rPr>
        <w:t>Subdivision 1 — Preliminary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Heading5"/>
        <w:rPr>
          <w:snapToGrid w:val="0"/>
        </w:rPr>
      </w:pPr>
      <w:bookmarkStart w:id="292" w:name="_Toc471185567"/>
      <w:bookmarkStart w:id="293" w:name="_Toc501848489"/>
      <w:bookmarkStart w:id="294" w:name="_Toc134844687"/>
      <w:bookmarkStart w:id="295" w:name="_Toc248036113"/>
      <w:r>
        <w:rPr>
          <w:rStyle w:val="CharSectno"/>
        </w:rPr>
        <w:t>49</w:t>
      </w:r>
      <w:r>
        <w:rPr>
          <w:snapToGrid w:val="0"/>
        </w:rPr>
        <w:t>.</w:t>
      </w:r>
      <w:r>
        <w:rPr>
          <w:snapToGrid w:val="0"/>
        </w:rPr>
        <w:tab/>
        <w:t>Definitions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296" w:name="_Toc80435932"/>
      <w:bookmarkStart w:id="297" w:name="_Toc81016907"/>
      <w:bookmarkStart w:id="298" w:name="_Toc83455460"/>
      <w:bookmarkStart w:id="299" w:name="_Toc84325481"/>
      <w:bookmarkStart w:id="300" w:name="_Toc85251982"/>
      <w:bookmarkStart w:id="301" w:name="_Toc88889120"/>
      <w:bookmarkStart w:id="302" w:name="_Toc131826535"/>
      <w:bookmarkStart w:id="303" w:name="_Toc131826737"/>
      <w:bookmarkStart w:id="304" w:name="_Toc134844688"/>
      <w:bookmarkStart w:id="305" w:name="_Toc134844919"/>
      <w:bookmarkStart w:id="306" w:name="_Toc157910399"/>
      <w:bookmarkStart w:id="307" w:name="_Toc196120590"/>
      <w:bookmarkStart w:id="308" w:name="_Toc199754536"/>
      <w:bookmarkStart w:id="309" w:name="_Toc202169251"/>
      <w:bookmarkStart w:id="310" w:name="_Toc223847951"/>
      <w:bookmarkStart w:id="311" w:name="_Toc239668117"/>
      <w:bookmarkStart w:id="312" w:name="_Toc239668393"/>
      <w:bookmarkStart w:id="313" w:name="_Toc239737130"/>
      <w:bookmarkStart w:id="314" w:name="_Toc248036114"/>
      <w:r>
        <w:rPr>
          <w:snapToGrid w:val="0"/>
        </w:rPr>
        <w:t>Subdivision 2 — Western Australian Gas Review Board established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Heading5"/>
        <w:rPr>
          <w:snapToGrid w:val="0"/>
        </w:rPr>
      </w:pPr>
      <w:bookmarkStart w:id="315" w:name="_Toc471185568"/>
      <w:bookmarkStart w:id="316" w:name="_Toc501848490"/>
      <w:bookmarkStart w:id="317" w:name="_Toc134844689"/>
      <w:bookmarkStart w:id="318" w:name="_Toc248036115"/>
      <w:r>
        <w:rPr>
          <w:rStyle w:val="CharSectno"/>
        </w:rPr>
        <w:t>50</w:t>
      </w:r>
      <w:r>
        <w:rPr>
          <w:snapToGrid w:val="0"/>
        </w:rPr>
        <w:t>.</w:t>
      </w:r>
      <w:r>
        <w:rPr>
          <w:snapToGrid w:val="0"/>
        </w:rPr>
        <w:tab/>
        <w:t>Western Australian Gas Review Board</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19" w:name="_Toc471185569"/>
      <w:bookmarkStart w:id="320" w:name="_Toc501848491"/>
      <w:bookmarkStart w:id="321" w:name="_Toc134844690"/>
      <w:bookmarkStart w:id="322" w:name="_Toc248036116"/>
      <w:r>
        <w:rPr>
          <w:rStyle w:val="CharSectno"/>
        </w:rPr>
        <w:t>51</w:t>
      </w:r>
      <w:r>
        <w:rPr>
          <w:snapToGrid w:val="0"/>
        </w:rPr>
        <w:t>.</w:t>
      </w:r>
      <w:r>
        <w:rPr>
          <w:snapToGrid w:val="0"/>
        </w:rPr>
        <w:tab/>
        <w:t>Constitution of Board</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23" w:name="_Toc471185570"/>
      <w:bookmarkStart w:id="324" w:name="_Toc501848492"/>
      <w:bookmarkStart w:id="325" w:name="_Toc134844691"/>
      <w:bookmarkStart w:id="326" w:name="_Toc248036117"/>
      <w:r>
        <w:rPr>
          <w:rStyle w:val="CharSectno"/>
        </w:rPr>
        <w:t>52</w:t>
      </w:r>
      <w:r>
        <w:rPr>
          <w:snapToGrid w:val="0"/>
        </w:rPr>
        <w:t>.</w:t>
      </w:r>
      <w:r>
        <w:rPr>
          <w:snapToGrid w:val="0"/>
        </w:rPr>
        <w:tab/>
        <w:t>Panels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27" w:name="_Toc471185571"/>
      <w:bookmarkStart w:id="328" w:name="_Toc501848493"/>
      <w:bookmarkStart w:id="329" w:name="_Toc134844692"/>
      <w:bookmarkStart w:id="330" w:name="_Toc248036118"/>
      <w:r>
        <w:rPr>
          <w:rStyle w:val="CharSectno"/>
        </w:rPr>
        <w:t>53</w:t>
      </w:r>
      <w:r>
        <w:rPr>
          <w:snapToGrid w:val="0"/>
        </w:rPr>
        <w:t>.</w:t>
      </w:r>
      <w:r>
        <w:rPr>
          <w:snapToGrid w:val="0"/>
        </w:rPr>
        <w:tab/>
        <w:t>Disclosure of interests</w:t>
      </w:r>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31" w:name="_Toc471185572"/>
      <w:bookmarkStart w:id="332" w:name="_Toc501848494"/>
      <w:bookmarkStart w:id="333" w:name="_Toc134844693"/>
      <w:bookmarkStart w:id="334" w:name="_Toc248036119"/>
      <w:r>
        <w:rPr>
          <w:rStyle w:val="CharSectno"/>
        </w:rPr>
        <w:t>54</w:t>
      </w:r>
      <w:r>
        <w:rPr>
          <w:snapToGrid w:val="0"/>
        </w:rPr>
        <w:t>.</w:t>
      </w:r>
      <w:r>
        <w:rPr>
          <w:snapToGrid w:val="0"/>
        </w:rPr>
        <w:tab/>
        <w:t>Resignation and removal</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35" w:name="_Toc471185573"/>
      <w:bookmarkStart w:id="336" w:name="_Toc501848495"/>
      <w:bookmarkStart w:id="337" w:name="_Toc134844694"/>
      <w:bookmarkStart w:id="338" w:name="_Toc248036120"/>
      <w:r>
        <w:rPr>
          <w:rStyle w:val="CharSectno"/>
        </w:rPr>
        <w:t>55</w:t>
      </w:r>
      <w:r>
        <w:rPr>
          <w:snapToGrid w:val="0"/>
        </w:rPr>
        <w:t>.</w:t>
      </w:r>
      <w:r>
        <w:rPr>
          <w:snapToGrid w:val="0"/>
        </w:rPr>
        <w:tab/>
        <w:t>Remuneration</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39" w:name="_Toc471185574"/>
      <w:bookmarkStart w:id="340" w:name="_Toc501848496"/>
      <w:bookmarkStart w:id="341" w:name="_Toc134844695"/>
      <w:bookmarkStart w:id="342" w:name="_Toc248036121"/>
      <w:r>
        <w:rPr>
          <w:rStyle w:val="CharSectno"/>
        </w:rPr>
        <w:t>56</w:t>
      </w:r>
      <w:r>
        <w:rPr>
          <w:snapToGrid w:val="0"/>
        </w:rPr>
        <w:t>.</w:t>
      </w:r>
      <w:r>
        <w:rPr>
          <w:snapToGrid w:val="0"/>
        </w:rPr>
        <w:tab/>
        <w:t>Administrative support</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43" w:name="_Toc80435940"/>
      <w:bookmarkStart w:id="344" w:name="_Toc81016915"/>
      <w:bookmarkStart w:id="345" w:name="_Toc83455468"/>
      <w:bookmarkStart w:id="346" w:name="_Toc84325489"/>
      <w:bookmarkStart w:id="347" w:name="_Toc85251990"/>
      <w:bookmarkStart w:id="348" w:name="_Toc88889128"/>
      <w:bookmarkStart w:id="349" w:name="_Toc131826543"/>
      <w:bookmarkStart w:id="350" w:name="_Toc131826745"/>
      <w:bookmarkStart w:id="351" w:name="_Toc134844696"/>
      <w:bookmarkStart w:id="352" w:name="_Toc134844927"/>
      <w:bookmarkStart w:id="353" w:name="_Toc157910407"/>
      <w:bookmarkStart w:id="354" w:name="_Toc196120598"/>
      <w:bookmarkStart w:id="355" w:name="_Toc199754544"/>
      <w:bookmarkStart w:id="356" w:name="_Toc202169259"/>
      <w:bookmarkStart w:id="357" w:name="_Toc223847959"/>
      <w:bookmarkStart w:id="358" w:name="_Toc239668125"/>
      <w:bookmarkStart w:id="359" w:name="_Toc239668401"/>
      <w:bookmarkStart w:id="360" w:name="_Toc239737138"/>
      <w:bookmarkStart w:id="361" w:name="_Toc248036122"/>
      <w:r>
        <w:rPr>
          <w:snapToGrid w:val="0"/>
        </w:rPr>
        <w:t>Subdivision 3 — Proceedings before the Board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Heading5"/>
        <w:rPr>
          <w:snapToGrid w:val="0"/>
        </w:rPr>
      </w:pPr>
      <w:bookmarkStart w:id="362" w:name="_Toc471185575"/>
      <w:bookmarkStart w:id="363" w:name="_Toc501848497"/>
      <w:bookmarkStart w:id="364" w:name="_Toc134844697"/>
      <w:bookmarkStart w:id="365" w:name="_Toc248036123"/>
      <w:r>
        <w:rPr>
          <w:rStyle w:val="CharSectno"/>
        </w:rPr>
        <w:t>57</w:t>
      </w:r>
      <w:r>
        <w:rPr>
          <w:snapToGrid w:val="0"/>
        </w:rPr>
        <w:t>.</w:t>
      </w:r>
      <w:r>
        <w:rPr>
          <w:snapToGrid w:val="0"/>
        </w:rPr>
        <w:tab/>
        <w:t>Principles governing hearings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66" w:name="_Toc471185576"/>
      <w:bookmarkStart w:id="367" w:name="_Toc501848498"/>
      <w:bookmarkStart w:id="368" w:name="_Toc134844698"/>
      <w:bookmarkStart w:id="369" w:name="_Toc248036124"/>
      <w:r>
        <w:rPr>
          <w:rStyle w:val="CharSectno"/>
        </w:rPr>
        <w:t>58</w:t>
      </w:r>
      <w:r>
        <w:rPr>
          <w:snapToGrid w:val="0"/>
        </w:rPr>
        <w:t>.</w:t>
      </w:r>
      <w:r>
        <w:rPr>
          <w:snapToGrid w:val="0"/>
        </w:rPr>
        <w:tab/>
        <w:t>Powers in respect of evidence and information</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70" w:name="_Toc471185577"/>
      <w:bookmarkStart w:id="371" w:name="_Toc501848499"/>
      <w:bookmarkStart w:id="372" w:name="_Toc134844699"/>
      <w:bookmarkStart w:id="373" w:name="_Toc248036125"/>
      <w:r>
        <w:rPr>
          <w:rStyle w:val="CharSectno"/>
        </w:rPr>
        <w:t>59</w:t>
      </w:r>
      <w:r>
        <w:rPr>
          <w:snapToGrid w:val="0"/>
        </w:rPr>
        <w:t>.</w:t>
      </w:r>
      <w:r>
        <w:rPr>
          <w:snapToGrid w:val="0"/>
        </w:rPr>
        <w:tab/>
        <w:t>Practice and procedures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74" w:name="_Toc80435944"/>
      <w:bookmarkStart w:id="375" w:name="_Toc81016919"/>
      <w:bookmarkStart w:id="376" w:name="_Toc83455472"/>
      <w:bookmarkStart w:id="377" w:name="_Toc84325493"/>
      <w:bookmarkStart w:id="378" w:name="_Toc85251994"/>
      <w:bookmarkStart w:id="379" w:name="_Toc88889132"/>
      <w:bookmarkStart w:id="380" w:name="_Toc131826547"/>
      <w:bookmarkStart w:id="381" w:name="_Toc131826749"/>
      <w:bookmarkStart w:id="382" w:name="_Toc134844700"/>
      <w:bookmarkStart w:id="383" w:name="_Toc134844931"/>
      <w:bookmarkStart w:id="384" w:name="_Toc157910411"/>
      <w:bookmarkStart w:id="385" w:name="_Toc196120602"/>
      <w:bookmarkStart w:id="386" w:name="_Toc199754548"/>
      <w:bookmarkStart w:id="387" w:name="_Toc202169263"/>
      <w:bookmarkStart w:id="388" w:name="_Toc223847963"/>
      <w:bookmarkStart w:id="389" w:name="_Toc239668129"/>
      <w:bookmarkStart w:id="390" w:name="_Toc239668405"/>
      <w:bookmarkStart w:id="391" w:name="_Toc239737142"/>
      <w:bookmarkStart w:id="392" w:name="_Toc248036126"/>
      <w:r>
        <w:rPr>
          <w:snapToGrid w:val="0"/>
        </w:rPr>
        <w:t>Subdivision 4 — General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Heading5"/>
        <w:rPr>
          <w:snapToGrid w:val="0"/>
        </w:rPr>
      </w:pPr>
      <w:bookmarkStart w:id="393" w:name="_Toc471185578"/>
      <w:bookmarkStart w:id="394" w:name="_Toc501848500"/>
      <w:bookmarkStart w:id="395" w:name="_Toc134844701"/>
      <w:bookmarkStart w:id="396" w:name="_Toc248036127"/>
      <w:r>
        <w:rPr>
          <w:rStyle w:val="CharSectno"/>
        </w:rPr>
        <w:t>60</w:t>
      </w:r>
      <w:r>
        <w:rPr>
          <w:snapToGrid w:val="0"/>
        </w:rPr>
        <w:t>.</w:t>
      </w:r>
      <w:r>
        <w:rPr>
          <w:snapToGrid w:val="0"/>
        </w:rPr>
        <w:tab/>
        <w:t>Immunity</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97" w:name="_Toc80435946"/>
      <w:bookmarkStart w:id="398" w:name="_Toc81016921"/>
      <w:bookmarkStart w:id="399" w:name="_Toc83455474"/>
      <w:bookmarkStart w:id="400" w:name="_Toc84325495"/>
      <w:bookmarkStart w:id="401" w:name="_Toc85251996"/>
      <w:bookmarkStart w:id="402" w:name="_Toc88889134"/>
      <w:bookmarkStart w:id="403" w:name="_Toc131826549"/>
      <w:bookmarkStart w:id="404" w:name="_Toc131826751"/>
      <w:bookmarkStart w:id="405" w:name="_Toc134844702"/>
      <w:bookmarkStart w:id="406" w:name="_Toc134844933"/>
      <w:bookmarkStart w:id="407" w:name="_Toc157910413"/>
      <w:bookmarkStart w:id="408" w:name="_Toc196120604"/>
      <w:bookmarkStart w:id="409" w:name="_Toc199754550"/>
      <w:bookmarkStart w:id="410" w:name="_Toc202169265"/>
      <w:bookmarkStart w:id="411" w:name="_Toc223847965"/>
      <w:bookmarkStart w:id="412" w:name="_Toc239668131"/>
      <w:bookmarkStart w:id="413" w:name="_Toc239668407"/>
      <w:bookmarkStart w:id="414" w:name="_Toc239737144"/>
      <w:bookmarkStart w:id="415" w:name="_Toc248036128"/>
      <w:r>
        <w:rPr>
          <w:rStyle w:val="CharDivNo"/>
        </w:rPr>
        <w:t>Division 3</w:t>
      </w:r>
      <w:r>
        <w:rPr>
          <w:snapToGrid w:val="0"/>
        </w:rPr>
        <w:t> — </w:t>
      </w:r>
      <w:r>
        <w:rPr>
          <w:rStyle w:val="CharDivText"/>
        </w:rPr>
        <w:t>Arbitrator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4"/>
        <w:spacing w:before="180"/>
        <w:rPr>
          <w:snapToGrid w:val="0"/>
        </w:rPr>
      </w:pPr>
      <w:bookmarkStart w:id="416" w:name="_Toc80435947"/>
      <w:bookmarkStart w:id="417" w:name="_Toc81016922"/>
      <w:bookmarkStart w:id="418" w:name="_Toc83455475"/>
      <w:bookmarkStart w:id="419" w:name="_Toc84325496"/>
      <w:bookmarkStart w:id="420" w:name="_Toc85251997"/>
      <w:bookmarkStart w:id="421" w:name="_Toc88889135"/>
      <w:bookmarkStart w:id="422" w:name="_Toc131826550"/>
      <w:bookmarkStart w:id="423" w:name="_Toc131826752"/>
      <w:bookmarkStart w:id="424" w:name="_Toc134844703"/>
      <w:bookmarkStart w:id="425" w:name="_Toc134844934"/>
      <w:bookmarkStart w:id="426" w:name="_Toc157910414"/>
      <w:bookmarkStart w:id="427" w:name="_Toc196120605"/>
      <w:bookmarkStart w:id="428" w:name="_Toc199754551"/>
      <w:bookmarkStart w:id="429" w:name="_Toc202169266"/>
      <w:bookmarkStart w:id="430" w:name="_Toc223847966"/>
      <w:bookmarkStart w:id="431" w:name="_Toc239668132"/>
      <w:bookmarkStart w:id="432" w:name="_Toc239668408"/>
      <w:bookmarkStart w:id="433" w:name="_Toc239737145"/>
      <w:bookmarkStart w:id="434" w:name="_Toc248036129"/>
      <w:r>
        <w:rPr>
          <w:snapToGrid w:val="0"/>
        </w:rPr>
        <w:t>Subdivision 1 — Preliminary</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Heading5"/>
        <w:spacing w:before="180"/>
        <w:rPr>
          <w:snapToGrid w:val="0"/>
        </w:rPr>
      </w:pPr>
      <w:bookmarkStart w:id="435" w:name="_Toc471185579"/>
      <w:bookmarkStart w:id="436" w:name="_Toc501848501"/>
      <w:bookmarkStart w:id="437" w:name="_Toc134844704"/>
      <w:bookmarkStart w:id="438" w:name="_Toc248036130"/>
      <w:r>
        <w:rPr>
          <w:rStyle w:val="CharSectno"/>
        </w:rPr>
        <w:t>61</w:t>
      </w:r>
      <w:r>
        <w:rPr>
          <w:snapToGrid w:val="0"/>
        </w:rPr>
        <w:t>.</w:t>
      </w:r>
      <w:r>
        <w:rPr>
          <w:snapToGrid w:val="0"/>
        </w:rPr>
        <w:tab/>
        <w:t>Definition</w:t>
      </w:r>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39" w:name="_Toc80435949"/>
      <w:bookmarkStart w:id="440" w:name="_Toc81016924"/>
      <w:bookmarkStart w:id="441" w:name="_Toc83455477"/>
      <w:bookmarkStart w:id="442" w:name="_Toc84325498"/>
      <w:bookmarkStart w:id="443" w:name="_Toc85251999"/>
      <w:bookmarkStart w:id="444" w:name="_Toc88889137"/>
      <w:bookmarkStart w:id="445" w:name="_Toc131826552"/>
      <w:bookmarkStart w:id="446" w:name="_Toc131826754"/>
      <w:bookmarkStart w:id="447" w:name="_Toc134844705"/>
      <w:bookmarkStart w:id="448" w:name="_Toc134844936"/>
      <w:bookmarkStart w:id="449" w:name="_Toc157910416"/>
      <w:bookmarkStart w:id="450" w:name="_Toc196120607"/>
      <w:bookmarkStart w:id="451" w:name="_Toc199754553"/>
      <w:bookmarkStart w:id="452" w:name="_Toc202169268"/>
      <w:bookmarkStart w:id="453" w:name="_Toc223847968"/>
      <w:bookmarkStart w:id="454" w:name="_Toc239668134"/>
      <w:bookmarkStart w:id="455" w:name="_Toc239668410"/>
      <w:bookmarkStart w:id="456" w:name="_Toc239737147"/>
      <w:bookmarkStart w:id="457" w:name="_Toc248036131"/>
      <w:r>
        <w:rPr>
          <w:snapToGrid w:val="0"/>
        </w:rPr>
        <w:t>Subdivision 2 — Office of Western Australian Gas Disputes Arbitrator established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napToGrid w:val="0"/>
        </w:rPr>
        <w:t xml:space="preserve"> </w:t>
      </w:r>
    </w:p>
    <w:p>
      <w:pPr>
        <w:pStyle w:val="Heading5"/>
        <w:rPr>
          <w:snapToGrid w:val="0"/>
        </w:rPr>
      </w:pPr>
      <w:bookmarkStart w:id="458" w:name="_Toc471185580"/>
      <w:bookmarkStart w:id="459" w:name="_Toc501848502"/>
      <w:bookmarkStart w:id="460" w:name="_Toc134844706"/>
      <w:bookmarkStart w:id="461" w:name="_Toc248036132"/>
      <w:r>
        <w:rPr>
          <w:rStyle w:val="CharSectno"/>
        </w:rPr>
        <w:t>62</w:t>
      </w:r>
      <w:r>
        <w:rPr>
          <w:snapToGrid w:val="0"/>
        </w:rPr>
        <w:t>.</w:t>
      </w:r>
      <w:r>
        <w:rPr>
          <w:snapToGrid w:val="0"/>
        </w:rPr>
        <w:tab/>
        <w:t>Western Australian Gas Disputes Arbitrator</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62" w:name="_Toc471185581"/>
      <w:bookmarkStart w:id="463" w:name="_Toc501848503"/>
      <w:bookmarkStart w:id="464" w:name="_Toc134844707"/>
      <w:bookmarkStart w:id="465" w:name="_Toc248036133"/>
      <w:r>
        <w:rPr>
          <w:rStyle w:val="CharSectno"/>
        </w:rPr>
        <w:t>63</w:t>
      </w:r>
      <w:r>
        <w:rPr>
          <w:snapToGrid w:val="0"/>
        </w:rPr>
        <w:t>.</w:t>
      </w:r>
      <w:r>
        <w:rPr>
          <w:snapToGrid w:val="0"/>
        </w:rPr>
        <w:tab/>
        <w:t>Appointment of arbitrator</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66" w:name="_Toc471185582"/>
      <w:bookmarkStart w:id="467" w:name="_Toc501848504"/>
      <w:bookmarkStart w:id="468" w:name="_Toc134844708"/>
      <w:bookmarkStart w:id="469" w:name="_Toc248036134"/>
      <w:r>
        <w:rPr>
          <w:rStyle w:val="CharSectno"/>
        </w:rPr>
        <w:t>64</w:t>
      </w:r>
      <w:r>
        <w:rPr>
          <w:snapToGrid w:val="0"/>
        </w:rPr>
        <w:t>.</w:t>
      </w:r>
      <w:r>
        <w:rPr>
          <w:snapToGrid w:val="0"/>
        </w:rPr>
        <w:tab/>
        <w:t xml:space="preserve">Application of </w:t>
      </w:r>
      <w:r>
        <w:rPr>
          <w:i/>
          <w:snapToGrid w:val="0"/>
        </w:rPr>
        <w:t>Public Sector Management Act 1994</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70" w:name="_Toc471185583"/>
      <w:bookmarkStart w:id="471" w:name="_Toc501848505"/>
      <w:bookmarkStart w:id="472" w:name="_Toc134844709"/>
      <w:bookmarkStart w:id="473" w:name="_Toc248036135"/>
      <w:r>
        <w:rPr>
          <w:rStyle w:val="CharSectno"/>
        </w:rPr>
        <w:t>65</w:t>
      </w:r>
      <w:r>
        <w:rPr>
          <w:snapToGrid w:val="0"/>
        </w:rPr>
        <w:t>.</w:t>
      </w:r>
      <w:r>
        <w:rPr>
          <w:snapToGrid w:val="0"/>
        </w:rPr>
        <w:tab/>
        <w:t>Term of office</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74" w:name="_Toc471185584"/>
      <w:bookmarkStart w:id="475" w:name="_Toc501848506"/>
      <w:bookmarkStart w:id="476" w:name="_Toc134844710"/>
      <w:bookmarkStart w:id="477" w:name="_Toc248036136"/>
      <w:r>
        <w:rPr>
          <w:rStyle w:val="CharSectno"/>
        </w:rPr>
        <w:t>66</w:t>
      </w:r>
      <w:r>
        <w:rPr>
          <w:snapToGrid w:val="0"/>
        </w:rPr>
        <w:t>.</w:t>
      </w:r>
      <w:r>
        <w:rPr>
          <w:snapToGrid w:val="0"/>
        </w:rPr>
        <w:tab/>
        <w:t>Resignation</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78" w:name="_Toc471185585"/>
      <w:bookmarkStart w:id="479" w:name="_Toc501848507"/>
      <w:bookmarkStart w:id="480" w:name="_Toc134844711"/>
      <w:bookmarkStart w:id="481" w:name="_Toc248036137"/>
      <w:r>
        <w:rPr>
          <w:rStyle w:val="CharSectno"/>
        </w:rPr>
        <w:t>67</w:t>
      </w:r>
      <w:r>
        <w:rPr>
          <w:snapToGrid w:val="0"/>
        </w:rPr>
        <w:t>.</w:t>
      </w:r>
      <w:r>
        <w:rPr>
          <w:snapToGrid w:val="0"/>
        </w:rPr>
        <w:tab/>
        <w:t>Suspension of arbitrator</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82" w:name="_Toc471185586"/>
      <w:bookmarkStart w:id="483" w:name="_Toc501848508"/>
      <w:bookmarkStart w:id="484" w:name="_Toc134844712"/>
      <w:bookmarkStart w:id="485" w:name="_Toc248036138"/>
      <w:r>
        <w:rPr>
          <w:rStyle w:val="CharSectno"/>
        </w:rPr>
        <w:t>68</w:t>
      </w:r>
      <w:r>
        <w:rPr>
          <w:snapToGrid w:val="0"/>
        </w:rPr>
        <w:t>.</w:t>
      </w:r>
      <w:r>
        <w:rPr>
          <w:snapToGrid w:val="0"/>
        </w:rPr>
        <w:tab/>
        <w:t>Removal of arbitrator</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86" w:name="_Toc471185587"/>
      <w:bookmarkStart w:id="487" w:name="_Toc501848509"/>
      <w:bookmarkStart w:id="488" w:name="_Toc134844713"/>
      <w:bookmarkStart w:id="489" w:name="_Toc248036139"/>
      <w:r>
        <w:rPr>
          <w:rStyle w:val="CharSectno"/>
        </w:rPr>
        <w:t>69</w:t>
      </w:r>
      <w:r>
        <w:rPr>
          <w:snapToGrid w:val="0"/>
        </w:rPr>
        <w:t>.</w:t>
      </w:r>
      <w:r>
        <w:rPr>
          <w:snapToGrid w:val="0"/>
        </w:rPr>
        <w:tab/>
        <w:t>Remuneration and conditions of office</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90" w:name="_Toc471185588"/>
      <w:bookmarkStart w:id="491" w:name="_Toc501848510"/>
      <w:bookmarkStart w:id="492" w:name="_Toc134844714"/>
      <w:bookmarkStart w:id="493" w:name="_Toc248036140"/>
      <w:r>
        <w:rPr>
          <w:rStyle w:val="CharSectno"/>
        </w:rPr>
        <w:t>70</w:t>
      </w:r>
      <w:r>
        <w:rPr>
          <w:snapToGrid w:val="0"/>
        </w:rPr>
        <w:t>.</w:t>
      </w:r>
      <w:r>
        <w:rPr>
          <w:snapToGrid w:val="0"/>
        </w:rPr>
        <w:tab/>
        <w:t>Oath of office</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94" w:name="_Toc471185589"/>
      <w:bookmarkStart w:id="495" w:name="_Toc501848511"/>
      <w:bookmarkStart w:id="496" w:name="_Toc134844715"/>
      <w:bookmarkStart w:id="497" w:name="_Toc248036141"/>
      <w:r>
        <w:rPr>
          <w:rStyle w:val="CharSectno"/>
        </w:rPr>
        <w:t>71</w:t>
      </w:r>
      <w:r>
        <w:rPr>
          <w:snapToGrid w:val="0"/>
        </w:rPr>
        <w:t>.</w:t>
      </w:r>
      <w:r>
        <w:rPr>
          <w:snapToGrid w:val="0"/>
        </w:rPr>
        <w:tab/>
        <w:t>Acting arbitrator</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98" w:name="_Toc471185590"/>
      <w:bookmarkStart w:id="499" w:name="_Toc501848512"/>
      <w:bookmarkStart w:id="500" w:name="_Toc134844716"/>
      <w:bookmarkStart w:id="501" w:name="_Toc248036142"/>
      <w:r>
        <w:rPr>
          <w:rStyle w:val="CharSectno"/>
        </w:rPr>
        <w:t>72</w:t>
      </w:r>
      <w:r>
        <w:rPr>
          <w:snapToGrid w:val="0"/>
        </w:rPr>
        <w:t>.</w:t>
      </w:r>
      <w:r>
        <w:rPr>
          <w:snapToGrid w:val="0"/>
        </w:rPr>
        <w:tab/>
        <w:t>Duties may be performed concurrently</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02" w:name="_Toc80435961"/>
      <w:bookmarkStart w:id="503" w:name="_Toc81016936"/>
      <w:bookmarkStart w:id="504" w:name="_Toc83455489"/>
      <w:bookmarkStart w:id="505" w:name="_Toc84325510"/>
      <w:bookmarkStart w:id="506" w:name="_Toc85252011"/>
      <w:bookmarkStart w:id="507" w:name="_Toc88889149"/>
      <w:bookmarkStart w:id="508" w:name="_Toc131826564"/>
      <w:bookmarkStart w:id="509" w:name="_Toc131826766"/>
      <w:bookmarkStart w:id="510" w:name="_Toc134844717"/>
      <w:bookmarkStart w:id="511" w:name="_Toc134844948"/>
      <w:bookmarkStart w:id="512" w:name="_Toc157910428"/>
      <w:bookmarkStart w:id="513" w:name="_Toc196120619"/>
      <w:bookmarkStart w:id="514" w:name="_Toc199754565"/>
      <w:bookmarkStart w:id="515" w:name="_Toc202169280"/>
      <w:bookmarkStart w:id="516" w:name="_Toc223847980"/>
      <w:bookmarkStart w:id="517" w:name="_Toc239668146"/>
      <w:bookmarkStart w:id="518" w:name="_Toc239668422"/>
      <w:bookmarkStart w:id="519" w:name="_Toc239737159"/>
      <w:bookmarkStart w:id="520" w:name="_Toc248036143"/>
      <w:r>
        <w:rPr>
          <w:snapToGrid w:val="0"/>
        </w:rPr>
        <w:t>Subdivision 3 — Functions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Heading5"/>
        <w:rPr>
          <w:snapToGrid w:val="0"/>
        </w:rPr>
      </w:pPr>
      <w:bookmarkStart w:id="521" w:name="_Toc471185591"/>
      <w:bookmarkStart w:id="522" w:name="_Toc501848513"/>
      <w:bookmarkStart w:id="523" w:name="_Toc134844718"/>
      <w:bookmarkStart w:id="524" w:name="_Toc248036144"/>
      <w:r>
        <w:rPr>
          <w:rStyle w:val="CharSectno"/>
        </w:rPr>
        <w:t>73</w:t>
      </w:r>
      <w:r>
        <w:rPr>
          <w:snapToGrid w:val="0"/>
        </w:rPr>
        <w:t>.</w:t>
      </w:r>
      <w:r>
        <w:rPr>
          <w:snapToGrid w:val="0"/>
        </w:rPr>
        <w:tab/>
        <w:t>Functions</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25" w:name="_Toc471185592"/>
      <w:bookmarkStart w:id="526" w:name="_Toc501848514"/>
      <w:bookmarkStart w:id="527" w:name="_Toc134844719"/>
      <w:bookmarkStart w:id="528" w:name="_Toc248036145"/>
      <w:r>
        <w:rPr>
          <w:rStyle w:val="CharSectno"/>
        </w:rPr>
        <w:t>74</w:t>
      </w:r>
      <w:r>
        <w:rPr>
          <w:snapToGrid w:val="0"/>
        </w:rPr>
        <w:t>.</w:t>
      </w:r>
      <w:r>
        <w:rPr>
          <w:snapToGrid w:val="0"/>
        </w:rPr>
        <w:tab/>
        <w:t>Additional functions may be prescribed</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29" w:name="_Toc471185593"/>
      <w:bookmarkStart w:id="530" w:name="_Toc501848515"/>
      <w:bookmarkStart w:id="531" w:name="_Toc134844720"/>
      <w:bookmarkStart w:id="532" w:name="_Toc248036146"/>
      <w:r>
        <w:rPr>
          <w:rStyle w:val="CharSectno"/>
        </w:rPr>
        <w:t>75</w:t>
      </w:r>
      <w:r>
        <w:rPr>
          <w:snapToGrid w:val="0"/>
        </w:rPr>
        <w:t>.</w:t>
      </w:r>
      <w:r>
        <w:rPr>
          <w:snapToGrid w:val="0"/>
        </w:rPr>
        <w:tab/>
        <w:t>Independence of arbitrator</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33" w:name="_Toc471185594"/>
      <w:bookmarkStart w:id="534" w:name="_Toc501848516"/>
      <w:bookmarkStart w:id="535" w:name="_Toc134844721"/>
      <w:bookmarkStart w:id="536" w:name="_Toc248036147"/>
      <w:r>
        <w:rPr>
          <w:rStyle w:val="CharSectno"/>
        </w:rPr>
        <w:t>76</w:t>
      </w:r>
      <w:r>
        <w:rPr>
          <w:snapToGrid w:val="0"/>
        </w:rPr>
        <w:t>.</w:t>
      </w:r>
      <w:r>
        <w:rPr>
          <w:snapToGrid w:val="0"/>
        </w:rPr>
        <w:tab/>
        <w:t>Copies of decisions to be given to the local Regulator</w:t>
      </w:r>
      <w:bookmarkEnd w:id="533"/>
      <w:bookmarkEnd w:id="534"/>
      <w:bookmarkEnd w:id="535"/>
      <w:bookmarkEnd w:id="536"/>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37" w:name="_Toc471185595"/>
      <w:bookmarkStart w:id="538" w:name="_Toc501848517"/>
      <w:bookmarkStart w:id="539" w:name="_Toc134844722"/>
      <w:bookmarkStart w:id="540" w:name="_Toc248036148"/>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41" w:name="_Toc471185596"/>
      <w:bookmarkStart w:id="542" w:name="_Toc501848518"/>
      <w:bookmarkStart w:id="543" w:name="_Toc134844723"/>
      <w:bookmarkStart w:id="544" w:name="_Toc248036149"/>
      <w:r>
        <w:rPr>
          <w:rStyle w:val="CharSectno"/>
        </w:rPr>
        <w:t>78</w:t>
      </w:r>
      <w:r>
        <w:rPr>
          <w:snapToGrid w:val="0"/>
        </w:rPr>
        <w:t>.</w:t>
      </w:r>
      <w:r>
        <w:rPr>
          <w:snapToGrid w:val="0"/>
        </w:rPr>
        <w:tab/>
        <w:t>Delegation</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45" w:name="_Toc471185597"/>
      <w:bookmarkStart w:id="546" w:name="_Toc501848519"/>
      <w:bookmarkStart w:id="547" w:name="_Toc134844724"/>
      <w:bookmarkStart w:id="548" w:name="_Toc248036150"/>
      <w:r>
        <w:rPr>
          <w:rStyle w:val="CharSectno"/>
        </w:rPr>
        <w:t>79</w:t>
      </w:r>
      <w:r>
        <w:rPr>
          <w:snapToGrid w:val="0"/>
        </w:rPr>
        <w:t>.</w:t>
      </w:r>
      <w:r>
        <w:rPr>
          <w:snapToGrid w:val="0"/>
        </w:rPr>
        <w:tab/>
        <w:t>Conflict of interest</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49" w:name="_Toc80435969"/>
      <w:bookmarkStart w:id="550" w:name="_Toc81016944"/>
      <w:bookmarkStart w:id="551" w:name="_Toc83455497"/>
      <w:bookmarkStart w:id="552" w:name="_Toc84325518"/>
      <w:bookmarkStart w:id="553" w:name="_Toc85252019"/>
      <w:bookmarkStart w:id="554" w:name="_Toc88889157"/>
      <w:bookmarkStart w:id="555" w:name="_Toc131826572"/>
      <w:bookmarkStart w:id="556" w:name="_Toc131826774"/>
      <w:bookmarkStart w:id="557" w:name="_Toc134844725"/>
      <w:bookmarkStart w:id="558" w:name="_Toc134844956"/>
      <w:bookmarkStart w:id="559" w:name="_Toc157910436"/>
      <w:bookmarkStart w:id="560" w:name="_Toc196120627"/>
      <w:bookmarkStart w:id="561" w:name="_Toc199754573"/>
      <w:bookmarkStart w:id="562" w:name="_Toc202169288"/>
      <w:bookmarkStart w:id="563" w:name="_Toc223847988"/>
      <w:bookmarkStart w:id="564" w:name="_Toc239668154"/>
      <w:bookmarkStart w:id="565" w:name="_Toc239668430"/>
      <w:bookmarkStart w:id="566" w:name="_Toc239737167"/>
      <w:bookmarkStart w:id="567" w:name="_Toc248036151"/>
      <w:r>
        <w:rPr>
          <w:snapToGrid w:val="0"/>
        </w:rPr>
        <w:t>Subdivision 4 — Staff and consultants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Heading5"/>
        <w:rPr>
          <w:snapToGrid w:val="0"/>
        </w:rPr>
      </w:pPr>
      <w:bookmarkStart w:id="568" w:name="_Toc471185598"/>
      <w:bookmarkStart w:id="569" w:name="_Toc501848520"/>
      <w:bookmarkStart w:id="570" w:name="_Toc134844726"/>
      <w:bookmarkStart w:id="571" w:name="_Toc248036152"/>
      <w:r>
        <w:rPr>
          <w:rStyle w:val="CharSectno"/>
        </w:rPr>
        <w:t>80</w:t>
      </w:r>
      <w:r>
        <w:rPr>
          <w:snapToGrid w:val="0"/>
        </w:rPr>
        <w:t>.</w:t>
      </w:r>
      <w:r>
        <w:rPr>
          <w:snapToGrid w:val="0"/>
        </w:rPr>
        <w:tab/>
        <w:t>Use of government staff etc.</w:t>
      </w:r>
      <w:bookmarkEnd w:id="568"/>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72" w:name="_Toc471185599"/>
      <w:bookmarkStart w:id="573"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74" w:name="_Toc134844727"/>
      <w:bookmarkStart w:id="575" w:name="_Toc248036153"/>
      <w:r>
        <w:rPr>
          <w:rStyle w:val="CharSectno"/>
        </w:rPr>
        <w:t>81</w:t>
      </w:r>
      <w:r>
        <w:rPr>
          <w:snapToGrid w:val="0"/>
        </w:rPr>
        <w:t>.</w:t>
      </w:r>
      <w:r>
        <w:rPr>
          <w:snapToGrid w:val="0"/>
        </w:rPr>
        <w:tab/>
        <w:t>Consultants</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76" w:name="_Toc80435972"/>
      <w:bookmarkStart w:id="577" w:name="_Toc81016947"/>
      <w:bookmarkStart w:id="578" w:name="_Toc83455500"/>
      <w:bookmarkStart w:id="579" w:name="_Toc84325521"/>
      <w:bookmarkStart w:id="580" w:name="_Toc85252022"/>
      <w:bookmarkStart w:id="581" w:name="_Toc88889160"/>
      <w:bookmarkStart w:id="582" w:name="_Toc131826575"/>
      <w:bookmarkStart w:id="583" w:name="_Toc131826777"/>
      <w:bookmarkStart w:id="584" w:name="_Toc134844728"/>
      <w:bookmarkStart w:id="585" w:name="_Toc134844959"/>
      <w:bookmarkStart w:id="586" w:name="_Toc157910439"/>
      <w:bookmarkStart w:id="587" w:name="_Toc196120630"/>
      <w:bookmarkStart w:id="588" w:name="_Toc199754576"/>
      <w:bookmarkStart w:id="589" w:name="_Toc202169291"/>
      <w:bookmarkStart w:id="590" w:name="_Toc223847991"/>
      <w:bookmarkStart w:id="591" w:name="_Toc239668157"/>
      <w:bookmarkStart w:id="592" w:name="_Toc239668433"/>
      <w:bookmarkStart w:id="593" w:name="_Toc239737170"/>
      <w:bookmarkStart w:id="594" w:name="_Toc248036154"/>
      <w:r>
        <w:rPr>
          <w:snapToGrid w:val="0"/>
        </w:rPr>
        <w:t>Subdivision 5 — Financial provisions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Heading5"/>
        <w:rPr>
          <w:snapToGrid w:val="0"/>
        </w:rPr>
      </w:pPr>
      <w:bookmarkStart w:id="595" w:name="_Toc471185600"/>
      <w:bookmarkStart w:id="596" w:name="_Toc501848522"/>
      <w:bookmarkStart w:id="597" w:name="_Toc134844729"/>
      <w:bookmarkStart w:id="598" w:name="_Toc248036155"/>
      <w:r>
        <w:rPr>
          <w:rStyle w:val="CharSectno"/>
        </w:rPr>
        <w:t>82</w:t>
      </w:r>
      <w:r>
        <w:rPr>
          <w:snapToGrid w:val="0"/>
        </w:rPr>
        <w:t>.</w:t>
      </w:r>
      <w:r>
        <w:rPr>
          <w:snapToGrid w:val="0"/>
        </w:rPr>
        <w:tab/>
        <w:t>Bank account</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99" w:name="_Toc471185601"/>
      <w:bookmarkStart w:id="600" w:name="_Toc501848523"/>
      <w:bookmarkStart w:id="601" w:name="_Toc134844730"/>
      <w:bookmarkStart w:id="602" w:name="_Toc248036156"/>
      <w:r>
        <w:rPr>
          <w:rStyle w:val="CharSectno"/>
        </w:rPr>
        <w:t>83</w:t>
      </w:r>
      <w:r>
        <w:rPr>
          <w:snapToGrid w:val="0"/>
        </w:rPr>
        <w:t>.</w:t>
      </w:r>
      <w:r>
        <w:rPr>
          <w:snapToGrid w:val="0"/>
        </w:rPr>
        <w:tab/>
        <w:t>Borrowing from Treasurer</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03" w:name="_Toc471185602"/>
      <w:bookmarkStart w:id="604" w:name="_Toc501848524"/>
      <w:bookmarkStart w:id="605" w:name="_Toc134844731"/>
      <w:bookmarkStart w:id="606" w:name="_Toc248036157"/>
      <w:r>
        <w:rPr>
          <w:rStyle w:val="CharSectno"/>
        </w:rPr>
        <w:t>84</w:t>
      </w:r>
      <w:r>
        <w:rPr>
          <w:snapToGrid w:val="0"/>
        </w:rPr>
        <w:t>.</w:t>
      </w:r>
      <w:r>
        <w:rPr>
          <w:snapToGrid w:val="0"/>
        </w:rPr>
        <w:tab/>
        <w:t xml:space="preserve">Application of </w:t>
      </w:r>
      <w:bookmarkEnd w:id="603"/>
      <w:bookmarkEnd w:id="604"/>
      <w:bookmarkEnd w:id="605"/>
      <w:r>
        <w:rPr>
          <w:i/>
          <w:iCs/>
        </w:rPr>
        <w:t>Financial Management Act 2006</w:t>
      </w:r>
      <w:r>
        <w:t xml:space="preserve"> and </w:t>
      </w:r>
      <w:r>
        <w:rPr>
          <w:i/>
          <w:iCs/>
        </w:rPr>
        <w:t>Auditor General Act 2006</w:t>
      </w:r>
      <w:bookmarkEnd w:id="60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607" w:name="_Toc80435976"/>
      <w:bookmarkStart w:id="608" w:name="_Toc81016951"/>
      <w:bookmarkStart w:id="609" w:name="_Toc83455504"/>
      <w:bookmarkStart w:id="610" w:name="_Toc84325525"/>
      <w:bookmarkStart w:id="611" w:name="_Toc85252026"/>
      <w:bookmarkStart w:id="612" w:name="_Toc88889164"/>
      <w:bookmarkStart w:id="613" w:name="_Toc131826579"/>
      <w:bookmarkStart w:id="614" w:name="_Toc131826781"/>
      <w:bookmarkStart w:id="615" w:name="_Toc134844732"/>
      <w:bookmarkStart w:id="616" w:name="_Toc134844963"/>
      <w:bookmarkStart w:id="617" w:name="_Toc157910443"/>
      <w:bookmarkStart w:id="618" w:name="_Toc196120634"/>
      <w:bookmarkStart w:id="619" w:name="_Toc199754580"/>
      <w:bookmarkStart w:id="620" w:name="_Toc202169295"/>
      <w:bookmarkStart w:id="621" w:name="_Toc223847995"/>
      <w:bookmarkStart w:id="622" w:name="_Toc239668161"/>
      <w:bookmarkStart w:id="623" w:name="_Toc239668437"/>
      <w:bookmarkStart w:id="624" w:name="_Toc239737174"/>
      <w:bookmarkStart w:id="625" w:name="_Toc248036158"/>
      <w:r>
        <w:rPr>
          <w:snapToGrid w:val="0"/>
        </w:rPr>
        <w:t>Subdivision 6 — General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Heading5"/>
        <w:rPr>
          <w:snapToGrid w:val="0"/>
        </w:rPr>
      </w:pPr>
      <w:bookmarkStart w:id="626" w:name="_Toc471185603"/>
      <w:bookmarkStart w:id="627" w:name="_Toc501848525"/>
      <w:bookmarkStart w:id="628" w:name="_Toc134844733"/>
      <w:bookmarkStart w:id="629" w:name="_Toc248036159"/>
      <w:r>
        <w:rPr>
          <w:rStyle w:val="CharSectno"/>
        </w:rPr>
        <w:t>85</w:t>
      </w:r>
      <w:r>
        <w:rPr>
          <w:snapToGrid w:val="0"/>
        </w:rPr>
        <w:t>.</w:t>
      </w:r>
      <w:r>
        <w:rPr>
          <w:snapToGrid w:val="0"/>
        </w:rPr>
        <w:tab/>
        <w:t>Immunity</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30" w:name="_Toc80435978"/>
      <w:bookmarkStart w:id="631" w:name="_Toc81016953"/>
      <w:bookmarkStart w:id="632" w:name="_Toc83455506"/>
      <w:bookmarkStart w:id="633" w:name="_Toc84325527"/>
      <w:bookmarkStart w:id="634" w:name="_Toc85252028"/>
      <w:bookmarkStart w:id="635" w:name="_Toc88889166"/>
      <w:bookmarkStart w:id="636" w:name="_Toc131826581"/>
      <w:bookmarkStart w:id="637" w:name="_Toc131826783"/>
      <w:bookmarkStart w:id="638" w:name="_Toc134844734"/>
      <w:bookmarkStart w:id="639" w:name="_Toc134844965"/>
      <w:bookmarkStart w:id="640" w:name="_Toc157910445"/>
      <w:bookmarkStart w:id="641" w:name="_Toc196120636"/>
      <w:bookmarkStart w:id="642" w:name="_Toc199754582"/>
      <w:bookmarkStart w:id="643" w:name="_Toc202169297"/>
      <w:bookmarkStart w:id="644" w:name="_Toc223847997"/>
      <w:bookmarkStart w:id="645" w:name="_Toc239668163"/>
      <w:bookmarkStart w:id="646" w:name="_Toc239668439"/>
      <w:bookmarkStart w:id="647" w:name="_Toc239737176"/>
      <w:bookmarkStart w:id="648" w:name="_Toc248036160"/>
      <w:r>
        <w:rPr>
          <w:rStyle w:val="CharDivNo"/>
        </w:rPr>
        <w:t>Division 4</w:t>
      </w:r>
      <w:r>
        <w:rPr>
          <w:snapToGrid w:val="0"/>
        </w:rPr>
        <w:t> — </w:t>
      </w:r>
      <w:r>
        <w:rPr>
          <w:rStyle w:val="CharDivText"/>
        </w:rPr>
        <w:t>Miscellaneous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71185604"/>
      <w:bookmarkStart w:id="650" w:name="_Toc501848526"/>
      <w:bookmarkStart w:id="651" w:name="_Toc134844735"/>
      <w:bookmarkStart w:id="652" w:name="_Toc248036161"/>
      <w:r>
        <w:rPr>
          <w:rStyle w:val="CharSectno"/>
        </w:rPr>
        <w:t>86</w:t>
      </w:r>
      <w:r>
        <w:rPr>
          <w:snapToGrid w:val="0"/>
        </w:rPr>
        <w:t>.</w:t>
      </w:r>
      <w:r>
        <w:rPr>
          <w:snapToGrid w:val="0"/>
        </w:rPr>
        <w:tab/>
        <w:t>Regulations</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653" w:name="_Toc471185605"/>
      <w:bookmarkStart w:id="654" w:name="_Toc501848527"/>
      <w:bookmarkStart w:id="655" w:name="_Toc134844736"/>
      <w:bookmarkStart w:id="656" w:name="_Toc248036162"/>
      <w:r>
        <w:rPr>
          <w:rStyle w:val="CharSectno"/>
        </w:rPr>
        <w:t>87</w:t>
      </w:r>
      <w:r>
        <w:rPr>
          <w:snapToGrid w:val="0"/>
        </w:rPr>
        <w:t>.</w:t>
      </w:r>
      <w:r>
        <w:rPr>
          <w:snapToGrid w:val="0"/>
        </w:rPr>
        <w:tab/>
        <w:t>Regulations as to fees and charges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657" w:name="_Toc471185606"/>
      <w:bookmarkStart w:id="658" w:name="_Toc501848528"/>
      <w:bookmarkStart w:id="659" w:name="_Toc134844737"/>
      <w:bookmarkStart w:id="660" w:name="_Toc248036163"/>
      <w:r>
        <w:rPr>
          <w:rStyle w:val="CharSectno"/>
        </w:rPr>
        <w:t>88</w:t>
      </w:r>
      <w:r>
        <w:rPr>
          <w:snapToGrid w:val="0"/>
        </w:rPr>
        <w:t>.</w:t>
      </w:r>
      <w:r>
        <w:rPr>
          <w:snapToGrid w:val="0"/>
        </w:rPr>
        <w:tab/>
        <w:t>Review of Act</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661" w:name="_Toc80435982"/>
      <w:bookmarkStart w:id="662" w:name="_Toc81016957"/>
      <w:bookmarkStart w:id="663" w:name="_Toc83455510"/>
      <w:bookmarkStart w:id="664" w:name="_Toc84325531"/>
      <w:bookmarkStart w:id="665" w:name="_Toc85252032"/>
      <w:bookmarkStart w:id="666" w:name="_Toc88889170"/>
      <w:bookmarkStart w:id="667" w:name="_Toc131826585"/>
      <w:bookmarkStart w:id="668" w:name="_Toc131826787"/>
      <w:bookmarkStart w:id="669" w:name="_Toc134844738"/>
      <w:bookmarkStart w:id="670" w:name="_Toc134844969"/>
      <w:bookmarkStart w:id="671" w:name="_Toc157910449"/>
      <w:bookmarkStart w:id="672" w:name="_Toc196120640"/>
      <w:bookmarkStart w:id="673" w:name="_Toc199754586"/>
      <w:bookmarkStart w:id="674" w:name="_Toc202169301"/>
      <w:bookmarkStart w:id="675" w:name="_Toc223848001"/>
      <w:bookmarkStart w:id="676" w:name="_Toc239668167"/>
      <w:bookmarkStart w:id="677" w:name="_Toc239668443"/>
      <w:bookmarkStart w:id="678" w:name="_Toc239737180"/>
      <w:bookmarkStart w:id="679" w:name="_Toc248036164"/>
      <w:r>
        <w:rPr>
          <w:rStyle w:val="CharPartNo"/>
        </w:rPr>
        <w:t>Part 8</w:t>
      </w:r>
      <w:r>
        <w:rPr>
          <w:rStyle w:val="CharDivNo"/>
        </w:rPr>
        <w:t> </w:t>
      </w:r>
      <w:r>
        <w:t>—</w:t>
      </w:r>
      <w:r>
        <w:rPr>
          <w:rStyle w:val="CharDivText"/>
        </w:rPr>
        <w:t> </w:t>
      </w:r>
      <w:r>
        <w:rPr>
          <w:rStyle w:val="CharPartText"/>
        </w:rPr>
        <w:t>Transitional arrangements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pPr>
        <w:pStyle w:val="Heading5"/>
        <w:rPr>
          <w:snapToGrid w:val="0"/>
        </w:rPr>
      </w:pPr>
      <w:bookmarkStart w:id="680" w:name="_Toc471185608"/>
      <w:bookmarkStart w:id="681" w:name="_Toc501848529"/>
      <w:bookmarkStart w:id="682" w:name="_Toc134844739"/>
      <w:bookmarkStart w:id="683" w:name="_Toc248036165"/>
      <w:r>
        <w:rPr>
          <w:rStyle w:val="CharSectno"/>
        </w:rPr>
        <w:t>90</w:t>
      </w:r>
      <w:r>
        <w:rPr>
          <w:snapToGrid w:val="0"/>
        </w:rPr>
        <w:t>.</w:t>
      </w:r>
      <w:r>
        <w:rPr>
          <w:snapToGrid w:val="0"/>
        </w:rPr>
        <w:tab/>
        <w:t>Protection of certain existing arrangements</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684" w:name="_Toc471185609"/>
      <w:bookmarkStart w:id="685" w:name="_Toc501848530"/>
      <w:bookmarkStart w:id="686" w:name="_Toc134844740"/>
      <w:bookmarkStart w:id="687" w:name="_Toc248036166"/>
      <w:r>
        <w:rPr>
          <w:rStyle w:val="CharSectno"/>
        </w:rPr>
        <w:t>91</w:t>
      </w:r>
      <w:r>
        <w:rPr>
          <w:snapToGrid w:val="0"/>
        </w:rPr>
        <w:t>.</w:t>
      </w:r>
      <w:r>
        <w:rPr>
          <w:snapToGrid w:val="0"/>
        </w:rPr>
        <w:tab/>
        <w:t>Meaning of contestable customer</w:t>
      </w:r>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88" w:name="_Toc471185610"/>
      <w:bookmarkStart w:id="689" w:name="_Toc501848531"/>
      <w:bookmarkStart w:id="690" w:name="_Toc134844741"/>
      <w:bookmarkStart w:id="691" w:name="_Toc248036167"/>
      <w:r>
        <w:rPr>
          <w:rStyle w:val="CharSectno"/>
        </w:rPr>
        <w:t>92</w:t>
      </w:r>
      <w:r>
        <w:rPr>
          <w:snapToGrid w:val="0"/>
        </w:rPr>
        <w:t>.</w:t>
      </w:r>
      <w:r>
        <w:rPr>
          <w:snapToGrid w:val="0"/>
        </w:rPr>
        <w:tab/>
        <w:t>Order for earlier deregulation</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92" w:name="_Toc471185611"/>
      <w:bookmarkStart w:id="693" w:name="_Toc501848532"/>
      <w:bookmarkStart w:id="694" w:name="_Toc134844742"/>
      <w:bookmarkStart w:id="695" w:name="_Toc248036168"/>
      <w:r>
        <w:rPr>
          <w:rStyle w:val="CharSectno"/>
        </w:rPr>
        <w:t>93</w:t>
      </w:r>
      <w:r>
        <w:rPr>
          <w:snapToGrid w:val="0"/>
        </w:rPr>
        <w:t>.</w:t>
      </w:r>
      <w:r>
        <w:rPr>
          <w:snapToGrid w:val="0"/>
        </w:rPr>
        <w:tab/>
        <w:t>Temporary continuation of access arrangements for Gas Corporation’s distribution system</w:t>
      </w:r>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96" w:name="_Toc471185612"/>
      <w:bookmarkStart w:id="697" w:name="_Toc501848533"/>
      <w:bookmarkStart w:id="698" w:name="_Toc134844743"/>
      <w:bookmarkStart w:id="699" w:name="_Toc248036169"/>
      <w:r>
        <w:rPr>
          <w:rStyle w:val="CharSectno"/>
        </w:rPr>
        <w:t>94</w:t>
      </w:r>
      <w:r>
        <w:rPr>
          <w:snapToGrid w:val="0"/>
        </w:rPr>
        <w:t>.</w:t>
      </w:r>
      <w:r>
        <w:rPr>
          <w:snapToGrid w:val="0"/>
        </w:rPr>
        <w:tab/>
        <w:t>Temporary exemption of Gas Corporation’s distribution system from section 4 of the Code</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700" w:name="_Toc471185613"/>
      <w:bookmarkStart w:id="701" w:name="_Toc501848534"/>
      <w:bookmarkStart w:id="702" w:name="_Toc134844744"/>
      <w:bookmarkStart w:id="703" w:name="_Toc248036170"/>
      <w:r>
        <w:rPr>
          <w:rStyle w:val="CharSectno"/>
        </w:rPr>
        <w:t>95</w:t>
      </w:r>
      <w:r>
        <w:rPr>
          <w:snapToGrid w:val="0"/>
        </w:rPr>
        <w:t>.</w:t>
      </w:r>
      <w:r>
        <w:rPr>
          <w:snapToGrid w:val="0"/>
        </w:rPr>
        <w:tab/>
        <w:t>Temporary continuation of access arrangements for Dampier to Bunbury pipeline system</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704" w:name="_Toc471185614"/>
      <w:bookmarkStart w:id="705" w:name="_Toc501848535"/>
      <w:bookmarkStart w:id="706" w:name="_Toc134844745"/>
      <w:bookmarkStart w:id="707" w:name="_Toc248036171"/>
      <w:r>
        <w:rPr>
          <w:rStyle w:val="CharSectno"/>
        </w:rPr>
        <w:t>96</w:t>
      </w:r>
      <w:r>
        <w:rPr>
          <w:snapToGrid w:val="0"/>
        </w:rPr>
        <w:t>.</w:t>
      </w:r>
      <w:r>
        <w:rPr>
          <w:snapToGrid w:val="0"/>
        </w:rPr>
        <w:tab/>
        <w:t>Preservation of certain contracts relating to the Dampier to Bunbury pipeline system</w:t>
      </w:r>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708" w:name="_Toc471185615"/>
      <w:bookmarkStart w:id="709" w:name="_Toc501848536"/>
      <w:bookmarkStart w:id="710" w:name="_Toc134844746"/>
      <w:bookmarkStart w:id="711" w:name="_Toc248036172"/>
      <w:r>
        <w:rPr>
          <w:rStyle w:val="CharSectno"/>
        </w:rPr>
        <w:t>97</w:t>
      </w:r>
      <w:r>
        <w:rPr>
          <w:snapToGrid w:val="0"/>
        </w:rPr>
        <w:t>.</w:t>
      </w:r>
      <w:r>
        <w:rPr>
          <w:snapToGrid w:val="0"/>
        </w:rPr>
        <w:tab/>
        <w:t>Temporary continuation of access arrangements for the Goldfields Gas Pipeline, and continuation of certain rights</w:t>
      </w:r>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712" w:name="_Toc134844747"/>
      <w:bookmarkStart w:id="713" w:name="_Toc134844978"/>
      <w:bookmarkStart w:id="714" w:name="_Toc157910458"/>
      <w:bookmarkStart w:id="715" w:name="_Toc196120649"/>
      <w:bookmarkStart w:id="716" w:name="_Toc199754595"/>
      <w:bookmarkStart w:id="717" w:name="_Toc202169310"/>
      <w:bookmarkStart w:id="718" w:name="_Toc223848010"/>
      <w:bookmarkStart w:id="719" w:name="_Toc239668176"/>
      <w:bookmarkStart w:id="720" w:name="_Toc239668452"/>
      <w:bookmarkStart w:id="721" w:name="_Toc239737189"/>
      <w:bookmarkStart w:id="722" w:name="_Toc248036173"/>
      <w:r>
        <w:rPr>
          <w:rStyle w:val="CharSchNo"/>
        </w:rPr>
        <w:t>Schedule 1</w:t>
      </w:r>
      <w:r>
        <w:t> — </w:t>
      </w:r>
      <w:r>
        <w:rPr>
          <w:rStyle w:val="CharSchText"/>
        </w:rPr>
        <w:t>Third Party Access to Natural Gas Pipelines</w:t>
      </w:r>
      <w:bookmarkEnd w:id="712"/>
      <w:bookmarkEnd w:id="713"/>
      <w:bookmarkEnd w:id="714"/>
      <w:bookmarkEnd w:id="715"/>
      <w:bookmarkEnd w:id="716"/>
      <w:bookmarkEnd w:id="717"/>
      <w:bookmarkEnd w:id="718"/>
      <w:bookmarkEnd w:id="719"/>
      <w:bookmarkEnd w:id="720"/>
      <w:bookmarkEnd w:id="721"/>
      <w:bookmarkEnd w:id="722"/>
    </w:p>
    <w:p>
      <w:pPr>
        <w:pStyle w:val="yShoulderClause"/>
        <w:rPr>
          <w:snapToGrid w:val="0"/>
        </w:rPr>
      </w:pPr>
      <w:r>
        <w:rPr>
          <w:snapToGrid w:val="0"/>
        </w:rPr>
        <w:t>[s. 3(1), 12(3)]</w:t>
      </w:r>
    </w:p>
    <w:p>
      <w:pPr>
        <w:pStyle w:val="yHeading2"/>
        <w:spacing w:before="120"/>
        <w:outlineLvl w:val="0"/>
      </w:pPr>
      <w:bookmarkStart w:id="723" w:name="_Toc134844748"/>
      <w:bookmarkStart w:id="724" w:name="_Toc134844979"/>
      <w:bookmarkStart w:id="725" w:name="_Toc157910459"/>
      <w:bookmarkStart w:id="726" w:name="_Toc196120650"/>
      <w:bookmarkStart w:id="727" w:name="_Toc199754596"/>
      <w:bookmarkStart w:id="728" w:name="_Toc202169311"/>
      <w:bookmarkStart w:id="729" w:name="_Toc223848011"/>
      <w:bookmarkStart w:id="730" w:name="_Toc239668177"/>
      <w:bookmarkStart w:id="731" w:name="_Toc239668453"/>
      <w:bookmarkStart w:id="732" w:name="_Toc239737190"/>
      <w:bookmarkStart w:id="733" w:name="_Toc248036174"/>
      <w:r>
        <w:rPr>
          <w:rStyle w:val="CharSDivNo"/>
          <w:sz w:val="28"/>
        </w:rPr>
        <w:t>Part 1</w:t>
      </w:r>
      <w:r>
        <w:t> — </w:t>
      </w:r>
      <w:r>
        <w:rPr>
          <w:rStyle w:val="CharSDivText"/>
          <w:sz w:val="28"/>
        </w:rPr>
        <w:t>Preliminary</w:t>
      </w:r>
      <w:bookmarkEnd w:id="723"/>
      <w:bookmarkEnd w:id="724"/>
      <w:bookmarkEnd w:id="725"/>
      <w:bookmarkEnd w:id="726"/>
      <w:bookmarkEnd w:id="727"/>
      <w:bookmarkEnd w:id="728"/>
      <w:bookmarkEnd w:id="729"/>
      <w:bookmarkEnd w:id="730"/>
      <w:bookmarkEnd w:id="731"/>
      <w:bookmarkEnd w:id="732"/>
      <w:bookmarkEnd w:id="733"/>
      <w:r>
        <w:t xml:space="preserve"> </w:t>
      </w:r>
    </w:p>
    <w:p>
      <w:pPr>
        <w:pStyle w:val="yHeading5"/>
        <w:spacing w:before="180"/>
        <w:rPr>
          <w:snapToGrid w:val="0"/>
        </w:rPr>
      </w:pPr>
      <w:bookmarkStart w:id="734" w:name="_Toc501848537"/>
      <w:bookmarkStart w:id="735" w:name="_Toc134844749"/>
      <w:bookmarkStart w:id="736" w:name="_Toc248036175"/>
      <w:r>
        <w:rPr>
          <w:rStyle w:val="CharSClsNo"/>
        </w:rPr>
        <w:t>1</w:t>
      </w:r>
      <w:r>
        <w:rPr>
          <w:snapToGrid w:val="0"/>
        </w:rPr>
        <w:t>.</w:t>
      </w:r>
      <w:r>
        <w:rPr>
          <w:snapToGrid w:val="0"/>
        </w:rPr>
        <w:tab/>
        <w:t>Citation</w:t>
      </w:r>
      <w:bookmarkEnd w:id="734"/>
      <w:bookmarkEnd w:id="735"/>
      <w:bookmarkEnd w:id="736"/>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737" w:name="_Toc501848538"/>
      <w:bookmarkStart w:id="738" w:name="_Toc134844750"/>
      <w:bookmarkStart w:id="739" w:name="_Toc248036176"/>
      <w:r>
        <w:rPr>
          <w:rStyle w:val="CharSClsNo"/>
        </w:rPr>
        <w:t>2</w:t>
      </w:r>
      <w:r>
        <w:rPr>
          <w:snapToGrid w:val="0"/>
        </w:rPr>
        <w:t>.</w:t>
      </w:r>
      <w:r>
        <w:rPr>
          <w:snapToGrid w:val="0"/>
        </w:rPr>
        <w:tab/>
        <w:t>Definitions</w:t>
      </w:r>
      <w:bookmarkEnd w:id="737"/>
      <w:bookmarkEnd w:id="738"/>
      <w:bookmarkEnd w:id="739"/>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740" w:name="_Toc501848539"/>
      <w:bookmarkStart w:id="741" w:name="_Toc134844751"/>
      <w:bookmarkStart w:id="742" w:name="_Toc248036177"/>
      <w:r>
        <w:rPr>
          <w:rStyle w:val="CharSClsNo"/>
        </w:rPr>
        <w:t>3</w:t>
      </w:r>
      <w:r>
        <w:t>.</w:t>
      </w:r>
      <w:r>
        <w:tab/>
        <w:t>Scheme participants</w:t>
      </w:r>
      <w:bookmarkEnd w:id="740"/>
      <w:bookmarkEnd w:id="741"/>
      <w:bookmarkEnd w:id="742"/>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743" w:name="_Toc501848540"/>
      <w:bookmarkStart w:id="744" w:name="_Toc134844752"/>
      <w:bookmarkStart w:id="745" w:name="_Toc248036178"/>
      <w:r>
        <w:rPr>
          <w:rStyle w:val="CharSClsNo"/>
        </w:rPr>
        <w:t>4</w:t>
      </w:r>
      <w:r>
        <w:rPr>
          <w:snapToGrid w:val="0"/>
        </w:rPr>
        <w:t>.</w:t>
      </w:r>
      <w:r>
        <w:rPr>
          <w:snapToGrid w:val="0"/>
        </w:rPr>
        <w:tab/>
        <w:t>Interpretation generally</w:t>
      </w:r>
      <w:bookmarkEnd w:id="743"/>
      <w:bookmarkEnd w:id="744"/>
      <w:bookmarkEnd w:id="745"/>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746" w:name="_Toc134844753"/>
      <w:bookmarkStart w:id="747" w:name="_Toc134844984"/>
      <w:bookmarkStart w:id="748" w:name="_Toc157910464"/>
      <w:bookmarkStart w:id="749" w:name="_Toc196120655"/>
      <w:bookmarkStart w:id="750" w:name="_Toc199754601"/>
      <w:bookmarkStart w:id="751" w:name="_Toc202169316"/>
      <w:bookmarkStart w:id="752" w:name="_Toc223848016"/>
      <w:bookmarkStart w:id="753" w:name="_Toc239668182"/>
      <w:bookmarkStart w:id="754" w:name="_Toc239668458"/>
      <w:bookmarkStart w:id="755" w:name="_Toc239737195"/>
      <w:bookmarkStart w:id="756" w:name="_Toc248036179"/>
      <w:r>
        <w:rPr>
          <w:rStyle w:val="CharSDivNo"/>
          <w:sz w:val="28"/>
        </w:rPr>
        <w:t>Part 2</w:t>
      </w:r>
      <w:r>
        <w:t> — </w:t>
      </w:r>
      <w:r>
        <w:rPr>
          <w:rStyle w:val="CharSDivText"/>
          <w:sz w:val="28"/>
        </w:rPr>
        <w:t>National Third Party Access Code for Natural Gas Pipeline Systems</w:t>
      </w:r>
      <w:bookmarkEnd w:id="746"/>
      <w:bookmarkEnd w:id="747"/>
      <w:bookmarkEnd w:id="748"/>
      <w:bookmarkEnd w:id="749"/>
      <w:bookmarkEnd w:id="750"/>
      <w:bookmarkEnd w:id="751"/>
      <w:bookmarkEnd w:id="752"/>
      <w:bookmarkEnd w:id="753"/>
      <w:bookmarkEnd w:id="754"/>
      <w:bookmarkEnd w:id="755"/>
      <w:bookmarkEnd w:id="756"/>
      <w:r>
        <w:t xml:space="preserve"> </w:t>
      </w:r>
    </w:p>
    <w:p>
      <w:pPr>
        <w:pStyle w:val="yHeading5"/>
        <w:rPr>
          <w:snapToGrid w:val="0"/>
        </w:rPr>
      </w:pPr>
      <w:bookmarkStart w:id="757" w:name="_Toc501848541"/>
      <w:bookmarkStart w:id="758" w:name="_Toc134844754"/>
      <w:bookmarkStart w:id="759" w:name="_Toc248036180"/>
      <w:r>
        <w:rPr>
          <w:rStyle w:val="CharSClsNo"/>
        </w:rPr>
        <w:t>5</w:t>
      </w:r>
      <w:r>
        <w:rPr>
          <w:snapToGrid w:val="0"/>
        </w:rPr>
        <w:t>.</w:t>
      </w:r>
      <w:r>
        <w:rPr>
          <w:snapToGrid w:val="0"/>
        </w:rPr>
        <w:tab/>
        <w:t>The Code</w:t>
      </w:r>
      <w:bookmarkEnd w:id="757"/>
      <w:bookmarkEnd w:id="758"/>
      <w:bookmarkEnd w:id="759"/>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760" w:name="_Toc501848542"/>
      <w:bookmarkStart w:id="761" w:name="_Toc134844755"/>
      <w:bookmarkStart w:id="762" w:name="_Toc248036181"/>
      <w:r>
        <w:rPr>
          <w:rStyle w:val="CharSClsNo"/>
        </w:rPr>
        <w:t>6</w:t>
      </w:r>
      <w:r>
        <w:rPr>
          <w:snapToGrid w:val="0"/>
        </w:rPr>
        <w:t>.</w:t>
      </w:r>
      <w:r>
        <w:rPr>
          <w:snapToGrid w:val="0"/>
        </w:rPr>
        <w:tab/>
        <w:t>Amendment of Code</w:t>
      </w:r>
      <w:bookmarkEnd w:id="760"/>
      <w:bookmarkEnd w:id="761"/>
      <w:bookmarkEnd w:id="762"/>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763" w:name="_Toc501848543"/>
      <w:bookmarkStart w:id="764" w:name="_Toc134844756"/>
      <w:bookmarkStart w:id="765" w:name="_Toc248036182"/>
      <w:r>
        <w:rPr>
          <w:rStyle w:val="CharSClsNo"/>
        </w:rPr>
        <w:t>7</w:t>
      </w:r>
      <w:r>
        <w:rPr>
          <w:snapToGrid w:val="0"/>
        </w:rPr>
        <w:t>.</w:t>
      </w:r>
      <w:r>
        <w:rPr>
          <w:snapToGrid w:val="0"/>
        </w:rPr>
        <w:tab/>
        <w:t>Availability of copies of amended Code</w:t>
      </w:r>
      <w:bookmarkEnd w:id="763"/>
      <w:bookmarkEnd w:id="764"/>
      <w:bookmarkEnd w:id="765"/>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766" w:name="_Toc501848544"/>
      <w:bookmarkStart w:id="767" w:name="_Toc134844757"/>
      <w:bookmarkStart w:id="768" w:name="_Toc248036183"/>
      <w:r>
        <w:rPr>
          <w:rStyle w:val="CharSClsNo"/>
        </w:rPr>
        <w:t>8</w:t>
      </w:r>
      <w:r>
        <w:rPr>
          <w:snapToGrid w:val="0"/>
        </w:rPr>
        <w:t>.</w:t>
      </w:r>
      <w:r>
        <w:rPr>
          <w:snapToGrid w:val="0"/>
        </w:rPr>
        <w:tab/>
        <w:t>Evidence</w:t>
      </w:r>
      <w:bookmarkEnd w:id="766"/>
      <w:bookmarkEnd w:id="767"/>
      <w:bookmarkEnd w:id="768"/>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769" w:name="_Toc134844758"/>
      <w:bookmarkStart w:id="770" w:name="_Toc134844989"/>
      <w:bookmarkStart w:id="771" w:name="_Toc157910469"/>
      <w:bookmarkStart w:id="772" w:name="_Toc196120660"/>
      <w:bookmarkStart w:id="773" w:name="_Toc199754606"/>
      <w:bookmarkStart w:id="774" w:name="_Toc202169321"/>
      <w:bookmarkStart w:id="775" w:name="_Toc223848021"/>
      <w:bookmarkStart w:id="776" w:name="_Toc239668187"/>
      <w:bookmarkStart w:id="777" w:name="_Toc239668463"/>
      <w:bookmarkStart w:id="778" w:name="_Toc239737200"/>
      <w:bookmarkStart w:id="779" w:name="_Toc248036184"/>
      <w:r>
        <w:rPr>
          <w:rStyle w:val="CharSDivNo"/>
          <w:sz w:val="28"/>
        </w:rPr>
        <w:t>Part 3</w:t>
      </w:r>
      <w:r>
        <w:t> — </w:t>
      </w:r>
      <w:r>
        <w:rPr>
          <w:rStyle w:val="CharSDivText"/>
          <w:sz w:val="28"/>
        </w:rPr>
        <w:t>Pipelines</w:t>
      </w:r>
      <w:bookmarkEnd w:id="769"/>
      <w:bookmarkEnd w:id="770"/>
      <w:bookmarkEnd w:id="771"/>
      <w:bookmarkEnd w:id="772"/>
      <w:bookmarkEnd w:id="773"/>
      <w:bookmarkEnd w:id="774"/>
      <w:bookmarkEnd w:id="775"/>
      <w:bookmarkEnd w:id="776"/>
      <w:bookmarkEnd w:id="777"/>
      <w:bookmarkEnd w:id="778"/>
      <w:bookmarkEnd w:id="779"/>
      <w:r>
        <w:t xml:space="preserve"> </w:t>
      </w:r>
    </w:p>
    <w:p>
      <w:pPr>
        <w:pStyle w:val="yHeading5"/>
        <w:rPr>
          <w:snapToGrid w:val="0"/>
        </w:rPr>
      </w:pPr>
      <w:bookmarkStart w:id="780" w:name="_Toc501848545"/>
      <w:bookmarkStart w:id="781" w:name="_Toc134844759"/>
      <w:bookmarkStart w:id="782" w:name="_Toc248036185"/>
      <w:r>
        <w:rPr>
          <w:rStyle w:val="CharSClsNo"/>
        </w:rPr>
        <w:t>9</w:t>
      </w:r>
      <w:r>
        <w:rPr>
          <w:snapToGrid w:val="0"/>
        </w:rPr>
        <w:t>.</w:t>
      </w:r>
      <w:r>
        <w:rPr>
          <w:snapToGrid w:val="0"/>
        </w:rPr>
        <w:tab/>
        <w:t>Definitions</w:t>
      </w:r>
      <w:bookmarkEnd w:id="780"/>
      <w:bookmarkEnd w:id="781"/>
      <w:bookmarkEnd w:id="782"/>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783" w:name="_Toc501848546"/>
      <w:bookmarkStart w:id="784" w:name="_Toc134844760"/>
      <w:bookmarkStart w:id="785" w:name="_Toc248036186"/>
      <w:r>
        <w:rPr>
          <w:rStyle w:val="CharSClsNo"/>
        </w:rPr>
        <w:t>10</w:t>
      </w:r>
      <w:r>
        <w:rPr>
          <w:snapToGrid w:val="0"/>
        </w:rPr>
        <w:t>.</w:t>
      </w:r>
      <w:r>
        <w:rPr>
          <w:snapToGrid w:val="0"/>
        </w:rPr>
        <w:tab/>
        <w:t>Application for classification and determination of close connection for purposes of coverage under Code</w:t>
      </w:r>
      <w:bookmarkEnd w:id="783"/>
      <w:bookmarkEnd w:id="784"/>
      <w:bookmarkEnd w:id="785"/>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86" w:name="_Toc501848547"/>
      <w:bookmarkStart w:id="787" w:name="_Toc134844761"/>
      <w:bookmarkStart w:id="788" w:name="_Toc248036187"/>
      <w:r>
        <w:rPr>
          <w:rStyle w:val="CharSClsNo"/>
        </w:rPr>
        <w:t>11</w:t>
      </w:r>
      <w:r>
        <w:rPr>
          <w:snapToGrid w:val="0"/>
        </w:rPr>
        <w:t>.</w:t>
      </w:r>
      <w:r>
        <w:rPr>
          <w:snapToGrid w:val="0"/>
        </w:rPr>
        <w:tab/>
        <w:t>Classification when Ministers do not agree</w:t>
      </w:r>
      <w:bookmarkEnd w:id="786"/>
      <w:bookmarkEnd w:id="787"/>
      <w:bookmarkEnd w:id="788"/>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789" w:name="_Toc501848548"/>
      <w:bookmarkStart w:id="790" w:name="_Toc134844762"/>
      <w:bookmarkStart w:id="791" w:name="_Toc248036188"/>
      <w:r>
        <w:rPr>
          <w:rStyle w:val="CharSClsNo"/>
        </w:rPr>
        <w:t>12</w:t>
      </w:r>
      <w:r>
        <w:rPr>
          <w:snapToGrid w:val="0"/>
        </w:rPr>
        <w:t>.</w:t>
      </w:r>
      <w:r>
        <w:rPr>
          <w:snapToGrid w:val="0"/>
        </w:rPr>
        <w:tab/>
        <w:t>Code Registrar to record classification etc.</w:t>
      </w:r>
      <w:bookmarkEnd w:id="789"/>
      <w:bookmarkEnd w:id="790"/>
      <w:bookmarkEnd w:id="791"/>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92" w:name="_Toc501848549"/>
      <w:bookmarkStart w:id="793" w:name="_Toc134844763"/>
      <w:bookmarkStart w:id="794" w:name="_Toc248036189"/>
      <w:r>
        <w:rPr>
          <w:rStyle w:val="CharSClsNo"/>
        </w:rPr>
        <w:t>13</w:t>
      </w:r>
      <w:r>
        <w:rPr>
          <w:snapToGrid w:val="0"/>
        </w:rPr>
        <w:t>.</w:t>
      </w:r>
      <w:r>
        <w:rPr>
          <w:snapToGrid w:val="0"/>
        </w:rPr>
        <w:tab/>
        <w:t>Preventing or hindering access</w:t>
      </w:r>
      <w:r>
        <w:rPr>
          <w:snapToGrid w:val="0"/>
          <w:vertAlign w:val="superscript"/>
        </w:rPr>
        <w:t xml:space="preserve"> *</w:t>
      </w:r>
      <w:bookmarkEnd w:id="792"/>
      <w:bookmarkEnd w:id="793"/>
      <w:bookmarkEnd w:id="794"/>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Act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 No. 8 of 2009 s. 64.]</w:t>
      </w:r>
    </w:p>
    <w:p>
      <w:pPr>
        <w:pStyle w:val="yHeading2"/>
        <w:outlineLvl w:val="0"/>
      </w:pPr>
      <w:bookmarkStart w:id="795" w:name="_Toc134844764"/>
      <w:bookmarkStart w:id="796" w:name="_Toc134844995"/>
      <w:bookmarkStart w:id="797" w:name="_Toc157910475"/>
      <w:bookmarkStart w:id="798" w:name="_Toc196120666"/>
      <w:bookmarkStart w:id="799" w:name="_Toc199754612"/>
      <w:bookmarkStart w:id="800" w:name="_Toc202169327"/>
      <w:bookmarkStart w:id="801" w:name="_Toc223848027"/>
      <w:bookmarkStart w:id="802" w:name="_Toc239668193"/>
      <w:bookmarkStart w:id="803" w:name="_Toc239668469"/>
      <w:bookmarkStart w:id="804" w:name="_Toc239737206"/>
      <w:bookmarkStart w:id="805" w:name="_Toc248036190"/>
      <w:r>
        <w:rPr>
          <w:rStyle w:val="CharSDivNo"/>
          <w:sz w:val="28"/>
        </w:rPr>
        <w:t>Part 4</w:t>
      </w:r>
      <w:r>
        <w:t> — </w:t>
      </w:r>
      <w:r>
        <w:rPr>
          <w:rStyle w:val="CharSDivText"/>
          <w:sz w:val="28"/>
        </w:rPr>
        <w:t>Arbitration of access disputes</w:t>
      </w:r>
      <w:bookmarkEnd w:id="795"/>
      <w:bookmarkEnd w:id="796"/>
      <w:bookmarkEnd w:id="797"/>
      <w:bookmarkEnd w:id="798"/>
      <w:bookmarkEnd w:id="799"/>
      <w:bookmarkEnd w:id="800"/>
      <w:bookmarkEnd w:id="801"/>
      <w:bookmarkEnd w:id="802"/>
      <w:bookmarkEnd w:id="803"/>
      <w:bookmarkEnd w:id="804"/>
      <w:bookmarkEnd w:id="805"/>
      <w:r>
        <w:t xml:space="preserve"> </w:t>
      </w:r>
    </w:p>
    <w:p>
      <w:pPr>
        <w:pStyle w:val="yHeading5"/>
        <w:rPr>
          <w:snapToGrid w:val="0"/>
        </w:rPr>
      </w:pPr>
      <w:bookmarkStart w:id="806" w:name="_Toc501848550"/>
      <w:bookmarkStart w:id="807" w:name="_Toc134844765"/>
      <w:bookmarkStart w:id="808" w:name="_Toc248036191"/>
      <w:r>
        <w:rPr>
          <w:rStyle w:val="CharSClsNo"/>
        </w:rPr>
        <w:t>14</w:t>
      </w:r>
      <w:r>
        <w:rPr>
          <w:snapToGrid w:val="0"/>
        </w:rPr>
        <w:t>.</w:t>
      </w:r>
      <w:r>
        <w:rPr>
          <w:snapToGrid w:val="0"/>
        </w:rPr>
        <w:tab/>
        <w:t>Definitions</w:t>
      </w:r>
      <w:bookmarkEnd w:id="806"/>
      <w:bookmarkEnd w:id="807"/>
      <w:bookmarkEnd w:id="808"/>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809" w:name="_Toc501848551"/>
      <w:bookmarkStart w:id="810" w:name="_Toc134844766"/>
      <w:bookmarkStart w:id="811" w:name="_Toc248036192"/>
      <w:r>
        <w:rPr>
          <w:rStyle w:val="CharSClsNo"/>
        </w:rPr>
        <w:t>15</w:t>
      </w:r>
      <w:r>
        <w:rPr>
          <w:snapToGrid w:val="0"/>
        </w:rPr>
        <w:t>.</w:t>
      </w:r>
      <w:r>
        <w:rPr>
          <w:snapToGrid w:val="0"/>
        </w:rPr>
        <w:tab/>
        <w:t>Application of Part</w:t>
      </w:r>
      <w:bookmarkEnd w:id="809"/>
      <w:bookmarkEnd w:id="810"/>
      <w:bookmarkEnd w:id="811"/>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812" w:name="_Toc501848552"/>
      <w:bookmarkStart w:id="813" w:name="_Toc134844767"/>
      <w:bookmarkStart w:id="814" w:name="_Toc248036193"/>
      <w:r>
        <w:rPr>
          <w:rStyle w:val="CharSClsNo"/>
        </w:rPr>
        <w:t>16</w:t>
      </w:r>
      <w:r>
        <w:rPr>
          <w:snapToGrid w:val="0"/>
        </w:rPr>
        <w:t>.</w:t>
      </w:r>
      <w:r>
        <w:rPr>
          <w:snapToGrid w:val="0"/>
        </w:rPr>
        <w:tab/>
        <w:t>Appointment of arbitrator</w:t>
      </w:r>
      <w:bookmarkEnd w:id="812"/>
      <w:bookmarkEnd w:id="813"/>
      <w:bookmarkEnd w:id="814"/>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815" w:name="_Toc501848553"/>
      <w:bookmarkStart w:id="816" w:name="_Toc134844768"/>
      <w:bookmarkStart w:id="817" w:name="_Toc248036194"/>
      <w:r>
        <w:rPr>
          <w:rStyle w:val="CharSClsNo"/>
        </w:rPr>
        <w:t>17</w:t>
      </w:r>
      <w:r>
        <w:rPr>
          <w:snapToGrid w:val="0"/>
        </w:rPr>
        <w:t>.</w:t>
      </w:r>
      <w:r>
        <w:rPr>
          <w:snapToGrid w:val="0"/>
        </w:rPr>
        <w:tab/>
        <w:t>Arbitrator may request information</w:t>
      </w:r>
      <w:bookmarkEnd w:id="815"/>
      <w:bookmarkEnd w:id="816"/>
      <w:bookmarkEnd w:id="817"/>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818" w:name="_Toc501848554"/>
      <w:bookmarkStart w:id="819" w:name="_Toc134844769"/>
      <w:bookmarkStart w:id="820" w:name="_Toc248036195"/>
      <w:r>
        <w:rPr>
          <w:rStyle w:val="CharSClsNo"/>
        </w:rPr>
        <w:t>18</w:t>
      </w:r>
      <w:r>
        <w:rPr>
          <w:snapToGrid w:val="0"/>
        </w:rPr>
        <w:t>.</w:t>
      </w:r>
      <w:r>
        <w:rPr>
          <w:snapToGrid w:val="0"/>
        </w:rPr>
        <w:tab/>
        <w:t>Hearing to be in private</w:t>
      </w:r>
      <w:bookmarkEnd w:id="818"/>
      <w:bookmarkEnd w:id="819"/>
      <w:bookmarkEnd w:id="820"/>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821" w:name="_Toc501848555"/>
      <w:bookmarkStart w:id="822" w:name="_Toc134844770"/>
      <w:bookmarkStart w:id="823" w:name="_Toc248036196"/>
      <w:r>
        <w:rPr>
          <w:rStyle w:val="CharSClsNo"/>
        </w:rPr>
        <w:t>19</w:t>
      </w:r>
      <w:r>
        <w:rPr>
          <w:snapToGrid w:val="0"/>
        </w:rPr>
        <w:t>.</w:t>
      </w:r>
      <w:r>
        <w:rPr>
          <w:snapToGrid w:val="0"/>
        </w:rPr>
        <w:tab/>
        <w:t>Right to representation</w:t>
      </w:r>
      <w:bookmarkEnd w:id="821"/>
      <w:bookmarkEnd w:id="822"/>
      <w:bookmarkEnd w:id="823"/>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824" w:name="_Toc501848556"/>
      <w:bookmarkStart w:id="825" w:name="_Toc134844771"/>
      <w:bookmarkStart w:id="826" w:name="_Toc248036197"/>
      <w:r>
        <w:rPr>
          <w:rStyle w:val="CharSClsNo"/>
        </w:rPr>
        <w:t>20</w:t>
      </w:r>
      <w:r>
        <w:rPr>
          <w:snapToGrid w:val="0"/>
        </w:rPr>
        <w:t>.</w:t>
      </w:r>
      <w:r>
        <w:rPr>
          <w:snapToGrid w:val="0"/>
        </w:rPr>
        <w:tab/>
        <w:t>Procedure</w:t>
      </w:r>
      <w:bookmarkEnd w:id="824"/>
      <w:bookmarkEnd w:id="825"/>
      <w:bookmarkEnd w:id="826"/>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827" w:name="_Toc501848557"/>
      <w:bookmarkStart w:id="828" w:name="_Toc134844772"/>
      <w:bookmarkStart w:id="829" w:name="_Toc248036198"/>
      <w:r>
        <w:rPr>
          <w:rStyle w:val="CharSClsNo"/>
        </w:rPr>
        <w:t>21</w:t>
      </w:r>
      <w:r>
        <w:rPr>
          <w:snapToGrid w:val="0"/>
        </w:rPr>
        <w:t>.</w:t>
      </w:r>
      <w:r>
        <w:rPr>
          <w:snapToGrid w:val="0"/>
        </w:rPr>
        <w:tab/>
        <w:t>Particular powers of arbitrator</w:t>
      </w:r>
      <w:bookmarkEnd w:id="827"/>
      <w:bookmarkEnd w:id="828"/>
      <w:bookmarkEnd w:id="829"/>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830" w:name="_Toc501848558"/>
      <w:bookmarkStart w:id="831" w:name="_Toc134844773"/>
      <w:bookmarkStart w:id="832" w:name="_Toc248036199"/>
      <w:r>
        <w:rPr>
          <w:rStyle w:val="CharSClsNo"/>
        </w:rPr>
        <w:t>22</w:t>
      </w:r>
      <w:r>
        <w:rPr>
          <w:snapToGrid w:val="0"/>
        </w:rPr>
        <w:t>.</w:t>
      </w:r>
      <w:r>
        <w:rPr>
          <w:snapToGrid w:val="0"/>
        </w:rPr>
        <w:tab/>
        <w:t>Determination</w:t>
      </w:r>
      <w:bookmarkEnd w:id="830"/>
      <w:bookmarkEnd w:id="831"/>
      <w:bookmarkEnd w:id="832"/>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833" w:name="_Toc501848559"/>
      <w:bookmarkStart w:id="834" w:name="_Toc134844774"/>
      <w:bookmarkStart w:id="835" w:name="_Toc248036200"/>
      <w:r>
        <w:rPr>
          <w:rStyle w:val="CharSClsNo"/>
        </w:rPr>
        <w:t>23</w:t>
      </w:r>
      <w:r>
        <w:rPr>
          <w:snapToGrid w:val="0"/>
        </w:rPr>
        <w:t>.</w:t>
      </w:r>
      <w:r>
        <w:rPr>
          <w:snapToGrid w:val="0"/>
        </w:rPr>
        <w:tab/>
        <w:t>Contempt</w:t>
      </w:r>
      <w:bookmarkEnd w:id="833"/>
      <w:bookmarkEnd w:id="834"/>
      <w:bookmarkEnd w:id="835"/>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836" w:name="_Toc501848560"/>
      <w:bookmarkStart w:id="837" w:name="_Toc134844775"/>
      <w:bookmarkStart w:id="838" w:name="_Toc248036201"/>
      <w:r>
        <w:rPr>
          <w:rStyle w:val="CharSClsNo"/>
        </w:rPr>
        <w:t>24</w:t>
      </w:r>
      <w:r>
        <w:rPr>
          <w:snapToGrid w:val="0"/>
        </w:rPr>
        <w:t>.</w:t>
      </w:r>
      <w:r>
        <w:rPr>
          <w:snapToGrid w:val="0"/>
        </w:rPr>
        <w:tab/>
        <w:t>Disclosure of information</w:t>
      </w:r>
      <w:bookmarkEnd w:id="836"/>
      <w:bookmarkEnd w:id="837"/>
      <w:bookmarkEnd w:id="838"/>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839" w:name="_Toc501848561"/>
      <w:bookmarkStart w:id="840" w:name="_Toc134844776"/>
      <w:bookmarkStart w:id="841" w:name="_Toc248036202"/>
      <w:r>
        <w:rPr>
          <w:rStyle w:val="CharSClsNo"/>
        </w:rPr>
        <w:t>25</w:t>
      </w:r>
      <w:r>
        <w:rPr>
          <w:snapToGrid w:val="0"/>
        </w:rPr>
        <w:t>.</w:t>
      </w:r>
      <w:r>
        <w:rPr>
          <w:snapToGrid w:val="0"/>
        </w:rPr>
        <w:tab/>
        <w:t>Power to take evidence on oath or affirmation</w:t>
      </w:r>
      <w:bookmarkEnd w:id="839"/>
      <w:bookmarkEnd w:id="840"/>
      <w:bookmarkEnd w:id="841"/>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842" w:name="_Toc501848562"/>
      <w:bookmarkStart w:id="843" w:name="_Toc134844777"/>
      <w:bookmarkStart w:id="844" w:name="_Toc248036203"/>
      <w:r>
        <w:rPr>
          <w:rStyle w:val="CharSClsNo"/>
        </w:rPr>
        <w:t>26</w:t>
      </w:r>
      <w:r>
        <w:rPr>
          <w:snapToGrid w:val="0"/>
        </w:rPr>
        <w:t>.</w:t>
      </w:r>
      <w:r>
        <w:rPr>
          <w:snapToGrid w:val="0"/>
        </w:rPr>
        <w:tab/>
        <w:t>Failing to attend as a witness</w:t>
      </w:r>
      <w:bookmarkEnd w:id="842"/>
      <w:bookmarkEnd w:id="843"/>
      <w:bookmarkEnd w:id="844"/>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845" w:name="_Toc501848563"/>
      <w:bookmarkStart w:id="846" w:name="_Toc134844778"/>
      <w:bookmarkStart w:id="847" w:name="_Toc248036204"/>
      <w:r>
        <w:rPr>
          <w:rStyle w:val="CharSClsNo"/>
        </w:rPr>
        <w:t>27</w:t>
      </w:r>
      <w:r>
        <w:rPr>
          <w:snapToGrid w:val="0"/>
        </w:rPr>
        <w:t>.</w:t>
      </w:r>
      <w:r>
        <w:rPr>
          <w:snapToGrid w:val="0"/>
        </w:rPr>
        <w:tab/>
        <w:t>Failing to answer questions etc.</w:t>
      </w:r>
      <w:bookmarkEnd w:id="845"/>
      <w:bookmarkEnd w:id="846"/>
      <w:bookmarkEnd w:id="847"/>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848" w:name="_Toc501848564"/>
      <w:bookmarkStart w:id="849" w:name="_Toc134844779"/>
      <w:bookmarkStart w:id="850" w:name="_Toc248036205"/>
      <w:r>
        <w:rPr>
          <w:rStyle w:val="CharSClsNo"/>
        </w:rPr>
        <w:t>28</w:t>
      </w:r>
      <w:r>
        <w:rPr>
          <w:snapToGrid w:val="0"/>
        </w:rPr>
        <w:t>.</w:t>
      </w:r>
      <w:r>
        <w:rPr>
          <w:snapToGrid w:val="0"/>
        </w:rPr>
        <w:tab/>
        <w:t>Intimidation etc.</w:t>
      </w:r>
      <w:bookmarkEnd w:id="848"/>
      <w:bookmarkEnd w:id="849"/>
      <w:bookmarkEnd w:id="850"/>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851" w:name="_Toc501848565"/>
      <w:bookmarkStart w:id="852" w:name="_Toc134844780"/>
      <w:bookmarkStart w:id="853" w:name="_Toc248036206"/>
      <w:r>
        <w:rPr>
          <w:rStyle w:val="CharSClsNo"/>
        </w:rPr>
        <w:t>29</w:t>
      </w:r>
      <w:r>
        <w:rPr>
          <w:snapToGrid w:val="0"/>
        </w:rPr>
        <w:t>.</w:t>
      </w:r>
      <w:r>
        <w:rPr>
          <w:snapToGrid w:val="0"/>
        </w:rPr>
        <w:tab/>
        <w:t>Party may request arbitrator to treat material as confidential</w:t>
      </w:r>
      <w:bookmarkEnd w:id="851"/>
      <w:bookmarkEnd w:id="852"/>
      <w:bookmarkEnd w:id="853"/>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854" w:name="_Toc501848566"/>
      <w:bookmarkStart w:id="855" w:name="_Toc134844781"/>
      <w:bookmarkStart w:id="856" w:name="_Toc248036207"/>
      <w:r>
        <w:rPr>
          <w:rStyle w:val="CharSClsNo"/>
        </w:rPr>
        <w:t>30</w:t>
      </w:r>
      <w:r>
        <w:rPr>
          <w:snapToGrid w:val="0"/>
        </w:rPr>
        <w:t>.</w:t>
      </w:r>
      <w:r>
        <w:rPr>
          <w:snapToGrid w:val="0"/>
        </w:rPr>
        <w:tab/>
        <w:t>Costs</w:t>
      </w:r>
      <w:bookmarkEnd w:id="854"/>
      <w:bookmarkEnd w:id="855"/>
      <w:bookmarkEnd w:id="856"/>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857" w:name="_Toc501848567"/>
      <w:bookmarkStart w:id="858" w:name="_Toc134844782"/>
      <w:bookmarkStart w:id="859" w:name="_Toc248036208"/>
      <w:r>
        <w:rPr>
          <w:rStyle w:val="CharSClsNo"/>
        </w:rPr>
        <w:t>31</w:t>
      </w:r>
      <w:r>
        <w:rPr>
          <w:snapToGrid w:val="0"/>
        </w:rPr>
        <w:t>.</w:t>
      </w:r>
      <w:r>
        <w:rPr>
          <w:snapToGrid w:val="0"/>
        </w:rPr>
        <w:tab/>
        <w:t>Appeal to Court</w:t>
      </w:r>
      <w:bookmarkEnd w:id="857"/>
      <w:bookmarkEnd w:id="858"/>
      <w:bookmarkEnd w:id="859"/>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860" w:name="_Toc134844783"/>
      <w:bookmarkStart w:id="861" w:name="_Toc134845014"/>
      <w:bookmarkStart w:id="862" w:name="_Toc157910494"/>
      <w:bookmarkStart w:id="863" w:name="_Toc196120685"/>
      <w:bookmarkStart w:id="864" w:name="_Toc199754631"/>
      <w:bookmarkStart w:id="865" w:name="_Toc202169346"/>
      <w:bookmarkStart w:id="866" w:name="_Toc223848046"/>
      <w:bookmarkStart w:id="867" w:name="_Toc239668212"/>
      <w:bookmarkStart w:id="868" w:name="_Toc239668488"/>
      <w:bookmarkStart w:id="869" w:name="_Toc239737225"/>
      <w:bookmarkStart w:id="870" w:name="_Toc248036209"/>
      <w:r>
        <w:rPr>
          <w:rStyle w:val="CharSDivNo"/>
          <w:sz w:val="28"/>
        </w:rPr>
        <w:t>Part 5</w:t>
      </w:r>
      <w:r>
        <w:t> — </w:t>
      </w:r>
      <w:r>
        <w:rPr>
          <w:rStyle w:val="CharSDivText"/>
          <w:sz w:val="28"/>
        </w:rPr>
        <w:t>Proceedings for breach of law</w:t>
      </w:r>
      <w:bookmarkEnd w:id="860"/>
      <w:bookmarkEnd w:id="861"/>
      <w:bookmarkEnd w:id="862"/>
      <w:bookmarkEnd w:id="863"/>
      <w:bookmarkEnd w:id="864"/>
      <w:bookmarkEnd w:id="865"/>
      <w:bookmarkEnd w:id="866"/>
      <w:bookmarkEnd w:id="867"/>
      <w:bookmarkEnd w:id="868"/>
      <w:bookmarkEnd w:id="869"/>
      <w:bookmarkEnd w:id="870"/>
      <w:r>
        <w:t xml:space="preserve"> </w:t>
      </w:r>
    </w:p>
    <w:p>
      <w:pPr>
        <w:pStyle w:val="yHeading5"/>
        <w:spacing w:before="180"/>
        <w:rPr>
          <w:snapToGrid w:val="0"/>
        </w:rPr>
      </w:pPr>
      <w:bookmarkStart w:id="871" w:name="_Toc501848568"/>
      <w:bookmarkStart w:id="872" w:name="_Toc134844784"/>
      <w:bookmarkStart w:id="873" w:name="_Toc248036210"/>
      <w:r>
        <w:rPr>
          <w:rStyle w:val="CharSClsNo"/>
        </w:rPr>
        <w:t>32</w:t>
      </w:r>
      <w:r>
        <w:rPr>
          <w:snapToGrid w:val="0"/>
        </w:rPr>
        <w:t>.</w:t>
      </w:r>
      <w:r>
        <w:rPr>
          <w:snapToGrid w:val="0"/>
        </w:rPr>
        <w:tab/>
        <w:t>Proceedings</w:t>
      </w:r>
      <w:bookmarkEnd w:id="871"/>
      <w:bookmarkEnd w:id="872"/>
      <w:bookmarkEnd w:id="873"/>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874" w:name="_Toc501848569"/>
      <w:r>
        <w:tab/>
        <w:t>[Clause 32 amended by No. 32 of 2001 s. 21.]</w:t>
      </w:r>
    </w:p>
    <w:p>
      <w:pPr>
        <w:pStyle w:val="yHeading5"/>
        <w:rPr>
          <w:snapToGrid w:val="0"/>
        </w:rPr>
      </w:pPr>
      <w:bookmarkStart w:id="875" w:name="_Toc134844785"/>
      <w:bookmarkStart w:id="876" w:name="_Toc248036211"/>
      <w:r>
        <w:rPr>
          <w:rStyle w:val="CharSClsNo"/>
        </w:rPr>
        <w:t>33</w:t>
      </w:r>
      <w:r>
        <w:rPr>
          <w:snapToGrid w:val="0"/>
        </w:rPr>
        <w:t>.</w:t>
      </w:r>
      <w:r>
        <w:rPr>
          <w:snapToGrid w:val="0"/>
        </w:rPr>
        <w:tab/>
        <w:t>Criminal proceedings do not lie</w:t>
      </w:r>
      <w:bookmarkEnd w:id="874"/>
      <w:bookmarkEnd w:id="875"/>
      <w:bookmarkEnd w:id="876"/>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877" w:name="_Toc501848570"/>
      <w:bookmarkStart w:id="878" w:name="_Toc134844786"/>
      <w:bookmarkStart w:id="879" w:name="_Toc248036212"/>
      <w:r>
        <w:rPr>
          <w:rStyle w:val="CharSClsNo"/>
        </w:rPr>
        <w:t>34</w:t>
      </w:r>
      <w:r>
        <w:rPr>
          <w:snapToGrid w:val="0"/>
        </w:rPr>
        <w:t>.</w:t>
      </w:r>
      <w:r>
        <w:rPr>
          <w:snapToGrid w:val="0"/>
        </w:rPr>
        <w:tab/>
        <w:t>Civil penalty</w:t>
      </w:r>
      <w:bookmarkEnd w:id="877"/>
      <w:bookmarkEnd w:id="878"/>
      <w:bookmarkEnd w:id="879"/>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880" w:name="_Toc501848571"/>
      <w:bookmarkStart w:id="881" w:name="_Toc134844787"/>
      <w:bookmarkStart w:id="882" w:name="_Toc248036213"/>
      <w:r>
        <w:rPr>
          <w:rStyle w:val="CharSClsNo"/>
        </w:rPr>
        <w:t>35</w:t>
      </w:r>
      <w:r>
        <w:rPr>
          <w:snapToGrid w:val="0"/>
        </w:rPr>
        <w:t>.</w:t>
      </w:r>
      <w:r>
        <w:rPr>
          <w:snapToGrid w:val="0"/>
        </w:rPr>
        <w:tab/>
        <w:t>Injunctions</w:t>
      </w:r>
      <w:bookmarkEnd w:id="880"/>
      <w:bookmarkEnd w:id="881"/>
      <w:bookmarkEnd w:id="882"/>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883" w:name="_Toc501848572"/>
      <w:bookmarkStart w:id="884" w:name="_Toc134844788"/>
      <w:bookmarkStart w:id="885" w:name="_Toc248036214"/>
      <w:r>
        <w:rPr>
          <w:rStyle w:val="CharSClsNo"/>
        </w:rPr>
        <w:t>36</w:t>
      </w:r>
      <w:r>
        <w:rPr>
          <w:snapToGrid w:val="0"/>
        </w:rPr>
        <w:t>.</w:t>
      </w:r>
      <w:r>
        <w:rPr>
          <w:snapToGrid w:val="0"/>
        </w:rPr>
        <w:tab/>
        <w:t>Actions for damages for contravention of conduct provision</w:t>
      </w:r>
      <w:bookmarkEnd w:id="883"/>
      <w:bookmarkEnd w:id="884"/>
      <w:bookmarkEnd w:id="885"/>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886" w:name="_Toc501848573"/>
      <w:bookmarkStart w:id="887" w:name="_Toc134844789"/>
      <w:bookmarkStart w:id="888" w:name="_Toc248036215"/>
      <w:r>
        <w:rPr>
          <w:rStyle w:val="CharSClsNo"/>
        </w:rPr>
        <w:t>37</w:t>
      </w:r>
      <w:r>
        <w:rPr>
          <w:snapToGrid w:val="0"/>
        </w:rPr>
        <w:t>.</w:t>
      </w:r>
      <w:r>
        <w:rPr>
          <w:snapToGrid w:val="0"/>
        </w:rPr>
        <w:tab/>
        <w:t>Declaratory relief</w:t>
      </w:r>
      <w:bookmarkEnd w:id="886"/>
      <w:bookmarkEnd w:id="887"/>
      <w:bookmarkEnd w:id="888"/>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889" w:name="_Toc134844790"/>
      <w:bookmarkStart w:id="890" w:name="_Toc134845021"/>
      <w:bookmarkStart w:id="891" w:name="_Toc157910501"/>
      <w:bookmarkStart w:id="892" w:name="_Toc196120692"/>
      <w:bookmarkStart w:id="893" w:name="_Toc199754638"/>
      <w:bookmarkStart w:id="894" w:name="_Toc202169353"/>
      <w:bookmarkStart w:id="895" w:name="_Toc223848053"/>
      <w:bookmarkStart w:id="896" w:name="_Toc239668219"/>
      <w:bookmarkStart w:id="897" w:name="_Toc239668495"/>
      <w:bookmarkStart w:id="898" w:name="_Toc239737232"/>
      <w:bookmarkStart w:id="899" w:name="_Toc248036216"/>
      <w:r>
        <w:rPr>
          <w:rStyle w:val="CharSDivNo"/>
          <w:sz w:val="28"/>
        </w:rPr>
        <w:t>Part 6</w:t>
      </w:r>
      <w:r>
        <w:t> — </w:t>
      </w:r>
      <w:r>
        <w:rPr>
          <w:rStyle w:val="CharSDivText"/>
          <w:sz w:val="28"/>
        </w:rPr>
        <w:t>Administrative appeals</w:t>
      </w:r>
      <w:bookmarkEnd w:id="889"/>
      <w:bookmarkEnd w:id="890"/>
      <w:bookmarkEnd w:id="891"/>
      <w:bookmarkEnd w:id="892"/>
      <w:bookmarkEnd w:id="893"/>
      <w:bookmarkEnd w:id="894"/>
      <w:bookmarkEnd w:id="895"/>
      <w:bookmarkEnd w:id="896"/>
      <w:bookmarkEnd w:id="897"/>
      <w:bookmarkEnd w:id="898"/>
      <w:bookmarkEnd w:id="899"/>
      <w:r>
        <w:t xml:space="preserve"> </w:t>
      </w:r>
    </w:p>
    <w:p>
      <w:pPr>
        <w:pStyle w:val="yHeading5"/>
        <w:spacing w:before="180"/>
        <w:rPr>
          <w:snapToGrid w:val="0"/>
        </w:rPr>
      </w:pPr>
      <w:bookmarkStart w:id="900" w:name="_Toc501848574"/>
      <w:bookmarkStart w:id="901" w:name="_Toc134844791"/>
      <w:bookmarkStart w:id="902" w:name="_Toc248036217"/>
      <w:r>
        <w:rPr>
          <w:rStyle w:val="CharSClsNo"/>
        </w:rPr>
        <w:t>38</w:t>
      </w:r>
      <w:r>
        <w:rPr>
          <w:snapToGrid w:val="0"/>
        </w:rPr>
        <w:t>.</w:t>
      </w:r>
      <w:r>
        <w:rPr>
          <w:snapToGrid w:val="0"/>
        </w:rPr>
        <w:tab/>
        <w:t>Application for review</w:t>
      </w:r>
      <w:bookmarkEnd w:id="900"/>
      <w:bookmarkEnd w:id="901"/>
      <w:bookmarkEnd w:id="902"/>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903" w:name="_Toc501848575"/>
      <w:bookmarkStart w:id="904" w:name="_Toc134844792"/>
      <w:bookmarkStart w:id="905" w:name="_Toc248036218"/>
      <w:r>
        <w:rPr>
          <w:rStyle w:val="CharSClsNo"/>
        </w:rPr>
        <w:t>39</w:t>
      </w:r>
      <w:r>
        <w:rPr>
          <w:snapToGrid w:val="0"/>
        </w:rPr>
        <w:t>.</w:t>
      </w:r>
      <w:r>
        <w:rPr>
          <w:snapToGrid w:val="0"/>
        </w:rPr>
        <w:tab/>
        <w:t>Merits review of access arrangements</w:t>
      </w:r>
      <w:bookmarkEnd w:id="903"/>
      <w:bookmarkEnd w:id="904"/>
      <w:bookmarkEnd w:id="905"/>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906" w:name="_Toc134844793"/>
      <w:bookmarkStart w:id="907" w:name="_Toc134845024"/>
      <w:bookmarkStart w:id="908" w:name="_Toc157910504"/>
      <w:bookmarkStart w:id="909" w:name="_Toc196120695"/>
      <w:bookmarkStart w:id="910" w:name="_Toc199754641"/>
      <w:bookmarkStart w:id="911" w:name="_Toc202169356"/>
      <w:bookmarkStart w:id="912" w:name="_Toc223848056"/>
      <w:bookmarkStart w:id="913" w:name="_Toc239668222"/>
      <w:bookmarkStart w:id="914" w:name="_Toc239668498"/>
      <w:bookmarkStart w:id="915" w:name="_Toc239737235"/>
      <w:bookmarkStart w:id="916" w:name="_Toc248036219"/>
      <w:r>
        <w:rPr>
          <w:rStyle w:val="CharSDivNo"/>
          <w:sz w:val="28"/>
        </w:rPr>
        <w:t>Part 7</w:t>
      </w:r>
      <w:r>
        <w:t> — </w:t>
      </w:r>
      <w:r>
        <w:rPr>
          <w:rStyle w:val="CharSDivText"/>
          <w:sz w:val="28"/>
        </w:rPr>
        <w:t>General</w:t>
      </w:r>
      <w:bookmarkEnd w:id="906"/>
      <w:bookmarkEnd w:id="907"/>
      <w:bookmarkEnd w:id="908"/>
      <w:bookmarkEnd w:id="909"/>
      <w:bookmarkEnd w:id="910"/>
      <w:bookmarkEnd w:id="911"/>
      <w:bookmarkEnd w:id="912"/>
      <w:bookmarkEnd w:id="913"/>
      <w:bookmarkEnd w:id="914"/>
      <w:bookmarkEnd w:id="915"/>
      <w:bookmarkEnd w:id="916"/>
      <w:r>
        <w:t xml:space="preserve"> </w:t>
      </w:r>
    </w:p>
    <w:p>
      <w:pPr>
        <w:pStyle w:val="yHeading5"/>
        <w:rPr>
          <w:snapToGrid w:val="0"/>
        </w:rPr>
      </w:pPr>
      <w:bookmarkStart w:id="917" w:name="_Toc501848576"/>
      <w:bookmarkStart w:id="918" w:name="_Toc134844794"/>
      <w:bookmarkStart w:id="919" w:name="_Toc248036220"/>
      <w:r>
        <w:rPr>
          <w:rStyle w:val="CharSClsNo"/>
        </w:rPr>
        <w:t>40</w:t>
      </w:r>
      <w:r>
        <w:rPr>
          <w:snapToGrid w:val="0"/>
        </w:rPr>
        <w:t>.</w:t>
      </w:r>
      <w:r>
        <w:rPr>
          <w:snapToGrid w:val="0"/>
        </w:rPr>
        <w:tab/>
        <w:t>Supply and haulage of natural gas</w:t>
      </w:r>
      <w:bookmarkEnd w:id="917"/>
      <w:bookmarkEnd w:id="918"/>
      <w:bookmarkEnd w:id="919"/>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920" w:name="_Toc501848577"/>
      <w:bookmarkStart w:id="921" w:name="_Toc134844795"/>
      <w:bookmarkStart w:id="922" w:name="_Toc248036221"/>
      <w:r>
        <w:rPr>
          <w:rStyle w:val="CharSClsNo"/>
        </w:rPr>
        <w:t>41</w:t>
      </w:r>
      <w:r>
        <w:rPr>
          <w:snapToGrid w:val="0"/>
        </w:rPr>
        <w:t>.</w:t>
      </w:r>
      <w:r>
        <w:rPr>
          <w:snapToGrid w:val="0"/>
        </w:rPr>
        <w:tab/>
        <w:t>Power to obtain information and documents</w:t>
      </w:r>
      <w:bookmarkEnd w:id="920"/>
      <w:bookmarkEnd w:id="921"/>
      <w:bookmarkEnd w:id="922"/>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923" w:name="_Toc501848578"/>
      <w:bookmarkStart w:id="924" w:name="_Toc134844796"/>
      <w:bookmarkStart w:id="925" w:name="_Toc248036222"/>
      <w:r>
        <w:rPr>
          <w:rStyle w:val="CharSClsNo"/>
        </w:rPr>
        <w:t>42</w:t>
      </w:r>
      <w:r>
        <w:rPr>
          <w:snapToGrid w:val="0"/>
        </w:rPr>
        <w:t>.</w:t>
      </w:r>
      <w:r>
        <w:rPr>
          <w:snapToGrid w:val="0"/>
        </w:rPr>
        <w:tab/>
        <w:t>Restriction on disclosure of confidential information</w:t>
      </w:r>
      <w:bookmarkEnd w:id="923"/>
      <w:bookmarkEnd w:id="924"/>
      <w:bookmarkEnd w:id="925"/>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926" w:name="_Toc501848579"/>
      <w:bookmarkStart w:id="927" w:name="_Toc134844797"/>
      <w:bookmarkStart w:id="928" w:name="_Toc248036223"/>
      <w:r>
        <w:rPr>
          <w:rStyle w:val="CharSClsNo"/>
        </w:rPr>
        <w:t>43</w:t>
      </w:r>
      <w:r>
        <w:rPr>
          <w:snapToGrid w:val="0"/>
        </w:rPr>
        <w:t>.</w:t>
      </w:r>
      <w:r>
        <w:rPr>
          <w:snapToGrid w:val="0"/>
        </w:rPr>
        <w:tab/>
        <w:t>Application for review of disclosure notice</w:t>
      </w:r>
      <w:bookmarkEnd w:id="926"/>
      <w:bookmarkEnd w:id="927"/>
      <w:bookmarkEnd w:id="928"/>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929" w:name="_Toc85252092"/>
      <w:bookmarkStart w:id="930" w:name="_Toc134844798"/>
      <w:bookmarkStart w:id="931" w:name="_Toc134845029"/>
      <w:bookmarkStart w:id="932" w:name="_Toc157910509"/>
      <w:bookmarkStart w:id="933" w:name="_Toc196120700"/>
      <w:bookmarkStart w:id="934" w:name="_Toc199754646"/>
      <w:bookmarkStart w:id="935" w:name="_Toc202169361"/>
      <w:bookmarkStart w:id="936" w:name="_Toc223848061"/>
      <w:bookmarkStart w:id="937" w:name="_Toc239668227"/>
      <w:bookmarkStart w:id="938" w:name="_Toc239668503"/>
      <w:bookmarkStart w:id="939" w:name="_Toc239737240"/>
      <w:bookmarkStart w:id="940" w:name="_Toc248036224"/>
      <w:r>
        <w:rPr>
          <w:rStyle w:val="CharSchText"/>
        </w:rPr>
        <w:t>Appendix to Schedule 1</w:t>
      </w:r>
      <w:bookmarkEnd w:id="929"/>
      <w:bookmarkEnd w:id="930"/>
      <w:bookmarkEnd w:id="931"/>
      <w:bookmarkEnd w:id="932"/>
      <w:bookmarkEnd w:id="933"/>
      <w:bookmarkEnd w:id="934"/>
      <w:bookmarkEnd w:id="935"/>
      <w:bookmarkEnd w:id="936"/>
      <w:bookmarkEnd w:id="937"/>
      <w:bookmarkEnd w:id="938"/>
      <w:bookmarkEnd w:id="939"/>
      <w:bookmarkEnd w:id="940"/>
      <w:r>
        <w:rPr>
          <w:rStyle w:val="CharSchNo"/>
        </w:rPr>
        <w:t xml:space="preserve"> </w:t>
      </w:r>
    </w:p>
    <w:p>
      <w:pPr>
        <w:pStyle w:val="yHeading2"/>
      </w:pPr>
      <w:bookmarkStart w:id="941" w:name="_Toc134844799"/>
      <w:bookmarkStart w:id="942" w:name="_Toc134845030"/>
      <w:bookmarkStart w:id="943" w:name="_Toc157910510"/>
      <w:bookmarkStart w:id="944" w:name="_Toc196120701"/>
      <w:bookmarkStart w:id="945" w:name="_Toc199754647"/>
      <w:bookmarkStart w:id="946" w:name="_Toc202169362"/>
      <w:bookmarkStart w:id="947" w:name="_Toc223848062"/>
      <w:bookmarkStart w:id="948" w:name="_Toc239668228"/>
      <w:bookmarkStart w:id="949" w:name="_Toc239668504"/>
      <w:bookmarkStart w:id="950" w:name="_Toc239737241"/>
      <w:bookmarkStart w:id="951" w:name="_Toc248036225"/>
      <w:r>
        <w:t>Miscellaneous provisions relating to Interpretation</w:t>
      </w:r>
      <w:bookmarkEnd w:id="941"/>
      <w:bookmarkEnd w:id="942"/>
      <w:bookmarkEnd w:id="943"/>
      <w:bookmarkEnd w:id="944"/>
      <w:bookmarkEnd w:id="945"/>
      <w:bookmarkEnd w:id="946"/>
      <w:bookmarkEnd w:id="947"/>
      <w:bookmarkEnd w:id="948"/>
      <w:bookmarkEnd w:id="949"/>
      <w:bookmarkEnd w:id="950"/>
      <w:bookmarkEnd w:id="951"/>
    </w:p>
    <w:p>
      <w:pPr>
        <w:pStyle w:val="yHeading2"/>
      </w:pPr>
      <w:bookmarkStart w:id="952" w:name="_Toc134844800"/>
      <w:bookmarkStart w:id="953" w:name="_Toc134845031"/>
      <w:bookmarkStart w:id="954" w:name="_Toc157910511"/>
      <w:bookmarkStart w:id="955" w:name="_Toc196120702"/>
      <w:bookmarkStart w:id="956" w:name="_Toc199754648"/>
      <w:bookmarkStart w:id="957" w:name="_Toc202169363"/>
      <w:bookmarkStart w:id="958" w:name="_Toc223848063"/>
      <w:bookmarkStart w:id="959" w:name="_Toc239668229"/>
      <w:bookmarkStart w:id="960" w:name="_Toc239668505"/>
      <w:bookmarkStart w:id="961" w:name="_Toc239737242"/>
      <w:bookmarkStart w:id="962" w:name="_Toc248036226"/>
      <w:r>
        <w:rPr>
          <w:rStyle w:val="CharSDivNo"/>
          <w:sz w:val="28"/>
        </w:rPr>
        <w:t>Part 1</w:t>
      </w:r>
      <w:r>
        <w:t> — </w:t>
      </w:r>
      <w:r>
        <w:rPr>
          <w:rStyle w:val="CharSDivText"/>
          <w:sz w:val="28"/>
        </w:rPr>
        <w:t>Preliminary</w:t>
      </w:r>
      <w:bookmarkEnd w:id="952"/>
      <w:bookmarkEnd w:id="953"/>
      <w:bookmarkEnd w:id="954"/>
      <w:bookmarkEnd w:id="955"/>
      <w:bookmarkEnd w:id="956"/>
      <w:bookmarkEnd w:id="957"/>
      <w:bookmarkEnd w:id="958"/>
      <w:bookmarkEnd w:id="959"/>
      <w:bookmarkEnd w:id="960"/>
      <w:bookmarkEnd w:id="961"/>
      <w:bookmarkEnd w:id="962"/>
      <w:r>
        <w:t xml:space="preserve"> </w:t>
      </w:r>
    </w:p>
    <w:p>
      <w:pPr>
        <w:pStyle w:val="yHeading5"/>
        <w:rPr>
          <w:snapToGrid w:val="0"/>
        </w:rPr>
      </w:pPr>
      <w:bookmarkStart w:id="963" w:name="_Toc501848580"/>
      <w:bookmarkStart w:id="964" w:name="_Toc134844801"/>
      <w:bookmarkStart w:id="965" w:name="_Toc248036227"/>
      <w:r>
        <w:rPr>
          <w:rStyle w:val="CharSClsNo"/>
        </w:rPr>
        <w:t>1</w:t>
      </w:r>
      <w:r>
        <w:rPr>
          <w:snapToGrid w:val="0"/>
        </w:rPr>
        <w:t>.</w:t>
      </w:r>
      <w:r>
        <w:rPr>
          <w:snapToGrid w:val="0"/>
        </w:rPr>
        <w:tab/>
        <w:t>Displacement of Appendix by contrary intention</w:t>
      </w:r>
      <w:bookmarkEnd w:id="963"/>
      <w:bookmarkEnd w:id="964"/>
      <w:bookmarkEnd w:id="965"/>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966" w:name="_Toc134844802"/>
      <w:bookmarkStart w:id="967" w:name="_Toc134845033"/>
      <w:bookmarkStart w:id="968" w:name="_Toc157910513"/>
      <w:bookmarkStart w:id="969" w:name="_Toc196120704"/>
      <w:bookmarkStart w:id="970" w:name="_Toc199754650"/>
      <w:bookmarkStart w:id="971" w:name="_Toc202169365"/>
      <w:bookmarkStart w:id="972" w:name="_Toc223848065"/>
      <w:bookmarkStart w:id="973" w:name="_Toc239668231"/>
      <w:bookmarkStart w:id="974" w:name="_Toc239668507"/>
      <w:bookmarkStart w:id="975" w:name="_Toc239737244"/>
      <w:bookmarkStart w:id="976" w:name="_Toc248036228"/>
      <w:r>
        <w:rPr>
          <w:rStyle w:val="CharSDivNo"/>
          <w:sz w:val="28"/>
        </w:rPr>
        <w:t>Part 2</w:t>
      </w:r>
      <w:r>
        <w:t> — </w:t>
      </w:r>
      <w:r>
        <w:rPr>
          <w:rStyle w:val="CharSDivText"/>
          <w:sz w:val="28"/>
        </w:rPr>
        <w:t>General</w:t>
      </w:r>
      <w:bookmarkEnd w:id="966"/>
      <w:bookmarkEnd w:id="967"/>
      <w:bookmarkEnd w:id="968"/>
      <w:bookmarkEnd w:id="969"/>
      <w:bookmarkEnd w:id="970"/>
      <w:bookmarkEnd w:id="971"/>
      <w:bookmarkEnd w:id="972"/>
      <w:bookmarkEnd w:id="973"/>
      <w:bookmarkEnd w:id="974"/>
      <w:bookmarkEnd w:id="975"/>
      <w:bookmarkEnd w:id="976"/>
      <w:r>
        <w:t xml:space="preserve"> </w:t>
      </w:r>
    </w:p>
    <w:p>
      <w:pPr>
        <w:pStyle w:val="yHeading5"/>
        <w:rPr>
          <w:snapToGrid w:val="0"/>
        </w:rPr>
      </w:pPr>
      <w:bookmarkStart w:id="977" w:name="_Toc501848581"/>
      <w:bookmarkStart w:id="978" w:name="_Toc134844803"/>
      <w:bookmarkStart w:id="979" w:name="_Toc248036229"/>
      <w:r>
        <w:rPr>
          <w:rStyle w:val="CharSClsNo"/>
        </w:rPr>
        <w:t>2</w:t>
      </w:r>
      <w:r>
        <w:rPr>
          <w:snapToGrid w:val="0"/>
        </w:rPr>
        <w:t>.</w:t>
      </w:r>
      <w:r>
        <w:rPr>
          <w:snapToGrid w:val="0"/>
        </w:rPr>
        <w:tab/>
        <w:t>Law to be construed not to exceed legislative power of Legislature</w:t>
      </w:r>
      <w:bookmarkEnd w:id="977"/>
      <w:bookmarkEnd w:id="978"/>
      <w:bookmarkEnd w:id="979"/>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980" w:name="_Toc501848582"/>
      <w:bookmarkStart w:id="981" w:name="_Toc134844804"/>
      <w:bookmarkStart w:id="982" w:name="_Toc248036230"/>
      <w:r>
        <w:rPr>
          <w:rStyle w:val="CharSClsNo"/>
        </w:rPr>
        <w:t>3</w:t>
      </w:r>
      <w:r>
        <w:rPr>
          <w:snapToGrid w:val="0"/>
        </w:rPr>
        <w:t>.</w:t>
      </w:r>
      <w:r>
        <w:rPr>
          <w:snapToGrid w:val="0"/>
        </w:rPr>
        <w:tab/>
        <w:t>Every section to be a substantive enactment</w:t>
      </w:r>
      <w:bookmarkEnd w:id="980"/>
      <w:bookmarkEnd w:id="981"/>
      <w:bookmarkEnd w:id="982"/>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983" w:name="_Toc501848583"/>
      <w:bookmarkStart w:id="984" w:name="_Toc134844805"/>
      <w:bookmarkStart w:id="985" w:name="_Toc248036231"/>
      <w:r>
        <w:rPr>
          <w:rStyle w:val="CharSClsNo"/>
        </w:rPr>
        <w:t>4</w:t>
      </w:r>
      <w:r>
        <w:rPr>
          <w:snapToGrid w:val="0"/>
        </w:rPr>
        <w:t>.</w:t>
      </w:r>
      <w:r>
        <w:rPr>
          <w:snapToGrid w:val="0"/>
        </w:rPr>
        <w:tab/>
        <w:t>Material that is, and is not, part of this Law</w:t>
      </w:r>
      <w:bookmarkEnd w:id="983"/>
      <w:bookmarkEnd w:id="984"/>
      <w:bookmarkEnd w:id="985"/>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986" w:name="_Toc501848584"/>
      <w:bookmarkStart w:id="987" w:name="_Toc134844806"/>
      <w:bookmarkStart w:id="988" w:name="_Toc248036232"/>
      <w:r>
        <w:rPr>
          <w:rStyle w:val="CharSClsNo"/>
        </w:rPr>
        <w:t>5</w:t>
      </w:r>
      <w:r>
        <w:rPr>
          <w:snapToGrid w:val="0"/>
        </w:rPr>
        <w:t>.</w:t>
      </w:r>
      <w:r>
        <w:rPr>
          <w:snapToGrid w:val="0"/>
        </w:rPr>
        <w:tab/>
        <w:t>References to particular Acts and to enactments</w:t>
      </w:r>
      <w:bookmarkEnd w:id="986"/>
      <w:bookmarkEnd w:id="987"/>
      <w:bookmarkEnd w:id="988"/>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989" w:name="_Toc501848585"/>
      <w:bookmarkStart w:id="990" w:name="_Toc134844807"/>
      <w:bookmarkStart w:id="991" w:name="_Toc248036233"/>
      <w:r>
        <w:rPr>
          <w:rStyle w:val="CharSClsNo"/>
        </w:rPr>
        <w:t>6</w:t>
      </w:r>
      <w:r>
        <w:rPr>
          <w:snapToGrid w:val="0"/>
        </w:rPr>
        <w:t>.</w:t>
      </w:r>
      <w:r>
        <w:rPr>
          <w:snapToGrid w:val="0"/>
        </w:rPr>
        <w:tab/>
        <w:t>References taken to be included in Act or Law citation etc.</w:t>
      </w:r>
      <w:bookmarkEnd w:id="989"/>
      <w:bookmarkEnd w:id="990"/>
      <w:bookmarkEnd w:id="991"/>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992" w:name="_Toc501848586"/>
      <w:bookmarkStart w:id="993" w:name="_Toc134844808"/>
      <w:bookmarkStart w:id="994" w:name="_Toc248036234"/>
      <w:r>
        <w:rPr>
          <w:rStyle w:val="CharSClsNo"/>
        </w:rPr>
        <w:t>7</w:t>
      </w:r>
      <w:r>
        <w:rPr>
          <w:snapToGrid w:val="0"/>
        </w:rPr>
        <w:t>.</w:t>
      </w:r>
      <w:r>
        <w:rPr>
          <w:snapToGrid w:val="0"/>
        </w:rPr>
        <w:tab/>
        <w:t>Interpretation best achieving Law’s purpose</w:t>
      </w:r>
      <w:bookmarkEnd w:id="992"/>
      <w:bookmarkEnd w:id="993"/>
      <w:bookmarkEnd w:id="994"/>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995" w:name="_Toc501848587"/>
      <w:bookmarkStart w:id="996" w:name="_Toc134844809"/>
      <w:bookmarkStart w:id="997" w:name="_Toc248036235"/>
      <w:r>
        <w:rPr>
          <w:rStyle w:val="CharSClsNo"/>
        </w:rPr>
        <w:t>8</w:t>
      </w:r>
      <w:r>
        <w:rPr>
          <w:snapToGrid w:val="0"/>
        </w:rPr>
        <w:t>.</w:t>
      </w:r>
      <w:r>
        <w:rPr>
          <w:snapToGrid w:val="0"/>
        </w:rPr>
        <w:tab/>
        <w:t>Use of extrinsic material in interpretation</w:t>
      </w:r>
      <w:bookmarkEnd w:id="995"/>
      <w:bookmarkEnd w:id="996"/>
      <w:bookmarkEnd w:id="997"/>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998" w:name="_Toc501848588"/>
      <w:bookmarkStart w:id="999" w:name="_Toc134844810"/>
      <w:bookmarkStart w:id="1000" w:name="_Toc248036236"/>
      <w:r>
        <w:rPr>
          <w:rStyle w:val="CharSClsNo"/>
        </w:rPr>
        <w:t>9</w:t>
      </w:r>
      <w:r>
        <w:rPr>
          <w:snapToGrid w:val="0"/>
        </w:rPr>
        <w:t>.</w:t>
      </w:r>
      <w:r>
        <w:rPr>
          <w:snapToGrid w:val="0"/>
        </w:rPr>
        <w:tab/>
        <w:t>Compliance with forms</w:t>
      </w:r>
      <w:bookmarkEnd w:id="998"/>
      <w:bookmarkEnd w:id="999"/>
      <w:bookmarkEnd w:id="1000"/>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1001" w:name="_Toc134844811"/>
      <w:bookmarkStart w:id="1002" w:name="_Toc134845042"/>
      <w:bookmarkStart w:id="1003" w:name="_Toc157910522"/>
      <w:bookmarkStart w:id="1004" w:name="_Toc196120713"/>
      <w:bookmarkStart w:id="1005" w:name="_Toc199754659"/>
      <w:bookmarkStart w:id="1006" w:name="_Toc202169374"/>
      <w:bookmarkStart w:id="1007" w:name="_Toc223848074"/>
      <w:bookmarkStart w:id="1008" w:name="_Toc239668240"/>
      <w:bookmarkStart w:id="1009" w:name="_Toc239668516"/>
      <w:bookmarkStart w:id="1010" w:name="_Toc239737253"/>
      <w:bookmarkStart w:id="1011" w:name="_Toc248036237"/>
      <w:r>
        <w:rPr>
          <w:rStyle w:val="CharSDivNo"/>
          <w:sz w:val="28"/>
        </w:rPr>
        <w:t>Part 3</w:t>
      </w:r>
      <w:r>
        <w:t> — </w:t>
      </w:r>
      <w:r>
        <w:rPr>
          <w:rStyle w:val="CharSDivText"/>
          <w:sz w:val="28"/>
        </w:rPr>
        <w:t>Terms and references</w:t>
      </w:r>
      <w:bookmarkEnd w:id="1001"/>
      <w:bookmarkEnd w:id="1002"/>
      <w:bookmarkEnd w:id="1003"/>
      <w:bookmarkEnd w:id="1004"/>
      <w:bookmarkEnd w:id="1005"/>
      <w:bookmarkEnd w:id="1006"/>
      <w:bookmarkEnd w:id="1007"/>
      <w:bookmarkEnd w:id="1008"/>
      <w:bookmarkEnd w:id="1009"/>
      <w:bookmarkEnd w:id="1010"/>
      <w:bookmarkEnd w:id="1011"/>
      <w:r>
        <w:t xml:space="preserve"> </w:t>
      </w:r>
    </w:p>
    <w:p>
      <w:pPr>
        <w:pStyle w:val="yHeading5"/>
        <w:rPr>
          <w:snapToGrid w:val="0"/>
        </w:rPr>
      </w:pPr>
      <w:bookmarkStart w:id="1012" w:name="_Toc501848589"/>
      <w:bookmarkStart w:id="1013" w:name="_Toc134844812"/>
      <w:bookmarkStart w:id="1014" w:name="_Toc248036238"/>
      <w:r>
        <w:rPr>
          <w:rStyle w:val="CharSClsNo"/>
        </w:rPr>
        <w:t>10</w:t>
      </w:r>
      <w:r>
        <w:rPr>
          <w:snapToGrid w:val="0"/>
        </w:rPr>
        <w:t>.</w:t>
      </w:r>
      <w:r>
        <w:rPr>
          <w:snapToGrid w:val="0"/>
        </w:rPr>
        <w:tab/>
        <w:t>Definitions</w:t>
      </w:r>
      <w:bookmarkEnd w:id="1012"/>
      <w:bookmarkEnd w:id="1013"/>
      <w:bookmarkEnd w:id="1014"/>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1015" w:name="_Toc501848590"/>
      <w:bookmarkStart w:id="1016" w:name="_Toc134844813"/>
      <w:bookmarkStart w:id="1017" w:name="_Toc248036239"/>
      <w:r>
        <w:rPr>
          <w:rStyle w:val="CharSClsNo"/>
        </w:rPr>
        <w:t>11</w:t>
      </w:r>
      <w:r>
        <w:rPr>
          <w:snapToGrid w:val="0"/>
        </w:rPr>
        <w:t>.</w:t>
      </w:r>
      <w:r>
        <w:rPr>
          <w:snapToGrid w:val="0"/>
        </w:rPr>
        <w:tab/>
        <w:t>Provisions relating to defined terms, gender and number</w:t>
      </w:r>
      <w:bookmarkEnd w:id="1015"/>
      <w:bookmarkEnd w:id="1016"/>
      <w:bookmarkEnd w:id="1017"/>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1018" w:name="_Toc501848591"/>
      <w:bookmarkStart w:id="1019" w:name="_Toc134844814"/>
      <w:bookmarkStart w:id="1020" w:name="_Toc248036240"/>
      <w:r>
        <w:rPr>
          <w:rStyle w:val="CharSClsNo"/>
        </w:rPr>
        <w:t>12</w:t>
      </w:r>
      <w:r>
        <w:rPr>
          <w:snapToGrid w:val="0"/>
        </w:rPr>
        <w:t>.</w:t>
      </w:r>
      <w:r>
        <w:rPr>
          <w:snapToGrid w:val="0"/>
        </w:rPr>
        <w:tab/>
        <w:t>Meaning of may and must etc.</w:t>
      </w:r>
      <w:bookmarkEnd w:id="1018"/>
      <w:bookmarkEnd w:id="1019"/>
      <w:bookmarkEnd w:id="1020"/>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1021" w:name="_Toc501848592"/>
      <w:bookmarkStart w:id="1022" w:name="_Toc134844815"/>
      <w:bookmarkStart w:id="1023" w:name="_Toc248036241"/>
      <w:r>
        <w:rPr>
          <w:rStyle w:val="CharSClsNo"/>
        </w:rPr>
        <w:t>13</w:t>
      </w:r>
      <w:r>
        <w:rPr>
          <w:snapToGrid w:val="0"/>
        </w:rPr>
        <w:t>.</w:t>
      </w:r>
      <w:r>
        <w:rPr>
          <w:snapToGrid w:val="0"/>
        </w:rPr>
        <w:tab/>
        <w:t>Words and expressions used in statutory instruments</w:t>
      </w:r>
      <w:bookmarkEnd w:id="1021"/>
      <w:bookmarkEnd w:id="1022"/>
      <w:bookmarkEnd w:id="1023"/>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1024" w:name="_Toc501848593"/>
      <w:bookmarkStart w:id="1025" w:name="_Toc134844816"/>
      <w:bookmarkStart w:id="1026" w:name="_Toc248036242"/>
      <w:r>
        <w:rPr>
          <w:rStyle w:val="CharSClsNo"/>
        </w:rPr>
        <w:t>14</w:t>
      </w:r>
      <w:r>
        <w:rPr>
          <w:snapToGrid w:val="0"/>
        </w:rPr>
        <w:t>.</w:t>
      </w:r>
      <w:r>
        <w:rPr>
          <w:snapToGrid w:val="0"/>
        </w:rPr>
        <w:tab/>
        <w:t>Effect of express references to bodies corporate and individuals</w:t>
      </w:r>
      <w:bookmarkEnd w:id="1024"/>
      <w:bookmarkEnd w:id="1025"/>
      <w:bookmarkEnd w:id="1026"/>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1027" w:name="_Toc501848594"/>
      <w:bookmarkStart w:id="1028" w:name="_Toc134844817"/>
      <w:bookmarkStart w:id="1029" w:name="_Toc248036243"/>
      <w:r>
        <w:rPr>
          <w:rStyle w:val="CharSClsNo"/>
        </w:rPr>
        <w:t>15</w:t>
      </w:r>
      <w:r>
        <w:rPr>
          <w:snapToGrid w:val="0"/>
        </w:rPr>
        <w:t>.</w:t>
      </w:r>
      <w:r>
        <w:rPr>
          <w:snapToGrid w:val="0"/>
        </w:rPr>
        <w:tab/>
        <w:t>References to Minister</w:t>
      </w:r>
      <w:bookmarkEnd w:id="1027"/>
      <w:bookmarkEnd w:id="1028"/>
      <w:bookmarkEnd w:id="1029"/>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1030" w:name="_Toc501848595"/>
      <w:bookmarkStart w:id="1031" w:name="_Toc134844818"/>
      <w:bookmarkStart w:id="1032" w:name="_Toc248036244"/>
      <w:r>
        <w:rPr>
          <w:rStyle w:val="CharSClsNo"/>
        </w:rPr>
        <w:t>16</w:t>
      </w:r>
      <w:r>
        <w:rPr>
          <w:snapToGrid w:val="0"/>
        </w:rPr>
        <w:t>.</w:t>
      </w:r>
      <w:r>
        <w:rPr>
          <w:snapToGrid w:val="0"/>
        </w:rPr>
        <w:tab/>
        <w:t>Production of records kept in computers etc.</w:t>
      </w:r>
      <w:bookmarkEnd w:id="1030"/>
      <w:bookmarkEnd w:id="1031"/>
      <w:bookmarkEnd w:id="1032"/>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1033" w:name="_Toc501848596"/>
      <w:bookmarkStart w:id="1034" w:name="_Toc134844819"/>
      <w:bookmarkStart w:id="1035" w:name="_Toc248036245"/>
      <w:r>
        <w:rPr>
          <w:rStyle w:val="CharSClsNo"/>
        </w:rPr>
        <w:t>17</w:t>
      </w:r>
      <w:r>
        <w:rPr>
          <w:snapToGrid w:val="0"/>
        </w:rPr>
        <w:t>.</w:t>
      </w:r>
      <w:r>
        <w:rPr>
          <w:snapToGrid w:val="0"/>
        </w:rPr>
        <w:tab/>
        <w:t>This scheme participant</w:t>
      </w:r>
      <w:bookmarkEnd w:id="1033"/>
      <w:bookmarkEnd w:id="1034"/>
      <w:bookmarkEnd w:id="1035"/>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036" w:name="_Toc501848597"/>
      <w:bookmarkStart w:id="1037" w:name="_Toc134844820"/>
      <w:bookmarkStart w:id="1038" w:name="_Toc248036246"/>
      <w:r>
        <w:rPr>
          <w:rStyle w:val="CharSClsNo"/>
        </w:rPr>
        <w:t>18</w:t>
      </w:r>
      <w:r>
        <w:rPr>
          <w:snapToGrid w:val="0"/>
        </w:rPr>
        <w:t>.</w:t>
      </w:r>
      <w:r>
        <w:rPr>
          <w:snapToGrid w:val="0"/>
        </w:rPr>
        <w:tab/>
        <w:t>References to officers and holders of offices</w:t>
      </w:r>
      <w:bookmarkEnd w:id="1036"/>
      <w:bookmarkEnd w:id="1037"/>
      <w:bookmarkEnd w:id="1038"/>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039" w:name="_Toc501848598"/>
      <w:bookmarkStart w:id="1040" w:name="_Toc134844821"/>
      <w:bookmarkStart w:id="1041" w:name="_Toc248036247"/>
      <w:r>
        <w:rPr>
          <w:rStyle w:val="CharSClsNo"/>
        </w:rPr>
        <w:t>19</w:t>
      </w:r>
      <w:r>
        <w:rPr>
          <w:snapToGrid w:val="0"/>
        </w:rPr>
        <w:t>.</w:t>
      </w:r>
      <w:r>
        <w:rPr>
          <w:snapToGrid w:val="0"/>
        </w:rPr>
        <w:tab/>
        <w:t>Reference to certain provisions of Law</w:t>
      </w:r>
      <w:bookmarkEnd w:id="1039"/>
      <w:bookmarkEnd w:id="1040"/>
      <w:bookmarkEnd w:id="1041"/>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042" w:name="_Toc134844822"/>
      <w:bookmarkStart w:id="1043" w:name="_Toc134845053"/>
      <w:bookmarkStart w:id="1044" w:name="_Toc157910533"/>
      <w:bookmarkStart w:id="1045" w:name="_Toc196120724"/>
      <w:bookmarkStart w:id="1046" w:name="_Toc199754670"/>
      <w:bookmarkStart w:id="1047" w:name="_Toc202169385"/>
      <w:bookmarkStart w:id="1048" w:name="_Toc223848085"/>
      <w:bookmarkStart w:id="1049" w:name="_Toc239668251"/>
      <w:bookmarkStart w:id="1050" w:name="_Toc239668527"/>
      <w:bookmarkStart w:id="1051" w:name="_Toc239737264"/>
      <w:bookmarkStart w:id="1052" w:name="_Toc248036248"/>
      <w:r>
        <w:rPr>
          <w:rStyle w:val="CharSDivNo"/>
          <w:sz w:val="28"/>
        </w:rPr>
        <w:t>Part 4</w:t>
      </w:r>
      <w:r>
        <w:t> — </w:t>
      </w:r>
      <w:r>
        <w:rPr>
          <w:rStyle w:val="CharSDivText"/>
          <w:sz w:val="28"/>
        </w:rPr>
        <w:t>Functions and powers</w:t>
      </w:r>
      <w:bookmarkEnd w:id="1042"/>
      <w:bookmarkEnd w:id="1043"/>
      <w:bookmarkEnd w:id="1044"/>
      <w:bookmarkEnd w:id="1045"/>
      <w:bookmarkEnd w:id="1046"/>
      <w:bookmarkEnd w:id="1047"/>
      <w:bookmarkEnd w:id="1048"/>
      <w:bookmarkEnd w:id="1049"/>
      <w:bookmarkEnd w:id="1050"/>
      <w:bookmarkEnd w:id="1051"/>
      <w:bookmarkEnd w:id="1052"/>
      <w:r>
        <w:t xml:space="preserve"> </w:t>
      </w:r>
    </w:p>
    <w:p>
      <w:pPr>
        <w:pStyle w:val="yHeading5"/>
        <w:rPr>
          <w:snapToGrid w:val="0"/>
        </w:rPr>
      </w:pPr>
      <w:bookmarkStart w:id="1053" w:name="_Toc501848599"/>
      <w:bookmarkStart w:id="1054" w:name="_Toc134844823"/>
      <w:bookmarkStart w:id="1055" w:name="_Toc248036249"/>
      <w:r>
        <w:rPr>
          <w:rStyle w:val="CharSClsNo"/>
        </w:rPr>
        <w:t>20</w:t>
      </w:r>
      <w:r>
        <w:rPr>
          <w:snapToGrid w:val="0"/>
        </w:rPr>
        <w:t>.</w:t>
      </w:r>
      <w:r>
        <w:rPr>
          <w:snapToGrid w:val="0"/>
        </w:rPr>
        <w:tab/>
        <w:t>Performance of statutory functions</w:t>
      </w:r>
      <w:bookmarkEnd w:id="1053"/>
      <w:bookmarkEnd w:id="1054"/>
      <w:bookmarkEnd w:id="1055"/>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056" w:name="_Toc501848600"/>
      <w:bookmarkStart w:id="1057" w:name="_Toc134844824"/>
      <w:bookmarkStart w:id="1058" w:name="_Toc248036250"/>
      <w:r>
        <w:rPr>
          <w:rStyle w:val="CharSClsNo"/>
        </w:rPr>
        <w:t>21</w:t>
      </w:r>
      <w:r>
        <w:rPr>
          <w:snapToGrid w:val="0"/>
        </w:rPr>
        <w:t>.</w:t>
      </w:r>
      <w:r>
        <w:rPr>
          <w:snapToGrid w:val="0"/>
        </w:rPr>
        <w:tab/>
        <w:t>Power to make instrument or decision includes power to amend or repeal</w:t>
      </w:r>
      <w:bookmarkEnd w:id="1056"/>
      <w:bookmarkEnd w:id="1057"/>
      <w:bookmarkEnd w:id="105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059" w:name="_Toc501848601"/>
      <w:bookmarkStart w:id="1060" w:name="_Toc134844825"/>
      <w:bookmarkStart w:id="1061" w:name="_Toc248036251"/>
      <w:r>
        <w:rPr>
          <w:rStyle w:val="CharSClsNo"/>
        </w:rPr>
        <w:t>22</w:t>
      </w:r>
      <w:r>
        <w:rPr>
          <w:snapToGrid w:val="0"/>
        </w:rPr>
        <w:t>.</w:t>
      </w:r>
      <w:r>
        <w:rPr>
          <w:snapToGrid w:val="0"/>
        </w:rPr>
        <w:tab/>
        <w:t>Matters for which statutory instruments may make provision</w:t>
      </w:r>
      <w:bookmarkEnd w:id="1059"/>
      <w:bookmarkEnd w:id="1060"/>
      <w:bookmarkEnd w:id="1061"/>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062" w:name="_Toc501848602"/>
      <w:bookmarkStart w:id="1063" w:name="_Toc134844826"/>
      <w:bookmarkStart w:id="1064" w:name="_Toc248036252"/>
      <w:r>
        <w:rPr>
          <w:rStyle w:val="CharSClsNo"/>
        </w:rPr>
        <w:t>23</w:t>
      </w:r>
      <w:r>
        <w:rPr>
          <w:snapToGrid w:val="0"/>
        </w:rPr>
        <w:t>.</w:t>
      </w:r>
      <w:r>
        <w:rPr>
          <w:snapToGrid w:val="0"/>
        </w:rPr>
        <w:tab/>
        <w:t>Presumption of validity and power to make</w:t>
      </w:r>
      <w:bookmarkEnd w:id="1062"/>
      <w:bookmarkEnd w:id="1063"/>
      <w:bookmarkEnd w:id="1064"/>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065" w:name="_Toc501848603"/>
      <w:bookmarkStart w:id="1066" w:name="_Toc134844827"/>
      <w:bookmarkStart w:id="1067" w:name="_Toc248036253"/>
      <w:r>
        <w:rPr>
          <w:rStyle w:val="CharSClsNo"/>
        </w:rPr>
        <w:t>24</w:t>
      </w:r>
      <w:r>
        <w:rPr>
          <w:snapToGrid w:val="0"/>
        </w:rPr>
        <w:t>.</w:t>
      </w:r>
      <w:r>
        <w:rPr>
          <w:snapToGrid w:val="0"/>
        </w:rPr>
        <w:tab/>
        <w:t>Appointments may be made by name or office</w:t>
      </w:r>
      <w:bookmarkEnd w:id="1065"/>
      <w:bookmarkEnd w:id="1066"/>
      <w:bookmarkEnd w:id="1067"/>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068" w:name="_Toc501848604"/>
      <w:bookmarkStart w:id="1069" w:name="_Toc134844828"/>
      <w:bookmarkStart w:id="1070" w:name="_Toc248036254"/>
      <w:r>
        <w:rPr>
          <w:rStyle w:val="CharSClsNo"/>
        </w:rPr>
        <w:t>25</w:t>
      </w:r>
      <w:r>
        <w:rPr>
          <w:snapToGrid w:val="0"/>
        </w:rPr>
        <w:t>.</w:t>
      </w:r>
      <w:r>
        <w:rPr>
          <w:snapToGrid w:val="0"/>
        </w:rPr>
        <w:tab/>
        <w:t>Acting appointments</w:t>
      </w:r>
      <w:bookmarkEnd w:id="1068"/>
      <w:bookmarkEnd w:id="1069"/>
      <w:bookmarkEnd w:id="1070"/>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071" w:name="_Toc501848605"/>
      <w:bookmarkStart w:id="1072" w:name="_Toc134844829"/>
      <w:bookmarkStart w:id="1073" w:name="_Toc248036255"/>
      <w:r>
        <w:rPr>
          <w:rStyle w:val="CharSClsNo"/>
        </w:rPr>
        <w:t>26</w:t>
      </w:r>
      <w:r>
        <w:rPr>
          <w:snapToGrid w:val="0"/>
        </w:rPr>
        <w:t>.</w:t>
      </w:r>
      <w:r>
        <w:rPr>
          <w:snapToGrid w:val="0"/>
        </w:rPr>
        <w:tab/>
        <w:t>Powers of appointment imply certain incidental powers</w:t>
      </w:r>
      <w:bookmarkEnd w:id="1071"/>
      <w:bookmarkEnd w:id="1072"/>
      <w:bookmarkEnd w:id="1073"/>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074" w:name="_Toc501848606"/>
      <w:bookmarkStart w:id="1075" w:name="_Toc134844830"/>
      <w:bookmarkStart w:id="1076" w:name="_Toc248036256"/>
      <w:r>
        <w:rPr>
          <w:rStyle w:val="CharSClsNo"/>
        </w:rPr>
        <w:t>27</w:t>
      </w:r>
      <w:r>
        <w:rPr>
          <w:snapToGrid w:val="0"/>
        </w:rPr>
        <w:t>.</w:t>
      </w:r>
      <w:r>
        <w:rPr>
          <w:snapToGrid w:val="0"/>
        </w:rPr>
        <w:tab/>
        <w:t>Delegation</w:t>
      </w:r>
      <w:bookmarkEnd w:id="1074"/>
      <w:bookmarkEnd w:id="1075"/>
      <w:bookmarkEnd w:id="1076"/>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077" w:name="_Toc501848607"/>
      <w:bookmarkStart w:id="1078" w:name="_Toc134844831"/>
      <w:bookmarkStart w:id="1079" w:name="_Toc248036257"/>
      <w:r>
        <w:rPr>
          <w:rStyle w:val="CharSClsNo"/>
        </w:rPr>
        <w:t>28</w:t>
      </w:r>
      <w:r>
        <w:rPr>
          <w:snapToGrid w:val="0"/>
        </w:rPr>
        <w:t>.</w:t>
      </w:r>
      <w:r>
        <w:rPr>
          <w:snapToGrid w:val="0"/>
        </w:rPr>
        <w:tab/>
        <w:t>Exercise of powers between enactment and commencement</w:t>
      </w:r>
      <w:bookmarkEnd w:id="1077"/>
      <w:bookmarkEnd w:id="1078"/>
      <w:bookmarkEnd w:id="1079"/>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080" w:name="_Toc134844832"/>
      <w:bookmarkStart w:id="1081" w:name="_Toc134845063"/>
      <w:bookmarkStart w:id="1082" w:name="_Toc157910543"/>
      <w:bookmarkStart w:id="1083" w:name="_Toc196120734"/>
      <w:bookmarkStart w:id="1084" w:name="_Toc199754680"/>
      <w:bookmarkStart w:id="1085" w:name="_Toc202169395"/>
      <w:bookmarkStart w:id="1086" w:name="_Toc223848095"/>
      <w:bookmarkStart w:id="1087" w:name="_Toc239668261"/>
      <w:bookmarkStart w:id="1088" w:name="_Toc239668537"/>
      <w:bookmarkStart w:id="1089" w:name="_Toc239737274"/>
      <w:bookmarkStart w:id="1090" w:name="_Toc248036258"/>
      <w:r>
        <w:rPr>
          <w:rStyle w:val="CharSDivNo"/>
          <w:sz w:val="28"/>
        </w:rPr>
        <w:t>Part 5</w:t>
      </w:r>
      <w:r>
        <w:t> — </w:t>
      </w:r>
      <w:r>
        <w:rPr>
          <w:rStyle w:val="CharSDivText"/>
          <w:sz w:val="28"/>
        </w:rPr>
        <w:t>Distance and time</w:t>
      </w:r>
      <w:bookmarkEnd w:id="1080"/>
      <w:bookmarkEnd w:id="1081"/>
      <w:bookmarkEnd w:id="1082"/>
      <w:bookmarkEnd w:id="1083"/>
      <w:bookmarkEnd w:id="1084"/>
      <w:bookmarkEnd w:id="1085"/>
      <w:bookmarkEnd w:id="1086"/>
      <w:bookmarkEnd w:id="1087"/>
      <w:bookmarkEnd w:id="1088"/>
      <w:bookmarkEnd w:id="1089"/>
      <w:bookmarkEnd w:id="1090"/>
      <w:r>
        <w:t xml:space="preserve"> </w:t>
      </w:r>
    </w:p>
    <w:p>
      <w:pPr>
        <w:pStyle w:val="yHeading5"/>
        <w:rPr>
          <w:snapToGrid w:val="0"/>
        </w:rPr>
      </w:pPr>
      <w:bookmarkStart w:id="1091" w:name="_Toc501848608"/>
      <w:bookmarkStart w:id="1092" w:name="_Toc134844833"/>
      <w:bookmarkStart w:id="1093" w:name="_Toc248036259"/>
      <w:r>
        <w:rPr>
          <w:rStyle w:val="CharSClsNo"/>
        </w:rPr>
        <w:t>29</w:t>
      </w:r>
      <w:r>
        <w:rPr>
          <w:snapToGrid w:val="0"/>
        </w:rPr>
        <w:t>.</w:t>
      </w:r>
      <w:r>
        <w:rPr>
          <w:snapToGrid w:val="0"/>
        </w:rPr>
        <w:tab/>
        <w:t>Matters relating to distance and time</w:t>
      </w:r>
      <w:bookmarkEnd w:id="1091"/>
      <w:bookmarkEnd w:id="1092"/>
      <w:bookmarkEnd w:id="1093"/>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094" w:name="_Toc134844834"/>
      <w:bookmarkStart w:id="1095" w:name="_Toc134845065"/>
      <w:bookmarkStart w:id="1096" w:name="_Toc157910545"/>
      <w:bookmarkStart w:id="1097" w:name="_Toc196120736"/>
      <w:bookmarkStart w:id="1098" w:name="_Toc199754682"/>
      <w:bookmarkStart w:id="1099" w:name="_Toc202169397"/>
      <w:bookmarkStart w:id="1100" w:name="_Toc223848097"/>
      <w:bookmarkStart w:id="1101" w:name="_Toc239668263"/>
      <w:bookmarkStart w:id="1102" w:name="_Toc239668539"/>
      <w:bookmarkStart w:id="1103" w:name="_Toc239737276"/>
      <w:bookmarkStart w:id="1104" w:name="_Toc248036260"/>
      <w:r>
        <w:rPr>
          <w:rStyle w:val="CharSDivNo"/>
          <w:sz w:val="28"/>
        </w:rPr>
        <w:t>Part 6</w:t>
      </w:r>
      <w:r>
        <w:t> — </w:t>
      </w:r>
      <w:r>
        <w:rPr>
          <w:rStyle w:val="CharSDivText"/>
          <w:sz w:val="28"/>
        </w:rPr>
        <w:t>Service of documents</w:t>
      </w:r>
      <w:bookmarkEnd w:id="1094"/>
      <w:bookmarkEnd w:id="1095"/>
      <w:bookmarkEnd w:id="1096"/>
      <w:bookmarkEnd w:id="1097"/>
      <w:bookmarkEnd w:id="1098"/>
      <w:bookmarkEnd w:id="1099"/>
      <w:bookmarkEnd w:id="1100"/>
      <w:bookmarkEnd w:id="1101"/>
      <w:bookmarkEnd w:id="1102"/>
      <w:bookmarkEnd w:id="1103"/>
      <w:bookmarkEnd w:id="1104"/>
      <w:r>
        <w:t xml:space="preserve"> </w:t>
      </w:r>
    </w:p>
    <w:p>
      <w:pPr>
        <w:pStyle w:val="yHeading5"/>
        <w:spacing w:before="180"/>
        <w:rPr>
          <w:snapToGrid w:val="0"/>
        </w:rPr>
      </w:pPr>
      <w:bookmarkStart w:id="1105" w:name="_Toc501848609"/>
      <w:bookmarkStart w:id="1106" w:name="_Toc134844835"/>
      <w:bookmarkStart w:id="1107" w:name="_Toc248036261"/>
      <w:r>
        <w:rPr>
          <w:rStyle w:val="CharSClsNo"/>
        </w:rPr>
        <w:t>30</w:t>
      </w:r>
      <w:r>
        <w:rPr>
          <w:snapToGrid w:val="0"/>
        </w:rPr>
        <w:t>.</w:t>
      </w:r>
      <w:r>
        <w:rPr>
          <w:snapToGrid w:val="0"/>
        </w:rPr>
        <w:tab/>
        <w:t>Service of documents</w:t>
      </w:r>
      <w:bookmarkEnd w:id="1105"/>
      <w:bookmarkEnd w:id="1106"/>
      <w:bookmarkEnd w:id="1107"/>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108" w:name="_Toc501848610"/>
      <w:bookmarkStart w:id="1109" w:name="_Toc134844836"/>
      <w:bookmarkStart w:id="1110" w:name="_Toc248036262"/>
      <w:r>
        <w:rPr>
          <w:rStyle w:val="CharSClsNo"/>
        </w:rPr>
        <w:t>31</w:t>
      </w:r>
      <w:r>
        <w:rPr>
          <w:snapToGrid w:val="0"/>
        </w:rPr>
        <w:t>.</w:t>
      </w:r>
      <w:r>
        <w:rPr>
          <w:snapToGrid w:val="0"/>
        </w:rPr>
        <w:tab/>
        <w:t>Meaning of service by post etc.</w:t>
      </w:r>
      <w:bookmarkEnd w:id="1108"/>
      <w:bookmarkEnd w:id="1109"/>
      <w:bookmarkEnd w:id="1110"/>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111" w:name="_Toc134844837"/>
      <w:bookmarkStart w:id="1112" w:name="_Toc134845068"/>
      <w:bookmarkStart w:id="1113" w:name="_Toc157910548"/>
      <w:bookmarkStart w:id="1114" w:name="_Toc196120739"/>
      <w:bookmarkStart w:id="1115" w:name="_Toc199754685"/>
      <w:bookmarkStart w:id="1116" w:name="_Toc202169400"/>
      <w:bookmarkStart w:id="1117" w:name="_Toc223848100"/>
      <w:bookmarkStart w:id="1118" w:name="_Toc239668266"/>
      <w:bookmarkStart w:id="1119" w:name="_Toc239668542"/>
      <w:bookmarkStart w:id="1120" w:name="_Toc239737279"/>
      <w:bookmarkStart w:id="1121" w:name="_Toc248036263"/>
      <w:r>
        <w:rPr>
          <w:rStyle w:val="CharSDivNo"/>
          <w:sz w:val="28"/>
        </w:rPr>
        <w:t>Part 7</w:t>
      </w:r>
      <w:r>
        <w:t> — </w:t>
      </w:r>
      <w:r>
        <w:rPr>
          <w:rStyle w:val="CharSDivText"/>
          <w:sz w:val="28"/>
        </w:rPr>
        <w:t>Effect of repeal, amendment or expiration</w:t>
      </w:r>
      <w:bookmarkEnd w:id="1111"/>
      <w:bookmarkEnd w:id="1112"/>
      <w:bookmarkEnd w:id="1113"/>
      <w:bookmarkEnd w:id="1114"/>
      <w:bookmarkEnd w:id="1115"/>
      <w:bookmarkEnd w:id="1116"/>
      <w:bookmarkEnd w:id="1117"/>
      <w:bookmarkEnd w:id="1118"/>
      <w:bookmarkEnd w:id="1119"/>
      <w:bookmarkEnd w:id="1120"/>
      <w:bookmarkEnd w:id="1121"/>
      <w:r>
        <w:t xml:space="preserve"> </w:t>
      </w:r>
    </w:p>
    <w:p>
      <w:pPr>
        <w:pStyle w:val="yHeading5"/>
        <w:rPr>
          <w:snapToGrid w:val="0"/>
        </w:rPr>
      </w:pPr>
      <w:bookmarkStart w:id="1122" w:name="_Toc501848611"/>
      <w:bookmarkStart w:id="1123" w:name="_Toc134844838"/>
      <w:bookmarkStart w:id="1124" w:name="_Toc248036264"/>
      <w:r>
        <w:rPr>
          <w:rStyle w:val="CharSClsNo"/>
        </w:rPr>
        <w:t>32</w:t>
      </w:r>
      <w:r>
        <w:rPr>
          <w:snapToGrid w:val="0"/>
        </w:rPr>
        <w:t>.</w:t>
      </w:r>
      <w:r>
        <w:rPr>
          <w:snapToGrid w:val="0"/>
        </w:rPr>
        <w:tab/>
        <w:t>Time of Law ceasing to have effect</w:t>
      </w:r>
      <w:bookmarkEnd w:id="1122"/>
      <w:bookmarkEnd w:id="1123"/>
      <w:bookmarkEnd w:id="112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125" w:name="_Toc501848612"/>
      <w:bookmarkStart w:id="1126" w:name="_Toc134844839"/>
      <w:bookmarkStart w:id="1127" w:name="_Toc248036265"/>
      <w:r>
        <w:rPr>
          <w:rStyle w:val="CharSClsNo"/>
        </w:rPr>
        <w:t>33</w:t>
      </w:r>
      <w:r>
        <w:rPr>
          <w:snapToGrid w:val="0"/>
        </w:rPr>
        <w:t>.</w:t>
      </w:r>
      <w:r>
        <w:rPr>
          <w:snapToGrid w:val="0"/>
        </w:rPr>
        <w:tab/>
        <w:t>Repealed Law provisions not revived</w:t>
      </w:r>
      <w:bookmarkEnd w:id="1125"/>
      <w:bookmarkEnd w:id="1126"/>
      <w:bookmarkEnd w:id="1127"/>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128" w:name="_Toc501848613"/>
      <w:bookmarkStart w:id="1129" w:name="_Toc134844840"/>
      <w:bookmarkStart w:id="1130" w:name="_Toc248036266"/>
      <w:r>
        <w:rPr>
          <w:rStyle w:val="CharSClsNo"/>
        </w:rPr>
        <w:t>34</w:t>
      </w:r>
      <w:r>
        <w:rPr>
          <w:snapToGrid w:val="0"/>
        </w:rPr>
        <w:t>.</w:t>
      </w:r>
      <w:r>
        <w:rPr>
          <w:snapToGrid w:val="0"/>
        </w:rPr>
        <w:tab/>
        <w:t>Saving of operation of repealed Law provisions</w:t>
      </w:r>
      <w:bookmarkEnd w:id="1128"/>
      <w:bookmarkEnd w:id="1129"/>
      <w:bookmarkEnd w:id="1130"/>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131" w:name="_Toc501848614"/>
      <w:bookmarkStart w:id="1132" w:name="_Toc134844841"/>
      <w:bookmarkStart w:id="1133" w:name="_Toc248036267"/>
      <w:r>
        <w:rPr>
          <w:rStyle w:val="CharSClsNo"/>
        </w:rPr>
        <w:t>35</w:t>
      </w:r>
      <w:r>
        <w:rPr>
          <w:snapToGrid w:val="0"/>
        </w:rPr>
        <w:t>.</w:t>
      </w:r>
      <w:r>
        <w:rPr>
          <w:snapToGrid w:val="0"/>
        </w:rPr>
        <w:tab/>
        <w:t>Continuance of repealed provisions</w:t>
      </w:r>
      <w:bookmarkEnd w:id="1131"/>
      <w:bookmarkEnd w:id="1132"/>
      <w:bookmarkEnd w:id="1133"/>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134" w:name="_Toc501848615"/>
      <w:bookmarkStart w:id="1135" w:name="_Toc134844842"/>
      <w:bookmarkStart w:id="1136" w:name="_Toc248036268"/>
      <w:r>
        <w:rPr>
          <w:rStyle w:val="CharSClsNo"/>
        </w:rPr>
        <w:t>36</w:t>
      </w:r>
      <w:r>
        <w:rPr>
          <w:snapToGrid w:val="0"/>
        </w:rPr>
        <w:t>.</w:t>
      </w:r>
      <w:r>
        <w:rPr>
          <w:snapToGrid w:val="0"/>
        </w:rPr>
        <w:tab/>
        <w:t>Law and amending Acts to be read as one</w:t>
      </w:r>
      <w:bookmarkEnd w:id="1134"/>
      <w:bookmarkEnd w:id="1135"/>
      <w:bookmarkEnd w:id="1136"/>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137" w:name="_Toc134844843"/>
      <w:bookmarkStart w:id="1138" w:name="_Toc134845074"/>
      <w:bookmarkStart w:id="1139" w:name="_Toc157910554"/>
      <w:bookmarkStart w:id="1140" w:name="_Toc196120745"/>
      <w:bookmarkStart w:id="1141" w:name="_Toc199754691"/>
      <w:bookmarkStart w:id="1142" w:name="_Toc202169406"/>
      <w:bookmarkStart w:id="1143" w:name="_Toc223848106"/>
      <w:bookmarkStart w:id="1144" w:name="_Toc239668272"/>
      <w:bookmarkStart w:id="1145" w:name="_Toc239668548"/>
      <w:bookmarkStart w:id="1146" w:name="_Toc239737285"/>
      <w:bookmarkStart w:id="1147" w:name="_Toc248036269"/>
      <w:r>
        <w:rPr>
          <w:rStyle w:val="CharSDivNo"/>
          <w:sz w:val="28"/>
        </w:rPr>
        <w:t>Part 8</w:t>
      </w:r>
      <w:r>
        <w:t> — </w:t>
      </w:r>
      <w:r>
        <w:rPr>
          <w:rStyle w:val="CharSDivText"/>
          <w:sz w:val="28"/>
        </w:rPr>
        <w:t>Offences under this law</w:t>
      </w:r>
      <w:bookmarkEnd w:id="1137"/>
      <w:bookmarkEnd w:id="1138"/>
      <w:bookmarkEnd w:id="1139"/>
      <w:bookmarkEnd w:id="1140"/>
      <w:bookmarkEnd w:id="1141"/>
      <w:bookmarkEnd w:id="1142"/>
      <w:bookmarkEnd w:id="1143"/>
      <w:bookmarkEnd w:id="1144"/>
      <w:bookmarkEnd w:id="1145"/>
      <w:bookmarkEnd w:id="1146"/>
      <w:bookmarkEnd w:id="1147"/>
      <w:r>
        <w:t xml:space="preserve"> </w:t>
      </w:r>
    </w:p>
    <w:p>
      <w:pPr>
        <w:pStyle w:val="yHeading5"/>
        <w:spacing w:before="180"/>
        <w:rPr>
          <w:snapToGrid w:val="0"/>
        </w:rPr>
      </w:pPr>
      <w:bookmarkStart w:id="1148" w:name="_Toc501848616"/>
      <w:bookmarkStart w:id="1149" w:name="_Toc134844844"/>
      <w:bookmarkStart w:id="1150" w:name="_Toc248036270"/>
      <w:r>
        <w:rPr>
          <w:rStyle w:val="CharSClsNo"/>
        </w:rPr>
        <w:t>37</w:t>
      </w:r>
      <w:r>
        <w:rPr>
          <w:snapToGrid w:val="0"/>
        </w:rPr>
        <w:t>.</w:t>
      </w:r>
      <w:r>
        <w:rPr>
          <w:snapToGrid w:val="0"/>
        </w:rPr>
        <w:tab/>
        <w:t>Penalty at end of provision</w:t>
      </w:r>
      <w:bookmarkEnd w:id="1148"/>
      <w:bookmarkEnd w:id="1149"/>
      <w:bookmarkEnd w:id="1150"/>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151" w:name="_Toc501848617"/>
      <w:bookmarkStart w:id="1152" w:name="_Toc134844845"/>
      <w:bookmarkStart w:id="1153" w:name="_Toc248036271"/>
      <w:r>
        <w:rPr>
          <w:rStyle w:val="CharSClsNo"/>
        </w:rPr>
        <w:t>38</w:t>
      </w:r>
      <w:r>
        <w:rPr>
          <w:snapToGrid w:val="0"/>
        </w:rPr>
        <w:t>.</w:t>
      </w:r>
      <w:r>
        <w:rPr>
          <w:snapToGrid w:val="0"/>
        </w:rPr>
        <w:tab/>
        <w:t>Penalty other than at end of provision</w:t>
      </w:r>
      <w:bookmarkEnd w:id="1151"/>
      <w:bookmarkEnd w:id="1152"/>
      <w:bookmarkEnd w:id="1153"/>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154" w:name="_Toc501848618"/>
      <w:bookmarkStart w:id="1155" w:name="_Toc134844846"/>
      <w:bookmarkStart w:id="1156" w:name="_Toc248036272"/>
      <w:r>
        <w:rPr>
          <w:rStyle w:val="CharSClsNo"/>
        </w:rPr>
        <w:t>39</w:t>
      </w:r>
      <w:r>
        <w:rPr>
          <w:snapToGrid w:val="0"/>
        </w:rPr>
        <w:t>.</w:t>
      </w:r>
      <w:r>
        <w:rPr>
          <w:snapToGrid w:val="0"/>
        </w:rPr>
        <w:tab/>
        <w:t>Indictable offences and summary offences</w:t>
      </w:r>
      <w:bookmarkEnd w:id="1154"/>
      <w:bookmarkEnd w:id="1155"/>
      <w:bookmarkEnd w:id="1156"/>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157" w:name="_Toc501848619"/>
      <w:bookmarkStart w:id="1158" w:name="_Toc134844847"/>
      <w:bookmarkStart w:id="1159" w:name="_Toc248036273"/>
      <w:r>
        <w:rPr>
          <w:rStyle w:val="CharSClsNo"/>
        </w:rPr>
        <w:t>40</w:t>
      </w:r>
      <w:r>
        <w:rPr>
          <w:snapToGrid w:val="0"/>
        </w:rPr>
        <w:t>.</w:t>
      </w:r>
      <w:r>
        <w:rPr>
          <w:snapToGrid w:val="0"/>
        </w:rPr>
        <w:tab/>
        <w:t>Double jeopardy</w:t>
      </w:r>
      <w:bookmarkEnd w:id="1157"/>
      <w:bookmarkEnd w:id="1158"/>
      <w:bookmarkEnd w:id="1159"/>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160" w:name="_Toc501848620"/>
      <w:bookmarkStart w:id="1161" w:name="_Toc134844848"/>
      <w:bookmarkStart w:id="1162" w:name="_Toc248036274"/>
      <w:r>
        <w:rPr>
          <w:rStyle w:val="CharSClsNo"/>
        </w:rPr>
        <w:t>41</w:t>
      </w:r>
      <w:r>
        <w:rPr>
          <w:snapToGrid w:val="0"/>
        </w:rPr>
        <w:t>.</w:t>
      </w:r>
      <w:r>
        <w:rPr>
          <w:snapToGrid w:val="0"/>
        </w:rPr>
        <w:tab/>
        <w:t>Attempts and incitement</w:t>
      </w:r>
      <w:bookmarkEnd w:id="1160"/>
      <w:bookmarkEnd w:id="1161"/>
      <w:bookmarkEnd w:id="1162"/>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163" w:name="_Toc134844849"/>
      <w:bookmarkStart w:id="1164" w:name="_Toc134845080"/>
      <w:bookmarkStart w:id="1165" w:name="_Toc157910560"/>
      <w:bookmarkStart w:id="1166" w:name="_Toc196120751"/>
      <w:bookmarkStart w:id="1167" w:name="_Toc199754697"/>
      <w:bookmarkStart w:id="1168" w:name="_Toc202169412"/>
      <w:bookmarkStart w:id="1169" w:name="_Toc223848112"/>
      <w:bookmarkStart w:id="1170" w:name="_Toc239668278"/>
      <w:bookmarkStart w:id="1171" w:name="_Toc239668554"/>
      <w:bookmarkStart w:id="1172" w:name="_Toc239737291"/>
      <w:bookmarkStart w:id="1173" w:name="_Toc248036275"/>
      <w:r>
        <w:rPr>
          <w:rStyle w:val="CharSDivNo"/>
          <w:sz w:val="28"/>
        </w:rPr>
        <w:t>Part 9</w:t>
      </w:r>
      <w:r>
        <w:t> — </w:t>
      </w:r>
      <w:r>
        <w:rPr>
          <w:rStyle w:val="CharSDivText"/>
          <w:sz w:val="28"/>
        </w:rPr>
        <w:t>Instruments under this law</w:t>
      </w:r>
      <w:bookmarkEnd w:id="1163"/>
      <w:bookmarkEnd w:id="1164"/>
      <w:bookmarkEnd w:id="1165"/>
      <w:bookmarkEnd w:id="1166"/>
      <w:bookmarkEnd w:id="1167"/>
      <w:bookmarkEnd w:id="1168"/>
      <w:bookmarkEnd w:id="1169"/>
      <w:bookmarkEnd w:id="1170"/>
      <w:bookmarkEnd w:id="1171"/>
      <w:bookmarkEnd w:id="1172"/>
      <w:bookmarkEnd w:id="1173"/>
      <w:r>
        <w:t xml:space="preserve"> </w:t>
      </w:r>
    </w:p>
    <w:p>
      <w:pPr>
        <w:pStyle w:val="yHeading5"/>
        <w:rPr>
          <w:snapToGrid w:val="0"/>
        </w:rPr>
      </w:pPr>
      <w:bookmarkStart w:id="1174" w:name="_Toc501848621"/>
      <w:bookmarkStart w:id="1175" w:name="_Toc134844850"/>
      <w:bookmarkStart w:id="1176" w:name="_Toc248036276"/>
      <w:r>
        <w:rPr>
          <w:rStyle w:val="CharSClsNo"/>
        </w:rPr>
        <w:t>42</w:t>
      </w:r>
      <w:r>
        <w:rPr>
          <w:snapToGrid w:val="0"/>
        </w:rPr>
        <w:t>.</w:t>
      </w:r>
      <w:r>
        <w:rPr>
          <w:snapToGrid w:val="0"/>
        </w:rPr>
        <w:tab/>
        <w:t>Appendix applies to statutory instruments</w:t>
      </w:r>
      <w:bookmarkEnd w:id="1174"/>
      <w:bookmarkEnd w:id="1175"/>
      <w:bookmarkEnd w:id="1176"/>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1177" w:name="_Toc134844851"/>
      <w:bookmarkStart w:id="1178" w:name="_Toc134845082"/>
      <w:bookmarkStart w:id="1179" w:name="_Toc157910562"/>
      <w:bookmarkStart w:id="1180" w:name="_Toc196120753"/>
      <w:bookmarkStart w:id="1181" w:name="_Toc199754699"/>
      <w:bookmarkStart w:id="1182" w:name="_Toc202169414"/>
      <w:bookmarkStart w:id="1183" w:name="_Toc223848114"/>
      <w:bookmarkStart w:id="1184" w:name="_Toc239668280"/>
      <w:bookmarkStart w:id="1185" w:name="_Toc239668556"/>
      <w:bookmarkStart w:id="1186" w:name="_Toc239737293"/>
      <w:bookmarkStart w:id="1187" w:name="_Toc248036277"/>
      <w:r>
        <w:rPr>
          <w:rStyle w:val="CharSchNo"/>
        </w:rPr>
        <w:t>Schedule 2</w:t>
      </w:r>
      <w:r>
        <w:t> — </w:t>
      </w:r>
      <w:r>
        <w:rPr>
          <w:rStyle w:val="CharSchText"/>
        </w:rPr>
        <w:t>National Third Party Access Code for Natural Gas Pipeline Systems</w:t>
      </w:r>
      <w:r>
        <w:rPr>
          <w:vertAlign w:val="superscript"/>
        </w:rPr>
        <w:t xml:space="preserve"> 3</w:t>
      </w:r>
      <w:bookmarkEnd w:id="1177"/>
      <w:bookmarkEnd w:id="1178"/>
      <w:bookmarkEnd w:id="1179"/>
      <w:bookmarkEnd w:id="1180"/>
      <w:bookmarkEnd w:id="1181"/>
      <w:bookmarkEnd w:id="1182"/>
      <w:bookmarkEnd w:id="1183"/>
      <w:bookmarkEnd w:id="1184"/>
      <w:bookmarkEnd w:id="1185"/>
      <w:bookmarkEnd w:id="1186"/>
      <w:bookmarkEnd w:id="1187"/>
    </w:p>
    <w:p>
      <w:pPr>
        <w:pStyle w:val="yShoulderClause"/>
        <w:rPr>
          <w:snapToGrid w:val="0"/>
        </w:rPr>
      </w:pPr>
      <w:r>
        <w:rPr>
          <w:snapToGrid w:val="0"/>
        </w:rPr>
        <w:t>[s. 3(1), 11, Sched. 1 cl. 1]</w:t>
      </w:r>
    </w:p>
    <w:p>
      <w:pPr>
        <w:pStyle w:val="yMiscellaneousHeading"/>
        <w:rPr>
          <w:i/>
          <w:snapToGrid w:val="0"/>
        </w:rPr>
      </w:pPr>
      <w:bookmarkStart w:id="1188" w:name="_Toc515960036"/>
      <w:bookmarkStart w:id="1189" w:name="_Toc516034406"/>
      <w:bookmarkStart w:id="1190" w:name="_Toc520170698"/>
      <w:r>
        <w:rPr>
          <w:i/>
          <w:snapToGrid w:val="0"/>
        </w:rPr>
        <w:t>National Third Party Access Code for Natural Gas Pipeline Systems</w:t>
      </w:r>
      <w:bookmarkEnd w:id="1188"/>
      <w:bookmarkEnd w:id="1189"/>
      <w:bookmarkEnd w:id="1190"/>
    </w:p>
    <w:p>
      <w:pPr>
        <w:pStyle w:val="yMiscellaneousHeading"/>
        <w:rPr>
          <w:i/>
          <w:snapToGrid w:val="0"/>
        </w:rPr>
      </w:pPr>
      <w:bookmarkStart w:id="1191" w:name="_Toc515960037"/>
      <w:bookmarkStart w:id="1192" w:name="_Toc516034407"/>
      <w:bookmarkStart w:id="1193" w:name="_Toc520170699"/>
      <w:r>
        <w:rPr>
          <w:i/>
          <w:snapToGrid w:val="0"/>
        </w:rPr>
        <w:t>INTRODUCTION</w:t>
      </w:r>
      <w:bookmarkEnd w:id="1191"/>
      <w:bookmarkEnd w:id="1192"/>
      <w:bookmarkEnd w:id="1193"/>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194" w:name="_Toc482436169"/>
      <w:r>
        <w:rPr>
          <w:i/>
          <w:snapToGrid w:val="0"/>
        </w:rPr>
        <w:tab/>
      </w:r>
      <w:bookmarkStart w:id="1195" w:name="_Toc483031743"/>
      <w:r>
        <w:rPr>
          <w:b/>
          <w:i/>
          <w:snapToGrid w:val="0"/>
        </w:rPr>
        <w:t>Pipelines in Schedule A are Covered</w:t>
      </w:r>
      <w:bookmarkEnd w:id="1194"/>
      <w:bookmarkEnd w:id="1195"/>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196" w:name="_Toc482436170"/>
      <w:r>
        <w:rPr>
          <w:i/>
          <w:snapToGrid w:val="0"/>
        </w:rPr>
        <w:tab/>
      </w:r>
      <w:bookmarkStart w:id="1197" w:name="_Toc483031744"/>
      <w:r>
        <w:rPr>
          <w:b/>
          <w:i/>
          <w:snapToGrid w:val="0"/>
        </w:rPr>
        <w:t>NCC to Recommend on an Application for Coverage</w:t>
      </w:r>
      <w:bookmarkEnd w:id="1196"/>
      <w:bookmarkEnd w:id="1197"/>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198" w:name="_Toc482436172"/>
      <w:r>
        <w:rPr>
          <w:snapToGrid w:val="0"/>
        </w:rPr>
        <w:t>1.4</w:t>
      </w:r>
      <w:bookmarkEnd w:id="1198"/>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199" w:name="_Toc482436181"/>
      <w:r>
        <w:rPr>
          <w:snapToGrid w:val="0"/>
        </w:rPr>
        <w:tab/>
      </w:r>
      <w:bookmarkStart w:id="1200" w:name="_Toc483031745"/>
      <w:r>
        <w:rPr>
          <w:b/>
          <w:i/>
          <w:snapToGrid w:val="0"/>
        </w:rPr>
        <w:t>Relevant Minister to Decide on a Coverage Recommendation</w:t>
      </w:r>
      <w:bookmarkEnd w:id="1199"/>
      <w:bookmarkEnd w:id="1200"/>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201" w:name="_Toc482436188"/>
      <w:r>
        <w:rPr>
          <w:snapToGrid w:val="0"/>
        </w:rPr>
        <w:tab/>
      </w:r>
      <w:bookmarkStart w:id="1202" w:name="_Toc483031746"/>
      <w:r>
        <w:rPr>
          <w:b/>
          <w:i/>
          <w:snapToGrid w:val="0"/>
        </w:rPr>
        <w:t>Pipelines subject to Access Arrangements submitted under section 2.3 are Covered</w:t>
      </w:r>
      <w:bookmarkEnd w:id="1201"/>
      <w:bookmarkEnd w:id="1202"/>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203" w:name="_Toc482436189"/>
      <w:r>
        <w:rPr>
          <w:snapToGrid w:val="0"/>
        </w:rPr>
        <w:tab/>
      </w:r>
      <w:bookmarkStart w:id="1204" w:name="_Toc483031747"/>
      <w:r>
        <w:rPr>
          <w:b/>
          <w:i/>
          <w:snapToGrid w:val="0"/>
        </w:rPr>
        <w:t>New Pipelines the subject of an approved competitive tender are Covered</w:t>
      </w:r>
      <w:bookmarkEnd w:id="1203"/>
      <w:bookmarkEnd w:id="1204"/>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205" w:name="_Toc482436190"/>
      <w:r>
        <w:rPr>
          <w:snapToGrid w:val="0"/>
        </w:rPr>
        <w:tab/>
      </w:r>
      <w:bookmarkStart w:id="1206" w:name="_Toc483031748"/>
      <w:r>
        <w:rPr>
          <w:b/>
          <w:i/>
          <w:snapToGrid w:val="0"/>
        </w:rPr>
        <w:t>Prospective Service Provider may seek Opinion of NCC</w:t>
      </w:r>
      <w:bookmarkEnd w:id="1205"/>
      <w:bookmarkEnd w:id="1206"/>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207" w:name="_Toc482436192"/>
      <w:r>
        <w:rPr>
          <w:snapToGrid w:val="0"/>
        </w:rPr>
        <w:tab/>
      </w:r>
      <w:bookmarkStart w:id="1208" w:name="_Toc483031749"/>
      <w:r>
        <w:rPr>
          <w:b/>
          <w:i/>
          <w:snapToGrid w:val="0"/>
        </w:rPr>
        <w:t>Revocation of Coverage</w:t>
      </w:r>
      <w:bookmarkEnd w:id="1207"/>
      <w:bookmarkEnd w:id="1208"/>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209" w:name="_Toc482436202"/>
      <w:r>
        <w:rPr>
          <w:snapToGrid w:val="0"/>
        </w:rPr>
        <w:tab/>
      </w:r>
      <w:bookmarkStart w:id="1210" w:name="_Toc483031750"/>
      <w:r>
        <w:rPr>
          <w:b/>
          <w:i/>
          <w:snapToGrid w:val="0"/>
        </w:rPr>
        <w:t>Relevant Minister to Decide on a Revocation Recommendation</w:t>
      </w:r>
      <w:bookmarkEnd w:id="1209"/>
      <w:bookmarkEnd w:id="1210"/>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211" w:name="_Toc482436208"/>
      <w:r>
        <w:rPr>
          <w:snapToGrid w:val="0"/>
        </w:rPr>
        <w:tab/>
      </w:r>
      <w:bookmarkStart w:id="1212" w:name="_Toc483031751"/>
      <w:r>
        <w:rPr>
          <w:b/>
          <w:i/>
          <w:snapToGrid w:val="0"/>
        </w:rPr>
        <w:t>Extensions/Expansions of a Covered Pipeline</w:t>
      </w:r>
      <w:bookmarkEnd w:id="1211"/>
      <w:bookmarkEnd w:id="1212"/>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213" w:name="_Toc482436210"/>
      <w:r>
        <w:rPr>
          <w:i/>
          <w:snapToGrid w:val="0"/>
        </w:rPr>
        <w:tab/>
      </w:r>
      <w:bookmarkStart w:id="1214" w:name="_Toc483031752"/>
      <w:r>
        <w:rPr>
          <w:b/>
          <w:i/>
          <w:snapToGrid w:val="0"/>
        </w:rPr>
        <w:t>Submission of Access Arrangements</w:t>
      </w:r>
      <w:bookmarkEnd w:id="1213"/>
      <w:bookmarkEnd w:id="1214"/>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215" w:name="_Toc482436218"/>
      <w:r>
        <w:rPr>
          <w:snapToGrid w:val="0"/>
        </w:rPr>
        <w:tab/>
      </w:r>
      <w:bookmarkStart w:id="1216" w:name="_Toc483031753"/>
      <w:r>
        <w:rPr>
          <w:b/>
          <w:i/>
          <w:snapToGrid w:val="0"/>
        </w:rPr>
        <w:t>Public Consultation and Approval</w:t>
      </w:r>
      <w:bookmarkEnd w:id="1215"/>
      <w:bookmarkEnd w:id="1216"/>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217" w:name="_Toc482436237"/>
      <w:bookmarkStart w:id="1218" w:name="_Toc483031754"/>
      <w:r>
        <w:rPr>
          <w:b/>
          <w:i/>
          <w:snapToGrid w:val="0"/>
        </w:rPr>
        <w:tab/>
        <w:t>Review of an Access Arrangement</w:t>
      </w:r>
      <w:bookmarkEnd w:id="1217"/>
      <w:bookmarkEnd w:id="1218"/>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219" w:name="_Toc482436258"/>
      <w:r>
        <w:rPr>
          <w:snapToGrid w:val="0"/>
        </w:rPr>
        <w:tab/>
      </w:r>
      <w:bookmarkStart w:id="1220" w:name="_Toc483031755"/>
      <w:r>
        <w:rPr>
          <w:b/>
          <w:i/>
          <w:snapToGrid w:val="0"/>
        </w:rPr>
        <w:t>Changes to an Approved Access Arrangement between Reviews</w:t>
      </w:r>
      <w:bookmarkEnd w:id="1219"/>
      <w:bookmarkEnd w:id="1220"/>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221" w:name="_Toc482436259"/>
      <w:r>
        <w:rPr>
          <w:snapToGrid w:val="0"/>
        </w:rPr>
        <w:tab/>
      </w:r>
      <w:bookmarkStart w:id="1222" w:name="_Toc483031756"/>
      <w:r>
        <w:rPr>
          <w:b/>
          <w:i/>
          <w:snapToGrid w:val="0"/>
        </w:rPr>
        <w:t>Access Arrangement not to limit Access</w:t>
      </w:r>
      <w:bookmarkEnd w:id="1221"/>
      <w:bookmarkEnd w:id="1222"/>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223" w:name="_Toc482436260"/>
      <w:r>
        <w:rPr>
          <w:snapToGrid w:val="0"/>
        </w:rPr>
        <w:tab/>
      </w:r>
      <w:bookmarkStart w:id="1224" w:name="_Toc483031757"/>
      <w:r>
        <w:rPr>
          <w:b/>
          <w:i/>
          <w:snapToGrid w:val="0"/>
        </w:rPr>
        <w:t>Previous Access Arrangements</w:t>
      </w:r>
      <w:bookmarkEnd w:id="1223"/>
      <w:bookmarkEnd w:id="1224"/>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225" w:name="_Toc483031758"/>
      <w:r>
        <w:rPr>
          <w:snapToGrid w:val="0"/>
        </w:rPr>
        <w:t>2.52</w:t>
      </w:r>
      <w:bookmarkEnd w:id="1225"/>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226" w:name="_Toc482436262"/>
      <w:bookmarkStart w:id="1227" w:name="_Toc483031759"/>
      <w:r>
        <w:rPr>
          <w:b/>
          <w:i/>
          <w:snapToGrid w:val="0"/>
        </w:rPr>
        <w:tab/>
        <w:t>Services to be Offered</w:t>
      </w:r>
      <w:bookmarkEnd w:id="1226"/>
      <w:bookmarkEnd w:id="1227"/>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228" w:name="_Toc482436264"/>
      <w:r>
        <w:rPr>
          <w:snapToGrid w:val="0"/>
        </w:rPr>
        <w:tab/>
      </w:r>
      <w:bookmarkStart w:id="1229" w:name="_Toc483031760"/>
      <w:r>
        <w:rPr>
          <w:b/>
          <w:i/>
          <w:snapToGrid w:val="0"/>
        </w:rPr>
        <w:t>Reference Tariffs and Reference Tariff Policy</w:t>
      </w:r>
      <w:bookmarkEnd w:id="1228"/>
      <w:bookmarkEnd w:id="1229"/>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230" w:name="_Toc482436267"/>
      <w:r>
        <w:rPr>
          <w:snapToGrid w:val="0"/>
        </w:rPr>
        <w:tab/>
      </w:r>
      <w:bookmarkStart w:id="1231" w:name="_Toc483031761"/>
      <w:r>
        <w:rPr>
          <w:b/>
          <w:i/>
          <w:snapToGrid w:val="0"/>
        </w:rPr>
        <w:t>Terms and Conditions</w:t>
      </w:r>
      <w:bookmarkEnd w:id="1230"/>
      <w:bookmarkEnd w:id="1231"/>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232" w:name="_Toc482436268"/>
      <w:r>
        <w:rPr>
          <w:snapToGrid w:val="0"/>
        </w:rPr>
        <w:tab/>
      </w:r>
      <w:bookmarkStart w:id="1233" w:name="_Toc483031762"/>
      <w:r>
        <w:rPr>
          <w:b/>
          <w:i/>
          <w:snapToGrid w:val="0"/>
        </w:rPr>
        <w:t>Capacity Management Policy</w:t>
      </w:r>
      <w:bookmarkEnd w:id="1232"/>
      <w:bookmarkEnd w:id="1233"/>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234" w:name="_Toc482436270"/>
      <w:r>
        <w:rPr>
          <w:snapToGrid w:val="0"/>
        </w:rPr>
        <w:tab/>
      </w:r>
      <w:bookmarkStart w:id="1235" w:name="_Toc483031763"/>
      <w:r>
        <w:rPr>
          <w:b/>
          <w:i/>
          <w:snapToGrid w:val="0"/>
        </w:rPr>
        <w:t>Trading Policy</w:t>
      </w:r>
      <w:bookmarkEnd w:id="1234"/>
      <w:bookmarkEnd w:id="1235"/>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236" w:name="_Toc482436273"/>
      <w:r>
        <w:rPr>
          <w:snapToGrid w:val="0"/>
        </w:rPr>
        <w:tab/>
      </w:r>
      <w:bookmarkStart w:id="1237" w:name="_Toc483031764"/>
      <w:r>
        <w:rPr>
          <w:b/>
          <w:i/>
          <w:snapToGrid w:val="0"/>
        </w:rPr>
        <w:t>Queuing Policy</w:t>
      </w:r>
      <w:bookmarkEnd w:id="1236"/>
      <w:bookmarkEnd w:id="1237"/>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238" w:name="_Toc482436277"/>
      <w:r>
        <w:rPr>
          <w:snapToGrid w:val="0"/>
        </w:rPr>
        <w:tab/>
      </w:r>
      <w:bookmarkStart w:id="1239" w:name="_Toc483031765"/>
      <w:r>
        <w:rPr>
          <w:b/>
          <w:i/>
          <w:snapToGrid w:val="0"/>
        </w:rPr>
        <w:t>Extensions/Expansions Policy</w:t>
      </w:r>
      <w:bookmarkEnd w:id="1238"/>
      <w:bookmarkEnd w:id="1239"/>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240" w:name="_Toc482436278"/>
      <w:r>
        <w:rPr>
          <w:snapToGrid w:val="0"/>
        </w:rPr>
        <w:tab/>
      </w:r>
      <w:bookmarkStart w:id="1241" w:name="_Toc483031766"/>
      <w:r>
        <w:rPr>
          <w:b/>
          <w:i/>
          <w:snapToGrid w:val="0"/>
        </w:rPr>
        <w:t>Review and Expiry of the Access Arrangement</w:t>
      </w:r>
      <w:bookmarkEnd w:id="1240"/>
      <w:bookmarkEnd w:id="1241"/>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242" w:name="_Toc482436282"/>
      <w:r>
        <w:rPr>
          <w:snapToGrid w:val="0"/>
        </w:rPr>
        <w:tab/>
      </w:r>
      <w:bookmarkStart w:id="1243" w:name="_Toc483031767"/>
      <w:r>
        <w:rPr>
          <w:b/>
          <w:i/>
          <w:snapToGrid w:val="0"/>
        </w:rPr>
        <w:t>Determining Reference Tariffs through a Competitive Tender Process</w:t>
      </w:r>
      <w:bookmarkEnd w:id="1242"/>
      <w:bookmarkEnd w:id="1243"/>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244" w:name="_Toc482436298"/>
      <w:r>
        <w:rPr>
          <w:snapToGrid w:val="0"/>
        </w:rPr>
        <w:tab/>
      </w:r>
      <w:bookmarkStart w:id="1245" w:name="_Toc483031768"/>
      <w:r>
        <w:rPr>
          <w:b/>
          <w:i/>
          <w:snapToGrid w:val="0"/>
        </w:rPr>
        <w:t>Ring Fencing Minimum Obligations</w:t>
      </w:r>
      <w:bookmarkEnd w:id="1244"/>
      <w:bookmarkEnd w:id="1245"/>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246" w:name="_Toc482436300"/>
      <w:r>
        <w:rPr>
          <w:snapToGrid w:val="0"/>
        </w:rPr>
        <w:tab/>
      </w:r>
      <w:bookmarkStart w:id="1247" w:name="_Toc483031769"/>
      <w:r>
        <w:rPr>
          <w:b/>
          <w:i/>
          <w:snapToGrid w:val="0"/>
        </w:rPr>
        <w:t>Additional Ring Fencing Obligations</w:t>
      </w:r>
      <w:bookmarkEnd w:id="1246"/>
      <w:bookmarkEnd w:id="1247"/>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248" w:name="_Toc482436302"/>
      <w:r>
        <w:rPr>
          <w:snapToGrid w:val="0"/>
        </w:rPr>
        <w:tab/>
      </w:r>
      <w:bookmarkStart w:id="1249" w:name="_Toc483031770"/>
      <w:r>
        <w:rPr>
          <w:b/>
          <w:i/>
          <w:snapToGrid w:val="0"/>
        </w:rPr>
        <w:t>Procedures for Adding Ring Fencing Obligations</w:t>
      </w:r>
      <w:bookmarkEnd w:id="1248"/>
      <w:bookmarkEnd w:id="1249"/>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250" w:name="_Toc482436309"/>
      <w:r>
        <w:rPr>
          <w:snapToGrid w:val="0"/>
        </w:rPr>
        <w:tab/>
      </w:r>
      <w:bookmarkStart w:id="1251" w:name="_Toc483031771"/>
      <w:r>
        <w:rPr>
          <w:b/>
          <w:i/>
          <w:snapToGrid w:val="0"/>
        </w:rPr>
        <w:t>Compliance Procedures and Compliance Reporting</w:t>
      </w:r>
      <w:bookmarkEnd w:id="1250"/>
      <w:bookmarkEnd w:id="1251"/>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252" w:name="_Toc482436312"/>
      <w:r>
        <w:rPr>
          <w:snapToGrid w:val="0"/>
        </w:rPr>
        <w:tab/>
      </w:r>
      <w:bookmarkStart w:id="1253" w:name="_Toc483031772"/>
      <w:r>
        <w:rPr>
          <w:b/>
          <w:i/>
          <w:snapToGrid w:val="0"/>
        </w:rPr>
        <w:t>Waiver of Ring Fencing Obligations</w:t>
      </w:r>
      <w:bookmarkEnd w:id="1252"/>
      <w:bookmarkEnd w:id="1253"/>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254" w:name="_Toc482436313"/>
      <w:r>
        <w:rPr>
          <w:snapToGrid w:val="0"/>
        </w:rPr>
        <w:tab/>
      </w:r>
      <w:bookmarkStart w:id="1255" w:name="_Toc483031773"/>
      <w:r>
        <w:rPr>
          <w:b/>
          <w:i/>
          <w:snapToGrid w:val="0"/>
        </w:rPr>
        <w:t>Procedures for Waiving Ring Fencing Obligations</w:t>
      </w:r>
      <w:bookmarkEnd w:id="1254"/>
      <w:bookmarkEnd w:id="1255"/>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256" w:name="_Toc482436322"/>
      <w:r>
        <w:rPr>
          <w:snapToGrid w:val="0"/>
        </w:rPr>
        <w:tab/>
      </w:r>
      <w:bookmarkStart w:id="1257" w:name="_Toc483031774"/>
      <w:r>
        <w:rPr>
          <w:b/>
          <w:i/>
          <w:snapToGrid w:val="0"/>
        </w:rPr>
        <w:t>General Requests from Prospective Users</w:t>
      </w:r>
      <w:bookmarkEnd w:id="1256"/>
      <w:bookmarkEnd w:id="1257"/>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258" w:name="_Toc482436325"/>
      <w:r>
        <w:rPr>
          <w:snapToGrid w:val="0"/>
        </w:rPr>
        <w:tab/>
      </w:r>
      <w:bookmarkStart w:id="1259" w:name="_Toc483031775"/>
      <w:r>
        <w:rPr>
          <w:b/>
          <w:i/>
          <w:snapToGrid w:val="0"/>
        </w:rPr>
        <w:t>Specific Requests from Prospective Users</w:t>
      </w:r>
      <w:bookmarkEnd w:id="1258"/>
      <w:bookmarkEnd w:id="1259"/>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260" w:name="_Toc482436329"/>
      <w:r>
        <w:rPr>
          <w:snapToGrid w:val="0"/>
        </w:rPr>
        <w:tab/>
      </w:r>
      <w:bookmarkStart w:id="1261" w:name="_Toc483031776"/>
      <w:r>
        <w:rPr>
          <w:b/>
          <w:i/>
          <w:snapToGrid w:val="0"/>
        </w:rPr>
        <w:t>Information Provided by Users to the Market</w:t>
      </w:r>
      <w:bookmarkEnd w:id="1260"/>
      <w:bookmarkEnd w:id="1261"/>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262" w:name="_Toc482436330"/>
      <w:r>
        <w:rPr>
          <w:snapToGrid w:val="0"/>
        </w:rPr>
        <w:tab/>
      </w:r>
      <w:bookmarkStart w:id="1263" w:name="_Toc483031777"/>
      <w:r>
        <w:rPr>
          <w:b/>
          <w:i/>
          <w:snapToGrid w:val="0"/>
        </w:rPr>
        <w:t>Public Register of Capacity</w:t>
      </w:r>
      <w:bookmarkEnd w:id="1262"/>
      <w:bookmarkEnd w:id="1263"/>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264" w:name="_Toc482436331"/>
      <w:r>
        <w:rPr>
          <w:snapToGrid w:val="0"/>
        </w:rPr>
        <w:tab/>
      </w:r>
      <w:bookmarkStart w:id="1265" w:name="_Toc483031778"/>
      <w:r>
        <w:rPr>
          <w:b/>
          <w:i/>
          <w:snapToGrid w:val="0"/>
        </w:rPr>
        <w:t>Notification of a Dispute</w:t>
      </w:r>
      <w:bookmarkEnd w:id="1264"/>
      <w:bookmarkEnd w:id="1265"/>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266" w:name="_Toc482436335"/>
      <w:r>
        <w:rPr>
          <w:snapToGrid w:val="0"/>
        </w:rPr>
        <w:tab/>
      </w:r>
      <w:bookmarkStart w:id="1267" w:name="_Toc483031779"/>
      <w:r>
        <w:rPr>
          <w:b/>
          <w:i/>
          <w:snapToGrid w:val="0"/>
        </w:rPr>
        <w:t>Withdrawal and Termination of a Dispute</w:t>
      </w:r>
      <w:bookmarkEnd w:id="1266"/>
      <w:bookmarkEnd w:id="1267"/>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268" w:name="_Toc482436337"/>
      <w:r>
        <w:rPr>
          <w:snapToGrid w:val="0"/>
        </w:rPr>
        <w:tab/>
      </w:r>
      <w:bookmarkStart w:id="1269" w:name="_Toc483031780"/>
      <w:r>
        <w:rPr>
          <w:b/>
          <w:i/>
          <w:snapToGrid w:val="0"/>
        </w:rPr>
        <w:t>The Arbitration</w:t>
      </w:r>
      <w:bookmarkEnd w:id="1268"/>
      <w:bookmarkEnd w:id="1269"/>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270" w:name="_Toc482436345"/>
      <w:r>
        <w:rPr>
          <w:snapToGrid w:val="0"/>
        </w:rPr>
        <w:tab/>
      </w:r>
      <w:bookmarkStart w:id="1271" w:name="_Toc483031781"/>
      <w:r>
        <w:rPr>
          <w:b/>
          <w:i/>
          <w:snapToGrid w:val="0"/>
        </w:rPr>
        <w:t>Guidance for the Arbitrator</w:t>
      </w:r>
      <w:bookmarkEnd w:id="1270"/>
      <w:bookmarkEnd w:id="1271"/>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272" w:name="_Toc482436348"/>
      <w:r>
        <w:rPr>
          <w:snapToGrid w:val="0"/>
        </w:rPr>
        <w:tab/>
      </w:r>
      <w:bookmarkStart w:id="1273" w:name="_Toc483031782"/>
      <w:r>
        <w:rPr>
          <w:b/>
          <w:i/>
          <w:snapToGrid w:val="0"/>
        </w:rPr>
        <w:t>Restrictions on Decisions</w:t>
      </w:r>
      <w:bookmarkEnd w:id="1272"/>
      <w:bookmarkEnd w:id="1273"/>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274" w:name="_Toc482436349"/>
      <w:r>
        <w:rPr>
          <w:snapToGrid w:val="0"/>
        </w:rPr>
        <w:tab/>
      </w:r>
      <w:bookmarkStart w:id="1275" w:name="_Toc483031783"/>
      <w:r>
        <w:rPr>
          <w:b/>
          <w:i/>
          <w:snapToGrid w:val="0"/>
        </w:rPr>
        <w:t>Effect of a Surcharge</w:t>
      </w:r>
      <w:bookmarkEnd w:id="1274"/>
      <w:bookmarkEnd w:id="1275"/>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276" w:name="_Toc482436350"/>
      <w:r>
        <w:rPr>
          <w:snapToGrid w:val="0"/>
        </w:rPr>
        <w:tab/>
      </w:r>
      <w:bookmarkStart w:id="1277" w:name="_Toc483031784"/>
      <w:r>
        <w:rPr>
          <w:b/>
          <w:i/>
          <w:snapToGrid w:val="0"/>
        </w:rPr>
        <w:t>Prior Capital Contributions</w:t>
      </w:r>
      <w:bookmarkEnd w:id="1276"/>
      <w:bookmarkEnd w:id="1277"/>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278" w:name="_Toc482436351"/>
      <w:r>
        <w:rPr>
          <w:snapToGrid w:val="0"/>
        </w:rPr>
        <w:tab/>
      </w:r>
      <w:bookmarkStart w:id="1279" w:name="_Toc483031785"/>
      <w:r>
        <w:rPr>
          <w:b/>
          <w:i/>
          <w:snapToGrid w:val="0"/>
        </w:rPr>
        <w:t>Safe Operation of a Covered Pipeline</w:t>
      </w:r>
      <w:bookmarkEnd w:id="1278"/>
      <w:bookmarkEnd w:id="1279"/>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280" w:name="_Toc482436352"/>
      <w:r>
        <w:rPr>
          <w:snapToGrid w:val="0"/>
        </w:rPr>
        <w:tab/>
      </w:r>
      <w:bookmarkStart w:id="1281" w:name="_Toc483031786"/>
      <w:r>
        <w:rPr>
          <w:b/>
          <w:i/>
          <w:snapToGrid w:val="0"/>
        </w:rPr>
        <w:t>Obligation to Develop Capacity</w:t>
      </w:r>
      <w:bookmarkEnd w:id="1280"/>
      <w:bookmarkEnd w:id="1281"/>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282" w:name="_Toc482436354"/>
      <w:r>
        <w:rPr>
          <w:snapToGrid w:val="0"/>
        </w:rPr>
        <w:tab/>
      </w:r>
      <w:bookmarkStart w:id="1283" w:name="_Toc483031787"/>
      <w:r>
        <w:rPr>
          <w:b/>
          <w:i/>
          <w:snapToGrid w:val="0"/>
        </w:rPr>
        <w:t>Prospective User May Decide Not to Take a Service</w:t>
      </w:r>
      <w:bookmarkEnd w:id="1282"/>
      <w:bookmarkEnd w:id="1283"/>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284" w:name="_Toc482436355"/>
      <w:r>
        <w:rPr>
          <w:snapToGrid w:val="0"/>
        </w:rPr>
        <w:tab/>
      </w:r>
      <w:bookmarkStart w:id="1285" w:name="_Toc483031788"/>
      <w:r>
        <w:rPr>
          <w:b/>
          <w:i/>
          <w:snapToGrid w:val="0"/>
        </w:rPr>
        <w:t>Reservation of Capacity During an Access Dispute</w:t>
      </w:r>
      <w:bookmarkEnd w:id="1284"/>
      <w:bookmarkEnd w:id="1285"/>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286" w:name="_Toc482436356"/>
      <w:r>
        <w:rPr>
          <w:snapToGrid w:val="0"/>
        </w:rPr>
        <w:tab/>
      </w:r>
      <w:bookmarkStart w:id="1287" w:name="_Toc483031789"/>
      <w:r>
        <w:rPr>
          <w:b/>
          <w:i/>
          <w:snapToGrid w:val="0"/>
        </w:rPr>
        <w:t>Obligation to Reflect the Decision in a Draft Contract</w:t>
      </w:r>
      <w:bookmarkEnd w:id="1286"/>
      <w:bookmarkEnd w:id="1287"/>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288" w:name="_Toc482436358"/>
      <w:r>
        <w:rPr>
          <w:snapToGrid w:val="0"/>
        </w:rPr>
        <w:tab/>
      </w:r>
      <w:bookmarkStart w:id="1289" w:name="_Toc483031790"/>
      <w:r>
        <w:rPr>
          <w:b/>
          <w:i/>
          <w:snapToGrid w:val="0"/>
        </w:rPr>
        <w:t>Approval of Relevant Regulator Required for Associate Contracts</w:t>
      </w:r>
      <w:bookmarkEnd w:id="1288"/>
      <w:bookmarkEnd w:id="1289"/>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290" w:name="_Toc482436364"/>
      <w:r>
        <w:rPr>
          <w:snapToGrid w:val="0"/>
        </w:rPr>
        <w:tab/>
      </w:r>
      <w:bookmarkStart w:id="1291" w:name="_Toc483031791"/>
      <w:r>
        <w:rPr>
          <w:b/>
          <w:i/>
          <w:snapToGrid w:val="0"/>
        </w:rPr>
        <w:t>Decisions by the NCC, Relevant Minister, Relevant Regulator and Arbitrator</w:t>
      </w:r>
      <w:bookmarkEnd w:id="1290"/>
      <w:bookmarkEnd w:id="1291"/>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292" w:name="_Toc482436367"/>
      <w:r>
        <w:rPr>
          <w:snapToGrid w:val="0"/>
        </w:rPr>
        <w:tab/>
      </w:r>
      <w:bookmarkStart w:id="1293" w:name="_Toc483031792"/>
      <w:r>
        <w:rPr>
          <w:b/>
          <w:i/>
          <w:snapToGrid w:val="0"/>
        </w:rPr>
        <w:t>Public Register</w:t>
      </w:r>
      <w:bookmarkEnd w:id="1292"/>
      <w:bookmarkEnd w:id="1293"/>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294" w:name="_Toc482436368"/>
      <w:r>
        <w:rPr>
          <w:snapToGrid w:val="0"/>
        </w:rPr>
        <w:tab/>
      </w:r>
      <w:bookmarkStart w:id="1295" w:name="_Toc483031793"/>
      <w:r>
        <w:rPr>
          <w:b/>
          <w:i/>
          <w:snapToGrid w:val="0"/>
        </w:rPr>
        <w:t>Treatment of Confidential Information</w:t>
      </w:r>
      <w:bookmarkEnd w:id="1294"/>
      <w:bookmarkEnd w:id="1295"/>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296" w:name="_Toc482436372"/>
      <w:r>
        <w:rPr>
          <w:snapToGrid w:val="0"/>
        </w:rPr>
        <w:tab/>
      </w:r>
      <w:bookmarkStart w:id="1297" w:name="_Toc483031794"/>
      <w:r>
        <w:rPr>
          <w:b/>
          <w:i/>
          <w:snapToGrid w:val="0"/>
        </w:rPr>
        <w:t>Operational Guidelines</w:t>
      </w:r>
      <w:bookmarkEnd w:id="1296"/>
      <w:bookmarkEnd w:id="1297"/>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298" w:name="_Toc482436373"/>
      <w:r>
        <w:rPr>
          <w:snapToGrid w:val="0"/>
        </w:rPr>
        <w:tab/>
      </w:r>
      <w:bookmarkStart w:id="1299" w:name="_Toc483031795"/>
      <w:r>
        <w:rPr>
          <w:b/>
          <w:i/>
          <w:snapToGrid w:val="0"/>
        </w:rPr>
        <w:t>Extensions to Time Limits</w:t>
      </w:r>
      <w:bookmarkEnd w:id="1298"/>
      <w:bookmarkEnd w:id="1299"/>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300" w:name="_Toc482436377"/>
      <w:r>
        <w:rPr>
          <w:snapToGrid w:val="0"/>
        </w:rPr>
        <w:tab/>
      </w:r>
      <w:r>
        <w:rPr>
          <w:b/>
          <w:i/>
          <w:snapToGrid w:val="0"/>
        </w:rPr>
        <w:t>General Principles</w:t>
      </w:r>
      <w:bookmarkEnd w:id="1300"/>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301" w:name="_Toc482436379"/>
      <w:r>
        <w:rPr>
          <w:snapToGrid w:val="0"/>
        </w:rPr>
        <w:tab/>
      </w:r>
      <w:bookmarkStart w:id="1302" w:name="_Toc483031796"/>
      <w:r>
        <w:rPr>
          <w:b/>
          <w:i/>
          <w:snapToGrid w:val="0"/>
        </w:rPr>
        <w:t>Form of Regulation</w:t>
      </w:r>
      <w:bookmarkEnd w:id="1301"/>
      <w:bookmarkEnd w:id="1302"/>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303" w:name="_Toc482436380"/>
      <w:r>
        <w:rPr>
          <w:snapToGrid w:val="0"/>
        </w:rPr>
        <w:tab/>
      </w:r>
      <w:bookmarkStart w:id="1304" w:name="_Toc483031797"/>
      <w:r>
        <w:rPr>
          <w:b/>
          <w:i/>
          <w:snapToGrid w:val="0"/>
        </w:rPr>
        <w:t>Total Revenue</w:t>
      </w:r>
      <w:bookmarkEnd w:id="1303"/>
      <w:bookmarkEnd w:id="1304"/>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305" w:name="_Toc482436384"/>
      <w:r>
        <w:rPr>
          <w:snapToGrid w:val="0"/>
        </w:rPr>
        <w:tab/>
      </w:r>
      <w:bookmarkStart w:id="1306" w:name="_Toc483031798"/>
      <w:r>
        <w:rPr>
          <w:b/>
          <w:i/>
          <w:snapToGrid w:val="0"/>
        </w:rPr>
        <w:t>Principles for Establishing the Capital Base</w:t>
      </w:r>
      <w:bookmarkEnd w:id="1305"/>
      <w:bookmarkEnd w:id="1306"/>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307" w:name="_Toc482436386"/>
      <w:r>
        <w:rPr>
          <w:snapToGrid w:val="0"/>
        </w:rPr>
        <w:tab/>
      </w:r>
      <w:bookmarkStart w:id="1308" w:name="_Toc483031799"/>
      <w:r>
        <w:rPr>
          <w:b/>
          <w:i/>
          <w:snapToGrid w:val="0"/>
        </w:rPr>
        <w:t xml:space="preserve">Initial Capital Base </w:t>
      </w:r>
      <w:r>
        <w:rPr>
          <w:b/>
          <w:i/>
          <w:snapToGrid w:val="0"/>
        </w:rPr>
        <w:noBreakHyphen/>
        <w:t xml:space="preserve"> Existing Pipelines</w:t>
      </w:r>
      <w:bookmarkEnd w:id="1307"/>
      <w:bookmarkEnd w:id="1308"/>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309" w:name="_Toc482436388"/>
      <w:r>
        <w:rPr>
          <w:snapToGrid w:val="0"/>
        </w:rPr>
        <w:tab/>
      </w:r>
      <w:bookmarkStart w:id="1310" w:name="_Toc483031800"/>
      <w:r>
        <w:rPr>
          <w:b/>
          <w:i/>
          <w:snapToGrid w:val="0"/>
        </w:rPr>
        <w:t xml:space="preserve">Initial Capital Base </w:t>
      </w:r>
      <w:r>
        <w:rPr>
          <w:b/>
          <w:i/>
          <w:snapToGrid w:val="0"/>
        </w:rPr>
        <w:noBreakHyphen/>
        <w:t xml:space="preserve"> New Pipelines</w:t>
      </w:r>
      <w:bookmarkEnd w:id="1309"/>
      <w:bookmarkEnd w:id="1310"/>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311" w:name="_Toc482436390"/>
      <w:r>
        <w:rPr>
          <w:snapToGrid w:val="0"/>
        </w:rPr>
        <w:tab/>
      </w:r>
      <w:bookmarkStart w:id="1312" w:name="_Toc483031801"/>
      <w:r>
        <w:rPr>
          <w:b/>
          <w:i/>
          <w:snapToGrid w:val="0"/>
        </w:rPr>
        <w:t xml:space="preserve">Initial Capital Base </w:t>
      </w:r>
      <w:r>
        <w:rPr>
          <w:b/>
          <w:i/>
          <w:snapToGrid w:val="0"/>
        </w:rPr>
        <w:noBreakHyphen/>
        <w:t xml:space="preserve"> After the Expiry of an Access Arrangement</w:t>
      </w:r>
      <w:bookmarkEnd w:id="1311"/>
      <w:bookmarkEnd w:id="1312"/>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313" w:name="_Toc482436391"/>
      <w:r>
        <w:rPr>
          <w:snapToGrid w:val="0"/>
        </w:rPr>
        <w:tab/>
      </w:r>
      <w:bookmarkStart w:id="1314" w:name="_Toc483031802"/>
      <w:r>
        <w:rPr>
          <w:b/>
          <w:i/>
          <w:snapToGrid w:val="0"/>
        </w:rPr>
        <w:t>New Facilities Investment</w:t>
      </w:r>
      <w:bookmarkEnd w:id="1313"/>
      <w:bookmarkEnd w:id="1314"/>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315" w:name="_Toc482436396"/>
      <w:r>
        <w:rPr>
          <w:snapToGrid w:val="0"/>
        </w:rPr>
        <w:tab/>
      </w:r>
      <w:bookmarkStart w:id="1316" w:name="_Toc483031803"/>
      <w:r>
        <w:rPr>
          <w:b/>
          <w:i/>
          <w:snapToGrid w:val="0"/>
        </w:rPr>
        <w:t>Forecast Capital Expenditure</w:t>
      </w:r>
      <w:bookmarkEnd w:id="1315"/>
      <w:bookmarkEnd w:id="1316"/>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317" w:name="_Toc482436399"/>
      <w:r>
        <w:rPr>
          <w:snapToGrid w:val="0"/>
        </w:rPr>
        <w:tab/>
      </w:r>
      <w:bookmarkStart w:id="1318" w:name="_Toc483031804"/>
      <w:r>
        <w:rPr>
          <w:b/>
          <w:i/>
          <w:snapToGrid w:val="0"/>
        </w:rPr>
        <w:t>Capital Contributions</w:t>
      </w:r>
      <w:bookmarkEnd w:id="1317"/>
      <w:bookmarkEnd w:id="1318"/>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319" w:name="_Toc482436401"/>
      <w:r>
        <w:rPr>
          <w:snapToGrid w:val="0"/>
        </w:rPr>
        <w:tab/>
      </w:r>
      <w:bookmarkStart w:id="1320" w:name="_Toc483031805"/>
      <w:r>
        <w:rPr>
          <w:b/>
          <w:i/>
          <w:snapToGrid w:val="0"/>
        </w:rPr>
        <w:t>Surcharges</w:t>
      </w:r>
      <w:bookmarkEnd w:id="1319"/>
      <w:bookmarkEnd w:id="1320"/>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321" w:name="_Toc482436403"/>
      <w:r>
        <w:rPr>
          <w:snapToGrid w:val="0"/>
        </w:rPr>
        <w:tab/>
      </w:r>
      <w:bookmarkStart w:id="1322" w:name="_Toc483031806"/>
      <w:r>
        <w:rPr>
          <w:b/>
          <w:i/>
          <w:snapToGrid w:val="0"/>
        </w:rPr>
        <w:t>Capital Redundancy</w:t>
      </w:r>
      <w:bookmarkEnd w:id="1321"/>
      <w:bookmarkEnd w:id="1322"/>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323" w:name="_Toc482436406"/>
      <w:r>
        <w:rPr>
          <w:snapToGrid w:val="0"/>
        </w:rPr>
        <w:tab/>
      </w:r>
      <w:bookmarkStart w:id="1324" w:name="_Toc483031807"/>
      <w:r>
        <w:rPr>
          <w:b/>
          <w:i/>
          <w:snapToGrid w:val="0"/>
        </w:rPr>
        <w:t>Rate of Return</w:t>
      </w:r>
      <w:bookmarkEnd w:id="1323"/>
      <w:bookmarkEnd w:id="1324"/>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325" w:name="_Toc482436408"/>
      <w:r>
        <w:rPr>
          <w:snapToGrid w:val="0"/>
        </w:rPr>
        <w:tab/>
      </w:r>
      <w:bookmarkStart w:id="1326" w:name="_Toc483031808"/>
      <w:r>
        <w:rPr>
          <w:b/>
          <w:i/>
          <w:snapToGrid w:val="0"/>
        </w:rPr>
        <w:t>Depreciation Schedule — Cost of Service</w:t>
      </w:r>
      <w:bookmarkEnd w:id="1325"/>
      <w:bookmarkEnd w:id="1326"/>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327" w:name="_Toc482436410"/>
      <w:r>
        <w:rPr>
          <w:b/>
          <w:i/>
          <w:snapToGrid w:val="0"/>
          <w:spacing w:val="-4"/>
        </w:rPr>
        <w:tab/>
      </w:r>
      <w:bookmarkStart w:id="1328" w:name="_Toc483031809"/>
      <w:r>
        <w:rPr>
          <w:b/>
          <w:i/>
          <w:snapToGrid w:val="0"/>
          <w:spacing w:val="-4"/>
        </w:rPr>
        <w:t>Application of Depreciation Principles to the IRR/NPV Methodology</w:t>
      </w:r>
      <w:bookmarkEnd w:id="1327"/>
      <w:bookmarkEnd w:id="1328"/>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329" w:name="_Toc482436412"/>
      <w:r>
        <w:rPr>
          <w:snapToGrid w:val="0"/>
        </w:rPr>
        <w:tab/>
      </w:r>
      <w:bookmarkStart w:id="1330" w:name="_Toc483031810"/>
      <w:r>
        <w:rPr>
          <w:b/>
          <w:i/>
          <w:snapToGrid w:val="0"/>
        </w:rPr>
        <w:t>Non Capital Costs</w:t>
      </w:r>
      <w:bookmarkEnd w:id="1329"/>
      <w:bookmarkEnd w:id="1330"/>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331" w:name="_Toc482436414"/>
      <w:r>
        <w:rPr>
          <w:snapToGrid w:val="0"/>
        </w:rPr>
        <w:tab/>
      </w:r>
      <w:bookmarkStart w:id="1332" w:name="_Toc483031811"/>
      <w:r>
        <w:rPr>
          <w:b/>
          <w:i/>
          <w:snapToGrid w:val="0"/>
        </w:rPr>
        <w:t>Allocation of Revenue (Costs) between Services</w:t>
      </w:r>
      <w:bookmarkEnd w:id="1331"/>
      <w:bookmarkEnd w:id="1332"/>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333" w:name="_Toc482436418"/>
      <w:r>
        <w:rPr>
          <w:snapToGrid w:val="0"/>
        </w:rPr>
        <w:tab/>
      </w:r>
      <w:bookmarkStart w:id="1334" w:name="_Toc483031812"/>
      <w:r>
        <w:rPr>
          <w:b/>
          <w:i/>
          <w:snapToGrid w:val="0"/>
        </w:rPr>
        <w:t>Allocation of Revenue (Costs) between Users</w:t>
      </w:r>
      <w:bookmarkEnd w:id="1333"/>
      <w:bookmarkEnd w:id="1334"/>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335" w:name="_Toc482436419"/>
      <w:r>
        <w:rPr>
          <w:b/>
          <w:i/>
          <w:snapToGrid w:val="0"/>
        </w:rPr>
        <w:tab/>
      </w:r>
      <w:bookmarkStart w:id="1336" w:name="_Toc483031813"/>
      <w:r>
        <w:rPr>
          <w:b/>
          <w:i/>
          <w:snapToGrid w:val="0"/>
        </w:rPr>
        <w:t>Prudent Discounts</w:t>
      </w:r>
      <w:bookmarkEnd w:id="1335"/>
      <w:bookmarkEnd w:id="1336"/>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337" w:name="_Toc482436420"/>
      <w:r>
        <w:rPr>
          <w:snapToGrid w:val="0"/>
        </w:rPr>
        <w:tab/>
      </w:r>
      <w:bookmarkStart w:id="1338" w:name="_Toc483031814"/>
      <w:r>
        <w:rPr>
          <w:b/>
          <w:i/>
          <w:snapToGrid w:val="0"/>
        </w:rPr>
        <w:t>Use of Incentive Mechanisms</w:t>
      </w:r>
      <w:bookmarkEnd w:id="1337"/>
      <w:bookmarkEnd w:id="1338"/>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339" w:name="_Toc482436423"/>
      <w:r>
        <w:rPr>
          <w:snapToGrid w:val="0"/>
        </w:rPr>
        <w:tab/>
      </w:r>
      <w:bookmarkStart w:id="1340" w:name="_Toc483031815"/>
      <w:r>
        <w:rPr>
          <w:b/>
          <w:i/>
          <w:snapToGrid w:val="0"/>
        </w:rPr>
        <w:t>Certain Reference Tariff Principles Not Subject to Periodic Review</w:t>
      </w:r>
      <w:bookmarkEnd w:id="1339"/>
      <w:bookmarkEnd w:id="1340"/>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341" w:name="_Toc482436425"/>
      <w:r>
        <w:rPr>
          <w:snapToGrid w:val="0"/>
        </w:rPr>
        <w:tab/>
      </w:r>
      <w:bookmarkStart w:id="1342" w:name="_Toc483031816"/>
      <w:r>
        <w:rPr>
          <w:b/>
          <w:i/>
          <w:snapToGrid w:val="0"/>
        </w:rPr>
        <w:t>Assessment of Compliance with Section </w:t>
      </w:r>
      <w:bookmarkEnd w:id="1341"/>
      <w:bookmarkEnd w:id="1342"/>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343" w:name="_Toc482436430"/>
      <w:r>
        <w:rPr>
          <w:snapToGrid w:val="0"/>
        </w:rPr>
        <w:tab/>
      </w:r>
      <w:bookmarkStart w:id="1344" w:name="_Toc483031817"/>
      <w:r>
        <w:rPr>
          <w:b/>
          <w:i/>
          <w:snapToGrid w:val="0"/>
        </w:rPr>
        <w:t>How this Code applies to Multiple Service Providers</w:t>
      </w:r>
      <w:bookmarkEnd w:id="1343"/>
      <w:bookmarkEnd w:id="1344"/>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345" w:name="_Toc482436432"/>
      <w:r>
        <w:rPr>
          <w:snapToGrid w:val="0"/>
        </w:rPr>
        <w:tab/>
      </w:r>
      <w:bookmarkStart w:id="1346" w:name="_Toc483031818"/>
      <w:r>
        <w:rPr>
          <w:b/>
          <w:i/>
          <w:snapToGrid w:val="0"/>
        </w:rPr>
        <w:t>How this Code applies to successor Service Providers</w:t>
      </w:r>
      <w:bookmarkEnd w:id="1345"/>
      <w:bookmarkEnd w:id="1346"/>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347" w:name="_Toc482436433"/>
      <w:r>
        <w:rPr>
          <w:snapToGrid w:val="0"/>
        </w:rPr>
        <w:tab/>
      </w:r>
      <w:bookmarkStart w:id="1348" w:name="_Toc483031819"/>
      <w:r>
        <w:rPr>
          <w:b/>
          <w:i/>
          <w:snapToGrid w:val="0"/>
        </w:rPr>
        <w:t>Overviews</w:t>
      </w:r>
      <w:bookmarkEnd w:id="1347"/>
      <w:bookmarkEnd w:id="1348"/>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349" w:name="_Toc482436435"/>
      <w:r>
        <w:rPr>
          <w:snapToGrid w:val="0"/>
        </w:rPr>
        <w:tab/>
      </w:r>
      <w:bookmarkStart w:id="1350" w:name="_Toc483031820"/>
      <w:r>
        <w:rPr>
          <w:b/>
          <w:i/>
          <w:snapToGrid w:val="0"/>
        </w:rPr>
        <w:t>Notices</w:t>
      </w:r>
      <w:bookmarkEnd w:id="1349"/>
      <w:bookmarkEnd w:id="1350"/>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351" w:name="_Toc482436436"/>
      <w:r>
        <w:rPr>
          <w:snapToGrid w:val="0"/>
        </w:rPr>
        <w:tab/>
      </w:r>
      <w:bookmarkStart w:id="1352" w:name="_Toc483031821"/>
      <w:r>
        <w:rPr>
          <w:b/>
          <w:i/>
          <w:snapToGrid w:val="0"/>
        </w:rPr>
        <w:t>Regulatory and Conduct Provisions</w:t>
      </w:r>
      <w:bookmarkEnd w:id="1351"/>
      <w:bookmarkEnd w:id="1352"/>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353" w:name="_Toc482436437"/>
      <w:r>
        <w:rPr>
          <w:snapToGrid w:val="0"/>
        </w:rPr>
        <w:tab/>
      </w:r>
      <w:bookmarkStart w:id="1354" w:name="_Toc483031822"/>
      <w:r>
        <w:rPr>
          <w:b/>
          <w:i/>
          <w:snapToGrid w:val="0"/>
        </w:rPr>
        <w:t>Definitions</w:t>
      </w:r>
      <w:bookmarkEnd w:id="1353"/>
      <w:bookmarkEnd w:id="1354"/>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355" w:name="_Toc515960038"/>
      <w:bookmarkStart w:id="1356" w:name="_Toc516034408"/>
      <w:bookmarkStart w:id="1357" w:name="_Toc520170700"/>
      <w:r>
        <w:rPr>
          <w:b/>
          <w:snapToGrid w:val="0"/>
          <w:sz w:val="24"/>
        </w:rPr>
        <w:t>SCHEDULE A — PIPELINES TO BE COVERED FROM COMMENCEMENT OF THE CODE</w:t>
      </w:r>
      <w:bookmarkEnd w:id="1355"/>
      <w:bookmarkEnd w:id="1356"/>
      <w:bookmarkEnd w:id="1357"/>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358" w:name="_Toc515960039"/>
      <w:bookmarkStart w:id="1359" w:name="_Toc516034409"/>
      <w:bookmarkStart w:id="1360" w:name="_Toc520170701"/>
      <w:r>
        <w:rPr>
          <w:b/>
          <w:snapToGrid w:val="0"/>
          <w:u w:val="double"/>
        </w:rPr>
        <w:t>I N D E X</w:t>
      </w:r>
      <w:bookmarkEnd w:id="1358"/>
      <w:bookmarkEnd w:id="1359"/>
      <w:bookmarkEnd w:id="1360"/>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361" w:name="_Toc515960040"/>
      <w:bookmarkStart w:id="1362" w:name="_Toc516034410"/>
      <w:bookmarkStart w:id="1363" w:name="_Toc520170702"/>
      <w:r>
        <w:rPr>
          <w:snapToGrid w:val="0"/>
        </w:rPr>
        <w:t>AUSTRALIAN NATURAL GAS TRANSMISSION PIPELINES</w:t>
      </w:r>
      <w:bookmarkEnd w:id="1361"/>
      <w:bookmarkEnd w:id="1362"/>
      <w:bookmarkEnd w:id="1363"/>
    </w:p>
    <w:p>
      <w:pPr>
        <w:pStyle w:val="yMiscellaneousHeading"/>
        <w:tabs>
          <w:tab w:val="left" w:pos="5103"/>
        </w:tabs>
        <w:ind w:left="284"/>
        <w:jc w:val="left"/>
        <w:rPr>
          <w:snapToGrid w:val="0"/>
        </w:rPr>
      </w:pPr>
      <w:bookmarkStart w:id="1364" w:name="_Toc515960041"/>
      <w:bookmarkStart w:id="1365" w:name="_Toc516034411"/>
      <w:bookmarkStart w:id="1366" w:name="_Toc520170703"/>
      <w:r>
        <w:rPr>
          <w:snapToGrid w:val="0"/>
        </w:rPr>
        <w:t>QUEENSLAND</w:t>
      </w:r>
      <w:r>
        <w:rPr>
          <w:snapToGrid w:val="0"/>
        </w:rPr>
        <w:tab/>
        <w:t>LISTS AND MAPS</w:t>
      </w:r>
      <w:bookmarkEnd w:id="1364"/>
      <w:bookmarkEnd w:id="1365"/>
      <w:bookmarkEnd w:id="1366"/>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367" w:name="_Toc515960042"/>
      <w:bookmarkStart w:id="1368" w:name="_Toc516034412"/>
      <w:bookmarkStart w:id="1369" w:name="_Toc520170704"/>
      <w:r>
        <w:t>AUSTRALIAN NATURAL GAS DISTRIBUTION SYSTEMS</w:t>
      </w:r>
      <w:bookmarkEnd w:id="1367"/>
      <w:bookmarkEnd w:id="1368"/>
      <w:bookmarkEnd w:id="1369"/>
    </w:p>
    <w:p>
      <w:pPr>
        <w:pStyle w:val="yMiscellaneousHeading"/>
        <w:spacing w:before="240"/>
        <w:ind w:left="284"/>
        <w:jc w:val="left"/>
        <w:outlineLvl w:val="0"/>
        <w:rPr>
          <w:snapToGrid w:val="0"/>
        </w:rPr>
      </w:pPr>
      <w:bookmarkStart w:id="1370" w:name="_Toc515960043"/>
      <w:bookmarkStart w:id="1371" w:name="_Toc516034413"/>
      <w:bookmarkStart w:id="1372" w:name="_Toc520170705"/>
      <w:r>
        <w:rPr>
          <w:snapToGrid w:val="0"/>
        </w:rPr>
        <w:t>QUEENSLAND</w:t>
      </w:r>
      <w:bookmarkEnd w:id="1370"/>
      <w:bookmarkEnd w:id="1371"/>
      <w:bookmarkEnd w:id="1372"/>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373" w:name="_Toc515960044"/>
      <w:bookmarkStart w:id="1374" w:name="_Toc516034414"/>
      <w:bookmarkStart w:id="1375" w:name="_Toc520170706"/>
      <w:r>
        <w:rPr>
          <w:snapToGrid w:val="0"/>
        </w:rPr>
        <w:t>AUSTRALIAN NATURAL GAS TRANSMISSION PIPELINES</w:t>
      </w:r>
      <w:bookmarkEnd w:id="1373"/>
      <w:bookmarkEnd w:id="1374"/>
      <w:bookmarkEnd w:id="1375"/>
    </w:p>
    <w:p>
      <w:pPr>
        <w:pStyle w:val="yMiscellaneousHeading"/>
        <w:spacing w:before="120"/>
        <w:rPr>
          <w:snapToGrid w:val="0"/>
        </w:rPr>
      </w:pPr>
      <w:bookmarkStart w:id="1376" w:name="_Toc515960045"/>
      <w:bookmarkStart w:id="1377" w:name="_Toc516034415"/>
      <w:bookmarkStart w:id="1378" w:name="_Toc520170707"/>
      <w:r>
        <w:rPr>
          <w:snapToGrid w:val="0"/>
        </w:rPr>
        <w:t>LISTS AND MAPS</w:t>
      </w:r>
      <w:bookmarkEnd w:id="1376"/>
      <w:bookmarkEnd w:id="1377"/>
      <w:bookmarkEnd w:id="1378"/>
    </w:p>
    <w:p>
      <w:pPr>
        <w:pStyle w:val="yMiscellaneousHeading"/>
        <w:spacing w:before="120" w:after="120"/>
        <w:ind w:left="284"/>
        <w:jc w:val="left"/>
        <w:outlineLvl w:val="0"/>
        <w:rPr>
          <w:snapToGrid w:val="0"/>
        </w:rPr>
      </w:pPr>
      <w:bookmarkStart w:id="1379" w:name="_Toc515960046"/>
      <w:bookmarkStart w:id="1380" w:name="_Toc516034416"/>
      <w:bookmarkStart w:id="1381" w:name="_Toc520170708"/>
      <w:r>
        <w:rPr>
          <w:snapToGrid w:val="0"/>
        </w:rPr>
        <w:t>NEW SOUTH WALES &amp; THE AUSTRALIAN CAPITAL TERRITORY</w:t>
      </w:r>
      <w:bookmarkEnd w:id="1379"/>
      <w:bookmarkEnd w:id="1380"/>
      <w:bookmarkEnd w:id="1381"/>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382" w:name="_Toc515960047"/>
      <w:bookmarkStart w:id="1383" w:name="_Toc516034417"/>
      <w:bookmarkStart w:id="1384" w:name="_Toc520170709"/>
      <w:r>
        <w:rPr>
          <w:snapToGrid w:val="0"/>
        </w:rPr>
        <w:t>AUSTRALIAN NATURAL GAS DISTRIBUTION SYSTEMS</w:t>
      </w:r>
      <w:bookmarkEnd w:id="1382"/>
      <w:bookmarkEnd w:id="1383"/>
      <w:bookmarkEnd w:id="1384"/>
    </w:p>
    <w:p>
      <w:pPr>
        <w:pStyle w:val="yMiscellaneousHeading"/>
        <w:spacing w:before="40" w:after="40"/>
        <w:ind w:left="284"/>
        <w:rPr>
          <w:snapToGrid w:val="0"/>
        </w:rPr>
      </w:pPr>
      <w:bookmarkStart w:id="1385" w:name="_Toc515960048"/>
      <w:bookmarkStart w:id="1386" w:name="_Toc516034418"/>
      <w:bookmarkStart w:id="1387" w:name="_Toc520170710"/>
      <w:r>
        <w:rPr>
          <w:snapToGrid w:val="0"/>
        </w:rPr>
        <w:t>NEW SOUTH WALES &amp; THE AUSTRALIAN CAPITAL TERRITORY</w:t>
      </w:r>
      <w:bookmarkEnd w:id="1385"/>
      <w:bookmarkEnd w:id="1386"/>
      <w:bookmarkEnd w:id="1387"/>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388" w:name="_Toc515960049"/>
      <w:bookmarkStart w:id="1389" w:name="_Toc516034419"/>
      <w:bookmarkStart w:id="1390" w:name="_Toc520170711"/>
      <w:r>
        <w:rPr>
          <w:snapToGrid w:val="0"/>
        </w:rPr>
        <w:t>AUSTRALIAN NATURAL GAS DISTRIBUTION SYSTEMS</w:t>
      </w:r>
      <w:bookmarkEnd w:id="1388"/>
      <w:bookmarkEnd w:id="1389"/>
      <w:bookmarkEnd w:id="1390"/>
    </w:p>
    <w:p>
      <w:pPr>
        <w:pStyle w:val="yMiscellaneousHeading"/>
        <w:spacing w:before="40" w:after="40"/>
        <w:ind w:left="284"/>
        <w:jc w:val="left"/>
        <w:outlineLvl w:val="0"/>
        <w:rPr>
          <w:snapToGrid w:val="0"/>
        </w:rPr>
      </w:pPr>
      <w:bookmarkStart w:id="1391" w:name="_Toc515960050"/>
      <w:bookmarkStart w:id="1392" w:name="_Toc516034420"/>
      <w:bookmarkStart w:id="1393" w:name="_Toc520170712"/>
      <w:r>
        <w:rPr>
          <w:snapToGrid w:val="0"/>
        </w:rPr>
        <w:t>NEW SOUTH WALES &amp; THE AUSTRALIAN CAPITAL TERRITORY</w:t>
      </w:r>
      <w:bookmarkEnd w:id="1391"/>
      <w:bookmarkEnd w:id="1392"/>
      <w:bookmarkEnd w:id="1393"/>
    </w:p>
    <w:p>
      <w:pPr>
        <w:pStyle w:val="yMiscellaneousHeading"/>
        <w:tabs>
          <w:tab w:val="left" w:pos="284"/>
        </w:tabs>
        <w:spacing w:before="0"/>
        <w:jc w:val="left"/>
        <w:rPr>
          <w:snapToGrid w:val="0"/>
          <w:sz w:val="20"/>
        </w:rPr>
      </w:pPr>
      <w:r>
        <w:rPr>
          <w:snapToGrid w:val="0"/>
          <w:sz w:val="20"/>
        </w:rPr>
        <w:tab/>
      </w:r>
      <w:bookmarkStart w:id="1394" w:name="_Toc515960051"/>
      <w:bookmarkStart w:id="1395" w:name="_Toc516034421"/>
      <w:bookmarkStart w:id="1396" w:name="_Toc520170713"/>
      <w:r>
        <w:rPr>
          <w:snapToGrid w:val="0"/>
          <w:sz w:val="20"/>
        </w:rPr>
        <w:t>continued…</w:t>
      </w:r>
      <w:bookmarkEnd w:id="1394"/>
      <w:bookmarkEnd w:id="1395"/>
      <w:bookmarkEnd w:id="1396"/>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397" w:name="_Toc515960052"/>
      <w:bookmarkStart w:id="1398" w:name="_Toc516034422"/>
      <w:bookmarkStart w:id="1399" w:name="_Toc520170714"/>
      <w:r>
        <w:rPr>
          <w:snapToGrid w:val="0"/>
        </w:rPr>
        <w:t>AUSTRALIAN NATURAL GAS DISTRIBUTION SYSTEMS</w:t>
      </w:r>
      <w:bookmarkEnd w:id="1397"/>
      <w:bookmarkEnd w:id="1398"/>
      <w:bookmarkEnd w:id="1399"/>
    </w:p>
    <w:p>
      <w:pPr>
        <w:pStyle w:val="yMiscellaneousHeading"/>
        <w:spacing w:before="40" w:after="40"/>
        <w:ind w:left="284"/>
        <w:jc w:val="left"/>
        <w:outlineLvl w:val="0"/>
        <w:rPr>
          <w:snapToGrid w:val="0"/>
        </w:rPr>
      </w:pPr>
      <w:bookmarkStart w:id="1400" w:name="_Toc515960053"/>
      <w:bookmarkStart w:id="1401" w:name="_Toc516034423"/>
      <w:bookmarkStart w:id="1402" w:name="_Toc520170715"/>
      <w:r>
        <w:rPr>
          <w:snapToGrid w:val="0"/>
        </w:rPr>
        <w:t>NEW SOUTH WALES &amp; THE AUSTRALIAN CAPITAL TERRITORY</w:t>
      </w:r>
      <w:bookmarkEnd w:id="1400"/>
      <w:bookmarkEnd w:id="1401"/>
      <w:bookmarkEnd w:id="1402"/>
    </w:p>
    <w:p>
      <w:pPr>
        <w:pStyle w:val="yMiscellaneousHeading"/>
        <w:tabs>
          <w:tab w:val="left" w:pos="284"/>
        </w:tabs>
        <w:spacing w:before="0"/>
        <w:jc w:val="left"/>
        <w:rPr>
          <w:snapToGrid w:val="0"/>
          <w:sz w:val="20"/>
        </w:rPr>
      </w:pPr>
      <w:r>
        <w:rPr>
          <w:snapToGrid w:val="0"/>
          <w:sz w:val="20"/>
        </w:rPr>
        <w:tab/>
      </w:r>
      <w:bookmarkStart w:id="1403" w:name="_Toc515960054"/>
      <w:bookmarkStart w:id="1404" w:name="_Toc516034424"/>
      <w:bookmarkStart w:id="1405" w:name="_Toc520170716"/>
      <w:r>
        <w:rPr>
          <w:snapToGrid w:val="0"/>
          <w:sz w:val="20"/>
        </w:rPr>
        <w:t>continued…</w:t>
      </w:r>
      <w:bookmarkEnd w:id="1403"/>
      <w:bookmarkEnd w:id="1404"/>
      <w:bookmarkEnd w:id="1405"/>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406" w:name="_Toc515960055"/>
      <w:bookmarkStart w:id="1407" w:name="_Toc516034425"/>
      <w:bookmarkStart w:id="1408" w:name="_Toc520170717"/>
      <w:r>
        <w:rPr>
          <w:snapToGrid w:val="0"/>
        </w:rPr>
        <w:t>AUSTRALIAN NATURAL GAS TRANSMISSION PIPELINES</w:t>
      </w:r>
      <w:bookmarkEnd w:id="1406"/>
      <w:bookmarkEnd w:id="1407"/>
      <w:bookmarkEnd w:id="1408"/>
    </w:p>
    <w:p>
      <w:pPr>
        <w:pStyle w:val="yMiscellaneousHeading"/>
        <w:tabs>
          <w:tab w:val="left" w:pos="5103"/>
        </w:tabs>
        <w:spacing w:before="40" w:after="40"/>
        <w:ind w:left="284"/>
        <w:jc w:val="left"/>
        <w:rPr>
          <w:snapToGrid w:val="0"/>
        </w:rPr>
      </w:pPr>
      <w:bookmarkStart w:id="1409" w:name="_Toc515960056"/>
      <w:bookmarkStart w:id="1410" w:name="_Toc516034426"/>
      <w:bookmarkStart w:id="1411" w:name="_Toc520170718"/>
      <w:r>
        <w:rPr>
          <w:snapToGrid w:val="0"/>
        </w:rPr>
        <w:t>VICTORIA</w:t>
      </w:r>
      <w:r>
        <w:rPr>
          <w:snapToGrid w:val="0"/>
        </w:rPr>
        <w:tab/>
        <w:t>LISTS AND MAPS</w:t>
      </w:r>
      <w:bookmarkEnd w:id="1409"/>
      <w:bookmarkEnd w:id="1410"/>
      <w:bookmarkEnd w:id="141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412" w:name="_Toc515960057"/>
      <w:bookmarkStart w:id="1413" w:name="_Toc516034427"/>
      <w:bookmarkStart w:id="1414" w:name="_Toc520170719"/>
      <w:r>
        <w:rPr>
          <w:snapToGrid w:val="0"/>
        </w:rPr>
        <w:t>AUSTRALIAN NATURAL GAS TRANSMISSION PIPELINES</w:t>
      </w:r>
      <w:bookmarkEnd w:id="1412"/>
      <w:bookmarkEnd w:id="1413"/>
      <w:bookmarkEnd w:id="1414"/>
    </w:p>
    <w:p>
      <w:pPr>
        <w:pStyle w:val="yMiscellaneousHeading"/>
        <w:tabs>
          <w:tab w:val="left" w:pos="5103"/>
        </w:tabs>
        <w:spacing w:before="40" w:after="40"/>
        <w:ind w:left="284"/>
        <w:jc w:val="left"/>
        <w:rPr>
          <w:snapToGrid w:val="0"/>
        </w:rPr>
      </w:pPr>
      <w:bookmarkStart w:id="1415" w:name="_Toc515960058"/>
      <w:bookmarkStart w:id="1416" w:name="_Toc516034428"/>
      <w:bookmarkStart w:id="1417" w:name="_Toc520170720"/>
      <w:r>
        <w:rPr>
          <w:snapToGrid w:val="0"/>
        </w:rPr>
        <w:t>VICTORIA continued…</w:t>
      </w:r>
      <w:r>
        <w:rPr>
          <w:snapToGrid w:val="0"/>
        </w:rPr>
        <w:tab/>
        <w:t>LISTS AND MAPS</w:t>
      </w:r>
      <w:bookmarkEnd w:id="1415"/>
      <w:bookmarkEnd w:id="1416"/>
      <w:bookmarkEnd w:id="141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418" w:name="_Toc515960059"/>
      <w:bookmarkStart w:id="1419" w:name="_Toc516034429"/>
      <w:bookmarkStart w:id="1420" w:name="_Toc520170721"/>
      <w:r>
        <w:rPr>
          <w:snapToGrid w:val="0"/>
        </w:rPr>
        <w:t>AUSTRALIAN NATURAL GAS DISTRIBUTION SYSTEMS</w:t>
      </w:r>
      <w:bookmarkEnd w:id="1418"/>
      <w:bookmarkEnd w:id="1419"/>
      <w:bookmarkEnd w:id="1420"/>
    </w:p>
    <w:p>
      <w:pPr>
        <w:pStyle w:val="yMiscellaneousHeading"/>
        <w:ind w:left="284"/>
        <w:jc w:val="left"/>
        <w:outlineLvl w:val="0"/>
        <w:rPr>
          <w:snapToGrid w:val="0"/>
        </w:rPr>
      </w:pPr>
      <w:bookmarkStart w:id="1421" w:name="_Toc515960060"/>
      <w:bookmarkStart w:id="1422" w:name="_Toc516034430"/>
      <w:bookmarkStart w:id="1423" w:name="_Toc520170722"/>
      <w:r>
        <w:rPr>
          <w:snapToGrid w:val="0"/>
        </w:rPr>
        <w:t>VICTORIA</w:t>
      </w:r>
      <w:bookmarkEnd w:id="1421"/>
      <w:bookmarkEnd w:id="1422"/>
      <w:bookmarkEnd w:id="142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424" w:name="_Toc515960061"/>
      <w:bookmarkStart w:id="1425" w:name="_Toc516034431"/>
      <w:bookmarkStart w:id="1426" w:name="_Toc520170723"/>
      <w:r>
        <w:rPr>
          <w:snapToGrid w:val="0"/>
        </w:rPr>
        <w:t>AUSTRALIAN NATURAL GAS DISTRIBUTION SYSTEMS</w:t>
      </w:r>
      <w:bookmarkEnd w:id="1424"/>
      <w:bookmarkEnd w:id="1425"/>
      <w:bookmarkEnd w:id="1426"/>
    </w:p>
    <w:p>
      <w:pPr>
        <w:pStyle w:val="yMiscellaneousHeading"/>
        <w:spacing w:before="40" w:after="40"/>
        <w:ind w:left="284"/>
        <w:jc w:val="left"/>
        <w:outlineLvl w:val="0"/>
        <w:rPr>
          <w:snapToGrid w:val="0"/>
        </w:rPr>
      </w:pPr>
      <w:bookmarkStart w:id="1427" w:name="_Toc515960062"/>
      <w:bookmarkStart w:id="1428" w:name="_Toc516034432"/>
      <w:bookmarkStart w:id="1429" w:name="_Toc520170724"/>
      <w:r>
        <w:rPr>
          <w:snapToGrid w:val="0"/>
        </w:rPr>
        <w:t>VICTORIA</w:t>
      </w:r>
      <w:bookmarkEnd w:id="1427"/>
      <w:bookmarkEnd w:id="1428"/>
      <w:bookmarkEnd w:id="1429"/>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430" w:name="_Toc515960063"/>
      <w:bookmarkStart w:id="1431" w:name="_Toc516034433"/>
      <w:bookmarkStart w:id="1432" w:name="_Toc520170725"/>
      <w:r>
        <w:rPr>
          <w:snapToGrid w:val="0"/>
        </w:rPr>
        <w:t>AUSTRALIAN NATURAL GAS DISTRIBUTION SYSTEMS</w:t>
      </w:r>
      <w:bookmarkEnd w:id="1430"/>
      <w:bookmarkEnd w:id="1431"/>
      <w:bookmarkEnd w:id="1432"/>
    </w:p>
    <w:p>
      <w:pPr>
        <w:pStyle w:val="yMiscellaneousHeading"/>
        <w:spacing w:before="40" w:after="40"/>
        <w:ind w:left="284"/>
        <w:jc w:val="left"/>
        <w:outlineLvl w:val="0"/>
        <w:rPr>
          <w:snapToGrid w:val="0"/>
        </w:rPr>
      </w:pPr>
      <w:bookmarkStart w:id="1433" w:name="_Toc515960064"/>
      <w:bookmarkStart w:id="1434" w:name="_Toc516034434"/>
      <w:bookmarkStart w:id="1435" w:name="_Toc520170726"/>
      <w:r>
        <w:rPr>
          <w:snapToGrid w:val="0"/>
        </w:rPr>
        <w:t>VICTORIA continued…</w:t>
      </w:r>
      <w:bookmarkEnd w:id="1433"/>
      <w:bookmarkEnd w:id="1434"/>
      <w:bookmarkEnd w:id="1435"/>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436" w:name="_Toc515960065"/>
      <w:bookmarkStart w:id="1437" w:name="_Toc516034435"/>
      <w:bookmarkStart w:id="1438" w:name="_Toc520170727"/>
      <w:r>
        <w:rPr>
          <w:snapToGrid w:val="0"/>
        </w:rPr>
        <w:t>AUSTRALIAN NATURAL GAS DISTRIBUTION SYSTEMS</w:t>
      </w:r>
      <w:bookmarkEnd w:id="1436"/>
      <w:bookmarkEnd w:id="1437"/>
      <w:bookmarkEnd w:id="1438"/>
    </w:p>
    <w:p>
      <w:pPr>
        <w:pStyle w:val="yMiscellaneousHeading"/>
        <w:spacing w:before="40" w:after="40"/>
        <w:ind w:left="284"/>
        <w:jc w:val="left"/>
        <w:outlineLvl w:val="0"/>
        <w:rPr>
          <w:snapToGrid w:val="0"/>
        </w:rPr>
      </w:pPr>
      <w:bookmarkStart w:id="1439" w:name="_Toc515960066"/>
      <w:bookmarkStart w:id="1440" w:name="_Toc516034436"/>
      <w:bookmarkStart w:id="1441" w:name="_Toc520170728"/>
      <w:r>
        <w:rPr>
          <w:snapToGrid w:val="0"/>
        </w:rPr>
        <w:t>VICTORIA continued…</w:t>
      </w:r>
      <w:bookmarkEnd w:id="1439"/>
      <w:bookmarkEnd w:id="1440"/>
      <w:bookmarkEnd w:id="144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442" w:name="_Toc515960067"/>
      <w:bookmarkStart w:id="1443" w:name="_Toc516034437"/>
      <w:bookmarkStart w:id="1444" w:name="_Toc520170729"/>
      <w:r>
        <w:rPr>
          <w:snapToGrid w:val="0"/>
        </w:rPr>
        <w:t>AUSTRALIAN NATURAL GAS DISTRIBUTION SYSTEMS</w:t>
      </w:r>
      <w:bookmarkEnd w:id="1442"/>
      <w:bookmarkEnd w:id="1443"/>
      <w:bookmarkEnd w:id="1444"/>
    </w:p>
    <w:p>
      <w:pPr>
        <w:pStyle w:val="yMiscellaneousHeading"/>
        <w:spacing w:before="40"/>
        <w:ind w:left="284"/>
        <w:jc w:val="left"/>
        <w:outlineLvl w:val="0"/>
        <w:rPr>
          <w:snapToGrid w:val="0"/>
        </w:rPr>
      </w:pPr>
      <w:bookmarkStart w:id="1445" w:name="_Toc515960068"/>
      <w:bookmarkStart w:id="1446" w:name="_Toc516034438"/>
      <w:bookmarkStart w:id="1447" w:name="_Toc520170730"/>
      <w:r>
        <w:rPr>
          <w:snapToGrid w:val="0"/>
        </w:rPr>
        <w:t>VICTORIA continued…</w:t>
      </w:r>
      <w:bookmarkEnd w:id="1445"/>
      <w:bookmarkEnd w:id="1446"/>
      <w:bookmarkEnd w:id="144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448" w:name="_Toc515960069"/>
      <w:bookmarkStart w:id="1449" w:name="_Toc516034439"/>
      <w:bookmarkStart w:id="1450" w:name="_Toc520170731"/>
      <w:r>
        <w:rPr>
          <w:snapToGrid w:val="0"/>
        </w:rPr>
        <w:t>AUSTRALIAN NATURAL GAS DISTRIBUTION SYSTEMS</w:t>
      </w:r>
      <w:bookmarkEnd w:id="1448"/>
      <w:bookmarkEnd w:id="1449"/>
      <w:bookmarkEnd w:id="1450"/>
    </w:p>
    <w:p>
      <w:pPr>
        <w:pStyle w:val="yMiscellaneousHeading"/>
        <w:spacing w:before="40"/>
        <w:ind w:left="284"/>
        <w:jc w:val="left"/>
        <w:outlineLvl w:val="0"/>
        <w:rPr>
          <w:snapToGrid w:val="0"/>
        </w:rPr>
      </w:pPr>
      <w:bookmarkStart w:id="1451" w:name="_Toc515960070"/>
      <w:bookmarkStart w:id="1452" w:name="_Toc516034440"/>
      <w:bookmarkStart w:id="1453" w:name="_Toc520170732"/>
      <w:r>
        <w:rPr>
          <w:snapToGrid w:val="0"/>
        </w:rPr>
        <w:t>VICTORIA continued…</w:t>
      </w:r>
      <w:bookmarkEnd w:id="1451"/>
      <w:bookmarkEnd w:id="1452"/>
      <w:bookmarkEnd w:id="1453"/>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454" w:name="_Toc515960071"/>
      <w:bookmarkStart w:id="1455" w:name="_Toc516034441"/>
      <w:bookmarkStart w:id="1456" w:name="_Toc520170733"/>
      <w:r>
        <w:rPr>
          <w:snapToGrid w:val="0"/>
        </w:rPr>
        <w:t>AUSTRALIAN NATURAL GAS TRANSMISSION PIPELINES</w:t>
      </w:r>
      <w:bookmarkEnd w:id="1454"/>
      <w:bookmarkEnd w:id="1455"/>
      <w:bookmarkEnd w:id="1456"/>
    </w:p>
    <w:p>
      <w:pPr>
        <w:pStyle w:val="yMiscellaneousHeading"/>
        <w:tabs>
          <w:tab w:val="left" w:pos="5103"/>
        </w:tabs>
        <w:spacing w:before="40" w:after="40"/>
        <w:ind w:left="284"/>
        <w:jc w:val="left"/>
        <w:rPr>
          <w:snapToGrid w:val="0"/>
        </w:rPr>
      </w:pPr>
      <w:bookmarkStart w:id="1457" w:name="_Toc515960072"/>
      <w:bookmarkStart w:id="1458" w:name="_Toc516034442"/>
      <w:bookmarkStart w:id="1459" w:name="_Toc520170734"/>
      <w:r>
        <w:rPr>
          <w:snapToGrid w:val="0"/>
        </w:rPr>
        <w:t>SOUTH AUSTRALIA</w:t>
      </w:r>
      <w:r>
        <w:rPr>
          <w:snapToGrid w:val="0"/>
        </w:rPr>
        <w:tab/>
        <w:t>LISTS AND MAPS</w:t>
      </w:r>
      <w:bookmarkEnd w:id="1457"/>
      <w:bookmarkEnd w:id="1458"/>
      <w:bookmarkEnd w:id="145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460" w:name="_Toc515960073"/>
      <w:bookmarkStart w:id="1461" w:name="_Toc516034443"/>
      <w:bookmarkStart w:id="1462" w:name="_Toc520170735"/>
      <w:r>
        <w:rPr>
          <w:snapToGrid w:val="0"/>
        </w:rPr>
        <w:t>AUSTRALIAN NATURAL GAS DISTRIBUTION SYSTEMS</w:t>
      </w:r>
      <w:bookmarkEnd w:id="1460"/>
      <w:bookmarkEnd w:id="1461"/>
      <w:bookmarkEnd w:id="1462"/>
    </w:p>
    <w:p>
      <w:pPr>
        <w:pStyle w:val="yMiscellaneousHeading"/>
        <w:spacing w:before="40" w:after="40"/>
        <w:ind w:left="284"/>
        <w:jc w:val="left"/>
        <w:outlineLvl w:val="0"/>
        <w:rPr>
          <w:snapToGrid w:val="0"/>
        </w:rPr>
      </w:pPr>
      <w:bookmarkStart w:id="1463" w:name="_Toc515960074"/>
      <w:bookmarkStart w:id="1464" w:name="_Toc516034444"/>
      <w:bookmarkStart w:id="1465" w:name="_Toc520170736"/>
      <w:r>
        <w:rPr>
          <w:snapToGrid w:val="0"/>
        </w:rPr>
        <w:t>SOUTH AUSTRALIA</w:t>
      </w:r>
      <w:bookmarkEnd w:id="1463"/>
      <w:bookmarkEnd w:id="1464"/>
      <w:bookmarkEnd w:id="146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466" w:name="_Toc515960075"/>
      <w:bookmarkStart w:id="1467" w:name="_Toc516034445"/>
      <w:bookmarkStart w:id="1468" w:name="_Toc520170737"/>
      <w:r>
        <w:rPr>
          <w:snapToGrid w:val="0"/>
        </w:rPr>
        <w:t>AUSTRALIAN NATURAL GAS TRANSMISSION PIPELINES</w:t>
      </w:r>
      <w:bookmarkEnd w:id="1466"/>
      <w:bookmarkEnd w:id="1467"/>
      <w:bookmarkEnd w:id="1468"/>
    </w:p>
    <w:p>
      <w:pPr>
        <w:pStyle w:val="yMiscellaneousHeading"/>
        <w:tabs>
          <w:tab w:val="left" w:pos="5103"/>
        </w:tabs>
        <w:spacing w:before="40" w:after="40"/>
        <w:ind w:left="284"/>
        <w:jc w:val="left"/>
        <w:rPr>
          <w:snapToGrid w:val="0"/>
        </w:rPr>
      </w:pPr>
      <w:bookmarkStart w:id="1469" w:name="_Toc515960076"/>
      <w:bookmarkStart w:id="1470" w:name="_Toc516034446"/>
      <w:bookmarkStart w:id="1471" w:name="_Toc520170738"/>
      <w:r>
        <w:rPr>
          <w:snapToGrid w:val="0"/>
        </w:rPr>
        <w:t>WESTERN AUSTRALIA</w:t>
      </w:r>
      <w:r>
        <w:rPr>
          <w:snapToGrid w:val="0"/>
        </w:rPr>
        <w:tab/>
        <w:t>LISTS AND MAPS</w:t>
      </w:r>
      <w:bookmarkEnd w:id="1469"/>
      <w:bookmarkEnd w:id="1470"/>
      <w:bookmarkEnd w:id="147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472" w:name="_Toc515960077"/>
      <w:bookmarkStart w:id="1473" w:name="_Toc516034447"/>
      <w:bookmarkStart w:id="1474" w:name="_Toc520170739"/>
      <w:r>
        <w:rPr>
          <w:snapToGrid w:val="0"/>
        </w:rPr>
        <w:t>AUSTRALIAN NATURAL GAS TRANSMISSION PIPELINES</w:t>
      </w:r>
      <w:bookmarkEnd w:id="1472"/>
      <w:bookmarkEnd w:id="1473"/>
      <w:bookmarkEnd w:id="1474"/>
    </w:p>
    <w:p>
      <w:pPr>
        <w:pStyle w:val="yMiscellaneousHeading"/>
        <w:tabs>
          <w:tab w:val="left" w:pos="5103"/>
        </w:tabs>
        <w:spacing w:before="40" w:after="40"/>
        <w:ind w:left="284"/>
        <w:jc w:val="left"/>
        <w:rPr>
          <w:snapToGrid w:val="0"/>
        </w:rPr>
      </w:pPr>
      <w:bookmarkStart w:id="1475" w:name="_Toc515960078"/>
      <w:bookmarkStart w:id="1476" w:name="_Toc516034448"/>
      <w:bookmarkStart w:id="1477" w:name="_Toc520170740"/>
      <w:r>
        <w:rPr>
          <w:snapToGrid w:val="0"/>
        </w:rPr>
        <w:t>WESTERN AUSTRALIA continued…</w:t>
      </w:r>
      <w:r>
        <w:rPr>
          <w:snapToGrid w:val="0"/>
        </w:rPr>
        <w:tab/>
        <w:t>LISTS AND MAPS</w:t>
      </w:r>
      <w:bookmarkEnd w:id="1475"/>
      <w:bookmarkEnd w:id="1476"/>
      <w:bookmarkEnd w:id="147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478" w:name="_Toc515960079"/>
      <w:bookmarkStart w:id="1479" w:name="_Toc516034449"/>
      <w:bookmarkStart w:id="1480" w:name="_Toc520170741"/>
      <w:r>
        <w:rPr>
          <w:snapToGrid w:val="0"/>
        </w:rPr>
        <w:t>AUSTRALIAN NATURAL GAS DISTRIBUTION SYSTEMS</w:t>
      </w:r>
      <w:bookmarkEnd w:id="1478"/>
      <w:bookmarkEnd w:id="1479"/>
      <w:bookmarkEnd w:id="1480"/>
    </w:p>
    <w:p>
      <w:pPr>
        <w:pStyle w:val="yMiscellaneousHeading"/>
        <w:spacing w:before="40" w:after="40"/>
        <w:ind w:left="284"/>
        <w:jc w:val="left"/>
        <w:outlineLvl w:val="0"/>
        <w:rPr>
          <w:snapToGrid w:val="0"/>
        </w:rPr>
      </w:pPr>
      <w:bookmarkStart w:id="1481" w:name="_Toc515960080"/>
      <w:bookmarkStart w:id="1482" w:name="_Toc516034450"/>
      <w:bookmarkStart w:id="1483" w:name="_Toc520170742"/>
      <w:r>
        <w:rPr>
          <w:snapToGrid w:val="0"/>
        </w:rPr>
        <w:t>WESTERN AUSTRALIA</w:t>
      </w:r>
      <w:bookmarkEnd w:id="1481"/>
      <w:bookmarkEnd w:id="1482"/>
      <w:bookmarkEnd w:id="148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484" w:name="_Toc515960081"/>
      <w:bookmarkStart w:id="1485" w:name="_Toc516034451"/>
      <w:bookmarkStart w:id="1486" w:name="_Toc520170743"/>
      <w:r>
        <w:rPr>
          <w:snapToGrid w:val="0"/>
        </w:rPr>
        <w:t>AUSTRALIAN NATURAL GAS TRANSMISSION PIPELINES</w:t>
      </w:r>
      <w:bookmarkEnd w:id="1484"/>
      <w:bookmarkEnd w:id="1485"/>
      <w:bookmarkEnd w:id="1486"/>
    </w:p>
    <w:p>
      <w:pPr>
        <w:pStyle w:val="yMiscellaneousHeading"/>
        <w:tabs>
          <w:tab w:val="left" w:pos="5103"/>
        </w:tabs>
        <w:spacing w:before="40" w:after="40"/>
        <w:ind w:left="284"/>
        <w:jc w:val="left"/>
        <w:rPr>
          <w:snapToGrid w:val="0"/>
        </w:rPr>
      </w:pPr>
      <w:bookmarkStart w:id="1487" w:name="_Toc515960082"/>
      <w:bookmarkStart w:id="1488" w:name="_Toc516034452"/>
      <w:bookmarkStart w:id="1489" w:name="_Toc520170744"/>
      <w:r>
        <w:rPr>
          <w:snapToGrid w:val="0"/>
        </w:rPr>
        <w:t>NORTHERN TERRITORY</w:t>
      </w:r>
      <w:r>
        <w:rPr>
          <w:snapToGrid w:val="0"/>
        </w:rPr>
        <w:tab/>
        <w:t>LISTS AND MAPS</w:t>
      </w:r>
      <w:bookmarkEnd w:id="1487"/>
      <w:bookmarkEnd w:id="1488"/>
      <w:bookmarkEnd w:id="148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490" w:name="_Toc515960083"/>
      <w:bookmarkStart w:id="1491" w:name="_Toc516034453"/>
      <w:bookmarkStart w:id="1492" w:name="_Toc520170745"/>
      <w:r>
        <w:rPr>
          <w:snapToGrid w:val="0"/>
        </w:rPr>
        <w:t>AUSTRALIAN NATURAL GAS DISTRIBUTION SYSTEMS</w:t>
      </w:r>
      <w:bookmarkEnd w:id="1490"/>
      <w:bookmarkEnd w:id="1491"/>
      <w:bookmarkEnd w:id="1492"/>
    </w:p>
    <w:p>
      <w:pPr>
        <w:pStyle w:val="yMiscellaneousHeading"/>
        <w:spacing w:before="0"/>
        <w:ind w:left="284"/>
        <w:jc w:val="left"/>
        <w:outlineLvl w:val="0"/>
        <w:rPr>
          <w:snapToGrid w:val="0"/>
        </w:rPr>
      </w:pPr>
      <w:bookmarkStart w:id="1493" w:name="_Toc515960084"/>
      <w:bookmarkStart w:id="1494" w:name="_Toc516034454"/>
      <w:bookmarkStart w:id="1495" w:name="_Toc520170746"/>
      <w:r>
        <w:rPr>
          <w:snapToGrid w:val="0"/>
        </w:rPr>
        <w:t>NORTHERN TERRITORY</w:t>
      </w:r>
      <w:bookmarkEnd w:id="1493"/>
      <w:bookmarkEnd w:id="1494"/>
      <w:bookmarkEnd w:id="149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496" w:name="_Toc80436095"/>
      <w:bookmarkStart w:id="1497" w:name="_Toc81017070"/>
      <w:bookmarkStart w:id="1498" w:name="_Toc83455623"/>
      <w:bookmarkStart w:id="1499" w:name="_Toc84325644"/>
      <w:bookmarkStart w:id="1500" w:name="_Toc85252146"/>
      <w:bookmarkStart w:id="1501" w:name="_Toc88889284"/>
      <w:bookmarkStart w:id="1502" w:name="_Toc131826699"/>
      <w:bookmarkStart w:id="1503" w:name="_Toc131826901"/>
      <w:bookmarkStart w:id="1504" w:name="_Toc134844852"/>
      <w:bookmarkStart w:id="1505" w:name="_Toc134845083"/>
      <w:bookmarkStart w:id="1506" w:name="_Toc157910563"/>
      <w:bookmarkStart w:id="1507" w:name="_Toc196120754"/>
      <w:bookmarkStart w:id="1508" w:name="_Toc199754700"/>
      <w:bookmarkStart w:id="1509" w:name="_Toc202169415"/>
      <w:bookmarkStart w:id="1510" w:name="_Toc223848115"/>
      <w:bookmarkStart w:id="1511" w:name="_Toc239668281"/>
      <w:bookmarkStart w:id="1512" w:name="_Toc239668557"/>
      <w:bookmarkStart w:id="1513" w:name="_Toc239737294"/>
      <w:bookmarkStart w:id="1514" w:name="_Toc248036278"/>
      <w:r>
        <w:t>Notes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515" w:name="_Toc134844853"/>
      <w:bookmarkStart w:id="1516" w:name="_Toc248036279"/>
      <w:r>
        <w:rPr>
          <w:snapToGrid w:val="0"/>
        </w:rPr>
        <w:t>Compilation table</w:t>
      </w:r>
      <w:bookmarkEnd w:id="1515"/>
      <w:bookmarkEnd w:id="15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pPr>
      <w:bookmarkStart w:id="1517" w:name="_Toc223840285"/>
      <w:bookmarkStart w:id="1518" w:name="_Toc248036280"/>
      <w:r>
        <w:t>Provisions that have not come into operation</w:t>
      </w:r>
      <w:bookmarkEnd w:id="1517"/>
      <w:bookmarkEnd w:id="15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Pr>
          <w:p>
            <w:pPr>
              <w:pStyle w:val="nTable"/>
              <w:spacing w:after="40"/>
              <w:rPr>
                <w:i/>
                <w:sz w:val="19"/>
              </w:rPr>
            </w:pPr>
            <w:bookmarkStart w:id="1519" w:name="OLE_LINK1"/>
            <w:r>
              <w:rPr>
                <w:i/>
                <w:snapToGrid w:val="0"/>
                <w:sz w:val="19"/>
              </w:rPr>
              <w:t>National Gas Access (WA) Act 2009</w:t>
            </w:r>
            <w:r>
              <w:rPr>
                <w:iCs/>
                <w:snapToGrid w:val="0"/>
                <w:sz w:val="19"/>
              </w:rPr>
              <w:t xml:space="preserve"> Pt. 7 Div. 1</w:t>
            </w:r>
            <w:bookmarkEnd w:id="1519"/>
            <w:r>
              <w:rPr>
                <w:iCs/>
                <w:snapToGrid w:val="0"/>
                <w:sz w:val="19"/>
                <w:vertAlign w:val="superscript"/>
              </w:rPr>
              <w:t> 58</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520" w:name="_Toc26174504"/>
      <w:bookmarkStart w:id="1521" w:name="_Toc26177398"/>
      <w:bookmarkStart w:id="1522" w:name="_Toc58032168"/>
      <w:r>
        <w:rPr>
          <w:rStyle w:val="CharSchNo"/>
        </w:rPr>
        <w:t>Schedule 3</w:t>
      </w:r>
      <w:r>
        <w:t> — </w:t>
      </w:r>
      <w:r>
        <w:rPr>
          <w:rStyle w:val="CharSchText"/>
        </w:rPr>
        <w:t>Transitional and saving provisions for amendments in Schedule 2 Divisions 8, 12 and 18</w:t>
      </w:r>
      <w:bookmarkEnd w:id="1520"/>
      <w:bookmarkEnd w:id="1521"/>
      <w:bookmarkEnd w:id="1522"/>
    </w:p>
    <w:p>
      <w:pPr>
        <w:pStyle w:val="yShoulderClause"/>
      </w:pPr>
      <w:r>
        <w:t>[s. 63(1)]</w:t>
      </w:r>
    </w:p>
    <w:p>
      <w:pPr>
        <w:pStyle w:val="nzHeading5"/>
      </w:pPr>
      <w:bookmarkStart w:id="1523" w:name="_Toc12070351"/>
      <w:bookmarkStart w:id="1524" w:name="_Toc58032169"/>
      <w:r>
        <w:t>1.</w:t>
      </w:r>
      <w:r>
        <w:tab/>
        <w:t>Definitions</w:t>
      </w:r>
      <w:bookmarkEnd w:id="1523"/>
      <w:bookmarkEnd w:id="1524"/>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525" w:name="_Toc12070352"/>
      <w:bookmarkStart w:id="1526" w:name="_Toc58032170"/>
      <w:r>
        <w:t>2.</w:t>
      </w:r>
      <w:r>
        <w:tab/>
      </w:r>
      <w:r>
        <w:rPr>
          <w:i/>
        </w:rPr>
        <w:t>Interpretation Act 1984</w:t>
      </w:r>
      <w:r>
        <w:t xml:space="preserve"> to apply</w:t>
      </w:r>
      <w:bookmarkEnd w:id="1525"/>
      <w:bookmarkEnd w:id="1526"/>
    </w:p>
    <w:p>
      <w:pPr>
        <w:pStyle w:val="nzSubsection"/>
      </w:pPr>
      <w:r>
        <w:tab/>
      </w:r>
      <w:r>
        <w:tab/>
        <w:t xml:space="preserve">This Schedule does not limit the operation of the </w:t>
      </w:r>
      <w:r>
        <w:rPr>
          <w:i/>
        </w:rPr>
        <w:t>Interpretation Act 1984</w:t>
      </w:r>
      <w:r>
        <w:t>.</w:t>
      </w:r>
    </w:p>
    <w:p>
      <w:pPr>
        <w:pStyle w:val="nzHeading5"/>
      </w:pPr>
      <w:bookmarkStart w:id="1527" w:name="_Toc58032171"/>
      <w:r>
        <w:t>3.</w:t>
      </w:r>
      <w:r>
        <w:tab/>
        <w:t>Decisions of Gas Pipelines Access Regulator</w:t>
      </w:r>
      <w:bookmarkEnd w:id="1527"/>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528" w:name="_Toc58032172"/>
      <w:r>
        <w:t>4.</w:t>
      </w:r>
      <w:r>
        <w:tab/>
        <w:t>Decisions of Rail Access Regulator</w:t>
      </w:r>
      <w:bookmarkEnd w:id="1528"/>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529" w:name="_Toc58032173"/>
      <w:r>
        <w:t>5.</w:t>
      </w:r>
      <w:r>
        <w:tab/>
        <w:t xml:space="preserve">Licences under Part 3 of the </w:t>
      </w:r>
      <w:r>
        <w:rPr>
          <w:i/>
        </w:rPr>
        <w:t>Water Services Coordination Act 1995</w:t>
      </w:r>
      <w:bookmarkEnd w:id="1529"/>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530" w:name="_Toc58032174"/>
      <w:r>
        <w:t>6.</w:t>
      </w:r>
      <w:r>
        <w:tab/>
        <w:t>Continuing effect of things done</w:t>
      </w:r>
      <w:bookmarkEnd w:id="1530"/>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531" w:name="_Toc58032175"/>
      <w:r>
        <w:t>7.</w:t>
      </w:r>
      <w:r>
        <w:tab/>
        <w:t>Completion of things begun</w:t>
      </w:r>
      <w:bookmarkEnd w:id="1531"/>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532" w:name="_Toc58032176"/>
      <w:r>
        <w:t>8.</w:t>
      </w:r>
      <w:r>
        <w:tab/>
        <w:t>Proceedings etc.</w:t>
      </w:r>
      <w:bookmarkEnd w:id="1532"/>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533" w:name="_Toc58032177"/>
      <w:r>
        <w:t>9.</w:t>
      </w:r>
      <w:r>
        <w:tab/>
        <w:t>Records</w:t>
      </w:r>
      <w:bookmarkEnd w:id="1533"/>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534" w:name="_Toc58032178"/>
      <w:r>
        <w:t>10.</w:t>
      </w:r>
      <w:r>
        <w:tab/>
        <w:t>Bank accounts</w:t>
      </w:r>
      <w:bookmarkEnd w:id="1534"/>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535" w:name="_Hlt17789400"/>
      <w:r>
        <w:t> </w:t>
      </w:r>
      <w:bookmarkEnd w:id="1535"/>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536" w:name="_Toc12070355"/>
      <w:bookmarkStart w:id="1537" w:name="_Toc58032179"/>
      <w:r>
        <w:t>11.</w:t>
      </w:r>
      <w:r>
        <w:tab/>
        <w:t>References to former official in agreements and instruments</w:t>
      </w:r>
      <w:bookmarkEnd w:id="1536"/>
      <w:bookmarkEnd w:id="1537"/>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538" w:name="_Toc12070356"/>
      <w:bookmarkStart w:id="1539" w:name="_Toc58032180"/>
      <w:r>
        <w:t>12.</w:t>
      </w:r>
      <w:r>
        <w:tab/>
        <w:t>References to former official in written law</w:t>
      </w:r>
      <w:bookmarkEnd w:id="1538"/>
      <w:bookmarkEnd w:id="1539"/>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540" w:name="_Toc12070359"/>
      <w:bookmarkStart w:id="1541" w:name="_Toc58032181"/>
      <w:r>
        <w:t>13.</w:t>
      </w:r>
      <w:r>
        <w:tab/>
        <w:t>Immunity</w:t>
      </w:r>
      <w:bookmarkEnd w:id="1540"/>
      <w:r>
        <w:t xml:space="preserve"> to continue</w:t>
      </w:r>
      <w:bookmarkEnd w:id="1541"/>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542" w:name="_Toc12070362"/>
      <w:bookmarkStart w:id="1543" w:name="_Toc58032182"/>
      <w:r>
        <w:t>14.</w:t>
      </w:r>
      <w:r>
        <w:tab/>
        <w:t>Saving</w:t>
      </w:r>
      <w:bookmarkEnd w:id="1542"/>
      <w:bookmarkEnd w:id="154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bookmarkStart w:id="1544" w:name="AutoSch"/>
      <w:bookmarkEnd w:id="1544"/>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1 had not come into operation.  It reads as follows:</w:t>
      </w:r>
    </w:p>
    <w:p>
      <w:pPr>
        <w:pStyle w:val="BlankOpen"/>
        <w:rPr>
          <w:snapToGrid w:val="0"/>
        </w:rPr>
      </w:pPr>
    </w:p>
    <w:p>
      <w:pPr>
        <w:pStyle w:val="nzHeading3"/>
      </w:pPr>
      <w:bookmarkStart w:id="1545" w:name="_Toc213584045"/>
      <w:bookmarkStart w:id="1546" w:name="_Toc213642886"/>
      <w:bookmarkStart w:id="1547" w:name="_Toc213819383"/>
      <w:bookmarkStart w:id="1548" w:name="_Toc213822375"/>
      <w:bookmarkStart w:id="1549" w:name="_Toc213824483"/>
      <w:bookmarkStart w:id="1550" w:name="_Toc213825185"/>
      <w:bookmarkStart w:id="1551" w:name="_Toc213831468"/>
      <w:bookmarkStart w:id="1552" w:name="_Toc213832170"/>
      <w:bookmarkStart w:id="1553" w:name="_Toc215390178"/>
      <w:bookmarkStart w:id="1554" w:name="_Toc215391083"/>
      <w:bookmarkStart w:id="1555" w:name="_Toc238876763"/>
      <w:bookmarkStart w:id="1556" w:name="_Toc239051699"/>
      <w:bookmarkStart w:id="1557" w:name="_Toc239052407"/>
      <w:bookmarkStart w:id="1558" w:name="_Toc239053144"/>
      <w:bookmarkStart w:id="1559" w:name="_Toc239071606"/>
      <w:bookmarkStart w:id="1560" w:name="_Toc239652035"/>
      <w:bookmarkStart w:id="1561" w:name="_Toc239655252"/>
      <w:r>
        <w:rPr>
          <w:rStyle w:val="CharDivNo"/>
        </w:rPr>
        <w:t>Division 1</w:t>
      </w:r>
      <w:r>
        <w:t> — </w:t>
      </w:r>
      <w:r>
        <w:rPr>
          <w:rStyle w:val="CharDivText"/>
          <w:i/>
        </w:rPr>
        <w:t>Gas Pipelines Access (Western Australia) Act 1998</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nzHeading5"/>
      </w:pPr>
      <w:bookmarkStart w:id="1562" w:name="_Toc213822376"/>
      <w:bookmarkStart w:id="1563" w:name="_Toc239652036"/>
      <w:r>
        <w:rPr>
          <w:rStyle w:val="CharSectno"/>
        </w:rPr>
        <w:t>23</w:t>
      </w:r>
      <w:r>
        <w:t>.</w:t>
      </w:r>
      <w:r>
        <w:tab/>
        <w:t>Act amended</w:t>
      </w:r>
      <w:bookmarkEnd w:id="1562"/>
      <w:bookmarkEnd w:id="1563"/>
    </w:p>
    <w:p>
      <w:pPr>
        <w:pStyle w:val="nzSubsection"/>
      </w:pPr>
      <w:r>
        <w:tab/>
      </w:r>
      <w:r>
        <w:tab/>
        <w:t xml:space="preserve">This Division amends the </w:t>
      </w:r>
      <w:r>
        <w:rPr>
          <w:i/>
          <w:iCs/>
        </w:rPr>
        <w:t>Gas Pipelines Access (Western Australia) Act 1998</w:t>
      </w:r>
      <w:r>
        <w:t>.</w:t>
      </w:r>
    </w:p>
    <w:p>
      <w:pPr>
        <w:pStyle w:val="nzHeading5"/>
      </w:pPr>
      <w:bookmarkStart w:id="1564" w:name="_Toc213822377"/>
      <w:bookmarkStart w:id="1565" w:name="_Toc239652037"/>
      <w:r>
        <w:rPr>
          <w:rStyle w:val="CharSectno"/>
        </w:rPr>
        <w:t>24</w:t>
      </w:r>
      <w:r>
        <w:t>.</w:t>
      </w:r>
      <w:r>
        <w:tab/>
        <w:t>Long title replaced</w:t>
      </w:r>
      <w:bookmarkEnd w:id="1564"/>
      <w:bookmarkEnd w:id="1565"/>
    </w:p>
    <w:p>
      <w:pPr>
        <w:pStyle w:val="nzSubsection"/>
      </w:pPr>
      <w:r>
        <w:tab/>
      </w:r>
      <w:r>
        <w:tab/>
        <w:t>Delete the long title and insert:</w:t>
      </w:r>
    </w:p>
    <w:p>
      <w:pPr>
        <w:pStyle w:val="BlankOpen"/>
        <w:rPr>
          <w:sz w:val="20"/>
        </w:rPr>
      </w:pPr>
    </w:p>
    <w:p>
      <w:pPr>
        <w:pStyle w:val="nzLongTitle"/>
      </w:pPr>
      <w:r>
        <w:t>An Act to provide for a review board and for an official who may arbitrate certain disputes, and for related purposes.</w:t>
      </w:r>
    </w:p>
    <w:p>
      <w:pPr>
        <w:pStyle w:val="BlankClose"/>
        <w:rPr>
          <w:sz w:val="20"/>
        </w:rPr>
      </w:pPr>
    </w:p>
    <w:p>
      <w:pPr>
        <w:pStyle w:val="nzHeading5"/>
      </w:pPr>
      <w:bookmarkStart w:id="1566" w:name="_Toc213822378"/>
      <w:bookmarkStart w:id="1567" w:name="_Toc239652038"/>
      <w:r>
        <w:rPr>
          <w:rStyle w:val="CharSectno"/>
        </w:rPr>
        <w:t>25</w:t>
      </w:r>
      <w:r>
        <w:t>.</w:t>
      </w:r>
      <w:r>
        <w:tab/>
        <w:t>Preamble deleted</w:t>
      </w:r>
      <w:bookmarkEnd w:id="1566"/>
      <w:bookmarkEnd w:id="1567"/>
    </w:p>
    <w:p>
      <w:pPr>
        <w:pStyle w:val="nzSubsection"/>
      </w:pPr>
      <w:r>
        <w:tab/>
      </w:r>
      <w:r>
        <w:tab/>
        <w:t>Delete the preamble.</w:t>
      </w:r>
    </w:p>
    <w:p>
      <w:pPr>
        <w:pStyle w:val="nzHeading5"/>
      </w:pPr>
      <w:bookmarkStart w:id="1568" w:name="_Toc213822379"/>
      <w:bookmarkStart w:id="1569" w:name="_Toc239652039"/>
      <w:r>
        <w:rPr>
          <w:rStyle w:val="CharSectno"/>
        </w:rPr>
        <w:t>26</w:t>
      </w:r>
      <w:r>
        <w:t>.</w:t>
      </w:r>
      <w:r>
        <w:tab/>
        <w:t>Section 1 amended</w:t>
      </w:r>
      <w:bookmarkEnd w:id="1568"/>
      <w:bookmarkEnd w:id="1569"/>
    </w:p>
    <w:p>
      <w:pPr>
        <w:pStyle w:val="nzSubsection"/>
      </w:pPr>
      <w:r>
        <w:tab/>
      </w:r>
      <w:r>
        <w:tab/>
        <w:t>In section 1 delete “</w:t>
      </w:r>
      <w:r>
        <w:rPr>
          <w:i/>
          <w:iCs/>
        </w:rPr>
        <w:t>Gas Pipelines Access (Western Australia) Act 1998.</w:t>
      </w:r>
      <w:r>
        <w:t>” and insert:</w:t>
      </w:r>
    </w:p>
    <w:p>
      <w:pPr>
        <w:pStyle w:val="BlankOpen"/>
        <w:rPr>
          <w:sz w:val="20"/>
        </w:rPr>
      </w:pPr>
    </w:p>
    <w:p>
      <w:pPr>
        <w:pStyle w:val="nzSubsection"/>
      </w:pPr>
      <w:r>
        <w:tab/>
      </w:r>
      <w:r>
        <w:tab/>
      </w:r>
      <w:r>
        <w:rPr>
          <w:i/>
          <w:iCs/>
        </w:rPr>
        <w:t>Energy Arbitration and Review Act 1998.</w:t>
      </w:r>
    </w:p>
    <w:p>
      <w:pPr>
        <w:pStyle w:val="BlankClose"/>
        <w:rPr>
          <w:sz w:val="20"/>
        </w:rPr>
      </w:pPr>
    </w:p>
    <w:p>
      <w:pPr>
        <w:pStyle w:val="nzHeading5"/>
      </w:pPr>
      <w:bookmarkStart w:id="1570" w:name="_Toc213822380"/>
      <w:bookmarkStart w:id="1571" w:name="_Toc239652040"/>
      <w:r>
        <w:rPr>
          <w:rStyle w:val="CharSectno"/>
        </w:rPr>
        <w:t>27</w:t>
      </w:r>
      <w:r>
        <w:t>.</w:t>
      </w:r>
      <w:r>
        <w:tab/>
        <w:t>Sections 2 to 4 deleted</w:t>
      </w:r>
      <w:bookmarkEnd w:id="1570"/>
      <w:bookmarkEnd w:id="1571"/>
    </w:p>
    <w:p>
      <w:pPr>
        <w:pStyle w:val="nzSubsection"/>
      </w:pPr>
      <w:r>
        <w:tab/>
      </w:r>
      <w:r>
        <w:tab/>
        <w:t>Delete sections 2 to 4.</w:t>
      </w:r>
    </w:p>
    <w:p>
      <w:pPr>
        <w:pStyle w:val="nzHeading5"/>
      </w:pPr>
      <w:bookmarkStart w:id="1572" w:name="_Toc213822381"/>
      <w:bookmarkStart w:id="1573" w:name="_Toc239652041"/>
      <w:r>
        <w:rPr>
          <w:rStyle w:val="CharSectno"/>
        </w:rPr>
        <w:t>28</w:t>
      </w:r>
      <w:r>
        <w:t>.</w:t>
      </w:r>
      <w:r>
        <w:tab/>
        <w:t>Section 5 amended</w:t>
      </w:r>
      <w:bookmarkEnd w:id="1572"/>
      <w:bookmarkEnd w:id="1573"/>
    </w:p>
    <w:p>
      <w:pPr>
        <w:pStyle w:val="nzSubsection"/>
      </w:pPr>
      <w:r>
        <w:tab/>
      </w:r>
      <w:r>
        <w:tab/>
        <w:t>In section 5 delete “bind” and all of the section before it and insert:</w:t>
      </w:r>
    </w:p>
    <w:p>
      <w:pPr>
        <w:pStyle w:val="BlankOpen"/>
        <w:rPr>
          <w:sz w:val="20"/>
        </w:rPr>
      </w:pPr>
    </w:p>
    <w:p>
      <w:pPr>
        <w:pStyle w:val="nzSubsection"/>
      </w:pPr>
      <w:r>
        <w:tab/>
      </w:r>
      <w:r>
        <w:tab/>
        <w:t>This Act binds</w:t>
      </w:r>
    </w:p>
    <w:p>
      <w:pPr>
        <w:pStyle w:val="BlankClose"/>
        <w:rPr>
          <w:sz w:val="20"/>
        </w:rPr>
      </w:pPr>
    </w:p>
    <w:p>
      <w:pPr>
        <w:pStyle w:val="nzHeading5"/>
      </w:pPr>
      <w:bookmarkStart w:id="1574" w:name="_Toc213822382"/>
      <w:bookmarkStart w:id="1575" w:name="_Toc239652042"/>
      <w:r>
        <w:rPr>
          <w:rStyle w:val="CharSectno"/>
        </w:rPr>
        <w:t>29</w:t>
      </w:r>
      <w:r>
        <w:t>.</w:t>
      </w:r>
      <w:r>
        <w:tab/>
        <w:t>Sections 6 to 8 deleted</w:t>
      </w:r>
      <w:bookmarkEnd w:id="1574"/>
      <w:bookmarkEnd w:id="1575"/>
    </w:p>
    <w:p>
      <w:pPr>
        <w:pStyle w:val="nzSubsection"/>
      </w:pPr>
      <w:r>
        <w:tab/>
      </w:r>
      <w:r>
        <w:tab/>
        <w:t>Delete sections 6 to 8.</w:t>
      </w:r>
    </w:p>
    <w:p>
      <w:pPr>
        <w:pStyle w:val="nzHeading5"/>
      </w:pPr>
      <w:bookmarkStart w:id="1576" w:name="_Toc213822383"/>
      <w:bookmarkStart w:id="1577" w:name="_Toc239652043"/>
      <w:r>
        <w:rPr>
          <w:rStyle w:val="CharSectno"/>
        </w:rPr>
        <w:t>30</w:t>
      </w:r>
      <w:r>
        <w:t>.</w:t>
      </w:r>
      <w:r>
        <w:tab/>
        <w:t>Parts 2 to 5 deleted</w:t>
      </w:r>
      <w:bookmarkEnd w:id="1576"/>
      <w:bookmarkEnd w:id="1577"/>
    </w:p>
    <w:p>
      <w:pPr>
        <w:pStyle w:val="nzSubsection"/>
      </w:pPr>
      <w:r>
        <w:tab/>
      </w:r>
      <w:r>
        <w:tab/>
        <w:t>Delete Parts 2 to 5.</w:t>
      </w:r>
    </w:p>
    <w:p>
      <w:pPr>
        <w:pStyle w:val="nzHeading5"/>
      </w:pPr>
      <w:bookmarkStart w:id="1578" w:name="_Toc213822384"/>
      <w:bookmarkStart w:id="1579" w:name="_Toc239652044"/>
      <w:r>
        <w:rPr>
          <w:rStyle w:val="CharSectno"/>
        </w:rPr>
        <w:t>31</w:t>
      </w:r>
      <w:r>
        <w:t>.</w:t>
      </w:r>
      <w:r>
        <w:tab/>
        <w:t>Part 6 heading replaced</w:t>
      </w:r>
      <w:bookmarkEnd w:id="1578"/>
      <w:bookmarkEnd w:id="1579"/>
    </w:p>
    <w:p>
      <w:pPr>
        <w:pStyle w:val="nzSubsection"/>
      </w:pPr>
      <w:r>
        <w:tab/>
      </w:r>
      <w:r>
        <w:tab/>
        <w:t>Delete the heading to Part 6 and insert:</w:t>
      </w:r>
    </w:p>
    <w:p>
      <w:pPr>
        <w:pStyle w:val="BlankOpen"/>
        <w:rPr>
          <w:sz w:val="20"/>
        </w:rPr>
      </w:pPr>
    </w:p>
    <w:p>
      <w:pPr>
        <w:pStyle w:val="nzHeading2"/>
      </w:pPr>
      <w:bookmarkStart w:id="1580" w:name="_Toc213584055"/>
      <w:bookmarkStart w:id="1581" w:name="_Toc213642896"/>
      <w:bookmarkStart w:id="1582" w:name="_Toc213819393"/>
      <w:bookmarkStart w:id="1583" w:name="_Toc213822385"/>
      <w:bookmarkStart w:id="1584" w:name="_Toc213824493"/>
      <w:bookmarkStart w:id="1585" w:name="_Toc213825195"/>
      <w:bookmarkStart w:id="1586" w:name="_Toc213831478"/>
      <w:bookmarkStart w:id="1587" w:name="_Toc213832180"/>
      <w:bookmarkStart w:id="1588" w:name="_Toc215390188"/>
      <w:bookmarkStart w:id="1589" w:name="_Toc215391093"/>
      <w:bookmarkStart w:id="1590" w:name="_Toc238876773"/>
      <w:bookmarkStart w:id="1591" w:name="_Toc239051709"/>
      <w:bookmarkStart w:id="1592" w:name="_Toc239052417"/>
      <w:bookmarkStart w:id="1593" w:name="_Toc239053154"/>
      <w:bookmarkStart w:id="1594" w:name="_Toc239071616"/>
      <w:bookmarkStart w:id="1595" w:name="_Toc239652045"/>
      <w:bookmarkStart w:id="1596" w:name="_Toc239655262"/>
      <w:bookmarkStart w:id="1597" w:name="_Toc239659464"/>
      <w:bookmarkStart w:id="1598" w:name="_Toc239659483"/>
      <w:bookmarkStart w:id="1599" w:name="_Toc239659547"/>
      <w:bookmarkStart w:id="1600" w:name="_Toc239668284"/>
      <w:r>
        <w:t>Part 6</w:t>
      </w:r>
      <w:r>
        <w:rPr>
          <w:b w:val="0"/>
        </w:rPr>
        <w:t> </w:t>
      </w:r>
      <w:r>
        <w:t>—</w:t>
      </w:r>
      <w:r>
        <w:rPr>
          <w:b w:val="0"/>
        </w:rPr>
        <w:t> </w:t>
      </w:r>
      <w:r>
        <w:t>Review board and arbitrator</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BlankClose"/>
        <w:rPr>
          <w:sz w:val="20"/>
        </w:rPr>
      </w:pPr>
    </w:p>
    <w:p>
      <w:pPr>
        <w:pStyle w:val="nzHeading5"/>
      </w:pPr>
      <w:bookmarkStart w:id="1601" w:name="_Toc213822386"/>
      <w:bookmarkStart w:id="1602" w:name="_Toc239652046"/>
      <w:r>
        <w:rPr>
          <w:rStyle w:val="CharSectno"/>
        </w:rPr>
        <w:t>32</w:t>
      </w:r>
      <w:r>
        <w:t>.</w:t>
      </w:r>
      <w:r>
        <w:tab/>
        <w:t>Part 6 Division 1 deleted</w:t>
      </w:r>
      <w:bookmarkEnd w:id="1601"/>
      <w:bookmarkEnd w:id="1602"/>
    </w:p>
    <w:p>
      <w:pPr>
        <w:pStyle w:val="nzSubsection"/>
      </w:pPr>
      <w:r>
        <w:tab/>
      </w:r>
      <w:r>
        <w:tab/>
        <w:t>Delete Part 6 Division 1.</w:t>
      </w:r>
    </w:p>
    <w:p>
      <w:pPr>
        <w:pStyle w:val="nzHeading5"/>
      </w:pPr>
      <w:bookmarkStart w:id="1603" w:name="_Toc213822387"/>
      <w:bookmarkStart w:id="1604" w:name="_Toc239652047"/>
      <w:r>
        <w:rPr>
          <w:rStyle w:val="CharSectno"/>
        </w:rPr>
        <w:t>33</w:t>
      </w:r>
      <w:r>
        <w:t>.</w:t>
      </w:r>
      <w:r>
        <w:tab/>
        <w:t>Part 6 Division 2 heading replaced</w:t>
      </w:r>
      <w:bookmarkEnd w:id="1603"/>
      <w:bookmarkEnd w:id="1604"/>
    </w:p>
    <w:p>
      <w:pPr>
        <w:pStyle w:val="nzSubsection"/>
      </w:pPr>
      <w:r>
        <w:tab/>
      </w:r>
      <w:r>
        <w:tab/>
        <w:t>Delete the heading to Part 6 Division 2 and insert:</w:t>
      </w:r>
    </w:p>
    <w:p>
      <w:pPr>
        <w:pStyle w:val="BlankOpen"/>
        <w:rPr>
          <w:sz w:val="20"/>
        </w:rPr>
      </w:pPr>
    </w:p>
    <w:p>
      <w:pPr>
        <w:pStyle w:val="nzHeading3"/>
      </w:pPr>
      <w:bookmarkStart w:id="1605" w:name="_Toc213584058"/>
      <w:bookmarkStart w:id="1606" w:name="_Toc213642899"/>
      <w:bookmarkStart w:id="1607" w:name="_Toc213819396"/>
      <w:bookmarkStart w:id="1608" w:name="_Toc213822388"/>
      <w:bookmarkStart w:id="1609" w:name="_Toc213824496"/>
      <w:bookmarkStart w:id="1610" w:name="_Toc213825198"/>
      <w:bookmarkStart w:id="1611" w:name="_Toc213831481"/>
      <w:bookmarkStart w:id="1612" w:name="_Toc213832183"/>
      <w:bookmarkStart w:id="1613" w:name="_Toc215390191"/>
      <w:bookmarkStart w:id="1614" w:name="_Toc215391096"/>
      <w:bookmarkStart w:id="1615" w:name="_Toc238876776"/>
      <w:bookmarkStart w:id="1616" w:name="_Toc239051712"/>
      <w:bookmarkStart w:id="1617" w:name="_Toc239052420"/>
      <w:bookmarkStart w:id="1618" w:name="_Toc239053157"/>
      <w:bookmarkStart w:id="1619" w:name="_Toc239071619"/>
      <w:bookmarkStart w:id="1620" w:name="_Toc239652048"/>
      <w:bookmarkStart w:id="1621" w:name="_Toc239655265"/>
      <w:bookmarkStart w:id="1622" w:name="_Toc239659465"/>
      <w:bookmarkStart w:id="1623" w:name="_Toc239659484"/>
      <w:bookmarkStart w:id="1624" w:name="_Toc239659548"/>
      <w:bookmarkStart w:id="1625" w:name="_Toc239668285"/>
      <w:r>
        <w:t>Division 2 — Review board</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BlankClose"/>
        <w:rPr>
          <w:sz w:val="20"/>
        </w:rPr>
      </w:pPr>
    </w:p>
    <w:p>
      <w:pPr>
        <w:pStyle w:val="nzHeading5"/>
      </w:pPr>
      <w:bookmarkStart w:id="1626" w:name="_Toc213822389"/>
      <w:bookmarkStart w:id="1627" w:name="_Toc239652049"/>
      <w:r>
        <w:rPr>
          <w:rStyle w:val="CharSectno"/>
        </w:rPr>
        <w:t>34</w:t>
      </w:r>
      <w:r>
        <w:t>.</w:t>
      </w:r>
      <w:r>
        <w:tab/>
        <w:t>Section 49 amended</w:t>
      </w:r>
      <w:bookmarkEnd w:id="1626"/>
      <w:bookmarkEnd w:id="1627"/>
    </w:p>
    <w:p>
      <w:pPr>
        <w:pStyle w:val="nzSubsection"/>
      </w:pPr>
      <w:r>
        <w:tab/>
      </w:r>
      <w:r>
        <w:tab/>
        <w:t xml:space="preserve">In section 49 in the definition of </w:t>
      </w:r>
      <w:r>
        <w:rPr>
          <w:b/>
          <w:bCs/>
          <w:i/>
          <w:iCs/>
        </w:rPr>
        <w:t>Board</w:t>
      </w:r>
      <w:r>
        <w:t xml:space="preserve">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Heading5"/>
      </w:pPr>
      <w:bookmarkStart w:id="1628" w:name="_Toc213822390"/>
      <w:bookmarkStart w:id="1629" w:name="_Toc239652050"/>
      <w:r>
        <w:rPr>
          <w:rStyle w:val="CharSectno"/>
        </w:rPr>
        <w:t>35</w:t>
      </w:r>
      <w:r>
        <w:t>.</w:t>
      </w:r>
      <w:r>
        <w:tab/>
        <w:t>Part 6 Division 2 Subdivision 2 heading replaced</w:t>
      </w:r>
      <w:bookmarkEnd w:id="1628"/>
      <w:bookmarkEnd w:id="1629"/>
    </w:p>
    <w:p>
      <w:pPr>
        <w:pStyle w:val="nzSubsection"/>
      </w:pPr>
      <w:r>
        <w:tab/>
      </w:r>
      <w:r>
        <w:tab/>
        <w:t>Delete the heading to Part 6 Division 2 Subdivision 2 and insert:</w:t>
      </w:r>
    </w:p>
    <w:p>
      <w:pPr>
        <w:pStyle w:val="BlankOpen"/>
        <w:rPr>
          <w:sz w:val="20"/>
        </w:rPr>
      </w:pPr>
    </w:p>
    <w:p>
      <w:pPr>
        <w:pStyle w:val="nzHeading4"/>
      </w:pPr>
      <w:bookmarkStart w:id="1630" w:name="_Toc213584061"/>
      <w:bookmarkStart w:id="1631" w:name="_Toc213642902"/>
      <w:bookmarkStart w:id="1632" w:name="_Toc213819399"/>
      <w:bookmarkStart w:id="1633" w:name="_Toc213822391"/>
      <w:bookmarkStart w:id="1634" w:name="_Toc213824499"/>
      <w:bookmarkStart w:id="1635" w:name="_Toc213825201"/>
      <w:bookmarkStart w:id="1636" w:name="_Toc213831484"/>
      <w:bookmarkStart w:id="1637" w:name="_Toc213832186"/>
      <w:bookmarkStart w:id="1638" w:name="_Toc215390194"/>
      <w:bookmarkStart w:id="1639" w:name="_Toc215391099"/>
      <w:bookmarkStart w:id="1640" w:name="_Toc238876779"/>
      <w:bookmarkStart w:id="1641" w:name="_Toc239051715"/>
      <w:bookmarkStart w:id="1642" w:name="_Toc239052423"/>
      <w:bookmarkStart w:id="1643" w:name="_Toc239053160"/>
      <w:bookmarkStart w:id="1644" w:name="_Toc239071622"/>
      <w:bookmarkStart w:id="1645" w:name="_Toc239652051"/>
      <w:bookmarkStart w:id="1646" w:name="_Toc239655268"/>
      <w:bookmarkStart w:id="1647" w:name="_Toc239659466"/>
      <w:bookmarkStart w:id="1648" w:name="_Toc239659485"/>
      <w:bookmarkStart w:id="1649" w:name="_Toc239659549"/>
      <w:bookmarkStart w:id="1650" w:name="_Toc239668286"/>
      <w:r>
        <w:t>Subdivision 2 — Western Australian Electricity Review Board established</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BlankClose"/>
        <w:rPr>
          <w:sz w:val="20"/>
        </w:rPr>
      </w:pPr>
    </w:p>
    <w:p>
      <w:pPr>
        <w:pStyle w:val="nzHeading5"/>
      </w:pPr>
      <w:bookmarkStart w:id="1651" w:name="_Toc213822392"/>
      <w:bookmarkStart w:id="1652" w:name="_Toc239652052"/>
      <w:r>
        <w:rPr>
          <w:rStyle w:val="CharSectno"/>
        </w:rPr>
        <w:t>36</w:t>
      </w:r>
      <w:r>
        <w:t>.</w:t>
      </w:r>
      <w:r>
        <w:tab/>
        <w:t>Section 50 amended</w:t>
      </w:r>
      <w:bookmarkEnd w:id="1651"/>
      <w:bookmarkEnd w:id="1652"/>
    </w:p>
    <w:p>
      <w:pPr>
        <w:pStyle w:val="nzSubsection"/>
      </w:pPr>
      <w:r>
        <w:tab/>
        <w:t>(1)</w:t>
      </w:r>
      <w:r>
        <w:tab/>
        <w:t>In section 50(1)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Subsection"/>
      </w:pPr>
      <w:r>
        <w:tab/>
        <w:t>(2)</w:t>
      </w:r>
      <w:r>
        <w:tab/>
        <w:t>After section 50(1) insert:</w:t>
      </w:r>
    </w:p>
    <w:p>
      <w:pPr>
        <w:pStyle w:val="BlankOpen"/>
        <w:rPr>
          <w:sz w:val="20"/>
        </w:rPr>
      </w:pPr>
    </w:p>
    <w:p>
      <w:pPr>
        <w:pStyle w:val="zSubsection"/>
        <w:spacing w:before="0"/>
        <w:rPr>
          <w:sz w:val="20"/>
        </w:rPr>
      </w:pPr>
      <w:r>
        <w:rPr>
          <w:sz w:val="20"/>
        </w:rPr>
        <w:tab/>
        <w:t>(2A)</w:t>
      </w:r>
      <w:r>
        <w:rPr>
          <w:sz w:val="20"/>
        </w:rPr>
        <w:tab/>
        <w:t xml:space="preserve">The Board has functions under the </w:t>
      </w:r>
      <w:r>
        <w:rPr>
          <w:i/>
          <w:iCs/>
          <w:sz w:val="20"/>
        </w:rPr>
        <w:t>Electricity Industry Act 2004</w:t>
      </w:r>
      <w:r>
        <w:rPr>
          <w:sz w:val="20"/>
        </w:rPr>
        <w:t>.</w:t>
      </w:r>
    </w:p>
    <w:p>
      <w:pPr>
        <w:pStyle w:val="BlankClose"/>
        <w:rPr>
          <w:sz w:val="20"/>
        </w:rPr>
      </w:pPr>
    </w:p>
    <w:p>
      <w:pPr>
        <w:pStyle w:val="nzHeading5"/>
      </w:pPr>
      <w:bookmarkStart w:id="1653" w:name="_Toc213822393"/>
      <w:bookmarkStart w:id="1654" w:name="_Toc239652053"/>
      <w:r>
        <w:rPr>
          <w:rStyle w:val="CharSectno"/>
        </w:rPr>
        <w:t>37</w:t>
      </w:r>
      <w:r>
        <w:t>.</w:t>
      </w:r>
      <w:r>
        <w:tab/>
        <w:t>Section 57 amended</w:t>
      </w:r>
      <w:bookmarkEnd w:id="1653"/>
      <w:bookmarkEnd w:id="1654"/>
    </w:p>
    <w:p>
      <w:pPr>
        <w:pStyle w:val="nzSubsection"/>
      </w:pPr>
      <w:r>
        <w:tab/>
      </w:r>
      <w:r>
        <w:tab/>
        <w:t>In section 57(1) delete “the Gas Pipelines Access (Western Australia) Law and”.</w:t>
      </w:r>
    </w:p>
    <w:p>
      <w:pPr>
        <w:pStyle w:val="nzHeading5"/>
      </w:pPr>
      <w:bookmarkStart w:id="1655" w:name="_Toc213822394"/>
      <w:bookmarkStart w:id="1656" w:name="_Toc239652054"/>
      <w:r>
        <w:rPr>
          <w:rStyle w:val="CharSectno"/>
        </w:rPr>
        <w:t>38</w:t>
      </w:r>
      <w:r>
        <w:t>.</w:t>
      </w:r>
      <w:r>
        <w:tab/>
        <w:t>Section 59 amended</w:t>
      </w:r>
      <w:bookmarkEnd w:id="1655"/>
      <w:bookmarkEnd w:id="1656"/>
    </w:p>
    <w:p>
      <w:pPr>
        <w:pStyle w:val="nzSubsection"/>
      </w:pPr>
      <w:r>
        <w:tab/>
      </w:r>
      <w:r>
        <w:tab/>
        <w:t>In section 59(4) delete “Subject to the Gas Pipelines Access (Western Australia) Law, a party” and insert:</w:t>
      </w:r>
    </w:p>
    <w:p>
      <w:pPr>
        <w:pStyle w:val="BlankOpen"/>
        <w:rPr>
          <w:sz w:val="20"/>
        </w:rPr>
      </w:pPr>
    </w:p>
    <w:p>
      <w:pPr>
        <w:pStyle w:val="nzSubsection"/>
      </w:pPr>
      <w:r>
        <w:tab/>
      </w:r>
      <w:r>
        <w:tab/>
        <w:t>A party</w:t>
      </w:r>
    </w:p>
    <w:p>
      <w:pPr>
        <w:pStyle w:val="BlankClose"/>
        <w:rPr>
          <w:sz w:val="20"/>
        </w:rPr>
      </w:pPr>
    </w:p>
    <w:p>
      <w:pPr>
        <w:pStyle w:val="nzHeading5"/>
      </w:pPr>
      <w:bookmarkStart w:id="1657" w:name="_Toc213822395"/>
      <w:bookmarkStart w:id="1658" w:name="_Toc239652055"/>
      <w:r>
        <w:rPr>
          <w:rStyle w:val="CharSectno"/>
        </w:rPr>
        <w:t>39</w:t>
      </w:r>
      <w:r>
        <w:t>.</w:t>
      </w:r>
      <w:r>
        <w:tab/>
        <w:t>Section 61 amended</w:t>
      </w:r>
      <w:bookmarkEnd w:id="1657"/>
      <w:bookmarkEnd w:id="1658"/>
    </w:p>
    <w:p>
      <w:pPr>
        <w:pStyle w:val="nzSubsection"/>
      </w:pPr>
      <w:r>
        <w:tab/>
      </w:r>
      <w:r>
        <w:tab/>
        <w:t xml:space="preserve">In section 61 in the definition of </w:t>
      </w:r>
      <w:r>
        <w:rPr>
          <w:b/>
          <w:bCs/>
          <w:i/>
          <w:iCs/>
        </w:rPr>
        <w:t>arbitrator</w:t>
      </w:r>
      <w:r>
        <w:t xml:space="preserve"> delete “Gas” and insert:</w:t>
      </w:r>
    </w:p>
    <w:p>
      <w:pPr>
        <w:pStyle w:val="BlankOpen"/>
        <w:keepNext w:val="0"/>
        <w:keepLines w:val="0"/>
        <w:rPr>
          <w:sz w:val="20"/>
        </w:rPr>
      </w:pPr>
    </w:p>
    <w:p>
      <w:pPr>
        <w:pStyle w:val="nzSubsection"/>
      </w:pPr>
      <w:r>
        <w:tab/>
      </w:r>
      <w:r>
        <w:tab/>
        <w:t>Energy</w:t>
      </w:r>
    </w:p>
    <w:p>
      <w:pPr>
        <w:pStyle w:val="BlankClose"/>
        <w:keepLines w:val="0"/>
        <w:rPr>
          <w:sz w:val="20"/>
        </w:rPr>
      </w:pPr>
    </w:p>
    <w:p>
      <w:pPr>
        <w:pStyle w:val="nzHeading5"/>
      </w:pPr>
      <w:bookmarkStart w:id="1659" w:name="_Toc213822396"/>
      <w:bookmarkStart w:id="1660" w:name="_Toc239652056"/>
      <w:r>
        <w:rPr>
          <w:rStyle w:val="CharSectno"/>
        </w:rPr>
        <w:t>40</w:t>
      </w:r>
      <w:r>
        <w:t>.</w:t>
      </w:r>
      <w:r>
        <w:tab/>
        <w:t>Part 6 Division 3 Subdivision 2 heading amended</w:t>
      </w:r>
      <w:bookmarkEnd w:id="1659"/>
      <w:bookmarkEnd w:id="1660"/>
    </w:p>
    <w:p>
      <w:pPr>
        <w:pStyle w:val="nzSubsection"/>
      </w:pPr>
      <w:r>
        <w:tab/>
      </w:r>
      <w:r>
        <w:tab/>
        <w:t>In the heading to Part 6 Division 3 Subdivision 2 delete “</w:t>
      </w:r>
      <w:r>
        <w:rPr>
          <w:b/>
        </w:rPr>
        <w:t>Gas</w:t>
      </w:r>
      <w:r>
        <w:t>” and insert:</w:t>
      </w:r>
    </w:p>
    <w:p>
      <w:pPr>
        <w:pStyle w:val="BlankOpen"/>
        <w:rPr>
          <w:sz w:val="20"/>
        </w:rPr>
      </w:pPr>
    </w:p>
    <w:p>
      <w:pPr>
        <w:pStyle w:val="nzSubsection"/>
      </w:pPr>
      <w:r>
        <w:tab/>
      </w:r>
      <w:r>
        <w:tab/>
      </w:r>
      <w:r>
        <w:rPr>
          <w:b/>
        </w:rPr>
        <w:t>Energy</w:t>
      </w:r>
    </w:p>
    <w:p>
      <w:pPr>
        <w:pStyle w:val="BlankClose"/>
        <w:rPr>
          <w:sz w:val="20"/>
        </w:rPr>
      </w:pPr>
    </w:p>
    <w:p>
      <w:pPr>
        <w:pStyle w:val="nzHeading5"/>
      </w:pPr>
      <w:bookmarkStart w:id="1661" w:name="_Toc213822397"/>
      <w:bookmarkStart w:id="1662" w:name="_Toc239652057"/>
      <w:r>
        <w:rPr>
          <w:rStyle w:val="CharSectno"/>
        </w:rPr>
        <w:t>41</w:t>
      </w:r>
      <w:r>
        <w:t>.</w:t>
      </w:r>
      <w:r>
        <w:tab/>
        <w:t>Section 62 amended</w:t>
      </w:r>
      <w:bookmarkEnd w:id="1661"/>
      <w:bookmarkEnd w:id="1662"/>
    </w:p>
    <w:p>
      <w:pPr>
        <w:pStyle w:val="nzSubsection"/>
      </w:pPr>
      <w:r>
        <w:tab/>
      </w:r>
      <w:r>
        <w:tab/>
        <w:t>In section 62(1) delete “Gas” and insert:</w:t>
      </w:r>
    </w:p>
    <w:p>
      <w:pPr>
        <w:pStyle w:val="BlankOpen"/>
        <w:rPr>
          <w:sz w:val="20"/>
        </w:rPr>
      </w:pPr>
    </w:p>
    <w:p>
      <w:pPr>
        <w:pStyle w:val="nzSubsection"/>
      </w:pPr>
      <w:r>
        <w:tab/>
      </w:r>
      <w:r>
        <w:tab/>
        <w:t>Energy</w:t>
      </w:r>
    </w:p>
    <w:p>
      <w:pPr>
        <w:pStyle w:val="BlankClose"/>
        <w:rPr>
          <w:sz w:val="20"/>
        </w:rPr>
      </w:pPr>
    </w:p>
    <w:p>
      <w:pPr>
        <w:pStyle w:val="nzHeading5"/>
      </w:pPr>
      <w:bookmarkStart w:id="1663" w:name="_Toc213822398"/>
      <w:bookmarkStart w:id="1664" w:name="_Toc239652058"/>
      <w:r>
        <w:rPr>
          <w:rStyle w:val="CharSectno"/>
        </w:rPr>
        <w:t>42</w:t>
      </w:r>
      <w:r>
        <w:t>.</w:t>
      </w:r>
      <w:r>
        <w:tab/>
        <w:t>Section 73 amended</w:t>
      </w:r>
      <w:bookmarkEnd w:id="1663"/>
      <w:bookmarkEnd w:id="1664"/>
    </w:p>
    <w:p>
      <w:pPr>
        <w:pStyle w:val="nzSubsection"/>
      </w:pPr>
      <w:r>
        <w:tab/>
      </w:r>
      <w:r>
        <w:tab/>
        <w:t>In section 73(1):</w:t>
      </w:r>
    </w:p>
    <w:p>
      <w:pPr>
        <w:pStyle w:val="nzIndenta"/>
      </w:pPr>
      <w:r>
        <w:tab/>
        <w:t>(a)</w:t>
      </w:r>
      <w:r>
        <w:tab/>
        <w:t>delete paragraphs (a) and (c) and insert:</w:t>
      </w:r>
    </w:p>
    <w:p>
      <w:pPr>
        <w:pStyle w:val="BlankOpen"/>
        <w:rPr>
          <w:sz w:val="20"/>
        </w:rPr>
      </w:pPr>
    </w:p>
    <w:p>
      <w:pPr>
        <w:pStyle w:val="zIndenta"/>
        <w:spacing w:before="0"/>
        <w:ind w:right="565"/>
        <w:rPr>
          <w:sz w:val="20"/>
        </w:rPr>
      </w:pPr>
      <w:r>
        <w:rPr>
          <w:sz w:val="20"/>
        </w:rPr>
        <w:tab/>
        <w:t>(a)</w:t>
      </w:r>
      <w:r>
        <w:rPr>
          <w:sz w:val="20"/>
        </w:rPr>
        <w:tab/>
        <w:t xml:space="preserve">by or under the </w:t>
      </w:r>
      <w:r>
        <w:rPr>
          <w:i/>
          <w:iCs/>
          <w:sz w:val="20"/>
        </w:rPr>
        <w:t>National Gas Access (WA) Act 2009</w:t>
      </w:r>
      <w:r>
        <w:rPr>
          <w:sz w:val="20"/>
        </w:rPr>
        <w:t>; or</w:t>
      </w:r>
    </w:p>
    <w:p>
      <w:pPr>
        <w:pStyle w:val="zIndenta"/>
        <w:rPr>
          <w:sz w:val="20"/>
        </w:rPr>
      </w:pPr>
      <w:r>
        <w:rPr>
          <w:sz w:val="20"/>
        </w:rPr>
        <w:tab/>
        <w:t>(b)</w:t>
      </w:r>
      <w:r>
        <w:rPr>
          <w:sz w:val="20"/>
        </w:rPr>
        <w:tab/>
        <w:t xml:space="preserve">by or under the </w:t>
      </w:r>
      <w:r>
        <w:rPr>
          <w:i/>
          <w:iCs/>
          <w:sz w:val="20"/>
        </w:rPr>
        <w:t>Electricity Industry Act 2004</w:t>
      </w:r>
      <w:r>
        <w:rPr>
          <w:sz w:val="20"/>
        </w:rPr>
        <w:t>; or</w:t>
      </w:r>
    </w:p>
    <w:p>
      <w:pPr>
        <w:pStyle w:val="BlankClose"/>
        <w:rPr>
          <w:sz w:val="20"/>
        </w:rPr>
      </w:pPr>
    </w:p>
    <w:p>
      <w:pPr>
        <w:pStyle w:val="nzIndenta"/>
      </w:pPr>
      <w:r>
        <w:tab/>
        <w:t>(b)</w:t>
      </w:r>
      <w:r>
        <w:tab/>
        <w:t>after paragraph (d) delete “and” and insert:</w:t>
      </w:r>
    </w:p>
    <w:p>
      <w:pPr>
        <w:pStyle w:val="BlankOpen"/>
        <w:rPr>
          <w:sz w:val="20"/>
        </w:rPr>
      </w:pPr>
    </w:p>
    <w:p>
      <w:pPr>
        <w:pStyle w:val="nzIndenta"/>
      </w:pPr>
      <w:r>
        <w:tab/>
      </w:r>
      <w:r>
        <w:tab/>
        <w:t>or</w:t>
      </w:r>
    </w:p>
    <w:p>
      <w:pPr>
        <w:pStyle w:val="BlankClose"/>
        <w:rPr>
          <w:sz w:val="20"/>
        </w:rPr>
      </w:pPr>
    </w:p>
    <w:p>
      <w:pPr>
        <w:pStyle w:val="nzHeading5"/>
      </w:pPr>
      <w:bookmarkStart w:id="1665" w:name="_Toc213822399"/>
      <w:bookmarkStart w:id="1666" w:name="_Toc239652059"/>
      <w:r>
        <w:rPr>
          <w:rStyle w:val="CharSectno"/>
        </w:rPr>
        <w:t>43</w:t>
      </w:r>
      <w:r>
        <w:t>.</w:t>
      </w:r>
      <w:r>
        <w:tab/>
        <w:t>Section 74 amended</w:t>
      </w:r>
      <w:bookmarkEnd w:id="1665"/>
      <w:bookmarkEnd w:id="1666"/>
    </w:p>
    <w:p>
      <w:pPr>
        <w:pStyle w:val="nzSubsection"/>
      </w:pPr>
      <w:r>
        <w:tab/>
      </w:r>
      <w:r>
        <w:tab/>
        <w:t>After section 74(2) insert:</w:t>
      </w:r>
    </w:p>
    <w:p>
      <w:pPr>
        <w:pStyle w:val="BlankOpen"/>
        <w:rPr>
          <w:sz w:val="20"/>
        </w:rPr>
      </w:pPr>
    </w:p>
    <w:p>
      <w:pPr>
        <w:pStyle w:val="zSubsection"/>
        <w:spacing w:before="0"/>
        <w:rPr>
          <w:sz w:val="20"/>
        </w:rPr>
      </w:pPr>
      <w:r>
        <w:rPr>
          <w:sz w:val="20"/>
        </w:rPr>
        <w:tab/>
        <w:t>(3)</w:t>
      </w:r>
      <w:r>
        <w:rPr>
          <w:sz w:val="20"/>
        </w:rPr>
        <w:tab/>
        <w:t>Regulations referred to in subsection (1) may make provision for and in relation to the imposition and payment of fees and charges in connection with the performance of functions the arbitrator has under those regulations.</w:t>
      </w:r>
    </w:p>
    <w:p>
      <w:pPr>
        <w:pStyle w:val="zSubsection"/>
        <w:rPr>
          <w:sz w:val="20"/>
        </w:rPr>
      </w:pPr>
      <w:r>
        <w:rPr>
          <w:sz w:val="20"/>
        </w:rPr>
        <w:tab/>
        <w:t>(4)</w:t>
      </w:r>
      <w:r>
        <w:rPr>
          <w:sz w:val="2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BlankClose"/>
        <w:rPr>
          <w:sz w:val="20"/>
        </w:rPr>
      </w:pPr>
    </w:p>
    <w:p>
      <w:pPr>
        <w:pStyle w:val="nzHeading5"/>
      </w:pPr>
      <w:bookmarkStart w:id="1667" w:name="_Toc213822400"/>
      <w:bookmarkStart w:id="1668" w:name="_Toc239652060"/>
      <w:r>
        <w:rPr>
          <w:rStyle w:val="CharSectno"/>
        </w:rPr>
        <w:t>44</w:t>
      </w:r>
      <w:r>
        <w:t>.</w:t>
      </w:r>
      <w:r>
        <w:tab/>
        <w:t>Section 76 amended</w:t>
      </w:r>
      <w:bookmarkEnd w:id="1667"/>
      <w:bookmarkEnd w:id="1668"/>
    </w:p>
    <w:p>
      <w:pPr>
        <w:pStyle w:val="nzSubsection"/>
      </w:pPr>
      <w:r>
        <w:tab/>
      </w:r>
      <w:r>
        <w:tab/>
        <w:t>In section 76:</w:t>
      </w:r>
    </w:p>
    <w:p>
      <w:pPr>
        <w:pStyle w:val="nzIndenta"/>
      </w:pPr>
      <w:r>
        <w:tab/>
        <w:t>(a)</w:t>
      </w:r>
      <w:r>
        <w:tab/>
        <w:t>delete “under the Code” and insert:</w:t>
      </w:r>
    </w:p>
    <w:p>
      <w:pPr>
        <w:pStyle w:val="BlankOpen"/>
        <w:rPr>
          <w:sz w:val="20"/>
        </w:rPr>
      </w:pPr>
    </w:p>
    <w:p>
      <w:pPr>
        <w:pStyle w:val="nzIndenta"/>
      </w:pPr>
      <w:r>
        <w:tab/>
      </w:r>
      <w:r>
        <w:tab/>
        <w:t>in performing functions referred to in section 73(1)</w:t>
      </w:r>
    </w:p>
    <w:p>
      <w:pPr>
        <w:pStyle w:val="BlankClose"/>
        <w:rPr>
          <w:sz w:val="20"/>
        </w:rPr>
      </w:pPr>
    </w:p>
    <w:p>
      <w:pPr>
        <w:pStyle w:val="nzIndenta"/>
      </w:pPr>
      <w:r>
        <w:tab/>
        <w:t>(b)</w:t>
      </w:r>
      <w:r>
        <w:tab/>
        <w:t>delete “local Regulator as defined in section 11.” and insert:</w:t>
      </w:r>
    </w:p>
    <w:p>
      <w:pPr>
        <w:pStyle w:val="BlankOpen"/>
        <w:rPr>
          <w:sz w:val="20"/>
        </w:rPr>
      </w:pPr>
    </w:p>
    <w:p>
      <w:pPr>
        <w:pStyle w:val="zSubsection"/>
        <w:spacing w:before="0"/>
        <w:rPr>
          <w:sz w:val="20"/>
        </w:rPr>
      </w:pPr>
      <w:r>
        <w:rPr>
          <w:sz w:val="20"/>
        </w:rPr>
        <w:tab/>
      </w:r>
      <w:r>
        <w:rPr>
          <w:sz w:val="20"/>
        </w:rPr>
        <w:tab/>
        <w:t xml:space="preserve">Economic Regulation Authority established by the </w:t>
      </w:r>
      <w:r>
        <w:rPr>
          <w:i/>
          <w:iCs/>
          <w:sz w:val="20"/>
        </w:rPr>
        <w:t>Economic Regulation Authority Act 2003</w:t>
      </w:r>
      <w:r>
        <w:rPr>
          <w:sz w:val="20"/>
        </w:rPr>
        <w:t>.</w:t>
      </w:r>
    </w:p>
    <w:p>
      <w:pPr>
        <w:pStyle w:val="BlankClose"/>
        <w:rPr>
          <w:sz w:val="20"/>
        </w:rPr>
      </w:pPr>
    </w:p>
    <w:p>
      <w:pPr>
        <w:pStyle w:val="nzHeading5"/>
      </w:pPr>
      <w:bookmarkStart w:id="1669" w:name="_Toc213822401"/>
      <w:bookmarkStart w:id="1670" w:name="_Toc239652061"/>
      <w:r>
        <w:rPr>
          <w:rStyle w:val="CharSectno"/>
        </w:rPr>
        <w:t>45</w:t>
      </w:r>
      <w:r>
        <w:t>.</w:t>
      </w:r>
      <w:r>
        <w:tab/>
        <w:t>Section 77 amended</w:t>
      </w:r>
      <w:bookmarkEnd w:id="1669"/>
      <w:bookmarkEnd w:id="1670"/>
    </w:p>
    <w:p>
      <w:pPr>
        <w:pStyle w:val="nzSubsection"/>
      </w:pPr>
      <w:r>
        <w:tab/>
      </w:r>
      <w:r>
        <w:tab/>
        <w:t>In section 77 delete “provided for by the Gas Pipelines Access (Western Australia) Law and the regulations” and insert:</w:t>
      </w:r>
    </w:p>
    <w:p>
      <w:pPr>
        <w:pStyle w:val="BlankOpen"/>
        <w:rPr>
          <w:sz w:val="20"/>
        </w:rPr>
      </w:pPr>
    </w:p>
    <w:p>
      <w:pPr>
        <w:pStyle w:val="nzSubsection"/>
      </w:pPr>
      <w:r>
        <w:tab/>
      </w:r>
      <w:r>
        <w:tab/>
        <w:t>involved in performing the arbitrator’s functions</w:t>
      </w:r>
    </w:p>
    <w:p>
      <w:pPr>
        <w:pStyle w:val="BlankClose"/>
        <w:keepNext/>
        <w:rPr>
          <w:sz w:val="20"/>
        </w:rPr>
      </w:pPr>
    </w:p>
    <w:p>
      <w:pPr>
        <w:pStyle w:val="nzHeading5"/>
      </w:pPr>
      <w:bookmarkStart w:id="1671" w:name="_Toc213822402"/>
      <w:bookmarkStart w:id="1672" w:name="_Toc239652062"/>
      <w:r>
        <w:rPr>
          <w:rStyle w:val="CharSectno"/>
        </w:rPr>
        <w:t>46</w:t>
      </w:r>
      <w:r>
        <w:t>.</w:t>
      </w:r>
      <w:r>
        <w:tab/>
        <w:t>Section 81 amended</w:t>
      </w:r>
      <w:bookmarkEnd w:id="1671"/>
      <w:bookmarkEnd w:id="1672"/>
    </w:p>
    <w:p>
      <w:pPr>
        <w:pStyle w:val="nzSubsection"/>
      </w:pPr>
      <w:r>
        <w:tab/>
      </w:r>
      <w:r>
        <w:tab/>
        <w:t>In section 81 delete “under this Act”.</w:t>
      </w:r>
    </w:p>
    <w:p>
      <w:pPr>
        <w:pStyle w:val="nzHeading5"/>
      </w:pPr>
      <w:bookmarkStart w:id="1673" w:name="_Toc213822403"/>
      <w:bookmarkStart w:id="1674" w:name="_Toc239652063"/>
      <w:r>
        <w:rPr>
          <w:rStyle w:val="CharSectno"/>
        </w:rPr>
        <w:t>47</w:t>
      </w:r>
      <w:r>
        <w:t>.</w:t>
      </w:r>
      <w:r>
        <w:tab/>
        <w:t>Section 82 amended</w:t>
      </w:r>
      <w:bookmarkEnd w:id="1673"/>
      <w:bookmarkEnd w:id="1674"/>
    </w:p>
    <w:p>
      <w:pPr>
        <w:pStyle w:val="nzSubsection"/>
      </w:pPr>
      <w:r>
        <w:tab/>
        <w:t>(1)</w:t>
      </w:r>
      <w:r>
        <w:tab/>
        <w:t>In section 82(2) after “called” insert:</w:t>
      </w:r>
    </w:p>
    <w:p>
      <w:pPr>
        <w:pStyle w:val="BlankOpen"/>
        <w:rPr>
          <w:sz w:val="20"/>
        </w:rPr>
      </w:pPr>
    </w:p>
    <w:p>
      <w:pPr>
        <w:pStyle w:val="zSubsection"/>
        <w:spacing w:before="0"/>
        <w:rPr>
          <w:sz w:val="20"/>
        </w:rPr>
      </w:pPr>
      <w:r>
        <w:rPr>
          <w:sz w:val="20"/>
        </w:rPr>
        <w:tab/>
      </w:r>
      <w:r>
        <w:rPr>
          <w:sz w:val="20"/>
        </w:rPr>
        <w:tab/>
        <w:t>the “Western Australian Energy Disputes Arbitrator Account”, and it is to be a continuation of the account formerly called</w:t>
      </w:r>
    </w:p>
    <w:p>
      <w:pPr>
        <w:pStyle w:val="BlankClose"/>
        <w:rPr>
          <w:sz w:val="20"/>
        </w:rPr>
      </w:pPr>
    </w:p>
    <w:p>
      <w:pPr>
        <w:pStyle w:val="nzSubsection"/>
      </w:pPr>
      <w:r>
        <w:tab/>
        <w:t>(2)</w:t>
      </w:r>
      <w:r>
        <w:tab/>
        <w:t>Delete section 82(3)(a)(ii) and insert:</w:t>
      </w:r>
    </w:p>
    <w:p>
      <w:pPr>
        <w:pStyle w:val="BlankOpen"/>
        <w:rPr>
          <w:sz w:val="20"/>
        </w:rPr>
      </w:pPr>
    </w:p>
    <w:p>
      <w:pPr>
        <w:pStyle w:val="zIndenti"/>
        <w:spacing w:before="0"/>
        <w:rPr>
          <w:sz w:val="20"/>
        </w:rPr>
      </w:pPr>
      <w:r>
        <w:rPr>
          <w:sz w:val="20"/>
        </w:rPr>
        <w:tab/>
        <w:t>(ii)</w:t>
      </w:r>
      <w:r>
        <w:rPr>
          <w:sz w:val="20"/>
        </w:rPr>
        <w:tab/>
        <w:t>fees and charges payable to the arbitrator or the Board in connection with the performance of the functions of the arbitrator or the Board;</w:t>
      </w:r>
    </w:p>
    <w:p>
      <w:pPr>
        <w:pStyle w:val="BlankClose"/>
        <w:rPr>
          <w:sz w:val="20"/>
        </w:rPr>
      </w:pPr>
    </w:p>
    <w:p>
      <w:pPr>
        <w:pStyle w:val="nzHeading5"/>
      </w:pPr>
      <w:bookmarkStart w:id="1675" w:name="_Toc213822404"/>
      <w:bookmarkStart w:id="1676" w:name="_Toc239652064"/>
      <w:r>
        <w:rPr>
          <w:rStyle w:val="CharSectno"/>
        </w:rPr>
        <w:t>48</w:t>
      </w:r>
      <w:r>
        <w:t>.</w:t>
      </w:r>
      <w:r>
        <w:tab/>
        <w:t>Section 87 deleted</w:t>
      </w:r>
      <w:bookmarkEnd w:id="1675"/>
      <w:bookmarkEnd w:id="1676"/>
    </w:p>
    <w:p>
      <w:pPr>
        <w:pStyle w:val="nzSubsection"/>
      </w:pPr>
      <w:r>
        <w:tab/>
      </w:r>
      <w:r>
        <w:tab/>
        <w:t>Delete section 87.</w:t>
      </w:r>
    </w:p>
    <w:p>
      <w:pPr>
        <w:pStyle w:val="nzHeading5"/>
      </w:pPr>
      <w:bookmarkStart w:id="1677" w:name="_Toc213822405"/>
      <w:bookmarkStart w:id="1678" w:name="_Toc239652065"/>
      <w:r>
        <w:rPr>
          <w:rStyle w:val="CharSectno"/>
        </w:rPr>
        <w:t>49</w:t>
      </w:r>
      <w:r>
        <w:t>.</w:t>
      </w:r>
      <w:r>
        <w:tab/>
        <w:t>Section 88 deleted</w:t>
      </w:r>
      <w:bookmarkEnd w:id="1677"/>
      <w:bookmarkEnd w:id="1678"/>
    </w:p>
    <w:p>
      <w:pPr>
        <w:pStyle w:val="nzSubsection"/>
      </w:pPr>
      <w:r>
        <w:tab/>
      </w:r>
      <w:r>
        <w:tab/>
        <w:t>Delete section 88.</w:t>
      </w:r>
    </w:p>
    <w:p>
      <w:pPr>
        <w:pStyle w:val="nzHeading5"/>
      </w:pPr>
      <w:bookmarkStart w:id="1679" w:name="_Toc213822406"/>
      <w:bookmarkStart w:id="1680" w:name="_Toc239652066"/>
      <w:r>
        <w:rPr>
          <w:rStyle w:val="CharSectno"/>
        </w:rPr>
        <w:t>50</w:t>
      </w:r>
      <w:r>
        <w:t>.</w:t>
      </w:r>
      <w:r>
        <w:tab/>
        <w:t>Parts 7 and 8 deleted</w:t>
      </w:r>
      <w:bookmarkEnd w:id="1679"/>
      <w:bookmarkEnd w:id="1680"/>
    </w:p>
    <w:p>
      <w:pPr>
        <w:pStyle w:val="nzSubsection"/>
      </w:pPr>
      <w:r>
        <w:tab/>
      </w:r>
      <w:r>
        <w:tab/>
        <w:t>Delete Parts 7 and 8.</w:t>
      </w:r>
    </w:p>
    <w:p>
      <w:pPr>
        <w:pStyle w:val="nzHeading5"/>
      </w:pPr>
      <w:bookmarkStart w:id="1681" w:name="_Toc213822407"/>
      <w:bookmarkStart w:id="1682" w:name="_Toc239652067"/>
      <w:r>
        <w:rPr>
          <w:rStyle w:val="CharSectno"/>
        </w:rPr>
        <w:t>51</w:t>
      </w:r>
      <w:r>
        <w:t>.</w:t>
      </w:r>
      <w:r>
        <w:tab/>
        <w:t>Schedules deleted</w:t>
      </w:r>
      <w:bookmarkEnd w:id="1681"/>
      <w:bookmarkEnd w:id="1682"/>
    </w:p>
    <w:p>
      <w:pPr>
        <w:pStyle w:val="nzSubsection"/>
      </w:pPr>
      <w:r>
        <w:tab/>
      </w:r>
      <w:r>
        <w:tab/>
        <w:t>Delete Schedule 1 and its Appendix and Schedules 2 and 3.</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2</w:t>
      </w:r>
      <w:r>
        <w:rPr>
          <w:snapToGrid w:val="0"/>
        </w:rPr>
        <w:t xml:space="preserve"> had not come into operation.  It reads as follows:</w:t>
      </w:r>
    </w:p>
    <w:p>
      <w:pPr>
        <w:pStyle w:val="BlankOpen"/>
        <w:rPr>
          <w:snapToGrid w:val="0"/>
        </w:rPr>
      </w:pPr>
    </w:p>
    <w:p>
      <w:pPr>
        <w:pStyle w:val="nzHeading2"/>
      </w:pPr>
      <w:bookmarkStart w:id="1683" w:name="_Toc238276805"/>
      <w:bookmarkStart w:id="1684" w:name="_Toc238277086"/>
      <w:bookmarkStart w:id="1685" w:name="_Toc238277195"/>
      <w:bookmarkStart w:id="1686" w:name="_Toc238277336"/>
      <w:bookmarkStart w:id="1687" w:name="_Toc246763267"/>
      <w:bookmarkStart w:id="1688" w:name="_Toc246763318"/>
      <w:bookmarkStart w:id="1689" w:name="_Toc247688818"/>
      <w:r>
        <w:rPr>
          <w:rStyle w:val="CharPartNo"/>
        </w:rPr>
        <w:t>Part 7</w:t>
      </w:r>
      <w:r>
        <w:t> — </w:t>
      </w:r>
      <w:r>
        <w:rPr>
          <w:rStyle w:val="CharPartText"/>
        </w:rPr>
        <w:t>Acts amended</w:t>
      </w:r>
      <w:bookmarkEnd w:id="1683"/>
      <w:bookmarkEnd w:id="1684"/>
      <w:bookmarkEnd w:id="1685"/>
      <w:bookmarkEnd w:id="1686"/>
      <w:bookmarkEnd w:id="1687"/>
      <w:bookmarkEnd w:id="1688"/>
      <w:bookmarkEnd w:id="1689"/>
    </w:p>
    <w:p>
      <w:pPr>
        <w:pStyle w:val="nzHeading3"/>
      </w:pPr>
      <w:bookmarkStart w:id="1690" w:name="_Toc238276809"/>
      <w:bookmarkStart w:id="1691" w:name="_Toc238277090"/>
      <w:bookmarkStart w:id="1692" w:name="_Toc238277199"/>
      <w:bookmarkStart w:id="1693" w:name="_Toc238277340"/>
      <w:bookmarkStart w:id="1694" w:name="_Toc246763271"/>
      <w:bookmarkStart w:id="1695" w:name="_Toc246763322"/>
      <w:bookmarkStart w:id="1696" w:name="_Toc247688822"/>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1690"/>
      <w:bookmarkEnd w:id="1691"/>
      <w:bookmarkEnd w:id="1692"/>
      <w:bookmarkEnd w:id="1693"/>
      <w:bookmarkEnd w:id="1694"/>
      <w:bookmarkEnd w:id="1695"/>
      <w:bookmarkEnd w:id="1696"/>
    </w:p>
    <w:p>
      <w:pPr>
        <w:pStyle w:val="nzHeading5"/>
      </w:pPr>
      <w:bookmarkStart w:id="1697" w:name="_Toc246763323"/>
      <w:bookmarkStart w:id="1698" w:name="_Toc247688823"/>
      <w:r>
        <w:rPr>
          <w:rStyle w:val="CharSectno"/>
        </w:rPr>
        <w:t>37</w:t>
      </w:r>
      <w:r>
        <w:t>.</w:t>
      </w:r>
      <w:r>
        <w:tab/>
        <w:t>Act amended</w:t>
      </w:r>
      <w:bookmarkEnd w:id="1697"/>
      <w:bookmarkEnd w:id="1698"/>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1699" w:name="_Toc246763324"/>
      <w:bookmarkStart w:id="1700" w:name="_Toc247688824"/>
      <w:r>
        <w:rPr>
          <w:rStyle w:val="CharSectno"/>
        </w:rPr>
        <w:t>38</w:t>
      </w:r>
      <w:r>
        <w:t>.</w:t>
      </w:r>
      <w:r>
        <w:tab/>
        <w:t>Section 73 amended</w:t>
      </w:r>
      <w:bookmarkEnd w:id="1699"/>
      <w:bookmarkEnd w:id="1700"/>
    </w:p>
    <w:p>
      <w:pPr>
        <w:pStyle w:val="nzSubsection"/>
      </w:pPr>
      <w:r>
        <w:tab/>
      </w:r>
      <w:r>
        <w:tab/>
        <w:t>Before section 73(1)(d) insert:</w:t>
      </w:r>
    </w:p>
    <w:p>
      <w:pPr>
        <w:pStyle w:val="BlankOpen"/>
      </w:pPr>
    </w:p>
    <w:p>
      <w:pPr>
        <w:pStyle w:val="nzIndenta"/>
        <w:rPr>
          <w:iCs/>
        </w:rPr>
      </w:pPr>
      <w:r>
        <w:tab/>
        <w:t>(da)</w:t>
      </w:r>
      <w:r>
        <w:tab/>
        <w:t>under the Gas Supply (Gas Quality Specifications) Act 2009</w:t>
      </w:r>
      <w:r>
        <w:rPr>
          <w:iCs/>
        </w:rPr>
        <w:t>; or</w:t>
      </w:r>
    </w:p>
    <w:p>
      <w:pPr>
        <w:pStyle w:val="BlankClose"/>
      </w:pPr>
    </w:p>
    <w:p>
      <w:pPr>
        <w:pStyle w:val="BlankClose"/>
      </w:pPr>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632"/>
    <w:docVar w:name="WAFER_20151211131632" w:val="RemoveTrackChanges"/>
    <w:docVar w:name="WAFER_20151211131632_GUID" w:val="5a3126ec-3799-4c13-b54c-7aa4c6ca5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270</Pages>
  <Words>70645</Words>
  <Characters>357466</Characters>
  <Application>Microsoft Office Word</Application>
  <DocSecurity>0</DocSecurity>
  <Lines>10832</Lines>
  <Paragraphs>5633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422478</CharactersWithSpaces>
  <SharedDoc>false</SharedDoc>
  <HLinks>
    <vt:vector size="54" baseType="variant">
      <vt:variant>
        <vt:i4>6357117</vt:i4>
      </vt:variant>
      <vt:variant>
        <vt:i4>393528</vt:i4>
      </vt:variant>
      <vt:variant>
        <vt:i4>1025</vt:i4>
      </vt:variant>
      <vt:variant>
        <vt:i4>1</vt:i4>
      </vt:variant>
      <vt:variant>
        <vt:lpwstr>Gaspipe</vt:lpwstr>
      </vt:variant>
      <vt:variant>
        <vt:lpwstr/>
      </vt:variant>
      <vt:variant>
        <vt:i4>5439508</vt:i4>
      </vt:variant>
      <vt:variant>
        <vt:i4>394434</vt:i4>
      </vt:variant>
      <vt:variant>
        <vt:i4>1026</vt:i4>
      </vt:variant>
      <vt:variant>
        <vt:i4>1</vt:i4>
      </vt:variant>
      <vt:variant>
        <vt:lpwstr>gas2</vt:lpwstr>
      </vt:variant>
      <vt:variant>
        <vt:lpwstr/>
      </vt:variant>
      <vt:variant>
        <vt:i4>6357095</vt:i4>
      </vt:variant>
      <vt:variant>
        <vt:i4>396448</vt:i4>
      </vt:variant>
      <vt:variant>
        <vt:i4>1027</vt:i4>
      </vt:variant>
      <vt:variant>
        <vt:i4>1</vt:i4>
      </vt:variant>
      <vt:variant>
        <vt:lpwstr>gas</vt:lpwstr>
      </vt:variant>
      <vt:variant>
        <vt:lpwstr/>
      </vt:variant>
      <vt:variant>
        <vt:i4>5570580</vt:i4>
      </vt:variant>
      <vt:variant>
        <vt:i4>401148</vt:i4>
      </vt:variant>
      <vt:variant>
        <vt:i4>1028</vt:i4>
      </vt:variant>
      <vt:variant>
        <vt:i4>1</vt:i4>
      </vt:variant>
      <vt:variant>
        <vt:lpwstr>gas4</vt:lpwstr>
      </vt:variant>
      <vt:variant>
        <vt:lpwstr/>
      </vt:variant>
      <vt:variant>
        <vt:i4>5505044</vt:i4>
      </vt:variant>
      <vt:variant>
        <vt:i4>401987</vt:i4>
      </vt:variant>
      <vt:variant>
        <vt:i4>1029</vt:i4>
      </vt:variant>
      <vt:variant>
        <vt:i4>1</vt:i4>
      </vt:variant>
      <vt:variant>
        <vt:lpwstr>gas5</vt:lpwstr>
      </vt:variant>
      <vt:variant>
        <vt:lpwstr/>
      </vt:variant>
      <vt:variant>
        <vt:i4>5701652</vt:i4>
      </vt:variant>
      <vt:variant>
        <vt:i4>409226</vt:i4>
      </vt:variant>
      <vt:variant>
        <vt:i4>1030</vt:i4>
      </vt:variant>
      <vt:variant>
        <vt:i4>1</vt:i4>
      </vt:variant>
      <vt:variant>
        <vt:lpwstr>gas6</vt:lpwstr>
      </vt:variant>
      <vt:variant>
        <vt:lpwstr/>
      </vt:variant>
      <vt:variant>
        <vt:i4>5636116</vt:i4>
      </vt:variant>
      <vt:variant>
        <vt:i4>410924</vt:i4>
      </vt:variant>
      <vt:variant>
        <vt:i4>1031</vt:i4>
      </vt:variant>
      <vt:variant>
        <vt:i4>1</vt:i4>
      </vt:variant>
      <vt:variant>
        <vt:lpwstr>gas7</vt:lpwstr>
      </vt:variant>
      <vt:variant>
        <vt:lpwstr/>
      </vt:variant>
      <vt:variant>
        <vt:i4>5832724</vt:i4>
      </vt:variant>
      <vt:variant>
        <vt:i4>411951</vt:i4>
      </vt:variant>
      <vt:variant>
        <vt:i4>1032</vt:i4>
      </vt:variant>
      <vt:variant>
        <vt:i4>1</vt:i4>
      </vt:variant>
      <vt:variant>
        <vt:lpwstr>gas8</vt:lpwstr>
      </vt:variant>
      <vt:variant>
        <vt:lpwstr/>
      </vt:variant>
      <vt:variant>
        <vt:i4>5767188</vt:i4>
      </vt:variant>
      <vt:variant>
        <vt:i4>412983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1998 - 02-l0-02</dc:title>
  <dc:subject/>
  <dc:creator/>
  <cp:keywords/>
  <dc:description/>
  <cp:lastModifiedBy>svcMRProcess</cp:lastModifiedBy>
  <cp:revision>4</cp:revision>
  <cp:lastPrinted>2004-10-20T06:45:00Z</cp:lastPrinted>
  <dcterms:created xsi:type="dcterms:W3CDTF">2018-08-30T01:21:00Z</dcterms:created>
  <dcterms:modified xsi:type="dcterms:W3CDTF">2018-08-30T01:21:00Z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1923</vt:i4>
  </property>
  <property fmtid="{D5CDD505-2E9C-101B-9397-08002B2CF9AE}" pid="6" name="AsAtDate">
    <vt:lpwstr>03 Dec 2009</vt:lpwstr>
  </property>
  <property fmtid="{D5CDD505-2E9C-101B-9397-08002B2CF9AE}" pid="7" name="Suffix">
    <vt:lpwstr>02-l0-02</vt:lpwstr>
  </property>
</Properties>
</file>