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CCE" w:rsidRDefault="002D58BD">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t>Western Australia</w:t>
      </w:r>
    </w:p>
    <w:p w:rsidR="00C73CCE" w:rsidRDefault="002D58BD">
      <w:pPr>
        <w:pStyle w:val="PrincipalActReg"/>
        <w:spacing w:before="2600" w:after="0"/>
      </w:pPr>
      <w:r>
        <w:rPr>
          <w:snapToGrid w:val="0"/>
        </w:rPr>
        <w:t>Western Australian Marine Act 1982</w:t>
      </w:r>
    </w:p>
    <w:p w:rsidR="00C73CCE" w:rsidRDefault="002D58BD">
      <w:pPr>
        <w:pStyle w:val="NameofActRegPage1"/>
        <w:spacing w:before="1800" w:after="4200"/>
      </w:pPr>
      <w:r>
        <w:fldChar w:fldCharType="begin"/>
      </w:r>
      <w:r>
        <w:instrText xml:space="preserve"> STYLEREF "Name Of Act/Reg"</w:instrText>
      </w:r>
      <w:r>
        <w:fldChar w:fldCharType="separate"/>
      </w:r>
      <w:r w:rsidR="00D83840">
        <w:rPr>
          <w:noProof/>
        </w:rPr>
        <w:t>W.A. Marine (Certificates of Competency and Safety Manning) Regulations 1983</w:t>
      </w:r>
      <w:r>
        <w:fldChar w:fldCharType="end"/>
      </w:r>
    </w:p>
    <w:p w:rsidR="00C73CCE" w:rsidRDefault="00C73CCE">
      <w:pPr>
        <w:jc w:val="center"/>
        <w:rPr>
          <w:b/>
        </w:rPr>
        <w:sectPr w:rsidR="00C73CC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73CCE" w:rsidRDefault="002D58BD">
      <w:pPr>
        <w:pStyle w:val="WA"/>
        <w:spacing w:before="120"/>
      </w:pPr>
      <w:r>
        <w:lastRenderedPageBreak/>
        <w:t>Western Australia</w:t>
      </w:r>
    </w:p>
    <w:p w:rsidR="00C73CCE" w:rsidRDefault="002D58BD">
      <w:pPr>
        <w:pStyle w:val="NameofActRegPage1"/>
      </w:pPr>
      <w:r>
        <w:fldChar w:fldCharType="begin"/>
      </w:r>
      <w:r>
        <w:instrText xml:space="preserve"> STYLEREF "Name Of Act/Reg"</w:instrText>
      </w:r>
      <w:r>
        <w:fldChar w:fldCharType="separate"/>
      </w:r>
      <w:r w:rsidR="00D83840">
        <w:rPr>
          <w:noProof/>
        </w:rPr>
        <w:t>W.A. Marine (Certificates of Competency and Safety Manning) Regulations 1983</w:t>
      </w:r>
      <w:r>
        <w:fldChar w:fldCharType="end"/>
      </w:r>
    </w:p>
    <w:p w:rsidR="00C73CCE" w:rsidRDefault="002D58BD">
      <w:pPr>
        <w:pStyle w:val="Arrangement"/>
      </w:pPr>
      <w:r>
        <w:t>CONTENTS</w:t>
      </w:r>
    </w:p>
    <w:p w:rsidR="00C73CCE" w:rsidRDefault="002D58BD">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C73CCE" w:rsidRDefault="002D58BD">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_Toc262196968 \h </w:instrText>
      </w:r>
      <w:r>
        <w:fldChar w:fldCharType="separate"/>
      </w:r>
      <w:r w:rsidR="00D83840">
        <w:t>1</w:t>
      </w:r>
      <w:r>
        <w:fldChar w:fldCharType="end"/>
      </w:r>
    </w:p>
    <w:p w:rsidR="00C73CCE" w:rsidRDefault="002D58B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_Toc262196969 \h </w:instrText>
      </w:r>
      <w:r>
        <w:fldChar w:fldCharType="separate"/>
      </w:r>
      <w:r w:rsidR="00D83840">
        <w:t>1</w:t>
      </w:r>
      <w:r>
        <w:fldChar w:fldCharType="end"/>
      </w:r>
    </w:p>
    <w:p w:rsidR="00C73CCE" w:rsidRDefault="002D58BD">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_Toc262196970 \h </w:instrText>
      </w:r>
      <w:r>
        <w:fldChar w:fldCharType="separate"/>
      </w:r>
      <w:r w:rsidR="00D83840">
        <w:t>1</w:t>
      </w:r>
      <w:r>
        <w:fldChar w:fldCharType="end"/>
      </w:r>
    </w:p>
    <w:p w:rsidR="00C73CCE" w:rsidRDefault="002D58BD">
      <w:pPr>
        <w:pStyle w:val="TOC8"/>
        <w:rPr>
          <w:sz w:val="24"/>
          <w:szCs w:val="24"/>
        </w:rPr>
      </w:pPr>
      <w:r>
        <w:rPr>
          <w:szCs w:val="24"/>
        </w:rPr>
        <w:t>4</w:t>
      </w:r>
      <w:r>
        <w:rPr>
          <w:snapToGrid w:val="0"/>
          <w:szCs w:val="24"/>
        </w:rPr>
        <w:t>.</w:t>
      </w:r>
      <w:r>
        <w:rPr>
          <w:snapToGrid w:val="0"/>
          <w:szCs w:val="24"/>
        </w:rPr>
        <w:tab/>
        <w:t>Smooth and partially smooth waters</w:t>
      </w:r>
      <w:r>
        <w:tab/>
      </w:r>
      <w:r>
        <w:fldChar w:fldCharType="begin"/>
      </w:r>
      <w:r>
        <w:instrText xml:space="preserve"> PAGEREF _Toc262196971 \h </w:instrText>
      </w:r>
      <w:r>
        <w:fldChar w:fldCharType="separate"/>
      </w:r>
      <w:r w:rsidR="00D83840">
        <w:t>3</w:t>
      </w:r>
      <w:r>
        <w:fldChar w:fldCharType="end"/>
      </w:r>
    </w:p>
    <w:p w:rsidR="00C73CCE" w:rsidRDefault="002D58BD">
      <w:pPr>
        <w:pStyle w:val="TOC8"/>
        <w:rPr>
          <w:sz w:val="24"/>
          <w:szCs w:val="24"/>
        </w:rPr>
      </w:pPr>
      <w:r>
        <w:rPr>
          <w:szCs w:val="24"/>
        </w:rPr>
        <w:t>5</w:t>
      </w:r>
      <w:r>
        <w:rPr>
          <w:snapToGrid w:val="0"/>
          <w:szCs w:val="24"/>
        </w:rPr>
        <w:t>.</w:t>
      </w:r>
      <w:r>
        <w:rPr>
          <w:snapToGrid w:val="0"/>
          <w:szCs w:val="24"/>
        </w:rPr>
        <w:tab/>
        <w:t>Classification of vessels</w:t>
      </w:r>
      <w:r>
        <w:tab/>
      </w:r>
      <w:r>
        <w:fldChar w:fldCharType="begin"/>
      </w:r>
      <w:r>
        <w:instrText xml:space="preserve"> PAGEREF _Toc262196972 \h </w:instrText>
      </w:r>
      <w:r>
        <w:fldChar w:fldCharType="separate"/>
      </w:r>
      <w:r w:rsidR="00D83840">
        <w:t>3</w:t>
      </w:r>
      <w:r>
        <w:fldChar w:fldCharType="end"/>
      </w:r>
    </w:p>
    <w:p w:rsidR="00C73CCE" w:rsidRDefault="002D58BD">
      <w:pPr>
        <w:pStyle w:val="TOC2"/>
        <w:tabs>
          <w:tab w:val="right" w:leader="dot" w:pos="7086"/>
        </w:tabs>
        <w:rPr>
          <w:b w:val="0"/>
          <w:sz w:val="24"/>
          <w:szCs w:val="24"/>
        </w:rPr>
      </w:pPr>
      <w:r>
        <w:rPr>
          <w:szCs w:val="30"/>
        </w:rPr>
        <w:t>Part II — Certificates of competency</w:t>
      </w:r>
    </w:p>
    <w:p w:rsidR="00C73CCE" w:rsidRDefault="002D58BD">
      <w:pPr>
        <w:pStyle w:val="TOC8"/>
        <w:rPr>
          <w:sz w:val="24"/>
          <w:szCs w:val="24"/>
        </w:rPr>
      </w:pPr>
      <w:r>
        <w:rPr>
          <w:szCs w:val="24"/>
        </w:rPr>
        <w:t>6</w:t>
      </w:r>
      <w:r>
        <w:rPr>
          <w:snapToGrid w:val="0"/>
          <w:szCs w:val="24"/>
        </w:rPr>
        <w:t>.</w:t>
      </w:r>
      <w:r>
        <w:rPr>
          <w:snapToGrid w:val="0"/>
          <w:szCs w:val="24"/>
        </w:rPr>
        <w:tab/>
        <w:t>Classification of certificates of competency</w:t>
      </w:r>
      <w:r>
        <w:tab/>
      </w:r>
      <w:r>
        <w:fldChar w:fldCharType="begin"/>
      </w:r>
      <w:r>
        <w:instrText xml:space="preserve"> PAGEREF _Toc262196974 \h </w:instrText>
      </w:r>
      <w:r>
        <w:fldChar w:fldCharType="separate"/>
      </w:r>
      <w:r w:rsidR="00D83840">
        <w:t>4</w:t>
      </w:r>
      <w:r>
        <w:fldChar w:fldCharType="end"/>
      </w:r>
    </w:p>
    <w:p w:rsidR="00C73CCE" w:rsidRDefault="002D58BD">
      <w:pPr>
        <w:pStyle w:val="TOC8"/>
        <w:rPr>
          <w:sz w:val="24"/>
          <w:szCs w:val="24"/>
        </w:rPr>
      </w:pPr>
      <w:r>
        <w:rPr>
          <w:szCs w:val="24"/>
        </w:rPr>
        <w:t>7</w:t>
      </w:r>
      <w:r>
        <w:rPr>
          <w:snapToGrid w:val="0"/>
          <w:szCs w:val="24"/>
        </w:rPr>
        <w:t>.</w:t>
      </w:r>
      <w:r>
        <w:rPr>
          <w:snapToGrid w:val="0"/>
          <w:szCs w:val="24"/>
        </w:rPr>
        <w:tab/>
        <w:t>Functions of certificates of competency</w:t>
      </w:r>
      <w:r>
        <w:tab/>
      </w:r>
      <w:r>
        <w:fldChar w:fldCharType="begin"/>
      </w:r>
      <w:r>
        <w:instrText xml:space="preserve"> PAGEREF _Toc262196975 \h </w:instrText>
      </w:r>
      <w:r>
        <w:fldChar w:fldCharType="separate"/>
      </w:r>
      <w:r w:rsidR="00D83840">
        <w:t>4</w:t>
      </w:r>
      <w:r>
        <w:fldChar w:fldCharType="end"/>
      </w:r>
    </w:p>
    <w:p w:rsidR="00C73CCE" w:rsidRDefault="002D58BD">
      <w:pPr>
        <w:pStyle w:val="TOC8"/>
        <w:rPr>
          <w:sz w:val="24"/>
          <w:szCs w:val="24"/>
        </w:rPr>
      </w:pPr>
      <w:r>
        <w:rPr>
          <w:szCs w:val="24"/>
        </w:rPr>
        <w:t>8</w:t>
      </w:r>
      <w:r>
        <w:rPr>
          <w:snapToGrid w:val="0"/>
          <w:szCs w:val="24"/>
        </w:rPr>
        <w:t>.</w:t>
      </w:r>
      <w:r>
        <w:rPr>
          <w:snapToGrid w:val="0"/>
          <w:szCs w:val="24"/>
        </w:rPr>
        <w:tab/>
        <w:t>Grant of certificate of competency</w:t>
      </w:r>
      <w:r>
        <w:tab/>
      </w:r>
      <w:r>
        <w:fldChar w:fldCharType="begin"/>
      </w:r>
      <w:r>
        <w:instrText xml:space="preserve"> PAGEREF _Toc262196976 \h </w:instrText>
      </w:r>
      <w:r>
        <w:fldChar w:fldCharType="separate"/>
      </w:r>
      <w:r w:rsidR="00D83840">
        <w:t>5</w:t>
      </w:r>
      <w:r>
        <w:fldChar w:fldCharType="end"/>
      </w:r>
    </w:p>
    <w:p w:rsidR="00C73CCE" w:rsidRDefault="002D58BD">
      <w:pPr>
        <w:pStyle w:val="TOC8"/>
        <w:rPr>
          <w:sz w:val="24"/>
          <w:szCs w:val="24"/>
        </w:rPr>
      </w:pPr>
      <w:r>
        <w:rPr>
          <w:szCs w:val="24"/>
        </w:rPr>
        <w:t>9</w:t>
      </w:r>
      <w:r>
        <w:rPr>
          <w:snapToGrid w:val="0"/>
          <w:szCs w:val="24"/>
        </w:rPr>
        <w:t>.</w:t>
      </w:r>
      <w:r>
        <w:rPr>
          <w:snapToGrid w:val="0"/>
          <w:szCs w:val="24"/>
        </w:rPr>
        <w:tab/>
        <w:t>Endorsement of certificates of competency</w:t>
      </w:r>
      <w:r>
        <w:tab/>
      </w:r>
      <w:r>
        <w:fldChar w:fldCharType="begin"/>
      </w:r>
      <w:r>
        <w:instrText xml:space="preserve"> PAGEREF _Toc262196977 \h </w:instrText>
      </w:r>
      <w:r>
        <w:fldChar w:fldCharType="separate"/>
      </w:r>
      <w:r w:rsidR="00D83840">
        <w:t>5</w:t>
      </w:r>
      <w:r>
        <w:fldChar w:fldCharType="end"/>
      </w:r>
    </w:p>
    <w:p w:rsidR="00C73CCE" w:rsidRDefault="002D58BD">
      <w:pPr>
        <w:pStyle w:val="TOC8"/>
        <w:rPr>
          <w:sz w:val="24"/>
          <w:szCs w:val="24"/>
        </w:rPr>
      </w:pPr>
      <w:r>
        <w:rPr>
          <w:szCs w:val="24"/>
        </w:rPr>
        <w:t>10</w:t>
      </w:r>
      <w:r>
        <w:rPr>
          <w:snapToGrid w:val="0"/>
          <w:szCs w:val="24"/>
        </w:rPr>
        <w:t>.</w:t>
      </w:r>
      <w:r>
        <w:rPr>
          <w:snapToGrid w:val="0"/>
          <w:szCs w:val="24"/>
        </w:rPr>
        <w:tab/>
        <w:t>Revalidation of certificates of competency for sea service on trading ships</w:t>
      </w:r>
      <w:r>
        <w:tab/>
      </w:r>
      <w:r>
        <w:fldChar w:fldCharType="begin"/>
      </w:r>
      <w:r>
        <w:instrText xml:space="preserve"> PAGEREF _Toc262196978 \h </w:instrText>
      </w:r>
      <w:r>
        <w:fldChar w:fldCharType="separate"/>
      </w:r>
      <w:r w:rsidR="00D83840">
        <w:t>5</w:t>
      </w:r>
      <w:r>
        <w:fldChar w:fldCharType="end"/>
      </w:r>
    </w:p>
    <w:p w:rsidR="00C73CCE" w:rsidRDefault="002D58BD">
      <w:pPr>
        <w:pStyle w:val="TOC8"/>
        <w:rPr>
          <w:sz w:val="24"/>
          <w:szCs w:val="24"/>
        </w:rPr>
      </w:pPr>
      <w:r>
        <w:rPr>
          <w:szCs w:val="24"/>
        </w:rPr>
        <w:t>11</w:t>
      </w:r>
      <w:r>
        <w:rPr>
          <w:snapToGrid w:val="0"/>
          <w:szCs w:val="24"/>
        </w:rPr>
        <w:t>.</w:t>
      </w:r>
      <w:r>
        <w:rPr>
          <w:snapToGrid w:val="0"/>
          <w:szCs w:val="24"/>
        </w:rPr>
        <w:tab/>
        <w:t>Refusal to grant, endorse or revalidate certificates of competency</w:t>
      </w:r>
      <w:r>
        <w:tab/>
      </w:r>
      <w:r>
        <w:fldChar w:fldCharType="begin"/>
      </w:r>
      <w:r>
        <w:instrText xml:space="preserve"> PAGEREF _Toc262196979 \h </w:instrText>
      </w:r>
      <w:r>
        <w:fldChar w:fldCharType="separate"/>
      </w:r>
      <w:r w:rsidR="00D83840">
        <w:t>8</w:t>
      </w:r>
      <w:r>
        <w:fldChar w:fldCharType="end"/>
      </w:r>
    </w:p>
    <w:p w:rsidR="00C73CCE" w:rsidRDefault="002D58BD">
      <w:pPr>
        <w:pStyle w:val="TOC8"/>
        <w:rPr>
          <w:sz w:val="24"/>
          <w:szCs w:val="24"/>
        </w:rPr>
      </w:pPr>
      <w:r>
        <w:rPr>
          <w:szCs w:val="24"/>
        </w:rPr>
        <w:t>12</w:t>
      </w:r>
      <w:r>
        <w:rPr>
          <w:snapToGrid w:val="0"/>
          <w:szCs w:val="24"/>
        </w:rPr>
        <w:t>.</w:t>
      </w:r>
      <w:r>
        <w:rPr>
          <w:snapToGrid w:val="0"/>
          <w:szCs w:val="24"/>
        </w:rPr>
        <w:tab/>
        <w:t>Grant of certificates of satisfactory service</w:t>
      </w:r>
      <w:r>
        <w:tab/>
      </w:r>
      <w:r>
        <w:fldChar w:fldCharType="begin"/>
      </w:r>
      <w:r>
        <w:instrText xml:space="preserve"> PAGEREF _Toc262196980 \h </w:instrText>
      </w:r>
      <w:r>
        <w:fldChar w:fldCharType="separate"/>
      </w:r>
      <w:r w:rsidR="00D83840">
        <w:t>9</w:t>
      </w:r>
      <w:r>
        <w:fldChar w:fldCharType="end"/>
      </w:r>
    </w:p>
    <w:p w:rsidR="00C73CCE" w:rsidRDefault="002D58BD">
      <w:pPr>
        <w:pStyle w:val="TOC8"/>
        <w:rPr>
          <w:sz w:val="24"/>
          <w:szCs w:val="24"/>
        </w:rPr>
      </w:pPr>
      <w:r>
        <w:rPr>
          <w:szCs w:val="24"/>
        </w:rPr>
        <w:t>13</w:t>
      </w:r>
      <w:r>
        <w:rPr>
          <w:snapToGrid w:val="0"/>
          <w:szCs w:val="24"/>
        </w:rPr>
        <w:t>.</w:t>
      </w:r>
      <w:r>
        <w:rPr>
          <w:snapToGrid w:val="0"/>
          <w:szCs w:val="24"/>
        </w:rPr>
        <w:tab/>
        <w:t>Recognition of other certificates of competency</w:t>
      </w:r>
      <w:r>
        <w:tab/>
      </w:r>
      <w:r>
        <w:fldChar w:fldCharType="begin"/>
      </w:r>
      <w:r>
        <w:instrText xml:space="preserve"> PAGEREF _Toc262196981 \h </w:instrText>
      </w:r>
      <w:r>
        <w:fldChar w:fldCharType="separate"/>
      </w:r>
      <w:r w:rsidR="00D83840">
        <w:t>10</w:t>
      </w:r>
      <w:r>
        <w:fldChar w:fldCharType="end"/>
      </w:r>
    </w:p>
    <w:p w:rsidR="00C73CCE" w:rsidRDefault="002D58BD">
      <w:pPr>
        <w:pStyle w:val="TOC8"/>
        <w:rPr>
          <w:sz w:val="24"/>
          <w:szCs w:val="24"/>
        </w:rPr>
      </w:pPr>
      <w:r>
        <w:rPr>
          <w:szCs w:val="24"/>
        </w:rPr>
        <w:t>14</w:t>
      </w:r>
      <w:r>
        <w:rPr>
          <w:snapToGrid w:val="0"/>
          <w:szCs w:val="24"/>
        </w:rPr>
        <w:t>.</w:t>
      </w:r>
      <w:r>
        <w:rPr>
          <w:snapToGrid w:val="0"/>
          <w:szCs w:val="24"/>
        </w:rPr>
        <w:tab/>
        <w:t>Replacement of lost certificates</w:t>
      </w:r>
      <w:r>
        <w:tab/>
      </w:r>
      <w:r>
        <w:fldChar w:fldCharType="begin"/>
      </w:r>
      <w:r>
        <w:instrText xml:space="preserve"> PAGEREF _Toc262196982 \h </w:instrText>
      </w:r>
      <w:r>
        <w:fldChar w:fldCharType="separate"/>
      </w:r>
      <w:r w:rsidR="00D83840">
        <w:t>10</w:t>
      </w:r>
      <w:r>
        <w:fldChar w:fldCharType="end"/>
      </w:r>
    </w:p>
    <w:p w:rsidR="00C73CCE" w:rsidRDefault="002D58BD">
      <w:pPr>
        <w:pStyle w:val="TOC8"/>
        <w:rPr>
          <w:sz w:val="24"/>
          <w:szCs w:val="24"/>
        </w:rPr>
      </w:pPr>
      <w:r>
        <w:rPr>
          <w:szCs w:val="24"/>
        </w:rPr>
        <w:t>15</w:t>
      </w:r>
      <w:r>
        <w:rPr>
          <w:snapToGrid w:val="0"/>
          <w:szCs w:val="24"/>
        </w:rPr>
        <w:t>.</w:t>
      </w:r>
      <w:r>
        <w:rPr>
          <w:snapToGrid w:val="0"/>
          <w:szCs w:val="24"/>
        </w:rPr>
        <w:tab/>
        <w:t>Cancellation and suspension of certificates</w:t>
      </w:r>
      <w:r>
        <w:tab/>
      </w:r>
      <w:r>
        <w:fldChar w:fldCharType="begin"/>
      </w:r>
      <w:r>
        <w:instrText xml:space="preserve"> PAGEREF _Toc262196983 \h </w:instrText>
      </w:r>
      <w:r>
        <w:fldChar w:fldCharType="separate"/>
      </w:r>
      <w:r w:rsidR="00D83840">
        <w:t>10</w:t>
      </w:r>
      <w:r>
        <w:fldChar w:fldCharType="end"/>
      </w:r>
    </w:p>
    <w:p w:rsidR="00C73CCE" w:rsidRDefault="002D58BD">
      <w:pPr>
        <w:pStyle w:val="TOC2"/>
        <w:tabs>
          <w:tab w:val="right" w:leader="dot" w:pos="7086"/>
        </w:tabs>
        <w:rPr>
          <w:b w:val="0"/>
          <w:sz w:val="24"/>
          <w:szCs w:val="24"/>
        </w:rPr>
      </w:pPr>
      <w:r>
        <w:rPr>
          <w:szCs w:val="30"/>
        </w:rPr>
        <w:t>Part III — Examinations</w:t>
      </w:r>
    </w:p>
    <w:p w:rsidR="00C73CCE" w:rsidRDefault="002D58BD">
      <w:pPr>
        <w:pStyle w:val="TOC8"/>
        <w:rPr>
          <w:sz w:val="24"/>
          <w:szCs w:val="24"/>
        </w:rPr>
      </w:pPr>
      <w:r>
        <w:rPr>
          <w:szCs w:val="24"/>
        </w:rPr>
        <w:t>17</w:t>
      </w:r>
      <w:r>
        <w:rPr>
          <w:snapToGrid w:val="0"/>
          <w:szCs w:val="24"/>
        </w:rPr>
        <w:t>.</w:t>
      </w:r>
      <w:r>
        <w:rPr>
          <w:snapToGrid w:val="0"/>
          <w:szCs w:val="24"/>
        </w:rPr>
        <w:tab/>
        <w:t>Application for examination</w:t>
      </w:r>
      <w:r>
        <w:tab/>
      </w:r>
      <w:r>
        <w:fldChar w:fldCharType="begin"/>
      </w:r>
      <w:r>
        <w:instrText xml:space="preserve"> PAGEREF _Toc262196985 \h </w:instrText>
      </w:r>
      <w:r>
        <w:fldChar w:fldCharType="separate"/>
      </w:r>
      <w:r w:rsidR="00D83840">
        <w:t>13</w:t>
      </w:r>
      <w:r>
        <w:fldChar w:fldCharType="end"/>
      </w:r>
    </w:p>
    <w:p w:rsidR="00C73CCE" w:rsidRDefault="002D58BD">
      <w:pPr>
        <w:pStyle w:val="TOC8"/>
        <w:rPr>
          <w:sz w:val="24"/>
          <w:szCs w:val="24"/>
        </w:rPr>
      </w:pPr>
      <w:r>
        <w:rPr>
          <w:szCs w:val="24"/>
        </w:rPr>
        <w:t>18</w:t>
      </w:r>
      <w:r>
        <w:rPr>
          <w:snapToGrid w:val="0"/>
          <w:szCs w:val="24"/>
        </w:rPr>
        <w:t>.</w:t>
      </w:r>
      <w:r>
        <w:rPr>
          <w:snapToGrid w:val="0"/>
          <w:szCs w:val="24"/>
        </w:rPr>
        <w:tab/>
        <w:t>Proof of qualifying service etc.</w:t>
      </w:r>
      <w:r>
        <w:tab/>
      </w:r>
      <w:r>
        <w:fldChar w:fldCharType="begin"/>
      </w:r>
      <w:r>
        <w:instrText xml:space="preserve"> PAGEREF _Toc262196986 \h </w:instrText>
      </w:r>
      <w:r>
        <w:fldChar w:fldCharType="separate"/>
      </w:r>
      <w:r w:rsidR="00D83840">
        <w:t>15</w:t>
      </w:r>
      <w:r>
        <w:fldChar w:fldCharType="end"/>
      </w:r>
    </w:p>
    <w:p w:rsidR="00C73CCE" w:rsidRDefault="002D58BD">
      <w:pPr>
        <w:pStyle w:val="TOC8"/>
        <w:rPr>
          <w:sz w:val="24"/>
          <w:szCs w:val="24"/>
        </w:rPr>
      </w:pPr>
      <w:r>
        <w:rPr>
          <w:szCs w:val="24"/>
        </w:rPr>
        <w:t>19</w:t>
      </w:r>
      <w:r>
        <w:rPr>
          <w:snapToGrid w:val="0"/>
          <w:szCs w:val="24"/>
        </w:rPr>
        <w:t>.</w:t>
      </w:r>
      <w:r>
        <w:rPr>
          <w:snapToGrid w:val="0"/>
          <w:szCs w:val="24"/>
        </w:rPr>
        <w:tab/>
        <w:t>Equivalent service and qualifications</w:t>
      </w:r>
      <w:r>
        <w:tab/>
      </w:r>
      <w:r>
        <w:fldChar w:fldCharType="begin"/>
      </w:r>
      <w:r>
        <w:instrText xml:space="preserve"> PAGEREF _Toc262196987 \h </w:instrText>
      </w:r>
      <w:r>
        <w:fldChar w:fldCharType="separate"/>
      </w:r>
      <w:r w:rsidR="00D83840">
        <w:t>15</w:t>
      </w:r>
      <w:r>
        <w:fldChar w:fldCharType="end"/>
      </w:r>
    </w:p>
    <w:p w:rsidR="00C73CCE" w:rsidRDefault="002D58BD">
      <w:pPr>
        <w:pStyle w:val="TOC8"/>
        <w:rPr>
          <w:sz w:val="24"/>
          <w:szCs w:val="24"/>
        </w:rPr>
      </w:pPr>
      <w:r>
        <w:rPr>
          <w:szCs w:val="24"/>
        </w:rPr>
        <w:t>20</w:t>
      </w:r>
      <w:r>
        <w:rPr>
          <w:snapToGrid w:val="0"/>
          <w:szCs w:val="24"/>
        </w:rPr>
        <w:t>.</w:t>
      </w:r>
      <w:r>
        <w:rPr>
          <w:snapToGrid w:val="0"/>
          <w:szCs w:val="24"/>
        </w:rPr>
        <w:tab/>
        <w:t>Inadequate proof of satisfactory service</w:t>
      </w:r>
      <w:r>
        <w:tab/>
      </w:r>
      <w:r>
        <w:fldChar w:fldCharType="begin"/>
      </w:r>
      <w:r>
        <w:instrText xml:space="preserve"> PAGEREF _Toc262196988 \h </w:instrText>
      </w:r>
      <w:r>
        <w:fldChar w:fldCharType="separate"/>
      </w:r>
      <w:r w:rsidR="00D83840">
        <w:t>16</w:t>
      </w:r>
      <w:r>
        <w:fldChar w:fldCharType="end"/>
      </w:r>
    </w:p>
    <w:p w:rsidR="00C73CCE" w:rsidRDefault="002D58BD">
      <w:pPr>
        <w:pStyle w:val="TOC8"/>
        <w:rPr>
          <w:sz w:val="24"/>
          <w:szCs w:val="24"/>
        </w:rPr>
      </w:pPr>
      <w:r>
        <w:rPr>
          <w:szCs w:val="24"/>
        </w:rPr>
        <w:t>21</w:t>
      </w:r>
      <w:r>
        <w:rPr>
          <w:snapToGrid w:val="0"/>
          <w:szCs w:val="24"/>
        </w:rPr>
        <w:t>.</w:t>
      </w:r>
      <w:r>
        <w:rPr>
          <w:snapToGrid w:val="0"/>
          <w:szCs w:val="24"/>
        </w:rPr>
        <w:tab/>
        <w:t>Discovery after examination of insufficient service</w:t>
      </w:r>
      <w:r>
        <w:tab/>
      </w:r>
      <w:r>
        <w:fldChar w:fldCharType="begin"/>
      </w:r>
      <w:r>
        <w:instrText xml:space="preserve"> PAGEREF _Toc262196989 \h </w:instrText>
      </w:r>
      <w:r>
        <w:fldChar w:fldCharType="separate"/>
      </w:r>
      <w:r w:rsidR="00D83840">
        <w:t>16</w:t>
      </w:r>
      <w:r>
        <w:fldChar w:fldCharType="end"/>
      </w:r>
    </w:p>
    <w:p w:rsidR="00C73CCE" w:rsidRDefault="002D58BD">
      <w:pPr>
        <w:pStyle w:val="TOC8"/>
        <w:rPr>
          <w:sz w:val="24"/>
          <w:szCs w:val="24"/>
        </w:rPr>
      </w:pPr>
      <w:r>
        <w:rPr>
          <w:szCs w:val="24"/>
        </w:rPr>
        <w:t>22</w:t>
      </w:r>
      <w:r>
        <w:rPr>
          <w:snapToGrid w:val="0"/>
          <w:szCs w:val="24"/>
        </w:rPr>
        <w:t>.</w:t>
      </w:r>
      <w:r>
        <w:rPr>
          <w:snapToGrid w:val="0"/>
          <w:szCs w:val="24"/>
        </w:rPr>
        <w:tab/>
        <w:t>Conduct of examinations</w:t>
      </w:r>
      <w:r>
        <w:tab/>
      </w:r>
      <w:r>
        <w:fldChar w:fldCharType="begin"/>
      </w:r>
      <w:r>
        <w:instrText xml:space="preserve"> PAGEREF _Toc262196990 \h </w:instrText>
      </w:r>
      <w:r>
        <w:fldChar w:fldCharType="separate"/>
      </w:r>
      <w:r w:rsidR="00D83840">
        <w:t>16</w:t>
      </w:r>
      <w:r>
        <w:fldChar w:fldCharType="end"/>
      </w:r>
    </w:p>
    <w:p w:rsidR="00C73CCE" w:rsidRDefault="002D58BD">
      <w:pPr>
        <w:pStyle w:val="TOC8"/>
        <w:rPr>
          <w:sz w:val="24"/>
          <w:szCs w:val="24"/>
        </w:rPr>
      </w:pPr>
      <w:r>
        <w:rPr>
          <w:szCs w:val="24"/>
        </w:rPr>
        <w:t>23</w:t>
      </w:r>
      <w:r>
        <w:rPr>
          <w:snapToGrid w:val="0"/>
          <w:szCs w:val="24"/>
        </w:rPr>
        <w:t>.</w:t>
      </w:r>
      <w:r>
        <w:rPr>
          <w:snapToGrid w:val="0"/>
          <w:szCs w:val="24"/>
        </w:rPr>
        <w:tab/>
        <w:t>Times and places of examinations</w:t>
      </w:r>
      <w:r>
        <w:tab/>
      </w:r>
      <w:r>
        <w:fldChar w:fldCharType="begin"/>
      </w:r>
      <w:r>
        <w:instrText xml:space="preserve"> PAGEREF _Toc262196991 \h </w:instrText>
      </w:r>
      <w:r>
        <w:fldChar w:fldCharType="separate"/>
      </w:r>
      <w:r w:rsidR="00D83840">
        <w:t>17</w:t>
      </w:r>
      <w:r>
        <w:fldChar w:fldCharType="end"/>
      </w:r>
    </w:p>
    <w:p w:rsidR="00C73CCE" w:rsidRDefault="002D58BD">
      <w:pPr>
        <w:pStyle w:val="TOC8"/>
        <w:rPr>
          <w:sz w:val="24"/>
          <w:szCs w:val="24"/>
        </w:rPr>
      </w:pPr>
      <w:r>
        <w:rPr>
          <w:szCs w:val="24"/>
        </w:rPr>
        <w:t>24</w:t>
      </w:r>
      <w:r>
        <w:rPr>
          <w:snapToGrid w:val="0"/>
          <w:szCs w:val="24"/>
        </w:rPr>
        <w:t>.</w:t>
      </w:r>
      <w:r>
        <w:rPr>
          <w:snapToGrid w:val="0"/>
          <w:szCs w:val="24"/>
        </w:rPr>
        <w:tab/>
        <w:t>Examination results</w:t>
      </w:r>
      <w:r>
        <w:tab/>
      </w:r>
      <w:r>
        <w:fldChar w:fldCharType="begin"/>
      </w:r>
      <w:r>
        <w:instrText xml:space="preserve"> PAGEREF _Toc262196992 \h </w:instrText>
      </w:r>
      <w:r>
        <w:fldChar w:fldCharType="separate"/>
      </w:r>
      <w:r w:rsidR="00D83840">
        <w:t>17</w:t>
      </w:r>
      <w:r>
        <w:fldChar w:fldCharType="end"/>
      </w:r>
    </w:p>
    <w:p w:rsidR="00C73CCE" w:rsidRDefault="002D58BD">
      <w:pPr>
        <w:pStyle w:val="TOC8"/>
        <w:rPr>
          <w:sz w:val="24"/>
          <w:szCs w:val="24"/>
        </w:rPr>
      </w:pPr>
      <w:r>
        <w:rPr>
          <w:szCs w:val="24"/>
        </w:rPr>
        <w:t>25</w:t>
      </w:r>
      <w:r>
        <w:rPr>
          <w:snapToGrid w:val="0"/>
          <w:szCs w:val="24"/>
        </w:rPr>
        <w:t>.</w:t>
      </w:r>
      <w:r>
        <w:rPr>
          <w:snapToGrid w:val="0"/>
          <w:szCs w:val="24"/>
        </w:rPr>
        <w:tab/>
        <w:t>Partial passes granted elsewhere</w:t>
      </w:r>
      <w:r>
        <w:tab/>
      </w:r>
      <w:r>
        <w:fldChar w:fldCharType="begin"/>
      </w:r>
      <w:r>
        <w:instrText xml:space="preserve"> PAGEREF _Toc262196993 \h </w:instrText>
      </w:r>
      <w:r>
        <w:fldChar w:fldCharType="separate"/>
      </w:r>
      <w:r w:rsidR="00D83840">
        <w:t>18</w:t>
      </w:r>
      <w:r>
        <w:fldChar w:fldCharType="end"/>
      </w:r>
    </w:p>
    <w:p w:rsidR="00C73CCE" w:rsidRDefault="002D58BD">
      <w:pPr>
        <w:pStyle w:val="TOC8"/>
        <w:rPr>
          <w:sz w:val="24"/>
          <w:szCs w:val="24"/>
        </w:rPr>
      </w:pPr>
      <w:r>
        <w:rPr>
          <w:szCs w:val="24"/>
        </w:rPr>
        <w:t>26</w:t>
      </w:r>
      <w:r>
        <w:rPr>
          <w:snapToGrid w:val="0"/>
          <w:szCs w:val="24"/>
        </w:rPr>
        <w:t>.</w:t>
      </w:r>
      <w:r>
        <w:rPr>
          <w:snapToGrid w:val="0"/>
          <w:szCs w:val="24"/>
        </w:rPr>
        <w:tab/>
        <w:t>Right of appeal</w:t>
      </w:r>
      <w:r>
        <w:tab/>
      </w:r>
      <w:r>
        <w:fldChar w:fldCharType="begin"/>
      </w:r>
      <w:r>
        <w:instrText xml:space="preserve"> PAGEREF _Toc262196994 \h </w:instrText>
      </w:r>
      <w:r>
        <w:fldChar w:fldCharType="separate"/>
      </w:r>
      <w:r w:rsidR="00D83840">
        <w:t>18</w:t>
      </w:r>
      <w:r>
        <w:fldChar w:fldCharType="end"/>
      </w:r>
    </w:p>
    <w:p w:rsidR="00C73CCE" w:rsidRDefault="002D58BD">
      <w:pPr>
        <w:pStyle w:val="TOC8"/>
        <w:rPr>
          <w:sz w:val="24"/>
          <w:szCs w:val="24"/>
        </w:rPr>
      </w:pPr>
      <w:r>
        <w:rPr>
          <w:szCs w:val="24"/>
        </w:rPr>
        <w:t>27</w:t>
      </w:r>
      <w:r>
        <w:rPr>
          <w:snapToGrid w:val="0"/>
          <w:szCs w:val="24"/>
        </w:rPr>
        <w:t>.</w:t>
      </w:r>
      <w:r>
        <w:rPr>
          <w:snapToGrid w:val="0"/>
          <w:szCs w:val="24"/>
        </w:rPr>
        <w:tab/>
        <w:t>Exemptions from examinations</w:t>
      </w:r>
      <w:r>
        <w:tab/>
      </w:r>
      <w:r>
        <w:fldChar w:fldCharType="begin"/>
      </w:r>
      <w:r>
        <w:instrText xml:space="preserve"> PAGEREF _Toc262196995 \h </w:instrText>
      </w:r>
      <w:r>
        <w:fldChar w:fldCharType="separate"/>
      </w:r>
      <w:r w:rsidR="00D83840">
        <w:t>18</w:t>
      </w:r>
      <w:r>
        <w:fldChar w:fldCharType="end"/>
      </w:r>
    </w:p>
    <w:p w:rsidR="00C73CCE" w:rsidRDefault="002D58BD">
      <w:pPr>
        <w:pStyle w:val="TOC2"/>
        <w:tabs>
          <w:tab w:val="right" w:leader="dot" w:pos="7086"/>
        </w:tabs>
        <w:rPr>
          <w:b w:val="0"/>
          <w:sz w:val="24"/>
          <w:szCs w:val="24"/>
        </w:rPr>
      </w:pPr>
      <w:r>
        <w:rPr>
          <w:szCs w:val="30"/>
        </w:rPr>
        <w:t>Part IIIA — Certificate of proficiency</w:t>
      </w:r>
    </w:p>
    <w:p w:rsidR="00C73CCE" w:rsidRDefault="002D58BD">
      <w:pPr>
        <w:pStyle w:val="TOC8"/>
        <w:rPr>
          <w:sz w:val="24"/>
          <w:szCs w:val="24"/>
        </w:rPr>
      </w:pPr>
      <w:r>
        <w:rPr>
          <w:szCs w:val="24"/>
        </w:rPr>
        <w:t>27A</w:t>
      </w:r>
      <w:r>
        <w:rPr>
          <w:snapToGrid w:val="0"/>
          <w:szCs w:val="24"/>
        </w:rPr>
        <w:t>.</w:t>
      </w:r>
      <w:r>
        <w:rPr>
          <w:snapToGrid w:val="0"/>
          <w:szCs w:val="24"/>
        </w:rPr>
        <w:tab/>
        <w:t>Certificate of proficiency — pleasure vessels</w:t>
      </w:r>
      <w:r>
        <w:tab/>
      </w:r>
      <w:r>
        <w:fldChar w:fldCharType="begin"/>
      </w:r>
      <w:r>
        <w:instrText xml:space="preserve"> PAGEREF _Toc262196997 \h </w:instrText>
      </w:r>
      <w:r>
        <w:fldChar w:fldCharType="separate"/>
      </w:r>
      <w:r w:rsidR="00D83840">
        <w:t>20</w:t>
      </w:r>
      <w:r>
        <w:fldChar w:fldCharType="end"/>
      </w:r>
    </w:p>
    <w:p w:rsidR="00C73CCE" w:rsidRDefault="002D58BD">
      <w:pPr>
        <w:pStyle w:val="TOC2"/>
        <w:tabs>
          <w:tab w:val="right" w:leader="dot" w:pos="7086"/>
        </w:tabs>
        <w:rPr>
          <w:b w:val="0"/>
          <w:sz w:val="24"/>
          <w:szCs w:val="24"/>
        </w:rPr>
      </w:pPr>
      <w:r>
        <w:rPr>
          <w:szCs w:val="30"/>
        </w:rPr>
        <w:t>Part IV — Safety manning</w:t>
      </w:r>
    </w:p>
    <w:p w:rsidR="00C73CCE" w:rsidRDefault="002D58BD">
      <w:pPr>
        <w:pStyle w:val="TOC8"/>
        <w:rPr>
          <w:sz w:val="24"/>
          <w:szCs w:val="24"/>
        </w:rPr>
      </w:pPr>
      <w:r>
        <w:rPr>
          <w:szCs w:val="24"/>
        </w:rPr>
        <w:t>28</w:t>
      </w:r>
      <w:r>
        <w:rPr>
          <w:snapToGrid w:val="0"/>
          <w:szCs w:val="24"/>
        </w:rPr>
        <w:t>.</w:t>
      </w:r>
      <w:r>
        <w:rPr>
          <w:snapToGrid w:val="0"/>
          <w:szCs w:val="24"/>
        </w:rPr>
        <w:tab/>
        <w:t>Manning of vessels</w:t>
      </w:r>
      <w:r>
        <w:tab/>
      </w:r>
      <w:r>
        <w:fldChar w:fldCharType="begin"/>
      </w:r>
      <w:r>
        <w:instrText xml:space="preserve"> PAGEREF _Toc262196999 \h </w:instrText>
      </w:r>
      <w:r>
        <w:fldChar w:fldCharType="separate"/>
      </w:r>
      <w:r w:rsidR="00D83840">
        <w:t>21</w:t>
      </w:r>
      <w:r>
        <w:fldChar w:fldCharType="end"/>
      </w:r>
    </w:p>
    <w:p w:rsidR="00C73CCE" w:rsidRDefault="002D58BD">
      <w:pPr>
        <w:pStyle w:val="TOC8"/>
        <w:rPr>
          <w:sz w:val="24"/>
          <w:szCs w:val="24"/>
        </w:rPr>
      </w:pPr>
      <w:r>
        <w:rPr>
          <w:szCs w:val="24"/>
        </w:rPr>
        <w:t>28A</w:t>
      </w:r>
      <w:r>
        <w:rPr>
          <w:snapToGrid w:val="0"/>
          <w:szCs w:val="24"/>
        </w:rPr>
        <w:t>.</w:t>
      </w:r>
      <w:r>
        <w:rPr>
          <w:snapToGrid w:val="0"/>
          <w:szCs w:val="24"/>
        </w:rPr>
        <w:tab/>
        <w:t>Exemption from manning requirements</w:t>
      </w:r>
      <w:r>
        <w:tab/>
      </w:r>
      <w:r>
        <w:fldChar w:fldCharType="begin"/>
      </w:r>
      <w:r>
        <w:instrText xml:space="preserve"> PAGEREF _Toc262197000 \h </w:instrText>
      </w:r>
      <w:r>
        <w:fldChar w:fldCharType="separate"/>
      </w:r>
      <w:r w:rsidR="00D83840">
        <w:t>21</w:t>
      </w:r>
      <w:r>
        <w:fldChar w:fldCharType="end"/>
      </w:r>
    </w:p>
    <w:p w:rsidR="00C73CCE" w:rsidRDefault="002D58BD">
      <w:pPr>
        <w:pStyle w:val="TOC8"/>
        <w:rPr>
          <w:sz w:val="24"/>
          <w:szCs w:val="24"/>
        </w:rPr>
      </w:pPr>
      <w:r>
        <w:rPr>
          <w:szCs w:val="24"/>
        </w:rPr>
        <w:t>29</w:t>
      </w:r>
      <w:r>
        <w:rPr>
          <w:snapToGrid w:val="0"/>
          <w:szCs w:val="24"/>
        </w:rPr>
        <w:t>.</w:t>
      </w:r>
      <w:r>
        <w:rPr>
          <w:snapToGrid w:val="0"/>
          <w:szCs w:val="24"/>
        </w:rPr>
        <w:tab/>
        <w:t>Temporary dispensations</w:t>
      </w:r>
      <w:r>
        <w:tab/>
      </w:r>
      <w:r>
        <w:fldChar w:fldCharType="begin"/>
      </w:r>
      <w:r>
        <w:instrText xml:space="preserve"> PAGEREF _Toc262197001 \h </w:instrText>
      </w:r>
      <w:r>
        <w:fldChar w:fldCharType="separate"/>
      </w:r>
      <w:r w:rsidR="00D83840">
        <w:t>22</w:t>
      </w:r>
      <w:r>
        <w:fldChar w:fldCharType="end"/>
      </w:r>
    </w:p>
    <w:p w:rsidR="00C73CCE" w:rsidRDefault="002D58BD">
      <w:pPr>
        <w:pStyle w:val="TOC2"/>
        <w:tabs>
          <w:tab w:val="right" w:leader="dot" w:pos="7086"/>
        </w:tabs>
        <w:rPr>
          <w:b w:val="0"/>
          <w:sz w:val="24"/>
          <w:szCs w:val="24"/>
        </w:rPr>
      </w:pPr>
      <w:r>
        <w:rPr>
          <w:szCs w:val="30"/>
        </w:rPr>
        <w:t>Part VI — Miscellaneous</w:t>
      </w:r>
    </w:p>
    <w:p w:rsidR="00C73CCE" w:rsidRDefault="002D58BD">
      <w:pPr>
        <w:pStyle w:val="TOC8"/>
        <w:rPr>
          <w:sz w:val="24"/>
          <w:szCs w:val="24"/>
        </w:rPr>
      </w:pPr>
      <w:r>
        <w:rPr>
          <w:szCs w:val="24"/>
        </w:rPr>
        <w:t>31A</w:t>
      </w:r>
      <w:r>
        <w:rPr>
          <w:snapToGrid w:val="0"/>
          <w:szCs w:val="24"/>
        </w:rPr>
        <w:t>.</w:t>
      </w:r>
      <w:r>
        <w:rPr>
          <w:snapToGrid w:val="0"/>
          <w:szCs w:val="24"/>
        </w:rPr>
        <w:tab/>
        <w:t>Fees</w:t>
      </w:r>
      <w:r>
        <w:tab/>
      </w:r>
      <w:r>
        <w:fldChar w:fldCharType="begin"/>
      </w:r>
      <w:r>
        <w:instrText xml:space="preserve"> PAGEREF _Toc262197003 \h </w:instrText>
      </w:r>
      <w:r>
        <w:fldChar w:fldCharType="separate"/>
      </w:r>
      <w:r w:rsidR="00D83840">
        <w:t>23</w:t>
      </w:r>
      <w:r>
        <w:fldChar w:fldCharType="end"/>
      </w:r>
    </w:p>
    <w:p w:rsidR="00C73CCE" w:rsidRDefault="002D58BD">
      <w:pPr>
        <w:pStyle w:val="TOC2"/>
        <w:tabs>
          <w:tab w:val="right" w:leader="dot" w:pos="7086"/>
        </w:tabs>
        <w:rPr>
          <w:b w:val="0"/>
          <w:sz w:val="24"/>
          <w:szCs w:val="24"/>
        </w:rPr>
      </w:pPr>
      <w:r>
        <w:rPr>
          <w:szCs w:val="28"/>
        </w:rPr>
        <w:t>Schedule 1</w:t>
      </w:r>
    </w:p>
    <w:p w:rsidR="00C73CCE" w:rsidRDefault="002D58BD">
      <w:pPr>
        <w:pStyle w:val="TOC2"/>
        <w:tabs>
          <w:tab w:val="right" w:leader="dot" w:pos="7086"/>
        </w:tabs>
        <w:rPr>
          <w:b w:val="0"/>
          <w:sz w:val="24"/>
          <w:szCs w:val="24"/>
        </w:rPr>
      </w:pPr>
      <w:r>
        <w:rPr>
          <w:szCs w:val="28"/>
        </w:rPr>
        <w:t>Geographical limits of smooth waters and partially smooth waters</w:t>
      </w:r>
    </w:p>
    <w:p w:rsidR="00C73CCE" w:rsidRDefault="002D58BD">
      <w:pPr>
        <w:pStyle w:val="TOC2"/>
        <w:tabs>
          <w:tab w:val="right" w:leader="dot" w:pos="7086"/>
        </w:tabs>
        <w:rPr>
          <w:b w:val="0"/>
          <w:sz w:val="24"/>
          <w:szCs w:val="24"/>
        </w:rPr>
      </w:pPr>
      <w:r>
        <w:rPr>
          <w:szCs w:val="28"/>
        </w:rPr>
        <w:t>Schedule 2</w:t>
      </w:r>
    </w:p>
    <w:p w:rsidR="00C73CCE" w:rsidRDefault="002D58BD">
      <w:pPr>
        <w:pStyle w:val="TOC2"/>
        <w:tabs>
          <w:tab w:val="right" w:leader="dot" w:pos="7086"/>
        </w:tabs>
        <w:rPr>
          <w:b w:val="0"/>
          <w:sz w:val="24"/>
          <w:szCs w:val="24"/>
        </w:rPr>
      </w:pPr>
      <w:r>
        <w:rPr>
          <w:szCs w:val="28"/>
        </w:rPr>
        <w:t>Functions of certificates of competency</w:t>
      </w:r>
    </w:p>
    <w:p w:rsidR="00C73CCE" w:rsidRDefault="002D58BD">
      <w:pPr>
        <w:pStyle w:val="TOC2"/>
        <w:tabs>
          <w:tab w:val="right" w:leader="dot" w:pos="7086"/>
        </w:tabs>
        <w:rPr>
          <w:b w:val="0"/>
          <w:sz w:val="24"/>
          <w:szCs w:val="24"/>
        </w:rPr>
      </w:pPr>
      <w:r>
        <w:rPr>
          <w:szCs w:val="28"/>
        </w:rPr>
        <w:t>Schedule 3 — Fees</w:t>
      </w:r>
    </w:p>
    <w:p w:rsidR="00C73CCE" w:rsidRDefault="002D58BD">
      <w:pPr>
        <w:pStyle w:val="TOC2"/>
        <w:tabs>
          <w:tab w:val="right" w:leader="dot" w:pos="7086"/>
        </w:tabs>
        <w:rPr>
          <w:b w:val="0"/>
          <w:sz w:val="24"/>
          <w:szCs w:val="24"/>
        </w:rPr>
      </w:pPr>
      <w:r>
        <w:rPr>
          <w:szCs w:val="28"/>
        </w:rPr>
        <w:t>Schedule 4</w:t>
      </w:r>
    </w:p>
    <w:p w:rsidR="00C73CCE" w:rsidRDefault="002D58BD">
      <w:pPr>
        <w:pStyle w:val="TOC2"/>
        <w:tabs>
          <w:tab w:val="right" w:leader="dot" w:pos="7086"/>
        </w:tabs>
        <w:rPr>
          <w:b w:val="0"/>
          <w:sz w:val="24"/>
          <w:szCs w:val="24"/>
        </w:rPr>
      </w:pPr>
      <w:r>
        <w:rPr>
          <w:szCs w:val="28"/>
        </w:rPr>
        <w:t>Prerequisites for applicants for certificates of competency</w:t>
      </w:r>
    </w:p>
    <w:p w:rsidR="00C73CCE" w:rsidRDefault="002D58BD">
      <w:pPr>
        <w:pStyle w:val="TOC2"/>
        <w:tabs>
          <w:tab w:val="right" w:leader="dot" w:pos="7086"/>
        </w:tabs>
        <w:rPr>
          <w:b w:val="0"/>
          <w:sz w:val="24"/>
          <w:szCs w:val="24"/>
        </w:rPr>
      </w:pPr>
      <w:r>
        <w:rPr>
          <w:szCs w:val="28"/>
        </w:rPr>
        <w:t>Schedule 5</w:t>
      </w:r>
    </w:p>
    <w:p w:rsidR="00C73CCE" w:rsidRDefault="002D58BD">
      <w:pPr>
        <w:pStyle w:val="TOC2"/>
        <w:tabs>
          <w:tab w:val="right" w:leader="dot" w:pos="7086"/>
        </w:tabs>
        <w:rPr>
          <w:b w:val="0"/>
          <w:sz w:val="24"/>
          <w:szCs w:val="24"/>
        </w:rPr>
      </w:pPr>
      <w:r>
        <w:rPr>
          <w:szCs w:val="28"/>
        </w:rPr>
        <w:t>Safety manning</w:t>
      </w:r>
    </w:p>
    <w:p w:rsidR="00C73CCE" w:rsidRDefault="002D58BD">
      <w:pPr>
        <w:pStyle w:val="TOC2"/>
        <w:tabs>
          <w:tab w:val="right" w:leader="dot" w:pos="7086"/>
        </w:tabs>
        <w:rPr>
          <w:b w:val="0"/>
          <w:sz w:val="24"/>
          <w:szCs w:val="24"/>
        </w:rPr>
      </w:pPr>
      <w:r>
        <w:rPr>
          <w:szCs w:val="26"/>
        </w:rPr>
        <w:t>Notes</w:t>
      </w:r>
    </w:p>
    <w:p w:rsidR="00C73CCE" w:rsidRDefault="002D58BD">
      <w:pPr>
        <w:pStyle w:val="TOC8"/>
        <w:rPr>
          <w:sz w:val="24"/>
          <w:szCs w:val="24"/>
        </w:rPr>
      </w:pPr>
      <w:r>
        <w:rPr>
          <w:snapToGrid w:val="0"/>
          <w:szCs w:val="24"/>
        </w:rPr>
        <w:t>Compilation table</w:t>
      </w:r>
      <w:r>
        <w:tab/>
      </w:r>
      <w:r>
        <w:fldChar w:fldCharType="begin"/>
      </w:r>
      <w:r>
        <w:instrText xml:space="preserve"> PAGEREF _Toc262197014 \h </w:instrText>
      </w:r>
      <w:r>
        <w:fldChar w:fldCharType="separate"/>
      </w:r>
      <w:r w:rsidR="00D83840">
        <w:t>58</w:t>
      </w:r>
      <w:r>
        <w:fldChar w:fldCharType="end"/>
      </w:r>
    </w:p>
    <w:p w:rsidR="00C73CCE" w:rsidRDefault="002D58BD">
      <w:r>
        <w:fldChar w:fldCharType="end"/>
      </w:r>
    </w:p>
    <w:p w:rsidR="00C73CCE" w:rsidRDefault="002D58B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73CCE" w:rsidRDefault="00C73CCE">
      <w:pPr>
        <w:pStyle w:val="NoteHeading"/>
        <w:sectPr w:rsidR="00C73CC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73CCE" w:rsidRDefault="002D58BD">
      <w:pPr>
        <w:pStyle w:val="WA"/>
        <w:spacing w:before="120"/>
      </w:pPr>
      <w:r>
        <w:t>Western Australia</w:t>
      </w:r>
    </w:p>
    <w:p w:rsidR="00C73CCE" w:rsidRDefault="002D58BD">
      <w:pPr>
        <w:pStyle w:val="PrincipalActReg"/>
        <w:rPr>
          <w:snapToGrid w:val="0"/>
        </w:rPr>
      </w:pPr>
      <w:r>
        <w:rPr>
          <w:snapToGrid w:val="0"/>
        </w:rPr>
        <w:t>Western Australian Marine Act 1982</w:t>
      </w:r>
    </w:p>
    <w:p w:rsidR="00C73CCE" w:rsidRDefault="002D58BD">
      <w:pPr>
        <w:pStyle w:val="NameofActReg"/>
      </w:pPr>
      <w:r>
        <w:t>W.A. Marine (Certificates of Competency and Safety Manning) Regulations 1983</w:t>
      </w:r>
    </w:p>
    <w:p w:rsidR="00C73CCE" w:rsidRDefault="002D58BD">
      <w:pPr>
        <w:pStyle w:val="Heading2"/>
        <w:pageBreakBefore w:val="0"/>
      </w:pPr>
      <w:bookmarkStart w:id="2" w:name="_Toc70991410"/>
      <w:bookmarkStart w:id="3" w:name="_Toc81627847"/>
      <w:bookmarkStart w:id="4" w:name="_Toc81628154"/>
      <w:bookmarkStart w:id="5" w:name="_Toc81817683"/>
      <w:bookmarkStart w:id="6" w:name="_Toc84814571"/>
      <w:bookmarkStart w:id="7" w:name="_Toc92679968"/>
      <w:bookmarkStart w:id="8" w:name="_Toc92871826"/>
      <w:bookmarkStart w:id="9" w:name="_Toc107631251"/>
      <w:bookmarkStart w:id="10" w:name="_Toc138144867"/>
      <w:bookmarkStart w:id="11" w:name="_Toc138145017"/>
      <w:bookmarkStart w:id="12" w:name="_Toc138146370"/>
      <w:bookmarkStart w:id="13" w:name="_Toc139343936"/>
      <w:bookmarkStart w:id="14" w:name="_Toc153264304"/>
      <w:bookmarkStart w:id="15" w:name="_Toc169409872"/>
      <w:bookmarkStart w:id="16" w:name="_Toc171746914"/>
      <w:bookmarkStart w:id="17" w:name="_Toc171758623"/>
      <w:bookmarkStart w:id="18" w:name="_Toc172444163"/>
      <w:bookmarkStart w:id="19" w:name="_Toc172451493"/>
      <w:bookmarkStart w:id="20" w:name="_Toc174349428"/>
      <w:bookmarkStart w:id="21" w:name="_Toc175473930"/>
      <w:bookmarkStart w:id="22" w:name="_Toc202505760"/>
      <w:bookmarkStart w:id="23" w:name="_Toc232588155"/>
      <w:bookmarkStart w:id="24" w:name="_Toc233614708"/>
      <w:bookmarkStart w:id="25" w:name="_Toc262196919"/>
      <w:bookmarkStart w:id="26" w:name="_Toc26219696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rsidR="00C73CCE" w:rsidRDefault="002D58BD">
      <w:pPr>
        <w:pStyle w:val="Heading5"/>
        <w:rPr>
          <w:snapToGrid w:val="0"/>
        </w:rPr>
      </w:pPr>
      <w:bookmarkStart w:id="27" w:name="_Toc11839450"/>
      <w:bookmarkStart w:id="28" w:name="_Toc84814572"/>
      <w:bookmarkStart w:id="29" w:name="_Toc138144868"/>
      <w:bookmarkStart w:id="30" w:name="_Toc262196968"/>
      <w:r>
        <w:rPr>
          <w:rStyle w:val="CharSectno"/>
        </w:rPr>
        <w:t>1</w:t>
      </w:r>
      <w:r>
        <w:rPr>
          <w:snapToGrid w:val="0"/>
        </w:rPr>
        <w:t>.</w:t>
      </w:r>
      <w:r>
        <w:rPr>
          <w:snapToGrid w:val="0"/>
        </w:rPr>
        <w:tab/>
        <w:t>Citation</w:t>
      </w:r>
      <w:bookmarkEnd w:id="27"/>
      <w:bookmarkEnd w:id="28"/>
      <w:bookmarkEnd w:id="29"/>
      <w:bookmarkEnd w:id="30"/>
      <w:r>
        <w:rPr>
          <w:snapToGrid w:val="0"/>
        </w:rPr>
        <w:t xml:space="preserve"> </w:t>
      </w:r>
    </w:p>
    <w:p w:rsidR="00C73CCE" w:rsidRDefault="002D58BD">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rsidR="00C73CCE" w:rsidRDefault="002D58BD">
      <w:pPr>
        <w:pStyle w:val="Heading5"/>
        <w:rPr>
          <w:snapToGrid w:val="0"/>
        </w:rPr>
      </w:pPr>
      <w:bookmarkStart w:id="31" w:name="_Toc11839451"/>
      <w:bookmarkStart w:id="32" w:name="_Toc84814573"/>
      <w:bookmarkStart w:id="33" w:name="_Toc138144869"/>
      <w:bookmarkStart w:id="34" w:name="_Toc262196969"/>
      <w:r>
        <w:rPr>
          <w:rStyle w:val="CharSectno"/>
        </w:rPr>
        <w:t>2</w:t>
      </w:r>
      <w:r>
        <w:rPr>
          <w:snapToGrid w:val="0"/>
        </w:rPr>
        <w:t>.</w:t>
      </w:r>
      <w:r>
        <w:rPr>
          <w:snapToGrid w:val="0"/>
        </w:rPr>
        <w:tab/>
        <w:t>Commencement</w:t>
      </w:r>
      <w:bookmarkEnd w:id="31"/>
      <w:bookmarkEnd w:id="32"/>
      <w:bookmarkEnd w:id="33"/>
      <w:bookmarkEnd w:id="34"/>
      <w:r>
        <w:rPr>
          <w:snapToGrid w:val="0"/>
        </w:rPr>
        <w:t xml:space="preserve"> </w:t>
      </w:r>
    </w:p>
    <w:p w:rsidR="00C73CCE" w:rsidRDefault="002D58BD">
      <w:pPr>
        <w:pStyle w:val="Subsection"/>
        <w:rPr>
          <w:snapToGrid w:val="0"/>
        </w:rPr>
      </w:pPr>
      <w:r>
        <w:rPr>
          <w:snapToGrid w:val="0"/>
        </w:rPr>
        <w:tab/>
      </w:r>
      <w:r>
        <w:rPr>
          <w:snapToGrid w:val="0"/>
        </w:rPr>
        <w:tab/>
        <w:t>These regulations shall come into operation on 1 July 1983.</w:t>
      </w:r>
    </w:p>
    <w:p w:rsidR="00C73CCE" w:rsidRDefault="002D58BD">
      <w:pPr>
        <w:pStyle w:val="Heading5"/>
        <w:rPr>
          <w:snapToGrid w:val="0"/>
        </w:rPr>
      </w:pPr>
      <w:bookmarkStart w:id="35" w:name="_Toc11839452"/>
      <w:bookmarkStart w:id="36" w:name="_Toc84814574"/>
      <w:bookmarkStart w:id="37" w:name="_Toc138144870"/>
      <w:bookmarkStart w:id="38" w:name="_Toc262196970"/>
      <w:r>
        <w:rPr>
          <w:rStyle w:val="CharSectno"/>
        </w:rPr>
        <w:t>3</w:t>
      </w:r>
      <w:r>
        <w:rPr>
          <w:snapToGrid w:val="0"/>
        </w:rPr>
        <w:t>.</w:t>
      </w:r>
      <w:r>
        <w:rPr>
          <w:snapToGrid w:val="0"/>
        </w:rPr>
        <w:tab/>
      </w:r>
      <w:bookmarkEnd w:id="35"/>
      <w:bookmarkEnd w:id="36"/>
      <w:bookmarkEnd w:id="37"/>
      <w:r>
        <w:rPr>
          <w:snapToGrid w:val="0"/>
        </w:rPr>
        <w:t>Terms used in these regulations</w:t>
      </w:r>
      <w:bookmarkEnd w:id="38"/>
    </w:p>
    <w:p w:rsidR="00C73CCE" w:rsidRDefault="002D58BD">
      <w:pPr>
        <w:pStyle w:val="Subsection"/>
        <w:rPr>
          <w:snapToGrid w:val="0"/>
        </w:rPr>
      </w:pPr>
      <w:r>
        <w:rPr>
          <w:snapToGrid w:val="0"/>
        </w:rPr>
        <w:tab/>
      </w:r>
      <w:r>
        <w:rPr>
          <w:snapToGrid w:val="0"/>
        </w:rPr>
        <w:tab/>
        <w:t>In these regulations unless the contrary intention appears — </w:t>
      </w:r>
    </w:p>
    <w:p w:rsidR="00C73CCE" w:rsidRDefault="002D58BD">
      <w:pPr>
        <w:pStyle w:val="Defstart"/>
      </w:pPr>
      <w:r>
        <w:rPr>
          <w:b/>
        </w:rPr>
        <w:tab/>
      </w:r>
      <w:r>
        <w:rPr>
          <w:rStyle w:val="CharDefText"/>
        </w:rPr>
        <w:t>applicant</w:t>
      </w:r>
      <w:r>
        <w:t xml:space="preserve"> means a person who applies to be examined for a certificate of competency;</w:t>
      </w:r>
    </w:p>
    <w:p w:rsidR="00C73CCE" w:rsidRDefault="002D58BD">
      <w:pPr>
        <w:pStyle w:val="Defstart"/>
      </w:pPr>
      <w:r>
        <w:rPr>
          <w:b/>
        </w:rPr>
        <w:tab/>
      </w:r>
      <w:r>
        <w:rPr>
          <w:rStyle w:val="CharDefText"/>
        </w:rPr>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rsidR="00C73CCE" w:rsidRDefault="002D58BD">
      <w:pPr>
        <w:pStyle w:val="Defstart"/>
      </w:pPr>
      <w:r>
        <w:rPr>
          <w:b/>
        </w:rPr>
        <w:tab/>
      </w:r>
      <w:r>
        <w:rPr>
          <w:rStyle w:val="CharDefText"/>
        </w:rPr>
        <w:t>chief engineer</w:t>
      </w:r>
      <w:r>
        <w:t xml:space="preserve"> means the senior engineer officer who is permanently responsible for the mechanical propulsion of the vessel;</w:t>
      </w:r>
    </w:p>
    <w:p w:rsidR="00C73CCE" w:rsidRDefault="002D58BD">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rsidR="00C73CCE" w:rsidRDefault="002D58BD">
      <w:pPr>
        <w:pStyle w:val="Defstart"/>
      </w:pPr>
      <w:r>
        <w:rPr>
          <w:b/>
        </w:rPr>
        <w:tab/>
      </w:r>
      <w:r>
        <w:rPr>
          <w:rStyle w:val="CharDefText"/>
        </w:rPr>
        <w:t>Code</w:t>
      </w:r>
      <w:r>
        <w:t xml:space="preserve"> means the Uniform Shipping Laws Code, referred to in section 115 of the Act, as in existence on 1 October 2009;</w:t>
      </w:r>
    </w:p>
    <w:p w:rsidR="00C73CCE" w:rsidRDefault="002D58BD">
      <w:pPr>
        <w:pStyle w:val="Defstart"/>
      </w:pPr>
      <w:r>
        <w:rPr>
          <w:b/>
        </w:rPr>
        <w:tab/>
      </w:r>
      <w:r>
        <w:rPr>
          <w:rStyle w:val="CharDefText"/>
        </w:rPr>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rsidR="00C73CCE" w:rsidRDefault="002D58BD">
      <w:pPr>
        <w:pStyle w:val="Defstart"/>
      </w:pPr>
      <w:r>
        <w:rPr>
          <w:b/>
        </w:rPr>
        <w:tab/>
      </w:r>
      <w:r>
        <w:rPr>
          <w:rStyle w:val="CharDefText"/>
        </w:rPr>
        <w:t>marine authority</w:t>
      </w:r>
      <w:r>
        <w:t xml:space="preserve"> means the statutory marine authority of the Commonwealth or of a State or Territory of the Commonwealth;</w:t>
      </w:r>
    </w:p>
    <w:p w:rsidR="00C73CCE" w:rsidRDefault="002D58BD">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C73CCE" w:rsidRDefault="002D58BD">
      <w:pPr>
        <w:pStyle w:val="Defstart"/>
      </w:pPr>
      <w:r>
        <w:rPr>
          <w:b/>
        </w:rPr>
        <w:tab/>
      </w:r>
      <w:r>
        <w:rPr>
          <w:rStyle w:val="CharDefText"/>
        </w:rPr>
        <w:t>propulsion power</w:t>
      </w:r>
      <w:r>
        <w:rPr>
          <w:bCs/>
        </w:rPr>
        <w:t> </w:t>
      </w:r>
      <w:r>
        <w:t>— </w:t>
      </w:r>
    </w:p>
    <w:p w:rsidR="00C73CCE" w:rsidRDefault="002D58BD">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rsidR="00C73CCE" w:rsidRDefault="002D58BD">
      <w:pPr>
        <w:pStyle w:val="Defpara"/>
      </w:pPr>
      <w:r>
        <w:tab/>
        <w:t>(b)</w:t>
      </w:r>
      <w:r>
        <w:tab/>
        <w:t>in the case of any other vessel, means the total maximum continuous rated power in kilowatts of all the machinery provided for propulsion of the vessel;</w:t>
      </w:r>
    </w:p>
    <w:p w:rsidR="00C73CCE" w:rsidRDefault="002D58BD">
      <w:pPr>
        <w:pStyle w:val="Defstart"/>
      </w:pPr>
      <w:r>
        <w:rPr>
          <w:b/>
        </w:rPr>
        <w:tab/>
      </w:r>
      <w:r>
        <w:rPr>
          <w:rStyle w:val="CharDefText"/>
        </w:rPr>
        <w:t>qualifying numeral</w:t>
      </w:r>
      <w:r>
        <w:t xml:space="preserve"> for the purpose of engineer qualification and safety manning means — </w:t>
      </w:r>
    </w:p>
    <w:p w:rsidR="00C73CCE" w:rsidRDefault="002D58BD">
      <w:pPr>
        <w:pStyle w:val="Defpara"/>
      </w:pPr>
      <w:r>
        <w:tab/>
        <w:t>(a)</w:t>
      </w:r>
      <w:r>
        <w:tab/>
        <w:t>measured length in metres; or</w:t>
      </w:r>
    </w:p>
    <w:p w:rsidR="00C73CCE" w:rsidRDefault="002D58BD">
      <w:pPr>
        <w:pStyle w:val="Defpara"/>
      </w:pPr>
      <w:r>
        <w:tab/>
        <w:t>(b)</w:t>
      </w:r>
      <w:r>
        <w:tab/>
        <w:t>propulsion power divided by 15,</w:t>
      </w:r>
    </w:p>
    <w:p w:rsidR="00C73CCE" w:rsidRDefault="002D58BD">
      <w:pPr>
        <w:pStyle w:val="Defstart"/>
      </w:pPr>
      <w:r>
        <w:tab/>
        <w:t>whichever is the greater;</w:t>
      </w:r>
    </w:p>
    <w:p w:rsidR="00C73CCE" w:rsidRDefault="002D58BD">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rsidR="00C73CCE" w:rsidRDefault="002D58BD">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rsidR="00C73CCE" w:rsidRDefault="002D58BD">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rsidR="00C73CCE" w:rsidRDefault="002D58BD">
      <w:pPr>
        <w:pStyle w:val="Defstart"/>
      </w:pPr>
      <w:r>
        <w:rPr>
          <w:b/>
        </w:rPr>
        <w:tab/>
      </w:r>
      <w:r>
        <w:rPr>
          <w:rStyle w:val="CharDefText"/>
        </w:rPr>
        <w:t>second engineer</w:t>
      </w:r>
      <w:r>
        <w:t xml:space="preserve"> means the engineer officer next in rank to the chief engineer;</w:t>
      </w:r>
    </w:p>
    <w:p w:rsidR="00C73CCE" w:rsidRDefault="002D58BD">
      <w:pPr>
        <w:pStyle w:val="Defstart"/>
      </w:pPr>
      <w:r>
        <w:rPr>
          <w:b/>
        </w:rPr>
        <w:tab/>
      </w:r>
      <w:r>
        <w:rPr>
          <w:rStyle w:val="CharDefText"/>
        </w:rPr>
        <w:t>watchkeeping service</w:t>
      </w:r>
      <w:r>
        <w:t xml:space="preserve"> means sea service in a watchkeeping capacity.</w:t>
      </w:r>
    </w:p>
    <w:p w:rsidR="00C73CCE" w:rsidRDefault="002D58BD">
      <w:pPr>
        <w:pStyle w:val="Footnotesection"/>
      </w:pPr>
      <w:r>
        <w:tab/>
        <w:t xml:space="preserve">[Regulation 3 amended in Gazette 2 Aug 1985 p. 2697; 11 Aug 1992 p. 3977; 8 Dec 2006 p. 5387; 11 Dec 2009 p. 5090.] </w:t>
      </w:r>
    </w:p>
    <w:p w:rsidR="00C73CCE" w:rsidRDefault="002D58BD">
      <w:pPr>
        <w:pStyle w:val="Heading5"/>
        <w:rPr>
          <w:snapToGrid w:val="0"/>
        </w:rPr>
      </w:pPr>
      <w:bookmarkStart w:id="39" w:name="_Toc11839453"/>
      <w:bookmarkStart w:id="40" w:name="_Toc84814575"/>
      <w:bookmarkStart w:id="41" w:name="_Toc138144871"/>
      <w:bookmarkStart w:id="42" w:name="_Toc262196971"/>
      <w:r>
        <w:rPr>
          <w:rStyle w:val="CharSectno"/>
        </w:rPr>
        <w:t>4</w:t>
      </w:r>
      <w:r>
        <w:rPr>
          <w:snapToGrid w:val="0"/>
        </w:rPr>
        <w:t>.</w:t>
      </w:r>
      <w:r>
        <w:rPr>
          <w:snapToGrid w:val="0"/>
        </w:rPr>
        <w:tab/>
        <w:t>Smooth and partially smooth waters</w:t>
      </w:r>
      <w:bookmarkEnd w:id="39"/>
      <w:bookmarkEnd w:id="40"/>
      <w:bookmarkEnd w:id="41"/>
      <w:bookmarkEnd w:id="42"/>
      <w:r>
        <w:rPr>
          <w:snapToGrid w:val="0"/>
        </w:rPr>
        <w:t xml:space="preserve"> </w:t>
      </w:r>
    </w:p>
    <w:p w:rsidR="00C73CCE" w:rsidRDefault="002D58BD">
      <w:pPr>
        <w:pStyle w:val="Subsection"/>
        <w:rPr>
          <w:snapToGrid w:val="0"/>
        </w:rPr>
      </w:pPr>
      <w:r>
        <w:rPr>
          <w:snapToGrid w:val="0"/>
        </w:rPr>
        <w:tab/>
      </w:r>
      <w:r>
        <w:rPr>
          <w:snapToGrid w:val="0"/>
        </w:rPr>
        <w:tab/>
        <w:t>The geographical limits prescribed for the purposes of the definitions of “smooth waters” and “partially smooth waters” in section 3(1) of the Act are those set out in Schedule 1.</w:t>
      </w:r>
    </w:p>
    <w:p w:rsidR="00C73CCE" w:rsidRDefault="002D58BD">
      <w:pPr>
        <w:pStyle w:val="Heading5"/>
        <w:rPr>
          <w:snapToGrid w:val="0"/>
        </w:rPr>
      </w:pPr>
      <w:bookmarkStart w:id="43" w:name="_Toc11839454"/>
      <w:bookmarkStart w:id="44" w:name="_Toc84814576"/>
      <w:bookmarkStart w:id="45" w:name="_Toc138144872"/>
      <w:bookmarkStart w:id="46" w:name="_Toc262196972"/>
      <w:r>
        <w:rPr>
          <w:rStyle w:val="CharSectno"/>
        </w:rPr>
        <w:t>5</w:t>
      </w:r>
      <w:r>
        <w:rPr>
          <w:snapToGrid w:val="0"/>
        </w:rPr>
        <w:t>.</w:t>
      </w:r>
      <w:r>
        <w:rPr>
          <w:snapToGrid w:val="0"/>
        </w:rPr>
        <w:tab/>
        <w:t>Classification of vessels</w:t>
      </w:r>
      <w:bookmarkEnd w:id="43"/>
      <w:bookmarkEnd w:id="44"/>
      <w:bookmarkEnd w:id="45"/>
      <w:bookmarkEnd w:id="46"/>
      <w:r>
        <w:rPr>
          <w:snapToGrid w:val="0"/>
        </w:rPr>
        <w:t xml:space="preserve"> </w:t>
      </w:r>
    </w:p>
    <w:p w:rsidR="00C73CCE" w:rsidRDefault="002D58BD">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C73CCE" w:rsidRDefault="002D58BD">
      <w:pPr>
        <w:pStyle w:val="Heading2"/>
      </w:pPr>
      <w:bookmarkStart w:id="47" w:name="_Toc70991416"/>
      <w:bookmarkStart w:id="48" w:name="_Toc81627853"/>
      <w:bookmarkStart w:id="49" w:name="_Toc81628160"/>
      <w:bookmarkStart w:id="50" w:name="_Toc81817689"/>
      <w:bookmarkStart w:id="51" w:name="_Toc84814577"/>
      <w:bookmarkStart w:id="52" w:name="_Toc92679974"/>
      <w:bookmarkStart w:id="53" w:name="_Toc92871832"/>
      <w:bookmarkStart w:id="54" w:name="_Toc107631257"/>
      <w:bookmarkStart w:id="55" w:name="_Toc138144873"/>
      <w:bookmarkStart w:id="56" w:name="_Toc138145023"/>
      <w:bookmarkStart w:id="57" w:name="_Toc138146376"/>
      <w:bookmarkStart w:id="58" w:name="_Toc139343942"/>
      <w:bookmarkStart w:id="59" w:name="_Toc153264310"/>
      <w:bookmarkStart w:id="60" w:name="_Toc169409878"/>
      <w:bookmarkStart w:id="61" w:name="_Toc171746920"/>
      <w:bookmarkStart w:id="62" w:name="_Toc171758629"/>
      <w:bookmarkStart w:id="63" w:name="_Toc172444169"/>
      <w:bookmarkStart w:id="64" w:name="_Toc172451499"/>
      <w:bookmarkStart w:id="65" w:name="_Toc174349434"/>
      <w:bookmarkStart w:id="66" w:name="_Toc175473936"/>
      <w:bookmarkStart w:id="67" w:name="_Toc202505766"/>
      <w:bookmarkStart w:id="68" w:name="_Toc232588161"/>
      <w:bookmarkStart w:id="69" w:name="_Toc233614714"/>
      <w:bookmarkStart w:id="70" w:name="_Toc262196925"/>
      <w:bookmarkStart w:id="71" w:name="_Toc262196973"/>
      <w:r>
        <w:rPr>
          <w:rStyle w:val="CharPartNo"/>
        </w:rPr>
        <w:t>Part II</w:t>
      </w:r>
      <w:r>
        <w:rPr>
          <w:rStyle w:val="CharDivNo"/>
        </w:rPr>
        <w:t> </w:t>
      </w:r>
      <w:r>
        <w:t>—</w:t>
      </w:r>
      <w:r>
        <w:rPr>
          <w:rStyle w:val="CharDivText"/>
        </w:rPr>
        <w:t> </w:t>
      </w:r>
      <w:r>
        <w:rPr>
          <w:rStyle w:val="CharPartText"/>
        </w:rPr>
        <w:t>Certificates of competency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rsidR="00C73CCE" w:rsidRDefault="002D58BD">
      <w:pPr>
        <w:pStyle w:val="Heading5"/>
        <w:rPr>
          <w:snapToGrid w:val="0"/>
        </w:rPr>
      </w:pPr>
      <w:bookmarkStart w:id="72" w:name="_Toc11839455"/>
      <w:bookmarkStart w:id="73" w:name="_Toc84814578"/>
      <w:bookmarkStart w:id="74" w:name="_Toc138144874"/>
      <w:bookmarkStart w:id="75" w:name="_Toc262196974"/>
      <w:r>
        <w:rPr>
          <w:rStyle w:val="CharSectno"/>
        </w:rPr>
        <w:t>6</w:t>
      </w:r>
      <w:r>
        <w:rPr>
          <w:snapToGrid w:val="0"/>
        </w:rPr>
        <w:t>.</w:t>
      </w:r>
      <w:r>
        <w:rPr>
          <w:snapToGrid w:val="0"/>
        </w:rPr>
        <w:tab/>
        <w:t>Classification of certificates of competency</w:t>
      </w:r>
      <w:bookmarkEnd w:id="72"/>
      <w:bookmarkEnd w:id="73"/>
      <w:bookmarkEnd w:id="74"/>
      <w:bookmarkEnd w:id="75"/>
      <w:r>
        <w:rPr>
          <w:snapToGrid w:val="0"/>
        </w:rPr>
        <w:t xml:space="preserve"> </w:t>
      </w:r>
    </w:p>
    <w:p w:rsidR="00C73CCE" w:rsidRDefault="002D58BD">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rsidR="00C73CCE" w:rsidRDefault="002D58BD">
      <w:pPr>
        <w:pStyle w:val="Indenta"/>
        <w:rPr>
          <w:snapToGrid w:val="0"/>
        </w:rPr>
      </w:pPr>
      <w:r>
        <w:rPr>
          <w:snapToGrid w:val="0"/>
        </w:rPr>
        <w:tab/>
      </w:r>
      <w:r>
        <w:rPr>
          <w:snapToGrid w:val="0"/>
        </w:rPr>
        <w:tab/>
        <w:t>Master Class III</w:t>
      </w:r>
    </w:p>
    <w:p w:rsidR="00C73CCE" w:rsidRDefault="002D58BD">
      <w:pPr>
        <w:pStyle w:val="Indenta"/>
        <w:rPr>
          <w:snapToGrid w:val="0"/>
        </w:rPr>
      </w:pPr>
      <w:r>
        <w:rPr>
          <w:snapToGrid w:val="0"/>
        </w:rPr>
        <w:tab/>
      </w:r>
      <w:r>
        <w:rPr>
          <w:snapToGrid w:val="0"/>
        </w:rPr>
        <w:tab/>
        <w:t>Master Class III (limited to sail as chief mate)</w:t>
      </w:r>
    </w:p>
    <w:p w:rsidR="00C73CCE" w:rsidRDefault="002D58BD">
      <w:pPr>
        <w:pStyle w:val="Indenta"/>
        <w:rPr>
          <w:snapToGrid w:val="0"/>
        </w:rPr>
      </w:pPr>
      <w:r>
        <w:rPr>
          <w:snapToGrid w:val="0"/>
        </w:rPr>
        <w:tab/>
      </w:r>
      <w:r>
        <w:rPr>
          <w:snapToGrid w:val="0"/>
        </w:rPr>
        <w:tab/>
        <w:t>Master Class IV</w:t>
      </w:r>
    </w:p>
    <w:p w:rsidR="00C73CCE" w:rsidRDefault="002D58BD">
      <w:pPr>
        <w:pStyle w:val="Indenta"/>
        <w:rPr>
          <w:snapToGrid w:val="0"/>
        </w:rPr>
      </w:pPr>
      <w:r>
        <w:rPr>
          <w:snapToGrid w:val="0"/>
        </w:rPr>
        <w:tab/>
      </w:r>
      <w:r>
        <w:rPr>
          <w:snapToGrid w:val="0"/>
        </w:rPr>
        <w:tab/>
        <w:t>Mate Class IV</w:t>
      </w:r>
    </w:p>
    <w:p w:rsidR="00C73CCE" w:rsidRDefault="002D58BD">
      <w:pPr>
        <w:pStyle w:val="Indenta"/>
        <w:rPr>
          <w:snapToGrid w:val="0"/>
        </w:rPr>
      </w:pPr>
      <w:r>
        <w:rPr>
          <w:snapToGrid w:val="0"/>
        </w:rPr>
        <w:tab/>
      </w:r>
      <w:r>
        <w:rPr>
          <w:snapToGrid w:val="0"/>
        </w:rPr>
        <w:tab/>
        <w:t>Master Class V</w:t>
      </w:r>
    </w:p>
    <w:p w:rsidR="00C73CCE" w:rsidRDefault="002D58BD">
      <w:pPr>
        <w:pStyle w:val="Indenta"/>
        <w:rPr>
          <w:snapToGrid w:val="0"/>
        </w:rPr>
      </w:pPr>
      <w:r>
        <w:rPr>
          <w:snapToGrid w:val="0"/>
        </w:rPr>
        <w:tab/>
      </w:r>
      <w:r>
        <w:rPr>
          <w:snapToGrid w:val="0"/>
        </w:rPr>
        <w:tab/>
        <w:t>Coxswain</w:t>
      </w:r>
    </w:p>
    <w:p w:rsidR="00C73CCE" w:rsidRDefault="002D58BD">
      <w:pPr>
        <w:pStyle w:val="Indenta"/>
        <w:rPr>
          <w:snapToGrid w:val="0"/>
        </w:rPr>
      </w:pPr>
      <w:r>
        <w:rPr>
          <w:snapToGrid w:val="0"/>
        </w:rPr>
        <w:tab/>
      </w:r>
      <w:r>
        <w:rPr>
          <w:snapToGrid w:val="0"/>
        </w:rPr>
        <w:tab/>
        <w:t>Coxswain Instructor of commercial ski</w:t>
      </w:r>
      <w:r>
        <w:rPr>
          <w:snapToGrid w:val="0"/>
        </w:rPr>
        <w:noBreakHyphen/>
        <w:t>boat</w:t>
      </w:r>
    </w:p>
    <w:p w:rsidR="00C73CCE" w:rsidRDefault="002D58BD">
      <w:pPr>
        <w:pStyle w:val="Indenta"/>
        <w:rPr>
          <w:snapToGrid w:val="0"/>
        </w:rPr>
      </w:pPr>
      <w:r>
        <w:rPr>
          <w:snapToGrid w:val="0"/>
        </w:rPr>
        <w:tab/>
      </w:r>
      <w:r>
        <w:rPr>
          <w:snapToGrid w:val="0"/>
        </w:rPr>
        <w:tab/>
        <w:t>Marine Engineer Class III</w:t>
      </w:r>
    </w:p>
    <w:p w:rsidR="00C73CCE" w:rsidRDefault="002D58BD">
      <w:pPr>
        <w:pStyle w:val="Indenta"/>
        <w:rPr>
          <w:snapToGrid w:val="0"/>
        </w:rPr>
      </w:pPr>
      <w:r>
        <w:rPr>
          <w:snapToGrid w:val="0"/>
        </w:rPr>
        <w:tab/>
      </w:r>
      <w:r>
        <w:rPr>
          <w:snapToGrid w:val="0"/>
        </w:rPr>
        <w:tab/>
        <w:t>Marine Engine Driver Grade I</w:t>
      </w:r>
    </w:p>
    <w:p w:rsidR="00C73CCE" w:rsidRDefault="002D58BD">
      <w:pPr>
        <w:pStyle w:val="Indenta"/>
        <w:rPr>
          <w:snapToGrid w:val="0"/>
        </w:rPr>
      </w:pPr>
      <w:r>
        <w:rPr>
          <w:snapToGrid w:val="0"/>
        </w:rPr>
        <w:tab/>
      </w:r>
      <w:r>
        <w:rPr>
          <w:snapToGrid w:val="0"/>
        </w:rPr>
        <w:tab/>
        <w:t>Marine Engine Driver Grade II.</w:t>
      </w:r>
    </w:p>
    <w:p w:rsidR="00C73CCE" w:rsidRDefault="002D58BD">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rsidR="00C73CCE" w:rsidRDefault="002D58BD">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rsidR="00C73CCE" w:rsidRDefault="002D58BD">
      <w:pPr>
        <w:pStyle w:val="Footnotesection"/>
      </w:pPr>
      <w:r>
        <w:tab/>
        <w:t xml:space="preserve">[Regulation 6 amended in Gazette 11 Aug 1992 p. 3977.] </w:t>
      </w:r>
    </w:p>
    <w:p w:rsidR="00C73CCE" w:rsidRDefault="002D58BD">
      <w:pPr>
        <w:pStyle w:val="Heading5"/>
        <w:rPr>
          <w:snapToGrid w:val="0"/>
        </w:rPr>
      </w:pPr>
      <w:bookmarkStart w:id="76" w:name="_Toc11839456"/>
      <w:bookmarkStart w:id="77" w:name="_Toc84814579"/>
      <w:bookmarkStart w:id="78" w:name="_Toc138144875"/>
      <w:bookmarkStart w:id="79" w:name="_Toc262196975"/>
      <w:r>
        <w:rPr>
          <w:rStyle w:val="CharSectno"/>
        </w:rPr>
        <w:t>7</w:t>
      </w:r>
      <w:r>
        <w:rPr>
          <w:snapToGrid w:val="0"/>
        </w:rPr>
        <w:t>.</w:t>
      </w:r>
      <w:r>
        <w:rPr>
          <w:snapToGrid w:val="0"/>
        </w:rPr>
        <w:tab/>
        <w:t>Functions of certificates of competency</w:t>
      </w:r>
      <w:bookmarkEnd w:id="76"/>
      <w:bookmarkEnd w:id="77"/>
      <w:bookmarkEnd w:id="78"/>
      <w:bookmarkEnd w:id="79"/>
      <w:r>
        <w:rPr>
          <w:snapToGrid w:val="0"/>
        </w:rPr>
        <w:t xml:space="preserve"> </w:t>
      </w:r>
    </w:p>
    <w:p w:rsidR="00C73CCE" w:rsidRDefault="002D58BD">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rsidR="00C73CCE" w:rsidRDefault="002D58BD">
      <w:pPr>
        <w:pStyle w:val="Heading5"/>
        <w:rPr>
          <w:snapToGrid w:val="0"/>
        </w:rPr>
      </w:pPr>
      <w:bookmarkStart w:id="80" w:name="_Toc11839457"/>
      <w:bookmarkStart w:id="81" w:name="_Toc84814580"/>
      <w:bookmarkStart w:id="82" w:name="_Toc138144876"/>
      <w:bookmarkStart w:id="83" w:name="_Toc262196976"/>
      <w:r>
        <w:rPr>
          <w:rStyle w:val="CharSectno"/>
        </w:rPr>
        <w:t>8</w:t>
      </w:r>
      <w:r>
        <w:rPr>
          <w:snapToGrid w:val="0"/>
        </w:rPr>
        <w:t>.</w:t>
      </w:r>
      <w:r>
        <w:rPr>
          <w:snapToGrid w:val="0"/>
        </w:rPr>
        <w:tab/>
        <w:t>Grant of certificate of competency</w:t>
      </w:r>
      <w:bookmarkEnd w:id="80"/>
      <w:bookmarkEnd w:id="81"/>
      <w:bookmarkEnd w:id="82"/>
      <w:bookmarkEnd w:id="83"/>
      <w:r>
        <w:rPr>
          <w:snapToGrid w:val="0"/>
        </w:rPr>
        <w:t xml:space="preserve"> </w:t>
      </w:r>
    </w:p>
    <w:p w:rsidR="00C73CCE" w:rsidRDefault="002D58BD">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rsidR="00C73CCE" w:rsidRDefault="002D58BD">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C73CCE" w:rsidRDefault="002D58BD">
      <w:pPr>
        <w:pStyle w:val="Footnotesection"/>
      </w:pPr>
      <w:r>
        <w:tab/>
        <w:t xml:space="preserve">[Regulation 8 amended in Gazette 11 Aug 1992 p. 3977.] </w:t>
      </w:r>
    </w:p>
    <w:p w:rsidR="00C73CCE" w:rsidRDefault="002D58BD">
      <w:pPr>
        <w:pStyle w:val="Heading5"/>
        <w:rPr>
          <w:snapToGrid w:val="0"/>
        </w:rPr>
      </w:pPr>
      <w:bookmarkStart w:id="84" w:name="_Toc11839458"/>
      <w:bookmarkStart w:id="85" w:name="_Toc84814581"/>
      <w:bookmarkStart w:id="86" w:name="_Toc138144877"/>
      <w:bookmarkStart w:id="87" w:name="_Toc262196977"/>
      <w:r>
        <w:rPr>
          <w:rStyle w:val="CharSectno"/>
        </w:rPr>
        <w:t>9</w:t>
      </w:r>
      <w:r>
        <w:rPr>
          <w:snapToGrid w:val="0"/>
        </w:rPr>
        <w:t>.</w:t>
      </w:r>
      <w:r>
        <w:rPr>
          <w:snapToGrid w:val="0"/>
        </w:rPr>
        <w:tab/>
        <w:t>Endorsement of certificates of competency</w:t>
      </w:r>
      <w:bookmarkEnd w:id="84"/>
      <w:bookmarkEnd w:id="85"/>
      <w:bookmarkEnd w:id="86"/>
      <w:bookmarkEnd w:id="87"/>
      <w:r>
        <w:rPr>
          <w:snapToGrid w:val="0"/>
        </w:rPr>
        <w:t xml:space="preserve"> </w:t>
      </w:r>
    </w:p>
    <w:p w:rsidR="00C73CCE" w:rsidRDefault="002D58BD">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rsidR="00C73CCE" w:rsidRDefault="002D58BD">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rsidR="00C73CCE" w:rsidRDefault="002D58BD">
      <w:pPr>
        <w:pStyle w:val="Footnotesection"/>
      </w:pPr>
      <w:r>
        <w:tab/>
        <w:t xml:space="preserve">[Regulation 9 amended in Gazette 11 Aug 1992 p. 3977.] </w:t>
      </w:r>
    </w:p>
    <w:p w:rsidR="00C73CCE" w:rsidRDefault="002D58BD">
      <w:pPr>
        <w:pStyle w:val="Heading5"/>
        <w:rPr>
          <w:snapToGrid w:val="0"/>
        </w:rPr>
      </w:pPr>
      <w:bookmarkStart w:id="88" w:name="_Toc11839459"/>
      <w:bookmarkStart w:id="89" w:name="_Toc84814582"/>
      <w:bookmarkStart w:id="90" w:name="_Toc138144878"/>
      <w:bookmarkStart w:id="91" w:name="_Toc262196978"/>
      <w:r>
        <w:rPr>
          <w:rStyle w:val="CharSectno"/>
        </w:rPr>
        <w:t>10</w:t>
      </w:r>
      <w:r>
        <w:rPr>
          <w:snapToGrid w:val="0"/>
        </w:rPr>
        <w:t>.</w:t>
      </w:r>
      <w:r>
        <w:rPr>
          <w:snapToGrid w:val="0"/>
        </w:rPr>
        <w:tab/>
        <w:t>Revalidation of certificates of competency</w:t>
      </w:r>
      <w:bookmarkEnd w:id="88"/>
      <w:bookmarkEnd w:id="89"/>
      <w:bookmarkEnd w:id="90"/>
      <w:r>
        <w:rPr>
          <w:snapToGrid w:val="0"/>
        </w:rPr>
        <w:t> for sea service on trading ships</w:t>
      </w:r>
      <w:bookmarkEnd w:id="91"/>
    </w:p>
    <w:p w:rsidR="00C73CCE" w:rsidRDefault="002D58BD">
      <w:pPr>
        <w:pStyle w:val="Subsection"/>
      </w:pPr>
      <w:r>
        <w:tab/>
        <w:t>(1)</w:t>
      </w:r>
      <w:r>
        <w:tab/>
        <w:t xml:space="preserve">In this regulation — </w:t>
      </w:r>
    </w:p>
    <w:p w:rsidR="00C73CCE" w:rsidRDefault="002D58BD">
      <w:pPr>
        <w:pStyle w:val="Defstart"/>
      </w:pPr>
      <w:r>
        <w:tab/>
      </w:r>
      <w:r>
        <w:rPr>
          <w:rStyle w:val="CharDefText"/>
        </w:rPr>
        <w:t xml:space="preserve">NSCV Part D </w:t>
      </w:r>
      <w:r>
        <w:t xml:space="preserve">means Part D of the NSCV, as defined in the </w:t>
      </w:r>
      <w:r>
        <w:rPr>
          <w:i/>
          <w:iCs/>
        </w:rPr>
        <w:t xml:space="preserve">Navigation Act 1912 </w:t>
      </w:r>
      <w:r>
        <w:t>(Commonwealth) section 427, as in existence on 1 October 2009.</w:t>
      </w:r>
    </w:p>
    <w:p w:rsidR="00C73CCE" w:rsidRDefault="002D58BD">
      <w:pPr>
        <w:pStyle w:val="Subsection"/>
      </w:pPr>
      <w:r>
        <w:tab/>
        <w:t>(1a)</w:t>
      </w:r>
      <w:r>
        <w:tab/>
        <w:t>A certificate of competency that has been held for more than 5 years is not a valid certificate of competency for sea service on a trading ship at a particular time unless the chief executive officer has revalidated the certificate within the period of 5 years immediately preceding that time.</w:t>
      </w:r>
    </w:p>
    <w:p w:rsidR="00C73CCE" w:rsidRDefault="002D58BD">
      <w:pPr>
        <w:pStyle w:val="Subsection"/>
      </w:pPr>
      <w:r>
        <w:tab/>
        <w:t>(1b)</w:t>
      </w:r>
      <w:r>
        <w:tab/>
        <w:t>The holder of a certificate of competency may apply to the chief executive officer at any time for revalidation of the certificate for the purposes of subregulation (1a).</w:t>
      </w:r>
    </w:p>
    <w:p w:rsidR="00C73CCE" w:rsidRDefault="002D58BD">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 </w:t>
      </w:r>
    </w:p>
    <w:p w:rsidR="00C73CCE" w:rsidRDefault="002D58BD">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 </w:t>
      </w:r>
    </w:p>
    <w:p w:rsidR="00C73CCE" w:rsidRDefault="002D58BD">
      <w:pPr>
        <w:pStyle w:val="Indenti"/>
      </w:pPr>
      <w:r>
        <w:tab/>
        <w:t>(i)</w:t>
      </w:r>
      <w:r>
        <w:tab/>
        <w:t>to provide a current certificate of medical fitness in accordance with the requirements set out in Annex C to NSCV Part D; and</w:t>
      </w:r>
    </w:p>
    <w:p w:rsidR="00C73CCE" w:rsidRDefault="002D58BD">
      <w:pPr>
        <w:pStyle w:val="Indenti"/>
      </w:pPr>
      <w:r>
        <w:tab/>
        <w:t>(ia)</w:t>
      </w:r>
      <w:r>
        <w:tab/>
        <w:t>to provide a current first aid certificate in accordance with the requirements set out in Annex D to NSCV Part D; and</w:t>
      </w:r>
    </w:p>
    <w:p w:rsidR="00C73CCE" w:rsidRDefault="002D58BD">
      <w:pPr>
        <w:pStyle w:val="Indenti"/>
        <w:rPr>
          <w:snapToGrid w:val="0"/>
        </w:rPr>
      </w:pPr>
      <w:r>
        <w:rPr>
          <w:snapToGrid w:val="0"/>
        </w:rPr>
        <w:tab/>
        <w:t>(ii)</w:t>
      </w:r>
      <w:r>
        <w:rPr>
          <w:snapToGrid w:val="0"/>
        </w:rPr>
        <w:tab/>
      </w:r>
      <w:r>
        <w:t>to satisfy the chief executive officer as to</w:t>
      </w:r>
      <w:r>
        <w:rPr>
          <w:snapToGrid w:val="0"/>
        </w:rPr>
        <w:t xml:space="preserve"> professional competency — </w:t>
      </w:r>
    </w:p>
    <w:p w:rsidR="00C73CCE" w:rsidRDefault="002D58BD">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p>
    <w:p w:rsidR="00C73CCE" w:rsidRDefault="002D58BD">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p>
    <w:p w:rsidR="00C73CCE" w:rsidRDefault="002D58BD">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p>
    <w:p w:rsidR="00C73CCE" w:rsidRDefault="002D58BD">
      <w:pPr>
        <w:pStyle w:val="IndentI0"/>
        <w:rPr>
          <w:snapToGrid w:val="0"/>
        </w:rPr>
      </w:pPr>
      <w:r>
        <w:rPr>
          <w:snapToGrid w:val="0"/>
        </w:rPr>
        <w:tab/>
        <w:t>(D)</w:t>
      </w:r>
      <w:r>
        <w:rPr>
          <w:snapToGrid w:val="0"/>
        </w:rPr>
        <w:tab/>
        <w:t>by passing an approved test; or</w:t>
      </w:r>
    </w:p>
    <w:p w:rsidR="00C73CCE" w:rsidRDefault="002D58BD">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C73CCE" w:rsidRDefault="002D58BD">
      <w:pPr>
        <w:pStyle w:val="Indenta"/>
      </w:pPr>
      <w:r>
        <w:tab/>
      </w:r>
      <w:r>
        <w:tab/>
        <w:t>and</w:t>
      </w:r>
    </w:p>
    <w:p w:rsidR="00C73CCE" w:rsidRDefault="002D58BD">
      <w:pPr>
        <w:pStyle w:val="Indenta"/>
      </w:pPr>
      <w:r>
        <w:tab/>
        <w:t>(aa)</w:t>
      </w:r>
      <w:r>
        <w:tab/>
        <w:t>may require the holder of the certificate to provide further evidence as to the holder’s medical fitness; and</w:t>
      </w:r>
    </w:p>
    <w:p w:rsidR="00C73CCE" w:rsidRDefault="002D58BD">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rsidR="00C73CCE" w:rsidRDefault="002D58BD">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rsidR="00C73CCE" w:rsidRDefault="002D58BD">
      <w:pPr>
        <w:pStyle w:val="Subsection"/>
      </w:pPr>
      <w:r>
        <w:tab/>
        <w:t>(3)</w:t>
      </w:r>
      <w:r>
        <w:tab/>
        <w:t xml:space="preserve">Subregulation (2) applies to the following certificates of competency — </w:t>
      </w:r>
    </w:p>
    <w:p w:rsidR="00C73CCE" w:rsidRDefault="002D58BD">
      <w:pPr>
        <w:pStyle w:val="Indenta"/>
      </w:pPr>
      <w:r>
        <w:tab/>
        <w:t>(a)</w:t>
      </w:r>
      <w:r>
        <w:tab/>
        <w:t>Master Class III;</w:t>
      </w:r>
    </w:p>
    <w:p w:rsidR="00C73CCE" w:rsidRDefault="002D58BD">
      <w:pPr>
        <w:pStyle w:val="Indenta"/>
      </w:pPr>
      <w:r>
        <w:tab/>
        <w:t>(b)</w:t>
      </w:r>
      <w:r>
        <w:tab/>
        <w:t>Master Class IV;</w:t>
      </w:r>
    </w:p>
    <w:p w:rsidR="00C73CCE" w:rsidRDefault="002D58BD">
      <w:pPr>
        <w:pStyle w:val="Indenta"/>
      </w:pPr>
      <w:r>
        <w:tab/>
        <w:t>(c)</w:t>
      </w:r>
      <w:r>
        <w:tab/>
        <w:t>Mate Class IV;</w:t>
      </w:r>
    </w:p>
    <w:p w:rsidR="00C73CCE" w:rsidRDefault="002D58BD">
      <w:pPr>
        <w:pStyle w:val="Indenta"/>
      </w:pPr>
      <w:r>
        <w:tab/>
        <w:t>(d)</w:t>
      </w:r>
      <w:r>
        <w:tab/>
        <w:t>Marine Engineer Class III;</w:t>
      </w:r>
    </w:p>
    <w:p w:rsidR="00C73CCE" w:rsidRDefault="002D58BD">
      <w:pPr>
        <w:pStyle w:val="Indenta"/>
      </w:pPr>
      <w:r>
        <w:tab/>
        <w:t>(e)</w:t>
      </w:r>
      <w:r>
        <w:tab/>
        <w:t>Marine Engine Driver Grade I.</w:t>
      </w:r>
    </w:p>
    <w:p w:rsidR="00C73CCE" w:rsidRDefault="002D58BD">
      <w:pPr>
        <w:pStyle w:val="Subsection"/>
      </w:pPr>
      <w:r>
        <w:tab/>
        <w:t>(4)</w:t>
      </w:r>
      <w:r>
        <w:tab/>
        <w:t xml:space="preserve">Before revalidation of a certificate of competency to which this subregulation applies, the chief executive officer — </w:t>
      </w:r>
    </w:p>
    <w:p w:rsidR="00C73CCE" w:rsidRDefault="002D58BD">
      <w:pPr>
        <w:pStyle w:val="Indenta"/>
      </w:pPr>
      <w:r>
        <w:tab/>
        <w:t>(a)</w:t>
      </w:r>
      <w:r>
        <w:tab/>
        <w:t xml:space="preserve">shall require the holder of the certificate — </w:t>
      </w:r>
    </w:p>
    <w:p w:rsidR="00C73CCE" w:rsidRDefault="002D58BD">
      <w:pPr>
        <w:pStyle w:val="Indenti"/>
      </w:pPr>
      <w:r>
        <w:tab/>
        <w:t>(i)</w:t>
      </w:r>
      <w:r>
        <w:tab/>
        <w:t>to provide a declaration of medical fitness in accordance with the requirements set out in Annex C to NSCV Part D; and</w:t>
      </w:r>
    </w:p>
    <w:p w:rsidR="00C73CCE" w:rsidRDefault="002D58BD">
      <w:pPr>
        <w:pStyle w:val="Indenti"/>
      </w:pPr>
      <w:r>
        <w:tab/>
        <w:t>(ii)</w:t>
      </w:r>
      <w:r>
        <w:tab/>
        <w:t>to pass an eyesight test in accordance with the requirements set out in Annex C clause C4 to NSCV Part D; and</w:t>
      </w:r>
    </w:p>
    <w:p w:rsidR="00C73CCE" w:rsidRDefault="002D58BD">
      <w:pPr>
        <w:pStyle w:val="Indenti"/>
      </w:pPr>
      <w:r>
        <w:tab/>
        <w:t>(iii)</w:t>
      </w:r>
      <w:r>
        <w:tab/>
        <w:t>in the case of sea service described in subregulation (2)(c), to complete relevant training to the satisfaction of the chief executive officer;</w:t>
      </w:r>
    </w:p>
    <w:p w:rsidR="00C73CCE" w:rsidRDefault="002D58BD">
      <w:pPr>
        <w:pStyle w:val="Indenta"/>
      </w:pPr>
      <w:r>
        <w:tab/>
      </w:r>
      <w:r>
        <w:tab/>
        <w:t>and</w:t>
      </w:r>
    </w:p>
    <w:p w:rsidR="00C73CCE" w:rsidRDefault="002D58BD">
      <w:pPr>
        <w:pStyle w:val="Indenta"/>
      </w:pPr>
      <w:r>
        <w:tab/>
        <w:t>(b)</w:t>
      </w:r>
      <w:r>
        <w:tab/>
        <w:t>may require the holder of the certificate to provide further evidence as to the holder’s medical fitness; and</w:t>
      </w:r>
    </w:p>
    <w:p w:rsidR="00C73CCE" w:rsidRDefault="002D58BD">
      <w:pPr>
        <w:pStyle w:val="Indenta"/>
      </w:pPr>
      <w:r>
        <w:tab/>
        <w:t>(c)</w:t>
      </w:r>
      <w:r>
        <w:tab/>
        <w:t>may require the holder of the certificate to satisfactorily complete a short course of the type referred to in subregulation (2)(a)(ii)(E).</w:t>
      </w:r>
    </w:p>
    <w:p w:rsidR="00C73CCE" w:rsidRDefault="002D58BD">
      <w:pPr>
        <w:pStyle w:val="Subsection"/>
      </w:pPr>
      <w:r>
        <w:tab/>
        <w:t>(5)</w:t>
      </w:r>
      <w:r>
        <w:tab/>
        <w:t xml:space="preserve">Subregulation (4) applies to the following certificates of competency — </w:t>
      </w:r>
    </w:p>
    <w:p w:rsidR="00C73CCE" w:rsidRDefault="002D58BD">
      <w:pPr>
        <w:pStyle w:val="Indenta"/>
      </w:pPr>
      <w:r>
        <w:tab/>
        <w:t>(a)</w:t>
      </w:r>
      <w:r>
        <w:tab/>
        <w:t>Master Class V;</w:t>
      </w:r>
    </w:p>
    <w:p w:rsidR="00C73CCE" w:rsidRDefault="002D58BD">
      <w:pPr>
        <w:pStyle w:val="Indenta"/>
      </w:pPr>
      <w:r>
        <w:tab/>
        <w:t>(b)</w:t>
      </w:r>
      <w:r>
        <w:tab/>
        <w:t>Coxswain;</w:t>
      </w:r>
    </w:p>
    <w:p w:rsidR="00C73CCE" w:rsidRDefault="002D58BD">
      <w:pPr>
        <w:pStyle w:val="Indenta"/>
      </w:pPr>
      <w:r>
        <w:tab/>
        <w:t>(c)</w:t>
      </w:r>
      <w:r>
        <w:tab/>
        <w:t>Marine Engine Driver Grade II.</w:t>
      </w:r>
    </w:p>
    <w:p w:rsidR="00C73CCE" w:rsidRDefault="002D58BD">
      <w:pPr>
        <w:pStyle w:val="Subsection"/>
      </w:pPr>
      <w:r>
        <w:tab/>
        <w:t>(6)</w:t>
      </w:r>
      <w:r>
        <w:tab/>
        <w:t>For the purposes of subregulation (2)(aa) or (4)(b) the chief executive officer may require the holder of the certificate to be examined by a medical practitioner specified by the chief executive officer.</w:t>
      </w:r>
    </w:p>
    <w:p w:rsidR="00C73CCE" w:rsidRDefault="002D58BD">
      <w:pPr>
        <w:pStyle w:val="Footnotesection"/>
      </w:pPr>
      <w:r>
        <w:tab/>
        <w:t xml:space="preserve">[Regulation 10 amended in Gazette 11 Aug 1992 p. 3977; 8 Dec 2006 p. 5387-90; 11 Dec 2009 p. 5090.] </w:t>
      </w:r>
    </w:p>
    <w:p w:rsidR="00C73CCE" w:rsidRDefault="002D58BD">
      <w:pPr>
        <w:pStyle w:val="Heading5"/>
        <w:rPr>
          <w:snapToGrid w:val="0"/>
        </w:rPr>
      </w:pPr>
      <w:bookmarkStart w:id="92" w:name="_Toc11839460"/>
      <w:bookmarkStart w:id="93" w:name="_Toc84814583"/>
      <w:bookmarkStart w:id="94" w:name="_Toc138144879"/>
      <w:bookmarkStart w:id="95" w:name="_Toc262196979"/>
      <w:r>
        <w:rPr>
          <w:rStyle w:val="CharSectno"/>
        </w:rPr>
        <w:t>11</w:t>
      </w:r>
      <w:r>
        <w:rPr>
          <w:snapToGrid w:val="0"/>
        </w:rPr>
        <w:t>.</w:t>
      </w:r>
      <w:r>
        <w:rPr>
          <w:snapToGrid w:val="0"/>
        </w:rPr>
        <w:tab/>
        <w:t>Refusal to grant, endorse or revalidate certificates of competency</w:t>
      </w:r>
      <w:bookmarkEnd w:id="92"/>
      <w:bookmarkEnd w:id="93"/>
      <w:bookmarkEnd w:id="94"/>
      <w:bookmarkEnd w:id="95"/>
      <w:r>
        <w:rPr>
          <w:snapToGrid w:val="0"/>
        </w:rPr>
        <w:t xml:space="preserve"> </w:t>
      </w:r>
    </w:p>
    <w:p w:rsidR="00C73CCE" w:rsidRDefault="002D58BD">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rsidR="00C73CCE" w:rsidRDefault="002D58BD">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rsidR="00C73CCE" w:rsidRDefault="002D58BD">
      <w:pPr>
        <w:pStyle w:val="Footnotesection"/>
      </w:pPr>
      <w:r>
        <w:tab/>
        <w:t xml:space="preserve">[Regulation 11 amended in Gazette 11 Aug 1992 p. 3977.] </w:t>
      </w:r>
    </w:p>
    <w:p w:rsidR="00C73CCE" w:rsidRDefault="002D58BD">
      <w:pPr>
        <w:pStyle w:val="Heading5"/>
        <w:rPr>
          <w:snapToGrid w:val="0"/>
        </w:rPr>
      </w:pPr>
      <w:bookmarkStart w:id="96" w:name="_Toc11839461"/>
      <w:bookmarkStart w:id="97" w:name="_Toc84814584"/>
      <w:bookmarkStart w:id="98" w:name="_Toc138144880"/>
      <w:bookmarkStart w:id="99" w:name="_Toc262196980"/>
      <w:r>
        <w:rPr>
          <w:rStyle w:val="CharSectno"/>
        </w:rPr>
        <w:t>12</w:t>
      </w:r>
      <w:r>
        <w:rPr>
          <w:snapToGrid w:val="0"/>
        </w:rPr>
        <w:t>.</w:t>
      </w:r>
      <w:r>
        <w:rPr>
          <w:snapToGrid w:val="0"/>
        </w:rPr>
        <w:tab/>
        <w:t>Grant of certificates of satisfactory service</w:t>
      </w:r>
      <w:bookmarkEnd w:id="96"/>
      <w:bookmarkEnd w:id="97"/>
      <w:bookmarkEnd w:id="98"/>
      <w:bookmarkEnd w:id="99"/>
      <w:r>
        <w:rPr>
          <w:snapToGrid w:val="0"/>
        </w:rPr>
        <w:t xml:space="preserve"> </w:t>
      </w:r>
    </w:p>
    <w:p w:rsidR="00C73CCE" w:rsidRDefault="002D58BD">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rsidR="00C73CCE" w:rsidRDefault="002D58BD">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rsidR="00C73CCE" w:rsidRDefault="002D58BD">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rsidR="00C73CCE" w:rsidRDefault="002D58BD">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C73CCE" w:rsidRDefault="002D58BD">
      <w:pPr>
        <w:pStyle w:val="Footnotesection"/>
      </w:pPr>
      <w:r>
        <w:tab/>
        <w:t xml:space="preserve">[Regulation 12 amended in Gazette 11 Aug 1992 p. 3977.] </w:t>
      </w:r>
    </w:p>
    <w:p w:rsidR="00C73CCE" w:rsidRDefault="002D58BD">
      <w:pPr>
        <w:pStyle w:val="Heading5"/>
        <w:rPr>
          <w:snapToGrid w:val="0"/>
        </w:rPr>
      </w:pPr>
      <w:bookmarkStart w:id="100" w:name="_Toc11839462"/>
      <w:bookmarkStart w:id="101" w:name="_Toc84814585"/>
      <w:bookmarkStart w:id="102" w:name="_Toc138144881"/>
      <w:bookmarkStart w:id="103" w:name="_Toc262196981"/>
      <w:r>
        <w:rPr>
          <w:rStyle w:val="CharSectno"/>
        </w:rPr>
        <w:t>13</w:t>
      </w:r>
      <w:r>
        <w:rPr>
          <w:snapToGrid w:val="0"/>
        </w:rPr>
        <w:t>.</w:t>
      </w:r>
      <w:r>
        <w:rPr>
          <w:snapToGrid w:val="0"/>
        </w:rPr>
        <w:tab/>
      </w:r>
      <w:bookmarkEnd w:id="100"/>
      <w:r>
        <w:rPr>
          <w:snapToGrid w:val="0"/>
        </w:rPr>
        <w:t>Recognition of other certificates of competency</w:t>
      </w:r>
      <w:bookmarkEnd w:id="101"/>
      <w:bookmarkEnd w:id="102"/>
      <w:bookmarkEnd w:id="103"/>
    </w:p>
    <w:p w:rsidR="00C73CCE" w:rsidRDefault="002D58BD">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C73CCE" w:rsidRDefault="002D58BD">
      <w:pPr>
        <w:pStyle w:val="Footnotesection"/>
      </w:pPr>
      <w:r>
        <w:tab/>
        <w:t xml:space="preserve">[Regulation 13 amended in Gazette 11 Aug 1992 p. 3977.] </w:t>
      </w:r>
    </w:p>
    <w:p w:rsidR="00C73CCE" w:rsidRDefault="002D58BD">
      <w:pPr>
        <w:pStyle w:val="Heading5"/>
        <w:rPr>
          <w:snapToGrid w:val="0"/>
        </w:rPr>
      </w:pPr>
      <w:bookmarkStart w:id="104" w:name="_Toc11839463"/>
      <w:bookmarkStart w:id="105" w:name="_Toc84814586"/>
      <w:bookmarkStart w:id="106" w:name="_Toc138144882"/>
      <w:bookmarkStart w:id="107" w:name="_Toc262196982"/>
      <w:r>
        <w:rPr>
          <w:rStyle w:val="CharSectno"/>
        </w:rPr>
        <w:t>14</w:t>
      </w:r>
      <w:r>
        <w:rPr>
          <w:snapToGrid w:val="0"/>
        </w:rPr>
        <w:t>.</w:t>
      </w:r>
      <w:r>
        <w:rPr>
          <w:snapToGrid w:val="0"/>
        </w:rPr>
        <w:tab/>
        <w:t>Replacement of lost certificates</w:t>
      </w:r>
      <w:bookmarkEnd w:id="104"/>
      <w:bookmarkEnd w:id="105"/>
      <w:bookmarkEnd w:id="106"/>
      <w:bookmarkEnd w:id="107"/>
      <w:r>
        <w:rPr>
          <w:snapToGrid w:val="0"/>
        </w:rPr>
        <w:t xml:space="preserve"> </w:t>
      </w:r>
    </w:p>
    <w:p w:rsidR="00C73CCE" w:rsidRDefault="002D58BD">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rsidR="00C73CCE" w:rsidRDefault="002D58BD">
      <w:pPr>
        <w:pStyle w:val="Footnotesection"/>
      </w:pPr>
      <w:r>
        <w:tab/>
        <w:t xml:space="preserve">[Regulation 14 amended in Gazette 25 Jun 1996 p. 2998.] </w:t>
      </w:r>
    </w:p>
    <w:p w:rsidR="00C73CCE" w:rsidRDefault="002D58BD">
      <w:pPr>
        <w:pStyle w:val="Heading5"/>
        <w:rPr>
          <w:snapToGrid w:val="0"/>
        </w:rPr>
      </w:pPr>
      <w:bookmarkStart w:id="108" w:name="_Toc11839464"/>
      <w:bookmarkStart w:id="109" w:name="_Toc84814587"/>
      <w:bookmarkStart w:id="110" w:name="_Toc138144883"/>
      <w:bookmarkStart w:id="111" w:name="_Toc262196983"/>
      <w:r>
        <w:rPr>
          <w:rStyle w:val="CharSectno"/>
        </w:rPr>
        <w:t>15</w:t>
      </w:r>
      <w:r>
        <w:rPr>
          <w:snapToGrid w:val="0"/>
        </w:rPr>
        <w:t>.</w:t>
      </w:r>
      <w:r>
        <w:rPr>
          <w:snapToGrid w:val="0"/>
        </w:rPr>
        <w:tab/>
        <w:t>Cancellation and suspension of certificates</w:t>
      </w:r>
      <w:bookmarkEnd w:id="108"/>
      <w:bookmarkEnd w:id="109"/>
      <w:bookmarkEnd w:id="110"/>
      <w:bookmarkEnd w:id="111"/>
      <w:r>
        <w:rPr>
          <w:snapToGrid w:val="0"/>
        </w:rPr>
        <w:t xml:space="preserve"> </w:t>
      </w:r>
    </w:p>
    <w:p w:rsidR="00C73CCE" w:rsidRDefault="002D58BD">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C73CCE" w:rsidRDefault="002D58BD">
      <w:pPr>
        <w:pStyle w:val="Subsection"/>
      </w:pPr>
      <w:r>
        <w:tab/>
        <w:t>(1a)</w:t>
      </w:r>
      <w:r>
        <w:tab/>
        <w:t xml:space="preserve">The chief executive officer may suspend a certificate of competency or certificate of satisfactory service under subregulation (1) — </w:t>
      </w:r>
    </w:p>
    <w:p w:rsidR="00C73CCE" w:rsidRDefault="002D58BD">
      <w:pPr>
        <w:pStyle w:val="Indenta"/>
      </w:pPr>
      <w:r>
        <w:tab/>
        <w:t>(a)</w:t>
      </w:r>
      <w:r>
        <w:tab/>
        <w:t>for a period specified by the chief executive officer; or</w:t>
      </w:r>
    </w:p>
    <w:p w:rsidR="00C73CCE" w:rsidRDefault="002D58BD">
      <w:pPr>
        <w:pStyle w:val="Indenta"/>
      </w:pPr>
      <w:r>
        <w:tab/>
        <w:t>(b)</w:t>
      </w:r>
      <w:r>
        <w:tab/>
        <w:t>until the person complies with a requirement specified by the chief executive officer.</w:t>
      </w:r>
    </w:p>
    <w:p w:rsidR="00C73CCE" w:rsidRDefault="002D58BD">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rsidR="00C73CCE" w:rsidRDefault="002D58BD">
      <w:pPr>
        <w:pStyle w:val="Indenta"/>
        <w:spacing w:before="100"/>
      </w:pPr>
      <w:r>
        <w:tab/>
        <w:t>(a)</w:t>
      </w:r>
      <w:r>
        <w:tab/>
        <w:t>the proposed cancellation or suspension;</w:t>
      </w:r>
    </w:p>
    <w:p w:rsidR="00C73CCE" w:rsidRDefault="002D58BD">
      <w:pPr>
        <w:pStyle w:val="Indenta"/>
        <w:spacing w:before="100"/>
      </w:pPr>
      <w:r>
        <w:tab/>
        <w:t>(b)</w:t>
      </w:r>
      <w:r>
        <w:tab/>
        <w:t>the findings of an investigation into the material questions of fact;</w:t>
      </w:r>
    </w:p>
    <w:p w:rsidR="00C73CCE" w:rsidRDefault="002D58BD">
      <w:pPr>
        <w:pStyle w:val="Indenta"/>
        <w:spacing w:before="100"/>
      </w:pPr>
      <w:r>
        <w:tab/>
        <w:t>(c)</w:t>
      </w:r>
      <w:r>
        <w:tab/>
        <w:t>the reason why it appears to the chief executive officer that the certificate should be cancelled or suspended; and</w:t>
      </w:r>
    </w:p>
    <w:p w:rsidR="00C73CCE" w:rsidRDefault="002D58BD">
      <w:pPr>
        <w:pStyle w:val="Indenta"/>
        <w:spacing w:before="100"/>
      </w:pPr>
      <w:r>
        <w:tab/>
        <w:t>(d)</w:t>
      </w:r>
      <w:r>
        <w:tab/>
        <w:t>the period during which the holder may make written or oral representations to the chief executive officer.</w:t>
      </w:r>
    </w:p>
    <w:p w:rsidR="00C73CCE" w:rsidRDefault="002D58BD">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rsidR="00C73CCE" w:rsidRDefault="002D58BD">
      <w:pPr>
        <w:pStyle w:val="Indenta"/>
        <w:spacing w:before="100"/>
        <w:rPr>
          <w:snapToGrid w:val="0"/>
        </w:rPr>
      </w:pPr>
      <w:r>
        <w:rPr>
          <w:snapToGrid w:val="0"/>
        </w:rPr>
        <w:tab/>
        <w:t>(a)</w:t>
      </w:r>
      <w:r>
        <w:rPr>
          <w:snapToGrid w:val="0"/>
        </w:rPr>
        <w:tab/>
        <w:t>the decision to cancel or suspend, as the case may be;</w:t>
      </w:r>
    </w:p>
    <w:p w:rsidR="00C73CCE" w:rsidRDefault="002D58BD">
      <w:pPr>
        <w:pStyle w:val="Indenta"/>
        <w:spacing w:before="100"/>
        <w:rPr>
          <w:snapToGrid w:val="0"/>
        </w:rPr>
      </w:pPr>
      <w:r>
        <w:rPr>
          <w:snapToGrid w:val="0"/>
        </w:rPr>
        <w:tab/>
        <w:t>(b)</w:t>
      </w:r>
      <w:r>
        <w:rPr>
          <w:snapToGrid w:val="0"/>
        </w:rPr>
        <w:tab/>
        <w:t xml:space="preserve">the date from which cancellation or suspension is to take effect; </w:t>
      </w:r>
    </w:p>
    <w:p w:rsidR="00C73CCE" w:rsidRDefault="002D58BD">
      <w:pPr>
        <w:pStyle w:val="Indenta"/>
        <w:spacing w:before="100"/>
      </w:pPr>
      <w:r>
        <w:tab/>
        <w:t>(ba)</w:t>
      </w:r>
      <w:r>
        <w:tab/>
        <w:t xml:space="preserve">in the case of suspension — </w:t>
      </w:r>
    </w:p>
    <w:p w:rsidR="00C73CCE" w:rsidRDefault="002D58BD">
      <w:pPr>
        <w:pStyle w:val="Indenti"/>
      </w:pPr>
      <w:r>
        <w:tab/>
        <w:t>(i)</w:t>
      </w:r>
      <w:r>
        <w:tab/>
        <w:t>the period of the suspension; or</w:t>
      </w:r>
    </w:p>
    <w:p w:rsidR="00C73CCE" w:rsidRDefault="002D58BD">
      <w:pPr>
        <w:pStyle w:val="Indenti"/>
      </w:pPr>
      <w:r>
        <w:tab/>
        <w:t>(ii)</w:t>
      </w:r>
      <w:r>
        <w:tab/>
        <w:t>any requirement that has to be complied with by the holder before the suspension ceases to have effect;</w:t>
      </w:r>
    </w:p>
    <w:p w:rsidR="00C73CCE" w:rsidRDefault="002D58BD">
      <w:pPr>
        <w:pStyle w:val="Indenta"/>
      </w:pPr>
      <w:r>
        <w:tab/>
      </w:r>
      <w:r>
        <w:tab/>
        <w:t>and</w:t>
      </w:r>
    </w:p>
    <w:p w:rsidR="00C73CCE" w:rsidRDefault="002D58BD">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rsidR="00C73CCE" w:rsidRDefault="002D58BD">
      <w:pPr>
        <w:pStyle w:val="Subsection"/>
        <w:spacing w:before="200"/>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rsidR="00C73CCE" w:rsidRDefault="002D58BD">
      <w:pPr>
        <w:pStyle w:val="Footnotesection"/>
      </w:pPr>
      <w:r>
        <w:tab/>
        <w:t xml:space="preserve">[Regulation 15 amended in Gazette 11 Aug 1992 p. 3977; 30 Dec 2004 p. 6972; 16 Jun 2006 p. 2124-6.] </w:t>
      </w:r>
    </w:p>
    <w:p w:rsidR="00C73CCE" w:rsidRDefault="002D58BD">
      <w:pPr>
        <w:pStyle w:val="Ednotesection"/>
        <w:ind w:left="0" w:firstLine="0"/>
      </w:pPr>
      <w:bookmarkStart w:id="112" w:name="_Toc70991428"/>
      <w:bookmarkStart w:id="113" w:name="_Toc81627865"/>
      <w:bookmarkStart w:id="114" w:name="_Toc81628172"/>
      <w:bookmarkStart w:id="115" w:name="_Toc81817701"/>
      <w:bookmarkStart w:id="116" w:name="_Toc84814589"/>
      <w:bookmarkStart w:id="117" w:name="_Toc92679986"/>
      <w:r>
        <w:t>[</w:t>
      </w:r>
      <w:r>
        <w:rPr>
          <w:b/>
        </w:rPr>
        <w:t>16.</w:t>
      </w:r>
      <w:r>
        <w:tab/>
        <w:t>Deleted in Gazette 30 Dec 2004 p. 6972.]</w:t>
      </w:r>
    </w:p>
    <w:p w:rsidR="00C73CCE" w:rsidRDefault="002D58BD">
      <w:pPr>
        <w:pStyle w:val="Heading2"/>
      </w:pPr>
      <w:bookmarkStart w:id="118" w:name="_Toc92871843"/>
      <w:bookmarkStart w:id="119" w:name="_Toc107631268"/>
      <w:bookmarkStart w:id="120" w:name="_Toc138144884"/>
      <w:bookmarkStart w:id="121" w:name="_Toc138145034"/>
      <w:bookmarkStart w:id="122" w:name="_Toc138146387"/>
      <w:bookmarkStart w:id="123" w:name="_Toc139343953"/>
      <w:bookmarkStart w:id="124" w:name="_Toc153264321"/>
      <w:bookmarkStart w:id="125" w:name="_Toc169409889"/>
      <w:bookmarkStart w:id="126" w:name="_Toc171746931"/>
      <w:bookmarkStart w:id="127" w:name="_Toc171758640"/>
      <w:bookmarkStart w:id="128" w:name="_Toc172444180"/>
      <w:bookmarkStart w:id="129" w:name="_Toc172451510"/>
      <w:bookmarkStart w:id="130" w:name="_Toc174349445"/>
      <w:bookmarkStart w:id="131" w:name="_Toc175473947"/>
      <w:bookmarkStart w:id="132" w:name="_Toc202505777"/>
      <w:bookmarkStart w:id="133" w:name="_Toc232588172"/>
      <w:bookmarkStart w:id="134" w:name="_Toc233614725"/>
      <w:bookmarkStart w:id="135" w:name="_Toc262196936"/>
      <w:bookmarkStart w:id="136" w:name="_Toc262196984"/>
      <w:r>
        <w:rPr>
          <w:rStyle w:val="CharPartNo"/>
        </w:rPr>
        <w:t>Part III</w:t>
      </w:r>
      <w:r>
        <w:rPr>
          <w:rStyle w:val="CharDivNo"/>
        </w:rPr>
        <w:t> </w:t>
      </w:r>
      <w:r>
        <w:t>—</w:t>
      </w:r>
      <w:r>
        <w:rPr>
          <w:rStyle w:val="CharDivText"/>
        </w:rPr>
        <w:t> </w:t>
      </w:r>
      <w:r>
        <w:rPr>
          <w:rStyle w:val="CharPartText"/>
        </w:rPr>
        <w:t>Examinations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rsidR="00C73CCE" w:rsidRDefault="002D58BD">
      <w:pPr>
        <w:pStyle w:val="Heading5"/>
        <w:rPr>
          <w:snapToGrid w:val="0"/>
        </w:rPr>
      </w:pPr>
      <w:bookmarkStart w:id="137" w:name="_Toc11839466"/>
      <w:bookmarkStart w:id="138" w:name="_Toc84814590"/>
      <w:bookmarkStart w:id="139" w:name="_Toc138144885"/>
      <w:bookmarkStart w:id="140" w:name="_Toc262196985"/>
      <w:r>
        <w:rPr>
          <w:rStyle w:val="CharSectno"/>
        </w:rPr>
        <w:t>17</w:t>
      </w:r>
      <w:r>
        <w:rPr>
          <w:snapToGrid w:val="0"/>
        </w:rPr>
        <w:t>.</w:t>
      </w:r>
      <w:r>
        <w:rPr>
          <w:snapToGrid w:val="0"/>
        </w:rPr>
        <w:tab/>
        <w:t>Application for examination</w:t>
      </w:r>
      <w:bookmarkEnd w:id="137"/>
      <w:bookmarkEnd w:id="138"/>
      <w:bookmarkEnd w:id="139"/>
      <w:bookmarkEnd w:id="140"/>
      <w:r>
        <w:rPr>
          <w:snapToGrid w:val="0"/>
        </w:rPr>
        <w:t xml:space="preserve"> </w:t>
      </w:r>
    </w:p>
    <w:p w:rsidR="00C73CCE" w:rsidRDefault="002D58BD">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rsidR="00C73CCE" w:rsidRDefault="002D58BD">
      <w:pPr>
        <w:pStyle w:val="Indenta"/>
        <w:spacing w:before="120"/>
        <w:rPr>
          <w:snapToGrid w:val="0"/>
        </w:rPr>
      </w:pPr>
      <w:r>
        <w:rPr>
          <w:snapToGrid w:val="0"/>
        </w:rPr>
        <w:tab/>
        <w:t>(a)</w:t>
      </w:r>
      <w:r>
        <w:rPr>
          <w:snapToGrid w:val="0"/>
        </w:rPr>
        <w:tab/>
        <w:t>proof of age, if required;</w:t>
      </w:r>
    </w:p>
    <w:p w:rsidR="00C73CCE" w:rsidRDefault="002D58BD">
      <w:pPr>
        <w:pStyle w:val="Indenta"/>
        <w:spacing w:before="120"/>
        <w:rPr>
          <w:snapToGrid w:val="0"/>
        </w:rPr>
      </w:pPr>
      <w:r>
        <w:rPr>
          <w:snapToGrid w:val="0"/>
        </w:rPr>
        <w:tab/>
        <w:t>(b)</w:t>
      </w:r>
      <w:r>
        <w:rPr>
          <w:snapToGrid w:val="0"/>
        </w:rPr>
        <w:tab/>
        <w:t>proof of qualifying service and any other relevant prerequisites specified in Schedule 4;</w:t>
      </w:r>
    </w:p>
    <w:p w:rsidR="00C73CCE" w:rsidRDefault="002D58BD">
      <w:pPr>
        <w:pStyle w:val="Indenta"/>
        <w:spacing w:before="120"/>
        <w:rPr>
          <w:snapToGrid w:val="0"/>
        </w:rPr>
      </w:pPr>
      <w:r>
        <w:rPr>
          <w:snapToGrid w:val="0"/>
        </w:rPr>
        <w:tab/>
        <w:t>(c)</w:t>
      </w:r>
      <w:r>
        <w:rPr>
          <w:snapToGrid w:val="0"/>
        </w:rPr>
        <w:tab/>
        <w:t>proof of medical fitness, if required; and</w:t>
      </w:r>
    </w:p>
    <w:p w:rsidR="00C73CCE" w:rsidRDefault="002D58BD">
      <w:pPr>
        <w:pStyle w:val="Indenta"/>
        <w:spacing w:before="120"/>
        <w:rPr>
          <w:snapToGrid w:val="0"/>
        </w:rPr>
      </w:pPr>
      <w:r>
        <w:rPr>
          <w:snapToGrid w:val="0"/>
        </w:rPr>
        <w:tab/>
        <w:t>(d)</w:t>
      </w:r>
      <w:r>
        <w:rPr>
          <w:snapToGrid w:val="0"/>
        </w:rPr>
        <w:tab/>
        <w:t>any other documents required in relation to the examination.</w:t>
      </w:r>
    </w:p>
    <w:p w:rsidR="00C73CCE" w:rsidRDefault="002D58BD">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rsidR="00C73CCE" w:rsidRDefault="002D58BD">
      <w:pPr>
        <w:pStyle w:val="Subsection"/>
        <w:rPr>
          <w:snapToGrid w:val="0"/>
        </w:rPr>
      </w:pPr>
      <w:r>
        <w:rPr>
          <w:snapToGrid w:val="0"/>
        </w:rPr>
        <w:tab/>
        <w:t>(3)</w:t>
      </w:r>
      <w:r>
        <w:rPr>
          <w:snapToGrid w:val="0"/>
        </w:rPr>
        <w:tab/>
        <w:t>The eyesight test shall consist of — </w:t>
      </w:r>
    </w:p>
    <w:p w:rsidR="00C73CCE" w:rsidRDefault="002D58BD">
      <w:pPr>
        <w:pStyle w:val="Indenta"/>
        <w:spacing w:before="120"/>
        <w:rPr>
          <w:snapToGrid w:val="0"/>
        </w:rPr>
      </w:pPr>
      <w:r>
        <w:rPr>
          <w:snapToGrid w:val="0"/>
        </w:rPr>
        <w:tab/>
        <w:t>(a)</w:t>
      </w:r>
      <w:r>
        <w:rPr>
          <w:snapToGrid w:val="0"/>
        </w:rPr>
        <w:tab/>
        <w:t>a form vision test conducted on the Snellen’s principle using 6 metre cards; and</w:t>
      </w:r>
    </w:p>
    <w:p w:rsidR="00C73CCE" w:rsidRDefault="002D58BD">
      <w:pPr>
        <w:pStyle w:val="Indenta"/>
        <w:spacing w:before="120"/>
        <w:rPr>
          <w:snapToGrid w:val="0"/>
        </w:rPr>
      </w:pPr>
      <w:r>
        <w:rPr>
          <w:snapToGrid w:val="0"/>
        </w:rPr>
        <w:tab/>
        <w:t>(b)</w:t>
      </w:r>
      <w:r>
        <w:rPr>
          <w:snapToGrid w:val="0"/>
        </w:rPr>
        <w:tab/>
        <w:t>a colour vision test by means of — </w:t>
      </w:r>
    </w:p>
    <w:p w:rsidR="00C73CCE" w:rsidRDefault="002D58BD">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rsidR="00C73CCE" w:rsidRDefault="002D58BD">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rsidR="00C73CCE" w:rsidRDefault="002D58BD">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dispensation, a candidate shall attain the following standards — </w:t>
      </w:r>
    </w:p>
    <w:p w:rsidR="00C73CCE" w:rsidRDefault="002D58BD">
      <w:pPr>
        <w:pStyle w:val="Indenta"/>
        <w:spacing w:before="120"/>
        <w:rPr>
          <w:snapToGrid w:val="0"/>
        </w:rPr>
      </w:pPr>
      <w:r>
        <w:rPr>
          <w:snapToGrid w:val="0"/>
        </w:rPr>
        <w:tab/>
        <w:t>(a)</w:t>
      </w:r>
      <w:r>
        <w:rPr>
          <w:snapToGrid w:val="0"/>
        </w:rPr>
        <w:tab/>
        <w:t>Form Vision — </w:t>
      </w:r>
    </w:p>
    <w:p w:rsidR="00C73CCE" w:rsidRDefault="002D58BD">
      <w:pPr>
        <w:pStyle w:val="Indenta"/>
        <w:rPr>
          <w:snapToGrid w:val="0"/>
        </w:rPr>
      </w:pPr>
      <w:r>
        <w:rPr>
          <w:snapToGrid w:val="0"/>
        </w:rPr>
        <w:tab/>
      </w:r>
      <w:r>
        <w:rPr>
          <w:snapToGrid w:val="0"/>
        </w:rPr>
        <w:tab/>
        <w:t>with or without aids to vision — </w:t>
      </w:r>
    </w:p>
    <w:p w:rsidR="00C73CCE" w:rsidRDefault="002D58BD">
      <w:pPr>
        <w:pStyle w:val="Indenta"/>
        <w:rPr>
          <w:snapToGrid w:val="0"/>
        </w:rPr>
      </w:pPr>
      <w:r>
        <w:rPr>
          <w:snapToGrid w:val="0"/>
        </w:rPr>
        <w:tab/>
      </w:r>
      <w:r>
        <w:rPr>
          <w:snapToGrid w:val="0"/>
        </w:rPr>
        <w:tab/>
        <w:t>6/6 in the better eye;</w:t>
      </w:r>
    </w:p>
    <w:p w:rsidR="00C73CCE" w:rsidRDefault="002D58BD">
      <w:pPr>
        <w:pStyle w:val="Indenta"/>
        <w:rPr>
          <w:snapToGrid w:val="0"/>
        </w:rPr>
      </w:pPr>
      <w:r>
        <w:rPr>
          <w:snapToGrid w:val="0"/>
        </w:rPr>
        <w:tab/>
      </w:r>
      <w:r>
        <w:rPr>
          <w:snapToGrid w:val="0"/>
        </w:rPr>
        <w:tab/>
        <w:t>6/9 in the other eye; and</w:t>
      </w:r>
    </w:p>
    <w:p w:rsidR="00C73CCE" w:rsidRDefault="002D58BD">
      <w:pPr>
        <w:pStyle w:val="Indenta"/>
        <w:rPr>
          <w:snapToGrid w:val="0"/>
        </w:rPr>
      </w:pPr>
      <w:r>
        <w:rPr>
          <w:snapToGrid w:val="0"/>
        </w:rPr>
        <w:tab/>
      </w:r>
      <w:r>
        <w:rPr>
          <w:snapToGrid w:val="0"/>
        </w:rPr>
        <w:tab/>
        <w:t>if aids to vision are used, then without using aids to vision — </w:t>
      </w:r>
    </w:p>
    <w:p w:rsidR="00C73CCE" w:rsidRDefault="002D58BD">
      <w:pPr>
        <w:pStyle w:val="Indenta"/>
        <w:rPr>
          <w:snapToGrid w:val="0"/>
        </w:rPr>
      </w:pPr>
      <w:r>
        <w:rPr>
          <w:snapToGrid w:val="0"/>
        </w:rPr>
        <w:tab/>
      </w:r>
      <w:r>
        <w:rPr>
          <w:snapToGrid w:val="0"/>
        </w:rPr>
        <w:tab/>
        <w:t>6/12 in the better eye;</w:t>
      </w:r>
    </w:p>
    <w:p w:rsidR="00C73CCE" w:rsidRDefault="002D58BD">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rsidR="00C73CCE" w:rsidRDefault="002D58BD">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rsidR="00C73CCE" w:rsidRDefault="002D58BD">
      <w:pPr>
        <w:pStyle w:val="Indenta"/>
        <w:spacing w:before="120"/>
        <w:rPr>
          <w:snapToGrid w:val="0"/>
        </w:rPr>
      </w:pPr>
      <w:r>
        <w:rPr>
          <w:snapToGrid w:val="0"/>
        </w:rPr>
        <w:tab/>
        <w:t>(b)</w:t>
      </w:r>
      <w:r>
        <w:rPr>
          <w:snapToGrid w:val="0"/>
        </w:rPr>
        <w:tab/>
        <w:t>Colour Vision — </w:t>
      </w:r>
    </w:p>
    <w:p w:rsidR="00C73CCE" w:rsidRDefault="002D58BD">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rsidR="00C73CCE" w:rsidRDefault="002D58BD">
      <w:pPr>
        <w:pStyle w:val="Subsection"/>
        <w:rPr>
          <w:snapToGrid w:val="0"/>
        </w:rPr>
      </w:pPr>
      <w:r>
        <w:rPr>
          <w:snapToGrid w:val="0"/>
        </w:rPr>
        <w:tab/>
        <w:t>(5)</w:t>
      </w:r>
      <w:r>
        <w:rPr>
          <w:snapToGrid w:val="0"/>
        </w:rPr>
        <w:tab/>
        <w:t>The result of a form vision test shall be valid for a period of 6 months and no longer.</w:t>
      </w:r>
    </w:p>
    <w:p w:rsidR="00C73CCE" w:rsidRDefault="002D58BD">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rsidR="00C73CCE" w:rsidRDefault="002D58BD">
      <w:pPr>
        <w:pStyle w:val="Footnotesection"/>
      </w:pPr>
      <w:r>
        <w:tab/>
        <w:t xml:space="preserve">[Regulation 17 amended in Gazette 11 Aug 1992 p. 3977; 25 Jun 1996 p. 2999; 8 Dec 2006 p. 5390.] </w:t>
      </w:r>
    </w:p>
    <w:p w:rsidR="00C73CCE" w:rsidRDefault="002D58BD">
      <w:pPr>
        <w:pStyle w:val="Heading5"/>
        <w:rPr>
          <w:snapToGrid w:val="0"/>
        </w:rPr>
      </w:pPr>
      <w:bookmarkStart w:id="141" w:name="_Toc11839467"/>
      <w:bookmarkStart w:id="142" w:name="_Toc84814591"/>
      <w:bookmarkStart w:id="143" w:name="_Toc138144886"/>
      <w:bookmarkStart w:id="144" w:name="_Toc262196986"/>
      <w:r>
        <w:rPr>
          <w:rStyle w:val="CharSectno"/>
        </w:rPr>
        <w:t>18</w:t>
      </w:r>
      <w:r>
        <w:rPr>
          <w:snapToGrid w:val="0"/>
        </w:rPr>
        <w:t>.</w:t>
      </w:r>
      <w:r>
        <w:rPr>
          <w:snapToGrid w:val="0"/>
        </w:rPr>
        <w:tab/>
        <w:t>Proof of qualifying service etc.</w:t>
      </w:r>
      <w:bookmarkEnd w:id="141"/>
      <w:bookmarkEnd w:id="142"/>
      <w:bookmarkEnd w:id="143"/>
      <w:bookmarkEnd w:id="144"/>
    </w:p>
    <w:p w:rsidR="00C73CCE" w:rsidRDefault="002D58BD">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rsidR="00C73CCE" w:rsidRDefault="002D58BD">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rsidR="00C73CCE" w:rsidRDefault="002D58BD">
      <w:pPr>
        <w:pStyle w:val="Footnotesection"/>
      </w:pPr>
      <w:r>
        <w:tab/>
        <w:t xml:space="preserve">[Regulation 18 amended in Gazette 11 Aug 1992 p. 3977.] </w:t>
      </w:r>
    </w:p>
    <w:p w:rsidR="00C73CCE" w:rsidRDefault="002D58BD">
      <w:pPr>
        <w:pStyle w:val="Heading5"/>
        <w:rPr>
          <w:snapToGrid w:val="0"/>
        </w:rPr>
      </w:pPr>
      <w:bookmarkStart w:id="145" w:name="_Toc11839468"/>
      <w:bookmarkStart w:id="146" w:name="_Toc84814592"/>
      <w:bookmarkStart w:id="147" w:name="_Toc138144887"/>
      <w:bookmarkStart w:id="148" w:name="_Toc262196987"/>
      <w:r>
        <w:rPr>
          <w:rStyle w:val="CharSectno"/>
        </w:rPr>
        <w:t>19</w:t>
      </w:r>
      <w:r>
        <w:rPr>
          <w:snapToGrid w:val="0"/>
        </w:rPr>
        <w:t>.</w:t>
      </w:r>
      <w:r>
        <w:rPr>
          <w:snapToGrid w:val="0"/>
        </w:rPr>
        <w:tab/>
        <w:t>Equivalent service and qualifications</w:t>
      </w:r>
      <w:bookmarkEnd w:id="145"/>
      <w:bookmarkEnd w:id="146"/>
      <w:bookmarkEnd w:id="147"/>
      <w:bookmarkEnd w:id="148"/>
      <w:r>
        <w:rPr>
          <w:snapToGrid w:val="0"/>
        </w:rPr>
        <w:t xml:space="preserve"> </w:t>
      </w:r>
    </w:p>
    <w:p w:rsidR="00C73CCE" w:rsidRDefault="002D58BD">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rsidR="00C73CCE" w:rsidRDefault="002D58BD">
      <w:pPr>
        <w:pStyle w:val="Footnotesection"/>
      </w:pPr>
      <w:r>
        <w:tab/>
        <w:t xml:space="preserve">[Regulation 19 amended in Gazette 11 Aug 1992 p. 3977.] </w:t>
      </w:r>
    </w:p>
    <w:p w:rsidR="00C73CCE" w:rsidRDefault="002D58BD">
      <w:pPr>
        <w:pStyle w:val="Heading5"/>
        <w:rPr>
          <w:snapToGrid w:val="0"/>
        </w:rPr>
      </w:pPr>
      <w:bookmarkStart w:id="149" w:name="_Toc11839469"/>
      <w:bookmarkStart w:id="150" w:name="_Toc84814593"/>
      <w:bookmarkStart w:id="151" w:name="_Toc138144888"/>
      <w:bookmarkStart w:id="152" w:name="_Toc262196988"/>
      <w:r>
        <w:rPr>
          <w:rStyle w:val="CharSectno"/>
        </w:rPr>
        <w:t>20</w:t>
      </w:r>
      <w:r>
        <w:rPr>
          <w:snapToGrid w:val="0"/>
        </w:rPr>
        <w:t>.</w:t>
      </w:r>
      <w:r>
        <w:rPr>
          <w:snapToGrid w:val="0"/>
        </w:rPr>
        <w:tab/>
        <w:t>Inadequate proof of satisfactory service</w:t>
      </w:r>
      <w:bookmarkEnd w:id="149"/>
      <w:bookmarkEnd w:id="150"/>
      <w:bookmarkEnd w:id="151"/>
      <w:bookmarkEnd w:id="152"/>
      <w:r>
        <w:rPr>
          <w:snapToGrid w:val="0"/>
        </w:rPr>
        <w:t xml:space="preserve"> </w:t>
      </w:r>
    </w:p>
    <w:p w:rsidR="00C73CCE" w:rsidRDefault="002D58BD">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C73CCE" w:rsidRDefault="002D58BD">
      <w:pPr>
        <w:pStyle w:val="Footnotesection"/>
      </w:pPr>
      <w:r>
        <w:tab/>
        <w:t xml:space="preserve">[Regulation 20 amended in Gazette 11 Aug 1992 p. 3977.] </w:t>
      </w:r>
    </w:p>
    <w:p w:rsidR="00C73CCE" w:rsidRDefault="002D58BD">
      <w:pPr>
        <w:pStyle w:val="Heading5"/>
        <w:rPr>
          <w:snapToGrid w:val="0"/>
        </w:rPr>
      </w:pPr>
      <w:bookmarkStart w:id="153" w:name="_Toc11839470"/>
      <w:bookmarkStart w:id="154" w:name="_Toc84814594"/>
      <w:bookmarkStart w:id="155" w:name="_Toc138144889"/>
      <w:bookmarkStart w:id="156" w:name="_Toc262196989"/>
      <w:r>
        <w:rPr>
          <w:rStyle w:val="CharSectno"/>
        </w:rPr>
        <w:t>21</w:t>
      </w:r>
      <w:r>
        <w:rPr>
          <w:snapToGrid w:val="0"/>
        </w:rPr>
        <w:t>.</w:t>
      </w:r>
      <w:r>
        <w:rPr>
          <w:snapToGrid w:val="0"/>
        </w:rPr>
        <w:tab/>
        <w:t>Discovery after examination of insufficient service</w:t>
      </w:r>
      <w:bookmarkEnd w:id="153"/>
      <w:bookmarkEnd w:id="154"/>
      <w:bookmarkEnd w:id="155"/>
      <w:bookmarkEnd w:id="156"/>
      <w:r>
        <w:rPr>
          <w:snapToGrid w:val="0"/>
        </w:rPr>
        <w:t xml:space="preserve"> </w:t>
      </w:r>
    </w:p>
    <w:p w:rsidR="00C73CCE" w:rsidRDefault="002D58BD">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rsidR="00C73CCE" w:rsidRDefault="002D58BD">
      <w:pPr>
        <w:pStyle w:val="Footnotesection"/>
      </w:pPr>
      <w:r>
        <w:tab/>
        <w:t xml:space="preserve">[Regulation 21 amended in Gazette 11 Aug 1992 p. 3977.] </w:t>
      </w:r>
    </w:p>
    <w:p w:rsidR="00C73CCE" w:rsidRDefault="002D58BD">
      <w:pPr>
        <w:pStyle w:val="Heading5"/>
        <w:rPr>
          <w:snapToGrid w:val="0"/>
        </w:rPr>
      </w:pPr>
      <w:bookmarkStart w:id="157" w:name="_Toc11839471"/>
      <w:bookmarkStart w:id="158" w:name="_Toc84814595"/>
      <w:bookmarkStart w:id="159" w:name="_Toc138144890"/>
      <w:bookmarkStart w:id="160" w:name="_Toc262196990"/>
      <w:r>
        <w:rPr>
          <w:rStyle w:val="CharSectno"/>
        </w:rPr>
        <w:t>22</w:t>
      </w:r>
      <w:r>
        <w:rPr>
          <w:snapToGrid w:val="0"/>
        </w:rPr>
        <w:t>.</w:t>
      </w:r>
      <w:r>
        <w:rPr>
          <w:snapToGrid w:val="0"/>
        </w:rPr>
        <w:tab/>
        <w:t>Conduct of examinations</w:t>
      </w:r>
      <w:bookmarkEnd w:id="157"/>
      <w:bookmarkEnd w:id="158"/>
      <w:bookmarkEnd w:id="159"/>
      <w:bookmarkEnd w:id="160"/>
      <w:r>
        <w:rPr>
          <w:snapToGrid w:val="0"/>
        </w:rPr>
        <w:t xml:space="preserve"> </w:t>
      </w:r>
    </w:p>
    <w:p w:rsidR="00C73CCE" w:rsidRDefault="002D58BD">
      <w:pPr>
        <w:pStyle w:val="Subsection"/>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rsidR="00C73CCE" w:rsidRDefault="002D58BD">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rsidR="00C73CCE" w:rsidRDefault="002D58BD">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rsidR="00C73CCE" w:rsidRDefault="002D58BD">
      <w:pPr>
        <w:pStyle w:val="Footnotesection"/>
      </w:pPr>
      <w:r>
        <w:tab/>
        <w:t xml:space="preserve">[Regulation 22 amended in Gazette 11 Aug 1992 p. 3977; 11 Dec 2009 p. 5091.] </w:t>
      </w:r>
    </w:p>
    <w:p w:rsidR="00C73CCE" w:rsidRDefault="002D58BD">
      <w:pPr>
        <w:pStyle w:val="Heading5"/>
        <w:rPr>
          <w:snapToGrid w:val="0"/>
        </w:rPr>
      </w:pPr>
      <w:bookmarkStart w:id="161" w:name="_Toc11839472"/>
      <w:bookmarkStart w:id="162" w:name="_Toc84814596"/>
      <w:bookmarkStart w:id="163" w:name="_Toc138144891"/>
      <w:bookmarkStart w:id="164" w:name="_Toc262196991"/>
      <w:r>
        <w:rPr>
          <w:rStyle w:val="CharSectno"/>
        </w:rPr>
        <w:t>23</w:t>
      </w:r>
      <w:r>
        <w:rPr>
          <w:snapToGrid w:val="0"/>
        </w:rPr>
        <w:t>.</w:t>
      </w:r>
      <w:r>
        <w:rPr>
          <w:snapToGrid w:val="0"/>
        </w:rPr>
        <w:tab/>
        <w:t>Times and places of examinations</w:t>
      </w:r>
      <w:bookmarkEnd w:id="161"/>
      <w:bookmarkEnd w:id="162"/>
      <w:bookmarkEnd w:id="163"/>
      <w:bookmarkEnd w:id="164"/>
      <w:r>
        <w:rPr>
          <w:snapToGrid w:val="0"/>
        </w:rPr>
        <w:t xml:space="preserve"> </w:t>
      </w:r>
    </w:p>
    <w:p w:rsidR="00C73CCE" w:rsidRDefault="002D58BD">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rsidR="00C73CCE" w:rsidRDefault="002D58BD">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rsidR="00C73CCE" w:rsidRDefault="002D58BD">
      <w:pPr>
        <w:pStyle w:val="Footnotesection"/>
      </w:pPr>
      <w:r>
        <w:tab/>
        <w:t xml:space="preserve">[Regulation 23 amended in Gazette 11 Aug 1992 p. 3977.] </w:t>
      </w:r>
    </w:p>
    <w:p w:rsidR="00C73CCE" w:rsidRDefault="002D58BD">
      <w:pPr>
        <w:pStyle w:val="Heading5"/>
        <w:rPr>
          <w:snapToGrid w:val="0"/>
        </w:rPr>
      </w:pPr>
      <w:bookmarkStart w:id="165" w:name="_Toc11839473"/>
      <w:bookmarkStart w:id="166" w:name="_Toc84814597"/>
      <w:bookmarkStart w:id="167" w:name="_Toc138144892"/>
      <w:bookmarkStart w:id="168" w:name="_Toc262196992"/>
      <w:r>
        <w:rPr>
          <w:rStyle w:val="CharSectno"/>
        </w:rPr>
        <w:t>24</w:t>
      </w:r>
      <w:r>
        <w:rPr>
          <w:snapToGrid w:val="0"/>
        </w:rPr>
        <w:t>.</w:t>
      </w:r>
      <w:r>
        <w:rPr>
          <w:snapToGrid w:val="0"/>
        </w:rPr>
        <w:tab/>
        <w:t>Examination results</w:t>
      </w:r>
      <w:bookmarkEnd w:id="165"/>
      <w:bookmarkEnd w:id="166"/>
      <w:bookmarkEnd w:id="167"/>
      <w:bookmarkEnd w:id="168"/>
      <w:r>
        <w:rPr>
          <w:snapToGrid w:val="0"/>
        </w:rPr>
        <w:t xml:space="preserve"> </w:t>
      </w:r>
    </w:p>
    <w:p w:rsidR="00C73CCE" w:rsidRDefault="002D58BD">
      <w:pPr>
        <w:pStyle w:val="Subsection"/>
        <w:rPr>
          <w:snapToGrid w:val="0"/>
        </w:rPr>
      </w:pPr>
      <w:r>
        <w:rPr>
          <w:snapToGrid w:val="0"/>
        </w:rPr>
        <w:tab/>
        <w:t>(1)</w:t>
      </w:r>
      <w:r>
        <w:rPr>
          <w:snapToGrid w:val="0"/>
        </w:rPr>
        <w:tab/>
        <w:t>The results of examinations conducted by or on behalf of the chief executive officer shall be communicated to candidates.</w:t>
      </w:r>
    </w:p>
    <w:p w:rsidR="00C73CCE" w:rsidRDefault="002D58BD">
      <w:pPr>
        <w:pStyle w:val="Subsection"/>
        <w:rPr>
          <w:snapToGrid w:val="0"/>
        </w:rPr>
      </w:pPr>
      <w:r>
        <w:rPr>
          <w:snapToGrid w:val="0"/>
        </w:rPr>
        <w:tab/>
        <w:t>(2)</w:t>
      </w:r>
      <w:r>
        <w:rPr>
          <w:snapToGrid w:val="0"/>
        </w:rPr>
        <w:tab/>
        <w:t>A pass in any of the theoretical subjects shall remain valid for a period of 5 years from the date of the examination.</w:t>
      </w:r>
    </w:p>
    <w:p w:rsidR="00C73CCE" w:rsidRDefault="002D58BD">
      <w:pPr>
        <w:pStyle w:val="Subsection"/>
        <w:rPr>
          <w:snapToGrid w:val="0"/>
        </w:rPr>
      </w:pPr>
      <w:r>
        <w:rPr>
          <w:snapToGrid w:val="0"/>
        </w:rPr>
        <w:tab/>
        <w:t>(3)</w:t>
      </w:r>
      <w:r>
        <w:rPr>
          <w:snapToGrid w:val="0"/>
        </w:rPr>
        <w:tab/>
        <w:t>A pass in a group of practical subjects shall remain valid for a period of 12 months from the date of the examination.</w:t>
      </w:r>
    </w:p>
    <w:p w:rsidR="00C73CCE" w:rsidRDefault="002D58BD">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C73CCE" w:rsidRDefault="002D58BD">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rsidR="00C73CCE" w:rsidRDefault="002D58BD">
      <w:pPr>
        <w:pStyle w:val="Footnotesection"/>
      </w:pPr>
      <w:r>
        <w:tab/>
        <w:t xml:space="preserve">[Regulation 24 amended in Gazette 11 Aug 1992 p. 3977.] </w:t>
      </w:r>
    </w:p>
    <w:p w:rsidR="00C73CCE" w:rsidRDefault="002D58BD">
      <w:pPr>
        <w:pStyle w:val="Heading5"/>
        <w:rPr>
          <w:snapToGrid w:val="0"/>
        </w:rPr>
      </w:pPr>
      <w:bookmarkStart w:id="169" w:name="_Toc11839474"/>
      <w:bookmarkStart w:id="170" w:name="_Toc84814598"/>
      <w:bookmarkStart w:id="171" w:name="_Toc138144893"/>
      <w:bookmarkStart w:id="172" w:name="_Toc262196993"/>
      <w:r>
        <w:rPr>
          <w:rStyle w:val="CharSectno"/>
        </w:rPr>
        <w:t>25</w:t>
      </w:r>
      <w:r>
        <w:rPr>
          <w:snapToGrid w:val="0"/>
        </w:rPr>
        <w:t>.</w:t>
      </w:r>
      <w:r>
        <w:rPr>
          <w:snapToGrid w:val="0"/>
        </w:rPr>
        <w:tab/>
        <w:t>Partial passes granted elsewhere</w:t>
      </w:r>
      <w:bookmarkEnd w:id="169"/>
      <w:bookmarkEnd w:id="170"/>
      <w:bookmarkEnd w:id="171"/>
      <w:bookmarkEnd w:id="172"/>
      <w:r>
        <w:rPr>
          <w:snapToGrid w:val="0"/>
        </w:rPr>
        <w:t xml:space="preserve"> </w:t>
      </w:r>
    </w:p>
    <w:p w:rsidR="00C73CCE" w:rsidRDefault="002D58BD">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rsidR="00C73CCE" w:rsidRDefault="002D58BD">
      <w:pPr>
        <w:pStyle w:val="Heading5"/>
        <w:rPr>
          <w:snapToGrid w:val="0"/>
        </w:rPr>
      </w:pPr>
      <w:bookmarkStart w:id="173" w:name="_Toc11839475"/>
      <w:bookmarkStart w:id="174" w:name="_Toc84814599"/>
      <w:bookmarkStart w:id="175" w:name="_Toc138144894"/>
      <w:bookmarkStart w:id="176" w:name="_Toc262196994"/>
      <w:r>
        <w:rPr>
          <w:rStyle w:val="CharSectno"/>
        </w:rPr>
        <w:t>26</w:t>
      </w:r>
      <w:r>
        <w:rPr>
          <w:snapToGrid w:val="0"/>
        </w:rPr>
        <w:t>.</w:t>
      </w:r>
      <w:r>
        <w:rPr>
          <w:snapToGrid w:val="0"/>
        </w:rPr>
        <w:tab/>
        <w:t>Right of appeal</w:t>
      </w:r>
      <w:bookmarkEnd w:id="173"/>
      <w:bookmarkEnd w:id="174"/>
      <w:bookmarkEnd w:id="175"/>
      <w:bookmarkEnd w:id="176"/>
      <w:r>
        <w:rPr>
          <w:snapToGrid w:val="0"/>
        </w:rPr>
        <w:t xml:space="preserve"> </w:t>
      </w:r>
    </w:p>
    <w:p w:rsidR="00C73CCE" w:rsidRDefault="002D58BD">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rsidR="00C73CCE" w:rsidRDefault="002D58BD">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rsidR="00C73CCE" w:rsidRDefault="002D58BD">
      <w:pPr>
        <w:pStyle w:val="Subsection"/>
        <w:rPr>
          <w:snapToGrid w:val="0"/>
        </w:rPr>
      </w:pPr>
      <w:r>
        <w:rPr>
          <w:snapToGrid w:val="0"/>
        </w:rPr>
        <w:tab/>
        <w:t>(3)</w:t>
      </w:r>
      <w:r>
        <w:rPr>
          <w:snapToGrid w:val="0"/>
        </w:rPr>
        <w:tab/>
        <w:t>Upon consideration of an appeal, the chief executive officer may reassess a written paper.</w:t>
      </w:r>
    </w:p>
    <w:p w:rsidR="00C73CCE" w:rsidRDefault="002D58BD">
      <w:pPr>
        <w:pStyle w:val="Footnotesection"/>
      </w:pPr>
      <w:r>
        <w:tab/>
        <w:t xml:space="preserve">[Regulation 26 amended in Gazette 11 Aug 1992 p. 3977.] </w:t>
      </w:r>
    </w:p>
    <w:p w:rsidR="00C73CCE" w:rsidRDefault="002D58BD">
      <w:pPr>
        <w:pStyle w:val="Heading5"/>
        <w:rPr>
          <w:snapToGrid w:val="0"/>
        </w:rPr>
      </w:pPr>
      <w:bookmarkStart w:id="177" w:name="_Toc11839476"/>
      <w:bookmarkStart w:id="178" w:name="_Toc84814600"/>
      <w:bookmarkStart w:id="179" w:name="_Toc138144895"/>
      <w:bookmarkStart w:id="180" w:name="_Toc262196995"/>
      <w:r>
        <w:rPr>
          <w:rStyle w:val="CharSectno"/>
        </w:rPr>
        <w:t>27</w:t>
      </w:r>
      <w:r>
        <w:rPr>
          <w:snapToGrid w:val="0"/>
        </w:rPr>
        <w:t>.</w:t>
      </w:r>
      <w:r>
        <w:rPr>
          <w:snapToGrid w:val="0"/>
        </w:rPr>
        <w:tab/>
        <w:t>Exemptions from examinations</w:t>
      </w:r>
      <w:bookmarkEnd w:id="177"/>
      <w:bookmarkEnd w:id="178"/>
      <w:bookmarkEnd w:id="179"/>
      <w:bookmarkEnd w:id="180"/>
      <w:r>
        <w:rPr>
          <w:snapToGrid w:val="0"/>
        </w:rPr>
        <w:t xml:space="preserve"> </w:t>
      </w:r>
    </w:p>
    <w:p w:rsidR="00C73CCE" w:rsidRDefault="002D58BD">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C73CCE" w:rsidRDefault="002D58BD">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rsidR="00C73CCE" w:rsidRDefault="002D58BD">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C73CCE" w:rsidRDefault="002D58BD">
      <w:pPr>
        <w:pStyle w:val="Footnotesection"/>
      </w:pPr>
      <w:r>
        <w:tab/>
        <w:t xml:space="preserve">[Regulation 27 amended in Gazette 11 Aug 1992 p. 3977; 11 Dec 2009 p. 5091.] </w:t>
      </w:r>
    </w:p>
    <w:p w:rsidR="00C73CCE" w:rsidRDefault="002D58BD">
      <w:pPr>
        <w:pStyle w:val="Heading2"/>
      </w:pPr>
      <w:bookmarkStart w:id="181" w:name="_Toc70991440"/>
      <w:bookmarkStart w:id="182" w:name="_Toc81627877"/>
      <w:bookmarkStart w:id="183" w:name="_Toc81628184"/>
      <w:bookmarkStart w:id="184" w:name="_Toc81817713"/>
      <w:bookmarkStart w:id="185" w:name="_Toc84814601"/>
      <w:bookmarkStart w:id="186" w:name="_Toc92679998"/>
      <w:bookmarkStart w:id="187" w:name="_Toc92871855"/>
      <w:bookmarkStart w:id="188" w:name="_Toc107631280"/>
      <w:bookmarkStart w:id="189" w:name="_Toc138144896"/>
      <w:bookmarkStart w:id="190" w:name="_Toc138145046"/>
      <w:bookmarkStart w:id="191" w:name="_Toc138146399"/>
      <w:bookmarkStart w:id="192" w:name="_Toc139343965"/>
      <w:bookmarkStart w:id="193" w:name="_Toc153264333"/>
      <w:bookmarkStart w:id="194" w:name="_Toc169409901"/>
      <w:bookmarkStart w:id="195" w:name="_Toc171746943"/>
      <w:bookmarkStart w:id="196" w:name="_Toc171758652"/>
      <w:bookmarkStart w:id="197" w:name="_Toc172444192"/>
      <w:bookmarkStart w:id="198" w:name="_Toc172451522"/>
      <w:bookmarkStart w:id="199" w:name="_Toc174349457"/>
      <w:bookmarkStart w:id="200" w:name="_Toc175473959"/>
      <w:bookmarkStart w:id="201" w:name="_Toc202505789"/>
      <w:bookmarkStart w:id="202" w:name="_Toc232588184"/>
      <w:bookmarkStart w:id="203" w:name="_Toc233614737"/>
      <w:bookmarkStart w:id="204" w:name="_Toc262196948"/>
      <w:bookmarkStart w:id="205" w:name="_Toc262196996"/>
      <w:r>
        <w:rPr>
          <w:rStyle w:val="CharPartNo"/>
        </w:rPr>
        <w:t>Part IIIA</w:t>
      </w:r>
      <w:r>
        <w:rPr>
          <w:rStyle w:val="CharDivNo"/>
        </w:rPr>
        <w:t> </w:t>
      </w:r>
      <w:r>
        <w:t>—</w:t>
      </w:r>
      <w:r>
        <w:rPr>
          <w:rStyle w:val="CharDivText"/>
        </w:rPr>
        <w:t> </w:t>
      </w:r>
      <w:r>
        <w:rPr>
          <w:rStyle w:val="CharPartText"/>
        </w:rPr>
        <w:t>Certificate of proficiency</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rsidR="00C73CCE" w:rsidRDefault="002D58BD">
      <w:pPr>
        <w:pStyle w:val="Footnoteheading"/>
        <w:ind w:left="890"/>
        <w:rPr>
          <w:snapToGrid w:val="0"/>
        </w:rPr>
      </w:pPr>
      <w:r>
        <w:rPr>
          <w:snapToGrid w:val="0"/>
        </w:rPr>
        <w:tab/>
        <w:t xml:space="preserve">[Heading inserted in Gazette 12 Jun 1987 p. 2323.] </w:t>
      </w:r>
    </w:p>
    <w:p w:rsidR="00C73CCE" w:rsidRDefault="002D58BD">
      <w:pPr>
        <w:pStyle w:val="Heading5"/>
        <w:rPr>
          <w:snapToGrid w:val="0"/>
        </w:rPr>
      </w:pPr>
      <w:bookmarkStart w:id="206" w:name="_Toc11839477"/>
      <w:bookmarkStart w:id="207" w:name="_Toc84814602"/>
      <w:bookmarkStart w:id="208" w:name="_Toc138144897"/>
      <w:bookmarkStart w:id="209" w:name="_Toc262196997"/>
      <w:r>
        <w:rPr>
          <w:rStyle w:val="CharSectno"/>
        </w:rPr>
        <w:t>27A</w:t>
      </w:r>
      <w:r>
        <w:rPr>
          <w:snapToGrid w:val="0"/>
        </w:rPr>
        <w:t>.</w:t>
      </w:r>
      <w:r>
        <w:rPr>
          <w:snapToGrid w:val="0"/>
        </w:rPr>
        <w:tab/>
        <w:t>Certificate of proficiency — pleasure vessels</w:t>
      </w:r>
      <w:bookmarkEnd w:id="206"/>
      <w:bookmarkEnd w:id="207"/>
      <w:bookmarkEnd w:id="208"/>
      <w:bookmarkEnd w:id="209"/>
      <w:r>
        <w:rPr>
          <w:snapToGrid w:val="0"/>
        </w:rPr>
        <w:t xml:space="preserve"> </w:t>
      </w:r>
    </w:p>
    <w:p w:rsidR="00C73CCE" w:rsidRDefault="002D58BD">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rsidR="00C73CCE" w:rsidRDefault="002D58BD">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rsidR="00C73CCE" w:rsidRDefault="002D58BD">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rsidR="00C73CCE" w:rsidRDefault="002D58BD">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rsidR="00C73CCE" w:rsidRDefault="002D58BD">
      <w:pPr>
        <w:pStyle w:val="Footnotesection"/>
      </w:pPr>
      <w:r>
        <w:tab/>
        <w:t xml:space="preserve">[Regulation 27A inserted in Gazette 12 Jun 1987 p. 2323; amended in Gazette 11 Aug 1992 p. 3977; 25 Jun 1996 p. 2999; 27 Jun 1997 p. 3141.] </w:t>
      </w:r>
    </w:p>
    <w:p w:rsidR="00C73CCE" w:rsidRDefault="002D58BD">
      <w:pPr>
        <w:pStyle w:val="Heading2"/>
      </w:pPr>
      <w:bookmarkStart w:id="210" w:name="_Toc70991442"/>
      <w:bookmarkStart w:id="211" w:name="_Toc81627879"/>
      <w:bookmarkStart w:id="212" w:name="_Toc81628186"/>
      <w:bookmarkStart w:id="213" w:name="_Toc81817715"/>
      <w:bookmarkStart w:id="214" w:name="_Toc84814603"/>
      <w:bookmarkStart w:id="215" w:name="_Toc92680000"/>
      <w:bookmarkStart w:id="216" w:name="_Toc92871857"/>
      <w:bookmarkStart w:id="217" w:name="_Toc107631282"/>
      <w:bookmarkStart w:id="218" w:name="_Toc138144898"/>
      <w:bookmarkStart w:id="219" w:name="_Toc138145048"/>
      <w:bookmarkStart w:id="220" w:name="_Toc138146401"/>
      <w:bookmarkStart w:id="221" w:name="_Toc139343967"/>
      <w:bookmarkStart w:id="222" w:name="_Toc153264335"/>
      <w:bookmarkStart w:id="223" w:name="_Toc169409903"/>
      <w:bookmarkStart w:id="224" w:name="_Toc171746945"/>
      <w:bookmarkStart w:id="225" w:name="_Toc171758654"/>
      <w:bookmarkStart w:id="226" w:name="_Toc172444194"/>
      <w:bookmarkStart w:id="227" w:name="_Toc172451524"/>
      <w:bookmarkStart w:id="228" w:name="_Toc174349459"/>
      <w:bookmarkStart w:id="229" w:name="_Toc175473961"/>
      <w:bookmarkStart w:id="230" w:name="_Toc202505791"/>
      <w:bookmarkStart w:id="231" w:name="_Toc232588186"/>
      <w:bookmarkStart w:id="232" w:name="_Toc233614739"/>
      <w:bookmarkStart w:id="233" w:name="_Toc262196950"/>
      <w:bookmarkStart w:id="234" w:name="_Toc262196998"/>
      <w:r>
        <w:rPr>
          <w:rStyle w:val="CharPartNo"/>
        </w:rPr>
        <w:t>Part IV</w:t>
      </w:r>
      <w:r>
        <w:rPr>
          <w:rStyle w:val="CharDivNo"/>
        </w:rPr>
        <w:t> </w:t>
      </w:r>
      <w:r>
        <w:t>—</w:t>
      </w:r>
      <w:r>
        <w:rPr>
          <w:rStyle w:val="CharDivText"/>
        </w:rPr>
        <w:t> </w:t>
      </w:r>
      <w:r>
        <w:rPr>
          <w:rStyle w:val="CharPartText"/>
        </w:rPr>
        <w:t>Safety manning</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rsidR="00C73CCE" w:rsidRDefault="002D58BD">
      <w:pPr>
        <w:pStyle w:val="Heading5"/>
        <w:rPr>
          <w:snapToGrid w:val="0"/>
        </w:rPr>
      </w:pPr>
      <w:bookmarkStart w:id="235" w:name="_Toc11839478"/>
      <w:bookmarkStart w:id="236" w:name="_Toc84814604"/>
      <w:bookmarkStart w:id="237" w:name="_Toc138144899"/>
      <w:bookmarkStart w:id="238" w:name="_Toc262196999"/>
      <w:r>
        <w:rPr>
          <w:rStyle w:val="CharSectno"/>
        </w:rPr>
        <w:t>28</w:t>
      </w:r>
      <w:r>
        <w:rPr>
          <w:snapToGrid w:val="0"/>
        </w:rPr>
        <w:t>.</w:t>
      </w:r>
      <w:r>
        <w:rPr>
          <w:snapToGrid w:val="0"/>
        </w:rPr>
        <w:tab/>
        <w:t>Manning of vessels</w:t>
      </w:r>
      <w:bookmarkEnd w:id="235"/>
      <w:bookmarkEnd w:id="236"/>
      <w:bookmarkEnd w:id="237"/>
      <w:bookmarkEnd w:id="238"/>
      <w:r>
        <w:rPr>
          <w:snapToGrid w:val="0"/>
        </w:rPr>
        <w:t xml:space="preserve"> </w:t>
      </w:r>
    </w:p>
    <w:p w:rsidR="00C73CCE" w:rsidRDefault="002D58BD">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rsidR="00C73CCE" w:rsidRDefault="002D58BD">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rsidR="00C73CCE" w:rsidRDefault="002D58BD">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rsidR="00C73CCE" w:rsidRDefault="002D58BD">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rsidR="00C73CCE" w:rsidRDefault="002D58BD">
      <w:pPr>
        <w:pStyle w:val="Footnotesection"/>
      </w:pPr>
      <w:r>
        <w:tab/>
        <w:t xml:space="preserve">[Regulation 28 amended in Gazette 2 Aug 1985 p. 2697; 30 Aug 1985 p. 3082; 11 Aug 1992 p. 3977.] </w:t>
      </w:r>
    </w:p>
    <w:p w:rsidR="00C73CCE" w:rsidRDefault="002D58BD">
      <w:pPr>
        <w:pStyle w:val="Heading5"/>
        <w:rPr>
          <w:snapToGrid w:val="0"/>
        </w:rPr>
      </w:pPr>
      <w:bookmarkStart w:id="239" w:name="_Toc11839479"/>
      <w:bookmarkStart w:id="240" w:name="_Toc84814605"/>
      <w:bookmarkStart w:id="241" w:name="_Toc138144900"/>
      <w:bookmarkStart w:id="242" w:name="_Toc262197000"/>
      <w:r>
        <w:rPr>
          <w:rStyle w:val="CharSectno"/>
        </w:rPr>
        <w:t>28A</w:t>
      </w:r>
      <w:r>
        <w:rPr>
          <w:snapToGrid w:val="0"/>
        </w:rPr>
        <w:t>.</w:t>
      </w:r>
      <w:r>
        <w:rPr>
          <w:snapToGrid w:val="0"/>
        </w:rPr>
        <w:tab/>
        <w:t>Exemption from manning requirements</w:t>
      </w:r>
      <w:bookmarkEnd w:id="239"/>
      <w:bookmarkEnd w:id="240"/>
      <w:bookmarkEnd w:id="241"/>
      <w:bookmarkEnd w:id="242"/>
      <w:r>
        <w:rPr>
          <w:snapToGrid w:val="0"/>
        </w:rPr>
        <w:t xml:space="preserve"> </w:t>
      </w:r>
    </w:p>
    <w:p w:rsidR="00C73CCE" w:rsidRDefault="002D58BD">
      <w:pPr>
        <w:pStyle w:val="Subsection"/>
        <w:rPr>
          <w:snapToGrid w:val="0"/>
        </w:rPr>
      </w:pPr>
      <w:r>
        <w:rPr>
          <w:snapToGrid w:val="0"/>
        </w:rPr>
        <w:tab/>
      </w:r>
      <w:r>
        <w:rPr>
          <w:snapToGrid w:val="0"/>
        </w:rPr>
        <w:tab/>
        <w:t>Notwithstanding anything in regulation 28 — </w:t>
      </w:r>
    </w:p>
    <w:p w:rsidR="00C73CCE" w:rsidRDefault="002D58BD">
      <w:pPr>
        <w:pStyle w:val="Indenta"/>
        <w:rPr>
          <w:snapToGrid w:val="0"/>
        </w:rPr>
      </w:pPr>
      <w:r>
        <w:rPr>
          <w:snapToGrid w:val="0"/>
        </w:rPr>
        <w:tab/>
        <w:t>(a)</w:t>
      </w:r>
      <w:r>
        <w:rPr>
          <w:snapToGrid w:val="0"/>
        </w:rPr>
        <w:tab/>
        <w:t>a fishing vessel that — </w:t>
      </w:r>
    </w:p>
    <w:p w:rsidR="00C73CCE" w:rsidRDefault="002D58BD">
      <w:pPr>
        <w:pStyle w:val="Indenti"/>
        <w:rPr>
          <w:snapToGrid w:val="0"/>
        </w:rPr>
      </w:pPr>
      <w:r>
        <w:rPr>
          <w:snapToGrid w:val="0"/>
        </w:rPr>
        <w:tab/>
        <w:t>(i)</w:t>
      </w:r>
      <w:r>
        <w:rPr>
          <w:snapToGrid w:val="0"/>
        </w:rPr>
        <w:tab/>
        <w:t>has a measured length not exceeding 8 metres; and</w:t>
      </w:r>
    </w:p>
    <w:p w:rsidR="00C73CCE" w:rsidRDefault="002D58BD">
      <w:pPr>
        <w:pStyle w:val="Indenti"/>
        <w:rPr>
          <w:snapToGrid w:val="0"/>
        </w:rPr>
      </w:pPr>
      <w:r>
        <w:rPr>
          <w:snapToGrid w:val="0"/>
        </w:rPr>
        <w:tab/>
        <w:t>(ii)</w:t>
      </w:r>
      <w:r>
        <w:rPr>
          <w:snapToGrid w:val="0"/>
        </w:rPr>
        <w:tab/>
        <w:t>is operated solely within sheltered waters or within 5 nautical miles offshore;</w:t>
      </w:r>
    </w:p>
    <w:p w:rsidR="00C73CCE" w:rsidRDefault="002D58BD">
      <w:pPr>
        <w:pStyle w:val="Indenta"/>
        <w:rPr>
          <w:snapToGrid w:val="0"/>
        </w:rPr>
      </w:pPr>
      <w:r>
        <w:rPr>
          <w:snapToGrid w:val="0"/>
        </w:rPr>
        <w:tab/>
      </w:r>
      <w:r>
        <w:rPr>
          <w:snapToGrid w:val="0"/>
        </w:rPr>
        <w:tab/>
        <w:t>and</w:t>
      </w:r>
    </w:p>
    <w:p w:rsidR="00C73CCE" w:rsidRDefault="002D58BD">
      <w:pPr>
        <w:pStyle w:val="Indenta"/>
        <w:rPr>
          <w:snapToGrid w:val="0"/>
        </w:rPr>
      </w:pPr>
      <w:r>
        <w:rPr>
          <w:snapToGrid w:val="0"/>
        </w:rPr>
        <w:tab/>
        <w:t>(b)</w:t>
      </w:r>
      <w:r>
        <w:rPr>
          <w:snapToGrid w:val="0"/>
        </w:rPr>
        <w:tab/>
        <w:t>a class 2 vessel that — </w:t>
      </w:r>
    </w:p>
    <w:p w:rsidR="00C73CCE" w:rsidRDefault="002D58BD">
      <w:pPr>
        <w:pStyle w:val="Indenti"/>
        <w:rPr>
          <w:snapToGrid w:val="0"/>
        </w:rPr>
      </w:pPr>
      <w:r>
        <w:rPr>
          <w:snapToGrid w:val="0"/>
        </w:rPr>
        <w:tab/>
        <w:t>(i)</w:t>
      </w:r>
      <w:r>
        <w:rPr>
          <w:snapToGrid w:val="0"/>
        </w:rPr>
        <w:tab/>
        <w:t>has a measured length not exceeding 8 metres;</w:t>
      </w:r>
    </w:p>
    <w:p w:rsidR="00C73CCE" w:rsidRDefault="002D58BD">
      <w:pPr>
        <w:pStyle w:val="Indenti"/>
        <w:rPr>
          <w:snapToGrid w:val="0"/>
        </w:rPr>
      </w:pPr>
      <w:r>
        <w:rPr>
          <w:snapToGrid w:val="0"/>
        </w:rPr>
        <w:tab/>
        <w:t>(ii)</w:t>
      </w:r>
      <w:r>
        <w:rPr>
          <w:snapToGrid w:val="0"/>
        </w:rPr>
        <w:tab/>
        <w:t>that does not carry passengers; and</w:t>
      </w:r>
    </w:p>
    <w:p w:rsidR="00C73CCE" w:rsidRDefault="002D58BD">
      <w:pPr>
        <w:pStyle w:val="Indenti"/>
        <w:rPr>
          <w:snapToGrid w:val="0"/>
        </w:rPr>
      </w:pPr>
      <w:r>
        <w:rPr>
          <w:snapToGrid w:val="0"/>
        </w:rPr>
        <w:tab/>
        <w:t>(iii)</w:t>
      </w:r>
      <w:r>
        <w:rPr>
          <w:snapToGrid w:val="0"/>
        </w:rPr>
        <w:tab/>
        <w:t>is operated solely within sheltered waters or within 5 nautical miles offshore,</w:t>
      </w:r>
    </w:p>
    <w:p w:rsidR="00C73CCE" w:rsidRDefault="002D58BD">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rsidR="00C73CCE" w:rsidRDefault="002D58BD">
      <w:pPr>
        <w:pStyle w:val="Footnotesection"/>
      </w:pPr>
      <w:r>
        <w:tab/>
        <w:t xml:space="preserve">[Regulation 28A inserted in Gazette 23 Jun 1989 p. 1812.] </w:t>
      </w:r>
    </w:p>
    <w:p w:rsidR="00C73CCE" w:rsidRDefault="002D58BD">
      <w:pPr>
        <w:pStyle w:val="Heading5"/>
        <w:rPr>
          <w:snapToGrid w:val="0"/>
        </w:rPr>
      </w:pPr>
      <w:bookmarkStart w:id="243" w:name="_Toc11839480"/>
      <w:bookmarkStart w:id="244" w:name="_Toc84814606"/>
      <w:bookmarkStart w:id="245" w:name="_Toc138144901"/>
      <w:bookmarkStart w:id="246" w:name="_Toc262197001"/>
      <w:r>
        <w:rPr>
          <w:rStyle w:val="CharSectno"/>
        </w:rPr>
        <w:t>29</w:t>
      </w:r>
      <w:r>
        <w:rPr>
          <w:snapToGrid w:val="0"/>
        </w:rPr>
        <w:t>.</w:t>
      </w:r>
      <w:r>
        <w:rPr>
          <w:snapToGrid w:val="0"/>
        </w:rPr>
        <w:tab/>
        <w:t>Temporary dispensations</w:t>
      </w:r>
      <w:bookmarkEnd w:id="243"/>
      <w:bookmarkEnd w:id="244"/>
      <w:bookmarkEnd w:id="245"/>
      <w:bookmarkEnd w:id="246"/>
      <w:r>
        <w:rPr>
          <w:snapToGrid w:val="0"/>
        </w:rPr>
        <w:t xml:space="preserve"> </w:t>
      </w:r>
    </w:p>
    <w:p w:rsidR="00C73CCE" w:rsidRDefault="002D58BD">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C73CCE" w:rsidRDefault="002D58BD">
      <w:pPr>
        <w:pStyle w:val="Subsection"/>
        <w:rPr>
          <w:snapToGrid w:val="0"/>
        </w:rPr>
      </w:pPr>
      <w:r>
        <w:rPr>
          <w:snapToGrid w:val="0"/>
        </w:rPr>
        <w:tab/>
        <w:t>(2)</w:t>
      </w:r>
      <w:r>
        <w:rPr>
          <w:snapToGrid w:val="0"/>
        </w:rPr>
        <w:tab/>
        <w:t>The power conferred on the chief executive officer by subregulation (1) is subject to the following conditions — </w:t>
      </w:r>
    </w:p>
    <w:p w:rsidR="00C73CCE" w:rsidRDefault="002D58BD">
      <w:pPr>
        <w:pStyle w:val="Indenta"/>
        <w:rPr>
          <w:snapToGrid w:val="0"/>
        </w:rPr>
      </w:pPr>
      <w:r>
        <w:rPr>
          <w:snapToGrid w:val="0"/>
        </w:rPr>
        <w:tab/>
        <w:t>(a)</w:t>
      </w:r>
      <w:r>
        <w:rPr>
          <w:snapToGrid w:val="0"/>
        </w:rPr>
        <w:tab/>
        <w:t>the person to whom the dispensation is issued shall be adequately qualified to fill the vacant post in a safe manner;</w:t>
      </w:r>
    </w:p>
    <w:p w:rsidR="00C73CCE" w:rsidRDefault="002D58BD">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rsidR="00C73CCE" w:rsidRDefault="002D58BD">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rsidR="00C73CCE" w:rsidRDefault="002D58BD">
      <w:pPr>
        <w:pStyle w:val="Footnotesection"/>
      </w:pPr>
      <w:r>
        <w:tab/>
        <w:t xml:space="preserve">[Regulation 29 amended in Gazette 11 Aug 1992 p. 3977.] </w:t>
      </w:r>
    </w:p>
    <w:p w:rsidR="00C73CCE" w:rsidRDefault="002D58BD">
      <w:pPr>
        <w:pStyle w:val="Ednotepart"/>
      </w:pPr>
      <w:bookmarkStart w:id="247" w:name="_Toc70991449"/>
      <w:bookmarkStart w:id="248" w:name="_Toc81627886"/>
      <w:bookmarkStart w:id="249" w:name="_Toc81628193"/>
      <w:bookmarkStart w:id="250" w:name="_Toc81817722"/>
      <w:bookmarkStart w:id="251" w:name="_Toc84814610"/>
      <w:bookmarkStart w:id="252" w:name="_Toc92680007"/>
      <w:bookmarkStart w:id="253" w:name="_Toc92871864"/>
      <w:bookmarkStart w:id="254" w:name="_Toc107631289"/>
      <w:bookmarkStart w:id="255" w:name="_Toc138144905"/>
      <w:bookmarkStart w:id="256" w:name="_Toc138145055"/>
      <w:bookmarkStart w:id="257" w:name="_Toc138146408"/>
      <w:bookmarkStart w:id="258" w:name="_Toc139343974"/>
      <w:bookmarkStart w:id="259" w:name="_Toc153264342"/>
      <w:bookmarkStart w:id="260" w:name="_Toc169409910"/>
      <w:bookmarkStart w:id="261" w:name="_Toc171746952"/>
      <w:bookmarkStart w:id="262" w:name="_Toc171758661"/>
      <w:bookmarkStart w:id="263" w:name="_Toc172444201"/>
      <w:bookmarkStart w:id="264" w:name="_Toc172451531"/>
      <w:bookmarkStart w:id="265" w:name="_Toc174349466"/>
      <w:bookmarkStart w:id="266" w:name="_Toc175473968"/>
      <w:bookmarkStart w:id="267" w:name="_Toc202505798"/>
      <w:bookmarkStart w:id="268" w:name="_Toc232588193"/>
      <w:bookmarkStart w:id="269" w:name="_Toc233614746"/>
      <w:r>
        <w:t>[Part V (s. 30, 31) deleted in Gazette 11 Dec 2009 p. 5091.]</w:t>
      </w:r>
    </w:p>
    <w:p w:rsidR="00C73CCE" w:rsidRDefault="002D58BD">
      <w:pPr>
        <w:pStyle w:val="Heading2"/>
      </w:pPr>
      <w:bookmarkStart w:id="270" w:name="_Toc262196954"/>
      <w:bookmarkStart w:id="271" w:name="_Toc262197002"/>
      <w:r>
        <w:rPr>
          <w:rStyle w:val="CharPartNo"/>
        </w:rPr>
        <w:t>Part VI</w:t>
      </w:r>
      <w:r>
        <w:rPr>
          <w:rStyle w:val="CharDivNo"/>
        </w:rPr>
        <w:t> </w:t>
      </w:r>
      <w:r>
        <w:t>—</w:t>
      </w:r>
      <w:r>
        <w:rPr>
          <w:rStyle w:val="CharDivText"/>
        </w:rPr>
        <w:t> </w:t>
      </w:r>
      <w:r>
        <w:rPr>
          <w:rStyle w:val="CharPartText"/>
        </w:rPr>
        <w:t>Miscellaneous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rsidR="00C73CCE" w:rsidRDefault="002D58BD">
      <w:pPr>
        <w:pStyle w:val="Heading5"/>
        <w:rPr>
          <w:snapToGrid w:val="0"/>
        </w:rPr>
      </w:pPr>
      <w:bookmarkStart w:id="272" w:name="_Toc11839483"/>
      <w:bookmarkStart w:id="273" w:name="_Toc84814611"/>
      <w:bookmarkStart w:id="274" w:name="_Toc138144906"/>
      <w:bookmarkStart w:id="275" w:name="_Toc262197003"/>
      <w:r>
        <w:rPr>
          <w:rStyle w:val="CharSectno"/>
        </w:rPr>
        <w:t>31A</w:t>
      </w:r>
      <w:r>
        <w:rPr>
          <w:snapToGrid w:val="0"/>
        </w:rPr>
        <w:t>.</w:t>
      </w:r>
      <w:r>
        <w:rPr>
          <w:snapToGrid w:val="0"/>
        </w:rPr>
        <w:tab/>
        <w:t>Fees</w:t>
      </w:r>
      <w:bookmarkEnd w:id="272"/>
      <w:bookmarkEnd w:id="273"/>
      <w:bookmarkEnd w:id="274"/>
      <w:bookmarkEnd w:id="275"/>
      <w:r>
        <w:rPr>
          <w:snapToGrid w:val="0"/>
        </w:rPr>
        <w:t xml:space="preserve"> </w:t>
      </w:r>
    </w:p>
    <w:p w:rsidR="00C73CCE" w:rsidRDefault="002D58BD">
      <w:pPr>
        <w:pStyle w:val="Subsection"/>
        <w:rPr>
          <w:snapToGrid w:val="0"/>
        </w:rPr>
      </w:pPr>
      <w:r>
        <w:rPr>
          <w:snapToGrid w:val="0"/>
        </w:rPr>
        <w:tab/>
      </w:r>
      <w:r>
        <w:rPr>
          <w:snapToGrid w:val="0"/>
        </w:rPr>
        <w:tab/>
        <w:t xml:space="preserve">The fees set out in Schedule 3 are payable in respect of the matters listed in that Schedule. </w:t>
      </w:r>
    </w:p>
    <w:p w:rsidR="00C73CCE" w:rsidRDefault="002D58BD">
      <w:pPr>
        <w:pStyle w:val="Footnotesection"/>
      </w:pPr>
      <w:r>
        <w:tab/>
        <w:t xml:space="preserve">[Regulation 31A inserted in Gazette 25 Jun 1996 p. 2999.] </w:t>
      </w:r>
    </w:p>
    <w:p w:rsidR="00C73CCE" w:rsidRDefault="002D58BD">
      <w:pPr>
        <w:pStyle w:val="Ednotesection"/>
      </w:pPr>
      <w:r>
        <w:t>[</w:t>
      </w:r>
      <w:r>
        <w:rPr>
          <w:b/>
        </w:rPr>
        <w:t>32.</w:t>
      </w:r>
      <w:r>
        <w:tab/>
        <w:t>Omitted under the Reprints Act 1984 s. 7(4)(f).]</w:t>
      </w:r>
    </w:p>
    <w:p w:rsidR="00C73CCE" w:rsidRDefault="002D58BD">
      <w:pPr>
        <w:pStyle w:val="Ednotesection"/>
      </w:pPr>
      <w:r>
        <w:t>[</w:t>
      </w:r>
      <w:r>
        <w:rPr>
          <w:b/>
        </w:rPr>
        <w:t>33.</w:t>
      </w:r>
      <w:r>
        <w:tab/>
        <w:t>Omitted under the Reprints Act 1984 s. 7(4)(e).]</w:t>
      </w:r>
    </w:p>
    <w:p w:rsidR="00C73CCE" w:rsidRDefault="00C73CCE">
      <w:pPr>
        <w:rPr>
          <w:rStyle w:val="CharDivText"/>
        </w:rPr>
        <w:sectPr w:rsidR="00C73CC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73CCE" w:rsidRDefault="002D58BD">
      <w:pPr>
        <w:pStyle w:val="yScheduleHeading"/>
      </w:pPr>
      <w:bookmarkStart w:id="276" w:name="_Toc81628195"/>
      <w:bookmarkStart w:id="277" w:name="_Toc81817724"/>
      <w:bookmarkStart w:id="278" w:name="_Toc84814612"/>
      <w:bookmarkStart w:id="279" w:name="_Toc138144907"/>
      <w:bookmarkStart w:id="280" w:name="_Toc138145057"/>
      <w:bookmarkStart w:id="281" w:name="_Toc138146410"/>
      <w:bookmarkStart w:id="282" w:name="_Toc139343976"/>
      <w:bookmarkStart w:id="283" w:name="_Toc153264344"/>
      <w:bookmarkStart w:id="284" w:name="_Toc169409912"/>
      <w:bookmarkStart w:id="285" w:name="_Toc171746954"/>
      <w:bookmarkStart w:id="286" w:name="_Toc171758663"/>
      <w:bookmarkStart w:id="287" w:name="_Toc172444203"/>
      <w:bookmarkStart w:id="288" w:name="_Toc172451533"/>
      <w:bookmarkStart w:id="289" w:name="_Toc174349468"/>
      <w:bookmarkStart w:id="290" w:name="_Toc175473970"/>
      <w:bookmarkStart w:id="291" w:name="_Toc202505800"/>
      <w:bookmarkStart w:id="292" w:name="_Toc232588195"/>
      <w:bookmarkStart w:id="293" w:name="_Toc233614748"/>
      <w:bookmarkStart w:id="294" w:name="_Toc262196956"/>
      <w:bookmarkStart w:id="295" w:name="_Toc262197004"/>
      <w:r>
        <w:rPr>
          <w:rStyle w:val="CharSchNo"/>
        </w:rPr>
        <w:t>Schedule 1</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SchNo"/>
        </w:rPr>
        <w:t xml:space="preserve"> </w:t>
      </w:r>
    </w:p>
    <w:p w:rsidR="00C73CCE" w:rsidRDefault="002D58BD">
      <w:pPr>
        <w:pStyle w:val="yShoulderClause"/>
        <w:rPr>
          <w:snapToGrid w:val="0"/>
        </w:rPr>
      </w:pPr>
      <w:r>
        <w:rPr>
          <w:snapToGrid w:val="0"/>
        </w:rPr>
        <w:t>[r. 4]</w:t>
      </w:r>
    </w:p>
    <w:p w:rsidR="00C73CCE" w:rsidRDefault="002D58BD">
      <w:pPr>
        <w:pStyle w:val="yHeading2"/>
      </w:pPr>
      <w:bookmarkStart w:id="296" w:name="_Toc75152773"/>
      <w:bookmarkStart w:id="297" w:name="_Toc75593220"/>
      <w:bookmarkStart w:id="298" w:name="_Toc84814613"/>
      <w:bookmarkStart w:id="299" w:name="_Toc138144908"/>
      <w:bookmarkStart w:id="300" w:name="_Toc138145058"/>
      <w:bookmarkStart w:id="301" w:name="_Toc138146411"/>
      <w:bookmarkStart w:id="302" w:name="_Toc139343977"/>
      <w:bookmarkStart w:id="303" w:name="_Toc153264345"/>
      <w:bookmarkStart w:id="304" w:name="_Toc169409913"/>
      <w:bookmarkStart w:id="305" w:name="_Toc171746955"/>
      <w:bookmarkStart w:id="306" w:name="_Toc171758664"/>
      <w:bookmarkStart w:id="307" w:name="_Toc172444204"/>
      <w:bookmarkStart w:id="308" w:name="_Toc172451534"/>
      <w:bookmarkStart w:id="309" w:name="_Toc174349469"/>
      <w:bookmarkStart w:id="310" w:name="_Toc175473971"/>
      <w:bookmarkStart w:id="311" w:name="_Toc202505801"/>
      <w:bookmarkStart w:id="312" w:name="_Toc232588196"/>
      <w:bookmarkStart w:id="313" w:name="_Toc233614749"/>
      <w:bookmarkStart w:id="314" w:name="_Toc262196957"/>
      <w:bookmarkStart w:id="315" w:name="_Toc262197005"/>
      <w:r>
        <w:rPr>
          <w:rStyle w:val="CharSchText"/>
        </w:rPr>
        <w:t>Geographical limits of smooth waters and partially smooth waters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rsidR="00C73CCE">
        <w:tc>
          <w:tcPr>
            <w:tcW w:w="1982" w:type="dxa"/>
          </w:tcPr>
          <w:p w:rsidR="00C73CCE" w:rsidRDefault="002D58BD">
            <w:pPr>
              <w:pStyle w:val="yTable"/>
              <w:ind w:left="-141"/>
              <w:rPr>
                <w:b/>
              </w:rPr>
            </w:pPr>
            <w:r>
              <w:rPr>
                <w:b/>
              </w:rPr>
              <w:t>Port</w:t>
            </w:r>
          </w:p>
        </w:tc>
        <w:tc>
          <w:tcPr>
            <w:tcW w:w="5103" w:type="dxa"/>
          </w:tcPr>
          <w:p w:rsidR="00C73CCE" w:rsidRDefault="002D58BD">
            <w:pPr>
              <w:pStyle w:val="yTable"/>
              <w:ind w:right="-144"/>
              <w:jc w:val="center"/>
              <w:rPr>
                <w:b/>
              </w:rPr>
            </w:pPr>
            <w:r>
              <w:rPr>
                <w:b/>
              </w:rPr>
              <w:t>Smooth water limits</w:t>
            </w:r>
          </w:p>
        </w:tc>
      </w:tr>
      <w:tr w:rsidR="00C73CCE">
        <w:tc>
          <w:tcPr>
            <w:tcW w:w="1982" w:type="dxa"/>
          </w:tcPr>
          <w:p w:rsidR="00C73CCE" w:rsidRDefault="002D58BD">
            <w:pPr>
              <w:pStyle w:val="yTable"/>
              <w:ind w:left="-141"/>
            </w:pPr>
            <w:r>
              <w:t>Western Australian Inland Waters</w:t>
            </w:r>
          </w:p>
        </w:tc>
        <w:tc>
          <w:tcPr>
            <w:tcW w:w="5103" w:type="dxa"/>
          </w:tcPr>
          <w:p w:rsidR="00C73CCE" w:rsidRDefault="002D58BD">
            <w:pPr>
              <w:pStyle w:val="yTable"/>
              <w:ind w:right="-144"/>
            </w:pPr>
            <w:r>
              <w:t>All rivers and inland waterways with the exception of Lake Argyle.</w:t>
            </w:r>
          </w:p>
        </w:tc>
      </w:tr>
      <w:tr w:rsidR="00C73CCE">
        <w:tc>
          <w:tcPr>
            <w:tcW w:w="1982" w:type="dxa"/>
          </w:tcPr>
          <w:p w:rsidR="00C73CCE" w:rsidRDefault="002D58BD">
            <w:pPr>
              <w:pStyle w:val="yTable"/>
              <w:ind w:left="-141"/>
            </w:pPr>
            <w:r>
              <w:t>Albany</w:t>
            </w:r>
          </w:p>
        </w:tc>
        <w:tc>
          <w:tcPr>
            <w:tcW w:w="5103" w:type="dxa"/>
          </w:tcPr>
          <w:p w:rsidR="00C73CCE" w:rsidRDefault="002D58BD">
            <w:pPr>
              <w:pStyle w:val="yTable"/>
              <w:ind w:right="-144"/>
            </w:pPr>
            <w:r>
              <w:t>Princess Royal Harbour, west of a line joining Possession Point and King Point.  Oyster Harbour, north of the parallel of Emu Point.</w:t>
            </w:r>
          </w:p>
        </w:tc>
      </w:tr>
      <w:tr w:rsidR="00C73CCE">
        <w:tc>
          <w:tcPr>
            <w:tcW w:w="1982" w:type="dxa"/>
          </w:tcPr>
          <w:p w:rsidR="00C73CCE" w:rsidRDefault="002D58BD">
            <w:pPr>
              <w:pStyle w:val="yTable"/>
              <w:ind w:left="-141"/>
            </w:pPr>
            <w:r>
              <w:t>Bunbury</w:t>
            </w:r>
          </w:p>
        </w:tc>
        <w:tc>
          <w:tcPr>
            <w:tcW w:w="5103" w:type="dxa"/>
          </w:tcPr>
          <w:p w:rsidR="00C73CCE" w:rsidRDefault="002D58BD">
            <w:pPr>
              <w:pStyle w:val="yTable"/>
              <w:ind w:right="-144"/>
            </w:pPr>
            <w:r>
              <w:t>South and west of a line joining Bunbury Breakwater Light and No. 1 Groyne.</w:t>
            </w:r>
          </w:p>
        </w:tc>
      </w:tr>
      <w:tr w:rsidR="00C73CCE">
        <w:tc>
          <w:tcPr>
            <w:tcW w:w="1982" w:type="dxa"/>
          </w:tcPr>
          <w:p w:rsidR="00C73CCE" w:rsidRDefault="002D58BD">
            <w:pPr>
              <w:pStyle w:val="yTable"/>
              <w:ind w:left="-141"/>
            </w:pPr>
            <w:r>
              <w:t>Carnarvon</w:t>
            </w:r>
          </w:p>
        </w:tc>
        <w:tc>
          <w:tcPr>
            <w:tcW w:w="5103" w:type="dxa"/>
          </w:tcPr>
          <w:p w:rsidR="00C73CCE" w:rsidRDefault="002D58BD">
            <w:pPr>
              <w:pStyle w:val="yTable"/>
              <w:ind w:right="-144"/>
            </w:pPr>
            <w:r>
              <w:t>Carnarvon fishing boat harbour and the water of Teggs Channel east of the Meridian of 113°38′.</w:t>
            </w:r>
          </w:p>
        </w:tc>
      </w:tr>
      <w:tr w:rsidR="00C73CCE">
        <w:tc>
          <w:tcPr>
            <w:tcW w:w="1982" w:type="dxa"/>
          </w:tcPr>
          <w:p w:rsidR="00C73CCE" w:rsidRDefault="002D58BD">
            <w:pPr>
              <w:pStyle w:val="yTable"/>
              <w:ind w:left="-141"/>
            </w:pPr>
            <w:r>
              <w:t>Esperance</w:t>
            </w:r>
          </w:p>
        </w:tc>
        <w:tc>
          <w:tcPr>
            <w:tcW w:w="5103" w:type="dxa"/>
          </w:tcPr>
          <w:p w:rsidR="00C73CCE" w:rsidRDefault="002D58BD">
            <w:pPr>
              <w:pStyle w:val="yTable"/>
              <w:ind w:right="-144"/>
            </w:pPr>
            <w:r>
              <w:t>South and west of a line joining the outer breakwater light and the town jetty.</w:t>
            </w:r>
          </w:p>
        </w:tc>
      </w:tr>
      <w:tr w:rsidR="00C73CCE">
        <w:tc>
          <w:tcPr>
            <w:tcW w:w="1982" w:type="dxa"/>
          </w:tcPr>
          <w:p w:rsidR="00C73CCE" w:rsidRDefault="002D58BD">
            <w:pPr>
              <w:pStyle w:val="yTable"/>
              <w:ind w:left="-141"/>
            </w:pPr>
            <w:r>
              <w:t>Fremantle</w:t>
            </w:r>
          </w:p>
        </w:tc>
        <w:tc>
          <w:tcPr>
            <w:tcW w:w="5103" w:type="dxa"/>
          </w:tcPr>
          <w:p w:rsidR="00C73CCE" w:rsidRDefault="002D58BD">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rsidR="00C73CCE">
        <w:tc>
          <w:tcPr>
            <w:tcW w:w="1982" w:type="dxa"/>
          </w:tcPr>
          <w:p w:rsidR="00C73CCE" w:rsidRDefault="002D58BD">
            <w:pPr>
              <w:pStyle w:val="yTable"/>
              <w:ind w:left="-141"/>
            </w:pPr>
            <w:r>
              <w:t>Geraldton</w:t>
            </w:r>
          </w:p>
        </w:tc>
        <w:tc>
          <w:tcPr>
            <w:tcW w:w="5103" w:type="dxa"/>
          </w:tcPr>
          <w:p w:rsidR="00C73CCE" w:rsidRDefault="002D58BD">
            <w:pPr>
              <w:pStyle w:val="yTable"/>
              <w:ind w:right="-144"/>
            </w:pPr>
            <w:r>
              <w:t>South of the West Breakwater and south of the parallel of the East Breakwater Light.</w:t>
            </w:r>
          </w:p>
        </w:tc>
      </w:tr>
      <w:tr w:rsidR="00C73CCE">
        <w:tc>
          <w:tcPr>
            <w:tcW w:w="1982" w:type="dxa"/>
          </w:tcPr>
          <w:p w:rsidR="00C73CCE" w:rsidRDefault="002D58BD">
            <w:pPr>
              <w:pStyle w:val="yTable"/>
              <w:ind w:left="-141"/>
            </w:pPr>
            <w:r>
              <w:t>Port Hedland</w:t>
            </w:r>
          </w:p>
        </w:tc>
        <w:tc>
          <w:tcPr>
            <w:tcW w:w="5103" w:type="dxa"/>
          </w:tcPr>
          <w:p w:rsidR="00C73CCE" w:rsidRDefault="002D58BD">
            <w:pPr>
              <w:pStyle w:val="yTable"/>
              <w:spacing w:after="120"/>
              <w:ind w:right="-142"/>
            </w:pPr>
            <w:r>
              <w:t>Port Hedland Harbour, south and west of a line joining Hunt Point and Airey Point.</w:t>
            </w:r>
          </w:p>
        </w:tc>
      </w:tr>
      <w:tr w:rsidR="00C73CCE">
        <w:tc>
          <w:tcPr>
            <w:tcW w:w="1982" w:type="dxa"/>
          </w:tcPr>
          <w:p w:rsidR="00C73CCE" w:rsidRDefault="002D58BD">
            <w:pPr>
              <w:pStyle w:val="yTable"/>
              <w:ind w:left="-141"/>
              <w:rPr>
                <w:b/>
              </w:rPr>
            </w:pPr>
            <w:r>
              <w:rPr>
                <w:b/>
              </w:rPr>
              <w:t>Port</w:t>
            </w:r>
          </w:p>
        </w:tc>
        <w:tc>
          <w:tcPr>
            <w:tcW w:w="5103" w:type="dxa"/>
          </w:tcPr>
          <w:p w:rsidR="00C73CCE" w:rsidRDefault="002D58BD">
            <w:pPr>
              <w:pStyle w:val="yTable"/>
              <w:ind w:right="-144"/>
              <w:jc w:val="center"/>
              <w:rPr>
                <w:b/>
              </w:rPr>
            </w:pPr>
            <w:r>
              <w:rPr>
                <w:b/>
              </w:rPr>
              <w:t>Partially smooth water limits</w:t>
            </w:r>
          </w:p>
        </w:tc>
      </w:tr>
      <w:tr w:rsidR="00C73CCE">
        <w:tc>
          <w:tcPr>
            <w:tcW w:w="1982" w:type="dxa"/>
          </w:tcPr>
          <w:p w:rsidR="00C73CCE" w:rsidRDefault="002D58BD">
            <w:pPr>
              <w:pStyle w:val="yTable"/>
              <w:ind w:left="-141"/>
            </w:pPr>
            <w:r>
              <w:t>Albany</w:t>
            </w:r>
          </w:p>
        </w:tc>
        <w:tc>
          <w:tcPr>
            <w:tcW w:w="5103" w:type="dxa"/>
          </w:tcPr>
          <w:p w:rsidR="00C73CCE" w:rsidRDefault="002D58BD">
            <w:pPr>
              <w:pStyle w:val="yTable"/>
              <w:ind w:right="-144"/>
            </w:pPr>
            <w:r>
              <w:t>King George Sound, north and west of a line joining Limestone Head and Herald Point.</w:t>
            </w:r>
          </w:p>
        </w:tc>
      </w:tr>
      <w:tr w:rsidR="00C73CCE">
        <w:tc>
          <w:tcPr>
            <w:tcW w:w="1982" w:type="dxa"/>
          </w:tcPr>
          <w:p w:rsidR="00C73CCE" w:rsidRDefault="002D58BD">
            <w:pPr>
              <w:pStyle w:val="yTable"/>
              <w:ind w:left="-141"/>
            </w:pPr>
            <w:r>
              <w:t>Broome</w:t>
            </w:r>
            <w:r>
              <w:noBreakHyphen/>
              <w:t>Roebuck Bay</w:t>
            </w:r>
          </w:p>
        </w:tc>
        <w:tc>
          <w:tcPr>
            <w:tcW w:w="5103" w:type="dxa"/>
          </w:tcPr>
          <w:p w:rsidR="00C73CCE" w:rsidRDefault="002D58BD">
            <w:pPr>
              <w:pStyle w:val="yTable"/>
              <w:ind w:right="-144"/>
            </w:pPr>
            <w:r>
              <w:t>The waters of Roebuck Bay north of the parallel of Entrance Point.</w:t>
            </w:r>
          </w:p>
        </w:tc>
      </w:tr>
      <w:tr w:rsidR="00C73CCE">
        <w:tc>
          <w:tcPr>
            <w:tcW w:w="1982" w:type="dxa"/>
          </w:tcPr>
          <w:p w:rsidR="00C73CCE" w:rsidRDefault="002D58BD">
            <w:pPr>
              <w:pStyle w:val="yTable"/>
              <w:ind w:left="-141"/>
            </w:pPr>
            <w:r>
              <w:t>Dampier</w:t>
            </w:r>
          </w:p>
        </w:tc>
        <w:tc>
          <w:tcPr>
            <w:tcW w:w="5103" w:type="dxa"/>
          </w:tcPr>
          <w:p w:rsidR="00C73CCE" w:rsidRDefault="002D58BD">
            <w:pPr>
              <w:pStyle w:val="yTable"/>
              <w:ind w:right="-144"/>
            </w:pPr>
            <w:r>
              <w:t>The waters enclosed by a line running due west from Phillip Point, then south and east along the shore of east Lewis Island and due south from King Point to the mainland.</w:t>
            </w:r>
          </w:p>
        </w:tc>
      </w:tr>
      <w:tr w:rsidR="00C73CCE">
        <w:tc>
          <w:tcPr>
            <w:tcW w:w="1982" w:type="dxa"/>
          </w:tcPr>
          <w:p w:rsidR="00C73CCE" w:rsidRDefault="002D58BD">
            <w:pPr>
              <w:pStyle w:val="yTable"/>
              <w:ind w:left="-141"/>
            </w:pPr>
            <w:r>
              <w:t>Derby</w:t>
            </w:r>
          </w:p>
        </w:tc>
        <w:tc>
          <w:tcPr>
            <w:tcW w:w="5103" w:type="dxa"/>
          </w:tcPr>
          <w:p w:rsidR="00C73CCE" w:rsidRDefault="002D58BD">
            <w:pPr>
              <w:pStyle w:val="yTable"/>
              <w:ind w:right="-142"/>
            </w:pPr>
            <w:r>
              <w:t>South of the parallel of Point Torment.</w:t>
            </w:r>
          </w:p>
        </w:tc>
      </w:tr>
      <w:tr w:rsidR="00C73CCE">
        <w:tc>
          <w:tcPr>
            <w:tcW w:w="1982" w:type="dxa"/>
          </w:tcPr>
          <w:p w:rsidR="00C73CCE" w:rsidRDefault="002D58BD">
            <w:pPr>
              <w:pStyle w:val="yTable"/>
              <w:ind w:left="-141"/>
            </w:pPr>
            <w:r>
              <w:t>Fremantle Area</w:t>
            </w:r>
            <w:r>
              <w:noBreakHyphen/>
              <w:t>Central</w:t>
            </w:r>
          </w:p>
        </w:tc>
        <w:tc>
          <w:tcPr>
            <w:tcW w:w="5103" w:type="dxa"/>
          </w:tcPr>
          <w:p w:rsidR="00C73CCE" w:rsidRDefault="002D58BD">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rsidR="00C73CCE">
        <w:tc>
          <w:tcPr>
            <w:tcW w:w="1982" w:type="dxa"/>
          </w:tcPr>
          <w:p w:rsidR="00C73CCE" w:rsidRDefault="002D58BD">
            <w:pPr>
              <w:pStyle w:val="yTable"/>
              <w:ind w:left="-141"/>
            </w:pPr>
            <w:r>
              <w:t>Fremantle Area</w:t>
            </w:r>
            <w:r>
              <w:noBreakHyphen/>
              <w:t>Northern</w:t>
            </w:r>
          </w:p>
        </w:tc>
        <w:tc>
          <w:tcPr>
            <w:tcW w:w="5103" w:type="dxa"/>
          </w:tcPr>
          <w:p w:rsidR="00C73CCE" w:rsidRDefault="002D58BD">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rsidR="00C73CCE">
        <w:tc>
          <w:tcPr>
            <w:tcW w:w="1982" w:type="dxa"/>
          </w:tcPr>
          <w:p w:rsidR="00C73CCE" w:rsidRDefault="002D58BD">
            <w:pPr>
              <w:pStyle w:val="yTable"/>
              <w:ind w:left="-141"/>
            </w:pPr>
            <w:r>
              <w:t>Fremantle Area</w:t>
            </w:r>
            <w:r>
              <w:noBreakHyphen/>
              <w:t>Southern</w:t>
            </w:r>
          </w:p>
        </w:tc>
        <w:tc>
          <w:tcPr>
            <w:tcW w:w="5103" w:type="dxa"/>
          </w:tcPr>
          <w:p w:rsidR="00C73CCE" w:rsidRDefault="002D58BD">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rsidR="00C73CCE">
        <w:tc>
          <w:tcPr>
            <w:tcW w:w="1982" w:type="dxa"/>
          </w:tcPr>
          <w:p w:rsidR="00C73CCE" w:rsidRDefault="002D58BD">
            <w:pPr>
              <w:pStyle w:val="yTable"/>
              <w:ind w:left="-141"/>
            </w:pPr>
            <w:r>
              <w:t>Koolan Island</w:t>
            </w:r>
            <w:r>
              <w:noBreakHyphen/>
            </w:r>
            <w:r>
              <w:br/>
              <w:t>Yampi Sound</w:t>
            </w:r>
          </w:p>
        </w:tc>
        <w:tc>
          <w:tcPr>
            <w:tcW w:w="5103" w:type="dxa"/>
          </w:tcPr>
          <w:p w:rsidR="00C73CCE" w:rsidRDefault="002D58BD">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rsidR="00C73CCE">
        <w:tc>
          <w:tcPr>
            <w:tcW w:w="1982" w:type="dxa"/>
          </w:tcPr>
          <w:p w:rsidR="00C73CCE" w:rsidRDefault="002D58BD">
            <w:pPr>
              <w:pStyle w:val="yTable"/>
              <w:ind w:left="-141"/>
            </w:pPr>
            <w:r>
              <w:t>Kuri Bay</w:t>
            </w:r>
          </w:p>
        </w:tc>
        <w:tc>
          <w:tcPr>
            <w:tcW w:w="5103" w:type="dxa"/>
          </w:tcPr>
          <w:p w:rsidR="00C73CCE" w:rsidRDefault="002D58BD">
            <w:pPr>
              <w:pStyle w:val="yTable"/>
              <w:ind w:right="-144"/>
            </w:pPr>
            <w:r>
              <w:t>The waters enclosed by the meridian of 124°30′ east, the parallel of 15°26′ south, the southern shore of Augustus Island, the meridian of 124°38′ and the mainland shore.</w:t>
            </w:r>
          </w:p>
        </w:tc>
      </w:tr>
      <w:tr w:rsidR="00C73CCE">
        <w:tc>
          <w:tcPr>
            <w:tcW w:w="1982" w:type="dxa"/>
          </w:tcPr>
          <w:p w:rsidR="00C73CCE" w:rsidRDefault="002D58BD">
            <w:pPr>
              <w:pStyle w:val="yTable"/>
              <w:ind w:left="-141"/>
            </w:pPr>
            <w:r>
              <w:t>Lake Argyle</w:t>
            </w:r>
          </w:p>
        </w:tc>
        <w:tc>
          <w:tcPr>
            <w:tcW w:w="5103" w:type="dxa"/>
          </w:tcPr>
          <w:p w:rsidR="00C73CCE" w:rsidRDefault="002D58BD">
            <w:pPr>
              <w:pStyle w:val="yTable"/>
              <w:ind w:right="-144"/>
            </w:pPr>
            <w:r>
              <w:t>All the waters of Lake Argyle.</w:t>
            </w:r>
          </w:p>
        </w:tc>
      </w:tr>
      <w:tr w:rsidR="00C73CCE">
        <w:tc>
          <w:tcPr>
            <w:tcW w:w="1982" w:type="dxa"/>
          </w:tcPr>
          <w:p w:rsidR="00C73CCE" w:rsidRDefault="002D58BD">
            <w:pPr>
              <w:pStyle w:val="yTable"/>
              <w:ind w:left="-141"/>
            </w:pPr>
            <w:r>
              <w:t>Port Walcott</w:t>
            </w:r>
          </w:p>
        </w:tc>
        <w:tc>
          <w:tcPr>
            <w:tcW w:w="5103" w:type="dxa"/>
          </w:tcPr>
          <w:p w:rsidR="00C73CCE" w:rsidRDefault="002D58BD">
            <w:pPr>
              <w:pStyle w:val="yTable"/>
              <w:ind w:right="-144"/>
            </w:pPr>
            <w:r>
              <w:t>The waters enclosed by the meridian of Jarman Island, the parallel of the north end of Bezout Island, the meridian 117°10′ east and the mainland shore.</w:t>
            </w:r>
          </w:p>
        </w:tc>
      </w:tr>
      <w:tr w:rsidR="00C73CCE">
        <w:tc>
          <w:tcPr>
            <w:tcW w:w="1982" w:type="dxa"/>
          </w:tcPr>
          <w:p w:rsidR="00C73CCE" w:rsidRDefault="002D58BD">
            <w:pPr>
              <w:pStyle w:val="yTable"/>
              <w:keepNext/>
              <w:ind w:left="-141"/>
            </w:pPr>
            <w:r>
              <w:t>Wyndham</w:t>
            </w:r>
            <w:r>
              <w:noBreakHyphen/>
            </w:r>
            <w:r>
              <w:br/>
              <w:t>Cambridge Gulf</w:t>
            </w:r>
          </w:p>
        </w:tc>
        <w:tc>
          <w:tcPr>
            <w:tcW w:w="5103" w:type="dxa"/>
          </w:tcPr>
          <w:p w:rsidR="00C73CCE" w:rsidRDefault="002D58BD">
            <w:pPr>
              <w:pStyle w:val="yTable"/>
              <w:keepNext/>
              <w:ind w:right="-144"/>
            </w:pPr>
            <w:r>
              <w:t>The waters of Cambridge Gulf south of the parallel of Pender Point and including the Forrest River.</w:t>
            </w:r>
          </w:p>
        </w:tc>
      </w:tr>
    </w:tbl>
    <w:p w:rsidR="00C73CCE" w:rsidRDefault="002D58BD">
      <w:pPr>
        <w:pStyle w:val="yFootnotesection"/>
      </w:pPr>
      <w:r>
        <w:tab/>
        <w:t>[Schedule 1 amended in Gazette 3 Apr 1998 p. 1989</w:t>
      </w:r>
      <w:r>
        <w:noBreakHyphen/>
        <w:t xml:space="preserve">90.] </w:t>
      </w:r>
    </w:p>
    <w:p w:rsidR="00C73CCE" w:rsidRDefault="002D58BD">
      <w:pPr>
        <w:pStyle w:val="yScheduleHeading"/>
      </w:pPr>
      <w:bookmarkStart w:id="316" w:name="_Toc8542835"/>
      <w:bookmarkStart w:id="317" w:name="_Toc81628197"/>
      <w:bookmarkStart w:id="318" w:name="_Toc81817726"/>
      <w:bookmarkStart w:id="319" w:name="_Toc84814614"/>
      <w:bookmarkStart w:id="320" w:name="_Toc138144909"/>
      <w:bookmarkStart w:id="321" w:name="_Toc138145059"/>
      <w:bookmarkStart w:id="322" w:name="_Toc138146412"/>
      <w:bookmarkStart w:id="323" w:name="_Toc139343978"/>
      <w:bookmarkStart w:id="324" w:name="_Toc153264346"/>
      <w:bookmarkStart w:id="325" w:name="_Toc169409914"/>
      <w:bookmarkStart w:id="326" w:name="_Toc171746956"/>
      <w:bookmarkStart w:id="327" w:name="_Toc171758665"/>
      <w:bookmarkStart w:id="328" w:name="_Toc172444205"/>
      <w:bookmarkStart w:id="329" w:name="_Toc172451535"/>
      <w:bookmarkStart w:id="330" w:name="_Toc174349470"/>
      <w:bookmarkStart w:id="331" w:name="_Toc175473972"/>
      <w:bookmarkStart w:id="332" w:name="_Toc202505802"/>
      <w:bookmarkStart w:id="333" w:name="_Toc232588197"/>
      <w:bookmarkStart w:id="334" w:name="_Toc233614750"/>
      <w:bookmarkStart w:id="335" w:name="_Toc262196958"/>
      <w:bookmarkStart w:id="336" w:name="_Toc262197006"/>
      <w:r>
        <w:rPr>
          <w:rStyle w:val="CharSchNo"/>
        </w:rPr>
        <w:t>Schedule 2</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rsidR="00C73CCE" w:rsidRDefault="002D58BD">
      <w:pPr>
        <w:pStyle w:val="yShoulderClause"/>
        <w:rPr>
          <w:snapToGrid w:val="0"/>
        </w:rPr>
      </w:pPr>
      <w:r>
        <w:rPr>
          <w:snapToGrid w:val="0"/>
        </w:rPr>
        <w:t>[r. 7]</w:t>
      </w:r>
    </w:p>
    <w:p w:rsidR="00C73CCE" w:rsidRDefault="002D58BD">
      <w:pPr>
        <w:pStyle w:val="yHeading2"/>
      </w:pPr>
      <w:bookmarkStart w:id="337" w:name="_Toc75152775"/>
      <w:bookmarkStart w:id="338" w:name="_Toc75593222"/>
      <w:bookmarkStart w:id="339" w:name="_Toc84814615"/>
      <w:bookmarkStart w:id="340" w:name="_Toc138144910"/>
      <w:bookmarkStart w:id="341" w:name="_Toc138145060"/>
      <w:bookmarkStart w:id="342" w:name="_Toc138146413"/>
      <w:bookmarkStart w:id="343" w:name="_Toc139343979"/>
      <w:bookmarkStart w:id="344" w:name="_Toc153264347"/>
      <w:bookmarkStart w:id="345" w:name="_Toc169409915"/>
      <w:bookmarkStart w:id="346" w:name="_Toc171746957"/>
      <w:bookmarkStart w:id="347" w:name="_Toc171758666"/>
      <w:bookmarkStart w:id="348" w:name="_Toc172444206"/>
      <w:bookmarkStart w:id="349" w:name="_Toc172451536"/>
      <w:bookmarkStart w:id="350" w:name="_Toc174349471"/>
      <w:bookmarkStart w:id="351" w:name="_Toc175473973"/>
      <w:bookmarkStart w:id="352" w:name="_Toc202505803"/>
      <w:bookmarkStart w:id="353" w:name="_Toc232588198"/>
      <w:bookmarkStart w:id="354" w:name="_Toc233614751"/>
      <w:bookmarkStart w:id="355" w:name="_Toc262196959"/>
      <w:bookmarkStart w:id="356" w:name="_Toc262197007"/>
      <w:r>
        <w:rPr>
          <w:rStyle w:val="CharSchText"/>
        </w:rPr>
        <w:t>Functions of certificates of competency</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rsidR="00C73CCE" w:rsidRDefault="002D58BD">
      <w:pPr>
        <w:pStyle w:val="yMiscellaneousBody"/>
        <w:rPr>
          <w:snapToGrid w:val="0"/>
        </w:rPr>
      </w:pPr>
      <w:r>
        <w:rPr>
          <w:b/>
          <w:snapToGrid w:val="0"/>
        </w:rPr>
        <w:t>MASTER CLASS III</w:t>
      </w:r>
      <w:r>
        <w:rPr>
          <w:snapToGrid w:val="0"/>
        </w:rPr>
        <w:t> — Acceptable basic qualification for — </w:t>
      </w:r>
    </w:p>
    <w:p w:rsidR="00C73CCE" w:rsidRDefault="002D58BD">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rsidR="00C73CCE" w:rsidRDefault="002D58BD">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rsidR="00C73CCE" w:rsidRDefault="002D58BD">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73CCE" w:rsidRDefault="002D58BD">
      <w:pPr>
        <w:pStyle w:val="yMiscellaneousBody"/>
        <w:rPr>
          <w:snapToGrid w:val="0"/>
        </w:rPr>
      </w:pPr>
      <w:r>
        <w:rPr>
          <w:b/>
          <w:snapToGrid w:val="0"/>
        </w:rPr>
        <w:t>MASTER CLASS III</w:t>
      </w:r>
      <w:r>
        <w:rPr>
          <w:snapToGrid w:val="0"/>
        </w:rPr>
        <w:t xml:space="preserve"> (limited to sail as chief mate) — Acceptable basic qualification for — </w:t>
      </w:r>
    </w:p>
    <w:p w:rsidR="00C73CCE" w:rsidRDefault="002D58BD">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rsidR="00C73CCE" w:rsidRDefault="002D58BD">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rsidR="00C73CCE" w:rsidRDefault="002D58BD">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73CCE" w:rsidRDefault="002D58BD">
      <w:pPr>
        <w:pStyle w:val="yMiscellaneousBody"/>
        <w:keepNext/>
        <w:rPr>
          <w:snapToGrid w:val="0"/>
        </w:rPr>
      </w:pPr>
      <w:r>
        <w:rPr>
          <w:b/>
          <w:snapToGrid w:val="0"/>
        </w:rPr>
        <w:t>MASTER CLASS IV</w:t>
      </w:r>
      <w:r>
        <w:rPr>
          <w:snapToGrid w:val="0"/>
        </w:rPr>
        <w:t> — Acceptable basic qualification for — </w:t>
      </w:r>
    </w:p>
    <w:p w:rsidR="00C73CCE" w:rsidRDefault="002D58BD">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rsidR="00C73CCE" w:rsidRDefault="002D58BD">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rsidR="00C73CCE" w:rsidRDefault="002D58BD">
      <w:pPr>
        <w:pStyle w:val="yMiscellaneousBody"/>
        <w:rPr>
          <w:b/>
          <w:snapToGrid w:val="0"/>
        </w:rPr>
      </w:pPr>
      <w:r>
        <w:rPr>
          <w:b/>
          <w:snapToGrid w:val="0"/>
        </w:rPr>
        <w:t>Notes:</w:t>
      </w:r>
    </w:p>
    <w:p w:rsidR="00C73CCE" w:rsidRDefault="002D58BD">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C73CCE" w:rsidRDefault="002D58BD">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rsidR="00C73CCE" w:rsidRDefault="002D58BD">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C73CCE" w:rsidRDefault="002D58BD">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rsidR="00C73CCE" w:rsidRDefault="002D58BD">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73CCE" w:rsidRDefault="002D58BD">
      <w:pPr>
        <w:pStyle w:val="yMiscellaneousBody"/>
        <w:rPr>
          <w:snapToGrid w:val="0"/>
        </w:rPr>
      </w:pPr>
      <w:r>
        <w:rPr>
          <w:b/>
          <w:snapToGrid w:val="0"/>
        </w:rPr>
        <w:t>MATE CLASS IV</w:t>
      </w:r>
      <w:r>
        <w:rPr>
          <w:snapToGrid w:val="0"/>
        </w:rPr>
        <w:t> — Acceptable basic qualification for — </w:t>
      </w:r>
    </w:p>
    <w:p w:rsidR="00C73CCE" w:rsidRDefault="002D58BD">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rsidR="00C73CCE" w:rsidRDefault="002D58BD">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rsidR="00C73CCE" w:rsidRDefault="002D58BD">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rsidR="00C73CCE" w:rsidRDefault="002D58BD">
      <w:pPr>
        <w:pStyle w:val="yMiscellaneousBody"/>
        <w:rPr>
          <w:b/>
          <w:snapToGrid w:val="0"/>
        </w:rPr>
      </w:pPr>
      <w:r>
        <w:rPr>
          <w:b/>
          <w:snapToGrid w:val="0"/>
        </w:rPr>
        <w:t>Notes:</w:t>
      </w:r>
    </w:p>
    <w:p w:rsidR="00C73CCE" w:rsidRDefault="002D58BD">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C73CCE" w:rsidRDefault="002D58BD">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rsidR="00C73CCE" w:rsidRDefault="002D58BD">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C73CCE" w:rsidRDefault="002D58BD">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rsidR="00C73CCE" w:rsidRDefault="002D58BD">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73CCE" w:rsidRDefault="002D58BD">
      <w:pPr>
        <w:pStyle w:val="yMiscellaneousBody"/>
        <w:rPr>
          <w:snapToGrid w:val="0"/>
        </w:rPr>
      </w:pPr>
      <w:r>
        <w:rPr>
          <w:b/>
          <w:snapToGrid w:val="0"/>
        </w:rPr>
        <w:t>MASTER CLASS V</w:t>
      </w:r>
      <w:r>
        <w:rPr>
          <w:snapToGrid w:val="0"/>
        </w:rPr>
        <w:t> — Acceptable basic qualification for — </w:t>
      </w:r>
    </w:p>
    <w:p w:rsidR="00C73CCE" w:rsidRDefault="002D58BD">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rsidR="00C73CCE" w:rsidRDefault="002D58BD">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rsidR="00C73CCE" w:rsidRDefault="002D58BD">
      <w:pPr>
        <w:pStyle w:val="yMiscellaneousBody"/>
        <w:rPr>
          <w:b/>
          <w:snapToGrid w:val="0"/>
        </w:rPr>
      </w:pPr>
      <w:r>
        <w:rPr>
          <w:b/>
          <w:snapToGrid w:val="0"/>
        </w:rPr>
        <w:t>Notes:</w:t>
      </w:r>
    </w:p>
    <w:p w:rsidR="00C73CCE" w:rsidRDefault="002D58BD">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rsidR="00C73CCE" w:rsidRDefault="002D58BD">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rsidR="00C73CCE" w:rsidRDefault="002D58BD">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C73CCE" w:rsidRDefault="002D58BD">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rsidR="00C73CCE" w:rsidRDefault="002D58BD">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73CCE" w:rsidRDefault="002D58BD">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rsidR="00C73CCE" w:rsidRDefault="002D58BD">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rsidR="00C73CCE" w:rsidRDefault="002D58BD">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rsidR="00C73CCE" w:rsidRDefault="002D58BD">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rsidR="00C73CCE" w:rsidRDefault="002D58BD">
      <w:pPr>
        <w:pStyle w:val="yMiscellaneousBody"/>
        <w:rPr>
          <w:snapToGrid w:val="0"/>
        </w:rPr>
      </w:pPr>
      <w:r>
        <w:rPr>
          <w:b/>
          <w:snapToGrid w:val="0"/>
        </w:rPr>
        <w:t>MARINE ENGINEER CLASS III</w:t>
      </w:r>
      <w:r>
        <w:rPr>
          <w:snapToGrid w:val="0"/>
        </w:rPr>
        <w:t> — Acceptable basic qualification for — </w:t>
      </w:r>
    </w:p>
    <w:p w:rsidR="00C73CCE" w:rsidRDefault="002D58BD">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rsidR="00C73CCE" w:rsidRDefault="002D58BD">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rsidR="00C73CCE" w:rsidRDefault="002D58BD">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rsidR="00C73CCE" w:rsidRDefault="002D58BD">
      <w:pPr>
        <w:pStyle w:val="yMiscellaneousBody"/>
        <w:rPr>
          <w:snapToGrid w:val="0"/>
        </w:rPr>
      </w:pPr>
      <w:r>
        <w:rPr>
          <w:b/>
          <w:snapToGrid w:val="0"/>
        </w:rPr>
        <w:t>MARINE ENGINE DRIVER GRADE I</w:t>
      </w:r>
      <w:r>
        <w:rPr>
          <w:snapToGrid w:val="0"/>
        </w:rPr>
        <w:t> — Acceptable basic qualification for — </w:t>
      </w:r>
    </w:p>
    <w:p w:rsidR="00C73CCE" w:rsidRDefault="002D58BD">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rsidR="00C73CCE" w:rsidRDefault="002D58BD">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rsidR="00C73CCE" w:rsidRDefault="002D58BD">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rsidR="00C73CCE" w:rsidRDefault="002D58BD">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C73CCE" w:rsidRDefault="002D58BD">
      <w:pPr>
        <w:pStyle w:val="yMiscellaneousBody"/>
        <w:rPr>
          <w:snapToGrid w:val="0"/>
        </w:rPr>
      </w:pPr>
      <w:r>
        <w:rPr>
          <w:b/>
          <w:snapToGrid w:val="0"/>
        </w:rPr>
        <w:t>MARINE ENGINE DRIVER GRADE II</w:t>
      </w:r>
      <w:r>
        <w:rPr>
          <w:snapToGrid w:val="0"/>
        </w:rPr>
        <w:t> — Acceptable basic qualification for — </w:t>
      </w:r>
    </w:p>
    <w:p w:rsidR="00C73CCE" w:rsidRDefault="002D58BD">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rsidR="00C73CCE" w:rsidRDefault="002D58BD">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rsidR="00C73CCE" w:rsidRDefault="002D58BD">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C73CCE" w:rsidRDefault="002D58BD">
      <w:pPr>
        <w:pStyle w:val="yFootnotesection"/>
      </w:pPr>
      <w:r>
        <w:tab/>
        <w:t xml:space="preserve">[Schedule 2 amended in Gazette 11 Aug 1992 p. 3977; 24 Aug 2004 p. 3661.] </w:t>
      </w:r>
    </w:p>
    <w:p w:rsidR="00C73CCE" w:rsidRDefault="002D58BD">
      <w:pPr>
        <w:pStyle w:val="yScheduleHeading"/>
      </w:pPr>
      <w:bookmarkStart w:id="357" w:name="_Toc84814616"/>
      <w:bookmarkStart w:id="358" w:name="_Toc138144911"/>
      <w:bookmarkStart w:id="359" w:name="_Toc138145061"/>
      <w:bookmarkStart w:id="360" w:name="_Toc138146414"/>
      <w:bookmarkStart w:id="361" w:name="_Toc139343980"/>
      <w:bookmarkStart w:id="362" w:name="_Toc153264348"/>
      <w:bookmarkStart w:id="363" w:name="_Toc169409916"/>
      <w:bookmarkStart w:id="364" w:name="_Toc171746958"/>
      <w:bookmarkStart w:id="365" w:name="_Toc171758667"/>
      <w:bookmarkStart w:id="366" w:name="_Toc172444207"/>
      <w:bookmarkStart w:id="367" w:name="_Toc172451537"/>
      <w:bookmarkStart w:id="368" w:name="_Toc174349472"/>
      <w:bookmarkStart w:id="369" w:name="_Toc175473974"/>
      <w:bookmarkStart w:id="370" w:name="_Toc202505804"/>
      <w:bookmarkStart w:id="371" w:name="_Toc232588199"/>
      <w:bookmarkStart w:id="372" w:name="_Toc233614752"/>
      <w:bookmarkStart w:id="373" w:name="_Toc262196960"/>
      <w:bookmarkStart w:id="374" w:name="_Toc262197008"/>
      <w:r>
        <w:rPr>
          <w:rStyle w:val="CharSchNo"/>
        </w:rPr>
        <w:t>Schedule 3</w:t>
      </w:r>
      <w:r>
        <w:t> — </w:t>
      </w:r>
      <w:r>
        <w:rPr>
          <w:rStyle w:val="CharSchText"/>
        </w:rPr>
        <w:t>Fees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rsidR="00C73CCE" w:rsidRDefault="002D58BD">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rsidR="00C73CCE">
        <w:tc>
          <w:tcPr>
            <w:tcW w:w="1014" w:type="dxa"/>
            <w:tcBorders>
              <w:top w:val="single" w:sz="4" w:space="0" w:color="auto"/>
              <w:bottom w:val="single" w:sz="4" w:space="0" w:color="auto"/>
            </w:tcBorders>
          </w:tcPr>
          <w:p w:rsidR="00C73CCE" w:rsidRDefault="002D58BD">
            <w:pPr>
              <w:pStyle w:val="yTable"/>
              <w:spacing w:before="40" w:after="40"/>
              <w:rPr>
                <w:b/>
              </w:rPr>
            </w:pPr>
            <w:bookmarkStart w:id="375" w:name="_Toc8542837"/>
            <w:r>
              <w:rPr>
                <w:b/>
              </w:rPr>
              <w:t>Reg.</w:t>
            </w:r>
          </w:p>
        </w:tc>
        <w:tc>
          <w:tcPr>
            <w:tcW w:w="4111" w:type="dxa"/>
            <w:tcBorders>
              <w:top w:val="single" w:sz="4" w:space="0" w:color="auto"/>
              <w:bottom w:val="single" w:sz="4" w:space="0" w:color="auto"/>
            </w:tcBorders>
          </w:tcPr>
          <w:p w:rsidR="00C73CCE" w:rsidRDefault="002D58BD">
            <w:pPr>
              <w:pStyle w:val="yTable"/>
              <w:spacing w:before="40" w:after="40"/>
              <w:rPr>
                <w:b/>
              </w:rPr>
            </w:pPr>
            <w:r>
              <w:rPr>
                <w:b/>
              </w:rPr>
              <w:t>Subject matter</w:t>
            </w:r>
          </w:p>
        </w:tc>
        <w:tc>
          <w:tcPr>
            <w:tcW w:w="1701" w:type="dxa"/>
            <w:tcBorders>
              <w:top w:val="single" w:sz="4" w:space="0" w:color="auto"/>
              <w:bottom w:val="single" w:sz="4" w:space="0" w:color="auto"/>
            </w:tcBorders>
          </w:tcPr>
          <w:p w:rsidR="00C73CCE" w:rsidRDefault="002D58BD">
            <w:pPr>
              <w:pStyle w:val="yTable"/>
              <w:spacing w:before="40" w:after="40"/>
              <w:rPr>
                <w:b/>
              </w:rPr>
            </w:pPr>
            <w:r>
              <w:rPr>
                <w:b/>
              </w:rPr>
              <w:t>Fee</w:t>
            </w:r>
          </w:p>
        </w:tc>
      </w:tr>
      <w:tr w:rsidR="00C73CCE">
        <w:tc>
          <w:tcPr>
            <w:tcW w:w="1014" w:type="dxa"/>
          </w:tcPr>
          <w:p w:rsidR="00C73CCE" w:rsidRDefault="002D58BD">
            <w:pPr>
              <w:pStyle w:val="yTable"/>
              <w:spacing w:before="0" w:after="40"/>
            </w:pPr>
            <w:r>
              <w:t>9(1)</w:t>
            </w:r>
          </w:p>
        </w:tc>
        <w:tc>
          <w:tcPr>
            <w:tcW w:w="4111" w:type="dxa"/>
          </w:tcPr>
          <w:p w:rsidR="00C73CCE" w:rsidRDefault="002D58BD">
            <w:pPr>
              <w:pStyle w:val="yTable"/>
              <w:spacing w:before="0" w:after="40"/>
            </w:pPr>
            <w:r>
              <w:t>Addition or deletion of endorsement:</w:t>
            </w:r>
          </w:p>
        </w:tc>
        <w:tc>
          <w:tcPr>
            <w:tcW w:w="1701" w:type="dxa"/>
          </w:tcPr>
          <w:p w:rsidR="00C73CCE" w:rsidRDefault="002D58BD">
            <w:pPr>
              <w:pStyle w:val="yTable"/>
              <w:spacing w:before="0" w:after="40"/>
            </w:pPr>
            <w:r>
              <w:t>$111.10</w:t>
            </w:r>
          </w:p>
        </w:tc>
      </w:tr>
      <w:tr w:rsidR="00C73CCE">
        <w:tc>
          <w:tcPr>
            <w:tcW w:w="1014" w:type="dxa"/>
          </w:tcPr>
          <w:p w:rsidR="00C73CCE" w:rsidRDefault="002D58BD">
            <w:pPr>
              <w:pStyle w:val="yTable"/>
              <w:spacing w:before="0" w:after="40"/>
            </w:pPr>
            <w:r>
              <w:t>9(2)</w:t>
            </w:r>
          </w:p>
        </w:tc>
        <w:tc>
          <w:tcPr>
            <w:tcW w:w="4111" w:type="dxa"/>
          </w:tcPr>
          <w:p w:rsidR="00C73CCE" w:rsidRDefault="002D58BD">
            <w:pPr>
              <w:pStyle w:val="yTable"/>
              <w:spacing w:before="0" w:after="40"/>
            </w:pPr>
            <w:r>
              <w:t>Approval of foreign certificate:</w:t>
            </w:r>
          </w:p>
        </w:tc>
        <w:tc>
          <w:tcPr>
            <w:tcW w:w="1701" w:type="dxa"/>
          </w:tcPr>
          <w:p w:rsidR="00C73CCE" w:rsidRDefault="002D58BD">
            <w:pPr>
              <w:pStyle w:val="yTable"/>
              <w:spacing w:before="0" w:after="40"/>
            </w:pPr>
            <w:r>
              <w:t>$111.10</w:t>
            </w:r>
          </w:p>
        </w:tc>
      </w:tr>
      <w:tr w:rsidR="00C73CCE">
        <w:tc>
          <w:tcPr>
            <w:tcW w:w="1014" w:type="dxa"/>
          </w:tcPr>
          <w:p w:rsidR="00C73CCE" w:rsidRDefault="002D58BD">
            <w:pPr>
              <w:pStyle w:val="yTable"/>
              <w:spacing w:before="0" w:after="40"/>
            </w:pPr>
            <w:r>
              <w:t>10</w:t>
            </w:r>
          </w:p>
        </w:tc>
        <w:tc>
          <w:tcPr>
            <w:tcW w:w="4111" w:type="dxa"/>
          </w:tcPr>
          <w:p w:rsidR="00C73CCE" w:rsidRDefault="002D58BD">
            <w:pPr>
              <w:pStyle w:val="yTable"/>
              <w:spacing w:before="0" w:after="40"/>
            </w:pPr>
            <w:r>
              <w:t>Revalidation of certificate:</w:t>
            </w:r>
          </w:p>
        </w:tc>
        <w:tc>
          <w:tcPr>
            <w:tcW w:w="1701" w:type="dxa"/>
          </w:tcPr>
          <w:p w:rsidR="00C73CCE" w:rsidRDefault="002D58BD">
            <w:pPr>
              <w:pStyle w:val="yTable"/>
              <w:spacing w:before="0" w:after="40"/>
            </w:pPr>
            <w:r>
              <w:t>$90.00</w:t>
            </w:r>
          </w:p>
        </w:tc>
      </w:tr>
      <w:tr w:rsidR="00C73CCE">
        <w:tc>
          <w:tcPr>
            <w:tcW w:w="1014" w:type="dxa"/>
          </w:tcPr>
          <w:p w:rsidR="00C73CCE" w:rsidRDefault="002D58BD">
            <w:pPr>
              <w:pStyle w:val="yTable"/>
              <w:spacing w:before="0" w:after="40"/>
            </w:pPr>
            <w:r>
              <w:t>14</w:t>
            </w:r>
          </w:p>
        </w:tc>
        <w:tc>
          <w:tcPr>
            <w:tcW w:w="4111" w:type="dxa"/>
          </w:tcPr>
          <w:p w:rsidR="00C73CCE" w:rsidRDefault="002D58BD">
            <w:pPr>
              <w:pStyle w:val="yTable"/>
              <w:spacing w:before="0" w:after="40"/>
            </w:pPr>
            <w:r>
              <w:t>Issue of replacement certificate:</w:t>
            </w:r>
          </w:p>
        </w:tc>
        <w:tc>
          <w:tcPr>
            <w:tcW w:w="1701" w:type="dxa"/>
          </w:tcPr>
          <w:p w:rsidR="00C73CCE" w:rsidRDefault="002D58BD">
            <w:pPr>
              <w:pStyle w:val="yTable"/>
              <w:spacing w:before="0" w:after="40"/>
            </w:pPr>
            <w:r>
              <w:t>$68.90</w:t>
            </w:r>
          </w:p>
        </w:tc>
      </w:tr>
      <w:tr w:rsidR="00C73CCE">
        <w:tc>
          <w:tcPr>
            <w:tcW w:w="1014" w:type="dxa"/>
          </w:tcPr>
          <w:p w:rsidR="00C73CCE" w:rsidRDefault="002D58BD">
            <w:pPr>
              <w:pStyle w:val="yTable"/>
              <w:spacing w:before="0" w:after="40"/>
            </w:pPr>
            <w:r>
              <w:t>17(1)</w:t>
            </w:r>
          </w:p>
        </w:tc>
        <w:tc>
          <w:tcPr>
            <w:tcW w:w="4111" w:type="dxa"/>
          </w:tcPr>
          <w:p w:rsidR="00C73CCE" w:rsidRDefault="002D58BD">
            <w:pPr>
              <w:pStyle w:val="yTable"/>
              <w:spacing w:before="0" w:after="40"/>
            </w:pPr>
            <w:r>
              <w:t>Registration of application for certificate of competency (fee includes 2 oral examinations):</w:t>
            </w:r>
          </w:p>
        </w:tc>
        <w:tc>
          <w:tcPr>
            <w:tcW w:w="1701" w:type="dxa"/>
          </w:tcPr>
          <w:p w:rsidR="00C73CCE" w:rsidRDefault="002D58BD">
            <w:pPr>
              <w:pStyle w:val="yTable"/>
              <w:spacing w:before="0" w:after="40"/>
            </w:pPr>
            <w:r>
              <w:br/>
            </w:r>
            <w:r>
              <w:br/>
              <w:t>$193.00</w:t>
            </w:r>
          </w:p>
        </w:tc>
      </w:tr>
      <w:tr w:rsidR="00C73CCE">
        <w:tc>
          <w:tcPr>
            <w:tcW w:w="1014" w:type="dxa"/>
          </w:tcPr>
          <w:p w:rsidR="00C73CCE" w:rsidRDefault="002D58BD">
            <w:pPr>
              <w:pStyle w:val="yTable"/>
              <w:spacing w:before="0" w:after="40"/>
            </w:pPr>
            <w:r>
              <w:t>17(1)</w:t>
            </w:r>
          </w:p>
        </w:tc>
        <w:tc>
          <w:tcPr>
            <w:tcW w:w="4111" w:type="dxa"/>
          </w:tcPr>
          <w:p w:rsidR="00C73CCE" w:rsidRDefault="002D58BD">
            <w:pPr>
              <w:pStyle w:val="yTable"/>
              <w:spacing w:before="0" w:after="40"/>
            </w:pPr>
            <w:r>
              <w:t>Further examinations if required:</w:t>
            </w:r>
          </w:p>
        </w:tc>
        <w:tc>
          <w:tcPr>
            <w:tcW w:w="1701" w:type="dxa"/>
          </w:tcPr>
          <w:p w:rsidR="00C73CCE" w:rsidRDefault="002D58BD">
            <w:pPr>
              <w:pStyle w:val="yTable"/>
              <w:spacing w:before="0" w:after="40"/>
            </w:pPr>
            <w:r>
              <w:t>$90.00 per examination</w:t>
            </w:r>
          </w:p>
        </w:tc>
      </w:tr>
      <w:tr w:rsidR="00C73CCE">
        <w:tc>
          <w:tcPr>
            <w:tcW w:w="1014" w:type="dxa"/>
          </w:tcPr>
          <w:p w:rsidR="00C73CCE" w:rsidRDefault="00C73CCE">
            <w:pPr>
              <w:pStyle w:val="yTable"/>
              <w:spacing w:before="0" w:after="40"/>
            </w:pPr>
          </w:p>
        </w:tc>
        <w:tc>
          <w:tcPr>
            <w:tcW w:w="4111" w:type="dxa"/>
          </w:tcPr>
          <w:p w:rsidR="00C73CCE" w:rsidRDefault="002D58BD">
            <w:pPr>
              <w:pStyle w:val="yTable"/>
              <w:spacing w:before="0"/>
            </w:pPr>
            <w:r>
              <w:t>Oral examination conducted at a place or time outside normal scheduled period or location (at request of examinee):</w:t>
            </w:r>
            <w:r>
              <w:br/>
            </w:r>
          </w:p>
          <w:p w:rsidR="00C73CCE" w:rsidRDefault="002D58BD">
            <w:pPr>
              <w:pStyle w:val="yTable"/>
              <w:spacing w:before="0"/>
              <w:rPr>
                <w:sz w:val="20"/>
              </w:rPr>
            </w:pPr>
            <w:r>
              <w:rPr>
                <w:sz w:val="20"/>
              </w:rPr>
              <w:t>[</w:t>
            </w:r>
            <w:r>
              <w:rPr>
                <w:i/>
                <w:sz w:val="20"/>
              </w:rPr>
              <w:t>Note: examinee to meet all travel costs incurred</w:t>
            </w:r>
            <w:r>
              <w:rPr>
                <w:sz w:val="20"/>
              </w:rPr>
              <w:t>]</w:t>
            </w:r>
          </w:p>
        </w:tc>
        <w:tc>
          <w:tcPr>
            <w:tcW w:w="1701" w:type="dxa"/>
          </w:tcPr>
          <w:p w:rsidR="00C73CCE" w:rsidRDefault="002D58BD">
            <w:pPr>
              <w:pStyle w:val="yTable"/>
              <w:spacing w:before="0"/>
            </w:pPr>
            <w:r>
              <w:br/>
            </w:r>
            <w:r>
              <w:br/>
              <w:t>$180.20/hour for an examiner</w:t>
            </w:r>
          </w:p>
          <w:p w:rsidR="00C73CCE" w:rsidRDefault="002D58BD">
            <w:pPr>
              <w:pStyle w:val="yTable"/>
              <w:spacing w:before="0" w:after="40"/>
            </w:pPr>
            <w:r>
              <w:t>$115.30/hour for a clerk</w:t>
            </w:r>
          </w:p>
        </w:tc>
      </w:tr>
      <w:tr w:rsidR="00C73CCE">
        <w:tc>
          <w:tcPr>
            <w:tcW w:w="1014" w:type="dxa"/>
          </w:tcPr>
          <w:p w:rsidR="00C73CCE" w:rsidRDefault="002D58BD">
            <w:pPr>
              <w:pStyle w:val="yTable"/>
              <w:spacing w:before="0" w:after="40"/>
            </w:pPr>
            <w:r>
              <w:t>18</w:t>
            </w:r>
          </w:p>
        </w:tc>
        <w:tc>
          <w:tcPr>
            <w:tcW w:w="4111" w:type="dxa"/>
          </w:tcPr>
          <w:p w:rsidR="00C73CCE" w:rsidRDefault="002D58BD">
            <w:pPr>
              <w:pStyle w:val="yTable"/>
              <w:spacing w:before="0" w:after="40"/>
            </w:pPr>
            <w:r>
              <w:t>Record of service book fee:</w:t>
            </w:r>
          </w:p>
        </w:tc>
        <w:tc>
          <w:tcPr>
            <w:tcW w:w="1701" w:type="dxa"/>
          </w:tcPr>
          <w:p w:rsidR="00C73CCE" w:rsidRDefault="002D58BD">
            <w:pPr>
              <w:pStyle w:val="yTable"/>
              <w:spacing w:before="0" w:after="40"/>
            </w:pPr>
            <w:r>
              <w:t>$11.00</w:t>
            </w:r>
          </w:p>
        </w:tc>
      </w:tr>
      <w:tr w:rsidR="00C73CCE">
        <w:tc>
          <w:tcPr>
            <w:tcW w:w="1014" w:type="dxa"/>
          </w:tcPr>
          <w:p w:rsidR="00C73CCE" w:rsidRDefault="002D58BD">
            <w:pPr>
              <w:pStyle w:val="yTable"/>
              <w:spacing w:before="0" w:after="40"/>
            </w:pPr>
            <w:r>
              <w:t>27A(3)</w:t>
            </w:r>
          </w:p>
        </w:tc>
        <w:tc>
          <w:tcPr>
            <w:tcW w:w="4111" w:type="dxa"/>
          </w:tcPr>
          <w:p w:rsidR="00C73CCE" w:rsidRDefault="002D58BD">
            <w:pPr>
              <w:pStyle w:val="yTable"/>
              <w:spacing w:before="0" w:after="40"/>
            </w:pPr>
            <w:r>
              <w:t>Issue of certificate of proficiency:</w:t>
            </w:r>
          </w:p>
        </w:tc>
        <w:tc>
          <w:tcPr>
            <w:tcW w:w="1701" w:type="dxa"/>
          </w:tcPr>
          <w:p w:rsidR="00C73CCE" w:rsidRDefault="002D58BD">
            <w:pPr>
              <w:pStyle w:val="yTable"/>
              <w:spacing w:before="0" w:after="40"/>
            </w:pPr>
            <w:r>
              <w:t>$12.90</w:t>
            </w:r>
          </w:p>
        </w:tc>
      </w:tr>
      <w:tr w:rsidR="00C73CCE">
        <w:tc>
          <w:tcPr>
            <w:tcW w:w="1014" w:type="dxa"/>
            <w:tcBorders>
              <w:bottom w:val="single" w:sz="4" w:space="0" w:color="auto"/>
            </w:tcBorders>
          </w:tcPr>
          <w:p w:rsidR="00C73CCE" w:rsidRDefault="002D58BD">
            <w:pPr>
              <w:pStyle w:val="yTable"/>
              <w:spacing w:before="0" w:after="40"/>
            </w:pPr>
            <w:r>
              <w:t>29(1)</w:t>
            </w:r>
          </w:p>
        </w:tc>
        <w:tc>
          <w:tcPr>
            <w:tcW w:w="4111" w:type="dxa"/>
            <w:tcBorders>
              <w:bottom w:val="single" w:sz="4" w:space="0" w:color="auto"/>
            </w:tcBorders>
          </w:tcPr>
          <w:p w:rsidR="00C73CCE" w:rsidRDefault="002D58BD">
            <w:pPr>
              <w:pStyle w:val="yTable"/>
              <w:spacing w:before="0" w:after="40"/>
            </w:pPr>
            <w:r>
              <w:t>Issue of dispensation:</w:t>
            </w:r>
          </w:p>
        </w:tc>
        <w:tc>
          <w:tcPr>
            <w:tcW w:w="1701" w:type="dxa"/>
            <w:tcBorders>
              <w:bottom w:val="single" w:sz="4" w:space="0" w:color="auto"/>
            </w:tcBorders>
          </w:tcPr>
          <w:p w:rsidR="00C73CCE" w:rsidRDefault="002D58BD">
            <w:pPr>
              <w:pStyle w:val="yTable"/>
              <w:spacing w:before="0" w:after="40"/>
            </w:pPr>
            <w:r>
              <w:t>$111.10</w:t>
            </w:r>
          </w:p>
        </w:tc>
      </w:tr>
    </w:tbl>
    <w:p w:rsidR="00C73CCE" w:rsidRDefault="002D58BD">
      <w:pPr>
        <w:pStyle w:val="yFootnotesection"/>
      </w:pPr>
      <w:r>
        <w:tab/>
        <w:t>[Schedule 3 inserted in Gazette 25 Jun 2004 p. 2261; amended in Gazette 24 Jun 2005 p. 2782-3; 23 Jun 2006 p. 2213; 8 Dec 2006 p. 5390; 12 Jun 2007 p. 2728</w:t>
      </w:r>
      <w:r>
        <w:noBreakHyphen/>
        <w:t>9; 24 Jun 2008 p. 2896; 12 Jun 2009 p. 2120-1.]</w:t>
      </w:r>
    </w:p>
    <w:p w:rsidR="00C73CCE" w:rsidRDefault="002D58BD">
      <w:pPr>
        <w:pStyle w:val="yScheduleHeading"/>
      </w:pPr>
      <w:bookmarkStart w:id="376" w:name="_Toc81628200"/>
      <w:bookmarkStart w:id="377" w:name="_Toc81817729"/>
      <w:bookmarkStart w:id="378" w:name="_Toc84814617"/>
      <w:bookmarkStart w:id="379" w:name="_Toc138144912"/>
      <w:bookmarkStart w:id="380" w:name="_Toc138145062"/>
      <w:bookmarkStart w:id="381" w:name="_Toc138146415"/>
      <w:bookmarkStart w:id="382" w:name="_Toc139343981"/>
      <w:bookmarkStart w:id="383" w:name="_Toc153264349"/>
      <w:bookmarkStart w:id="384" w:name="_Toc169409917"/>
      <w:bookmarkStart w:id="385" w:name="_Toc171746959"/>
      <w:bookmarkStart w:id="386" w:name="_Toc171758668"/>
      <w:bookmarkStart w:id="387" w:name="_Toc172444208"/>
      <w:bookmarkStart w:id="388" w:name="_Toc172451538"/>
      <w:bookmarkStart w:id="389" w:name="_Toc174349473"/>
      <w:bookmarkStart w:id="390" w:name="_Toc175473975"/>
      <w:bookmarkStart w:id="391" w:name="_Toc202505805"/>
      <w:bookmarkStart w:id="392" w:name="_Toc232588200"/>
      <w:bookmarkStart w:id="393" w:name="_Toc233614753"/>
      <w:bookmarkStart w:id="394" w:name="_Toc262196961"/>
      <w:bookmarkStart w:id="395" w:name="_Toc262197009"/>
      <w:r>
        <w:rPr>
          <w:rStyle w:val="CharSchNo"/>
        </w:rPr>
        <w:t>Schedule 4</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rsidR="00C73CCE" w:rsidRDefault="002D58BD">
      <w:pPr>
        <w:pStyle w:val="yShoulderClause"/>
        <w:rPr>
          <w:snapToGrid w:val="0"/>
        </w:rPr>
      </w:pPr>
      <w:r>
        <w:rPr>
          <w:snapToGrid w:val="0"/>
        </w:rPr>
        <w:t>[r. 18]</w:t>
      </w:r>
    </w:p>
    <w:p w:rsidR="00C73CCE" w:rsidRDefault="002D58BD">
      <w:pPr>
        <w:pStyle w:val="yHeading2"/>
      </w:pPr>
      <w:bookmarkStart w:id="396" w:name="_Toc75152778"/>
      <w:bookmarkStart w:id="397" w:name="_Toc75593225"/>
      <w:bookmarkStart w:id="398" w:name="_Toc84814618"/>
      <w:bookmarkStart w:id="399" w:name="_Toc138144913"/>
      <w:bookmarkStart w:id="400" w:name="_Toc138145063"/>
      <w:bookmarkStart w:id="401" w:name="_Toc138146416"/>
      <w:bookmarkStart w:id="402" w:name="_Toc139343982"/>
      <w:bookmarkStart w:id="403" w:name="_Toc153264350"/>
      <w:bookmarkStart w:id="404" w:name="_Toc169409918"/>
      <w:bookmarkStart w:id="405" w:name="_Toc171746960"/>
      <w:bookmarkStart w:id="406" w:name="_Toc171758669"/>
      <w:bookmarkStart w:id="407" w:name="_Toc172444209"/>
      <w:bookmarkStart w:id="408" w:name="_Toc172451539"/>
      <w:bookmarkStart w:id="409" w:name="_Toc174349474"/>
      <w:bookmarkStart w:id="410" w:name="_Toc175473976"/>
      <w:bookmarkStart w:id="411" w:name="_Toc202505806"/>
      <w:bookmarkStart w:id="412" w:name="_Toc232588201"/>
      <w:bookmarkStart w:id="413" w:name="_Toc233614754"/>
      <w:bookmarkStart w:id="414" w:name="_Toc262196962"/>
      <w:bookmarkStart w:id="415" w:name="_Toc262197010"/>
      <w:r>
        <w:rPr>
          <w:rStyle w:val="CharSchText"/>
        </w:rPr>
        <w:t>Prerequisites for applicants for certificates of competency</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rsidR="00C73CCE" w:rsidRDefault="002D58BD">
      <w:pPr>
        <w:pStyle w:val="yMiscellaneousBody"/>
        <w:rPr>
          <w:snapToGrid w:val="0"/>
        </w:rPr>
      </w:pPr>
      <w:r>
        <w:rPr>
          <w:snapToGrid w:val="0"/>
        </w:rPr>
        <w:t>The following prerequisites are specified for applicants for examination for certificates of competency — </w:t>
      </w:r>
    </w:p>
    <w:p w:rsidR="00C73CCE" w:rsidRDefault="002D58BD">
      <w:pPr>
        <w:pStyle w:val="yMiscellaneousBody"/>
        <w:rPr>
          <w:snapToGrid w:val="0"/>
        </w:rPr>
      </w:pPr>
      <w:r>
        <w:rPr>
          <w:b/>
          <w:snapToGrid w:val="0"/>
        </w:rPr>
        <w:t>MASTER CLASS III</w:t>
      </w:r>
      <w:r>
        <w:rPr>
          <w:snapToGrid w:val="0"/>
        </w:rPr>
        <w:t> — </w:t>
      </w:r>
    </w:p>
    <w:p w:rsidR="00C73CCE" w:rsidRDefault="002D58BD">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C73CCE" w:rsidRDefault="002D58BD">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rsidR="00C73CCE" w:rsidRDefault="002D58BD">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rsidR="00C73CCE" w:rsidRDefault="002D58BD">
      <w:pPr>
        <w:pStyle w:val="yMiscellaneousBody"/>
        <w:tabs>
          <w:tab w:val="left" w:pos="1134"/>
        </w:tabs>
        <w:ind w:left="1701" w:hanging="1701"/>
        <w:rPr>
          <w:snapToGrid w:val="0"/>
        </w:rPr>
      </w:pPr>
      <w:r>
        <w:rPr>
          <w:snapToGrid w:val="0"/>
        </w:rPr>
        <w:tab/>
        <w:t>(ii)</w:t>
      </w:r>
      <w:r>
        <w:rPr>
          <w:snapToGrid w:val="0"/>
        </w:rPr>
        <w:tab/>
        <w:t>Holder of a Second Mate certificate of competency</w:t>
      </w:r>
    </w:p>
    <w:p w:rsidR="00C73CCE" w:rsidRDefault="002D58BD">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rsidR="00C73CCE" w:rsidRDefault="002D58BD">
      <w:pPr>
        <w:pStyle w:val="yMiscellaneousBody"/>
        <w:tabs>
          <w:tab w:val="left" w:pos="1134"/>
        </w:tabs>
        <w:ind w:left="1701" w:hanging="1701"/>
        <w:rPr>
          <w:snapToGrid w:val="0"/>
        </w:rPr>
      </w:pPr>
      <w:r>
        <w:rPr>
          <w:snapToGrid w:val="0"/>
        </w:rPr>
        <w:tab/>
        <w:t>(iii)</w:t>
      </w:r>
      <w:r>
        <w:rPr>
          <w:snapToGrid w:val="0"/>
        </w:rPr>
        <w:tab/>
        <w:t>Holder of another acceptable qualification</w:t>
      </w:r>
    </w:p>
    <w:p w:rsidR="00C73CCE" w:rsidRDefault="002D58BD">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C73CCE" w:rsidRDefault="002D58BD">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rsidR="00C73CCE" w:rsidRDefault="002D58BD">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rsidR="00C73CCE" w:rsidRDefault="002D58BD">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C73CCE" w:rsidRDefault="002D58BD">
      <w:pPr>
        <w:pStyle w:val="yMiscellaneousBody"/>
        <w:tabs>
          <w:tab w:val="right" w:pos="907"/>
        </w:tabs>
        <w:ind w:left="1134" w:hanging="1134"/>
        <w:rPr>
          <w:snapToGrid w:val="0"/>
        </w:rPr>
      </w:pPr>
      <w:r>
        <w:rPr>
          <w:snapToGrid w:val="0"/>
        </w:rPr>
        <w:tab/>
        <w:t>(c)</w:t>
      </w:r>
      <w:r>
        <w:rPr>
          <w:snapToGrid w:val="0"/>
        </w:rPr>
        <w:tab/>
        <w:t>Minimum Age: 21 years.</w:t>
      </w:r>
    </w:p>
    <w:p w:rsidR="00C73CCE" w:rsidRDefault="002D58BD">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C73CCE" w:rsidRDefault="002D58BD">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 </w:t>
      </w:r>
    </w:p>
    <w:p w:rsidR="00C73CCE" w:rsidRDefault="002D58BD">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rsidR="00C73CCE" w:rsidRDefault="002D58BD">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rsidR="00C73CCE" w:rsidRDefault="002D58BD">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C73CCE" w:rsidRDefault="002D58BD">
      <w:pPr>
        <w:pStyle w:val="yMiscellaneousBody"/>
        <w:tabs>
          <w:tab w:val="left" w:pos="1701"/>
        </w:tabs>
        <w:spacing w:before="120"/>
        <w:ind w:left="2268" w:hanging="2268"/>
        <w:rPr>
          <w:snapToGrid w:val="0"/>
        </w:rPr>
      </w:pPr>
      <w:r>
        <w:rPr>
          <w:snapToGrid w:val="0"/>
        </w:rPr>
        <w:tab/>
      </w:r>
      <w:r>
        <w:rPr>
          <w:snapToGrid w:val="0"/>
        </w:rPr>
        <w:tab/>
        <w:t>successfully complete approved courses in — </w:t>
      </w:r>
    </w:p>
    <w:p w:rsidR="00C73CCE" w:rsidRDefault="002D58BD">
      <w:pPr>
        <w:pStyle w:val="yMiscellaneousBody"/>
        <w:tabs>
          <w:tab w:val="left" w:pos="2268"/>
        </w:tabs>
        <w:spacing w:before="120"/>
        <w:ind w:left="2835" w:hanging="2835"/>
        <w:rPr>
          <w:snapToGrid w:val="0"/>
        </w:rPr>
      </w:pPr>
      <w:r>
        <w:rPr>
          <w:snapToGrid w:val="0"/>
        </w:rPr>
        <w:tab/>
        <w:t>(a)</w:t>
      </w:r>
      <w:r>
        <w:rPr>
          <w:snapToGrid w:val="0"/>
        </w:rPr>
        <w:tab/>
        <w:t>For the Master Class III certificate of competency which is restricted for use within State jurisdiction;</w:t>
      </w:r>
    </w:p>
    <w:p w:rsidR="00C73CCE" w:rsidRDefault="002D58BD">
      <w:pPr>
        <w:pStyle w:val="yMiscellaneousBody"/>
        <w:tabs>
          <w:tab w:val="left" w:pos="2835"/>
        </w:tabs>
        <w:spacing w:before="110"/>
        <w:ind w:left="3402" w:hanging="3402"/>
        <w:rPr>
          <w:snapToGrid w:val="0"/>
        </w:rPr>
      </w:pPr>
      <w:r>
        <w:rPr>
          <w:snapToGrid w:val="0"/>
        </w:rPr>
        <w:tab/>
        <w:t>—</w:t>
      </w:r>
      <w:r>
        <w:rPr>
          <w:snapToGrid w:val="0"/>
        </w:rPr>
        <w:tab/>
        <w:t xml:space="preserve">elements of personnel and shipboard safety, firefighting training and accident prevention — </w:t>
      </w:r>
    </w:p>
    <w:p w:rsidR="00C73CCE" w:rsidRDefault="002D58BD">
      <w:pPr>
        <w:pStyle w:val="yMiscellaneousBody"/>
        <w:tabs>
          <w:tab w:val="left" w:pos="2835"/>
        </w:tabs>
        <w:spacing w:before="110"/>
        <w:ind w:left="3402" w:hanging="3402"/>
        <w:rPr>
          <w:snapToGrid w:val="0"/>
        </w:rPr>
      </w:pPr>
      <w:r>
        <w:rPr>
          <w:snapToGrid w:val="0"/>
        </w:rPr>
        <w:tab/>
        <w:t>—</w:t>
      </w:r>
      <w:r>
        <w:rPr>
          <w:snapToGrid w:val="0"/>
        </w:rPr>
        <w:tab/>
        <w:t>radiotelephony;</w:t>
      </w:r>
    </w:p>
    <w:p w:rsidR="00C73CCE" w:rsidRDefault="002D58BD">
      <w:pPr>
        <w:pStyle w:val="yMiscellaneousBody"/>
        <w:tabs>
          <w:tab w:val="left" w:pos="2835"/>
        </w:tabs>
        <w:spacing w:before="110"/>
        <w:ind w:left="3402" w:hanging="3402"/>
        <w:rPr>
          <w:snapToGrid w:val="0"/>
        </w:rPr>
      </w:pPr>
      <w:r>
        <w:rPr>
          <w:snapToGrid w:val="0"/>
        </w:rPr>
        <w:tab/>
        <w:t>—</w:t>
      </w:r>
      <w:r>
        <w:rPr>
          <w:snapToGrid w:val="0"/>
        </w:rPr>
        <w:tab/>
        <w:t>proficiency in administering first aid to the injured;</w:t>
      </w:r>
    </w:p>
    <w:p w:rsidR="00C73CCE" w:rsidRDefault="002D58BD">
      <w:pPr>
        <w:pStyle w:val="yMiscellaneousBody"/>
        <w:tabs>
          <w:tab w:val="left" w:pos="2835"/>
        </w:tabs>
        <w:spacing w:before="110"/>
        <w:ind w:left="3402" w:hanging="3402"/>
        <w:rPr>
          <w:snapToGrid w:val="0"/>
        </w:rPr>
      </w:pPr>
      <w:r>
        <w:rPr>
          <w:snapToGrid w:val="0"/>
        </w:rPr>
        <w:tab/>
        <w:t>—</w:t>
      </w:r>
      <w:r>
        <w:rPr>
          <w:snapToGrid w:val="0"/>
        </w:rPr>
        <w:tab/>
        <w:t>radar training including collision avoidance work;</w:t>
      </w:r>
    </w:p>
    <w:p w:rsidR="00C73CCE" w:rsidRDefault="002D58BD">
      <w:pPr>
        <w:pStyle w:val="yMiscellaneousBody"/>
        <w:tabs>
          <w:tab w:val="left" w:pos="2268"/>
        </w:tabs>
        <w:spacing w:before="120"/>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rsidR="00C73CCE" w:rsidRDefault="002D58BD">
      <w:pPr>
        <w:pStyle w:val="yMiscellaneousBody"/>
        <w:tabs>
          <w:tab w:val="left" w:pos="2835"/>
        </w:tabs>
        <w:spacing w:before="120"/>
        <w:ind w:left="3402" w:hanging="3402"/>
        <w:rPr>
          <w:snapToGrid w:val="0"/>
        </w:rPr>
      </w:pPr>
      <w:r>
        <w:rPr>
          <w:snapToGrid w:val="0"/>
        </w:rPr>
        <w:tab/>
        <w:t>—</w:t>
      </w:r>
      <w:r>
        <w:rPr>
          <w:snapToGrid w:val="0"/>
        </w:rPr>
        <w:tab/>
        <w:t>radiotelephony;</w:t>
      </w:r>
    </w:p>
    <w:p w:rsidR="00C73CCE" w:rsidRDefault="002D58BD">
      <w:pPr>
        <w:pStyle w:val="yMiscellaneousBody"/>
        <w:tabs>
          <w:tab w:val="left" w:pos="2835"/>
        </w:tabs>
        <w:spacing w:before="120"/>
        <w:ind w:left="3402" w:hanging="3402"/>
        <w:rPr>
          <w:snapToGrid w:val="0"/>
        </w:rPr>
      </w:pPr>
      <w:r>
        <w:rPr>
          <w:snapToGrid w:val="0"/>
        </w:rPr>
        <w:tab/>
        <w:t>—</w:t>
      </w:r>
      <w:r>
        <w:rPr>
          <w:snapToGrid w:val="0"/>
        </w:rPr>
        <w:tab/>
        <w:t>first aid at sea;</w:t>
      </w:r>
    </w:p>
    <w:p w:rsidR="00C73CCE" w:rsidRDefault="002D58BD">
      <w:pPr>
        <w:pStyle w:val="yMiscellaneousBody"/>
        <w:tabs>
          <w:tab w:val="left" w:pos="2835"/>
        </w:tabs>
        <w:spacing w:before="120"/>
        <w:ind w:left="3402" w:hanging="3402"/>
        <w:rPr>
          <w:snapToGrid w:val="0"/>
        </w:rPr>
      </w:pPr>
      <w:r>
        <w:rPr>
          <w:snapToGrid w:val="0"/>
        </w:rPr>
        <w:tab/>
        <w:t>—</w:t>
      </w:r>
      <w:r>
        <w:rPr>
          <w:snapToGrid w:val="0"/>
        </w:rPr>
        <w:tab/>
        <w:t>prevention and control of fires on board ship;</w:t>
      </w:r>
    </w:p>
    <w:p w:rsidR="00C73CCE" w:rsidRDefault="002D58BD">
      <w:pPr>
        <w:pStyle w:val="yMiscellaneousBody"/>
        <w:tabs>
          <w:tab w:val="left" w:pos="2835"/>
        </w:tabs>
        <w:spacing w:before="120"/>
        <w:ind w:left="3402" w:hanging="3402"/>
        <w:rPr>
          <w:snapToGrid w:val="0"/>
        </w:rPr>
      </w:pPr>
      <w:r>
        <w:rPr>
          <w:snapToGrid w:val="0"/>
        </w:rPr>
        <w:tab/>
        <w:t>—</w:t>
      </w:r>
      <w:r>
        <w:rPr>
          <w:snapToGrid w:val="0"/>
        </w:rPr>
        <w:tab/>
        <w:t>proficiency in survival craft;</w:t>
      </w:r>
    </w:p>
    <w:p w:rsidR="00C73CCE" w:rsidRDefault="002D58BD">
      <w:pPr>
        <w:pStyle w:val="yMiscellaneousBody"/>
        <w:keepNext/>
        <w:keepLines/>
        <w:tabs>
          <w:tab w:val="left" w:pos="2835"/>
        </w:tabs>
        <w:spacing w:before="120"/>
        <w:ind w:left="3402" w:hanging="3402"/>
        <w:rPr>
          <w:snapToGrid w:val="0"/>
        </w:rPr>
      </w:pPr>
      <w:r>
        <w:rPr>
          <w:snapToGrid w:val="0"/>
        </w:rPr>
        <w:tab/>
        <w:t>—</w:t>
      </w:r>
      <w:r>
        <w:rPr>
          <w:snapToGrid w:val="0"/>
        </w:rPr>
        <w:tab/>
        <w:t>simulated radar navigation and anticollision exercises</w:t>
      </w:r>
    </w:p>
    <w:p w:rsidR="00C73CCE" w:rsidRDefault="002D58BD">
      <w:pPr>
        <w:pStyle w:val="yMiscellaneousBody"/>
        <w:tabs>
          <w:tab w:val="right" w:pos="907"/>
        </w:tabs>
        <w:spacing w:before="120"/>
        <w:ind w:left="1134" w:hanging="1134"/>
        <w:rPr>
          <w:snapToGrid w:val="0"/>
        </w:rPr>
      </w:pPr>
      <w:r>
        <w:rPr>
          <w:snapToGrid w:val="0"/>
        </w:rPr>
        <w:tab/>
      </w:r>
      <w:r>
        <w:rPr>
          <w:snapToGrid w:val="0"/>
        </w:rPr>
        <w:tab/>
        <w:t>produce an acceptable certificate indicating a specified minimum standard of physical fitness.</w:t>
      </w:r>
    </w:p>
    <w:p w:rsidR="00C73CCE" w:rsidRDefault="002D58BD">
      <w:pPr>
        <w:pStyle w:val="yMiscellaneousBody"/>
        <w:rPr>
          <w:snapToGrid w:val="0"/>
        </w:rPr>
      </w:pPr>
      <w:r>
        <w:rPr>
          <w:b/>
          <w:snapToGrid w:val="0"/>
        </w:rPr>
        <w:t>Examination Subjects</w:t>
      </w:r>
    </w:p>
    <w:p w:rsidR="00C73CCE" w:rsidRDefault="002D58BD">
      <w:pPr>
        <w:pStyle w:val="yMiscellaneousBody"/>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C73CCE">
        <w:trPr>
          <w:tblHeader/>
        </w:trPr>
        <w:tc>
          <w:tcPr>
            <w:tcW w:w="4819" w:type="dxa"/>
            <w:tcBorders>
              <w:top w:val="single" w:sz="4" w:space="0" w:color="auto"/>
              <w:bottom w:val="single" w:sz="4" w:space="0" w:color="auto"/>
            </w:tcBorders>
          </w:tcPr>
          <w:p w:rsidR="00C73CCE" w:rsidRDefault="00C73CCE">
            <w:pPr>
              <w:pStyle w:val="yTable"/>
              <w:tabs>
                <w:tab w:val="left" w:pos="567"/>
              </w:tabs>
              <w:spacing w:before="0"/>
              <w:rPr>
                <w:sz w:val="20"/>
              </w:rPr>
            </w:pPr>
          </w:p>
        </w:tc>
        <w:tc>
          <w:tcPr>
            <w:tcW w:w="1134" w:type="dxa"/>
            <w:tcBorders>
              <w:top w:val="single" w:sz="4" w:space="0" w:color="auto"/>
              <w:bottom w:val="single" w:sz="4" w:space="0" w:color="auto"/>
            </w:tcBorders>
          </w:tcPr>
          <w:p w:rsidR="00C73CCE" w:rsidRDefault="002D58BD">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C73CCE" w:rsidRDefault="002D58BD">
            <w:pPr>
              <w:pStyle w:val="yTable"/>
              <w:spacing w:before="0"/>
              <w:jc w:val="center"/>
              <w:rPr>
                <w:b/>
                <w:sz w:val="20"/>
              </w:rPr>
            </w:pPr>
            <w:r>
              <w:rPr>
                <w:b/>
                <w:sz w:val="20"/>
              </w:rPr>
              <w:t>Pass Mark</w:t>
            </w:r>
          </w:p>
        </w:tc>
      </w:tr>
      <w:tr w:rsidR="00C73CCE">
        <w:tc>
          <w:tcPr>
            <w:tcW w:w="4819" w:type="dxa"/>
          </w:tcPr>
          <w:p w:rsidR="00C73CCE" w:rsidRDefault="002D58BD">
            <w:pPr>
              <w:pStyle w:val="yTable"/>
              <w:tabs>
                <w:tab w:val="left" w:pos="567"/>
              </w:tabs>
              <w:spacing w:before="0"/>
              <w:rPr>
                <w:sz w:val="20"/>
              </w:rPr>
            </w:pPr>
            <w:r>
              <w:rPr>
                <w:b/>
                <w:sz w:val="20"/>
              </w:rPr>
              <w:t>PART B</w:t>
            </w:r>
            <w:r>
              <w:rPr>
                <w:b/>
                <w:sz w:val="20"/>
              </w:rPr>
              <w:noBreakHyphen/>
              <w:t>1</w:t>
            </w:r>
          </w:p>
        </w:tc>
        <w:tc>
          <w:tcPr>
            <w:tcW w:w="1134" w:type="dxa"/>
          </w:tcPr>
          <w:p w:rsidR="00C73CCE" w:rsidRDefault="00C73CCE">
            <w:pPr>
              <w:pStyle w:val="yTable"/>
              <w:spacing w:before="0"/>
              <w:jc w:val="center"/>
              <w:rPr>
                <w:sz w:val="20"/>
              </w:rPr>
            </w:pPr>
          </w:p>
        </w:tc>
        <w:tc>
          <w:tcPr>
            <w:tcW w:w="1134" w:type="dxa"/>
          </w:tcPr>
          <w:p w:rsidR="00C73CCE" w:rsidRDefault="002D58BD">
            <w:pPr>
              <w:pStyle w:val="yTable"/>
              <w:spacing w:before="0"/>
              <w:jc w:val="center"/>
              <w:rPr>
                <w:b/>
                <w:sz w:val="20"/>
              </w:rPr>
            </w:pPr>
            <w:r>
              <w:rPr>
                <w:b/>
                <w:sz w:val="20"/>
              </w:rPr>
              <w:t>%</w:t>
            </w:r>
          </w:p>
        </w:tc>
      </w:tr>
      <w:tr w:rsidR="00C73CCE">
        <w:tc>
          <w:tcPr>
            <w:tcW w:w="4819" w:type="dxa"/>
          </w:tcPr>
          <w:p w:rsidR="00C73CCE" w:rsidRDefault="002D58BD">
            <w:pPr>
              <w:pStyle w:val="yTable"/>
              <w:tabs>
                <w:tab w:val="left" w:pos="567"/>
              </w:tabs>
              <w:spacing w:before="0"/>
              <w:rPr>
                <w:sz w:val="20"/>
              </w:rPr>
            </w:pPr>
            <w:r>
              <w:rPr>
                <w:sz w:val="20"/>
              </w:rPr>
              <w:t>Meteorology</w:t>
            </w:r>
          </w:p>
        </w:tc>
        <w:tc>
          <w:tcPr>
            <w:tcW w:w="1134" w:type="dxa"/>
          </w:tcPr>
          <w:p w:rsidR="00C73CCE" w:rsidRDefault="002D58BD">
            <w:pPr>
              <w:pStyle w:val="yTable"/>
              <w:spacing w:before="0"/>
              <w:jc w:val="center"/>
              <w:rPr>
                <w:sz w:val="20"/>
              </w:rPr>
            </w:pPr>
            <w:r>
              <w:rPr>
                <w:sz w:val="20"/>
              </w:rPr>
              <w:t>1</w:t>
            </w:r>
          </w:p>
        </w:tc>
        <w:tc>
          <w:tcPr>
            <w:tcW w:w="1134" w:type="dxa"/>
          </w:tcPr>
          <w:p w:rsidR="00C73CCE" w:rsidRDefault="002D58BD">
            <w:pPr>
              <w:pStyle w:val="yTable"/>
              <w:spacing w:before="0"/>
              <w:jc w:val="center"/>
              <w:rPr>
                <w:sz w:val="20"/>
              </w:rPr>
            </w:pPr>
            <w:r>
              <w:rPr>
                <w:sz w:val="20"/>
              </w:rPr>
              <w:t>50</w:t>
            </w:r>
          </w:p>
        </w:tc>
      </w:tr>
      <w:tr w:rsidR="00C73CCE">
        <w:tc>
          <w:tcPr>
            <w:tcW w:w="4819" w:type="dxa"/>
          </w:tcPr>
          <w:p w:rsidR="00C73CCE" w:rsidRDefault="002D58BD">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rsidR="00C73CCE" w:rsidRDefault="00C73CCE">
            <w:pPr>
              <w:pStyle w:val="yTable"/>
              <w:spacing w:before="0"/>
              <w:jc w:val="center"/>
              <w:rPr>
                <w:sz w:val="20"/>
              </w:rPr>
            </w:pP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tabs>
                <w:tab w:val="left" w:pos="567"/>
              </w:tabs>
              <w:spacing w:before="0"/>
              <w:rPr>
                <w:sz w:val="20"/>
              </w:rPr>
            </w:pPr>
            <w:r>
              <w:rPr>
                <w:sz w:val="20"/>
              </w:rPr>
              <w:tab/>
              <w:t>Trading</w:t>
            </w:r>
          </w:p>
        </w:tc>
        <w:tc>
          <w:tcPr>
            <w:tcW w:w="1134" w:type="dxa"/>
          </w:tcPr>
          <w:p w:rsidR="00C73CCE" w:rsidRDefault="002D58BD">
            <w:pPr>
              <w:pStyle w:val="yTable"/>
              <w:spacing w:before="0"/>
              <w:jc w:val="center"/>
              <w:rPr>
                <w:sz w:val="20"/>
              </w:rPr>
            </w:pPr>
            <w:r>
              <w:rPr>
                <w:sz w:val="20"/>
              </w:rPr>
              <w:t>2</w:t>
            </w:r>
          </w:p>
        </w:tc>
        <w:tc>
          <w:tcPr>
            <w:tcW w:w="1134" w:type="dxa"/>
          </w:tcPr>
          <w:p w:rsidR="00C73CCE" w:rsidRDefault="002D58BD">
            <w:pPr>
              <w:pStyle w:val="yTable"/>
              <w:spacing w:before="0"/>
              <w:jc w:val="center"/>
              <w:rPr>
                <w:sz w:val="20"/>
              </w:rPr>
            </w:pPr>
            <w:r>
              <w:rPr>
                <w:sz w:val="20"/>
              </w:rPr>
              <w:t>50</w:t>
            </w:r>
          </w:p>
        </w:tc>
      </w:tr>
      <w:tr w:rsidR="00C73CCE">
        <w:tc>
          <w:tcPr>
            <w:tcW w:w="4819" w:type="dxa"/>
          </w:tcPr>
          <w:p w:rsidR="00C73CCE" w:rsidRDefault="002D58BD">
            <w:pPr>
              <w:pStyle w:val="yTable"/>
              <w:tabs>
                <w:tab w:val="left" w:pos="567"/>
              </w:tabs>
              <w:spacing w:before="0"/>
              <w:rPr>
                <w:sz w:val="20"/>
              </w:rPr>
            </w:pPr>
            <w:r>
              <w:rPr>
                <w:sz w:val="20"/>
              </w:rPr>
              <w:tab/>
              <w:t>Fishing</w:t>
            </w:r>
          </w:p>
        </w:tc>
        <w:tc>
          <w:tcPr>
            <w:tcW w:w="1134" w:type="dxa"/>
          </w:tcPr>
          <w:p w:rsidR="00C73CCE" w:rsidRDefault="002D58BD">
            <w:pPr>
              <w:pStyle w:val="yTable"/>
              <w:spacing w:before="0"/>
              <w:jc w:val="center"/>
              <w:rPr>
                <w:sz w:val="20"/>
              </w:rPr>
            </w:pPr>
            <w:r>
              <w:rPr>
                <w:sz w:val="20"/>
              </w:rPr>
              <w:t>2F</w:t>
            </w:r>
          </w:p>
        </w:tc>
        <w:tc>
          <w:tcPr>
            <w:tcW w:w="1134" w:type="dxa"/>
          </w:tcPr>
          <w:p w:rsidR="00C73CCE" w:rsidRDefault="002D58BD">
            <w:pPr>
              <w:pStyle w:val="yTable"/>
              <w:spacing w:before="0"/>
              <w:jc w:val="center"/>
              <w:rPr>
                <w:sz w:val="20"/>
              </w:rPr>
            </w:pPr>
            <w:r>
              <w:rPr>
                <w:sz w:val="20"/>
              </w:rPr>
              <w:t>50</w:t>
            </w:r>
          </w:p>
        </w:tc>
      </w:tr>
      <w:tr w:rsidR="00C73CCE">
        <w:tc>
          <w:tcPr>
            <w:tcW w:w="4819" w:type="dxa"/>
          </w:tcPr>
          <w:p w:rsidR="00C73CCE" w:rsidRDefault="002D58BD">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C73CCE" w:rsidRDefault="00C73CCE">
            <w:pPr>
              <w:pStyle w:val="yTable"/>
              <w:spacing w:before="0"/>
              <w:jc w:val="center"/>
              <w:rPr>
                <w:sz w:val="20"/>
              </w:rPr>
            </w:pP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tabs>
                <w:tab w:val="left" w:pos="567"/>
              </w:tabs>
              <w:spacing w:before="0"/>
              <w:rPr>
                <w:sz w:val="20"/>
              </w:rPr>
            </w:pPr>
            <w:r>
              <w:rPr>
                <w:sz w:val="20"/>
              </w:rPr>
              <w:tab/>
              <w:t>Trading</w:t>
            </w:r>
          </w:p>
        </w:tc>
        <w:tc>
          <w:tcPr>
            <w:tcW w:w="1134" w:type="dxa"/>
          </w:tcPr>
          <w:p w:rsidR="00C73CCE" w:rsidRDefault="002D58BD">
            <w:pPr>
              <w:pStyle w:val="yTable"/>
              <w:spacing w:before="0"/>
              <w:jc w:val="center"/>
              <w:rPr>
                <w:sz w:val="20"/>
              </w:rPr>
            </w:pPr>
            <w:r>
              <w:rPr>
                <w:sz w:val="20"/>
              </w:rPr>
              <w:t>3</w:t>
            </w:r>
          </w:p>
        </w:tc>
        <w:tc>
          <w:tcPr>
            <w:tcW w:w="1134" w:type="dxa"/>
          </w:tcPr>
          <w:p w:rsidR="00C73CCE" w:rsidRDefault="002D58BD">
            <w:pPr>
              <w:pStyle w:val="yTable"/>
              <w:spacing w:before="0"/>
              <w:jc w:val="center"/>
              <w:rPr>
                <w:sz w:val="20"/>
              </w:rPr>
            </w:pPr>
            <w:r>
              <w:rPr>
                <w:sz w:val="20"/>
              </w:rPr>
              <w:t>60</w:t>
            </w:r>
          </w:p>
        </w:tc>
      </w:tr>
      <w:tr w:rsidR="00C73CCE">
        <w:tc>
          <w:tcPr>
            <w:tcW w:w="4819" w:type="dxa"/>
          </w:tcPr>
          <w:p w:rsidR="00C73CCE" w:rsidRDefault="002D58BD">
            <w:pPr>
              <w:pStyle w:val="yTable"/>
              <w:tabs>
                <w:tab w:val="left" w:pos="567"/>
              </w:tabs>
              <w:spacing w:before="0"/>
              <w:rPr>
                <w:sz w:val="20"/>
              </w:rPr>
            </w:pPr>
            <w:r>
              <w:rPr>
                <w:sz w:val="20"/>
              </w:rPr>
              <w:tab/>
              <w:t>Fishing</w:t>
            </w:r>
          </w:p>
        </w:tc>
        <w:tc>
          <w:tcPr>
            <w:tcW w:w="1134" w:type="dxa"/>
          </w:tcPr>
          <w:p w:rsidR="00C73CCE" w:rsidRDefault="002D58BD">
            <w:pPr>
              <w:pStyle w:val="yTable"/>
              <w:spacing w:before="0"/>
              <w:jc w:val="center"/>
              <w:rPr>
                <w:sz w:val="20"/>
              </w:rPr>
            </w:pPr>
            <w:r>
              <w:rPr>
                <w:sz w:val="20"/>
              </w:rPr>
              <w:t>3F</w:t>
            </w:r>
          </w:p>
        </w:tc>
        <w:tc>
          <w:tcPr>
            <w:tcW w:w="1134" w:type="dxa"/>
          </w:tcPr>
          <w:p w:rsidR="00C73CCE" w:rsidRDefault="002D58BD">
            <w:pPr>
              <w:pStyle w:val="yTable"/>
              <w:spacing w:before="0"/>
              <w:jc w:val="center"/>
              <w:rPr>
                <w:sz w:val="20"/>
              </w:rPr>
            </w:pPr>
            <w:r>
              <w:rPr>
                <w:sz w:val="20"/>
              </w:rPr>
              <w:t>60</w:t>
            </w:r>
          </w:p>
        </w:tc>
      </w:tr>
      <w:tr w:rsidR="00C73CCE">
        <w:tc>
          <w:tcPr>
            <w:tcW w:w="4819" w:type="dxa"/>
          </w:tcPr>
          <w:p w:rsidR="00C73CCE" w:rsidRDefault="002D58BD">
            <w:pPr>
              <w:pStyle w:val="yTable"/>
              <w:tabs>
                <w:tab w:val="left" w:pos="567"/>
              </w:tabs>
              <w:spacing w:before="0"/>
              <w:rPr>
                <w:sz w:val="20"/>
              </w:rPr>
            </w:pPr>
            <w:r>
              <w:rPr>
                <w:b/>
                <w:sz w:val="20"/>
              </w:rPr>
              <w:t>PART B</w:t>
            </w:r>
            <w:r>
              <w:rPr>
                <w:b/>
                <w:sz w:val="20"/>
              </w:rPr>
              <w:noBreakHyphen/>
              <w:t>2</w:t>
            </w:r>
          </w:p>
        </w:tc>
        <w:tc>
          <w:tcPr>
            <w:tcW w:w="1134" w:type="dxa"/>
          </w:tcPr>
          <w:p w:rsidR="00C73CCE" w:rsidRDefault="00C73CCE">
            <w:pPr>
              <w:pStyle w:val="yTable"/>
              <w:spacing w:before="0"/>
              <w:jc w:val="center"/>
              <w:rPr>
                <w:sz w:val="20"/>
              </w:rPr>
            </w:pP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tabs>
                <w:tab w:val="left" w:pos="567"/>
              </w:tabs>
              <w:spacing w:before="0"/>
              <w:rPr>
                <w:sz w:val="20"/>
              </w:rPr>
            </w:pPr>
            <w:r>
              <w:rPr>
                <w:sz w:val="20"/>
              </w:rPr>
              <w:t>Offshore Navigation</w:t>
            </w:r>
          </w:p>
        </w:tc>
        <w:tc>
          <w:tcPr>
            <w:tcW w:w="1134" w:type="dxa"/>
          </w:tcPr>
          <w:p w:rsidR="00C73CCE" w:rsidRDefault="002D58BD">
            <w:pPr>
              <w:pStyle w:val="yTable"/>
              <w:spacing w:before="0"/>
              <w:jc w:val="center"/>
              <w:rPr>
                <w:sz w:val="20"/>
              </w:rPr>
            </w:pPr>
            <w:r>
              <w:rPr>
                <w:sz w:val="20"/>
              </w:rPr>
              <w:t>4</w:t>
            </w:r>
          </w:p>
        </w:tc>
        <w:tc>
          <w:tcPr>
            <w:tcW w:w="1134" w:type="dxa"/>
          </w:tcPr>
          <w:p w:rsidR="00C73CCE" w:rsidRDefault="002D58BD">
            <w:pPr>
              <w:pStyle w:val="yTable"/>
              <w:spacing w:before="0"/>
              <w:jc w:val="center"/>
              <w:rPr>
                <w:sz w:val="20"/>
              </w:rPr>
            </w:pPr>
            <w:r>
              <w:rPr>
                <w:sz w:val="20"/>
              </w:rPr>
              <w:t>70</w:t>
            </w:r>
          </w:p>
        </w:tc>
      </w:tr>
      <w:tr w:rsidR="00C73CCE">
        <w:tc>
          <w:tcPr>
            <w:tcW w:w="4819" w:type="dxa"/>
          </w:tcPr>
          <w:p w:rsidR="00C73CCE" w:rsidRDefault="002D58BD">
            <w:pPr>
              <w:pStyle w:val="yTable"/>
              <w:tabs>
                <w:tab w:val="left" w:pos="567"/>
              </w:tabs>
              <w:spacing w:before="0"/>
              <w:rPr>
                <w:sz w:val="20"/>
              </w:rPr>
            </w:pPr>
            <w:r>
              <w:rPr>
                <w:sz w:val="20"/>
              </w:rPr>
              <w:t>Coastal Navigation</w:t>
            </w:r>
          </w:p>
        </w:tc>
        <w:tc>
          <w:tcPr>
            <w:tcW w:w="1134" w:type="dxa"/>
          </w:tcPr>
          <w:p w:rsidR="00C73CCE" w:rsidRDefault="002D58BD">
            <w:pPr>
              <w:pStyle w:val="yTable"/>
              <w:spacing w:before="0"/>
              <w:jc w:val="center"/>
              <w:rPr>
                <w:sz w:val="20"/>
              </w:rPr>
            </w:pPr>
            <w:r>
              <w:rPr>
                <w:sz w:val="20"/>
              </w:rPr>
              <w:t>5</w:t>
            </w:r>
          </w:p>
        </w:tc>
        <w:tc>
          <w:tcPr>
            <w:tcW w:w="1134" w:type="dxa"/>
          </w:tcPr>
          <w:p w:rsidR="00C73CCE" w:rsidRDefault="002D58BD">
            <w:pPr>
              <w:pStyle w:val="yTable"/>
              <w:spacing w:before="0"/>
              <w:jc w:val="center"/>
              <w:rPr>
                <w:sz w:val="20"/>
              </w:rPr>
            </w:pPr>
            <w:r>
              <w:rPr>
                <w:sz w:val="20"/>
              </w:rPr>
              <w:t>70</w:t>
            </w:r>
          </w:p>
        </w:tc>
      </w:tr>
      <w:tr w:rsidR="00C73CCE">
        <w:tc>
          <w:tcPr>
            <w:tcW w:w="4819" w:type="dxa"/>
          </w:tcPr>
          <w:p w:rsidR="00C73CCE" w:rsidRDefault="002D58BD">
            <w:pPr>
              <w:pStyle w:val="yTable"/>
              <w:tabs>
                <w:tab w:val="left" w:pos="567"/>
              </w:tabs>
              <w:spacing w:before="0"/>
              <w:rPr>
                <w:sz w:val="20"/>
              </w:rPr>
            </w:pPr>
            <w:r>
              <w:rPr>
                <w:b/>
                <w:sz w:val="20"/>
              </w:rPr>
              <w:t>PART C</w:t>
            </w:r>
          </w:p>
        </w:tc>
        <w:tc>
          <w:tcPr>
            <w:tcW w:w="1134" w:type="dxa"/>
          </w:tcPr>
          <w:p w:rsidR="00C73CCE" w:rsidRDefault="00C73CCE">
            <w:pPr>
              <w:pStyle w:val="yTable"/>
              <w:spacing w:before="0"/>
              <w:jc w:val="center"/>
              <w:rPr>
                <w:sz w:val="20"/>
              </w:rPr>
            </w:pP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tabs>
                <w:tab w:val="left" w:pos="567"/>
              </w:tabs>
              <w:spacing w:before="0"/>
              <w:rPr>
                <w:sz w:val="20"/>
              </w:rPr>
            </w:pPr>
            <w:r>
              <w:rPr>
                <w:sz w:val="20"/>
              </w:rPr>
              <w:t>Signals</w:t>
            </w:r>
          </w:p>
        </w:tc>
        <w:tc>
          <w:tcPr>
            <w:tcW w:w="1134" w:type="dxa"/>
          </w:tcPr>
          <w:p w:rsidR="00C73CCE" w:rsidRDefault="002D58BD">
            <w:pPr>
              <w:pStyle w:val="yTable"/>
              <w:spacing w:before="0"/>
              <w:jc w:val="center"/>
              <w:rPr>
                <w:sz w:val="20"/>
              </w:rPr>
            </w:pPr>
            <w:r>
              <w:rPr>
                <w:sz w:val="20"/>
              </w:rPr>
              <w:t>6</w:t>
            </w: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tabs>
                <w:tab w:val="left" w:pos="567"/>
              </w:tabs>
              <w:spacing w:before="0"/>
              <w:rPr>
                <w:sz w:val="20"/>
              </w:rPr>
            </w:pPr>
            <w:r>
              <w:rPr>
                <w:sz w:val="20"/>
              </w:rPr>
              <w:t>Nautical Knowledge</w:t>
            </w:r>
          </w:p>
        </w:tc>
        <w:tc>
          <w:tcPr>
            <w:tcW w:w="1134" w:type="dxa"/>
          </w:tcPr>
          <w:p w:rsidR="00C73CCE" w:rsidRDefault="00C73CCE">
            <w:pPr>
              <w:pStyle w:val="yTable"/>
              <w:spacing w:before="0"/>
              <w:jc w:val="center"/>
              <w:rPr>
                <w:sz w:val="20"/>
              </w:rPr>
            </w:pP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tabs>
                <w:tab w:val="left" w:pos="567"/>
              </w:tabs>
              <w:spacing w:before="0"/>
              <w:rPr>
                <w:sz w:val="20"/>
              </w:rPr>
            </w:pPr>
            <w:r>
              <w:rPr>
                <w:sz w:val="20"/>
              </w:rPr>
              <w:tab/>
              <w:t>Trading</w:t>
            </w:r>
          </w:p>
        </w:tc>
        <w:tc>
          <w:tcPr>
            <w:tcW w:w="1134" w:type="dxa"/>
          </w:tcPr>
          <w:p w:rsidR="00C73CCE" w:rsidRDefault="002D58BD">
            <w:pPr>
              <w:pStyle w:val="yTable"/>
              <w:spacing w:before="0"/>
              <w:jc w:val="center"/>
              <w:rPr>
                <w:sz w:val="20"/>
              </w:rPr>
            </w:pPr>
            <w:r>
              <w:rPr>
                <w:sz w:val="20"/>
              </w:rPr>
              <w:t>7</w:t>
            </w:r>
          </w:p>
        </w:tc>
        <w:tc>
          <w:tcPr>
            <w:tcW w:w="1134" w:type="dxa"/>
          </w:tcPr>
          <w:p w:rsidR="00C73CCE" w:rsidRDefault="00C73CCE">
            <w:pPr>
              <w:pStyle w:val="yTable"/>
              <w:spacing w:before="0"/>
              <w:jc w:val="center"/>
              <w:rPr>
                <w:sz w:val="20"/>
              </w:rPr>
            </w:pPr>
          </w:p>
        </w:tc>
      </w:tr>
      <w:tr w:rsidR="00C73CCE">
        <w:tc>
          <w:tcPr>
            <w:tcW w:w="4819" w:type="dxa"/>
            <w:tcBorders>
              <w:bottom w:val="single" w:sz="4" w:space="0" w:color="auto"/>
            </w:tcBorders>
          </w:tcPr>
          <w:p w:rsidR="00C73CCE" w:rsidRDefault="002D58BD">
            <w:pPr>
              <w:pStyle w:val="yTable"/>
              <w:tabs>
                <w:tab w:val="left" w:pos="567"/>
              </w:tabs>
              <w:spacing w:before="0"/>
              <w:rPr>
                <w:sz w:val="20"/>
              </w:rPr>
            </w:pPr>
            <w:r>
              <w:rPr>
                <w:sz w:val="20"/>
              </w:rPr>
              <w:tab/>
              <w:t>Fishing</w:t>
            </w:r>
          </w:p>
        </w:tc>
        <w:tc>
          <w:tcPr>
            <w:tcW w:w="1134" w:type="dxa"/>
            <w:tcBorders>
              <w:bottom w:val="single" w:sz="4" w:space="0" w:color="auto"/>
            </w:tcBorders>
          </w:tcPr>
          <w:p w:rsidR="00C73CCE" w:rsidRDefault="002D58BD">
            <w:pPr>
              <w:pStyle w:val="yTable"/>
              <w:spacing w:before="0"/>
              <w:jc w:val="center"/>
              <w:rPr>
                <w:sz w:val="20"/>
              </w:rPr>
            </w:pPr>
            <w:r>
              <w:rPr>
                <w:sz w:val="20"/>
              </w:rPr>
              <w:t>7F</w:t>
            </w:r>
          </w:p>
        </w:tc>
        <w:tc>
          <w:tcPr>
            <w:tcW w:w="1134" w:type="dxa"/>
            <w:tcBorders>
              <w:bottom w:val="single" w:sz="4" w:space="0" w:color="auto"/>
            </w:tcBorders>
          </w:tcPr>
          <w:p w:rsidR="00C73CCE" w:rsidRDefault="00C73CCE">
            <w:pPr>
              <w:pStyle w:val="yTable"/>
              <w:spacing w:before="0"/>
              <w:jc w:val="center"/>
              <w:rPr>
                <w:sz w:val="20"/>
              </w:rPr>
            </w:pPr>
          </w:p>
        </w:tc>
      </w:tr>
    </w:tbl>
    <w:p w:rsidR="00C73CCE" w:rsidRDefault="002D58BD">
      <w:pPr>
        <w:pStyle w:val="yMiscellaneousBody"/>
        <w:rPr>
          <w:b/>
          <w:snapToGrid w:val="0"/>
        </w:rPr>
      </w:pPr>
      <w:r>
        <w:rPr>
          <w:b/>
          <w:snapToGrid w:val="0"/>
        </w:rPr>
        <w:t>Notes:</w:t>
      </w:r>
    </w:p>
    <w:p w:rsidR="00C73CCE" w:rsidRDefault="002D58BD">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rsidR="00C73CCE" w:rsidRDefault="002D58BD">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C73CCE" w:rsidRDefault="002D58BD">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rsidR="00C73CCE" w:rsidRDefault="002D58BD">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rsidR="00C73CCE" w:rsidRDefault="002D58BD">
      <w:pPr>
        <w:pStyle w:val="yMiscellaneousBody"/>
        <w:keepNext/>
        <w:rPr>
          <w:snapToGrid w:val="0"/>
        </w:rPr>
      </w:pPr>
      <w:r>
        <w:rPr>
          <w:b/>
          <w:snapToGrid w:val="0"/>
        </w:rPr>
        <w:t>MASTER CLASS IV</w:t>
      </w:r>
      <w:r>
        <w:rPr>
          <w:snapToGrid w:val="0"/>
        </w:rPr>
        <w:t> — Prerequisites — </w:t>
      </w:r>
    </w:p>
    <w:p w:rsidR="00C73CCE" w:rsidRDefault="002D58BD">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C73CCE" w:rsidRDefault="002D58BD">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rsidR="00C73CCE" w:rsidRDefault="002D58BD">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rsidR="00C73CCE" w:rsidRDefault="002D58BD">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rsidR="00C73CCE" w:rsidRDefault="002D58BD">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rsidR="00C73CCE" w:rsidRDefault="002D58BD">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C73CCE" w:rsidRDefault="002D58BD">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C73CCE" w:rsidRDefault="002D58BD">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rsidR="00C73CCE" w:rsidRDefault="002D58BD">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rsidR="00C73CCE" w:rsidRDefault="002D58BD">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C73CCE" w:rsidRDefault="002D58BD">
      <w:pPr>
        <w:pStyle w:val="yMiscellaneousBody"/>
        <w:tabs>
          <w:tab w:val="right" w:pos="907"/>
        </w:tabs>
        <w:ind w:left="1134" w:hanging="1134"/>
        <w:rPr>
          <w:snapToGrid w:val="0"/>
        </w:rPr>
      </w:pPr>
      <w:r>
        <w:rPr>
          <w:snapToGrid w:val="0"/>
        </w:rPr>
        <w:tab/>
        <w:t>(c)</w:t>
      </w:r>
      <w:r>
        <w:rPr>
          <w:snapToGrid w:val="0"/>
        </w:rPr>
        <w:tab/>
        <w:t>Minimum Age 20 years.</w:t>
      </w:r>
    </w:p>
    <w:p w:rsidR="00C73CCE" w:rsidRDefault="002D58BD">
      <w:pPr>
        <w:pStyle w:val="yMiscellaneousBody"/>
        <w:tabs>
          <w:tab w:val="right" w:pos="907"/>
        </w:tabs>
        <w:ind w:left="1134" w:hanging="1134"/>
        <w:rPr>
          <w:snapToGrid w:val="0"/>
        </w:rPr>
      </w:pPr>
      <w:r>
        <w:rPr>
          <w:snapToGrid w:val="0"/>
        </w:rPr>
        <w:tab/>
        <w:t>(d)</w:t>
      </w:r>
      <w:r>
        <w:rPr>
          <w:snapToGrid w:val="0"/>
        </w:rPr>
        <w:tab/>
        <w:t>Compulsory Training and Qualifications:</w:t>
      </w:r>
    </w:p>
    <w:p w:rsidR="00C73CCE" w:rsidRDefault="002D58BD">
      <w:pPr>
        <w:pStyle w:val="yMiscellaneousBody"/>
        <w:tabs>
          <w:tab w:val="left" w:pos="1134"/>
        </w:tabs>
        <w:ind w:left="1701" w:hanging="1701"/>
        <w:rPr>
          <w:snapToGrid w:val="0"/>
        </w:rPr>
      </w:pPr>
      <w:r>
        <w:rPr>
          <w:snapToGrid w:val="0"/>
        </w:rPr>
        <w:tab/>
        <w:t>(i)</w:t>
      </w:r>
      <w:r>
        <w:rPr>
          <w:snapToGrid w:val="0"/>
        </w:rPr>
        <w:tab/>
        <w:t>To be eligible for admission to the examination:</w:t>
      </w:r>
    </w:p>
    <w:p w:rsidR="00C73CCE" w:rsidRDefault="002D58BD">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rsidR="00C73CCE" w:rsidRDefault="002D58BD">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 </w:t>
      </w:r>
    </w:p>
    <w:p w:rsidR="00C73CCE" w:rsidRDefault="002D58BD">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C73CCE" w:rsidRDefault="002D58BD">
      <w:pPr>
        <w:pStyle w:val="yMiscellaneousBody"/>
        <w:tabs>
          <w:tab w:val="left" w:pos="1701"/>
        </w:tabs>
        <w:ind w:left="2268" w:hanging="2268"/>
        <w:rPr>
          <w:snapToGrid w:val="0"/>
        </w:rPr>
      </w:pPr>
      <w:r>
        <w:rPr>
          <w:snapToGrid w:val="0"/>
        </w:rPr>
        <w:tab/>
      </w:r>
      <w:r>
        <w:rPr>
          <w:snapToGrid w:val="0"/>
        </w:rPr>
        <w:tab/>
        <w:t>successfully complete approved courses in — </w:t>
      </w:r>
    </w:p>
    <w:p w:rsidR="00C73CCE" w:rsidRDefault="002D58BD">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rsidR="00C73CCE" w:rsidRDefault="002D58BD">
      <w:pPr>
        <w:pStyle w:val="yMiscellaneousBody"/>
        <w:tabs>
          <w:tab w:val="left" w:pos="2268"/>
        </w:tabs>
        <w:ind w:left="2835" w:hanging="2835"/>
        <w:rPr>
          <w:snapToGrid w:val="0"/>
        </w:rPr>
      </w:pPr>
      <w:r>
        <w:rPr>
          <w:snapToGrid w:val="0"/>
        </w:rPr>
        <w:tab/>
        <w:t>—</w:t>
      </w:r>
      <w:r>
        <w:rPr>
          <w:snapToGrid w:val="0"/>
        </w:rPr>
        <w:tab/>
        <w:t>radiotelephony;</w:t>
      </w:r>
    </w:p>
    <w:p w:rsidR="00C73CCE" w:rsidRDefault="002D58BD">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rsidR="00C73CCE" w:rsidRDefault="002D58BD">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rsidR="00C73CCE" w:rsidRDefault="002D58BD">
      <w:pPr>
        <w:pStyle w:val="yMiscellaneousBody"/>
        <w:rPr>
          <w:snapToGrid w:val="0"/>
        </w:rPr>
      </w:pPr>
      <w:r>
        <w:rPr>
          <w:b/>
          <w:snapToGrid w:val="0"/>
        </w:rPr>
        <w:t>Examination Subjects</w:t>
      </w:r>
    </w:p>
    <w:p w:rsidR="00C73CCE" w:rsidRDefault="002D58BD">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C73CCE">
        <w:trPr>
          <w:tblHeader/>
        </w:trPr>
        <w:tc>
          <w:tcPr>
            <w:tcW w:w="4819" w:type="dxa"/>
            <w:tcBorders>
              <w:top w:val="single" w:sz="4" w:space="0" w:color="auto"/>
              <w:bottom w:val="single" w:sz="4" w:space="0" w:color="auto"/>
            </w:tcBorders>
          </w:tcPr>
          <w:p w:rsidR="00C73CCE" w:rsidRDefault="00C73CCE">
            <w:pPr>
              <w:pStyle w:val="yTable"/>
              <w:tabs>
                <w:tab w:val="left" w:pos="567"/>
              </w:tabs>
              <w:spacing w:before="0"/>
              <w:rPr>
                <w:sz w:val="20"/>
              </w:rPr>
            </w:pPr>
          </w:p>
        </w:tc>
        <w:tc>
          <w:tcPr>
            <w:tcW w:w="1134" w:type="dxa"/>
            <w:tcBorders>
              <w:top w:val="single" w:sz="4" w:space="0" w:color="auto"/>
              <w:bottom w:val="single" w:sz="4" w:space="0" w:color="auto"/>
            </w:tcBorders>
          </w:tcPr>
          <w:p w:rsidR="00C73CCE" w:rsidRDefault="002D58BD">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C73CCE" w:rsidRDefault="002D58BD">
            <w:pPr>
              <w:pStyle w:val="yTable"/>
              <w:spacing w:before="0"/>
              <w:jc w:val="center"/>
              <w:rPr>
                <w:b/>
                <w:sz w:val="20"/>
              </w:rPr>
            </w:pPr>
            <w:r>
              <w:rPr>
                <w:b/>
                <w:sz w:val="20"/>
              </w:rPr>
              <w:t>Pass Mark</w:t>
            </w:r>
          </w:p>
        </w:tc>
      </w:tr>
      <w:tr w:rsidR="00C73CCE">
        <w:tc>
          <w:tcPr>
            <w:tcW w:w="4819" w:type="dxa"/>
          </w:tcPr>
          <w:p w:rsidR="00C73CCE" w:rsidRDefault="002D58BD">
            <w:pPr>
              <w:pStyle w:val="yTable"/>
              <w:tabs>
                <w:tab w:val="left" w:pos="567"/>
              </w:tabs>
              <w:spacing w:before="0"/>
              <w:rPr>
                <w:sz w:val="20"/>
              </w:rPr>
            </w:pPr>
            <w:r>
              <w:rPr>
                <w:b/>
                <w:sz w:val="20"/>
              </w:rPr>
              <w:t>PART B</w:t>
            </w:r>
            <w:r>
              <w:rPr>
                <w:b/>
                <w:sz w:val="20"/>
              </w:rPr>
              <w:noBreakHyphen/>
              <w:t>1</w:t>
            </w:r>
          </w:p>
        </w:tc>
        <w:tc>
          <w:tcPr>
            <w:tcW w:w="1134" w:type="dxa"/>
          </w:tcPr>
          <w:p w:rsidR="00C73CCE" w:rsidRDefault="00C73CCE">
            <w:pPr>
              <w:pStyle w:val="yTable"/>
              <w:spacing w:before="0"/>
              <w:jc w:val="center"/>
              <w:rPr>
                <w:sz w:val="20"/>
              </w:rPr>
            </w:pPr>
          </w:p>
        </w:tc>
        <w:tc>
          <w:tcPr>
            <w:tcW w:w="1134" w:type="dxa"/>
          </w:tcPr>
          <w:p w:rsidR="00C73CCE" w:rsidRDefault="002D58BD">
            <w:pPr>
              <w:pStyle w:val="yTable"/>
              <w:spacing w:before="0"/>
              <w:jc w:val="center"/>
              <w:rPr>
                <w:b/>
                <w:sz w:val="20"/>
              </w:rPr>
            </w:pPr>
            <w:r>
              <w:rPr>
                <w:b/>
                <w:sz w:val="20"/>
              </w:rPr>
              <w:t>%</w:t>
            </w:r>
          </w:p>
        </w:tc>
      </w:tr>
      <w:tr w:rsidR="00C73CCE">
        <w:tc>
          <w:tcPr>
            <w:tcW w:w="4819" w:type="dxa"/>
          </w:tcPr>
          <w:p w:rsidR="00C73CCE" w:rsidRDefault="002D58BD">
            <w:pPr>
              <w:pStyle w:val="yTable"/>
              <w:tabs>
                <w:tab w:val="left" w:pos="567"/>
              </w:tabs>
              <w:spacing w:before="0"/>
              <w:rPr>
                <w:sz w:val="20"/>
              </w:rPr>
            </w:pPr>
            <w:r>
              <w:rPr>
                <w:sz w:val="20"/>
              </w:rPr>
              <w:t>Bridge Equipment</w:t>
            </w:r>
          </w:p>
        </w:tc>
        <w:tc>
          <w:tcPr>
            <w:tcW w:w="1134" w:type="dxa"/>
          </w:tcPr>
          <w:p w:rsidR="00C73CCE" w:rsidRDefault="002D58BD">
            <w:pPr>
              <w:pStyle w:val="yTable"/>
              <w:spacing w:before="0"/>
              <w:jc w:val="center"/>
              <w:rPr>
                <w:sz w:val="20"/>
              </w:rPr>
            </w:pPr>
            <w:r>
              <w:rPr>
                <w:sz w:val="20"/>
              </w:rPr>
              <w:t>1</w:t>
            </w:r>
          </w:p>
        </w:tc>
        <w:tc>
          <w:tcPr>
            <w:tcW w:w="1134" w:type="dxa"/>
          </w:tcPr>
          <w:p w:rsidR="00C73CCE" w:rsidRDefault="002D58BD">
            <w:pPr>
              <w:pStyle w:val="yTable"/>
              <w:spacing w:before="0"/>
              <w:jc w:val="center"/>
              <w:rPr>
                <w:sz w:val="20"/>
              </w:rPr>
            </w:pPr>
            <w:r>
              <w:rPr>
                <w:sz w:val="20"/>
              </w:rPr>
              <w:t>60</w:t>
            </w:r>
          </w:p>
        </w:tc>
      </w:tr>
      <w:tr w:rsidR="00C73CCE">
        <w:tc>
          <w:tcPr>
            <w:tcW w:w="4819" w:type="dxa"/>
          </w:tcPr>
          <w:p w:rsidR="00C73CCE" w:rsidRDefault="002D58BD">
            <w:pPr>
              <w:pStyle w:val="yTable"/>
              <w:tabs>
                <w:tab w:val="left" w:pos="567"/>
              </w:tabs>
              <w:spacing w:before="0"/>
              <w:rPr>
                <w:sz w:val="20"/>
              </w:rPr>
            </w:pPr>
            <w:r>
              <w:rPr>
                <w:sz w:val="20"/>
              </w:rPr>
              <w:t>Radar</w:t>
            </w:r>
          </w:p>
        </w:tc>
        <w:tc>
          <w:tcPr>
            <w:tcW w:w="1134" w:type="dxa"/>
          </w:tcPr>
          <w:p w:rsidR="00C73CCE" w:rsidRDefault="002D58BD">
            <w:pPr>
              <w:pStyle w:val="yTable"/>
              <w:spacing w:before="0"/>
              <w:jc w:val="center"/>
              <w:rPr>
                <w:sz w:val="20"/>
              </w:rPr>
            </w:pPr>
            <w:r>
              <w:rPr>
                <w:sz w:val="20"/>
              </w:rPr>
              <w:t>2</w:t>
            </w:r>
          </w:p>
        </w:tc>
        <w:tc>
          <w:tcPr>
            <w:tcW w:w="1134" w:type="dxa"/>
          </w:tcPr>
          <w:p w:rsidR="00C73CCE" w:rsidRDefault="002D58BD">
            <w:pPr>
              <w:pStyle w:val="yTable"/>
              <w:spacing w:before="0"/>
              <w:jc w:val="center"/>
              <w:rPr>
                <w:sz w:val="20"/>
              </w:rPr>
            </w:pPr>
            <w:r>
              <w:rPr>
                <w:sz w:val="20"/>
              </w:rPr>
              <w:t>60</w:t>
            </w:r>
          </w:p>
        </w:tc>
      </w:tr>
      <w:tr w:rsidR="00C73CCE">
        <w:tc>
          <w:tcPr>
            <w:tcW w:w="4819" w:type="dxa"/>
          </w:tcPr>
          <w:p w:rsidR="00C73CCE" w:rsidRDefault="002D58BD">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C73CCE" w:rsidRDefault="00C73CCE">
            <w:pPr>
              <w:pStyle w:val="yTable"/>
              <w:spacing w:before="0"/>
              <w:jc w:val="center"/>
              <w:rPr>
                <w:sz w:val="20"/>
              </w:rPr>
            </w:pP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tabs>
                <w:tab w:val="left" w:pos="567"/>
              </w:tabs>
              <w:spacing w:before="0"/>
              <w:rPr>
                <w:sz w:val="20"/>
              </w:rPr>
            </w:pPr>
            <w:r>
              <w:rPr>
                <w:sz w:val="20"/>
              </w:rPr>
              <w:tab/>
              <w:t>Trading</w:t>
            </w:r>
          </w:p>
        </w:tc>
        <w:tc>
          <w:tcPr>
            <w:tcW w:w="1134" w:type="dxa"/>
          </w:tcPr>
          <w:p w:rsidR="00C73CCE" w:rsidRDefault="002D58BD">
            <w:pPr>
              <w:pStyle w:val="yTable"/>
              <w:spacing w:before="0"/>
              <w:jc w:val="center"/>
              <w:rPr>
                <w:sz w:val="20"/>
              </w:rPr>
            </w:pPr>
            <w:r>
              <w:rPr>
                <w:sz w:val="20"/>
              </w:rPr>
              <w:t>3</w:t>
            </w:r>
          </w:p>
        </w:tc>
        <w:tc>
          <w:tcPr>
            <w:tcW w:w="1134" w:type="dxa"/>
          </w:tcPr>
          <w:p w:rsidR="00C73CCE" w:rsidRDefault="002D58BD">
            <w:pPr>
              <w:pStyle w:val="yTable"/>
              <w:spacing w:before="0"/>
              <w:jc w:val="center"/>
              <w:rPr>
                <w:sz w:val="20"/>
              </w:rPr>
            </w:pPr>
            <w:r>
              <w:rPr>
                <w:sz w:val="20"/>
              </w:rPr>
              <w:t>60</w:t>
            </w:r>
          </w:p>
        </w:tc>
      </w:tr>
      <w:tr w:rsidR="00C73CCE">
        <w:tc>
          <w:tcPr>
            <w:tcW w:w="4819" w:type="dxa"/>
          </w:tcPr>
          <w:p w:rsidR="00C73CCE" w:rsidRDefault="002D58BD">
            <w:pPr>
              <w:pStyle w:val="yTable"/>
              <w:tabs>
                <w:tab w:val="left" w:pos="567"/>
              </w:tabs>
              <w:spacing w:before="0"/>
              <w:rPr>
                <w:sz w:val="20"/>
              </w:rPr>
            </w:pPr>
            <w:r>
              <w:rPr>
                <w:sz w:val="20"/>
              </w:rPr>
              <w:tab/>
              <w:t>Fishing</w:t>
            </w:r>
          </w:p>
        </w:tc>
        <w:tc>
          <w:tcPr>
            <w:tcW w:w="1134" w:type="dxa"/>
          </w:tcPr>
          <w:p w:rsidR="00C73CCE" w:rsidRDefault="002D58BD">
            <w:pPr>
              <w:pStyle w:val="yTable"/>
              <w:spacing w:before="0"/>
              <w:jc w:val="center"/>
              <w:rPr>
                <w:sz w:val="20"/>
              </w:rPr>
            </w:pPr>
            <w:r>
              <w:rPr>
                <w:sz w:val="20"/>
              </w:rPr>
              <w:t>3F</w:t>
            </w:r>
          </w:p>
        </w:tc>
        <w:tc>
          <w:tcPr>
            <w:tcW w:w="1134" w:type="dxa"/>
          </w:tcPr>
          <w:p w:rsidR="00C73CCE" w:rsidRDefault="002D58BD">
            <w:pPr>
              <w:pStyle w:val="yTable"/>
              <w:spacing w:before="0"/>
              <w:jc w:val="center"/>
              <w:rPr>
                <w:sz w:val="20"/>
              </w:rPr>
            </w:pPr>
            <w:r>
              <w:rPr>
                <w:sz w:val="20"/>
              </w:rPr>
              <w:t>60</w:t>
            </w:r>
          </w:p>
        </w:tc>
      </w:tr>
      <w:tr w:rsidR="00C73CCE">
        <w:tc>
          <w:tcPr>
            <w:tcW w:w="4819" w:type="dxa"/>
          </w:tcPr>
          <w:p w:rsidR="00C73CCE" w:rsidRDefault="002D58BD">
            <w:pPr>
              <w:pStyle w:val="yTable"/>
              <w:tabs>
                <w:tab w:val="left" w:pos="567"/>
              </w:tabs>
              <w:spacing w:before="0"/>
              <w:rPr>
                <w:sz w:val="20"/>
              </w:rPr>
            </w:pPr>
            <w:r>
              <w:rPr>
                <w:b/>
                <w:sz w:val="20"/>
              </w:rPr>
              <w:t>PART B</w:t>
            </w:r>
            <w:r>
              <w:rPr>
                <w:b/>
                <w:sz w:val="20"/>
              </w:rPr>
              <w:noBreakHyphen/>
              <w:t>2</w:t>
            </w:r>
          </w:p>
        </w:tc>
        <w:tc>
          <w:tcPr>
            <w:tcW w:w="1134" w:type="dxa"/>
          </w:tcPr>
          <w:p w:rsidR="00C73CCE" w:rsidRDefault="00C73CCE">
            <w:pPr>
              <w:pStyle w:val="yTable"/>
              <w:spacing w:before="0"/>
              <w:jc w:val="center"/>
              <w:rPr>
                <w:sz w:val="20"/>
              </w:rPr>
            </w:pP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tabs>
                <w:tab w:val="left" w:pos="567"/>
              </w:tabs>
              <w:spacing w:before="0"/>
              <w:rPr>
                <w:sz w:val="20"/>
              </w:rPr>
            </w:pPr>
            <w:r>
              <w:rPr>
                <w:sz w:val="20"/>
              </w:rPr>
              <w:t>Offshore Navigation</w:t>
            </w:r>
          </w:p>
        </w:tc>
        <w:tc>
          <w:tcPr>
            <w:tcW w:w="1134" w:type="dxa"/>
          </w:tcPr>
          <w:p w:rsidR="00C73CCE" w:rsidRDefault="002D58BD">
            <w:pPr>
              <w:pStyle w:val="yTable"/>
              <w:spacing w:before="0"/>
              <w:jc w:val="center"/>
              <w:rPr>
                <w:sz w:val="20"/>
              </w:rPr>
            </w:pPr>
            <w:r>
              <w:rPr>
                <w:sz w:val="20"/>
              </w:rPr>
              <w:t>4</w:t>
            </w:r>
          </w:p>
        </w:tc>
        <w:tc>
          <w:tcPr>
            <w:tcW w:w="1134" w:type="dxa"/>
          </w:tcPr>
          <w:p w:rsidR="00C73CCE" w:rsidRDefault="002D58BD">
            <w:pPr>
              <w:pStyle w:val="yTable"/>
              <w:spacing w:before="0"/>
              <w:jc w:val="center"/>
              <w:rPr>
                <w:sz w:val="20"/>
              </w:rPr>
            </w:pPr>
            <w:r>
              <w:rPr>
                <w:sz w:val="20"/>
              </w:rPr>
              <w:t>70</w:t>
            </w:r>
          </w:p>
        </w:tc>
      </w:tr>
      <w:tr w:rsidR="00C73CCE">
        <w:tc>
          <w:tcPr>
            <w:tcW w:w="4819" w:type="dxa"/>
          </w:tcPr>
          <w:p w:rsidR="00C73CCE" w:rsidRDefault="002D58BD">
            <w:pPr>
              <w:pStyle w:val="yTable"/>
              <w:tabs>
                <w:tab w:val="left" w:pos="567"/>
              </w:tabs>
              <w:spacing w:before="0"/>
              <w:rPr>
                <w:sz w:val="20"/>
              </w:rPr>
            </w:pPr>
            <w:r>
              <w:rPr>
                <w:sz w:val="20"/>
              </w:rPr>
              <w:t>Coastal Navigation</w:t>
            </w:r>
          </w:p>
        </w:tc>
        <w:tc>
          <w:tcPr>
            <w:tcW w:w="1134" w:type="dxa"/>
          </w:tcPr>
          <w:p w:rsidR="00C73CCE" w:rsidRDefault="002D58BD">
            <w:pPr>
              <w:pStyle w:val="yTable"/>
              <w:spacing w:before="0"/>
              <w:jc w:val="center"/>
              <w:rPr>
                <w:sz w:val="20"/>
              </w:rPr>
            </w:pPr>
            <w:r>
              <w:rPr>
                <w:sz w:val="20"/>
              </w:rPr>
              <w:t>5</w:t>
            </w:r>
          </w:p>
        </w:tc>
        <w:tc>
          <w:tcPr>
            <w:tcW w:w="1134" w:type="dxa"/>
          </w:tcPr>
          <w:p w:rsidR="00C73CCE" w:rsidRDefault="002D58BD">
            <w:pPr>
              <w:pStyle w:val="yTable"/>
              <w:spacing w:before="0"/>
              <w:jc w:val="center"/>
              <w:rPr>
                <w:sz w:val="20"/>
              </w:rPr>
            </w:pPr>
            <w:r>
              <w:rPr>
                <w:sz w:val="20"/>
              </w:rPr>
              <w:t>70</w:t>
            </w:r>
          </w:p>
        </w:tc>
      </w:tr>
      <w:tr w:rsidR="00C73CCE">
        <w:tc>
          <w:tcPr>
            <w:tcW w:w="4819" w:type="dxa"/>
          </w:tcPr>
          <w:p w:rsidR="00C73CCE" w:rsidRDefault="002D58BD">
            <w:pPr>
              <w:pStyle w:val="yTable"/>
              <w:tabs>
                <w:tab w:val="left" w:pos="567"/>
              </w:tabs>
              <w:spacing w:before="0"/>
              <w:rPr>
                <w:sz w:val="20"/>
              </w:rPr>
            </w:pPr>
            <w:r>
              <w:rPr>
                <w:b/>
                <w:sz w:val="20"/>
              </w:rPr>
              <w:t>PART C</w:t>
            </w:r>
          </w:p>
        </w:tc>
        <w:tc>
          <w:tcPr>
            <w:tcW w:w="1134" w:type="dxa"/>
          </w:tcPr>
          <w:p w:rsidR="00C73CCE" w:rsidRDefault="00C73CCE">
            <w:pPr>
              <w:pStyle w:val="yTable"/>
              <w:spacing w:before="0"/>
              <w:jc w:val="center"/>
              <w:rPr>
                <w:sz w:val="20"/>
              </w:rPr>
            </w:pP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tabs>
                <w:tab w:val="left" w:pos="567"/>
              </w:tabs>
              <w:spacing w:before="0"/>
              <w:rPr>
                <w:sz w:val="20"/>
              </w:rPr>
            </w:pPr>
            <w:r>
              <w:rPr>
                <w:sz w:val="20"/>
              </w:rPr>
              <w:t>Signals</w:t>
            </w:r>
          </w:p>
        </w:tc>
        <w:tc>
          <w:tcPr>
            <w:tcW w:w="1134" w:type="dxa"/>
          </w:tcPr>
          <w:p w:rsidR="00C73CCE" w:rsidRDefault="002D58BD">
            <w:pPr>
              <w:pStyle w:val="yTable"/>
              <w:spacing w:before="0"/>
              <w:jc w:val="center"/>
              <w:rPr>
                <w:sz w:val="20"/>
              </w:rPr>
            </w:pPr>
            <w:r>
              <w:rPr>
                <w:sz w:val="20"/>
              </w:rPr>
              <w:t>6</w:t>
            </w: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C73CCE" w:rsidRDefault="00C73CCE">
            <w:pPr>
              <w:pStyle w:val="yTable"/>
              <w:spacing w:before="0"/>
              <w:jc w:val="center"/>
              <w:rPr>
                <w:sz w:val="20"/>
              </w:rPr>
            </w:pP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tabs>
                <w:tab w:val="left" w:pos="567"/>
              </w:tabs>
              <w:spacing w:before="0"/>
              <w:rPr>
                <w:sz w:val="20"/>
              </w:rPr>
            </w:pPr>
            <w:r>
              <w:rPr>
                <w:sz w:val="20"/>
              </w:rPr>
              <w:tab/>
              <w:t>Trading</w:t>
            </w:r>
          </w:p>
        </w:tc>
        <w:tc>
          <w:tcPr>
            <w:tcW w:w="1134" w:type="dxa"/>
          </w:tcPr>
          <w:p w:rsidR="00C73CCE" w:rsidRDefault="002D58BD">
            <w:pPr>
              <w:pStyle w:val="yTable"/>
              <w:spacing w:before="0"/>
              <w:jc w:val="center"/>
              <w:rPr>
                <w:sz w:val="20"/>
              </w:rPr>
            </w:pPr>
            <w:r>
              <w:rPr>
                <w:sz w:val="20"/>
              </w:rPr>
              <w:t>7</w:t>
            </w:r>
          </w:p>
        </w:tc>
        <w:tc>
          <w:tcPr>
            <w:tcW w:w="1134" w:type="dxa"/>
          </w:tcPr>
          <w:p w:rsidR="00C73CCE" w:rsidRDefault="00C73CCE">
            <w:pPr>
              <w:pStyle w:val="yTable"/>
              <w:spacing w:before="0"/>
              <w:jc w:val="center"/>
              <w:rPr>
                <w:sz w:val="20"/>
              </w:rPr>
            </w:pPr>
          </w:p>
        </w:tc>
      </w:tr>
      <w:tr w:rsidR="00C73CCE">
        <w:tc>
          <w:tcPr>
            <w:tcW w:w="4819" w:type="dxa"/>
            <w:tcBorders>
              <w:bottom w:val="single" w:sz="4" w:space="0" w:color="auto"/>
            </w:tcBorders>
          </w:tcPr>
          <w:p w:rsidR="00C73CCE" w:rsidRDefault="002D58BD">
            <w:pPr>
              <w:pStyle w:val="yTable"/>
              <w:tabs>
                <w:tab w:val="left" w:pos="567"/>
              </w:tabs>
              <w:spacing w:before="0"/>
              <w:rPr>
                <w:sz w:val="20"/>
              </w:rPr>
            </w:pPr>
            <w:r>
              <w:rPr>
                <w:sz w:val="20"/>
              </w:rPr>
              <w:tab/>
              <w:t>Fishing</w:t>
            </w:r>
          </w:p>
        </w:tc>
        <w:tc>
          <w:tcPr>
            <w:tcW w:w="1134" w:type="dxa"/>
            <w:tcBorders>
              <w:bottom w:val="single" w:sz="4" w:space="0" w:color="auto"/>
            </w:tcBorders>
          </w:tcPr>
          <w:p w:rsidR="00C73CCE" w:rsidRDefault="002D58BD">
            <w:pPr>
              <w:pStyle w:val="yTable"/>
              <w:spacing w:before="0"/>
              <w:jc w:val="center"/>
              <w:rPr>
                <w:sz w:val="20"/>
              </w:rPr>
            </w:pPr>
            <w:r>
              <w:rPr>
                <w:sz w:val="20"/>
              </w:rPr>
              <w:t>7F</w:t>
            </w:r>
          </w:p>
        </w:tc>
        <w:tc>
          <w:tcPr>
            <w:tcW w:w="1134" w:type="dxa"/>
            <w:tcBorders>
              <w:bottom w:val="single" w:sz="4" w:space="0" w:color="auto"/>
            </w:tcBorders>
          </w:tcPr>
          <w:p w:rsidR="00C73CCE" w:rsidRDefault="00C73CCE">
            <w:pPr>
              <w:pStyle w:val="yTable"/>
              <w:spacing w:before="0"/>
              <w:jc w:val="center"/>
              <w:rPr>
                <w:sz w:val="20"/>
              </w:rPr>
            </w:pPr>
          </w:p>
        </w:tc>
      </w:tr>
    </w:tbl>
    <w:p w:rsidR="00C73CCE" w:rsidRDefault="002D58BD">
      <w:pPr>
        <w:pStyle w:val="yMiscellaneousBody"/>
        <w:keepNext/>
        <w:rPr>
          <w:b/>
          <w:snapToGrid w:val="0"/>
        </w:rPr>
      </w:pPr>
      <w:r>
        <w:rPr>
          <w:b/>
          <w:snapToGrid w:val="0"/>
        </w:rPr>
        <w:t>Notes:</w:t>
      </w:r>
    </w:p>
    <w:p w:rsidR="00C73CCE" w:rsidRDefault="002D58BD">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rsidR="00C73CCE" w:rsidRDefault="002D58BD">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rsidR="00C73CCE" w:rsidRDefault="002D58BD">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rsidR="00C73CCE" w:rsidRDefault="002D58BD">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C73CCE" w:rsidRDefault="002D58BD">
      <w:pPr>
        <w:pStyle w:val="yMiscellaneousBody"/>
        <w:rPr>
          <w:snapToGrid w:val="0"/>
        </w:rPr>
      </w:pPr>
      <w:r>
        <w:rPr>
          <w:b/>
          <w:snapToGrid w:val="0"/>
        </w:rPr>
        <w:t>MATE CLASS IV</w:t>
      </w:r>
      <w:r>
        <w:rPr>
          <w:snapToGrid w:val="0"/>
        </w:rPr>
        <w:t> — Prerequisites — </w:t>
      </w:r>
    </w:p>
    <w:p w:rsidR="00C73CCE" w:rsidRDefault="002D58BD">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rsidR="00C73CCE" w:rsidRDefault="002D58BD">
      <w:pPr>
        <w:pStyle w:val="yMiscellaneousBody"/>
        <w:tabs>
          <w:tab w:val="left" w:pos="1134"/>
        </w:tabs>
        <w:ind w:left="1701" w:hanging="1701"/>
        <w:rPr>
          <w:snapToGrid w:val="0"/>
        </w:rPr>
      </w:pPr>
      <w:r>
        <w:rPr>
          <w:snapToGrid w:val="0"/>
        </w:rPr>
        <w:tab/>
        <w:t>—</w:t>
      </w:r>
      <w:r>
        <w:rPr>
          <w:snapToGrid w:val="0"/>
        </w:rPr>
        <w:tab/>
        <w:t>3 years of approved sea service.</w:t>
      </w:r>
    </w:p>
    <w:p w:rsidR="00C73CCE" w:rsidRDefault="002D58BD">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C73CCE" w:rsidRDefault="002D58BD">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rsidR="00C73CCE" w:rsidRDefault="002D58BD">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C73CCE" w:rsidRDefault="002D58BD">
      <w:pPr>
        <w:pStyle w:val="yMiscellaneousBody"/>
        <w:tabs>
          <w:tab w:val="right" w:pos="907"/>
        </w:tabs>
        <w:ind w:left="1134" w:hanging="1134"/>
        <w:rPr>
          <w:snapToGrid w:val="0"/>
        </w:rPr>
      </w:pPr>
      <w:r>
        <w:rPr>
          <w:snapToGrid w:val="0"/>
        </w:rPr>
        <w:tab/>
        <w:t>(c)</w:t>
      </w:r>
      <w:r>
        <w:rPr>
          <w:snapToGrid w:val="0"/>
        </w:rPr>
        <w:tab/>
        <w:t>Minimum Age: 19 years.</w:t>
      </w:r>
    </w:p>
    <w:p w:rsidR="00C73CCE" w:rsidRDefault="002D58BD">
      <w:pPr>
        <w:pStyle w:val="yMiscellaneousBody"/>
        <w:tabs>
          <w:tab w:val="right" w:pos="907"/>
        </w:tabs>
        <w:ind w:left="1134" w:hanging="1134"/>
        <w:rPr>
          <w:snapToGrid w:val="0"/>
        </w:rPr>
      </w:pPr>
      <w:r>
        <w:rPr>
          <w:snapToGrid w:val="0"/>
        </w:rPr>
        <w:tab/>
        <w:t>(d)</w:t>
      </w:r>
      <w:r>
        <w:rPr>
          <w:snapToGrid w:val="0"/>
        </w:rPr>
        <w:tab/>
        <w:t>Compulsory Training and Qualifications — </w:t>
      </w:r>
    </w:p>
    <w:p w:rsidR="00C73CCE" w:rsidRDefault="002D58BD">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C73CCE" w:rsidRDefault="002D58BD">
      <w:pPr>
        <w:pStyle w:val="yMiscellaneousBody"/>
        <w:tabs>
          <w:tab w:val="left" w:pos="1701"/>
        </w:tabs>
        <w:ind w:left="2268" w:hanging="2268"/>
        <w:rPr>
          <w:snapToGrid w:val="0"/>
        </w:rPr>
      </w:pPr>
      <w:r>
        <w:rPr>
          <w:snapToGrid w:val="0"/>
        </w:rPr>
        <w:tab/>
        <w:t>—</w:t>
      </w:r>
      <w:r>
        <w:rPr>
          <w:snapToGrid w:val="0"/>
        </w:rPr>
        <w:tab/>
        <w:t>Nil.</w:t>
      </w:r>
    </w:p>
    <w:p w:rsidR="00C73CCE" w:rsidRDefault="002D58BD">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C73CCE" w:rsidRDefault="002D58BD">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rsidR="00C73CCE" w:rsidRDefault="002D58BD">
      <w:pPr>
        <w:pStyle w:val="yMiscellaneousBody"/>
        <w:tabs>
          <w:tab w:val="left" w:pos="1134"/>
        </w:tabs>
        <w:ind w:left="1701" w:hanging="1701"/>
        <w:rPr>
          <w:snapToGrid w:val="0"/>
        </w:rPr>
      </w:pPr>
      <w:r>
        <w:rPr>
          <w:snapToGrid w:val="0"/>
        </w:rPr>
        <w:tab/>
      </w:r>
      <w:r>
        <w:rPr>
          <w:snapToGrid w:val="0"/>
        </w:rPr>
        <w:tab/>
        <w:t>successfully complete approved courses in — </w:t>
      </w:r>
    </w:p>
    <w:p w:rsidR="00C73CCE" w:rsidRDefault="002D58BD">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rsidR="00C73CCE" w:rsidRDefault="002D58BD">
      <w:pPr>
        <w:pStyle w:val="yMiscellaneousBody"/>
        <w:tabs>
          <w:tab w:val="left" w:pos="1701"/>
        </w:tabs>
        <w:ind w:left="2268" w:hanging="2268"/>
        <w:rPr>
          <w:snapToGrid w:val="0"/>
        </w:rPr>
      </w:pPr>
      <w:r>
        <w:rPr>
          <w:snapToGrid w:val="0"/>
        </w:rPr>
        <w:tab/>
        <w:t>—</w:t>
      </w:r>
      <w:r>
        <w:rPr>
          <w:snapToGrid w:val="0"/>
        </w:rPr>
        <w:tab/>
        <w:t>radiotelephony;</w:t>
      </w:r>
    </w:p>
    <w:p w:rsidR="00C73CCE" w:rsidRDefault="002D58BD">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rsidR="00C73CCE" w:rsidRDefault="002D58BD">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rsidR="00C73CCE" w:rsidRDefault="002D58BD">
      <w:pPr>
        <w:pStyle w:val="yMiscellaneousBody"/>
        <w:rPr>
          <w:snapToGrid w:val="0"/>
        </w:rPr>
      </w:pPr>
      <w:r>
        <w:rPr>
          <w:b/>
          <w:snapToGrid w:val="0"/>
        </w:rPr>
        <w:t>Examination Subjects</w:t>
      </w:r>
      <w:r>
        <w:rPr>
          <w:snapToGrid w:val="0"/>
        </w:rPr>
        <w:t> </w:t>
      </w:r>
    </w:p>
    <w:p w:rsidR="00C73CCE" w:rsidRDefault="002D58BD">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C73CCE">
        <w:trPr>
          <w:tblHeader/>
        </w:trPr>
        <w:tc>
          <w:tcPr>
            <w:tcW w:w="4819" w:type="dxa"/>
            <w:tcBorders>
              <w:top w:val="single" w:sz="4" w:space="0" w:color="auto"/>
              <w:bottom w:val="single" w:sz="4" w:space="0" w:color="auto"/>
            </w:tcBorders>
          </w:tcPr>
          <w:p w:rsidR="00C73CCE" w:rsidRDefault="00C73CCE">
            <w:pPr>
              <w:pStyle w:val="yTable"/>
              <w:spacing w:before="0"/>
              <w:rPr>
                <w:sz w:val="20"/>
              </w:rPr>
            </w:pPr>
          </w:p>
        </w:tc>
        <w:tc>
          <w:tcPr>
            <w:tcW w:w="1134" w:type="dxa"/>
            <w:tcBorders>
              <w:top w:val="single" w:sz="4" w:space="0" w:color="auto"/>
              <w:bottom w:val="single" w:sz="4" w:space="0" w:color="auto"/>
            </w:tcBorders>
          </w:tcPr>
          <w:p w:rsidR="00C73CCE" w:rsidRDefault="002D58BD">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C73CCE" w:rsidRDefault="002D58BD">
            <w:pPr>
              <w:pStyle w:val="yTable"/>
              <w:spacing w:before="0"/>
              <w:jc w:val="center"/>
              <w:rPr>
                <w:b/>
                <w:sz w:val="20"/>
              </w:rPr>
            </w:pPr>
            <w:r>
              <w:rPr>
                <w:b/>
                <w:sz w:val="20"/>
              </w:rPr>
              <w:t>Pass Mark</w:t>
            </w:r>
          </w:p>
        </w:tc>
      </w:tr>
      <w:tr w:rsidR="00C73CCE">
        <w:tc>
          <w:tcPr>
            <w:tcW w:w="4819" w:type="dxa"/>
            <w:tcBorders>
              <w:top w:val="nil"/>
            </w:tcBorders>
          </w:tcPr>
          <w:p w:rsidR="00C73CCE" w:rsidRDefault="002D58BD">
            <w:pPr>
              <w:pStyle w:val="yTable"/>
              <w:spacing w:before="0"/>
              <w:rPr>
                <w:sz w:val="20"/>
              </w:rPr>
            </w:pPr>
            <w:r>
              <w:rPr>
                <w:b/>
                <w:sz w:val="20"/>
              </w:rPr>
              <w:t>PART B</w:t>
            </w:r>
            <w:r>
              <w:rPr>
                <w:b/>
                <w:sz w:val="20"/>
              </w:rPr>
              <w:noBreakHyphen/>
              <w:t>1</w:t>
            </w:r>
          </w:p>
        </w:tc>
        <w:tc>
          <w:tcPr>
            <w:tcW w:w="1134" w:type="dxa"/>
            <w:tcBorders>
              <w:top w:val="nil"/>
            </w:tcBorders>
          </w:tcPr>
          <w:p w:rsidR="00C73CCE" w:rsidRDefault="00C73CCE">
            <w:pPr>
              <w:pStyle w:val="yTable"/>
              <w:spacing w:before="0"/>
              <w:jc w:val="center"/>
              <w:rPr>
                <w:sz w:val="20"/>
              </w:rPr>
            </w:pPr>
          </w:p>
        </w:tc>
        <w:tc>
          <w:tcPr>
            <w:tcW w:w="1134" w:type="dxa"/>
            <w:tcBorders>
              <w:top w:val="nil"/>
            </w:tcBorders>
          </w:tcPr>
          <w:p w:rsidR="00C73CCE" w:rsidRDefault="002D58BD">
            <w:pPr>
              <w:pStyle w:val="yTable"/>
              <w:spacing w:before="0"/>
              <w:jc w:val="center"/>
              <w:rPr>
                <w:b/>
                <w:sz w:val="20"/>
              </w:rPr>
            </w:pPr>
            <w:r>
              <w:rPr>
                <w:b/>
                <w:sz w:val="20"/>
              </w:rPr>
              <w:t>%</w:t>
            </w:r>
          </w:p>
        </w:tc>
      </w:tr>
      <w:tr w:rsidR="00C73CCE">
        <w:tc>
          <w:tcPr>
            <w:tcW w:w="4819" w:type="dxa"/>
          </w:tcPr>
          <w:p w:rsidR="00C73CCE" w:rsidRDefault="002D58BD">
            <w:pPr>
              <w:pStyle w:val="yTable"/>
              <w:spacing w:before="0"/>
              <w:rPr>
                <w:sz w:val="20"/>
              </w:rPr>
            </w:pPr>
            <w:r>
              <w:rPr>
                <w:sz w:val="20"/>
              </w:rPr>
              <w:t>Bridge Equipment</w:t>
            </w:r>
          </w:p>
        </w:tc>
        <w:tc>
          <w:tcPr>
            <w:tcW w:w="1134" w:type="dxa"/>
          </w:tcPr>
          <w:p w:rsidR="00C73CCE" w:rsidRDefault="002D58BD">
            <w:pPr>
              <w:pStyle w:val="yTable"/>
              <w:spacing w:before="0"/>
              <w:jc w:val="center"/>
              <w:rPr>
                <w:sz w:val="20"/>
              </w:rPr>
            </w:pPr>
            <w:r>
              <w:rPr>
                <w:sz w:val="20"/>
              </w:rPr>
              <w:t>1</w:t>
            </w:r>
          </w:p>
        </w:tc>
        <w:tc>
          <w:tcPr>
            <w:tcW w:w="1134" w:type="dxa"/>
          </w:tcPr>
          <w:p w:rsidR="00C73CCE" w:rsidRDefault="002D58BD">
            <w:pPr>
              <w:pStyle w:val="yTable"/>
              <w:spacing w:before="0"/>
              <w:jc w:val="center"/>
              <w:rPr>
                <w:sz w:val="20"/>
              </w:rPr>
            </w:pPr>
            <w:r>
              <w:rPr>
                <w:sz w:val="20"/>
              </w:rPr>
              <w:t>60</w:t>
            </w:r>
          </w:p>
        </w:tc>
      </w:tr>
      <w:tr w:rsidR="00C73CCE">
        <w:tc>
          <w:tcPr>
            <w:tcW w:w="4819" w:type="dxa"/>
          </w:tcPr>
          <w:p w:rsidR="00C73CCE" w:rsidRDefault="002D58BD">
            <w:pPr>
              <w:pStyle w:val="yTable"/>
              <w:spacing w:before="0"/>
              <w:rPr>
                <w:sz w:val="20"/>
              </w:rPr>
            </w:pPr>
            <w:r>
              <w:rPr>
                <w:sz w:val="20"/>
              </w:rPr>
              <w:t>Radar</w:t>
            </w:r>
          </w:p>
        </w:tc>
        <w:tc>
          <w:tcPr>
            <w:tcW w:w="1134" w:type="dxa"/>
          </w:tcPr>
          <w:p w:rsidR="00C73CCE" w:rsidRDefault="002D58BD">
            <w:pPr>
              <w:pStyle w:val="yTable"/>
              <w:spacing w:before="0"/>
              <w:jc w:val="center"/>
              <w:rPr>
                <w:sz w:val="20"/>
              </w:rPr>
            </w:pPr>
            <w:r>
              <w:rPr>
                <w:sz w:val="20"/>
              </w:rPr>
              <w:t>2</w:t>
            </w:r>
          </w:p>
        </w:tc>
        <w:tc>
          <w:tcPr>
            <w:tcW w:w="1134" w:type="dxa"/>
          </w:tcPr>
          <w:p w:rsidR="00C73CCE" w:rsidRDefault="002D58BD">
            <w:pPr>
              <w:pStyle w:val="yTable"/>
              <w:spacing w:before="0"/>
              <w:jc w:val="center"/>
              <w:rPr>
                <w:sz w:val="20"/>
              </w:rPr>
            </w:pPr>
            <w:r>
              <w:rPr>
                <w:sz w:val="20"/>
              </w:rPr>
              <w:t>60</w:t>
            </w:r>
          </w:p>
        </w:tc>
      </w:tr>
      <w:tr w:rsidR="00C73CCE">
        <w:tc>
          <w:tcPr>
            <w:tcW w:w="4819" w:type="dxa"/>
          </w:tcPr>
          <w:p w:rsidR="00C73CCE" w:rsidRDefault="002D58BD">
            <w:pPr>
              <w:pStyle w:val="yTable"/>
              <w:spacing w:before="0"/>
              <w:rPr>
                <w:sz w:val="20"/>
              </w:rPr>
            </w:pPr>
            <w:r>
              <w:rPr>
                <w:sz w:val="20"/>
              </w:rPr>
              <w:t>Ship Knowledge </w:t>
            </w:r>
            <w:r>
              <w:rPr>
                <w:snapToGrid w:val="0"/>
                <w:sz w:val="20"/>
              </w:rPr>
              <w:t>—</w:t>
            </w:r>
            <w:r>
              <w:rPr>
                <w:sz w:val="20"/>
              </w:rPr>
              <w:t> </w:t>
            </w:r>
          </w:p>
        </w:tc>
        <w:tc>
          <w:tcPr>
            <w:tcW w:w="1134" w:type="dxa"/>
          </w:tcPr>
          <w:p w:rsidR="00C73CCE" w:rsidRDefault="00C73CCE">
            <w:pPr>
              <w:pStyle w:val="yTable"/>
              <w:spacing w:before="0"/>
              <w:jc w:val="center"/>
              <w:rPr>
                <w:sz w:val="20"/>
              </w:rPr>
            </w:pP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spacing w:before="0"/>
              <w:rPr>
                <w:sz w:val="20"/>
              </w:rPr>
            </w:pPr>
            <w:r>
              <w:rPr>
                <w:sz w:val="20"/>
              </w:rPr>
              <w:tab/>
              <w:t>Trading</w:t>
            </w:r>
          </w:p>
        </w:tc>
        <w:tc>
          <w:tcPr>
            <w:tcW w:w="1134" w:type="dxa"/>
          </w:tcPr>
          <w:p w:rsidR="00C73CCE" w:rsidRDefault="002D58BD">
            <w:pPr>
              <w:pStyle w:val="yTable"/>
              <w:spacing w:before="0"/>
              <w:jc w:val="center"/>
              <w:rPr>
                <w:sz w:val="20"/>
              </w:rPr>
            </w:pPr>
            <w:r>
              <w:rPr>
                <w:sz w:val="20"/>
              </w:rPr>
              <w:t>3</w:t>
            </w:r>
          </w:p>
        </w:tc>
        <w:tc>
          <w:tcPr>
            <w:tcW w:w="1134" w:type="dxa"/>
          </w:tcPr>
          <w:p w:rsidR="00C73CCE" w:rsidRDefault="002D58BD">
            <w:pPr>
              <w:pStyle w:val="yTable"/>
              <w:spacing w:before="0"/>
              <w:jc w:val="center"/>
              <w:rPr>
                <w:sz w:val="20"/>
              </w:rPr>
            </w:pPr>
            <w:r>
              <w:rPr>
                <w:sz w:val="20"/>
              </w:rPr>
              <w:t>60</w:t>
            </w:r>
          </w:p>
        </w:tc>
      </w:tr>
      <w:tr w:rsidR="00C73CCE">
        <w:tc>
          <w:tcPr>
            <w:tcW w:w="4819" w:type="dxa"/>
          </w:tcPr>
          <w:p w:rsidR="00C73CCE" w:rsidRDefault="002D58BD">
            <w:pPr>
              <w:pStyle w:val="yTable"/>
              <w:spacing w:before="0"/>
              <w:rPr>
                <w:sz w:val="20"/>
              </w:rPr>
            </w:pPr>
            <w:r>
              <w:rPr>
                <w:sz w:val="20"/>
              </w:rPr>
              <w:tab/>
              <w:t>Fishing</w:t>
            </w:r>
          </w:p>
        </w:tc>
        <w:tc>
          <w:tcPr>
            <w:tcW w:w="1134" w:type="dxa"/>
          </w:tcPr>
          <w:p w:rsidR="00C73CCE" w:rsidRDefault="002D58BD">
            <w:pPr>
              <w:pStyle w:val="yTable"/>
              <w:spacing w:before="0"/>
              <w:jc w:val="center"/>
              <w:rPr>
                <w:sz w:val="20"/>
              </w:rPr>
            </w:pPr>
            <w:r>
              <w:rPr>
                <w:sz w:val="20"/>
              </w:rPr>
              <w:t>3F</w:t>
            </w:r>
          </w:p>
        </w:tc>
        <w:tc>
          <w:tcPr>
            <w:tcW w:w="1134" w:type="dxa"/>
          </w:tcPr>
          <w:p w:rsidR="00C73CCE" w:rsidRDefault="002D58BD">
            <w:pPr>
              <w:pStyle w:val="yTable"/>
              <w:spacing w:before="0"/>
              <w:jc w:val="center"/>
              <w:rPr>
                <w:sz w:val="20"/>
              </w:rPr>
            </w:pPr>
            <w:r>
              <w:rPr>
                <w:sz w:val="20"/>
              </w:rPr>
              <w:t>60</w:t>
            </w:r>
          </w:p>
        </w:tc>
      </w:tr>
      <w:tr w:rsidR="00C73CCE">
        <w:tc>
          <w:tcPr>
            <w:tcW w:w="4819" w:type="dxa"/>
          </w:tcPr>
          <w:p w:rsidR="00C73CCE" w:rsidRDefault="002D58BD">
            <w:pPr>
              <w:pStyle w:val="yTable"/>
              <w:spacing w:before="0"/>
              <w:rPr>
                <w:sz w:val="20"/>
              </w:rPr>
            </w:pPr>
            <w:r>
              <w:rPr>
                <w:b/>
                <w:sz w:val="20"/>
              </w:rPr>
              <w:t>PART B</w:t>
            </w:r>
            <w:r>
              <w:rPr>
                <w:b/>
                <w:sz w:val="20"/>
              </w:rPr>
              <w:noBreakHyphen/>
              <w:t>2</w:t>
            </w:r>
          </w:p>
        </w:tc>
        <w:tc>
          <w:tcPr>
            <w:tcW w:w="1134" w:type="dxa"/>
          </w:tcPr>
          <w:p w:rsidR="00C73CCE" w:rsidRDefault="00C73CCE">
            <w:pPr>
              <w:pStyle w:val="yTable"/>
              <w:spacing w:before="0"/>
              <w:jc w:val="center"/>
              <w:rPr>
                <w:sz w:val="20"/>
              </w:rPr>
            </w:pP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spacing w:before="0"/>
              <w:rPr>
                <w:sz w:val="20"/>
              </w:rPr>
            </w:pPr>
            <w:r>
              <w:rPr>
                <w:sz w:val="20"/>
              </w:rPr>
              <w:t>Offshore Navigation</w:t>
            </w:r>
          </w:p>
        </w:tc>
        <w:tc>
          <w:tcPr>
            <w:tcW w:w="1134" w:type="dxa"/>
          </w:tcPr>
          <w:p w:rsidR="00C73CCE" w:rsidRDefault="002D58BD">
            <w:pPr>
              <w:pStyle w:val="yTable"/>
              <w:spacing w:before="0"/>
              <w:jc w:val="center"/>
              <w:rPr>
                <w:sz w:val="20"/>
              </w:rPr>
            </w:pPr>
            <w:r>
              <w:rPr>
                <w:sz w:val="20"/>
              </w:rPr>
              <w:t>4</w:t>
            </w:r>
          </w:p>
        </w:tc>
        <w:tc>
          <w:tcPr>
            <w:tcW w:w="1134" w:type="dxa"/>
          </w:tcPr>
          <w:p w:rsidR="00C73CCE" w:rsidRDefault="002D58BD">
            <w:pPr>
              <w:pStyle w:val="yTable"/>
              <w:spacing w:before="0"/>
              <w:jc w:val="center"/>
              <w:rPr>
                <w:sz w:val="20"/>
              </w:rPr>
            </w:pPr>
            <w:r>
              <w:rPr>
                <w:sz w:val="20"/>
              </w:rPr>
              <w:t>60</w:t>
            </w:r>
          </w:p>
        </w:tc>
      </w:tr>
      <w:tr w:rsidR="00C73CCE">
        <w:tc>
          <w:tcPr>
            <w:tcW w:w="4819" w:type="dxa"/>
          </w:tcPr>
          <w:p w:rsidR="00C73CCE" w:rsidRDefault="002D58BD">
            <w:pPr>
              <w:pStyle w:val="yTable"/>
              <w:spacing w:before="0"/>
              <w:rPr>
                <w:sz w:val="20"/>
              </w:rPr>
            </w:pPr>
            <w:r>
              <w:rPr>
                <w:sz w:val="20"/>
              </w:rPr>
              <w:t>Coastal Navigation</w:t>
            </w:r>
          </w:p>
        </w:tc>
        <w:tc>
          <w:tcPr>
            <w:tcW w:w="1134" w:type="dxa"/>
          </w:tcPr>
          <w:p w:rsidR="00C73CCE" w:rsidRDefault="002D58BD">
            <w:pPr>
              <w:pStyle w:val="yTable"/>
              <w:spacing w:before="0"/>
              <w:jc w:val="center"/>
              <w:rPr>
                <w:sz w:val="20"/>
              </w:rPr>
            </w:pPr>
            <w:r>
              <w:rPr>
                <w:sz w:val="20"/>
              </w:rPr>
              <w:t>5</w:t>
            </w:r>
          </w:p>
        </w:tc>
        <w:tc>
          <w:tcPr>
            <w:tcW w:w="1134" w:type="dxa"/>
          </w:tcPr>
          <w:p w:rsidR="00C73CCE" w:rsidRDefault="002D58BD">
            <w:pPr>
              <w:pStyle w:val="yTable"/>
              <w:spacing w:before="0"/>
              <w:jc w:val="center"/>
              <w:rPr>
                <w:sz w:val="20"/>
              </w:rPr>
            </w:pPr>
            <w:r>
              <w:rPr>
                <w:sz w:val="20"/>
              </w:rPr>
              <w:t>60</w:t>
            </w:r>
          </w:p>
        </w:tc>
      </w:tr>
      <w:tr w:rsidR="00C73CCE">
        <w:tc>
          <w:tcPr>
            <w:tcW w:w="4819" w:type="dxa"/>
          </w:tcPr>
          <w:p w:rsidR="00C73CCE" w:rsidRDefault="002D58BD">
            <w:pPr>
              <w:pStyle w:val="yTable"/>
              <w:spacing w:before="0"/>
              <w:rPr>
                <w:sz w:val="20"/>
              </w:rPr>
            </w:pPr>
            <w:r>
              <w:rPr>
                <w:b/>
                <w:sz w:val="20"/>
              </w:rPr>
              <w:t>PART C</w:t>
            </w:r>
          </w:p>
        </w:tc>
        <w:tc>
          <w:tcPr>
            <w:tcW w:w="1134" w:type="dxa"/>
          </w:tcPr>
          <w:p w:rsidR="00C73CCE" w:rsidRDefault="00C73CCE">
            <w:pPr>
              <w:pStyle w:val="yTable"/>
              <w:spacing w:before="0"/>
              <w:jc w:val="center"/>
              <w:rPr>
                <w:sz w:val="20"/>
              </w:rPr>
            </w:pP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spacing w:before="0"/>
              <w:rPr>
                <w:sz w:val="20"/>
              </w:rPr>
            </w:pPr>
            <w:r>
              <w:rPr>
                <w:sz w:val="20"/>
              </w:rPr>
              <w:t>Signals</w:t>
            </w:r>
          </w:p>
        </w:tc>
        <w:tc>
          <w:tcPr>
            <w:tcW w:w="1134" w:type="dxa"/>
          </w:tcPr>
          <w:p w:rsidR="00C73CCE" w:rsidRDefault="002D58BD">
            <w:pPr>
              <w:pStyle w:val="yTable"/>
              <w:spacing w:before="0"/>
              <w:jc w:val="center"/>
              <w:rPr>
                <w:sz w:val="20"/>
              </w:rPr>
            </w:pPr>
            <w:r>
              <w:rPr>
                <w:sz w:val="20"/>
              </w:rPr>
              <w:t>6</w:t>
            </w: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spacing w:before="0"/>
              <w:rPr>
                <w:sz w:val="20"/>
              </w:rPr>
            </w:pPr>
            <w:r>
              <w:rPr>
                <w:sz w:val="20"/>
              </w:rPr>
              <w:t>Nautical Knowledge </w:t>
            </w:r>
            <w:r>
              <w:rPr>
                <w:snapToGrid w:val="0"/>
                <w:sz w:val="20"/>
              </w:rPr>
              <w:t>—</w:t>
            </w:r>
            <w:r>
              <w:rPr>
                <w:sz w:val="20"/>
              </w:rPr>
              <w:t> </w:t>
            </w:r>
          </w:p>
        </w:tc>
        <w:tc>
          <w:tcPr>
            <w:tcW w:w="1134" w:type="dxa"/>
          </w:tcPr>
          <w:p w:rsidR="00C73CCE" w:rsidRDefault="00C73CCE">
            <w:pPr>
              <w:pStyle w:val="yTable"/>
              <w:spacing w:before="0"/>
              <w:jc w:val="center"/>
              <w:rPr>
                <w:sz w:val="20"/>
              </w:rPr>
            </w:pP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spacing w:before="0"/>
              <w:rPr>
                <w:sz w:val="20"/>
              </w:rPr>
            </w:pPr>
            <w:r>
              <w:rPr>
                <w:sz w:val="20"/>
              </w:rPr>
              <w:tab/>
              <w:t>Trading</w:t>
            </w:r>
          </w:p>
        </w:tc>
        <w:tc>
          <w:tcPr>
            <w:tcW w:w="1134" w:type="dxa"/>
          </w:tcPr>
          <w:p w:rsidR="00C73CCE" w:rsidRDefault="002D58BD">
            <w:pPr>
              <w:pStyle w:val="yTable"/>
              <w:spacing w:before="0"/>
              <w:jc w:val="center"/>
              <w:rPr>
                <w:sz w:val="20"/>
              </w:rPr>
            </w:pPr>
            <w:r>
              <w:rPr>
                <w:sz w:val="20"/>
              </w:rPr>
              <w:t>7</w:t>
            </w: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spacing w:before="0"/>
              <w:rPr>
                <w:sz w:val="20"/>
              </w:rPr>
            </w:pPr>
            <w:r>
              <w:rPr>
                <w:sz w:val="20"/>
              </w:rPr>
              <w:tab/>
              <w:t>Fishing</w:t>
            </w:r>
          </w:p>
        </w:tc>
        <w:tc>
          <w:tcPr>
            <w:tcW w:w="1134" w:type="dxa"/>
          </w:tcPr>
          <w:p w:rsidR="00C73CCE" w:rsidRDefault="002D58BD">
            <w:pPr>
              <w:pStyle w:val="yTable"/>
              <w:spacing w:before="0"/>
              <w:jc w:val="center"/>
              <w:rPr>
                <w:sz w:val="20"/>
              </w:rPr>
            </w:pPr>
            <w:r>
              <w:rPr>
                <w:sz w:val="20"/>
              </w:rPr>
              <w:t>7F</w:t>
            </w:r>
          </w:p>
        </w:tc>
        <w:tc>
          <w:tcPr>
            <w:tcW w:w="1134" w:type="dxa"/>
          </w:tcPr>
          <w:p w:rsidR="00C73CCE" w:rsidRDefault="00C73CCE">
            <w:pPr>
              <w:pStyle w:val="yTable"/>
              <w:spacing w:before="0"/>
              <w:jc w:val="center"/>
              <w:rPr>
                <w:sz w:val="20"/>
              </w:rPr>
            </w:pPr>
          </w:p>
        </w:tc>
      </w:tr>
    </w:tbl>
    <w:p w:rsidR="00C73CCE" w:rsidRDefault="002D58BD">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rsidR="00C73CCE" w:rsidRDefault="002D58BD">
      <w:pPr>
        <w:pStyle w:val="yMiscellaneousBody"/>
        <w:rPr>
          <w:snapToGrid w:val="0"/>
        </w:rPr>
      </w:pPr>
      <w:r>
        <w:rPr>
          <w:b/>
          <w:snapToGrid w:val="0"/>
        </w:rPr>
        <w:t>MASTER CLASS V</w:t>
      </w:r>
      <w:r>
        <w:rPr>
          <w:snapToGrid w:val="0"/>
        </w:rPr>
        <w:t> — Prerequisites — </w:t>
      </w:r>
    </w:p>
    <w:p w:rsidR="00C73CCE" w:rsidRDefault="002D58BD">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rsidR="00C73CCE" w:rsidRDefault="002D58BD">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C73CCE" w:rsidRDefault="002D58BD">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C73CCE" w:rsidRDefault="002D58BD">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rsidR="00C73CCE" w:rsidRDefault="002D58BD">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rsidR="00C73CCE" w:rsidRDefault="002D58BD">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C73CCE" w:rsidRDefault="002D58BD">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C73CCE" w:rsidRDefault="002D58BD">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C73CCE" w:rsidRDefault="002D58BD">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rsidR="00C73CCE" w:rsidRDefault="002D58BD">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C73CCE" w:rsidRDefault="002D58BD">
      <w:pPr>
        <w:pStyle w:val="yMiscellaneousBody"/>
        <w:tabs>
          <w:tab w:val="right" w:pos="907"/>
        </w:tabs>
        <w:ind w:left="1134" w:hanging="1134"/>
        <w:rPr>
          <w:snapToGrid w:val="0"/>
        </w:rPr>
      </w:pPr>
      <w:r>
        <w:rPr>
          <w:snapToGrid w:val="0"/>
        </w:rPr>
        <w:tab/>
        <w:t>(c)</w:t>
      </w:r>
      <w:r>
        <w:rPr>
          <w:snapToGrid w:val="0"/>
        </w:rPr>
        <w:tab/>
        <w:t>Minimum Age: 19 years.</w:t>
      </w:r>
    </w:p>
    <w:p w:rsidR="00C73CCE" w:rsidRDefault="002D58BD">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C73CCE" w:rsidRDefault="002D58BD">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C73CCE" w:rsidRDefault="002D58BD">
      <w:pPr>
        <w:pStyle w:val="yMiscellaneousBody"/>
        <w:tabs>
          <w:tab w:val="left" w:pos="1701"/>
        </w:tabs>
        <w:ind w:left="2268" w:hanging="2268"/>
        <w:rPr>
          <w:snapToGrid w:val="0"/>
        </w:rPr>
      </w:pPr>
      <w:r>
        <w:rPr>
          <w:snapToGrid w:val="0"/>
        </w:rPr>
        <w:tab/>
        <w:t>—</w:t>
      </w:r>
      <w:r>
        <w:rPr>
          <w:snapToGrid w:val="0"/>
        </w:rPr>
        <w:tab/>
        <w:t>Nil.</w:t>
      </w:r>
    </w:p>
    <w:p w:rsidR="00C73CCE" w:rsidRDefault="002D58BD">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C73CCE" w:rsidRDefault="002D58BD">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rsidR="00C73CCE" w:rsidRDefault="002D58BD">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rsidR="00C73CCE" w:rsidRDefault="002D58BD">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rsidR="00C73CCE" w:rsidRDefault="002D58BD">
      <w:pPr>
        <w:pStyle w:val="yMiscellaneousBody"/>
        <w:tabs>
          <w:tab w:val="left" w:pos="2280"/>
        </w:tabs>
        <w:ind w:left="2880" w:hanging="2880"/>
        <w:rPr>
          <w:snapToGrid w:val="0"/>
        </w:rPr>
      </w:pPr>
      <w:r>
        <w:rPr>
          <w:snapToGrid w:val="0"/>
        </w:rPr>
        <w:tab/>
        <w:t>—</w:t>
      </w:r>
      <w:r>
        <w:rPr>
          <w:snapToGrid w:val="0"/>
        </w:rPr>
        <w:tab/>
        <w:t>radiotelephony; and</w:t>
      </w:r>
    </w:p>
    <w:p w:rsidR="00C73CCE" w:rsidRDefault="002D58BD">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rsidR="00C73CCE" w:rsidRDefault="002D58BD">
      <w:pPr>
        <w:pStyle w:val="yMiscellaneousBody"/>
        <w:rPr>
          <w:snapToGrid w:val="0"/>
        </w:rPr>
      </w:pPr>
      <w:r>
        <w:rPr>
          <w:b/>
          <w:snapToGrid w:val="0"/>
        </w:rPr>
        <w:t>Examination Subjects</w:t>
      </w:r>
    </w:p>
    <w:p w:rsidR="00C73CCE" w:rsidRDefault="002D58BD">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C73CCE">
        <w:trPr>
          <w:tblHeader/>
        </w:trPr>
        <w:tc>
          <w:tcPr>
            <w:tcW w:w="4819" w:type="dxa"/>
            <w:tcBorders>
              <w:top w:val="single" w:sz="4" w:space="0" w:color="auto"/>
              <w:bottom w:val="single" w:sz="4" w:space="0" w:color="auto"/>
            </w:tcBorders>
          </w:tcPr>
          <w:p w:rsidR="00C73CCE" w:rsidRDefault="00C73CCE">
            <w:pPr>
              <w:pStyle w:val="yTable"/>
              <w:tabs>
                <w:tab w:val="left" w:pos="567"/>
              </w:tabs>
              <w:spacing w:before="0"/>
              <w:rPr>
                <w:sz w:val="20"/>
              </w:rPr>
            </w:pPr>
          </w:p>
        </w:tc>
        <w:tc>
          <w:tcPr>
            <w:tcW w:w="1134" w:type="dxa"/>
            <w:tcBorders>
              <w:top w:val="single" w:sz="4" w:space="0" w:color="auto"/>
              <w:bottom w:val="single" w:sz="4" w:space="0" w:color="auto"/>
            </w:tcBorders>
          </w:tcPr>
          <w:p w:rsidR="00C73CCE" w:rsidRDefault="002D58BD">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C73CCE" w:rsidRDefault="002D58BD">
            <w:pPr>
              <w:pStyle w:val="yTable"/>
              <w:spacing w:before="0"/>
              <w:jc w:val="center"/>
              <w:rPr>
                <w:b/>
                <w:sz w:val="20"/>
              </w:rPr>
            </w:pPr>
            <w:r>
              <w:rPr>
                <w:b/>
                <w:sz w:val="20"/>
              </w:rPr>
              <w:t>Pass Mark</w:t>
            </w:r>
          </w:p>
        </w:tc>
      </w:tr>
      <w:tr w:rsidR="00C73CCE">
        <w:tc>
          <w:tcPr>
            <w:tcW w:w="4819" w:type="dxa"/>
          </w:tcPr>
          <w:p w:rsidR="00C73CCE" w:rsidRDefault="002D58BD">
            <w:pPr>
              <w:pStyle w:val="yTable"/>
              <w:tabs>
                <w:tab w:val="left" w:pos="567"/>
              </w:tabs>
              <w:spacing w:before="0"/>
              <w:rPr>
                <w:sz w:val="20"/>
              </w:rPr>
            </w:pPr>
            <w:r>
              <w:rPr>
                <w:b/>
                <w:sz w:val="20"/>
              </w:rPr>
              <w:t>PART B</w:t>
            </w:r>
            <w:r>
              <w:rPr>
                <w:b/>
                <w:sz w:val="20"/>
              </w:rPr>
              <w:noBreakHyphen/>
              <w:t>1</w:t>
            </w:r>
          </w:p>
        </w:tc>
        <w:tc>
          <w:tcPr>
            <w:tcW w:w="1134" w:type="dxa"/>
          </w:tcPr>
          <w:p w:rsidR="00C73CCE" w:rsidRDefault="00C73CCE">
            <w:pPr>
              <w:pStyle w:val="yTable"/>
              <w:spacing w:before="0"/>
              <w:jc w:val="center"/>
              <w:rPr>
                <w:sz w:val="20"/>
              </w:rPr>
            </w:pPr>
          </w:p>
        </w:tc>
        <w:tc>
          <w:tcPr>
            <w:tcW w:w="1134" w:type="dxa"/>
          </w:tcPr>
          <w:p w:rsidR="00C73CCE" w:rsidRDefault="002D58BD">
            <w:pPr>
              <w:pStyle w:val="yTable"/>
              <w:spacing w:before="0"/>
              <w:jc w:val="center"/>
              <w:rPr>
                <w:b/>
                <w:sz w:val="20"/>
              </w:rPr>
            </w:pPr>
            <w:r>
              <w:rPr>
                <w:b/>
                <w:sz w:val="20"/>
              </w:rPr>
              <w:t>%</w:t>
            </w:r>
          </w:p>
        </w:tc>
      </w:tr>
      <w:tr w:rsidR="00C73CCE">
        <w:tc>
          <w:tcPr>
            <w:tcW w:w="4819" w:type="dxa"/>
          </w:tcPr>
          <w:p w:rsidR="00C73CCE" w:rsidRDefault="002D58BD">
            <w:pPr>
              <w:pStyle w:val="yTable"/>
              <w:tabs>
                <w:tab w:val="left" w:pos="567"/>
              </w:tabs>
              <w:spacing w:before="0"/>
              <w:rPr>
                <w:sz w:val="20"/>
              </w:rPr>
            </w:pPr>
            <w:r>
              <w:rPr>
                <w:sz w:val="20"/>
              </w:rPr>
              <w:t>Radar</w:t>
            </w:r>
          </w:p>
        </w:tc>
        <w:tc>
          <w:tcPr>
            <w:tcW w:w="1134" w:type="dxa"/>
          </w:tcPr>
          <w:p w:rsidR="00C73CCE" w:rsidRDefault="002D58BD">
            <w:pPr>
              <w:pStyle w:val="yTable"/>
              <w:spacing w:before="0"/>
              <w:jc w:val="center"/>
              <w:rPr>
                <w:sz w:val="20"/>
              </w:rPr>
            </w:pPr>
            <w:r>
              <w:rPr>
                <w:sz w:val="20"/>
              </w:rPr>
              <w:t>1</w:t>
            </w:r>
          </w:p>
        </w:tc>
        <w:tc>
          <w:tcPr>
            <w:tcW w:w="1134" w:type="dxa"/>
          </w:tcPr>
          <w:p w:rsidR="00C73CCE" w:rsidRDefault="002D58BD">
            <w:pPr>
              <w:pStyle w:val="yTable"/>
              <w:spacing w:before="0"/>
              <w:jc w:val="center"/>
              <w:rPr>
                <w:sz w:val="20"/>
              </w:rPr>
            </w:pPr>
            <w:r>
              <w:rPr>
                <w:sz w:val="20"/>
              </w:rPr>
              <w:t>60</w:t>
            </w:r>
          </w:p>
        </w:tc>
      </w:tr>
      <w:tr w:rsidR="00C73CCE">
        <w:tc>
          <w:tcPr>
            <w:tcW w:w="4819" w:type="dxa"/>
          </w:tcPr>
          <w:p w:rsidR="00C73CCE" w:rsidRDefault="002D58BD">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C73CCE" w:rsidRDefault="00C73CCE">
            <w:pPr>
              <w:pStyle w:val="yTable"/>
              <w:spacing w:before="0"/>
              <w:jc w:val="center"/>
              <w:rPr>
                <w:sz w:val="20"/>
              </w:rPr>
            </w:pP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tabs>
                <w:tab w:val="left" w:pos="567"/>
              </w:tabs>
              <w:spacing w:before="0"/>
              <w:rPr>
                <w:sz w:val="20"/>
              </w:rPr>
            </w:pPr>
            <w:r>
              <w:rPr>
                <w:sz w:val="20"/>
              </w:rPr>
              <w:tab/>
              <w:t>Trading</w:t>
            </w:r>
          </w:p>
        </w:tc>
        <w:tc>
          <w:tcPr>
            <w:tcW w:w="1134" w:type="dxa"/>
          </w:tcPr>
          <w:p w:rsidR="00C73CCE" w:rsidRDefault="002D58BD">
            <w:pPr>
              <w:pStyle w:val="yTable"/>
              <w:spacing w:before="0"/>
              <w:jc w:val="center"/>
              <w:rPr>
                <w:sz w:val="20"/>
              </w:rPr>
            </w:pPr>
            <w:r>
              <w:rPr>
                <w:sz w:val="20"/>
              </w:rPr>
              <w:t>2</w:t>
            </w:r>
          </w:p>
        </w:tc>
        <w:tc>
          <w:tcPr>
            <w:tcW w:w="1134" w:type="dxa"/>
          </w:tcPr>
          <w:p w:rsidR="00C73CCE" w:rsidRDefault="002D58BD">
            <w:pPr>
              <w:pStyle w:val="yTable"/>
              <w:spacing w:before="0"/>
              <w:jc w:val="center"/>
              <w:rPr>
                <w:sz w:val="20"/>
              </w:rPr>
            </w:pPr>
            <w:r>
              <w:rPr>
                <w:sz w:val="20"/>
              </w:rPr>
              <w:t>60</w:t>
            </w:r>
          </w:p>
        </w:tc>
      </w:tr>
      <w:tr w:rsidR="00C73CCE">
        <w:tc>
          <w:tcPr>
            <w:tcW w:w="4819" w:type="dxa"/>
          </w:tcPr>
          <w:p w:rsidR="00C73CCE" w:rsidRDefault="002D58BD">
            <w:pPr>
              <w:pStyle w:val="yTable"/>
              <w:tabs>
                <w:tab w:val="left" w:pos="567"/>
              </w:tabs>
              <w:spacing w:before="0"/>
              <w:rPr>
                <w:sz w:val="20"/>
              </w:rPr>
            </w:pPr>
            <w:r>
              <w:rPr>
                <w:sz w:val="20"/>
              </w:rPr>
              <w:tab/>
              <w:t>Fishing</w:t>
            </w:r>
          </w:p>
        </w:tc>
        <w:tc>
          <w:tcPr>
            <w:tcW w:w="1134" w:type="dxa"/>
          </w:tcPr>
          <w:p w:rsidR="00C73CCE" w:rsidRDefault="002D58BD">
            <w:pPr>
              <w:pStyle w:val="yTable"/>
              <w:spacing w:before="0"/>
              <w:jc w:val="center"/>
              <w:rPr>
                <w:sz w:val="20"/>
              </w:rPr>
            </w:pPr>
            <w:r>
              <w:rPr>
                <w:sz w:val="20"/>
              </w:rPr>
              <w:t>2F</w:t>
            </w:r>
          </w:p>
        </w:tc>
        <w:tc>
          <w:tcPr>
            <w:tcW w:w="1134" w:type="dxa"/>
          </w:tcPr>
          <w:p w:rsidR="00C73CCE" w:rsidRDefault="002D58BD">
            <w:pPr>
              <w:pStyle w:val="yTable"/>
              <w:spacing w:before="0"/>
              <w:jc w:val="center"/>
              <w:rPr>
                <w:sz w:val="20"/>
              </w:rPr>
            </w:pPr>
            <w:r>
              <w:rPr>
                <w:sz w:val="20"/>
              </w:rPr>
              <w:t>60</w:t>
            </w:r>
          </w:p>
        </w:tc>
      </w:tr>
      <w:tr w:rsidR="00C73CCE">
        <w:tc>
          <w:tcPr>
            <w:tcW w:w="4819" w:type="dxa"/>
          </w:tcPr>
          <w:p w:rsidR="00C73CCE" w:rsidRDefault="002D58BD">
            <w:pPr>
              <w:pStyle w:val="yTable"/>
              <w:tabs>
                <w:tab w:val="left" w:pos="567"/>
              </w:tabs>
              <w:spacing w:before="0"/>
              <w:rPr>
                <w:sz w:val="20"/>
              </w:rPr>
            </w:pPr>
            <w:r>
              <w:rPr>
                <w:b/>
                <w:sz w:val="20"/>
              </w:rPr>
              <w:t>PART B</w:t>
            </w:r>
            <w:r>
              <w:rPr>
                <w:b/>
                <w:sz w:val="20"/>
              </w:rPr>
              <w:noBreakHyphen/>
              <w:t>2</w:t>
            </w:r>
          </w:p>
        </w:tc>
        <w:tc>
          <w:tcPr>
            <w:tcW w:w="1134" w:type="dxa"/>
          </w:tcPr>
          <w:p w:rsidR="00C73CCE" w:rsidRDefault="00C73CCE">
            <w:pPr>
              <w:pStyle w:val="yTable"/>
              <w:spacing w:before="0"/>
              <w:jc w:val="center"/>
              <w:rPr>
                <w:sz w:val="20"/>
              </w:rPr>
            </w:pP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tabs>
                <w:tab w:val="left" w:pos="567"/>
              </w:tabs>
              <w:spacing w:before="0"/>
              <w:rPr>
                <w:sz w:val="20"/>
              </w:rPr>
            </w:pPr>
            <w:r>
              <w:rPr>
                <w:sz w:val="20"/>
              </w:rPr>
              <w:t>Coastal Navigation</w:t>
            </w:r>
          </w:p>
        </w:tc>
        <w:tc>
          <w:tcPr>
            <w:tcW w:w="1134" w:type="dxa"/>
          </w:tcPr>
          <w:p w:rsidR="00C73CCE" w:rsidRDefault="002D58BD">
            <w:pPr>
              <w:pStyle w:val="yTable"/>
              <w:spacing w:before="0"/>
              <w:jc w:val="center"/>
              <w:rPr>
                <w:sz w:val="20"/>
              </w:rPr>
            </w:pPr>
            <w:r>
              <w:rPr>
                <w:sz w:val="20"/>
              </w:rPr>
              <w:t>3</w:t>
            </w:r>
          </w:p>
        </w:tc>
        <w:tc>
          <w:tcPr>
            <w:tcW w:w="1134" w:type="dxa"/>
          </w:tcPr>
          <w:p w:rsidR="00C73CCE" w:rsidRDefault="002D58BD">
            <w:pPr>
              <w:pStyle w:val="yTable"/>
              <w:spacing w:before="0"/>
              <w:jc w:val="center"/>
              <w:rPr>
                <w:sz w:val="20"/>
              </w:rPr>
            </w:pPr>
            <w:r>
              <w:rPr>
                <w:sz w:val="20"/>
              </w:rPr>
              <w:t>70</w:t>
            </w:r>
          </w:p>
        </w:tc>
      </w:tr>
      <w:tr w:rsidR="00C73CCE">
        <w:tc>
          <w:tcPr>
            <w:tcW w:w="4819" w:type="dxa"/>
          </w:tcPr>
          <w:p w:rsidR="00C73CCE" w:rsidRDefault="002D58BD">
            <w:pPr>
              <w:pStyle w:val="yTable"/>
              <w:tabs>
                <w:tab w:val="left" w:pos="567"/>
              </w:tabs>
              <w:spacing w:before="0"/>
              <w:rPr>
                <w:sz w:val="20"/>
              </w:rPr>
            </w:pPr>
            <w:r>
              <w:rPr>
                <w:b/>
                <w:sz w:val="20"/>
              </w:rPr>
              <w:t>PART C</w:t>
            </w:r>
          </w:p>
        </w:tc>
        <w:tc>
          <w:tcPr>
            <w:tcW w:w="1134" w:type="dxa"/>
          </w:tcPr>
          <w:p w:rsidR="00C73CCE" w:rsidRDefault="00C73CCE">
            <w:pPr>
              <w:pStyle w:val="yTable"/>
              <w:spacing w:before="0"/>
              <w:jc w:val="center"/>
              <w:rPr>
                <w:sz w:val="20"/>
              </w:rPr>
            </w:pP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C73CCE" w:rsidRDefault="00C73CCE">
            <w:pPr>
              <w:pStyle w:val="yTable"/>
              <w:spacing w:before="0"/>
              <w:jc w:val="center"/>
              <w:rPr>
                <w:sz w:val="20"/>
              </w:rPr>
            </w:pPr>
          </w:p>
        </w:tc>
        <w:tc>
          <w:tcPr>
            <w:tcW w:w="1134" w:type="dxa"/>
          </w:tcPr>
          <w:p w:rsidR="00C73CCE" w:rsidRDefault="00C73CCE">
            <w:pPr>
              <w:pStyle w:val="yTable"/>
              <w:spacing w:before="0"/>
              <w:jc w:val="center"/>
              <w:rPr>
                <w:sz w:val="20"/>
              </w:rPr>
            </w:pPr>
          </w:p>
        </w:tc>
      </w:tr>
      <w:tr w:rsidR="00C73CCE">
        <w:tc>
          <w:tcPr>
            <w:tcW w:w="4819" w:type="dxa"/>
          </w:tcPr>
          <w:p w:rsidR="00C73CCE" w:rsidRDefault="002D58BD">
            <w:pPr>
              <w:pStyle w:val="yTable"/>
              <w:tabs>
                <w:tab w:val="left" w:pos="567"/>
              </w:tabs>
              <w:spacing w:before="0"/>
              <w:rPr>
                <w:sz w:val="20"/>
              </w:rPr>
            </w:pPr>
            <w:r>
              <w:rPr>
                <w:sz w:val="20"/>
              </w:rPr>
              <w:tab/>
              <w:t>Trading</w:t>
            </w:r>
          </w:p>
        </w:tc>
        <w:tc>
          <w:tcPr>
            <w:tcW w:w="1134" w:type="dxa"/>
          </w:tcPr>
          <w:p w:rsidR="00C73CCE" w:rsidRDefault="002D58BD">
            <w:pPr>
              <w:pStyle w:val="yTable"/>
              <w:spacing w:before="0"/>
              <w:jc w:val="center"/>
              <w:rPr>
                <w:sz w:val="20"/>
              </w:rPr>
            </w:pPr>
            <w:r>
              <w:rPr>
                <w:sz w:val="20"/>
              </w:rPr>
              <w:t>4</w:t>
            </w:r>
          </w:p>
        </w:tc>
        <w:tc>
          <w:tcPr>
            <w:tcW w:w="1134" w:type="dxa"/>
          </w:tcPr>
          <w:p w:rsidR="00C73CCE" w:rsidRDefault="00C73CCE">
            <w:pPr>
              <w:pStyle w:val="yTable"/>
              <w:spacing w:before="0"/>
              <w:jc w:val="center"/>
              <w:rPr>
                <w:sz w:val="20"/>
              </w:rPr>
            </w:pPr>
          </w:p>
        </w:tc>
      </w:tr>
      <w:tr w:rsidR="00C73CCE">
        <w:tc>
          <w:tcPr>
            <w:tcW w:w="4819" w:type="dxa"/>
            <w:tcBorders>
              <w:bottom w:val="single" w:sz="4" w:space="0" w:color="auto"/>
            </w:tcBorders>
          </w:tcPr>
          <w:p w:rsidR="00C73CCE" w:rsidRDefault="002D58BD">
            <w:pPr>
              <w:pStyle w:val="yTable"/>
              <w:tabs>
                <w:tab w:val="left" w:pos="567"/>
              </w:tabs>
              <w:spacing w:before="0"/>
              <w:rPr>
                <w:sz w:val="20"/>
              </w:rPr>
            </w:pPr>
            <w:r>
              <w:rPr>
                <w:sz w:val="20"/>
              </w:rPr>
              <w:tab/>
              <w:t>Fishing</w:t>
            </w:r>
          </w:p>
        </w:tc>
        <w:tc>
          <w:tcPr>
            <w:tcW w:w="1134" w:type="dxa"/>
            <w:tcBorders>
              <w:bottom w:val="single" w:sz="4" w:space="0" w:color="auto"/>
            </w:tcBorders>
          </w:tcPr>
          <w:p w:rsidR="00C73CCE" w:rsidRDefault="002D58BD">
            <w:pPr>
              <w:pStyle w:val="yTable"/>
              <w:spacing w:before="0"/>
              <w:jc w:val="center"/>
              <w:rPr>
                <w:sz w:val="20"/>
              </w:rPr>
            </w:pPr>
            <w:r>
              <w:rPr>
                <w:sz w:val="20"/>
              </w:rPr>
              <w:t>4F</w:t>
            </w:r>
          </w:p>
        </w:tc>
        <w:tc>
          <w:tcPr>
            <w:tcW w:w="1134" w:type="dxa"/>
            <w:tcBorders>
              <w:bottom w:val="single" w:sz="4" w:space="0" w:color="auto"/>
            </w:tcBorders>
          </w:tcPr>
          <w:p w:rsidR="00C73CCE" w:rsidRDefault="00C73CCE">
            <w:pPr>
              <w:pStyle w:val="yTable"/>
              <w:spacing w:before="0"/>
              <w:jc w:val="center"/>
              <w:rPr>
                <w:sz w:val="20"/>
              </w:rPr>
            </w:pPr>
          </w:p>
        </w:tc>
      </w:tr>
    </w:tbl>
    <w:p w:rsidR="00C73CCE" w:rsidRDefault="002D58BD">
      <w:pPr>
        <w:pStyle w:val="yMiscellaneousBody"/>
        <w:keepNext/>
        <w:rPr>
          <w:b/>
          <w:snapToGrid w:val="0"/>
        </w:rPr>
      </w:pPr>
      <w:r>
        <w:rPr>
          <w:b/>
          <w:snapToGrid w:val="0"/>
        </w:rPr>
        <w:t>Notes:</w:t>
      </w:r>
    </w:p>
    <w:p w:rsidR="00C73CCE" w:rsidRDefault="002D58BD">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rsidR="00C73CCE" w:rsidRDefault="002D58BD">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C73CCE" w:rsidRDefault="002D58BD">
      <w:pPr>
        <w:pStyle w:val="yMiscellaneousBody"/>
        <w:rPr>
          <w:snapToGrid w:val="0"/>
        </w:rPr>
      </w:pPr>
      <w:r>
        <w:rPr>
          <w:b/>
          <w:snapToGrid w:val="0"/>
        </w:rPr>
        <w:t>ENGINEERING ENDORSEMENT OF MASTER’S OR MATE’S CERTIFICATE</w:t>
      </w:r>
      <w:r>
        <w:rPr>
          <w:snapToGrid w:val="0"/>
        </w:rPr>
        <w:t> — Prerequisites — </w:t>
      </w:r>
    </w:p>
    <w:p w:rsidR="00C73CCE" w:rsidRDefault="002D58BD">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rsidR="00C73CCE" w:rsidRDefault="002D58BD">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C73CCE" w:rsidRDefault="002D58BD">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rsidR="00C73CCE" w:rsidRDefault="002D58BD">
      <w:pPr>
        <w:pStyle w:val="yMiscellaneousBody"/>
        <w:rPr>
          <w:snapToGrid w:val="0"/>
        </w:rPr>
      </w:pPr>
      <w:r>
        <w:rPr>
          <w:b/>
          <w:snapToGrid w:val="0"/>
        </w:rPr>
        <w:t>Examinations </w:t>
      </w:r>
      <w:r>
        <w:rPr>
          <w:snapToGrid w:val="0"/>
        </w:rPr>
        <w:t>— </w:t>
      </w:r>
    </w:p>
    <w:p w:rsidR="00C73CCE" w:rsidRDefault="002D58BD">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C73CCE" w:rsidRDefault="002D58BD">
      <w:pPr>
        <w:pStyle w:val="yMiscellaneousBody"/>
        <w:tabs>
          <w:tab w:val="right" w:pos="907"/>
        </w:tabs>
        <w:spacing w:before="120"/>
        <w:ind w:left="1134" w:hanging="1134"/>
        <w:rPr>
          <w:snapToGrid w:val="0"/>
        </w:rPr>
      </w:pPr>
      <w:r>
        <w:rPr>
          <w:snapToGrid w:val="0"/>
        </w:rPr>
        <w:tab/>
        <w:t>(a)</w:t>
      </w:r>
      <w:r>
        <w:rPr>
          <w:snapToGrid w:val="0"/>
        </w:rPr>
        <w:tab/>
        <w:t>marine motor engines and their fittings, shafting and propellers, preparing for use;</w:t>
      </w:r>
    </w:p>
    <w:p w:rsidR="00C73CCE" w:rsidRDefault="002D58BD">
      <w:pPr>
        <w:pStyle w:val="yMiscellaneousBody"/>
        <w:tabs>
          <w:tab w:val="right" w:pos="907"/>
        </w:tabs>
        <w:spacing w:before="12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rsidR="00C73CCE" w:rsidRDefault="002D58BD">
      <w:pPr>
        <w:pStyle w:val="yMiscellaneousBody"/>
        <w:tabs>
          <w:tab w:val="right" w:pos="907"/>
        </w:tabs>
        <w:spacing w:before="120"/>
        <w:ind w:left="1134" w:hanging="1134"/>
        <w:rPr>
          <w:snapToGrid w:val="0"/>
        </w:rPr>
      </w:pPr>
      <w:r>
        <w:rPr>
          <w:snapToGrid w:val="0"/>
        </w:rPr>
        <w:tab/>
        <w:t>(c)</w:t>
      </w:r>
      <w:r>
        <w:rPr>
          <w:snapToGrid w:val="0"/>
        </w:rPr>
        <w:tab/>
        <w:t>the action that should be taken in the event of fire or explosion, including the use of fire fighting appliances;</w:t>
      </w:r>
    </w:p>
    <w:p w:rsidR="00C73CCE" w:rsidRDefault="002D58BD">
      <w:pPr>
        <w:pStyle w:val="yMiscellaneousBody"/>
        <w:tabs>
          <w:tab w:val="right" w:pos="907"/>
        </w:tabs>
        <w:spacing w:before="12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rsidR="00C73CCE" w:rsidRDefault="002D58BD">
      <w:pPr>
        <w:pStyle w:val="yMiscellaneousBody"/>
        <w:tabs>
          <w:tab w:val="right" w:pos="907"/>
        </w:tabs>
        <w:spacing w:before="12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rsidR="00C73CCE" w:rsidRDefault="002D58BD">
      <w:pPr>
        <w:pStyle w:val="yMiscellaneousBody"/>
        <w:tabs>
          <w:tab w:val="right" w:pos="907"/>
        </w:tabs>
        <w:spacing w:before="120"/>
        <w:ind w:left="1134" w:hanging="1134"/>
        <w:rPr>
          <w:snapToGrid w:val="0"/>
        </w:rPr>
      </w:pPr>
      <w:r>
        <w:rPr>
          <w:snapToGrid w:val="0"/>
        </w:rPr>
        <w:tab/>
        <w:t>(f)</w:t>
      </w:r>
      <w:r>
        <w:rPr>
          <w:snapToGrid w:val="0"/>
        </w:rPr>
        <w:tab/>
        <w:t>fuel consumption: estimation and calculation.</w:t>
      </w:r>
    </w:p>
    <w:p w:rsidR="00C73CCE" w:rsidRDefault="002D58BD">
      <w:pPr>
        <w:pStyle w:val="yMiscellaneousBody"/>
        <w:rPr>
          <w:snapToGrid w:val="0"/>
        </w:rPr>
      </w:pPr>
      <w:r>
        <w:rPr>
          <w:b/>
          <w:snapToGrid w:val="0"/>
        </w:rPr>
        <w:t>COXSWAIN</w:t>
      </w:r>
      <w:r>
        <w:rPr>
          <w:snapToGrid w:val="0"/>
        </w:rPr>
        <w:t> — Prerequisites — </w:t>
      </w:r>
    </w:p>
    <w:p w:rsidR="00C73CCE" w:rsidRDefault="002D58BD">
      <w:pPr>
        <w:pStyle w:val="yMiscellaneousBody"/>
        <w:tabs>
          <w:tab w:val="right" w:pos="907"/>
        </w:tabs>
        <w:ind w:left="1134" w:hanging="1134"/>
        <w:rPr>
          <w:snapToGrid w:val="0"/>
        </w:rPr>
      </w:pPr>
      <w:r>
        <w:rPr>
          <w:snapToGrid w:val="0"/>
        </w:rPr>
        <w:tab/>
        <w:t>(a)</w:t>
      </w:r>
      <w:r>
        <w:rPr>
          <w:snapToGrid w:val="0"/>
        </w:rPr>
        <w:tab/>
        <w:t>Qualifying service</w:t>
      </w:r>
    </w:p>
    <w:p w:rsidR="00C73CCE" w:rsidRDefault="002D58BD">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C73CCE" w:rsidRDefault="002D58BD">
      <w:pPr>
        <w:pStyle w:val="yMiscellaneousBody"/>
        <w:tabs>
          <w:tab w:val="left" w:pos="1134"/>
        </w:tabs>
        <w:ind w:left="2040" w:hanging="2040"/>
        <w:rPr>
          <w:snapToGrid w:val="0"/>
        </w:rPr>
      </w:pPr>
      <w:r>
        <w:rPr>
          <w:snapToGrid w:val="0"/>
        </w:rPr>
        <w:tab/>
      </w:r>
      <w:r>
        <w:rPr>
          <w:snapToGrid w:val="0"/>
        </w:rPr>
        <w:tab/>
        <w:t>1 year of approved service in small vessels.</w:t>
      </w:r>
    </w:p>
    <w:p w:rsidR="00C73CCE" w:rsidRDefault="002D58BD">
      <w:pPr>
        <w:pStyle w:val="yMiscellaneousBody"/>
        <w:tabs>
          <w:tab w:val="left" w:pos="1134"/>
        </w:tabs>
        <w:ind w:left="1701" w:hanging="1701"/>
        <w:rPr>
          <w:snapToGrid w:val="0"/>
        </w:rPr>
      </w:pPr>
      <w:r>
        <w:rPr>
          <w:snapToGrid w:val="0"/>
        </w:rPr>
        <w:tab/>
        <w:t>(ii)</w:t>
      </w:r>
      <w:r>
        <w:rPr>
          <w:snapToGrid w:val="0"/>
        </w:rPr>
        <w:tab/>
        <w:t>Holder of other acceptable qualifications — </w:t>
      </w:r>
    </w:p>
    <w:p w:rsidR="00C73CCE" w:rsidRDefault="002D58BD">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C73CCE" w:rsidRDefault="002D58BD">
      <w:pPr>
        <w:pStyle w:val="yMiscellaneousBody"/>
        <w:tabs>
          <w:tab w:val="right" w:pos="907"/>
        </w:tabs>
        <w:ind w:left="1134" w:hanging="1134"/>
        <w:rPr>
          <w:snapToGrid w:val="0"/>
        </w:rPr>
      </w:pPr>
      <w:r>
        <w:rPr>
          <w:snapToGrid w:val="0"/>
        </w:rPr>
        <w:tab/>
        <w:t>(b)</w:t>
      </w:r>
      <w:r>
        <w:rPr>
          <w:snapToGrid w:val="0"/>
        </w:rPr>
        <w:tab/>
        <w:t>Minimum Age: 18 years.</w:t>
      </w:r>
    </w:p>
    <w:p w:rsidR="00C73CCE" w:rsidRDefault="002D58BD">
      <w:pPr>
        <w:pStyle w:val="yMiscellaneousBody"/>
        <w:tabs>
          <w:tab w:val="right" w:pos="907"/>
        </w:tabs>
        <w:ind w:left="1134" w:hanging="1134"/>
        <w:rPr>
          <w:snapToGrid w:val="0"/>
        </w:rPr>
      </w:pPr>
      <w:r>
        <w:rPr>
          <w:snapToGrid w:val="0"/>
        </w:rPr>
        <w:tab/>
        <w:t>(c)</w:t>
      </w:r>
      <w:r>
        <w:rPr>
          <w:snapToGrid w:val="0"/>
        </w:rPr>
        <w:tab/>
        <w:t>Compulsory Training and Qualifications — </w:t>
      </w:r>
    </w:p>
    <w:p w:rsidR="00C73CCE" w:rsidRDefault="002D58BD">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C73CCE" w:rsidRDefault="002D58BD">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rsidR="00C73CCE" w:rsidRDefault="002D58BD">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C73CCE" w:rsidRDefault="002D58BD">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rsidR="00C73CCE" w:rsidRDefault="002D58BD">
      <w:pPr>
        <w:pStyle w:val="yMiscellaneousBody"/>
        <w:rPr>
          <w:snapToGrid w:val="0"/>
        </w:rPr>
      </w:pPr>
      <w:r>
        <w:rPr>
          <w:b/>
          <w:snapToGrid w:val="0"/>
        </w:rPr>
        <w:t>Examination Subjects</w:t>
      </w:r>
    </w:p>
    <w:p w:rsidR="00C73CCE" w:rsidRDefault="002D58BD">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C73CCE">
        <w:trPr>
          <w:tblHeader/>
        </w:trPr>
        <w:tc>
          <w:tcPr>
            <w:tcW w:w="5385" w:type="dxa"/>
            <w:tcBorders>
              <w:top w:val="single" w:sz="4" w:space="0" w:color="auto"/>
              <w:bottom w:val="single" w:sz="4" w:space="0" w:color="auto"/>
            </w:tcBorders>
          </w:tcPr>
          <w:p w:rsidR="00C73CCE" w:rsidRDefault="00C73CCE">
            <w:pPr>
              <w:pStyle w:val="yTable"/>
              <w:spacing w:before="0"/>
              <w:rPr>
                <w:sz w:val="20"/>
              </w:rPr>
            </w:pPr>
          </w:p>
        </w:tc>
        <w:tc>
          <w:tcPr>
            <w:tcW w:w="1703" w:type="dxa"/>
            <w:tcBorders>
              <w:top w:val="single" w:sz="4" w:space="0" w:color="auto"/>
              <w:bottom w:val="single" w:sz="4" w:space="0" w:color="auto"/>
            </w:tcBorders>
          </w:tcPr>
          <w:p w:rsidR="00C73CCE" w:rsidRDefault="002D58BD">
            <w:pPr>
              <w:pStyle w:val="yTable"/>
              <w:spacing w:before="0"/>
              <w:jc w:val="center"/>
              <w:rPr>
                <w:b/>
                <w:sz w:val="20"/>
              </w:rPr>
            </w:pPr>
            <w:r>
              <w:rPr>
                <w:b/>
                <w:snapToGrid w:val="0"/>
                <w:sz w:val="20"/>
              </w:rPr>
              <w:t>Subject No.</w:t>
            </w:r>
          </w:p>
        </w:tc>
      </w:tr>
      <w:tr w:rsidR="00C73CCE">
        <w:tc>
          <w:tcPr>
            <w:tcW w:w="5385" w:type="dxa"/>
          </w:tcPr>
          <w:p w:rsidR="00C73CCE" w:rsidRDefault="002D58BD">
            <w:pPr>
              <w:pStyle w:val="yTable"/>
              <w:tabs>
                <w:tab w:val="right" w:leader="dot" w:pos="5104"/>
              </w:tabs>
              <w:spacing w:before="0"/>
              <w:ind w:right="-285"/>
              <w:rPr>
                <w:sz w:val="20"/>
              </w:rPr>
            </w:pPr>
            <w:r>
              <w:rPr>
                <w:sz w:val="20"/>
              </w:rPr>
              <w:t>Boat Handling.....................................................................</w:t>
            </w:r>
          </w:p>
        </w:tc>
        <w:tc>
          <w:tcPr>
            <w:tcW w:w="1703" w:type="dxa"/>
          </w:tcPr>
          <w:p w:rsidR="00C73CCE" w:rsidRDefault="002D58BD">
            <w:pPr>
              <w:pStyle w:val="yTable"/>
              <w:spacing w:before="0"/>
              <w:jc w:val="center"/>
              <w:rPr>
                <w:sz w:val="20"/>
              </w:rPr>
            </w:pPr>
            <w:r>
              <w:rPr>
                <w:sz w:val="20"/>
              </w:rPr>
              <w:t>1</w:t>
            </w:r>
          </w:p>
        </w:tc>
      </w:tr>
      <w:tr w:rsidR="00C73CCE">
        <w:tc>
          <w:tcPr>
            <w:tcW w:w="5385" w:type="dxa"/>
          </w:tcPr>
          <w:p w:rsidR="00C73CCE" w:rsidRDefault="002D58BD">
            <w:pPr>
              <w:pStyle w:val="yTable"/>
              <w:tabs>
                <w:tab w:val="right" w:leader="dot" w:pos="5104"/>
              </w:tabs>
              <w:spacing w:before="0"/>
              <w:ind w:right="-285"/>
              <w:rPr>
                <w:sz w:val="20"/>
              </w:rPr>
            </w:pPr>
            <w:r>
              <w:rPr>
                <w:sz w:val="20"/>
              </w:rPr>
              <w:t>Emergency and Safety........................................................</w:t>
            </w:r>
          </w:p>
        </w:tc>
        <w:tc>
          <w:tcPr>
            <w:tcW w:w="1703" w:type="dxa"/>
          </w:tcPr>
          <w:p w:rsidR="00C73CCE" w:rsidRDefault="002D58BD">
            <w:pPr>
              <w:pStyle w:val="yTable"/>
              <w:spacing w:before="0"/>
              <w:jc w:val="center"/>
              <w:rPr>
                <w:sz w:val="20"/>
              </w:rPr>
            </w:pPr>
            <w:r>
              <w:rPr>
                <w:sz w:val="20"/>
              </w:rPr>
              <w:t>2</w:t>
            </w:r>
          </w:p>
        </w:tc>
      </w:tr>
      <w:tr w:rsidR="00C73CCE">
        <w:tc>
          <w:tcPr>
            <w:tcW w:w="5385" w:type="dxa"/>
          </w:tcPr>
          <w:p w:rsidR="00C73CCE" w:rsidRDefault="002D58BD">
            <w:pPr>
              <w:pStyle w:val="yTable"/>
              <w:tabs>
                <w:tab w:val="right" w:leader="dot" w:pos="5104"/>
              </w:tabs>
              <w:spacing w:before="0"/>
              <w:ind w:right="-285"/>
              <w:rPr>
                <w:sz w:val="20"/>
              </w:rPr>
            </w:pPr>
            <w:r>
              <w:rPr>
                <w:sz w:val="20"/>
              </w:rPr>
              <w:t>Safety Equipment................................................................</w:t>
            </w:r>
          </w:p>
        </w:tc>
        <w:tc>
          <w:tcPr>
            <w:tcW w:w="1703" w:type="dxa"/>
          </w:tcPr>
          <w:p w:rsidR="00C73CCE" w:rsidRDefault="002D58BD">
            <w:pPr>
              <w:pStyle w:val="yTable"/>
              <w:spacing w:before="0"/>
              <w:jc w:val="center"/>
              <w:rPr>
                <w:sz w:val="20"/>
              </w:rPr>
            </w:pPr>
            <w:r>
              <w:rPr>
                <w:sz w:val="20"/>
              </w:rPr>
              <w:t>3</w:t>
            </w:r>
          </w:p>
        </w:tc>
      </w:tr>
      <w:tr w:rsidR="00C73CCE">
        <w:tc>
          <w:tcPr>
            <w:tcW w:w="5385" w:type="dxa"/>
          </w:tcPr>
          <w:p w:rsidR="00C73CCE" w:rsidRDefault="002D58BD">
            <w:pPr>
              <w:pStyle w:val="yTable"/>
              <w:tabs>
                <w:tab w:val="right" w:leader="dot" w:pos="5104"/>
              </w:tabs>
              <w:spacing w:before="0"/>
              <w:ind w:right="-285"/>
              <w:rPr>
                <w:sz w:val="20"/>
              </w:rPr>
            </w:pPr>
            <w:r>
              <w:rPr>
                <w:sz w:val="20"/>
              </w:rPr>
              <w:t>Weather Reports.................................................................</w:t>
            </w:r>
          </w:p>
        </w:tc>
        <w:tc>
          <w:tcPr>
            <w:tcW w:w="1703" w:type="dxa"/>
          </w:tcPr>
          <w:p w:rsidR="00C73CCE" w:rsidRDefault="002D58BD">
            <w:pPr>
              <w:pStyle w:val="yTable"/>
              <w:spacing w:before="0"/>
              <w:jc w:val="center"/>
              <w:rPr>
                <w:sz w:val="20"/>
              </w:rPr>
            </w:pPr>
            <w:r>
              <w:rPr>
                <w:sz w:val="20"/>
              </w:rPr>
              <w:t>4</w:t>
            </w:r>
          </w:p>
        </w:tc>
      </w:tr>
      <w:tr w:rsidR="00C73CCE">
        <w:tc>
          <w:tcPr>
            <w:tcW w:w="5385" w:type="dxa"/>
          </w:tcPr>
          <w:p w:rsidR="00C73CCE" w:rsidRDefault="002D58BD">
            <w:pPr>
              <w:pStyle w:val="yTable"/>
              <w:tabs>
                <w:tab w:val="right" w:leader="dot" w:pos="5104"/>
              </w:tabs>
              <w:spacing w:before="0"/>
              <w:ind w:right="-285"/>
              <w:rPr>
                <w:sz w:val="20"/>
              </w:rPr>
            </w:pPr>
            <w:r>
              <w:rPr>
                <w:sz w:val="20"/>
              </w:rPr>
              <w:t>Engineering.........................................................................</w:t>
            </w:r>
          </w:p>
        </w:tc>
        <w:tc>
          <w:tcPr>
            <w:tcW w:w="1703" w:type="dxa"/>
          </w:tcPr>
          <w:p w:rsidR="00C73CCE" w:rsidRDefault="002D58BD">
            <w:pPr>
              <w:pStyle w:val="yTable"/>
              <w:spacing w:before="0"/>
              <w:jc w:val="center"/>
              <w:rPr>
                <w:sz w:val="20"/>
              </w:rPr>
            </w:pPr>
            <w:r>
              <w:rPr>
                <w:sz w:val="20"/>
              </w:rPr>
              <w:t>5</w:t>
            </w:r>
          </w:p>
        </w:tc>
      </w:tr>
      <w:tr w:rsidR="00C73CCE">
        <w:tc>
          <w:tcPr>
            <w:tcW w:w="5385" w:type="dxa"/>
          </w:tcPr>
          <w:p w:rsidR="00C73CCE" w:rsidRDefault="002D58BD">
            <w:pPr>
              <w:pStyle w:val="yTable"/>
              <w:tabs>
                <w:tab w:val="right" w:leader="dot" w:pos="5104"/>
              </w:tabs>
              <w:spacing w:before="0"/>
              <w:ind w:right="-285"/>
              <w:rPr>
                <w:sz w:val="20"/>
              </w:rPr>
            </w:pPr>
            <w:r>
              <w:rPr>
                <w:sz w:val="20"/>
              </w:rPr>
              <w:t>Collision and Port Regulations...........................................</w:t>
            </w:r>
          </w:p>
        </w:tc>
        <w:tc>
          <w:tcPr>
            <w:tcW w:w="1703" w:type="dxa"/>
          </w:tcPr>
          <w:p w:rsidR="00C73CCE" w:rsidRDefault="002D58BD">
            <w:pPr>
              <w:pStyle w:val="yTable"/>
              <w:spacing w:before="0"/>
              <w:jc w:val="center"/>
              <w:rPr>
                <w:sz w:val="20"/>
              </w:rPr>
            </w:pPr>
            <w:r>
              <w:rPr>
                <w:sz w:val="20"/>
              </w:rPr>
              <w:t>6</w:t>
            </w:r>
          </w:p>
        </w:tc>
      </w:tr>
      <w:tr w:rsidR="00C73CCE">
        <w:tc>
          <w:tcPr>
            <w:tcW w:w="5385" w:type="dxa"/>
            <w:tcBorders>
              <w:bottom w:val="single" w:sz="4" w:space="0" w:color="auto"/>
            </w:tcBorders>
          </w:tcPr>
          <w:p w:rsidR="00C73CCE" w:rsidRDefault="002D58BD">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rsidR="00C73CCE" w:rsidRDefault="002D58BD">
            <w:pPr>
              <w:pStyle w:val="yTable"/>
              <w:spacing w:before="0"/>
              <w:jc w:val="center"/>
              <w:rPr>
                <w:sz w:val="20"/>
              </w:rPr>
            </w:pPr>
            <w:r>
              <w:rPr>
                <w:sz w:val="20"/>
              </w:rPr>
              <w:t>7</w:t>
            </w:r>
          </w:p>
        </w:tc>
      </w:tr>
    </w:tbl>
    <w:p w:rsidR="00C73CCE" w:rsidRDefault="002D58BD">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rsidR="00C73CCE" w:rsidRDefault="002D58BD">
      <w:pPr>
        <w:pStyle w:val="yMiscellaneousBody"/>
        <w:rPr>
          <w:snapToGrid w:val="0"/>
        </w:rPr>
      </w:pPr>
      <w:r>
        <w:rPr>
          <w:b/>
          <w:snapToGrid w:val="0"/>
        </w:rPr>
        <w:t>COXSWAIN — INSTRUCTOR OF COMMERCIAL SKI BOAT</w:t>
      </w:r>
      <w:r>
        <w:rPr>
          <w:snapToGrid w:val="0"/>
        </w:rPr>
        <w:t> — Candidates — </w:t>
      </w:r>
    </w:p>
    <w:p w:rsidR="00C73CCE" w:rsidRDefault="002D58BD">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rsidR="00C73CCE" w:rsidRDefault="002D58BD">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rsidR="00C73CCE" w:rsidRDefault="002D58BD">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rsidR="00C73CCE" w:rsidRDefault="002D58BD">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rsidR="00C73CCE" w:rsidRDefault="002D58BD">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rsidR="00C73CCE" w:rsidRDefault="002D58BD">
      <w:pPr>
        <w:pStyle w:val="yMiscellaneousBody"/>
        <w:tabs>
          <w:tab w:val="left" w:pos="1134"/>
        </w:tabs>
        <w:spacing w:before="120"/>
        <w:ind w:left="1701" w:hanging="1701"/>
        <w:rPr>
          <w:snapToGrid w:val="0"/>
        </w:rPr>
      </w:pPr>
      <w:r>
        <w:rPr>
          <w:snapToGrid w:val="0"/>
        </w:rPr>
        <w:tab/>
        <w:t>(i)</w:t>
      </w:r>
      <w:r>
        <w:rPr>
          <w:snapToGrid w:val="0"/>
        </w:rPr>
        <w:tab/>
        <w:t>the rules of the road;</w:t>
      </w:r>
    </w:p>
    <w:p w:rsidR="00C73CCE" w:rsidRDefault="002D58BD">
      <w:pPr>
        <w:pStyle w:val="yMiscellaneousBody"/>
        <w:tabs>
          <w:tab w:val="left" w:pos="1134"/>
        </w:tabs>
        <w:spacing w:before="120"/>
        <w:ind w:left="1701" w:hanging="1701"/>
        <w:rPr>
          <w:snapToGrid w:val="0"/>
        </w:rPr>
      </w:pPr>
      <w:r>
        <w:rPr>
          <w:snapToGrid w:val="0"/>
        </w:rPr>
        <w:tab/>
        <w:t>(ii)</w:t>
      </w:r>
      <w:r>
        <w:rPr>
          <w:snapToGrid w:val="0"/>
        </w:rPr>
        <w:tab/>
        <w:t>practical boat handling;</w:t>
      </w:r>
    </w:p>
    <w:p w:rsidR="00C73CCE" w:rsidRDefault="002D58BD">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rsidR="00C73CCE" w:rsidRDefault="002D58BD">
      <w:pPr>
        <w:pStyle w:val="yMiscellaneousBody"/>
        <w:tabs>
          <w:tab w:val="left" w:pos="1134"/>
        </w:tabs>
        <w:spacing w:before="120"/>
        <w:ind w:left="1701" w:hanging="1701"/>
        <w:rPr>
          <w:snapToGrid w:val="0"/>
        </w:rPr>
      </w:pPr>
      <w:r>
        <w:rPr>
          <w:snapToGrid w:val="0"/>
        </w:rPr>
        <w:tab/>
        <w:t>(iv)</w:t>
      </w:r>
      <w:r>
        <w:rPr>
          <w:snapToGrid w:val="0"/>
        </w:rPr>
        <w:tab/>
        <w:t>the appropriate sight test.</w:t>
      </w:r>
    </w:p>
    <w:p w:rsidR="00C73CCE" w:rsidRDefault="002D58BD">
      <w:pPr>
        <w:pStyle w:val="yMiscellaneousBody"/>
        <w:rPr>
          <w:snapToGrid w:val="0"/>
        </w:rPr>
      </w:pPr>
      <w:r>
        <w:rPr>
          <w:b/>
          <w:snapToGrid w:val="0"/>
        </w:rPr>
        <w:t>MARINE ENGINEER CLASS III</w:t>
      </w:r>
      <w:r>
        <w:rPr>
          <w:snapToGrid w:val="0"/>
        </w:rPr>
        <w:t> — Prerequisites — </w:t>
      </w:r>
    </w:p>
    <w:p w:rsidR="00C73CCE" w:rsidRDefault="002D58BD">
      <w:pPr>
        <w:pStyle w:val="yMiscellaneousBody"/>
        <w:tabs>
          <w:tab w:val="right" w:pos="907"/>
        </w:tabs>
        <w:ind w:left="1134" w:hanging="1134"/>
        <w:rPr>
          <w:snapToGrid w:val="0"/>
        </w:rPr>
      </w:pPr>
      <w:r>
        <w:rPr>
          <w:snapToGrid w:val="0"/>
        </w:rPr>
        <w:tab/>
        <w:t>(a)</w:t>
      </w:r>
      <w:r>
        <w:rPr>
          <w:snapToGrid w:val="0"/>
        </w:rPr>
        <w:tab/>
        <w:t>Qualifying service — </w:t>
      </w:r>
    </w:p>
    <w:p w:rsidR="00C73CCE" w:rsidRDefault="002D58BD">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rsidR="00C73CCE" w:rsidRDefault="002D58BD">
      <w:pPr>
        <w:pStyle w:val="yMiscellaneousBody"/>
        <w:tabs>
          <w:tab w:val="left" w:pos="1134"/>
        </w:tabs>
        <w:ind w:left="1701" w:hanging="1701"/>
        <w:rPr>
          <w:snapToGrid w:val="0"/>
        </w:rPr>
      </w:pPr>
      <w:r>
        <w:rPr>
          <w:snapToGrid w:val="0"/>
        </w:rPr>
        <w:tab/>
      </w:r>
      <w:r>
        <w:rPr>
          <w:snapToGrid w:val="0"/>
        </w:rPr>
        <w:tab/>
        <w:t>and</w:t>
      </w:r>
    </w:p>
    <w:p w:rsidR="00C73CCE" w:rsidRDefault="002D58BD">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C73CCE" w:rsidRDefault="002D58BD">
      <w:pPr>
        <w:pStyle w:val="yMiscellaneousBody"/>
        <w:tabs>
          <w:tab w:val="left" w:pos="1134"/>
        </w:tabs>
        <w:ind w:left="1701" w:hanging="1701"/>
        <w:rPr>
          <w:snapToGrid w:val="0"/>
        </w:rPr>
      </w:pPr>
      <w:r>
        <w:rPr>
          <w:snapToGrid w:val="0"/>
        </w:rPr>
        <w:tab/>
        <w:t>OR</w:t>
      </w:r>
    </w:p>
    <w:p w:rsidR="00C73CCE" w:rsidRDefault="002D58BD">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rsidR="00C73CCE" w:rsidRDefault="002D58BD">
      <w:pPr>
        <w:pStyle w:val="yMiscellaneousBody"/>
        <w:tabs>
          <w:tab w:val="left" w:pos="1134"/>
        </w:tabs>
        <w:ind w:left="1701" w:hanging="1701"/>
        <w:rPr>
          <w:snapToGrid w:val="0"/>
        </w:rPr>
      </w:pPr>
      <w:r>
        <w:rPr>
          <w:snapToGrid w:val="0"/>
        </w:rPr>
        <w:tab/>
        <w:t>OR</w:t>
      </w:r>
    </w:p>
    <w:p w:rsidR="00C73CCE" w:rsidRDefault="002D58BD">
      <w:pPr>
        <w:pStyle w:val="yMiscellaneousBody"/>
        <w:tabs>
          <w:tab w:val="left" w:pos="1134"/>
        </w:tabs>
        <w:ind w:left="1701" w:hanging="1701"/>
        <w:rPr>
          <w:snapToGrid w:val="0"/>
        </w:rPr>
      </w:pPr>
      <w:r>
        <w:rPr>
          <w:snapToGrid w:val="0"/>
        </w:rPr>
        <w:tab/>
        <w:t>(iii)</w:t>
      </w:r>
      <w:r>
        <w:rPr>
          <w:snapToGrid w:val="0"/>
        </w:rPr>
        <w:tab/>
        <w:t>hold a valid Engineer Watchkeeper certificate.</w:t>
      </w:r>
    </w:p>
    <w:p w:rsidR="00C73CCE" w:rsidRDefault="002D58BD">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rsidR="00C73CCE" w:rsidRDefault="002D58BD">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rsidR="00C73CCE" w:rsidRDefault="002D58BD">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rsidR="00C73CCE" w:rsidRDefault="002D58BD">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rsidR="00C73CCE" w:rsidRDefault="002D58BD">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rsidR="00C73CCE" w:rsidRDefault="002D58BD">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rsidR="00C73CCE" w:rsidRDefault="002D58BD">
      <w:pPr>
        <w:pStyle w:val="yMiscellaneousBody"/>
        <w:tabs>
          <w:tab w:val="right" w:pos="907"/>
        </w:tabs>
        <w:spacing w:before="120"/>
        <w:ind w:left="1134" w:hanging="1134"/>
        <w:rPr>
          <w:snapToGrid w:val="0"/>
        </w:rPr>
      </w:pPr>
      <w:r>
        <w:rPr>
          <w:snapToGrid w:val="0"/>
        </w:rPr>
        <w:tab/>
      </w:r>
      <w:r>
        <w:rPr>
          <w:snapToGrid w:val="0"/>
        </w:rPr>
        <w:tab/>
        <w:t>successfully completed approved courses in — </w:t>
      </w:r>
    </w:p>
    <w:p w:rsidR="00C73CCE" w:rsidRDefault="002D58BD">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rsidR="00C73CCE" w:rsidRDefault="002D58BD">
      <w:pPr>
        <w:pStyle w:val="yMiscellaneousBody"/>
        <w:tabs>
          <w:tab w:val="left" w:pos="1134"/>
        </w:tabs>
        <w:spacing w:before="120"/>
        <w:ind w:left="1701" w:hanging="1701"/>
        <w:rPr>
          <w:snapToGrid w:val="0"/>
        </w:rPr>
      </w:pPr>
      <w:r>
        <w:rPr>
          <w:snapToGrid w:val="0"/>
        </w:rPr>
        <w:tab/>
        <w:t>—</w:t>
      </w:r>
      <w:r>
        <w:rPr>
          <w:snapToGrid w:val="0"/>
        </w:rPr>
        <w:tab/>
        <w:t>first aid at sea;</w:t>
      </w:r>
    </w:p>
    <w:p w:rsidR="00C73CCE" w:rsidRDefault="002D58BD">
      <w:pPr>
        <w:pStyle w:val="yMiscellaneousBody"/>
        <w:tabs>
          <w:tab w:val="left" w:pos="567"/>
        </w:tabs>
        <w:spacing w:before="120"/>
        <w:ind w:left="1134" w:hanging="1134"/>
        <w:rPr>
          <w:snapToGrid w:val="0"/>
        </w:rPr>
      </w:pPr>
      <w:r>
        <w:rPr>
          <w:snapToGrid w:val="0"/>
        </w:rPr>
        <w:tab/>
      </w:r>
      <w:r>
        <w:rPr>
          <w:snapToGrid w:val="0"/>
        </w:rPr>
        <w:tab/>
        <w:t>produced evidence of a satisfactory minimum standard of medical fitness.</w:t>
      </w:r>
    </w:p>
    <w:p w:rsidR="00C73CCE" w:rsidRDefault="002D58BD">
      <w:pPr>
        <w:pStyle w:val="yMiscellaneousBody"/>
        <w:tabs>
          <w:tab w:val="left" w:pos="567"/>
        </w:tabs>
        <w:spacing w:before="120"/>
        <w:ind w:left="1134" w:hanging="1134"/>
        <w:rPr>
          <w:snapToGrid w:val="0"/>
        </w:rPr>
      </w:pPr>
      <w:r>
        <w:rPr>
          <w:snapToGrid w:val="0"/>
        </w:rPr>
        <w:tab/>
      </w:r>
      <w:r>
        <w:rPr>
          <w:snapToGrid w:val="0"/>
        </w:rPr>
        <w:tab/>
        <w:t>Attained the age of 20 years.</w:t>
      </w:r>
    </w:p>
    <w:p w:rsidR="00C73CCE" w:rsidRDefault="002D58BD">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rsidR="00C73CCE" w:rsidRDefault="002D58BD">
      <w:pPr>
        <w:pStyle w:val="yMiscellaneousBody"/>
        <w:keepNext/>
        <w:rPr>
          <w:snapToGrid w:val="0"/>
        </w:rPr>
      </w:pPr>
      <w:r>
        <w:rPr>
          <w:b/>
          <w:snapToGrid w:val="0"/>
        </w:rPr>
        <w:t>Examination Subjects</w:t>
      </w:r>
    </w:p>
    <w:p w:rsidR="00C73CCE" w:rsidRDefault="002D58BD">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rsidR="00C73CCE" w:rsidRDefault="002D58BD">
      <w:pPr>
        <w:pStyle w:val="yMiscellaneousBody"/>
        <w:spacing w:before="140"/>
        <w:ind w:left="567"/>
        <w:rPr>
          <w:snapToGrid w:val="0"/>
        </w:rPr>
      </w:pPr>
      <w:r>
        <w:rPr>
          <w:snapToGrid w:val="0"/>
        </w:rPr>
        <w:t>Practical Mathematics (1 3</w:t>
      </w:r>
      <w:r>
        <w:rPr>
          <w:snapToGrid w:val="0"/>
        </w:rPr>
        <w:noBreakHyphen/>
        <w:t>hour paper).</w:t>
      </w:r>
    </w:p>
    <w:p w:rsidR="00C73CCE" w:rsidRDefault="002D58BD">
      <w:pPr>
        <w:pStyle w:val="yMiscellaneousBody"/>
        <w:spacing w:before="140"/>
        <w:ind w:left="567"/>
        <w:rPr>
          <w:snapToGrid w:val="0"/>
        </w:rPr>
      </w:pPr>
      <w:r>
        <w:rPr>
          <w:snapToGrid w:val="0"/>
        </w:rPr>
        <w:t>Engineering Knowledge — Mechanical (1 2</w:t>
      </w:r>
      <w:r>
        <w:rPr>
          <w:snapToGrid w:val="0"/>
        </w:rPr>
        <w:noBreakHyphen/>
        <w:t xml:space="preserve">hour paper and an oral examination). </w:t>
      </w:r>
    </w:p>
    <w:p w:rsidR="00C73CCE" w:rsidRDefault="002D58BD">
      <w:pPr>
        <w:pStyle w:val="yMiscellaneousBody"/>
        <w:spacing w:before="140"/>
        <w:ind w:left="567"/>
        <w:rPr>
          <w:snapToGrid w:val="0"/>
        </w:rPr>
      </w:pPr>
      <w:r>
        <w:rPr>
          <w:snapToGrid w:val="0"/>
        </w:rPr>
        <w:t>Engineering Knowledge — Electrical (1 1</w:t>
      </w:r>
      <w:r>
        <w:rPr>
          <w:snapToGrid w:val="0"/>
        </w:rPr>
        <w:noBreakHyphen/>
        <w:t>hour paper and an oral examination).</w:t>
      </w:r>
    </w:p>
    <w:p w:rsidR="00C73CCE" w:rsidRDefault="002D58BD">
      <w:pPr>
        <w:pStyle w:val="yMiscellaneousBody"/>
        <w:rPr>
          <w:snapToGrid w:val="0"/>
        </w:rPr>
      </w:pPr>
      <w:r>
        <w:rPr>
          <w:b/>
          <w:snapToGrid w:val="0"/>
        </w:rPr>
        <w:t>MARINE ENGINE DRIVER GRADE I</w:t>
      </w:r>
      <w:r>
        <w:rPr>
          <w:snapToGrid w:val="0"/>
        </w:rPr>
        <w:t> — Prerequisites — </w:t>
      </w:r>
    </w:p>
    <w:p w:rsidR="00C73CCE" w:rsidRDefault="002D58BD">
      <w:pPr>
        <w:pStyle w:val="yMiscellaneousBody"/>
        <w:tabs>
          <w:tab w:val="right" w:pos="907"/>
        </w:tabs>
        <w:ind w:left="1134" w:hanging="1134"/>
        <w:rPr>
          <w:snapToGrid w:val="0"/>
        </w:rPr>
      </w:pPr>
      <w:r>
        <w:rPr>
          <w:snapToGrid w:val="0"/>
        </w:rPr>
        <w:tab/>
        <w:t>(a)</w:t>
      </w:r>
      <w:r>
        <w:rPr>
          <w:snapToGrid w:val="0"/>
        </w:rPr>
        <w:tab/>
        <w:t>Qualifying service — </w:t>
      </w:r>
    </w:p>
    <w:p w:rsidR="00C73CCE" w:rsidRDefault="002D58BD">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rsidR="00C73CCE" w:rsidRDefault="002D58BD">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rsidR="00C73CCE" w:rsidRDefault="002D58BD">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rsidR="00C73CCE" w:rsidRDefault="002D58BD">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rsidR="00C73CCE" w:rsidRDefault="002D58BD">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rsidR="00C73CCE" w:rsidRDefault="002D58BD">
      <w:pPr>
        <w:pStyle w:val="yMiscellaneousBody"/>
        <w:rPr>
          <w:snapToGrid w:val="0"/>
        </w:rPr>
      </w:pPr>
      <w:r>
        <w:rPr>
          <w:b/>
          <w:snapToGrid w:val="0"/>
        </w:rPr>
        <w:t>Note:</w:t>
      </w:r>
      <w:r>
        <w:rPr>
          <w:snapToGrid w:val="0"/>
        </w:rPr>
        <w:t xml:space="preserve"> Qualifying sea service shall be counted as follows — </w:t>
      </w:r>
    </w:p>
    <w:p w:rsidR="00C73CCE" w:rsidRDefault="002D58BD">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rsidR="00C73CCE" w:rsidRDefault="002D58BD">
      <w:pPr>
        <w:pStyle w:val="yMiscellaneousBody"/>
        <w:tabs>
          <w:tab w:val="right" w:pos="907"/>
        </w:tabs>
        <w:ind w:left="1134" w:hanging="1134"/>
        <w:rPr>
          <w:snapToGrid w:val="0"/>
        </w:rPr>
      </w:pPr>
      <w:r>
        <w:rPr>
          <w:snapToGrid w:val="0"/>
        </w:rPr>
        <w:tab/>
        <w:t>(b)</w:t>
      </w:r>
      <w:r>
        <w:rPr>
          <w:snapToGrid w:val="0"/>
        </w:rPr>
        <w:tab/>
        <w:t>Compulsory Training and Qualifications.</w:t>
      </w:r>
    </w:p>
    <w:p w:rsidR="00C73CCE" w:rsidRDefault="002D58BD">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C73CCE" w:rsidRDefault="002D58BD">
      <w:pPr>
        <w:pStyle w:val="yMiscellaneousBody"/>
        <w:tabs>
          <w:tab w:val="right" w:pos="907"/>
        </w:tabs>
        <w:ind w:left="1440" w:hanging="1440"/>
        <w:rPr>
          <w:snapToGrid w:val="0"/>
        </w:rPr>
      </w:pPr>
      <w:r>
        <w:rPr>
          <w:snapToGrid w:val="0"/>
        </w:rPr>
        <w:tab/>
      </w:r>
      <w:r>
        <w:rPr>
          <w:snapToGrid w:val="0"/>
        </w:rPr>
        <w:tab/>
        <w:t>passed the requisite examination;</w:t>
      </w:r>
    </w:p>
    <w:p w:rsidR="00C73CCE" w:rsidRDefault="002D58BD">
      <w:pPr>
        <w:pStyle w:val="yMiscellaneousBody"/>
        <w:tabs>
          <w:tab w:val="right" w:pos="907"/>
        </w:tabs>
        <w:ind w:left="1440" w:hanging="1440"/>
        <w:rPr>
          <w:snapToGrid w:val="0"/>
        </w:rPr>
      </w:pPr>
      <w:r>
        <w:rPr>
          <w:snapToGrid w:val="0"/>
        </w:rPr>
        <w:tab/>
      </w:r>
      <w:r>
        <w:rPr>
          <w:snapToGrid w:val="0"/>
        </w:rPr>
        <w:tab/>
        <w:t>completed an approved shipboard safety course;</w:t>
      </w:r>
    </w:p>
    <w:p w:rsidR="00C73CCE" w:rsidRDefault="002D58BD">
      <w:pPr>
        <w:pStyle w:val="yMiscellaneousBody"/>
        <w:tabs>
          <w:tab w:val="right" w:pos="907"/>
        </w:tabs>
        <w:ind w:left="1440" w:hanging="1440"/>
        <w:rPr>
          <w:snapToGrid w:val="0"/>
        </w:rPr>
      </w:pPr>
      <w:r>
        <w:rPr>
          <w:snapToGrid w:val="0"/>
        </w:rPr>
        <w:tab/>
      </w:r>
      <w:r>
        <w:rPr>
          <w:snapToGrid w:val="0"/>
        </w:rPr>
        <w:tab/>
        <w:t>attained the age of 19 years;</w:t>
      </w:r>
    </w:p>
    <w:p w:rsidR="00C73CCE" w:rsidRDefault="002D58BD">
      <w:pPr>
        <w:pStyle w:val="yMiscellaneousBody"/>
        <w:tabs>
          <w:tab w:val="right" w:pos="907"/>
        </w:tabs>
        <w:ind w:left="1134" w:hanging="1134"/>
        <w:rPr>
          <w:snapToGrid w:val="0"/>
        </w:rPr>
      </w:pPr>
      <w:r>
        <w:rPr>
          <w:snapToGrid w:val="0"/>
        </w:rPr>
        <w:tab/>
        <w:t>(c)</w:t>
      </w:r>
      <w:r>
        <w:rPr>
          <w:snapToGrid w:val="0"/>
        </w:rPr>
        <w:tab/>
        <w:t>Refrigeration Endorsement.</w:t>
      </w:r>
    </w:p>
    <w:p w:rsidR="00C73CCE" w:rsidRDefault="002D58BD">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rsidR="00C73CCE" w:rsidRDefault="002D58BD">
      <w:pPr>
        <w:pStyle w:val="yMiscellaneousBody"/>
        <w:tabs>
          <w:tab w:val="right" w:pos="907"/>
        </w:tabs>
        <w:ind w:left="1440" w:hanging="1440"/>
        <w:rPr>
          <w:snapToGrid w:val="0"/>
        </w:rPr>
      </w:pPr>
      <w:r>
        <w:rPr>
          <w:snapToGrid w:val="0"/>
        </w:rPr>
        <w:tab/>
      </w:r>
      <w:r>
        <w:rPr>
          <w:snapToGrid w:val="0"/>
        </w:rPr>
        <w:tab/>
        <w:t>passed the requisite examination; and</w:t>
      </w:r>
    </w:p>
    <w:p w:rsidR="00C73CCE" w:rsidRDefault="002D58BD">
      <w:pPr>
        <w:pStyle w:val="yMiscellaneousBody"/>
        <w:keepNext/>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rsidR="00C73CCE" w:rsidRDefault="002D58BD">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rsidR="00C73CCE" w:rsidRDefault="002D58BD">
      <w:pPr>
        <w:pStyle w:val="yMiscellaneousBody"/>
        <w:rPr>
          <w:snapToGrid w:val="0"/>
        </w:rPr>
      </w:pPr>
      <w:r>
        <w:rPr>
          <w:b/>
          <w:snapToGrid w:val="0"/>
        </w:rPr>
        <w:t>Examination Subjects</w:t>
      </w:r>
      <w:r>
        <w:rPr>
          <w:snapToGrid w:val="0"/>
        </w:rPr>
        <w:t> — </w:t>
      </w:r>
    </w:p>
    <w:p w:rsidR="00C73CCE" w:rsidRDefault="002D58BD">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rsidR="00C73CCE" w:rsidRDefault="002D58BD">
      <w:pPr>
        <w:pStyle w:val="yMiscellaneousBody"/>
        <w:tabs>
          <w:tab w:val="right" w:pos="907"/>
        </w:tabs>
        <w:spacing w:before="120"/>
        <w:ind w:left="1440" w:hanging="1440"/>
        <w:rPr>
          <w:snapToGrid w:val="0"/>
        </w:rPr>
      </w:pPr>
      <w:r>
        <w:rPr>
          <w:snapToGrid w:val="0"/>
        </w:rPr>
        <w:tab/>
      </w:r>
      <w:r>
        <w:rPr>
          <w:snapToGrid w:val="0"/>
        </w:rPr>
        <w:tab/>
        <w:t>Practical Mathematics (1 3</w:t>
      </w:r>
      <w:r>
        <w:rPr>
          <w:snapToGrid w:val="0"/>
        </w:rPr>
        <w:noBreakHyphen/>
        <w:t>hour paper).</w:t>
      </w:r>
    </w:p>
    <w:p w:rsidR="00C73CCE" w:rsidRDefault="002D58BD">
      <w:pPr>
        <w:pStyle w:val="yMiscellaneousBody"/>
        <w:tabs>
          <w:tab w:val="right" w:pos="907"/>
        </w:tabs>
        <w:spacing w:before="120"/>
        <w:ind w:left="1440" w:hanging="1440"/>
        <w:rPr>
          <w:snapToGrid w:val="0"/>
        </w:rPr>
      </w:pPr>
      <w:r>
        <w:rPr>
          <w:snapToGrid w:val="0"/>
        </w:rPr>
        <w:tab/>
      </w:r>
      <w:r>
        <w:rPr>
          <w:snapToGrid w:val="0"/>
        </w:rPr>
        <w:tab/>
        <w:t>Engineering Knowledge — Mechanical (1 2</w:t>
      </w:r>
      <w:r>
        <w:rPr>
          <w:snapToGrid w:val="0"/>
        </w:rPr>
        <w:noBreakHyphen/>
        <w:t>hour paper and an oral examination).</w:t>
      </w:r>
    </w:p>
    <w:p w:rsidR="00C73CCE" w:rsidRDefault="002D58BD">
      <w:pPr>
        <w:pStyle w:val="yMiscellaneousBody"/>
        <w:tabs>
          <w:tab w:val="right" w:pos="907"/>
        </w:tabs>
        <w:spacing w:before="120"/>
        <w:ind w:left="1440" w:hanging="1440"/>
        <w:rPr>
          <w:snapToGrid w:val="0"/>
        </w:rPr>
      </w:pPr>
      <w:r>
        <w:rPr>
          <w:snapToGrid w:val="0"/>
        </w:rPr>
        <w:tab/>
      </w:r>
      <w:r>
        <w:rPr>
          <w:snapToGrid w:val="0"/>
        </w:rPr>
        <w:tab/>
        <w:t>Engineering Knowledge — Electrical (1 1</w:t>
      </w:r>
      <w:r>
        <w:rPr>
          <w:snapToGrid w:val="0"/>
        </w:rPr>
        <w:noBreakHyphen/>
        <w:t>hour paper and an oral examination).</w:t>
      </w:r>
    </w:p>
    <w:p w:rsidR="00C73CCE" w:rsidRDefault="002D58BD">
      <w:pPr>
        <w:pStyle w:val="yMiscellaneousBody"/>
        <w:tabs>
          <w:tab w:val="right" w:pos="907"/>
        </w:tabs>
        <w:spacing w:before="12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 </w:t>
      </w:r>
    </w:p>
    <w:p w:rsidR="00C73CCE" w:rsidRDefault="002D58BD">
      <w:pPr>
        <w:pStyle w:val="yMiscellaneousBody"/>
        <w:tabs>
          <w:tab w:val="right" w:pos="907"/>
        </w:tabs>
        <w:spacing w:before="120"/>
        <w:ind w:left="1440" w:hanging="1440"/>
        <w:rPr>
          <w:snapToGrid w:val="0"/>
        </w:rPr>
      </w:pPr>
      <w:r>
        <w:rPr>
          <w:snapToGrid w:val="0"/>
        </w:rPr>
        <w:tab/>
      </w:r>
      <w:r>
        <w:rPr>
          <w:snapToGrid w:val="0"/>
        </w:rPr>
        <w:tab/>
        <w:t>Engineering Knowledge (1 2</w:t>
      </w:r>
      <w:r>
        <w:rPr>
          <w:snapToGrid w:val="0"/>
        </w:rPr>
        <w:noBreakHyphen/>
        <w:t>hour paper).</w:t>
      </w:r>
    </w:p>
    <w:p w:rsidR="00C73CCE" w:rsidRDefault="002D58BD">
      <w:pPr>
        <w:pStyle w:val="yMiscellaneousBody"/>
        <w:tabs>
          <w:tab w:val="right" w:pos="907"/>
        </w:tabs>
        <w:spacing w:before="120"/>
        <w:ind w:left="1440" w:hanging="1440"/>
        <w:rPr>
          <w:snapToGrid w:val="0"/>
        </w:rPr>
      </w:pPr>
      <w:r>
        <w:rPr>
          <w:snapToGrid w:val="0"/>
        </w:rPr>
        <w:tab/>
      </w:r>
      <w:r>
        <w:rPr>
          <w:snapToGrid w:val="0"/>
        </w:rPr>
        <w:tab/>
        <w:t>Engineering Knowledge (Oral).</w:t>
      </w:r>
    </w:p>
    <w:p w:rsidR="00C73CCE" w:rsidRDefault="002D58BD">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rsidR="00C73CCE" w:rsidRDefault="002D58BD">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rsidR="00C73CCE" w:rsidRDefault="002D58BD">
      <w:pPr>
        <w:pStyle w:val="yMiscellaneousBody"/>
        <w:rPr>
          <w:snapToGrid w:val="0"/>
        </w:rPr>
      </w:pPr>
      <w:r>
        <w:rPr>
          <w:b/>
          <w:snapToGrid w:val="0"/>
        </w:rPr>
        <w:t>MARINE ENGINE</w:t>
      </w:r>
      <w:r>
        <w:rPr>
          <w:b/>
          <w:snapToGrid w:val="0"/>
        </w:rPr>
        <w:noBreakHyphen/>
        <w:t>DRIVER GRADE II</w:t>
      </w:r>
      <w:r>
        <w:rPr>
          <w:snapToGrid w:val="0"/>
        </w:rPr>
        <w:t> — Prerequisites — </w:t>
      </w:r>
    </w:p>
    <w:p w:rsidR="00C73CCE" w:rsidRDefault="002D58BD">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rsidR="00C73CCE" w:rsidRDefault="002D58BD">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C73CCE" w:rsidRDefault="002D58BD">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rsidR="00C73CCE" w:rsidRDefault="002D58BD">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rsidR="00C73CCE" w:rsidRDefault="002D58BD">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rsidR="00C73CCE" w:rsidRDefault="002D58BD">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rsidR="00C73CCE" w:rsidRDefault="002D58BD">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C73CCE" w:rsidRDefault="002D58BD">
      <w:pPr>
        <w:pStyle w:val="yMiscellaneousBody"/>
        <w:tabs>
          <w:tab w:val="left" w:pos="1134"/>
        </w:tabs>
        <w:ind w:left="1701" w:hanging="1701"/>
        <w:rPr>
          <w:snapToGrid w:val="0"/>
        </w:rPr>
      </w:pPr>
      <w:r>
        <w:rPr>
          <w:snapToGrid w:val="0"/>
        </w:rPr>
        <w:tab/>
      </w:r>
      <w:r>
        <w:rPr>
          <w:snapToGrid w:val="0"/>
        </w:rPr>
        <w:tab/>
        <w:t>passed the requisite examination;</w:t>
      </w:r>
    </w:p>
    <w:p w:rsidR="00C73CCE" w:rsidRDefault="002D58BD">
      <w:pPr>
        <w:pStyle w:val="yMiscellaneousBody"/>
        <w:tabs>
          <w:tab w:val="left" w:pos="1134"/>
        </w:tabs>
        <w:ind w:left="1701" w:hanging="1701"/>
        <w:rPr>
          <w:snapToGrid w:val="0"/>
        </w:rPr>
      </w:pPr>
      <w:r>
        <w:rPr>
          <w:snapToGrid w:val="0"/>
        </w:rPr>
        <w:tab/>
      </w:r>
      <w:r>
        <w:rPr>
          <w:snapToGrid w:val="0"/>
        </w:rPr>
        <w:tab/>
        <w:t>completed an approved shipboard safety course;</w:t>
      </w:r>
    </w:p>
    <w:p w:rsidR="00C73CCE" w:rsidRDefault="002D58BD">
      <w:pPr>
        <w:pStyle w:val="yMiscellaneousBody"/>
        <w:tabs>
          <w:tab w:val="left" w:pos="1134"/>
        </w:tabs>
        <w:ind w:left="1701" w:hanging="1701"/>
        <w:rPr>
          <w:snapToGrid w:val="0"/>
        </w:rPr>
      </w:pPr>
      <w:r>
        <w:rPr>
          <w:snapToGrid w:val="0"/>
        </w:rPr>
        <w:tab/>
      </w:r>
      <w:r>
        <w:rPr>
          <w:snapToGrid w:val="0"/>
        </w:rPr>
        <w:tab/>
        <w:t>attained the age of 18 years; and</w:t>
      </w:r>
    </w:p>
    <w:p w:rsidR="00C73CCE" w:rsidRDefault="002D58BD">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rsidR="00C73CCE" w:rsidRDefault="002D58BD">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rsidR="00C73CCE" w:rsidRDefault="002D58BD">
      <w:pPr>
        <w:pStyle w:val="yMiscellaneousBody"/>
        <w:tabs>
          <w:tab w:val="left" w:pos="1134"/>
        </w:tabs>
        <w:ind w:left="1701" w:hanging="1701"/>
        <w:rPr>
          <w:snapToGrid w:val="0"/>
        </w:rPr>
      </w:pPr>
      <w:r>
        <w:rPr>
          <w:snapToGrid w:val="0"/>
        </w:rPr>
        <w:tab/>
      </w:r>
      <w:r>
        <w:rPr>
          <w:snapToGrid w:val="0"/>
        </w:rPr>
        <w:tab/>
        <w:t>passed the requisite examination; and</w:t>
      </w:r>
    </w:p>
    <w:p w:rsidR="00C73CCE" w:rsidRDefault="002D58BD">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rsidR="00C73CCE" w:rsidRDefault="002D58BD">
      <w:pPr>
        <w:pStyle w:val="yMiscellaneousBody"/>
        <w:rPr>
          <w:snapToGrid w:val="0"/>
        </w:rPr>
      </w:pPr>
      <w:r>
        <w:rPr>
          <w:b/>
          <w:snapToGrid w:val="0"/>
        </w:rPr>
        <w:t>Examination Subjects</w:t>
      </w:r>
      <w:r>
        <w:rPr>
          <w:snapToGrid w:val="0"/>
        </w:rPr>
        <w:t> — </w:t>
      </w:r>
    </w:p>
    <w:p w:rsidR="00C73CCE" w:rsidRDefault="002D58BD">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 </w:t>
      </w:r>
    </w:p>
    <w:p w:rsidR="00C73CCE" w:rsidRDefault="002D58BD">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rsidR="00C73CCE" w:rsidRDefault="002D58BD">
      <w:pPr>
        <w:pStyle w:val="yMiscellaneousBody"/>
        <w:tabs>
          <w:tab w:val="left" w:pos="1134"/>
        </w:tabs>
        <w:ind w:left="1701" w:hanging="1701"/>
        <w:rPr>
          <w:snapToGrid w:val="0"/>
        </w:rPr>
      </w:pPr>
      <w:r>
        <w:rPr>
          <w:snapToGrid w:val="0"/>
        </w:rPr>
        <w:tab/>
      </w:r>
      <w:r>
        <w:rPr>
          <w:snapToGrid w:val="0"/>
        </w:rPr>
        <w:tab/>
        <w:t>Engineering Knowledge (Oral)</w:t>
      </w:r>
    </w:p>
    <w:p w:rsidR="00C73CCE" w:rsidRDefault="002D58BD">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rsidR="00C73CCE" w:rsidRDefault="002D58BD">
      <w:pPr>
        <w:pStyle w:val="yFootnotesection"/>
      </w:pPr>
      <w:r>
        <w:tab/>
        <w:t xml:space="preserve">[Schedule 4 amended in Gazette 2 Aug 1985 p. 2697; 11 Aug 1992 p. 3977; 24 Aug 2004 p. 3661; 8 Dec 2006 p. 5390; 11 Dec 2009 p. 5091.]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C73CCE">
        <w:trPr>
          <w:gridAfter w:val="1"/>
          <w:wAfter w:w="709" w:type="dxa"/>
          <w:cantSplit/>
          <w:trHeight w:val="975"/>
        </w:trPr>
        <w:tc>
          <w:tcPr>
            <w:tcW w:w="1731" w:type="dxa"/>
            <w:gridSpan w:val="3"/>
            <w:vMerge w:val="restart"/>
            <w:tcBorders>
              <w:top w:val="nil"/>
              <w:left w:val="nil"/>
              <w:bottom w:val="nil"/>
            </w:tcBorders>
            <w:textDirection w:val="btLr"/>
          </w:tcPr>
          <w:p w:rsidR="00C73CCE" w:rsidRDefault="002D58BD">
            <w:pPr>
              <w:pStyle w:val="yScheduleHeading"/>
            </w:pPr>
            <w:bookmarkStart w:id="416" w:name="_Toc81628202"/>
            <w:bookmarkStart w:id="417" w:name="_Toc81817731"/>
            <w:bookmarkStart w:id="418" w:name="_Toc84814619"/>
            <w:bookmarkStart w:id="419" w:name="_Toc138144914"/>
            <w:bookmarkStart w:id="420" w:name="_Toc138145064"/>
            <w:bookmarkStart w:id="421" w:name="_Toc138146417"/>
            <w:bookmarkStart w:id="422" w:name="_Toc139343983"/>
            <w:bookmarkStart w:id="423" w:name="_Toc153264351"/>
            <w:bookmarkStart w:id="424" w:name="_Toc169409919"/>
            <w:bookmarkStart w:id="425" w:name="_Toc171746961"/>
            <w:bookmarkStart w:id="426" w:name="_Toc171758670"/>
            <w:bookmarkStart w:id="427" w:name="_Toc172444210"/>
            <w:bookmarkStart w:id="428" w:name="_Toc172451540"/>
            <w:bookmarkStart w:id="429" w:name="_Toc174349475"/>
            <w:bookmarkStart w:id="430" w:name="_Toc175473977"/>
            <w:bookmarkStart w:id="431" w:name="_Toc202505807"/>
            <w:bookmarkStart w:id="432" w:name="_Toc232588202"/>
            <w:bookmarkStart w:id="433" w:name="_Toc233614755"/>
            <w:bookmarkStart w:id="434" w:name="_Toc262196963"/>
            <w:bookmarkStart w:id="435" w:name="_Toc262197011"/>
            <w:r>
              <w:rPr>
                <w:rStyle w:val="CharSchNo"/>
              </w:rPr>
              <w:t>Schedule 5</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rsidR="00C73CCE" w:rsidRDefault="002D58BD">
            <w:pPr>
              <w:pStyle w:val="yShoulderClause"/>
              <w:spacing w:before="0"/>
            </w:pPr>
            <w:r>
              <w:t>[r. 28]</w:t>
            </w:r>
          </w:p>
          <w:p w:rsidR="00C73CCE" w:rsidRDefault="002D58BD">
            <w:pPr>
              <w:pStyle w:val="yHeading2"/>
              <w:spacing w:before="0" w:after="120"/>
            </w:pPr>
            <w:bookmarkStart w:id="436" w:name="_Toc75593227"/>
            <w:bookmarkStart w:id="437" w:name="_Toc84814620"/>
            <w:bookmarkStart w:id="438" w:name="_Toc138144915"/>
            <w:bookmarkStart w:id="439" w:name="_Toc138145065"/>
            <w:bookmarkStart w:id="440" w:name="_Toc138146418"/>
            <w:bookmarkStart w:id="441" w:name="_Toc139343984"/>
            <w:bookmarkStart w:id="442" w:name="_Toc153264352"/>
            <w:bookmarkStart w:id="443" w:name="_Toc169409920"/>
            <w:bookmarkStart w:id="444" w:name="_Toc171746962"/>
            <w:bookmarkStart w:id="445" w:name="_Toc171758671"/>
            <w:bookmarkStart w:id="446" w:name="_Toc172444211"/>
            <w:bookmarkStart w:id="447" w:name="_Toc172451541"/>
            <w:bookmarkStart w:id="448" w:name="_Toc174349476"/>
            <w:bookmarkStart w:id="449" w:name="_Toc175473978"/>
            <w:bookmarkStart w:id="450" w:name="_Toc202505808"/>
            <w:bookmarkStart w:id="451" w:name="_Toc232588203"/>
            <w:bookmarkStart w:id="452" w:name="_Toc233614756"/>
            <w:bookmarkStart w:id="453" w:name="_Toc262196964"/>
            <w:bookmarkStart w:id="454" w:name="_Toc262197012"/>
            <w:r>
              <w:rPr>
                <w:rStyle w:val="CharSchText"/>
              </w:rPr>
              <w:t>Safety manning</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rsidR="00C73CCE" w:rsidRDefault="002D58BD">
            <w:pPr>
              <w:pStyle w:val="yTable"/>
              <w:ind w:left="57" w:right="57"/>
              <w:jc w:val="center"/>
              <w:rPr>
                <w:sz w:val="20"/>
              </w:rPr>
            </w:pPr>
            <w:r>
              <w:rPr>
                <w:sz w:val="14"/>
              </w:rPr>
              <w:br w:type="page"/>
            </w:r>
            <w:r>
              <w:rPr>
                <w:sz w:val="20"/>
              </w:rPr>
              <w:t>PART I</w:t>
            </w:r>
          </w:p>
          <w:p w:rsidR="00C73CCE" w:rsidRDefault="002D58BD">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rsidR="00C73CCE" w:rsidRDefault="002D58BD">
            <w:pPr>
              <w:pStyle w:val="yTable"/>
              <w:ind w:left="57" w:right="57"/>
              <w:jc w:val="center"/>
              <w:rPr>
                <w:sz w:val="14"/>
              </w:rPr>
            </w:pPr>
            <w:r>
              <w:rPr>
                <w:sz w:val="14"/>
              </w:rPr>
              <w:t>Engine room manning</w:t>
            </w:r>
          </w:p>
        </w:tc>
        <w:tc>
          <w:tcPr>
            <w:tcW w:w="850" w:type="dxa"/>
            <w:gridSpan w:val="4"/>
            <w:tcBorders>
              <w:top w:val="nil"/>
            </w:tcBorders>
            <w:textDirection w:val="btLr"/>
          </w:tcPr>
          <w:p w:rsidR="00C73CCE" w:rsidRDefault="002D58BD">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rsidR="00C73CCE" w:rsidRDefault="002D58BD">
            <w:pPr>
              <w:pStyle w:val="yTable"/>
              <w:spacing w:before="20"/>
              <w:ind w:left="57"/>
              <w:rPr>
                <w:sz w:val="14"/>
              </w:rPr>
            </w:pPr>
            <w:r>
              <w:rPr>
                <w:sz w:val="14"/>
              </w:rPr>
              <w:t>As determined by Manning Committee</w:t>
            </w:r>
          </w:p>
        </w:tc>
        <w:tc>
          <w:tcPr>
            <w:tcW w:w="567" w:type="dxa"/>
            <w:gridSpan w:val="2"/>
            <w:tcBorders>
              <w:top w:val="nil"/>
            </w:tcBorders>
            <w:textDirection w:val="btLr"/>
          </w:tcPr>
          <w:p w:rsidR="00C73CCE" w:rsidRDefault="00C73CCE">
            <w:pPr>
              <w:pStyle w:val="yTable"/>
              <w:spacing w:before="20"/>
              <w:ind w:left="57"/>
              <w:rPr>
                <w:sz w:val="14"/>
              </w:rPr>
            </w:pPr>
          </w:p>
        </w:tc>
        <w:tc>
          <w:tcPr>
            <w:tcW w:w="567" w:type="dxa"/>
            <w:gridSpan w:val="2"/>
            <w:tcBorders>
              <w:top w:val="nil"/>
            </w:tcBorders>
            <w:textDirection w:val="btLr"/>
          </w:tcPr>
          <w:p w:rsidR="00C73CCE" w:rsidRDefault="00C73CCE">
            <w:pPr>
              <w:pStyle w:val="yTable"/>
              <w:spacing w:before="20"/>
              <w:ind w:left="57"/>
              <w:rPr>
                <w:sz w:val="14"/>
              </w:rPr>
            </w:pPr>
          </w:p>
        </w:tc>
        <w:tc>
          <w:tcPr>
            <w:tcW w:w="567" w:type="dxa"/>
            <w:gridSpan w:val="2"/>
            <w:tcBorders>
              <w:top w:val="nil"/>
              <w:right w:val="single" w:sz="4" w:space="0" w:color="auto"/>
            </w:tcBorders>
            <w:textDirection w:val="btLr"/>
          </w:tcPr>
          <w:p w:rsidR="00C73CCE" w:rsidRDefault="00C73CCE">
            <w:pPr>
              <w:pStyle w:val="yTable"/>
              <w:spacing w:before="20"/>
              <w:ind w:left="57"/>
              <w:rPr>
                <w:sz w:val="14"/>
              </w:rPr>
            </w:pPr>
          </w:p>
        </w:tc>
        <w:tc>
          <w:tcPr>
            <w:tcW w:w="567" w:type="dxa"/>
            <w:gridSpan w:val="2"/>
            <w:tcBorders>
              <w:top w:val="nil"/>
              <w:left w:val="single" w:sz="4" w:space="0" w:color="auto"/>
            </w:tcBorders>
            <w:textDirection w:val="btLr"/>
          </w:tcPr>
          <w:p w:rsidR="00C73CCE" w:rsidRDefault="00C73CCE">
            <w:pPr>
              <w:pStyle w:val="yTable"/>
              <w:spacing w:before="20"/>
              <w:ind w:left="57"/>
              <w:rPr>
                <w:sz w:val="14"/>
              </w:rPr>
            </w:pPr>
          </w:p>
        </w:tc>
        <w:tc>
          <w:tcPr>
            <w:tcW w:w="567" w:type="dxa"/>
            <w:gridSpan w:val="2"/>
            <w:tcBorders>
              <w:top w:val="nil"/>
            </w:tcBorders>
            <w:textDirection w:val="btLr"/>
          </w:tcPr>
          <w:p w:rsidR="00C73CCE" w:rsidRDefault="00C73CCE">
            <w:pPr>
              <w:pStyle w:val="yTable"/>
              <w:spacing w:before="20"/>
              <w:ind w:left="57"/>
              <w:rPr>
                <w:sz w:val="14"/>
              </w:rPr>
            </w:pPr>
          </w:p>
        </w:tc>
        <w:tc>
          <w:tcPr>
            <w:tcW w:w="425" w:type="dxa"/>
            <w:gridSpan w:val="2"/>
            <w:tcBorders>
              <w:top w:val="nil"/>
            </w:tcBorders>
            <w:textDirection w:val="btLr"/>
          </w:tcPr>
          <w:p w:rsidR="00C73CCE" w:rsidRDefault="00C73CCE">
            <w:pPr>
              <w:pStyle w:val="yTable"/>
              <w:spacing w:before="20"/>
              <w:ind w:left="57"/>
              <w:rPr>
                <w:sz w:val="14"/>
              </w:rPr>
            </w:pPr>
          </w:p>
        </w:tc>
      </w:tr>
      <w:tr w:rsidR="00C73CCE">
        <w:trPr>
          <w:gridAfter w:val="1"/>
          <w:wAfter w:w="709" w:type="dxa"/>
          <w:cantSplit/>
          <w:trHeight w:val="1134"/>
        </w:trPr>
        <w:tc>
          <w:tcPr>
            <w:tcW w:w="1731" w:type="dxa"/>
            <w:gridSpan w:val="3"/>
            <w:vMerge/>
            <w:tcBorders>
              <w:left w:val="nil"/>
              <w:bottom w:val="nil"/>
            </w:tcBorders>
            <w:textDirection w:val="btLr"/>
          </w:tcPr>
          <w:p w:rsidR="00C73CCE" w:rsidRDefault="00C73CCE">
            <w:pPr>
              <w:pStyle w:val="yTable"/>
              <w:spacing w:before="20"/>
              <w:ind w:left="57" w:right="57"/>
              <w:jc w:val="center"/>
              <w:rPr>
                <w:sz w:val="14"/>
              </w:rPr>
            </w:pPr>
          </w:p>
        </w:tc>
        <w:tc>
          <w:tcPr>
            <w:tcW w:w="284" w:type="dxa"/>
            <w:vMerge/>
            <w:textDirection w:val="btLr"/>
          </w:tcPr>
          <w:p w:rsidR="00C73CCE" w:rsidRDefault="00C73CCE">
            <w:pPr>
              <w:pStyle w:val="yTable"/>
              <w:spacing w:before="20"/>
              <w:ind w:left="57" w:right="57"/>
              <w:jc w:val="center"/>
              <w:rPr>
                <w:sz w:val="14"/>
              </w:rPr>
            </w:pPr>
          </w:p>
        </w:tc>
        <w:tc>
          <w:tcPr>
            <w:tcW w:w="425" w:type="dxa"/>
            <w:gridSpan w:val="2"/>
            <w:vMerge w:val="restart"/>
            <w:textDirection w:val="btLr"/>
          </w:tcPr>
          <w:p w:rsidR="00C73CCE" w:rsidRDefault="002D58BD">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rsidR="00C73CCE" w:rsidRDefault="002D58BD">
            <w:pPr>
              <w:pStyle w:val="yTable"/>
              <w:ind w:left="57" w:right="57"/>
              <w:jc w:val="center"/>
              <w:rPr>
                <w:sz w:val="14"/>
              </w:rPr>
            </w:pPr>
            <w:r>
              <w:rPr>
                <w:sz w:val="14"/>
              </w:rPr>
              <w:t>Qualification</w:t>
            </w:r>
            <w:r>
              <w:rPr>
                <w:sz w:val="14"/>
              </w:rPr>
              <w:br/>
              <w:t>(see Note 3)</w:t>
            </w:r>
          </w:p>
        </w:tc>
        <w:tc>
          <w:tcPr>
            <w:tcW w:w="284" w:type="dxa"/>
            <w:vMerge/>
            <w:textDirection w:val="btLr"/>
          </w:tcPr>
          <w:p w:rsidR="00C73CCE" w:rsidRDefault="00C73CCE">
            <w:pPr>
              <w:pStyle w:val="yTable"/>
              <w:spacing w:before="20"/>
              <w:ind w:left="57"/>
              <w:rPr>
                <w:sz w:val="14"/>
              </w:rPr>
            </w:pPr>
          </w:p>
        </w:tc>
        <w:tc>
          <w:tcPr>
            <w:tcW w:w="567" w:type="dxa"/>
            <w:gridSpan w:val="2"/>
            <w:textDirection w:val="btLr"/>
          </w:tcPr>
          <w:p w:rsidR="00C73CCE" w:rsidRDefault="002D58BD">
            <w:pPr>
              <w:pStyle w:val="yTable"/>
              <w:spacing w:before="20"/>
              <w:ind w:left="57"/>
              <w:rPr>
                <w:sz w:val="14"/>
              </w:rPr>
            </w:pPr>
            <w:r>
              <w:rPr>
                <w:sz w:val="14"/>
              </w:rPr>
              <w:t>Marine Engine Driver Grade I</w:t>
            </w:r>
          </w:p>
        </w:tc>
        <w:tc>
          <w:tcPr>
            <w:tcW w:w="567" w:type="dxa"/>
            <w:gridSpan w:val="2"/>
            <w:textDirection w:val="btLr"/>
          </w:tcPr>
          <w:p w:rsidR="00C73CCE" w:rsidRDefault="002D58BD">
            <w:pPr>
              <w:pStyle w:val="yTable"/>
              <w:spacing w:before="20"/>
              <w:ind w:left="57"/>
              <w:rPr>
                <w:sz w:val="14"/>
              </w:rPr>
            </w:pPr>
            <w:r>
              <w:rPr>
                <w:sz w:val="14"/>
              </w:rPr>
              <w:t>Marine Engine Driver Grade II</w:t>
            </w:r>
          </w:p>
        </w:tc>
        <w:tc>
          <w:tcPr>
            <w:tcW w:w="1134" w:type="dxa"/>
            <w:gridSpan w:val="4"/>
            <w:textDirection w:val="btLr"/>
          </w:tcPr>
          <w:p w:rsidR="00C73CCE" w:rsidRDefault="002D58BD">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rsidR="00C73CCE" w:rsidRDefault="00C73CCE">
            <w:pPr>
              <w:pStyle w:val="yTable"/>
              <w:spacing w:before="20"/>
              <w:ind w:left="57"/>
              <w:rPr>
                <w:sz w:val="14"/>
              </w:rPr>
            </w:pPr>
          </w:p>
        </w:tc>
        <w:tc>
          <w:tcPr>
            <w:tcW w:w="425" w:type="dxa"/>
            <w:gridSpan w:val="2"/>
            <w:textDirection w:val="btLr"/>
          </w:tcPr>
          <w:p w:rsidR="00C73CCE" w:rsidRDefault="00C73CCE">
            <w:pPr>
              <w:pStyle w:val="yTable"/>
              <w:spacing w:before="20"/>
              <w:ind w:left="57"/>
              <w:rPr>
                <w:sz w:val="14"/>
              </w:rPr>
            </w:pPr>
          </w:p>
        </w:tc>
      </w:tr>
      <w:tr w:rsidR="00C73CCE">
        <w:trPr>
          <w:gridAfter w:val="1"/>
          <w:wAfter w:w="709" w:type="dxa"/>
          <w:cantSplit/>
          <w:trHeight w:val="1134"/>
        </w:trPr>
        <w:tc>
          <w:tcPr>
            <w:tcW w:w="1731" w:type="dxa"/>
            <w:gridSpan w:val="3"/>
            <w:vMerge/>
            <w:tcBorders>
              <w:left w:val="nil"/>
              <w:bottom w:val="nil"/>
            </w:tcBorders>
            <w:textDirection w:val="btLr"/>
          </w:tcPr>
          <w:p w:rsidR="00C73CCE" w:rsidRDefault="00C73CCE">
            <w:pPr>
              <w:pStyle w:val="yTable"/>
              <w:spacing w:before="20"/>
              <w:ind w:left="57" w:right="57"/>
              <w:jc w:val="center"/>
              <w:rPr>
                <w:sz w:val="14"/>
              </w:rPr>
            </w:pPr>
          </w:p>
        </w:tc>
        <w:tc>
          <w:tcPr>
            <w:tcW w:w="284" w:type="dxa"/>
            <w:vMerge/>
            <w:textDirection w:val="btLr"/>
          </w:tcPr>
          <w:p w:rsidR="00C73CCE" w:rsidRDefault="00C73CCE">
            <w:pPr>
              <w:pStyle w:val="yTable"/>
              <w:spacing w:before="20"/>
              <w:ind w:left="57" w:right="57"/>
              <w:jc w:val="center"/>
              <w:rPr>
                <w:sz w:val="14"/>
              </w:rPr>
            </w:pPr>
          </w:p>
        </w:tc>
        <w:tc>
          <w:tcPr>
            <w:tcW w:w="425" w:type="dxa"/>
            <w:gridSpan w:val="2"/>
            <w:vMerge/>
            <w:textDirection w:val="btLr"/>
          </w:tcPr>
          <w:p w:rsidR="00C73CCE" w:rsidRDefault="00C73CCE">
            <w:pPr>
              <w:pStyle w:val="yTable"/>
              <w:ind w:left="57" w:right="57"/>
              <w:jc w:val="center"/>
              <w:rPr>
                <w:sz w:val="14"/>
              </w:rPr>
            </w:pPr>
          </w:p>
        </w:tc>
        <w:tc>
          <w:tcPr>
            <w:tcW w:w="425" w:type="dxa"/>
            <w:gridSpan w:val="2"/>
            <w:textDirection w:val="btLr"/>
          </w:tcPr>
          <w:p w:rsidR="00C73CCE" w:rsidRDefault="002D58BD">
            <w:pPr>
              <w:pStyle w:val="yTable"/>
              <w:ind w:left="57" w:right="57"/>
              <w:jc w:val="center"/>
              <w:rPr>
                <w:sz w:val="14"/>
              </w:rPr>
            </w:pPr>
            <w:r>
              <w:rPr>
                <w:sz w:val="14"/>
              </w:rPr>
              <w:t>Duty</w:t>
            </w:r>
          </w:p>
        </w:tc>
        <w:tc>
          <w:tcPr>
            <w:tcW w:w="284" w:type="dxa"/>
            <w:vMerge/>
            <w:textDirection w:val="btLr"/>
          </w:tcPr>
          <w:p w:rsidR="00C73CCE" w:rsidRDefault="00C73CCE">
            <w:pPr>
              <w:pStyle w:val="yTable"/>
              <w:spacing w:before="20"/>
              <w:ind w:left="57"/>
              <w:rPr>
                <w:sz w:val="14"/>
              </w:rPr>
            </w:pPr>
          </w:p>
        </w:tc>
        <w:tc>
          <w:tcPr>
            <w:tcW w:w="567" w:type="dxa"/>
            <w:gridSpan w:val="2"/>
            <w:textDirection w:val="btLr"/>
          </w:tcPr>
          <w:p w:rsidR="00C73CCE" w:rsidRDefault="002D58BD">
            <w:pPr>
              <w:pStyle w:val="yTable"/>
              <w:spacing w:before="20"/>
              <w:ind w:left="57"/>
              <w:rPr>
                <w:sz w:val="14"/>
              </w:rPr>
            </w:pPr>
            <w:r>
              <w:rPr>
                <w:sz w:val="14"/>
              </w:rPr>
              <w:t>Engineer</w:t>
            </w:r>
          </w:p>
        </w:tc>
        <w:tc>
          <w:tcPr>
            <w:tcW w:w="567" w:type="dxa"/>
            <w:gridSpan w:val="2"/>
            <w:textDirection w:val="btLr"/>
          </w:tcPr>
          <w:p w:rsidR="00C73CCE" w:rsidRDefault="002D58BD">
            <w:pPr>
              <w:pStyle w:val="yTable"/>
              <w:spacing w:before="20"/>
              <w:ind w:left="57"/>
              <w:rPr>
                <w:sz w:val="14"/>
              </w:rPr>
            </w:pPr>
            <w:r>
              <w:rPr>
                <w:sz w:val="14"/>
              </w:rPr>
              <w:t>Engineer</w:t>
            </w:r>
          </w:p>
        </w:tc>
        <w:tc>
          <w:tcPr>
            <w:tcW w:w="567" w:type="dxa"/>
            <w:gridSpan w:val="2"/>
            <w:textDirection w:val="btLr"/>
          </w:tcPr>
          <w:p w:rsidR="00C73CCE" w:rsidRDefault="002D58BD">
            <w:pPr>
              <w:pStyle w:val="yTable"/>
              <w:spacing w:before="20"/>
              <w:ind w:left="57"/>
              <w:rPr>
                <w:sz w:val="14"/>
              </w:rPr>
            </w:pPr>
            <w:r>
              <w:rPr>
                <w:sz w:val="14"/>
              </w:rPr>
              <w:t>Engineer</w:t>
            </w:r>
          </w:p>
        </w:tc>
        <w:tc>
          <w:tcPr>
            <w:tcW w:w="567" w:type="dxa"/>
            <w:gridSpan w:val="2"/>
            <w:textDirection w:val="btLr"/>
          </w:tcPr>
          <w:p w:rsidR="00C73CCE" w:rsidRDefault="00C73CCE">
            <w:pPr>
              <w:pStyle w:val="yTable"/>
              <w:spacing w:before="20"/>
              <w:ind w:left="57"/>
              <w:rPr>
                <w:sz w:val="14"/>
              </w:rPr>
            </w:pPr>
          </w:p>
        </w:tc>
        <w:tc>
          <w:tcPr>
            <w:tcW w:w="567" w:type="dxa"/>
            <w:gridSpan w:val="2"/>
            <w:textDirection w:val="btLr"/>
          </w:tcPr>
          <w:p w:rsidR="00C73CCE" w:rsidRDefault="00C73CCE">
            <w:pPr>
              <w:pStyle w:val="yTable"/>
              <w:spacing w:before="20"/>
              <w:ind w:left="57"/>
              <w:rPr>
                <w:sz w:val="14"/>
              </w:rPr>
            </w:pPr>
          </w:p>
        </w:tc>
        <w:tc>
          <w:tcPr>
            <w:tcW w:w="425" w:type="dxa"/>
            <w:gridSpan w:val="2"/>
            <w:textDirection w:val="btLr"/>
          </w:tcPr>
          <w:p w:rsidR="00C73CCE" w:rsidRDefault="00C73CCE">
            <w:pPr>
              <w:pStyle w:val="yTable"/>
              <w:spacing w:before="20"/>
              <w:ind w:left="57"/>
              <w:rPr>
                <w:sz w:val="14"/>
              </w:rPr>
            </w:pPr>
          </w:p>
        </w:tc>
      </w:tr>
      <w:tr w:rsidR="00C73CCE">
        <w:trPr>
          <w:gridAfter w:val="1"/>
          <w:wAfter w:w="709" w:type="dxa"/>
          <w:cantSplit/>
          <w:trHeight w:val="1134"/>
        </w:trPr>
        <w:tc>
          <w:tcPr>
            <w:tcW w:w="1731" w:type="dxa"/>
            <w:gridSpan w:val="3"/>
            <w:vMerge/>
            <w:tcBorders>
              <w:left w:val="nil"/>
              <w:bottom w:val="nil"/>
            </w:tcBorders>
            <w:textDirection w:val="btLr"/>
          </w:tcPr>
          <w:p w:rsidR="00C73CCE" w:rsidRDefault="00C73CCE">
            <w:pPr>
              <w:pStyle w:val="yTable"/>
              <w:spacing w:before="20"/>
              <w:ind w:left="57" w:right="57"/>
              <w:jc w:val="center"/>
              <w:rPr>
                <w:sz w:val="14"/>
              </w:rPr>
            </w:pPr>
          </w:p>
        </w:tc>
        <w:tc>
          <w:tcPr>
            <w:tcW w:w="284" w:type="dxa"/>
            <w:vMerge/>
            <w:tcBorders>
              <w:bottom w:val="nil"/>
            </w:tcBorders>
            <w:textDirection w:val="btLr"/>
          </w:tcPr>
          <w:p w:rsidR="00C73CCE" w:rsidRDefault="00C73CCE">
            <w:pPr>
              <w:pStyle w:val="yTable"/>
              <w:spacing w:before="20"/>
              <w:ind w:left="57" w:right="57"/>
              <w:jc w:val="center"/>
              <w:rPr>
                <w:sz w:val="14"/>
              </w:rPr>
            </w:pPr>
          </w:p>
        </w:tc>
        <w:tc>
          <w:tcPr>
            <w:tcW w:w="850" w:type="dxa"/>
            <w:gridSpan w:val="4"/>
            <w:tcBorders>
              <w:bottom w:val="nil"/>
            </w:tcBorders>
            <w:textDirection w:val="btLr"/>
          </w:tcPr>
          <w:p w:rsidR="00C73CCE" w:rsidRDefault="002D58BD">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rsidR="00C73CCE" w:rsidRDefault="002D58BD">
            <w:pPr>
              <w:pStyle w:val="yTable"/>
              <w:spacing w:before="20"/>
              <w:ind w:left="57"/>
              <w:rPr>
                <w:sz w:val="14"/>
              </w:rPr>
            </w:pPr>
            <w:r>
              <w:rPr>
                <w:sz w:val="14"/>
              </w:rPr>
              <w:t>Over 80</w:t>
            </w:r>
          </w:p>
        </w:tc>
        <w:tc>
          <w:tcPr>
            <w:tcW w:w="567" w:type="dxa"/>
            <w:gridSpan w:val="2"/>
            <w:tcBorders>
              <w:bottom w:val="nil"/>
            </w:tcBorders>
            <w:textDirection w:val="btLr"/>
          </w:tcPr>
          <w:p w:rsidR="00C73CCE" w:rsidRDefault="002D58BD">
            <w:pPr>
              <w:pStyle w:val="yTable"/>
              <w:spacing w:before="20"/>
              <w:ind w:left="57"/>
              <w:rPr>
                <w:sz w:val="14"/>
              </w:rPr>
            </w:pPr>
            <w:r>
              <w:rPr>
                <w:sz w:val="14"/>
              </w:rPr>
              <w:t>35 and over but less than 80</w:t>
            </w:r>
          </w:p>
        </w:tc>
        <w:tc>
          <w:tcPr>
            <w:tcW w:w="567" w:type="dxa"/>
            <w:gridSpan w:val="2"/>
            <w:tcBorders>
              <w:bottom w:val="nil"/>
            </w:tcBorders>
            <w:textDirection w:val="btLr"/>
          </w:tcPr>
          <w:p w:rsidR="00C73CCE" w:rsidRDefault="002D58BD">
            <w:pPr>
              <w:pStyle w:val="yTable"/>
              <w:spacing w:before="20"/>
              <w:ind w:left="57"/>
              <w:rPr>
                <w:sz w:val="14"/>
              </w:rPr>
            </w:pPr>
            <w:r>
              <w:rPr>
                <w:sz w:val="14"/>
              </w:rPr>
              <w:t>20 and over but less than 35</w:t>
            </w:r>
          </w:p>
        </w:tc>
        <w:tc>
          <w:tcPr>
            <w:tcW w:w="567" w:type="dxa"/>
            <w:gridSpan w:val="2"/>
            <w:tcBorders>
              <w:bottom w:val="nil"/>
            </w:tcBorders>
            <w:textDirection w:val="btLr"/>
          </w:tcPr>
          <w:p w:rsidR="00C73CCE" w:rsidRDefault="002D58BD">
            <w:pPr>
              <w:pStyle w:val="yTable"/>
              <w:spacing w:before="20"/>
              <w:ind w:left="57"/>
              <w:rPr>
                <w:sz w:val="14"/>
              </w:rPr>
            </w:pPr>
            <w:r>
              <w:rPr>
                <w:sz w:val="14"/>
              </w:rPr>
              <w:t>10 and over but less than 20</w:t>
            </w:r>
          </w:p>
        </w:tc>
        <w:tc>
          <w:tcPr>
            <w:tcW w:w="567" w:type="dxa"/>
            <w:gridSpan w:val="2"/>
            <w:tcBorders>
              <w:bottom w:val="nil"/>
            </w:tcBorders>
            <w:textDirection w:val="btLr"/>
          </w:tcPr>
          <w:p w:rsidR="00C73CCE" w:rsidRDefault="00C73CCE">
            <w:pPr>
              <w:pStyle w:val="yTable"/>
              <w:spacing w:before="20"/>
              <w:ind w:left="57"/>
              <w:rPr>
                <w:sz w:val="14"/>
              </w:rPr>
            </w:pPr>
          </w:p>
        </w:tc>
        <w:tc>
          <w:tcPr>
            <w:tcW w:w="567" w:type="dxa"/>
            <w:gridSpan w:val="2"/>
            <w:tcBorders>
              <w:bottom w:val="nil"/>
            </w:tcBorders>
            <w:textDirection w:val="btLr"/>
          </w:tcPr>
          <w:p w:rsidR="00C73CCE" w:rsidRDefault="00C73CCE">
            <w:pPr>
              <w:pStyle w:val="yTable"/>
              <w:spacing w:before="20"/>
              <w:ind w:left="57"/>
              <w:rPr>
                <w:sz w:val="14"/>
              </w:rPr>
            </w:pPr>
          </w:p>
        </w:tc>
        <w:tc>
          <w:tcPr>
            <w:tcW w:w="425" w:type="dxa"/>
            <w:gridSpan w:val="2"/>
            <w:tcBorders>
              <w:bottom w:val="nil"/>
            </w:tcBorders>
            <w:textDirection w:val="btLr"/>
          </w:tcPr>
          <w:p w:rsidR="00C73CCE" w:rsidRDefault="00C73CCE">
            <w:pPr>
              <w:pStyle w:val="yTable"/>
              <w:spacing w:before="20"/>
              <w:ind w:left="57"/>
              <w:rPr>
                <w:sz w:val="14"/>
              </w:rPr>
            </w:pPr>
          </w:p>
        </w:tc>
      </w:tr>
      <w:tr w:rsidR="00C73CCE">
        <w:trPr>
          <w:gridAfter w:val="1"/>
          <w:wAfter w:w="709" w:type="dxa"/>
          <w:cantSplit/>
          <w:trHeight w:val="1134"/>
        </w:trPr>
        <w:tc>
          <w:tcPr>
            <w:tcW w:w="1731" w:type="dxa"/>
            <w:gridSpan w:val="3"/>
            <w:vMerge/>
            <w:tcBorders>
              <w:top w:val="nil"/>
              <w:left w:val="nil"/>
              <w:bottom w:val="nil"/>
            </w:tcBorders>
            <w:textDirection w:val="btLr"/>
          </w:tcPr>
          <w:p w:rsidR="00C73CCE" w:rsidRDefault="00C73CCE">
            <w:pPr>
              <w:pStyle w:val="yTable"/>
              <w:ind w:left="57" w:right="57"/>
              <w:jc w:val="center"/>
              <w:rPr>
                <w:sz w:val="14"/>
              </w:rPr>
            </w:pPr>
          </w:p>
        </w:tc>
        <w:tc>
          <w:tcPr>
            <w:tcW w:w="284" w:type="dxa"/>
            <w:vMerge w:val="restart"/>
            <w:tcBorders>
              <w:top w:val="double" w:sz="6" w:space="0" w:color="auto"/>
            </w:tcBorders>
            <w:textDirection w:val="btLr"/>
          </w:tcPr>
          <w:p w:rsidR="00C73CCE" w:rsidRDefault="002D58BD">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rsidR="00C73CCE" w:rsidRDefault="002D58BD">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rsidR="00C73CCE" w:rsidRDefault="00C73CCE">
            <w:pPr>
              <w:pStyle w:val="yTable"/>
              <w:spacing w:before="20"/>
              <w:ind w:left="57"/>
              <w:rPr>
                <w:sz w:val="14"/>
              </w:rPr>
            </w:pPr>
          </w:p>
        </w:tc>
        <w:tc>
          <w:tcPr>
            <w:tcW w:w="567" w:type="dxa"/>
            <w:gridSpan w:val="2"/>
            <w:tcBorders>
              <w:top w:val="double" w:sz="6" w:space="0" w:color="auto"/>
            </w:tcBorders>
            <w:textDirection w:val="btLr"/>
          </w:tcPr>
          <w:p w:rsidR="00C73CCE" w:rsidRDefault="002D58BD">
            <w:pPr>
              <w:pStyle w:val="yTable"/>
              <w:spacing w:before="20"/>
              <w:ind w:left="57"/>
              <w:rPr>
                <w:sz w:val="14"/>
              </w:rPr>
            </w:pPr>
            <w:r>
              <w:rPr>
                <w:sz w:val="14"/>
              </w:rPr>
              <w:t>1 GP</w:t>
            </w:r>
          </w:p>
        </w:tc>
        <w:tc>
          <w:tcPr>
            <w:tcW w:w="567" w:type="dxa"/>
            <w:gridSpan w:val="2"/>
            <w:tcBorders>
              <w:top w:val="double" w:sz="6" w:space="0" w:color="auto"/>
            </w:tcBorders>
            <w:textDirection w:val="btLr"/>
          </w:tcPr>
          <w:p w:rsidR="00C73CCE" w:rsidRDefault="002D58BD">
            <w:pPr>
              <w:pStyle w:val="yTable"/>
              <w:spacing w:before="20"/>
              <w:ind w:left="57"/>
              <w:rPr>
                <w:sz w:val="14"/>
              </w:rPr>
            </w:pPr>
            <w:r>
              <w:rPr>
                <w:sz w:val="14"/>
              </w:rPr>
              <w:t>1 GP</w:t>
            </w:r>
          </w:p>
        </w:tc>
        <w:tc>
          <w:tcPr>
            <w:tcW w:w="567" w:type="dxa"/>
            <w:gridSpan w:val="2"/>
            <w:tcBorders>
              <w:top w:val="double" w:sz="6" w:space="0" w:color="auto"/>
            </w:tcBorders>
            <w:textDirection w:val="btLr"/>
          </w:tcPr>
          <w:p w:rsidR="00C73CCE" w:rsidRDefault="00C73CCE">
            <w:pPr>
              <w:pStyle w:val="yTable"/>
              <w:spacing w:before="20"/>
              <w:ind w:left="57"/>
              <w:rPr>
                <w:sz w:val="14"/>
              </w:rPr>
            </w:pPr>
          </w:p>
        </w:tc>
        <w:tc>
          <w:tcPr>
            <w:tcW w:w="567" w:type="dxa"/>
            <w:gridSpan w:val="2"/>
            <w:tcBorders>
              <w:top w:val="double" w:sz="6" w:space="0" w:color="auto"/>
            </w:tcBorders>
            <w:textDirection w:val="btLr"/>
          </w:tcPr>
          <w:p w:rsidR="00C73CCE" w:rsidRDefault="002D58BD">
            <w:pPr>
              <w:pStyle w:val="yTable"/>
              <w:spacing w:before="20"/>
              <w:ind w:left="57"/>
              <w:rPr>
                <w:sz w:val="14"/>
              </w:rPr>
            </w:pPr>
            <w:r>
              <w:rPr>
                <w:sz w:val="14"/>
              </w:rPr>
              <w:t>1 GP</w:t>
            </w:r>
          </w:p>
        </w:tc>
        <w:tc>
          <w:tcPr>
            <w:tcW w:w="567" w:type="dxa"/>
            <w:gridSpan w:val="2"/>
            <w:tcBorders>
              <w:top w:val="double" w:sz="6" w:space="0" w:color="auto"/>
            </w:tcBorders>
            <w:textDirection w:val="btLr"/>
          </w:tcPr>
          <w:p w:rsidR="00C73CCE" w:rsidRDefault="00C73CCE">
            <w:pPr>
              <w:pStyle w:val="yTable"/>
              <w:spacing w:before="20"/>
              <w:ind w:left="57"/>
              <w:rPr>
                <w:sz w:val="14"/>
              </w:rPr>
            </w:pPr>
          </w:p>
        </w:tc>
        <w:tc>
          <w:tcPr>
            <w:tcW w:w="425" w:type="dxa"/>
            <w:gridSpan w:val="2"/>
            <w:tcBorders>
              <w:top w:val="double" w:sz="6" w:space="0" w:color="auto"/>
            </w:tcBorders>
            <w:textDirection w:val="btLr"/>
          </w:tcPr>
          <w:p w:rsidR="00C73CCE" w:rsidRDefault="00C73CCE">
            <w:pPr>
              <w:pStyle w:val="yTable"/>
              <w:spacing w:before="20"/>
              <w:ind w:left="57"/>
              <w:rPr>
                <w:sz w:val="14"/>
              </w:rPr>
            </w:pPr>
          </w:p>
        </w:tc>
      </w:tr>
      <w:tr w:rsidR="00C73CCE">
        <w:trPr>
          <w:gridAfter w:val="1"/>
          <w:wAfter w:w="709" w:type="dxa"/>
          <w:cantSplit/>
          <w:trHeight w:val="1134"/>
        </w:trPr>
        <w:tc>
          <w:tcPr>
            <w:tcW w:w="1731" w:type="dxa"/>
            <w:gridSpan w:val="3"/>
            <w:vMerge/>
            <w:tcBorders>
              <w:left w:val="nil"/>
              <w:bottom w:val="nil"/>
            </w:tcBorders>
            <w:textDirection w:val="btLr"/>
          </w:tcPr>
          <w:p w:rsidR="00C73CCE" w:rsidRDefault="00C73CCE">
            <w:pPr>
              <w:pStyle w:val="yTable"/>
              <w:ind w:left="57" w:right="57"/>
              <w:jc w:val="center"/>
              <w:rPr>
                <w:sz w:val="14"/>
              </w:rPr>
            </w:pPr>
          </w:p>
        </w:tc>
        <w:tc>
          <w:tcPr>
            <w:tcW w:w="284" w:type="dxa"/>
            <w:vMerge/>
            <w:textDirection w:val="btLr"/>
          </w:tcPr>
          <w:p w:rsidR="00C73CCE" w:rsidRDefault="00C73CCE">
            <w:pPr>
              <w:pStyle w:val="yTable"/>
              <w:ind w:left="57" w:right="57"/>
              <w:jc w:val="center"/>
              <w:rPr>
                <w:sz w:val="14"/>
              </w:rPr>
            </w:pPr>
          </w:p>
        </w:tc>
        <w:tc>
          <w:tcPr>
            <w:tcW w:w="425" w:type="dxa"/>
            <w:gridSpan w:val="2"/>
            <w:vMerge w:val="restart"/>
            <w:textDirection w:val="btLr"/>
          </w:tcPr>
          <w:p w:rsidR="00C73CCE" w:rsidRDefault="002D58BD">
            <w:pPr>
              <w:pStyle w:val="yTable"/>
              <w:ind w:left="57" w:right="57"/>
              <w:jc w:val="center"/>
              <w:rPr>
                <w:sz w:val="14"/>
              </w:rPr>
            </w:pPr>
            <w:r>
              <w:rPr>
                <w:sz w:val="14"/>
              </w:rPr>
              <w:t>Certificated personnel</w:t>
            </w:r>
            <w:r>
              <w:rPr>
                <w:sz w:val="14"/>
              </w:rPr>
              <w:br/>
              <w:t>(see Note 1)</w:t>
            </w:r>
          </w:p>
        </w:tc>
        <w:tc>
          <w:tcPr>
            <w:tcW w:w="425" w:type="dxa"/>
            <w:gridSpan w:val="2"/>
            <w:textDirection w:val="btLr"/>
          </w:tcPr>
          <w:p w:rsidR="00C73CCE" w:rsidRDefault="002D58BD">
            <w:pPr>
              <w:pStyle w:val="yTable"/>
              <w:ind w:left="57" w:right="57"/>
              <w:jc w:val="center"/>
              <w:rPr>
                <w:sz w:val="14"/>
              </w:rPr>
            </w:pPr>
            <w:r>
              <w:rPr>
                <w:sz w:val="14"/>
              </w:rPr>
              <w:t>Qualification</w:t>
            </w:r>
          </w:p>
        </w:tc>
        <w:tc>
          <w:tcPr>
            <w:tcW w:w="284" w:type="dxa"/>
            <w:vMerge w:val="restart"/>
            <w:textDirection w:val="btLr"/>
          </w:tcPr>
          <w:p w:rsidR="00C73CCE" w:rsidRDefault="002D58BD">
            <w:pPr>
              <w:pStyle w:val="yTable"/>
              <w:spacing w:before="20"/>
              <w:ind w:left="57"/>
              <w:rPr>
                <w:sz w:val="14"/>
              </w:rPr>
            </w:pPr>
            <w:r>
              <w:rPr>
                <w:sz w:val="14"/>
              </w:rPr>
              <w:t>As determined by Manning Committee</w:t>
            </w:r>
          </w:p>
        </w:tc>
        <w:tc>
          <w:tcPr>
            <w:tcW w:w="567" w:type="dxa"/>
            <w:gridSpan w:val="2"/>
            <w:textDirection w:val="btLr"/>
          </w:tcPr>
          <w:p w:rsidR="00C73CCE" w:rsidRDefault="002D58BD">
            <w:pPr>
              <w:pStyle w:val="yTable"/>
              <w:spacing w:before="20"/>
              <w:ind w:left="57"/>
              <w:rPr>
                <w:sz w:val="14"/>
              </w:rPr>
            </w:pPr>
            <w:r>
              <w:rPr>
                <w:sz w:val="14"/>
              </w:rPr>
              <w:t>Master Class IV</w:t>
            </w:r>
            <w:r>
              <w:rPr>
                <w:sz w:val="14"/>
              </w:rPr>
              <w:br/>
              <w:t>Master Class V</w:t>
            </w:r>
          </w:p>
        </w:tc>
        <w:tc>
          <w:tcPr>
            <w:tcW w:w="567" w:type="dxa"/>
            <w:gridSpan w:val="2"/>
            <w:textDirection w:val="btLr"/>
          </w:tcPr>
          <w:p w:rsidR="00C73CCE" w:rsidRDefault="002D58BD">
            <w:pPr>
              <w:pStyle w:val="yTable"/>
              <w:spacing w:before="20"/>
              <w:ind w:left="57"/>
              <w:rPr>
                <w:sz w:val="14"/>
              </w:rPr>
            </w:pPr>
            <w:r>
              <w:rPr>
                <w:sz w:val="14"/>
              </w:rPr>
              <w:t>Master Class IV</w:t>
            </w:r>
          </w:p>
        </w:tc>
        <w:tc>
          <w:tcPr>
            <w:tcW w:w="567" w:type="dxa"/>
            <w:gridSpan w:val="2"/>
            <w:textDirection w:val="btLr"/>
          </w:tcPr>
          <w:p w:rsidR="00C73CCE" w:rsidRDefault="002D58BD">
            <w:pPr>
              <w:pStyle w:val="yTable"/>
              <w:spacing w:before="20"/>
              <w:ind w:left="57"/>
              <w:rPr>
                <w:sz w:val="14"/>
              </w:rPr>
            </w:pPr>
            <w:r>
              <w:rPr>
                <w:sz w:val="14"/>
              </w:rPr>
              <w:t>Master Class IV</w:t>
            </w:r>
          </w:p>
        </w:tc>
        <w:tc>
          <w:tcPr>
            <w:tcW w:w="567" w:type="dxa"/>
            <w:gridSpan w:val="2"/>
            <w:textDirection w:val="btLr"/>
          </w:tcPr>
          <w:p w:rsidR="00C73CCE" w:rsidRDefault="002D58BD">
            <w:pPr>
              <w:pStyle w:val="yTable"/>
              <w:spacing w:before="20"/>
              <w:ind w:left="57"/>
              <w:rPr>
                <w:sz w:val="14"/>
              </w:rPr>
            </w:pPr>
            <w:r>
              <w:rPr>
                <w:sz w:val="14"/>
              </w:rPr>
              <w:t>Master Class V</w:t>
            </w:r>
          </w:p>
        </w:tc>
        <w:tc>
          <w:tcPr>
            <w:tcW w:w="567" w:type="dxa"/>
            <w:gridSpan w:val="2"/>
            <w:textDirection w:val="btLr"/>
          </w:tcPr>
          <w:p w:rsidR="00C73CCE" w:rsidRDefault="002D58BD">
            <w:pPr>
              <w:pStyle w:val="yTable"/>
              <w:spacing w:before="20"/>
              <w:ind w:left="57"/>
              <w:rPr>
                <w:sz w:val="14"/>
              </w:rPr>
            </w:pPr>
            <w:r>
              <w:rPr>
                <w:sz w:val="14"/>
              </w:rPr>
              <w:t>Master Class V</w:t>
            </w:r>
          </w:p>
        </w:tc>
        <w:tc>
          <w:tcPr>
            <w:tcW w:w="425" w:type="dxa"/>
            <w:gridSpan w:val="2"/>
            <w:textDirection w:val="btLr"/>
          </w:tcPr>
          <w:p w:rsidR="00C73CCE" w:rsidRDefault="002D58BD">
            <w:pPr>
              <w:pStyle w:val="yTable"/>
              <w:spacing w:before="20"/>
              <w:ind w:left="57"/>
              <w:rPr>
                <w:sz w:val="14"/>
              </w:rPr>
            </w:pPr>
            <w:r>
              <w:rPr>
                <w:sz w:val="14"/>
              </w:rPr>
              <w:t>Coxswain</w:t>
            </w:r>
          </w:p>
        </w:tc>
      </w:tr>
      <w:tr w:rsidR="00C73CCE">
        <w:trPr>
          <w:gridAfter w:val="1"/>
          <w:wAfter w:w="709" w:type="dxa"/>
          <w:cantSplit/>
          <w:trHeight w:val="1134"/>
        </w:trPr>
        <w:tc>
          <w:tcPr>
            <w:tcW w:w="1731" w:type="dxa"/>
            <w:gridSpan w:val="3"/>
            <w:vMerge/>
            <w:tcBorders>
              <w:left w:val="nil"/>
              <w:bottom w:val="nil"/>
            </w:tcBorders>
            <w:textDirection w:val="btLr"/>
          </w:tcPr>
          <w:p w:rsidR="00C73CCE" w:rsidRDefault="00C73CCE">
            <w:pPr>
              <w:pStyle w:val="yTable"/>
              <w:ind w:left="57" w:right="57"/>
              <w:jc w:val="center"/>
              <w:rPr>
                <w:sz w:val="14"/>
              </w:rPr>
            </w:pPr>
          </w:p>
        </w:tc>
        <w:tc>
          <w:tcPr>
            <w:tcW w:w="284" w:type="dxa"/>
            <w:vMerge/>
            <w:textDirection w:val="btLr"/>
          </w:tcPr>
          <w:p w:rsidR="00C73CCE" w:rsidRDefault="00C73CCE">
            <w:pPr>
              <w:pStyle w:val="yTable"/>
              <w:ind w:left="57" w:right="57"/>
              <w:jc w:val="center"/>
              <w:rPr>
                <w:sz w:val="14"/>
              </w:rPr>
            </w:pPr>
          </w:p>
        </w:tc>
        <w:tc>
          <w:tcPr>
            <w:tcW w:w="425" w:type="dxa"/>
            <w:gridSpan w:val="2"/>
            <w:vMerge/>
            <w:textDirection w:val="btLr"/>
          </w:tcPr>
          <w:p w:rsidR="00C73CCE" w:rsidRDefault="00C73CCE">
            <w:pPr>
              <w:pStyle w:val="yTable"/>
              <w:ind w:left="57" w:right="57"/>
              <w:jc w:val="center"/>
              <w:rPr>
                <w:sz w:val="14"/>
              </w:rPr>
            </w:pPr>
          </w:p>
        </w:tc>
        <w:tc>
          <w:tcPr>
            <w:tcW w:w="425" w:type="dxa"/>
            <w:gridSpan w:val="2"/>
            <w:textDirection w:val="btLr"/>
          </w:tcPr>
          <w:p w:rsidR="00C73CCE" w:rsidRDefault="002D58BD">
            <w:pPr>
              <w:pStyle w:val="yTable"/>
              <w:ind w:left="57" w:right="57"/>
              <w:jc w:val="center"/>
              <w:rPr>
                <w:sz w:val="14"/>
              </w:rPr>
            </w:pPr>
            <w:r>
              <w:rPr>
                <w:sz w:val="14"/>
              </w:rPr>
              <w:t>Duty</w:t>
            </w:r>
          </w:p>
        </w:tc>
        <w:tc>
          <w:tcPr>
            <w:tcW w:w="284" w:type="dxa"/>
            <w:vMerge/>
            <w:textDirection w:val="btLr"/>
          </w:tcPr>
          <w:p w:rsidR="00C73CCE" w:rsidRDefault="00C73CCE">
            <w:pPr>
              <w:pStyle w:val="yTable"/>
              <w:spacing w:before="20"/>
              <w:ind w:left="57"/>
              <w:rPr>
                <w:sz w:val="14"/>
              </w:rPr>
            </w:pPr>
          </w:p>
        </w:tc>
        <w:tc>
          <w:tcPr>
            <w:tcW w:w="567" w:type="dxa"/>
            <w:gridSpan w:val="2"/>
            <w:textDirection w:val="btLr"/>
          </w:tcPr>
          <w:p w:rsidR="00C73CCE" w:rsidRDefault="002D58BD">
            <w:pPr>
              <w:pStyle w:val="yTable"/>
              <w:spacing w:before="20"/>
              <w:ind w:left="57"/>
              <w:rPr>
                <w:sz w:val="14"/>
              </w:rPr>
            </w:pPr>
            <w:r>
              <w:rPr>
                <w:sz w:val="14"/>
              </w:rPr>
              <w:t>Master</w:t>
            </w:r>
            <w:r>
              <w:rPr>
                <w:sz w:val="14"/>
              </w:rPr>
              <w:br/>
              <w:t>Mate</w:t>
            </w:r>
          </w:p>
        </w:tc>
        <w:tc>
          <w:tcPr>
            <w:tcW w:w="567" w:type="dxa"/>
            <w:gridSpan w:val="2"/>
            <w:textDirection w:val="btLr"/>
          </w:tcPr>
          <w:p w:rsidR="00C73CCE" w:rsidRDefault="002D58BD">
            <w:pPr>
              <w:pStyle w:val="yTable"/>
              <w:spacing w:before="20"/>
              <w:ind w:left="57"/>
              <w:rPr>
                <w:sz w:val="14"/>
              </w:rPr>
            </w:pPr>
            <w:r>
              <w:rPr>
                <w:sz w:val="14"/>
              </w:rPr>
              <w:t>Master</w:t>
            </w:r>
          </w:p>
        </w:tc>
        <w:tc>
          <w:tcPr>
            <w:tcW w:w="567" w:type="dxa"/>
            <w:gridSpan w:val="2"/>
            <w:textDirection w:val="btLr"/>
          </w:tcPr>
          <w:p w:rsidR="00C73CCE" w:rsidRDefault="002D58BD">
            <w:pPr>
              <w:pStyle w:val="yTable"/>
              <w:spacing w:before="20"/>
              <w:ind w:left="57"/>
              <w:rPr>
                <w:sz w:val="14"/>
              </w:rPr>
            </w:pPr>
            <w:r>
              <w:rPr>
                <w:sz w:val="14"/>
              </w:rPr>
              <w:t>Master</w:t>
            </w:r>
          </w:p>
        </w:tc>
        <w:tc>
          <w:tcPr>
            <w:tcW w:w="567" w:type="dxa"/>
            <w:gridSpan w:val="2"/>
            <w:textDirection w:val="btLr"/>
          </w:tcPr>
          <w:p w:rsidR="00C73CCE" w:rsidRDefault="002D58BD">
            <w:pPr>
              <w:pStyle w:val="yTable"/>
              <w:spacing w:before="20"/>
              <w:ind w:left="57"/>
              <w:rPr>
                <w:sz w:val="14"/>
              </w:rPr>
            </w:pPr>
            <w:r>
              <w:rPr>
                <w:sz w:val="14"/>
              </w:rPr>
              <w:t>Master</w:t>
            </w:r>
          </w:p>
        </w:tc>
        <w:tc>
          <w:tcPr>
            <w:tcW w:w="567" w:type="dxa"/>
            <w:gridSpan w:val="2"/>
            <w:textDirection w:val="btLr"/>
          </w:tcPr>
          <w:p w:rsidR="00C73CCE" w:rsidRDefault="002D58BD">
            <w:pPr>
              <w:pStyle w:val="yTable"/>
              <w:spacing w:before="20"/>
              <w:ind w:left="57"/>
              <w:rPr>
                <w:sz w:val="14"/>
              </w:rPr>
            </w:pPr>
            <w:r>
              <w:rPr>
                <w:sz w:val="14"/>
              </w:rPr>
              <w:t>Master</w:t>
            </w:r>
          </w:p>
        </w:tc>
        <w:tc>
          <w:tcPr>
            <w:tcW w:w="425" w:type="dxa"/>
            <w:gridSpan w:val="2"/>
            <w:textDirection w:val="btLr"/>
          </w:tcPr>
          <w:p w:rsidR="00C73CCE" w:rsidRDefault="002D58BD">
            <w:pPr>
              <w:pStyle w:val="yTable"/>
              <w:spacing w:before="20"/>
              <w:ind w:left="57"/>
              <w:rPr>
                <w:sz w:val="14"/>
              </w:rPr>
            </w:pPr>
            <w:r>
              <w:rPr>
                <w:sz w:val="14"/>
              </w:rPr>
              <w:t>Master</w:t>
            </w:r>
          </w:p>
        </w:tc>
      </w:tr>
      <w:tr w:rsidR="00C73CCE">
        <w:trPr>
          <w:gridAfter w:val="1"/>
          <w:wAfter w:w="709" w:type="dxa"/>
          <w:cantSplit/>
          <w:trHeight w:val="947"/>
        </w:trPr>
        <w:tc>
          <w:tcPr>
            <w:tcW w:w="1731" w:type="dxa"/>
            <w:gridSpan w:val="3"/>
            <w:vMerge/>
            <w:tcBorders>
              <w:left w:val="nil"/>
              <w:bottom w:val="nil"/>
            </w:tcBorders>
            <w:textDirection w:val="btLr"/>
          </w:tcPr>
          <w:p w:rsidR="00C73CCE" w:rsidRDefault="00C73CCE">
            <w:pPr>
              <w:pStyle w:val="yTable"/>
              <w:spacing w:before="20"/>
              <w:ind w:left="57" w:right="57"/>
              <w:jc w:val="center"/>
              <w:rPr>
                <w:sz w:val="14"/>
              </w:rPr>
            </w:pPr>
          </w:p>
        </w:tc>
        <w:tc>
          <w:tcPr>
            <w:tcW w:w="1134" w:type="dxa"/>
            <w:gridSpan w:val="5"/>
            <w:tcBorders>
              <w:bottom w:val="nil"/>
            </w:tcBorders>
            <w:textDirection w:val="btLr"/>
          </w:tcPr>
          <w:p w:rsidR="00C73CCE" w:rsidRDefault="002D58BD">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rsidR="00C73CCE" w:rsidRDefault="00C73CCE">
            <w:pPr>
              <w:pStyle w:val="yTable"/>
              <w:spacing w:before="20"/>
              <w:ind w:left="57"/>
              <w:rPr>
                <w:sz w:val="14"/>
              </w:rPr>
            </w:pPr>
          </w:p>
        </w:tc>
        <w:tc>
          <w:tcPr>
            <w:tcW w:w="567" w:type="dxa"/>
            <w:gridSpan w:val="2"/>
            <w:tcBorders>
              <w:bottom w:val="nil"/>
            </w:tcBorders>
            <w:textDirection w:val="btLr"/>
          </w:tcPr>
          <w:p w:rsidR="00C73CCE" w:rsidRDefault="002D58BD">
            <w:pPr>
              <w:pStyle w:val="yTable"/>
              <w:spacing w:before="20"/>
              <w:ind w:left="57"/>
              <w:rPr>
                <w:sz w:val="14"/>
              </w:rPr>
            </w:pPr>
            <w:r>
              <w:rPr>
                <w:sz w:val="14"/>
              </w:rPr>
              <w:t>4</w:t>
            </w:r>
          </w:p>
        </w:tc>
        <w:tc>
          <w:tcPr>
            <w:tcW w:w="567" w:type="dxa"/>
            <w:gridSpan w:val="2"/>
            <w:tcBorders>
              <w:bottom w:val="nil"/>
            </w:tcBorders>
            <w:textDirection w:val="btLr"/>
          </w:tcPr>
          <w:p w:rsidR="00C73CCE" w:rsidRDefault="002D58BD">
            <w:pPr>
              <w:pStyle w:val="yTable"/>
              <w:spacing w:before="20"/>
              <w:ind w:left="57"/>
              <w:rPr>
                <w:sz w:val="14"/>
              </w:rPr>
            </w:pPr>
            <w:r>
              <w:rPr>
                <w:sz w:val="14"/>
              </w:rPr>
              <w:t>3</w:t>
            </w:r>
          </w:p>
        </w:tc>
        <w:tc>
          <w:tcPr>
            <w:tcW w:w="567" w:type="dxa"/>
            <w:gridSpan w:val="2"/>
            <w:tcBorders>
              <w:bottom w:val="nil"/>
            </w:tcBorders>
            <w:textDirection w:val="btLr"/>
          </w:tcPr>
          <w:p w:rsidR="00C73CCE" w:rsidRDefault="002D58BD">
            <w:pPr>
              <w:pStyle w:val="yTable"/>
              <w:spacing w:before="20"/>
              <w:ind w:left="57"/>
              <w:rPr>
                <w:sz w:val="14"/>
              </w:rPr>
            </w:pPr>
            <w:r>
              <w:rPr>
                <w:sz w:val="14"/>
              </w:rPr>
              <w:t>2</w:t>
            </w:r>
          </w:p>
        </w:tc>
        <w:tc>
          <w:tcPr>
            <w:tcW w:w="567" w:type="dxa"/>
            <w:gridSpan w:val="2"/>
            <w:tcBorders>
              <w:bottom w:val="nil"/>
            </w:tcBorders>
            <w:textDirection w:val="btLr"/>
          </w:tcPr>
          <w:p w:rsidR="00C73CCE" w:rsidRDefault="002D58BD">
            <w:pPr>
              <w:pStyle w:val="yTable"/>
              <w:spacing w:before="20"/>
              <w:ind w:left="57"/>
              <w:rPr>
                <w:sz w:val="14"/>
              </w:rPr>
            </w:pPr>
            <w:r>
              <w:rPr>
                <w:sz w:val="14"/>
              </w:rPr>
              <w:t>2</w:t>
            </w:r>
          </w:p>
        </w:tc>
        <w:tc>
          <w:tcPr>
            <w:tcW w:w="567" w:type="dxa"/>
            <w:gridSpan w:val="2"/>
            <w:tcBorders>
              <w:bottom w:val="nil"/>
            </w:tcBorders>
            <w:textDirection w:val="btLr"/>
          </w:tcPr>
          <w:p w:rsidR="00C73CCE" w:rsidRDefault="002D58BD">
            <w:pPr>
              <w:pStyle w:val="yTable"/>
              <w:spacing w:before="20"/>
              <w:ind w:left="57"/>
              <w:rPr>
                <w:sz w:val="14"/>
              </w:rPr>
            </w:pPr>
            <w:r>
              <w:rPr>
                <w:sz w:val="14"/>
              </w:rPr>
              <w:t>1</w:t>
            </w:r>
          </w:p>
        </w:tc>
        <w:tc>
          <w:tcPr>
            <w:tcW w:w="425" w:type="dxa"/>
            <w:gridSpan w:val="2"/>
            <w:tcBorders>
              <w:bottom w:val="nil"/>
            </w:tcBorders>
            <w:textDirection w:val="btLr"/>
          </w:tcPr>
          <w:p w:rsidR="00C73CCE" w:rsidRDefault="002D58BD">
            <w:pPr>
              <w:pStyle w:val="yTable"/>
              <w:spacing w:before="20"/>
              <w:ind w:left="57"/>
              <w:rPr>
                <w:sz w:val="14"/>
              </w:rPr>
            </w:pPr>
            <w:r>
              <w:rPr>
                <w:sz w:val="14"/>
              </w:rPr>
              <w:t>1</w:t>
            </w:r>
          </w:p>
        </w:tc>
      </w:tr>
      <w:tr w:rsidR="00C73CCE">
        <w:trPr>
          <w:gridAfter w:val="1"/>
          <w:wAfter w:w="709" w:type="dxa"/>
          <w:cantSplit/>
          <w:trHeight w:val="1117"/>
        </w:trPr>
        <w:tc>
          <w:tcPr>
            <w:tcW w:w="1731" w:type="dxa"/>
            <w:gridSpan w:val="3"/>
            <w:vMerge/>
            <w:tcBorders>
              <w:left w:val="nil"/>
              <w:bottom w:val="nil"/>
            </w:tcBorders>
            <w:textDirection w:val="btLr"/>
          </w:tcPr>
          <w:p w:rsidR="00C73CCE" w:rsidRDefault="00C73CCE">
            <w:pPr>
              <w:pStyle w:val="yTable"/>
              <w:spacing w:before="20"/>
              <w:ind w:left="57" w:right="57"/>
              <w:jc w:val="center"/>
              <w:rPr>
                <w:sz w:val="14"/>
              </w:rPr>
            </w:pPr>
          </w:p>
        </w:tc>
        <w:tc>
          <w:tcPr>
            <w:tcW w:w="1134" w:type="dxa"/>
            <w:gridSpan w:val="5"/>
            <w:tcBorders>
              <w:bottom w:val="nil"/>
            </w:tcBorders>
            <w:textDirection w:val="btLr"/>
          </w:tcPr>
          <w:p w:rsidR="00C73CCE" w:rsidRDefault="002D58BD">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rsidR="00C73CCE" w:rsidRDefault="002D58BD">
            <w:pPr>
              <w:pStyle w:val="yTable"/>
              <w:spacing w:before="20"/>
              <w:ind w:left="57"/>
              <w:rPr>
                <w:sz w:val="14"/>
              </w:rPr>
            </w:pPr>
            <w:r>
              <w:rPr>
                <w:sz w:val="14"/>
              </w:rPr>
              <w:t>Over 80 metres</w:t>
            </w:r>
          </w:p>
        </w:tc>
        <w:tc>
          <w:tcPr>
            <w:tcW w:w="567" w:type="dxa"/>
            <w:gridSpan w:val="2"/>
            <w:tcBorders>
              <w:bottom w:val="nil"/>
            </w:tcBorders>
            <w:textDirection w:val="btLr"/>
          </w:tcPr>
          <w:p w:rsidR="00C73CCE" w:rsidRDefault="002D58BD">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rsidR="00C73CCE" w:rsidRDefault="002D58BD">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rsidR="00C73CCE" w:rsidRDefault="002D58BD">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rsidR="00C73CCE" w:rsidRDefault="002D58BD">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rsidR="00C73CCE" w:rsidRDefault="002D58BD">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rsidR="00C73CCE" w:rsidRDefault="002D58BD">
            <w:pPr>
              <w:pStyle w:val="yTable"/>
              <w:spacing w:before="20"/>
              <w:ind w:left="57"/>
              <w:rPr>
                <w:sz w:val="14"/>
              </w:rPr>
            </w:pPr>
            <w:r>
              <w:rPr>
                <w:sz w:val="14"/>
              </w:rPr>
              <w:t>Less than 10 metres</w:t>
            </w:r>
          </w:p>
        </w:tc>
      </w:tr>
      <w:tr w:rsidR="00C73CCE">
        <w:trPr>
          <w:gridBefore w:val="1"/>
          <w:wBefore w:w="313" w:type="dxa"/>
          <w:cantSplit/>
          <w:trHeight w:val="978"/>
        </w:trPr>
        <w:tc>
          <w:tcPr>
            <w:tcW w:w="1134" w:type="dxa"/>
            <w:vMerge w:val="restart"/>
            <w:tcBorders>
              <w:top w:val="nil"/>
              <w:left w:val="nil"/>
              <w:right w:val="nil"/>
            </w:tcBorders>
            <w:textDirection w:val="btLr"/>
          </w:tcPr>
          <w:p w:rsidR="00C73CCE" w:rsidRDefault="002D58BD">
            <w:pPr>
              <w:pStyle w:val="yTable"/>
              <w:jc w:val="center"/>
              <w:rPr>
                <w:sz w:val="20"/>
              </w:rPr>
            </w:pPr>
            <w:r>
              <w:rPr>
                <w:sz w:val="14"/>
              </w:rPr>
              <w:br w:type="page"/>
            </w:r>
            <w:r>
              <w:rPr>
                <w:sz w:val="20"/>
              </w:rPr>
              <w:t>PART II</w:t>
            </w:r>
          </w:p>
          <w:p w:rsidR="00C73CCE" w:rsidRDefault="002D58BD">
            <w:pPr>
              <w:pStyle w:val="yTable"/>
              <w:jc w:val="center"/>
              <w:rPr>
                <w:sz w:val="20"/>
              </w:rPr>
            </w:pPr>
            <w:r>
              <w:rPr>
                <w:sz w:val="20"/>
              </w:rPr>
              <w:t>SECTION I</w:t>
            </w:r>
          </w:p>
          <w:p w:rsidR="00C73CCE" w:rsidRDefault="002D58BD">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C73CCE" w:rsidRDefault="002D58BD">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rsidR="00C73CCE" w:rsidRDefault="002D58BD">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C73CCE" w:rsidRDefault="002D58BD">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rsidR="00C73CCE" w:rsidRDefault="00C73CCE">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C73CCE" w:rsidRDefault="00C73CCE">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C73CCE" w:rsidRDefault="00C73CCE">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C73CCE" w:rsidRDefault="00C73CCE">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C73CCE" w:rsidRDefault="00C73CCE">
            <w:pPr>
              <w:pStyle w:val="yTable"/>
              <w:pageBreakBefore/>
              <w:spacing w:before="20"/>
              <w:ind w:left="57"/>
              <w:rPr>
                <w:sz w:val="14"/>
              </w:rPr>
            </w:pPr>
          </w:p>
        </w:tc>
        <w:tc>
          <w:tcPr>
            <w:tcW w:w="851" w:type="dxa"/>
            <w:gridSpan w:val="2"/>
            <w:tcBorders>
              <w:top w:val="nil"/>
              <w:left w:val="single" w:sz="4" w:space="0" w:color="auto"/>
            </w:tcBorders>
            <w:textDirection w:val="btLr"/>
          </w:tcPr>
          <w:p w:rsidR="00C73CCE" w:rsidRDefault="00C73CCE">
            <w:pPr>
              <w:pStyle w:val="yTable"/>
              <w:pageBreakBefore/>
              <w:spacing w:before="20"/>
              <w:ind w:left="57"/>
              <w:rPr>
                <w:sz w:val="14"/>
              </w:rPr>
            </w:pPr>
          </w:p>
        </w:tc>
      </w:tr>
      <w:tr w:rsidR="00C73CCE">
        <w:trPr>
          <w:gridBefore w:val="1"/>
          <w:wBefore w:w="313" w:type="dxa"/>
          <w:cantSplit/>
          <w:trHeight w:val="1134"/>
        </w:trPr>
        <w:tc>
          <w:tcPr>
            <w:tcW w:w="1134" w:type="dxa"/>
            <w:vMerge/>
            <w:tcBorders>
              <w:left w:val="nil"/>
              <w:right w:val="nil"/>
            </w:tcBorders>
            <w:textDirection w:val="btLr"/>
          </w:tcPr>
          <w:p w:rsidR="00C73CCE" w:rsidRDefault="00C73CCE">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C73CCE" w:rsidRDefault="002D58BD">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rsidR="00C73CCE" w:rsidRDefault="002D58BD">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rsidR="00C73CCE" w:rsidRDefault="002D58BD">
            <w:pPr>
              <w:pStyle w:val="yTable"/>
              <w:spacing w:before="20"/>
              <w:ind w:left="57"/>
              <w:rPr>
                <w:sz w:val="14"/>
              </w:rPr>
            </w:pPr>
            <w:r>
              <w:rPr>
                <w:sz w:val="14"/>
              </w:rPr>
              <w:t>Master’s certificate with Engineer Endorsement</w:t>
            </w:r>
            <w:r>
              <w:rPr>
                <w:sz w:val="14"/>
              </w:rPr>
              <w:br/>
              <w:t>(see Note 9)</w:t>
            </w:r>
          </w:p>
        </w:tc>
      </w:tr>
      <w:tr w:rsidR="00C73CCE">
        <w:trPr>
          <w:gridBefore w:val="1"/>
          <w:wBefore w:w="313" w:type="dxa"/>
          <w:cantSplit/>
          <w:trHeight w:val="1134"/>
        </w:trPr>
        <w:tc>
          <w:tcPr>
            <w:tcW w:w="1134" w:type="dxa"/>
            <w:vMerge/>
            <w:tcBorders>
              <w:left w:val="nil"/>
              <w:right w:val="nil"/>
            </w:tcBorders>
            <w:textDirection w:val="btLr"/>
          </w:tcPr>
          <w:p w:rsidR="00C73CCE" w:rsidRDefault="00C73CCE">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C73CCE" w:rsidRDefault="002D58BD">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Engineer</w:t>
            </w:r>
          </w:p>
        </w:tc>
        <w:tc>
          <w:tcPr>
            <w:tcW w:w="851" w:type="dxa"/>
            <w:gridSpan w:val="2"/>
            <w:tcBorders>
              <w:left w:val="single" w:sz="4" w:space="0" w:color="auto"/>
            </w:tcBorders>
            <w:textDirection w:val="btLr"/>
          </w:tcPr>
          <w:p w:rsidR="00C73CCE" w:rsidRDefault="002D58BD">
            <w:pPr>
              <w:pStyle w:val="yTable"/>
              <w:spacing w:before="20"/>
              <w:ind w:left="57"/>
              <w:rPr>
                <w:sz w:val="14"/>
              </w:rPr>
            </w:pPr>
            <w:r>
              <w:rPr>
                <w:sz w:val="14"/>
              </w:rPr>
              <w:t>Engineer</w:t>
            </w:r>
          </w:p>
        </w:tc>
      </w:tr>
      <w:tr w:rsidR="00C73CCE">
        <w:trPr>
          <w:gridBefore w:val="1"/>
          <w:wBefore w:w="313" w:type="dxa"/>
          <w:cantSplit/>
          <w:trHeight w:val="1134"/>
        </w:trPr>
        <w:tc>
          <w:tcPr>
            <w:tcW w:w="1134" w:type="dxa"/>
            <w:vMerge/>
            <w:tcBorders>
              <w:left w:val="nil"/>
              <w:right w:val="nil"/>
            </w:tcBorders>
            <w:textDirection w:val="btLr"/>
          </w:tcPr>
          <w:p w:rsidR="00C73CCE" w:rsidRDefault="00C73CCE">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C73CCE" w:rsidRDefault="00C73CCE">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C73CCE" w:rsidRDefault="002D58BD">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rsidR="00C73CCE" w:rsidRDefault="002D58BD">
            <w:pPr>
              <w:pStyle w:val="yTable"/>
              <w:spacing w:before="20"/>
              <w:ind w:left="57"/>
              <w:rPr>
                <w:sz w:val="14"/>
              </w:rPr>
            </w:pPr>
            <w:r>
              <w:rPr>
                <w:sz w:val="14"/>
              </w:rPr>
              <w:t>Less than 15</w:t>
            </w:r>
          </w:p>
        </w:tc>
      </w:tr>
      <w:tr w:rsidR="00C73CCE">
        <w:trPr>
          <w:gridBefore w:val="1"/>
          <w:wBefore w:w="313" w:type="dxa"/>
          <w:cantSplit/>
          <w:trHeight w:val="1134"/>
        </w:trPr>
        <w:tc>
          <w:tcPr>
            <w:tcW w:w="1134" w:type="dxa"/>
            <w:vMerge/>
            <w:tcBorders>
              <w:left w:val="nil"/>
              <w:right w:val="nil"/>
            </w:tcBorders>
            <w:textDirection w:val="btLr"/>
          </w:tcPr>
          <w:p w:rsidR="00C73CCE" w:rsidRDefault="00C73CCE">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C73CCE" w:rsidRDefault="002D58BD">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C73CCE" w:rsidRDefault="002D58BD">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1 GP</w:t>
            </w:r>
            <w:r>
              <w:rPr>
                <w:sz w:val="14"/>
              </w:rPr>
              <w:br/>
              <w:t>(where out in excess of 12 hrs)</w:t>
            </w:r>
          </w:p>
        </w:tc>
      </w:tr>
      <w:tr w:rsidR="00C73CCE">
        <w:trPr>
          <w:gridBefore w:val="1"/>
          <w:wBefore w:w="313" w:type="dxa"/>
          <w:cantSplit/>
          <w:trHeight w:val="1134"/>
        </w:trPr>
        <w:tc>
          <w:tcPr>
            <w:tcW w:w="1134" w:type="dxa"/>
            <w:vMerge/>
            <w:tcBorders>
              <w:left w:val="nil"/>
              <w:right w:val="nil"/>
            </w:tcBorders>
            <w:textDirection w:val="btLr"/>
          </w:tcPr>
          <w:p w:rsidR="00C73CCE" w:rsidRDefault="00C73CCE">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C73CCE" w:rsidRDefault="002D58BD">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rsidR="00C73CCE" w:rsidRDefault="002D58BD">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rsidR="00C73CCE" w:rsidRDefault="002D58BD">
            <w:pPr>
              <w:pStyle w:val="yTable"/>
              <w:spacing w:before="20"/>
              <w:ind w:left="57"/>
              <w:rPr>
                <w:sz w:val="14"/>
              </w:rPr>
            </w:pPr>
            <w:r>
              <w:rPr>
                <w:sz w:val="14"/>
              </w:rPr>
              <w:t>Master Class V</w:t>
            </w:r>
          </w:p>
        </w:tc>
      </w:tr>
      <w:tr w:rsidR="00C73CCE">
        <w:trPr>
          <w:gridBefore w:val="1"/>
          <w:wBefore w:w="313" w:type="dxa"/>
          <w:cantSplit/>
          <w:trHeight w:val="400"/>
        </w:trPr>
        <w:tc>
          <w:tcPr>
            <w:tcW w:w="1134" w:type="dxa"/>
            <w:vMerge/>
            <w:tcBorders>
              <w:left w:val="nil"/>
              <w:right w:val="nil"/>
            </w:tcBorders>
            <w:textDirection w:val="btLr"/>
          </w:tcPr>
          <w:p w:rsidR="00C73CCE" w:rsidRDefault="00C73CCE">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C73CCE" w:rsidRDefault="002D58BD">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C73CCE" w:rsidRDefault="002D58BD">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rsidR="00C73CCE" w:rsidRDefault="002D58BD">
            <w:pPr>
              <w:pStyle w:val="yTable"/>
              <w:spacing w:before="20"/>
              <w:ind w:left="57"/>
              <w:rPr>
                <w:sz w:val="14"/>
              </w:rPr>
            </w:pPr>
            <w:r>
              <w:rPr>
                <w:sz w:val="14"/>
              </w:rPr>
              <w:t>Master</w:t>
            </w:r>
          </w:p>
        </w:tc>
      </w:tr>
      <w:tr w:rsidR="00C73CCE">
        <w:trPr>
          <w:gridBefore w:val="1"/>
          <w:wBefore w:w="313" w:type="dxa"/>
          <w:cantSplit/>
          <w:trHeight w:hRule="exact" w:val="160"/>
        </w:trPr>
        <w:tc>
          <w:tcPr>
            <w:tcW w:w="1134" w:type="dxa"/>
            <w:vMerge/>
            <w:tcBorders>
              <w:left w:val="nil"/>
              <w:right w:val="nil"/>
            </w:tcBorders>
            <w:textDirection w:val="btLr"/>
          </w:tcPr>
          <w:p w:rsidR="00C73CCE" w:rsidRDefault="00C73CCE">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C73CCE" w:rsidRDefault="00C73CCE">
            <w:pPr>
              <w:pStyle w:val="yTable"/>
              <w:spacing w:before="20"/>
              <w:rPr>
                <w:sz w:val="14"/>
              </w:rPr>
            </w:pPr>
          </w:p>
        </w:tc>
        <w:tc>
          <w:tcPr>
            <w:tcW w:w="637" w:type="dxa"/>
            <w:gridSpan w:val="2"/>
            <w:tcBorders>
              <w:top w:val="nil"/>
              <w:left w:val="nil"/>
              <w:bottom w:val="nil"/>
              <w:right w:val="single" w:sz="4" w:space="0" w:color="auto"/>
            </w:tcBorders>
            <w:textDirection w:val="btLr"/>
          </w:tcPr>
          <w:p w:rsidR="00C73CCE" w:rsidRDefault="002D58BD">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C73CCE" w:rsidRDefault="00C73CCE">
            <w:pPr>
              <w:pStyle w:val="yTable"/>
              <w:spacing w:before="20"/>
              <w:ind w:left="57"/>
              <w:rPr>
                <w:sz w:val="14"/>
              </w:rPr>
            </w:pPr>
          </w:p>
        </w:tc>
      </w:tr>
      <w:tr w:rsidR="00C73CCE">
        <w:trPr>
          <w:gridBefore w:val="1"/>
          <w:wBefore w:w="313" w:type="dxa"/>
          <w:cantSplit/>
          <w:trHeight w:val="615"/>
        </w:trPr>
        <w:tc>
          <w:tcPr>
            <w:tcW w:w="1134" w:type="dxa"/>
            <w:vMerge/>
            <w:tcBorders>
              <w:left w:val="nil"/>
              <w:right w:val="nil"/>
            </w:tcBorders>
            <w:textDirection w:val="btLr"/>
          </w:tcPr>
          <w:p w:rsidR="00C73CCE" w:rsidRDefault="00C73CCE">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C73CCE" w:rsidRDefault="00C73CCE">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C73CCE" w:rsidRDefault="00C73CCE">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C73CCE" w:rsidRDefault="00C73CCE">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C73CCE" w:rsidRDefault="00C73CCE">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C73CCE" w:rsidRDefault="00C73CCE">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C73CCE" w:rsidRDefault="00C73CCE">
            <w:pPr>
              <w:pStyle w:val="yTable"/>
              <w:spacing w:before="20"/>
              <w:ind w:left="57"/>
              <w:rPr>
                <w:sz w:val="14"/>
              </w:rPr>
            </w:pPr>
          </w:p>
        </w:tc>
      </w:tr>
      <w:tr w:rsidR="00C73CCE">
        <w:trPr>
          <w:gridBefore w:val="1"/>
          <w:wBefore w:w="313" w:type="dxa"/>
          <w:cantSplit/>
          <w:trHeight w:val="933"/>
        </w:trPr>
        <w:tc>
          <w:tcPr>
            <w:tcW w:w="1134" w:type="dxa"/>
            <w:vMerge/>
            <w:tcBorders>
              <w:left w:val="nil"/>
              <w:right w:val="nil"/>
            </w:tcBorders>
            <w:textDirection w:val="btLr"/>
          </w:tcPr>
          <w:p w:rsidR="00C73CCE" w:rsidRDefault="00C73CCE">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C73CCE" w:rsidRDefault="002D58BD">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rsidR="00C73CCE" w:rsidRDefault="002D58BD">
            <w:pPr>
              <w:pStyle w:val="yTable"/>
              <w:spacing w:before="20"/>
              <w:ind w:left="57"/>
              <w:rPr>
                <w:sz w:val="14"/>
              </w:rPr>
            </w:pPr>
            <w:r>
              <w:rPr>
                <w:sz w:val="14"/>
              </w:rPr>
              <w:t>1/2</w:t>
            </w:r>
          </w:p>
        </w:tc>
      </w:tr>
      <w:tr w:rsidR="00C73CCE">
        <w:trPr>
          <w:gridBefore w:val="1"/>
          <w:wBefore w:w="313" w:type="dxa"/>
          <w:cantSplit/>
          <w:trHeight w:val="1117"/>
        </w:trPr>
        <w:tc>
          <w:tcPr>
            <w:tcW w:w="1134" w:type="dxa"/>
            <w:vMerge/>
            <w:tcBorders>
              <w:left w:val="nil"/>
              <w:bottom w:val="nil"/>
              <w:right w:val="nil"/>
            </w:tcBorders>
            <w:textDirection w:val="btLr"/>
          </w:tcPr>
          <w:p w:rsidR="00C73CCE" w:rsidRDefault="00C73CCE">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C73CCE" w:rsidRDefault="002D58BD">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rsidR="00C73CCE" w:rsidRDefault="002D58BD">
            <w:pPr>
              <w:pStyle w:val="yTable"/>
              <w:spacing w:before="20"/>
              <w:ind w:left="57"/>
              <w:rPr>
                <w:sz w:val="14"/>
              </w:rPr>
            </w:pPr>
            <w:r>
              <w:rPr>
                <w:sz w:val="14"/>
              </w:rPr>
              <w:t>Less than 10 metres</w:t>
            </w:r>
          </w:p>
        </w:tc>
      </w:tr>
    </w:tbl>
    <w:p w:rsidR="00C73CCE" w:rsidRDefault="00C73CCE">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C73CCE">
        <w:trPr>
          <w:cantSplit/>
          <w:trHeight w:val="978"/>
        </w:trPr>
        <w:tc>
          <w:tcPr>
            <w:tcW w:w="1134" w:type="dxa"/>
            <w:vMerge w:val="restart"/>
            <w:tcBorders>
              <w:top w:val="nil"/>
              <w:left w:val="nil"/>
              <w:bottom w:val="nil"/>
              <w:right w:val="nil"/>
            </w:tcBorders>
            <w:textDirection w:val="btLr"/>
          </w:tcPr>
          <w:p w:rsidR="00C73CCE" w:rsidRDefault="002D58BD">
            <w:pPr>
              <w:pStyle w:val="yTable"/>
              <w:jc w:val="center"/>
              <w:rPr>
                <w:sz w:val="20"/>
              </w:rPr>
            </w:pPr>
            <w:r>
              <w:rPr>
                <w:sz w:val="14"/>
              </w:rPr>
              <w:br w:type="page"/>
            </w:r>
            <w:r>
              <w:rPr>
                <w:sz w:val="20"/>
              </w:rPr>
              <w:t>PART II</w:t>
            </w:r>
          </w:p>
          <w:p w:rsidR="00C73CCE" w:rsidRDefault="002D58BD">
            <w:pPr>
              <w:pStyle w:val="yTable"/>
              <w:jc w:val="center"/>
              <w:rPr>
                <w:sz w:val="20"/>
              </w:rPr>
            </w:pPr>
            <w:r>
              <w:rPr>
                <w:sz w:val="20"/>
              </w:rPr>
              <w:t>SECTION II</w:t>
            </w:r>
          </w:p>
          <w:p w:rsidR="00C73CCE" w:rsidRDefault="002D58BD">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C73CCE" w:rsidRDefault="002D58BD">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C73CCE" w:rsidRDefault="002D58BD">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C73CCE" w:rsidRDefault="00C73CCE">
            <w:pPr>
              <w:pStyle w:val="yTable"/>
              <w:spacing w:before="20"/>
              <w:ind w:left="57"/>
              <w:rPr>
                <w:sz w:val="14"/>
              </w:rPr>
            </w:pPr>
          </w:p>
        </w:tc>
        <w:tc>
          <w:tcPr>
            <w:tcW w:w="709" w:type="dxa"/>
            <w:tcBorders>
              <w:top w:val="nil"/>
              <w:left w:val="single" w:sz="4" w:space="0" w:color="auto"/>
              <w:right w:val="single" w:sz="4" w:space="0" w:color="auto"/>
            </w:tcBorders>
            <w:textDirection w:val="btLr"/>
          </w:tcPr>
          <w:p w:rsidR="00C73CCE" w:rsidRDefault="00C73CCE">
            <w:pPr>
              <w:pStyle w:val="yTable"/>
              <w:spacing w:before="20"/>
              <w:ind w:left="57"/>
              <w:rPr>
                <w:sz w:val="14"/>
              </w:rPr>
            </w:pPr>
          </w:p>
        </w:tc>
        <w:tc>
          <w:tcPr>
            <w:tcW w:w="567" w:type="dxa"/>
            <w:tcBorders>
              <w:top w:val="nil"/>
              <w:left w:val="single" w:sz="4" w:space="0" w:color="auto"/>
              <w:right w:val="single" w:sz="4" w:space="0" w:color="auto"/>
            </w:tcBorders>
            <w:textDirection w:val="btLr"/>
          </w:tcPr>
          <w:p w:rsidR="00C73CCE" w:rsidRDefault="00C73CCE">
            <w:pPr>
              <w:pStyle w:val="yTable"/>
              <w:spacing w:before="20"/>
              <w:ind w:left="57"/>
              <w:rPr>
                <w:sz w:val="14"/>
              </w:rPr>
            </w:pPr>
          </w:p>
        </w:tc>
        <w:tc>
          <w:tcPr>
            <w:tcW w:w="708" w:type="dxa"/>
            <w:tcBorders>
              <w:top w:val="nil"/>
              <w:left w:val="single" w:sz="4" w:space="0" w:color="auto"/>
              <w:right w:val="single" w:sz="4" w:space="0" w:color="auto"/>
            </w:tcBorders>
            <w:textDirection w:val="btLr"/>
          </w:tcPr>
          <w:p w:rsidR="00C73CCE" w:rsidRDefault="00C73CCE">
            <w:pPr>
              <w:pStyle w:val="yTable"/>
              <w:spacing w:before="20"/>
              <w:ind w:left="57"/>
              <w:rPr>
                <w:sz w:val="14"/>
              </w:rPr>
            </w:pPr>
          </w:p>
        </w:tc>
        <w:tc>
          <w:tcPr>
            <w:tcW w:w="567" w:type="dxa"/>
            <w:tcBorders>
              <w:top w:val="nil"/>
              <w:left w:val="single" w:sz="4" w:space="0" w:color="auto"/>
              <w:right w:val="single" w:sz="4" w:space="0" w:color="auto"/>
            </w:tcBorders>
            <w:textDirection w:val="btLr"/>
          </w:tcPr>
          <w:p w:rsidR="00C73CCE" w:rsidRDefault="00C73CCE">
            <w:pPr>
              <w:pStyle w:val="yTable"/>
              <w:spacing w:before="20"/>
              <w:ind w:left="57"/>
              <w:rPr>
                <w:sz w:val="14"/>
              </w:rPr>
            </w:pPr>
          </w:p>
        </w:tc>
      </w:tr>
      <w:tr w:rsidR="00C73CCE">
        <w:trPr>
          <w:cantSplit/>
          <w:trHeight w:val="1134"/>
        </w:trPr>
        <w:tc>
          <w:tcPr>
            <w:tcW w:w="1134" w:type="dxa"/>
            <w:vMerge/>
            <w:tcBorders>
              <w:left w:val="nil"/>
              <w:bottom w:val="nil"/>
              <w:right w:val="nil"/>
            </w:tcBorders>
            <w:textDirection w:val="btLr"/>
          </w:tcPr>
          <w:p w:rsidR="00C73CCE" w:rsidRDefault="00C73CCE">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C73CCE" w:rsidRDefault="002D58BD">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C73CCE" w:rsidRDefault="002D58BD">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Marine Engine Driver Grade II</w:t>
            </w:r>
            <w:r>
              <w:rPr>
                <w:sz w:val="14"/>
              </w:rPr>
              <w:br/>
              <w:t>(see Note 5)</w:t>
            </w:r>
          </w:p>
        </w:tc>
      </w:tr>
      <w:tr w:rsidR="00C73CCE">
        <w:trPr>
          <w:cantSplit/>
          <w:trHeight w:val="1134"/>
        </w:trPr>
        <w:tc>
          <w:tcPr>
            <w:tcW w:w="1134" w:type="dxa"/>
            <w:vMerge/>
            <w:tcBorders>
              <w:left w:val="nil"/>
              <w:bottom w:val="nil"/>
              <w:right w:val="nil"/>
            </w:tcBorders>
            <w:textDirection w:val="btLr"/>
          </w:tcPr>
          <w:p w:rsidR="00C73CCE" w:rsidRDefault="00C73CCE">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tcBorders>
              <w:left w:val="single" w:sz="4" w:space="0" w:color="auto"/>
              <w:right w:val="single" w:sz="4" w:space="0" w:color="auto"/>
            </w:tcBorders>
            <w:textDirection w:val="btLr"/>
          </w:tcPr>
          <w:p w:rsidR="00C73CCE" w:rsidRDefault="002D58BD">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Engineer</w:t>
            </w:r>
          </w:p>
        </w:tc>
      </w:tr>
      <w:tr w:rsidR="00C73CCE">
        <w:trPr>
          <w:cantSplit/>
          <w:trHeight w:val="1134"/>
        </w:trPr>
        <w:tc>
          <w:tcPr>
            <w:tcW w:w="1134" w:type="dxa"/>
            <w:vMerge/>
            <w:tcBorders>
              <w:left w:val="nil"/>
              <w:bottom w:val="nil"/>
              <w:right w:val="nil"/>
            </w:tcBorders>
            <w:textDirection w:val="btLr"/>
          </w:tcPr>
          <w:p w:rsidR="00C73CCE" w:rsidRDefault="00C73CCE">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C73CCE" w:rsidRDefault="00C73CCE">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C73CCE" w:rsidRDefault="002D58BD">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Less than 20</w:t>
            </w:r>
          </w:p>
        </w:tc>
      </w:tr>
      <w:tr w:rsidR="00C73CCE">
        <w:trPr>
          <w:cantSplit/>
          <w:trHeight w:val="1134"/>
        </w:trPr>
        <w:tc>
          <w:tcPr>
            <w:tcW w:w="1134" w:type="dxa"/>
            <w:vMerge/>
            <w:tcBorders>
              <w:top w:val="nil"/>
              <w:left w:val="nil"/>
              <w:bottom w:val="nil"/>
              <w:right w:val="nil"/>
            </w:tcBorders>
            <w:textDirection w:val="btLr"/>
          </w:tcPr>
          <w:p w:rsidR="00C73CCE" w:rsidRDefault="00C73CCE">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C73CCE" w:rsidRDefault="002D58BD">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C73CCE" w:rsidRDefault="002D58BD">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C73CCE" w:rsidRDefault="002D58BD">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rsidR="00C73CCE" w:rsidRDefault="002D58BD">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rsidR="00C73CCE" w:rsidRDefault="002D58BD">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rsidR="00C73CCE" w:rsidRDefault="002D58BD">
            <w:pPr>
              <w:pStyle w:val="yTable"/>
              <w:spacing w:before="20"/>
              <w:ind w:left="57"/>
              <w:rPr>
                <w:sz w:val="14"/>
              </w:rPr>
            </w:pPr>
            <w:r>
              <w:rPr>
                <w:sz w:val="14"/>
              </w:rPr>
              <w:t>1 GP</w:t>
            </w:r>
          </w:p>
        </w:tc>
      </w:tr>
      <w:tr w:rsidR="00C73CCE">
        <w:trPr>
          <w:cantSplit/>
          <w:trHeight w:val="1134"/>
        </w:trPr>
        <w:tc>
          <w:tcPr>
            <w:tcW w:w="1134" w:type="dxa"/>
            <w:vMerge/>
            <w:tcBorders>
              <w:left w:val="nil"/>
              <w:bottom w:val="nil"/>
              <w:right w:val="nil"/>
            </w:tcBorders>
            <w:textDirection w:val="btLr"/>
          </w:tcPr>
          <w:p w:rsidR="00C73CCE" w:rsidRDefault="00C73CCE">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C73CCE" w:rsidRDefault="002D58BD">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rsidR="00C73CCE" w:rsidRDefault="002D58BD">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Master Class V endorsed to go beyond 100 miles to seaward</w:t>
            </w:r>
          </w:p>
        </w:tc>
      </w:tr>
      <w:tr w:rsidR="00C73CCE">
        <w:trPr>
          <w:cantSplit/>
          <w:trHeight w:val="400"/>
        </w:trPr>
        <w:tc>
          <w:tcPr>
            <w:tcW w:w="1134" w:type="dxa"/>
            <w:vMerge/>
            <w:tcBorders>
              <w:left w:val="nil"/>
              <w:bottom w:val="nil"/>
              <w:right w:val="nil"/>
            </w:tcBorders>
            <w:textDirection w:val="btLr"/>
          </w:tcPr>
          <w:p w:rsidR="00C73CCE" w:rsidRDefault="00C73CCE">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C73CCE" w:rsidRDefault="002D58BD">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p>
        </w:tc>
      </w:tr>
      <w:tr w:rsidR="00C73CCE">
        <w:trPr>
          <w:cantSplit/>
          <w:trHeight w:hRule="exact" w:val="160"/>
        </w:trPr>
        <w:tc>
          <w:tcPr>
            <w:tcW w:w="1134" w:type="dxa"/>
            <w:vMerge/>
            <w:tcBorders>
              <w:left w:val="nil"/>
              <w:bottom w:val="nil"/>
              <w:right w:val="nil"/>
            </w:tcBorders>
            <w:textDirection w:val="btLr"/>
          </w:tcPr>
          <w:p w:rsidR="00C73CCE" w:rsidRDefault="00C73CCE">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73CCE" w:rsidRDefault="00C73CCE">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Pr>
                <w:sz w:val="14"/>
              </w:rPr>
            </w:pPr>
          </w:p>
        </w:tc>
        <w:tc>
          <w:tcPr>
            <w:tcW w:w="379" w:type="dxa"/>
            <w:tcBorders>
              <w:top w:val="nil"/>
              <w:left w:val="single" w:sz="4" w:space="0" w:color="auto"/>
              <w:bottom w:val="nil"/>
              <w:right w:val="nil"/>
            </w:tcBorders>
            <w:textDirection w:val="btLr"/>
          </w:tcPr>
          <w:p w:rsidR="00C73CCE" w:rsidRDefault="00C73CCE">
            <w:pPr>
              <w:pStyle w:val="yTable"/>
              <w:spacing w:before="20"/>
              <w:rPr>
                <w:sz w:val="14"/>
              </w:rPr>
            </w:pPr>
          </w:p>
        </w:tc>
        <w:tc>
          <w:tcPr>
            <w:tcW w:w="613" w:type="dxa"/>
            <w:tcBorders>
              <w:top w:val="nil"/>
              <w:left w:val="nil"/>
              <w:bottom w:val="nil"/>
              <w:right w:val="single" w:sz="4" w:space="0" w:color="auto"/>
            </w:tcBorders>
            <w:textDirection w:val="btLr"/>
          </w:tcPr>
          <w:p w:rsidR="00C73CCE" w:rsidRDefault="002D58BD">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C73CCE" w:rsidRDefault="00C73CCE">
            <w:pPr>
              <w:pStyle w:val="yTable"/>
              <w:spacing w:before="20"/>
              <w:ind w:left="57"/>
              <w:rPr>
                <w:sz w:val="14"/>
              </w:rPr>
            </w:pPr>
          </w:p>
        </w:tc>
        <w:tc>
          <w:tcPr>
            <w:tcW w:w="567" w:type="dxa"/>
            <w:vMerge/>
            <w:tcBorders>
              <w:left w:val="single" w:sz="4" w:space="0" w:color="auto"/>
              <w:right w:val="single" w:sz="4" w:space="0" w:color="auto"/>
            </w:tcBorders>
            <w:textDirection w:val="btLr"/>
          </w:tcPr>
          <w:p w:rsidR="00C73CCE" w:rsidRDefault="00C73CCE">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C73CCE" w:rsidRDefault="00C73CCE">
            <w:pPr>
              <w:pStyle w:val="yTable"/>
              <w:spacing w:before="20"/>
              <w:ind w:left="57"/>
              <w:rPr>
                <w:sz w:val="14"/>
              </w:rPr>
            </w:pPr>
          </w:p>
        </w:tc>
      </w:tr>
      <w:tr w:rsidR="00C73CCE">
        <w:trPr>
          <w:cantSplit/>
          <w:trHeight w:val="615"/>
        </w:trPr>
        <w:tc>
          <w:tcPr>
            <w:tcW w:w="1134" w:type="dxa"/>
            <w:vMerge/>
            <w:tcBorders>
              <w:left w:val="nil"/>
              <w:bottom w:val="nil"/>
              <w:right w:val="nil"/>
            </w:tcBorders>
            <w:textDirection w:val="btLr"/>
          </w:tcPr>
          <w:p w:rsidR="00C73CCE" w:rsidRDefault="00C73CCE">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73CCE" w:rsidRDefault="00C73CCE">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rsidR="00C73CCE" w:rsidRDefault="00C73CCE">
            <w:pPr>
              <w:pStyle w:val="yTable"/>
              <w:spacing w:before="20"/>
              <w:ind w:left="57"/>
              <w:rPr>
                <w:sz w:val="14"/>
              </w:rPr>
            </w:pPr>
          </w:p>
        </w:tc>
        <w:tc>
          <w:tcPr>
            <w:tcW w:w="567" w:type="dxa"/>
            <w:vMerge/>
            <w:tcBorders>
              <w:left w:val="single" w:sz="4" w:space="0" w:color="auto"/>
              <w:right w:val="single" w:sz="4" w:space="0" w:color="auto"/>
            </w:tcBorders>
            <w:textDirection w:val="btLr"/>
          </w:tcPr>
          <w:p w:rsidR="00C73CCE" w:rsidRDefault="00C73CCE">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C73CCE" w:rsidRDefault="00C73CCE">
            <w:pPr>
              <w:pStyle w:val="yTable"/>
              <w:spacing w:before="20"/>
              <w:ind w:left="57"/>
              <w:rPr>
                <w:sz w:val="14"/>
              </w:rPr>
            </w:pPr>
          </w:p>
        </w:tc>
      </w:tr>
      <w:tr w:rsidR="00C73CCE">
        <w:trPr>
          <w:cantSplit/>
          <w:trHeight w:val="933"/>
        </w:trPr>
        <w:tc>
          <w:tcPr>
            <w:tcW w:w="1134" w:type="dxa"/>
            <w:vMerge/>
            <w:tcBorders>
              <w:left w:val="nil"/>
              <w:bottom w:val="nil"/>
              <w:right w:val="nil"/>
            </w:tcBorders>
            <w:textDirection w:val="btLr"/>
          </w:tcPr>
          <w:p w:rsidR="00C73CCE" w:rsidRDefault="00C73CCE">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C73CCE" w:rsidRDefault="002D58BD">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rsidR="00C73CCE" w:rsidRDefault="00C73CCE">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3</w:t>
            </w:r>
          </w:p>
        </w:tc>
      </w:tr>
      <w:tr w:rsidR="00C73CCE">
        <w:trPr>
          <w:cantSplit/>
          <w:trHeight w:val="1117"/>
        </w:trPr>
        <w:tc>
          <w:tcPr>
            <w:tcW w:w="1134" w:type="dxa"/>
            <w:vMerge/>
            <w:tcBorders>
              <w:left w:val="nil"/>
              <w:bottom w:val="nil"/>
              <w:right w:val="nil"/>
            </w:tcBorders>
            <w:textDirection w:val="btLr"/>
          </w:tcPr>
          <w:p w:rsidR="00C73CCE" w:rsidRDefault="00C73CCE">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C73CCE" w:rsidRDefault="002D58BD">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Less than 20 metres</w:t>
            </w:r>
          </w:p>
        </w:tc>
      </w:tr>
    </w:tbl>
    <w:p w:rsidR="00C73CCE" w:rsidRDefault="00C73CCE">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C73CCE">
        <w:trPr>
          <w:cantSplit/>
          <w:trHeight w:val="978"/>
        </w:trPr>
        <w:tc>
          <w:tcPr>
            <w:tcW w:w="709" w:type="dxa"/>
            <w:vMerge w:val="restart"/>
            <w:tcBorders>
              <w:top w:val="nil"/>
              <w:left w:val="nil"/>
              <w:bottom w:val="nil"/>
              <w:right w:val="nil"/>
            </w:tcBorders>
            <w:textDirection w:val="btLr"/>
          </w:tcPr>
          <w:p w:rsidR="00C73CCE" w:rsidRDefault="002D58BD">
            <w:pPr>
              <w:pStyle w:val="yTable"/>
              <w:jc w:val="center"/>
              <w:rPr>
                <w:sz w:val="20"/>
              </w:rPr>
            </w:pPr>
            <w:r>
              <w:rPr>
                <w:sz w:val="14"/>
              </w:rPr>
              <w:br w:type="page"/>
            </w:r>
            <w:r>
              <w:rPr>
                <w:sz w:val="20"/>
              </w:rPr>
              <w:t>PART III</w:t>
            </w:r>
          </w:p>
          <w:p w:rsidR="00C73CCE" w:rsidRDefault="002D58BD">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C73CCE" w:rsidRDefault="002D58BD">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C73CCE" w:rsidRDefault="002D58BD">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rsidR="00C73CCE" w:rsidRDefault="00C73CCE">
            <w:pPr>
              <w:pStyle w:val="yTable"/>
              <w:spacing w:before="20"/>
              <w:ind w:left="57"/>
              <w:rPr>
                <w:sz w:val="14"/>
              </w:rPr>
            </w:pPr>
          </w:p>
        </w:tc>
        <w:tc>
          <w:tcPr>
            <w:tcW w:w="709" w:type="dxa"/>
            <w:tcBorders>
              <w:top w:val="nil"/>
              <w:left w:val="single" w:sz="4" w:space="0" w:color="auto"/>
              <w:right w:val="single" w:sz="4" w:space="0" w:color="auto"/>
            </w:tcBorders>
            <w:textDirection w:val="btLr"/>
          </w:tcPr>
          <w:p w:rsidR="00C73CCE" w:rsidRDefault="00C73CCE">
            <w:pPr>
              <w:pStyle w:val="yTable"/>
              <w:spacing w:before="20"/>
              <w:ind w:left="57"/>
              <w:rPr>
                <w:sz w:val="14"/>
              </w:rPr>
            </w:pPr>
          </w:p>
        </w:tc>
        <w:tc>
          <w:tcPr>
            <w:tcW w:w="567" w:type="dxa"/>
            <w:tcBorders>
              <w:top w:val="nil"/>
              <w:left w:val="single" w:sz="4" w:space="0" w:color="auto"/>
              <w:right w:val="single" w:sz="4" w:space="0" w:color="auto"/>
            </w:tcBorders>
            <w:textDirection w:val="btLr"/>
          </w:tcPr>
          <w:p w:rsidR="00C73CCE" w:rsidRDefault="00C73CCE">
            <w:pPr>
              <w:pStyle w:val="yTable"/>
              <w:spacing w:before="20"/>
              <w:ind w:left="57"/>
              <w:rPr>
                <w:sz w:val="14"/>
              </w:rPr>
            </w:pPr>
          </w:p>
        </w:tc>
        <w:tc>
          <w:tcPr>
            <w:tcW w:w="425" w:type="dxa"/>
            <w:tcBorders>
              <w:top w:val="nil"/>
              <w:left w:val="single" w:sz="4" w:space="0" w:color="auto"/>
              <w:right w:val="single" w:sz="4" w:space="0" w:color="auto"/>
            </w:tcBorders>
            <w:textDirection w:val="btLr"/>
          </w:tcPr>
          <w:p w:rsidR="00C73CCE" w:rsidRDefault="00C73CCE">
            <w:pPr>
              <w:pStyle w:val="yTable"/>
              <w:spacing w:before="20"/>
              <w:ind w:left="57"/>
              <w:rPr>
                <w:sz w:val="14"/>
              </w:rPr>
            </w:pPr>
          </w:p>
        </w:tc>
      </w:tr>
      <w:tr w:rsidR="00C73CCE">
        <w:trPr>
          <w:cantSplit/>
          <w:trHeight w:val="1134"/>
        </w:trPr>
        <w:tc>
          <w:tcPr>
            <w:tcW w:w="709" w:type="dxa"/>
            <w:vMerge/>
            <w:tcBorders>
              <w:left w:val="nil"/>
              <w:bottom w:val="nil"/>
              <w:right w:val="nil"/>
            </w:tcBorders>
            <w:textDirection w:val="btLr"/>
          </w:tcPr>
          <w:p w:rsidR="00C73CCE" w:rsidRDefault="00C73CCE">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C73CCE" w:rsidRDefault="002D58BD">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C73CCE" w:rsidRDefault="002D58BD">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Marine Engine Driver Grade II</w:t>
            </w:r>
          </w:p>
        </w:tc>
      </w:tr>
      <w:tr w:rsidR="00C73CCE">
        <w:trPr>
          <w:cantSplit/>
          <w:trHeight w:val="1134"/>
        </w:trPr>
        <w:tc>
          <w:tcPr>
            <w:tcW w:w="709" w:type="dxa"/>
            <w:vMerge/>
            <w:tcBorders>
              <w:left w:val="nil"/>
              <w:bottom w:val="nil"/>
              <w:right w:val="nil"/>
            </w:tcBorders>
            <w:textDirection w:val="btLr"/>
          </w:tcPr>
          <w:p w:rsidR="00C73CCE" w:rsidRDefault="00C73CCE">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tcBorders>
              <w:left w:val="single" w:sz="4" w:space="0" w:color="auto"/>
              <w:right w:val="single" w:sz="4" w:space="0" w:color="auto"/>
            </w:tcBorders>
            <w:textDirection w:val="btLr"/>
          </w:tcPr>
          <w:p w:rsidR="00C73CCE" w:rsidRDefault="002D58BD">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Engineer</w:t>
            </w:r>
          </w:p>
        </w:tc>
      </w:tr>
      <w:tr w:rsidR="00C73CCE">
        <w:trPr>
          <w:cantSplit/>
          <w:trHeight w:val="1134"/>
        </w:trPr>
        <w:tc>
          <w:tcPr>
            <w:tcW w:w="709" w:type="dxa"/>
            <w:vMerge/>
            <w:tcBorders>
              <w:left w:val="nil"/>
              <w:bottom w:val="nil"/>
              <w:right w:val="nil"/>
            </w:tcBorders>
            <w:textDirection w:val="btLr"/>
          </w:tcPr>
          <w:p w:rsidR="00C73CCE" w:rsidRDefault="00C73CCE">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C73CCE" w:rsidRDefault="00C73CCE">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C73CCE" w:rsidRDefault="002D58BD">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Less than 20</w:t>
            </w:r>
          </w:p>
        </w:tc>
      </w:tr>
      <w:tr w:rsidR="00C73CCE">
        <w:trPr>
          <w:cantSplit/>
          <w:trHeight w:val="1134"/>
        </w:trPr>
        <w:tc>
          <w:tcPr>
            <w:tcW w:w="709" w:type="dxa"/>
            <w:vMerge/>
            <w:tcBorders>
              <w:top w:val="nil"/>
              <w:left w:val="nil"/>
              <w:bottom w:val="nil"/>
              <w:right w:val="nil"/>
            </w:tcBorders>
            <w:textDirection w:val="btLr"/>
          </w:tcPr>
          <w:p w:rsidR="00C73CCE" w:rsidRDefault="00C73CCE">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C73CCE" w:rsidRDefault="002D58BD">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C73CCE" w:rsidRDefault="002D58BD">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r>
      <w:tr w:rsidR="00C73CCE">
        <w:trPr>
          <w:cantSplit/>
          <w:trHeight w:val="1134"/>
        </w:trPr>
        <w:tc>
          <w:tcPr>
            <w:tcW w:w="709" w:type="dxa"/>
            <w:vMerge/>
            <w:tcBorders>
              <w:left w:val="nil"/>
              <w:bottom w:val="nil"/>
              <w:right w:val="nil"/>
            </w:tcBorders>
            <w:textDirection w:val="btLr"/>
          </w:tcPr>
          <w:p w:rsidR="00C73CCE" w:rsidRDefault="00C73CCE">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C73CCE" w:rsidRDefault="002D58BD">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C73CCE" w:rsidRDefault="002D58BD">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 xml:space="preserve">Master Class IV </w:t>
            </w:r>
            <w:r>
              <w:rPr>
                <w:sz w:val="14"/>
              </w:rPr>
              <w:br/>
              <w:t>Master Class V</w:t>
            </w:r>
          </w:p>
        </w:tc>
      </w:tr>
      <w:tr w:rsidR="00C73CCE">
        <w:trPr>
          <w:cantSplit/>
          <w:trHeight w:val="400"/>
        </w:trPr>
        <w:tc>
          <w:tcPr>
            <w:tcW w:w="709" w:type="dxa"/>
            <w:vMerge/>
            <w:tcBorders>
              <w:left w:val="nil"/>
              <w:bottom w:val="nil"/>
              <w:right w:val="nil"/>
            </w:tcBorders>
            <w:textDirection w:val="btLr"/>
          </w:tcPr>
          <w:p w:rsidR="00C73CCE" w:rsidRDefault="00C73CCE">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C73CCE" w:rsidRDefault="002D58BD">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r>
              <w:rPr>
                <w:sz w:val="14"/>
              </w:rPr>
              <w:br/>
              <w:t>Mate</w:t>
            </w:r>
          </w:p>
        </w:tc>
      </w:tr>
      <w:tr w:rsidR="00C73CCE">
        <w:trPr>
          <w:cantSplit/>
          <w:trHeight w:hRule="exact" w:val="160"/>
        </w:trPr>
        <w:tc>
          <w:tcPr>
            <w:tcW w:w="709" w:type="dxa"/>
            <w:vMerge/>
            <w:tcBorders>
              <w:left w:val="nil"/>
              <w:bottom w:val="nil"/>
              <w:right w:val="nil"/>
            </w:tcBorders>
            <w:textDirection w:val="btLr"/>
          </w:tcPr>
          <w:p w:rsidR="00C73CCE" w:rsidRDefault="00C73CCE">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365" w:type="dxa"/>
            <w:tcBorders>
              <w:top w:val="nil"/>
              <w:left w:val="single" w:sz="4" w:space="0" w:color="auto"/>
              <w:bottom w:val="nil"/>
              <w:right w:val="nil"/>
            </w:tcBorders>
            <w:textDirection w:val="btLr"/>
          </w:tcPr>
          <w:p w:rsidR="00C73CCE" w:rsidRDefault="00C73CCE">
            <w:pPr>
              <w:pStyle w:val="yTable"/>
              <w:spacing w:before="20"/>
              <w:rPr>
                <w:sz w:val="14"/>
              </w:rPr>
            </w:pPr>
          </w:p>
        </w:tc>
        <w:tc>
          <w:tcPr>
            <w:tcW w:w="627" w:type="dxa"/>
            <w:tcBorders>
              <w:top w:val="nil"/>
              <w:left w:val="nil"/>
              <w:bottom w:val="nil"/>
              <w:right w:val="single" w:sz="4" w:space="0" w:color="auto"/>
            </w:tcBorders>
            <w:textDirection w:val="btLr"/>
          </w:tcPr>
          <w:p w:rsidR="00C73CCE" w:rsidRDefault="002D58BD">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C73CCE" w:rsidRDefault="00C73CCE">
            <w:pPr>
              <w:pStyle w:val="yTable"/>
              <w:spacing w:before="20"/>
              <w:ind w:left="57"/>
              <w:rPr>
                <w:sz w:val="14"/>
              </w:rPr>
            </w:pPr>
          </w:p>
        </w:tc>
        <w:tc>
          <w:tcPr>
            <w:tcW w:w="649" w:type="dxa"/>
            <w:tcBorders>
              <w:top w:val="nil"/>
              <w:left w:val="nil"/>
              <w:bottom w:val="nil"/>
              <w:right w:val="single" w:sz="4" w:space="0" w:color="auto"/>
            </w:tcBorders>
            <w:textDirection w:val="btLr"/>
          </w:tcPr>
          <w:p w:rsidR="00C73CCE" w:rsidRDefault="002D58BD">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r>
      <w:tr w:rsidR="00C73CCE">
        <w:trPr>
          <w:cantSplit/>
          <w:trHeight w:val="615"/>
        </w:trPr>
        <w:tc>
          <w:tcPr>
            <w:tcW w:w="709" w:type="dxa"/>
            <w:vMerge/>
            <w:tcBorders>
              <w:left w:val="nil"/>
              <w:bottom w:val="nil"/>
              <w:right w:val="nil"/>
            </w:tcBorders>
            <w:textDirection w:val="btLr"/>
          </w:tcPr>
          <w:p w:rsidR="00C73CCE" w:rsidRDefault="00C73CCE">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C73CCE" w:rsidRDefault="00C73CCE">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rsidR="00C73CCE" w:rsidRDefault="00C73CCE">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C73CCE" w:rsidRDefault="00C73CCE">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C73CCE" w:rsidRDefault="00C73CCE">
            <w:pPr>
              <w:pStyle w:val="yTable"/>
              <w:spacing w:before="20"/>
              <w:ind w:left="57"/>
              <w:rPr>
                <w:sz w:val="14"/>
              </w:rPr>
            </w:pPr>
          </w:p>
        </w:tc>
      </w:tr>
      <w:tr w:rsidR="00C73CCE">
        <w:trPr>
          <w:cantSplit/>
          <w:trHeight w:val="933"/>
        </w:trPr>
        <w:tc>
          <w:tcPr>
            <w:tcW w:w="709" w:type="dxa"/>
            <w:vMerge/>
            <w:tcBorders>
              <w:left w:val="nil"/>
              <w:bottom w:val="nil"/>
              <w:right w:val="nil"/>
            </w:tcBorders>
            <w:textDirection w:val="btLr"/>
          </w:tcPr>
          <w:p w:rsidR="00C73CCE" w:rsidRDefault="00C73CCE">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C73CCE" w:rsidRDefault="002D58BD">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3</w:t>
            </w:r>
          </w:p>
        </w:tc>
      </w:tr>
      <w:tr w:rsidR="00C73CCE">
        <w:trPr>
          <w:cantSplit/>
          <w:trHeight w:val="1117"/>
        </w:trPr>
        <w:tc>
          <w:tcPr>
            <w:tcW w:w="709" w:type="dxa"/>
            <w:vMerge/>
            <w:tcBorders>
              <w:left w:val="nil"/>
              <w:bottom w:val="nil"/>
              <w:right w:val="nil"/>
            </w:tcBorders>
            <w:textDirection w:val="btLr"/>
          </w:tcPr>
          <w:p w:rsidR="00C73CCE" w:rsidRDefault="00C73CCE">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C73CCE" w:rsidRDefault="002D58BD">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Less than 20 metres</w:t>
            </w:r>
          </w:p>
        </w:tc>
      </w:tr>
    </w:tbl>
    <w:p w:rsidR="00C73CCE" w:rsidRDefault="00C73CCE">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C73CCE">
        <w:trPr>
          <w:cantSplit/>
          <w:trHeight w:val="978"/>
        </w:trPr>
        <w:tc>
          <w:tcPr>
            <w:tcW w:w="709" w:type="dxa"/>
            <w:vMerge w:val="restart"/>
            <w:tcBorders>
              <w:top w:val="nil"/>
              <w:left w:val="nil"/>
              <w:bottom w:val="nil"/>
              <w:right w:val="nil"/>
            </w:tcBorders>
            <w:textDirection w:val="btLr"/>
          </w:tcPr>
          <w:p w:rsidR="00C73CCE" w:rsidRDefault="002D58BD">
            <w:pPr>
              <w:pStyle w:val="yTable"/>
              <w:jc w:val="center"/>
              <w:rPr>
                <w:sz w:val="20"/>
              </w:rPr>
            </w:pPr>
            <w:r>
              <w:rPr>
                <w:sz w:val="14"/>
              </w:rPr>
              <w:br w:type="page"/>
            </w:r>
            <w:r>
              <w:rPr>
                <w:sz w:val="20"/>
              </w:rPr>
              <w:t>PART IV</w:t>
            </w:r>
          </w:p>
          <w:p w:rsidR="00C73CCE" w:rsidRDefault="002D58BD">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C73CCE" w:rsidRDefault="002D58BD">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C73CCE" w:rsidRDefault="002D58BD">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rsidR="00C73CCE" w:rsidRDefault="00C73CCE">
            <w:pPr>
              <w:pStyle w:val="yTable"/>
              <w:spacing w:before="20"/>
              <w:ind w:left="57"/>
              <w:rPr>
                <w:sz w:val="14"/>
              </w:rPr>
            </w:pPr>
          </w:p>
        </w:tc>
        <w:tc>
          <w:tcPr>
            <w:tcW w:w="709" w:type="dxa"/>
            <w:tcBorders>
              <w:top w:val="nil"/>
              <w:left w:val="single" w:sz="4" w:space="0" w:color="auto"/>
              <w:right w:val="single" w:sz="4" w:space="0" w:color="auto"/>
            </w:tcBorders>
            <w:textDirection w:val="btLr"/>
          </w:tcPr>
          <w:p w:rsidR="00C73CCE" w:rsidRDefault="00C73CCE">
            <w:pPr>
              <w:pStyle w:val="yTable"/>
              <w:spacing w:before="20"/>
              <w:ind w:left="57"/>
              <w:rPr>
                <w:sz w:val="14"/>
              </w:rPr>
            </w:pPr>
          </w:p>
        </w:tc>
        <w:tc>
          <w:tcPr>
            <w:tcW w:w="425" w:type="dxa"/>
            <w:tcBorders>
              <w:top w:val="nil"/>
              <w:left w:val="single" w:sz="4" w:space="0" w:color="auto"/>
              <w:right w:val="single" w:sz="4" w:space="0" w:color="auto"/>
            </w:tcBorders>
            <w:textDirection w:val="btLr"/>
          </w:tcPr>
          <w:p w:rsidR="00C73CCE" w:rsidRDefault="00C73CCE">
            <w:pPr>
              <w:pStyle w:val="yTable"/>
              <w:spacing w:before="20"/>
              <w:ind w:left="57"/>
              <w:rPr>
                <w:sz w:val="14"/>
              </w:rPr>
            </w:pPr>
          </w:p>
        </w:tc>
      </w:tr>
      <w:tr w:rsidR="00C73CCE">
        <w:trPr>
          <w:cantSplit/>
          <w:trHeight w:val="1134"/>
        </w:trPr>
        <w:tc>
          <w:tcPr>
            <w:tcW w:w="709" w:type="dxa"/>
            <w:vMerge/>
            <w:tcBorders>
              <w:left w:val="nil"/>
              <w:bottom w:val="nil"/>
              <w:right w:val="nil"/>
            </w:tcBorders>
            <w:textDirection w:val="btLr"/>
          </w:tcPr>
          <w:p w:rsidR="00C73CCE" w:rsidRDefault="00C73CCE">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C73CCE" w:rsidRDefault="002D58BD">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C73CCE" w:rsidRDefault="002D58BD">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Marine Engine Driver Grade I</w:t>
            </w:r>
          </w:p>
        </w:tc>
      </w:tr>
      <w:tr w:rsidR="00C73CCE">
        <w:trPr>
          <w:cantSplit/>
          <w:trHeight w:val="1134"/>
        </w:trPr>
        <w:tc>
          <w:tcPr>
            <w:tcW w:w="709" w:type="dxa"/>
            <w:vMerge/>
            <w:tcBorders>
              <w:left w:val="nil"/>
              <w:bottom w:val="nil"/>
              <w:right w:val="nil"/>
            </w:tcBorders>
            <w:textDirection w:val="btLr"/>
          </w:tcPr>
          <w:p w:rsidR="00C73CCE" w:rsidRDefault="00C73CCE">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tcBorders>
              <w:left w:val="single" w:sz="4" w:space="0" w:color="auto"/>
              <w:right w:val="single" w:sz="4" w:space="0" w:color="auto"/>
            </w:tcBorders>
            <w:textDirection w:val="btLr"/>
          </w:tcPr>
          <w:p w:rsidR="00C73CCE" w:rsidRDefault="002D58BD">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73CCE" w:rsidRDefault="00C73CCE">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rsidR="00C73CCE" w:rsidRDefault="002D58BD">
            <w:pPr>
              <w:pStyle w:val="yTable"/>
              <w:spacing w:before="20"/>
              <w:ind w:left="57"/>
              <w:rPr>
                <w:sz w:val="14"/>
              </w:rPr>
            </w:pPr>
            <w:r>
              <w:rPr>
                <w:sz w:val="14"/>
              </w:rPr>
              <w:t>Engineer</w:t>
            </w:r>
          </w:p>
        </w:tc>
      </w:tr>
      <w:tr w:rsidR="00C73CCE">
        <w:trPr>
          <w:cantSplit/>
          <w:trHeight w:val="1134"/>
        </w:trPr>
        <w:tc>
          <w:tcPr>
            <w:tcW w:w="709" w:type="dxa"/>
            <w:vMerge/>
            <w:tcBorders>
              <w:left w:val="nil"/>
              <w:bottom w:val="nil"/>
              <w:right w:val="nil"/>
            </w:tcBorders>
            <w:textDirection w:val="btLr"/>
          </w:tcPr>
          <w:p w:rsidR="00C73CCE" w:rsidRDefault="00C73CCE">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C73CCE" w:rsidRDefault="00C73CCE">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C73CCE" w:rsidRDefault="002D58BD">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Less than 20</w:t>
            </w:r>
          </w:p>
        </w:tc>
      </w:tr>
      <w:tr w:rsidR="00C73CCE">
        <w:trPr>
          <w:cantSplit/>
          <w:trHeight w:val="1134"/>
        </w:trPr>
        <w:tc>
          <w:tcPr>
            <w:tcW w:w="709" w:type="dxa"/>
            <w:vMerge/>
            <w:tcBorders>
              <w:top w:val="nil"/>
              <w:left w:val="nil"/>
              <w:bottom w:val="nil"/>
              <w:right w:val="nil"/>
            </w:tcBorders>
            <w:textDirection w:val="btLr"/>
          </w:tcPr>
          <w:p w:rsidR="00C73CCE" w:rsidRDefault="00C73CCE">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C73CCE" w:rsidRDefault="002D58BD">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C73CCE" w:rsidRDefault="002D58BD">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r>
      <w:tr w:rsidR="00C73CCE">
        <w:trPr>
          <w:cantSplit/>
          <w:trHeight w:val="1134"/>
        </w:trPr>
        <w:tc>
          <w:tcPr>
            <w:tcW w:w="709" w:type="dxa"/>
            <w:vMerge/>
            <w:tcBorders>
              <w:left w:val="nil"/>
              <w:bottom w:val="nil"/>
              <w:right w:val="nil"/>
            </w:tcBorders>
            <w:textDirection w:val="btLr"/>
          </w:tcPr>
          <w:p w:rsidR="00C73CCE" w:rsidRDefault="00C73CCE">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C73CCE" w:rsidRDefault="002D58BD">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C73CCE" w:rsidRDefault="002D58BD">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 xml:space="preserve">Master Class II </w:t>
            </w:r>
            <w:r>
              <w:rPr>
                <w:sz w:val="14"/>
              </w:rPr>
              <w:br/>
              <w:t>Master Class IV</w:t>
            </w:r>
          </w:p>
        </w:tc>
      </w:tr>
      <w:tr w:rsidR="00C73CCE">
        <w:trPr>
          <w:cantSplit/>
          <w:trHeight w:val="451"/>
        </w:trPr>
        <w:tc>
          <w:tcPr>
            <w:tcW w:w="709" w:type="dxa"/>
            <w:vMerge/>
            <w:tcBorders>
              <w:left w:val="nil"/>
              <w:bottom w:val="nil"/>
              <w:right w:val="nil"/>
            </w:tcBorders>
            <w:textDirection w:val="btLr"/>
          </w:tcPr>
          <w:p w:rsidR="00C73CCE" w:rsidRDefault="00C73CCE">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C73CCE" w:rsidRDefault="002D58BD">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r>
              <w:rPr>
                <w:sz w:val="14"/>
              </w:rPr>
              <w:br/>
              <w:t>Mate</w:t>
            </w:r>
          </w:p>
        </w:tc>
      </w:tr>
      <w:tr w:rsidR="00C73CCE">
        <w:trPr>
          <w:cantSplit/>
          <w:trHeight w:val="200"/>
        </w:trPr>
        <w:tc>
          <w:tcPr>
            <w:tcW w:w="709" w:type="dxa"/>
            <w:vMerge/>
            <w:tcBorders>
              <w:left w:val="nil"/>
              <w:bottom w:val="nil"/>
              <w:right w:val="nil"/>
            </w:tcBorders>
            <w:textDirection w:val="btLr"/>
          </w:tcPr>
          <w:p w:rsidR="00C73CCE" w:rsidRDefault="00C73CCE">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365" w:type="dxa"/>
            <w:tcBorders>
              <w:top w:val="nil"/>
              <w:left w:val="single" w:sz="4" w:space="0" w:color="auto"/>
              <w:bottom w:val="nil"/>
              <w:right w:val="nil"/>
            </w:tcBorders>
            <w:textDirection w:val="btLr"/>
          </w:tcPr>
          <w:p w:rsidR="00C73CCE" w:rsidRDefault="00C73CCE">
            <w:pPr>
              <w:pStyle w:val="yTable"/>
              <w:spacing w:before="20"/>
              <w:rPr>
                <w:sz w:val="14"/>
              </w:rPr>
            </w:pPr>
          </w:p>
        </w:tc>
        <w:tc>
          <w:tcPr>
            <w:tcW w:w="627" w:type="dxa"/>
            <w:tcBorders>
              <w:top w:val="nil"/>
              <w:left w:val="nil"/>
              <w:bottom w:val="nil"/>
              <w:right w:val="single" w:sz="4" w:space="0" w:color="auto"/>
            </w:tcBorders>
            <w:textDirection w:val="btLr"/>
          </w:tcPr>
          <w:p w:rsidR="00C73CCE" w:rsidRDefault="002D58BD">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C73CCE" w:rsidRDefault="00C73CCE">
            <w:pPr>
              <w:pStyle w:val="yTable"/>
              <w:spacing w:before="20"/>
              <w:ind w:left="57"/>
              <w:rPr>
                <w:sz w:val="14"/>
              </w:rPr>
            </w:pPr>
          </w:p>
        </w:tc>
        <w:tc>
          <w:tcPr>
            <w:tcW w:w="621" w:type="dxa"/>
            <w:tcBorders>
              <w:top w:val="nil"/>
              <w:left w:val="nil"/>
              <w:bottom w:val="nil"/>
              <w:right w:val="single" w:sz="4" w:space="0" w:color="auto"/>
            </w:tcBorders>
            <w:textDirection w:val="btLr"/>
          </w:tcPr>
          <w:p w:rsidR="00C73CCE" w:rsidRDefault="002D58BD">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r>
      <w:tr w:rsidR="00C73CCE">
        <w:trPr>
          <w:cantSplit/>
          <w:trHeight w:val="615"/>
        </w:trPr>
        <w:tc>
          <w:tcPr>
            <w:tcW w:w="709" w:type="dxa"/>
            <w:vMerge/>
            <w:tcBorders>
              <w:left w:val="nil"/>
              <w:bottom w:val="nil"/>
              <w:right w:val="nil"/>
            </w:tcBorders>
            <w:textDirection w:val="btLr"/>
          </w:tcPr>
          <w:p w:rsidR="00C73CCE" w:rsidRDefault="00C73CCE">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C73CCE" w:rsidRDefault="00C73CCE">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C73CCE" w:rsidRDefault="00C73CCE">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C73CCE" w:rsidRDefault="002D58B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rsidR="00C73CCE" w:rsidRDefault="00C73CCE">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C73CCE" w:rsidRDefault="00C73CCE">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C73CCE" w:rsidRDefault="00C73CCE">
            <w:pPr>
              <w:pStyle w:val="yTable"/>
              <w:spacing w:before="20"/>
              <w:ind w:left="57"/>
              <w:rPr>
                <w:sz w:val="14"/>
              </w:rPr>
            </w:pPr>
          </w:p>
        </w:tc>
      </w:tr>
      <w:tr w:rsidR="00C73CCE">
        <w:trPr>
          <w:cantSplit/>
          <w:trHeight w:val="933"/>
        </w:trPr>
        <w:tc>
          <w:tcPr>
            <w:tcW w:w="709" w:type="dxa"/>
            <w:vMerge/>
            <w:tcBorders>
              <w:left w:val="nil"/>
              <w:bottom w:val="nil"/>
              <w:right w:val="nil"/>
            </w:tcBorders>
            <w:textDirection w:val="btLr"/>
          </w:tcPr>
          <w:p w:rsidR="00C73CCE" w:rsidRDefault="00C73CCE">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C73CCE" w:rsidRDefault="002D58BD">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C73CCE" w:rsidRDefault="00C73CCE">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C73CCE" w:rsidRDefault="002D58BD">
            <w:pPr>
              <w:pStyle w:val="yTable"/>
              <w:spacing w:before="20"/>
              <w:ind w:left="57"/>
              <w:rPr>
                <w:sz w:val="14"/>
              </w:rPr>
            </w:pPr>
            <w:r>
              <w:rPr>
                <w:sz w:val="14"/>
              </w:rPr>
              <w:t>3</w:t>
            </w:r>
          </w:p>
        </w:tc>
      </w:tr>
      <w:tr w:rsidR="00C73CCE">
        <w:trPr>
          <w:cantSplit/>
          <w:trHeight w:val="1117"/>
        </w:trPr>
        <w:tc>
          <w:tcPr>
            <w:tcW w:w="709" w:type="dxa"/>
            <w:vMerge/>
            <w:tcBorders>
              <w:left w:val="nil"/>
              <w:bottom w:val="nil"/>
              <w:right w:val="nil"/>
            </w:tcBorders>
            <w:textDirection w:val="btLr"/>
          </w:tcPr>
          <w:p w:rsidR="00C73CCE" w:rsidRDefault="00C73CCE">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C73CCE" w:rsidRDefault="002D58BD">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C73CCE" w:rsidRDefault="002D58BD">
            <w:pPr>
              <w:pStyle w:val="yTable"/>
              <w:spacing w:before="20"/>
              <w:ind w:left="57"/>
              <w:rPr>
                <w:sz w:val="14"/>
              </w:rPr>
            </w:pPr>
            <w:r>
              <w:rPr>
                <w:sz w:val="14"/>
              </w:rPr>
              <w:t>Less than 20 metres</w:t>
            </w:r>
          </w:p>
        </w:tc>
      </w:tr>
    </w:tbl>
    <w:p w:rsidR="00C73CCE" w:rsidRDefault="002D58BD">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rsidR="00C73CCE" w:rsidRDefault="002D58BD">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rsidR="00C73CCE" w:rsidRDefault="002D58BD">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C73CCE" w:rsidRDefault="002D58BD">
      <w:pPr>
        <w:pStyle w:val="yMiscellaneousBody"/>
        <w:ind w:left="1320" w:hanging="1320"/>
        <w:rPr>
          <w:snapToGrid w:val="0"/>
        </w:rPr>
      </w:pPr>
      <w:r>
        <w:rPr>
          <w:snapToGrid w:val="0"/>
        </w:rPr>
        <w:t>NOTE 2 means — </w:t>
      </w:r>
    </w:p>
    <w:p w:rsidR="00C73CCE" w:rsidRDefault="002D58BD">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rsidR="00C73CCE" w:rsidRDefault="002D58BD">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rsidR="00C73CCE" w:rsidRDefault="002D58BD">
      <w:pPr>
        <w:pStyle w:val="yIndenta"/>
        <w:tabs>
          <w:tab w:val="clear" w:pos="1332"/>
        </w:tabs>
        <w:ind w:left="720" w:hanging="720"/>
        <w:rPr>
          <w:snapToGrid w:val="0"/>
        </w:rPr>
      </w:pPr>
      <w:r>
        <w:rPr>
          <w:snapToGrid w:val="0"/>
        </w:rPr>
        <w:tab/>
        <w:t>whichever is the greater.</w:t>
      </w:r>
    </w:p>
    <w:p w:rsidR="00C73CCE" w:rsidRDefault="002D58BD">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C73CCE" w:rsidRDefault="002D58BD">
      <w:pPr>
        <w:pStyle w:val="yMiscellaneousBody"/>
        <w:ind w:left="709" w:hanging="709"/>
        <w:rPr>
          <w:snapToGrid w:val="0"/>
        </w:rPr>
      </w:pPr>
      <w:r>
        <w:rPr>
          <w:snapToGrid w:val="0"/>
        </w:rPr>
        <w:t>NOTE 4 — G.P. means — Persons available for any duties associated with the operation and maintenance of the vessel.</w:t>
      </w:r>
    </w:p>
    <w:p w:rsidR="00C73CCE" w:rsidRDefault="002D58BD">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rsidR="00C73CCE" w:rsidRDefault="002D58BD">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C73CCE" w:rsidRDefault="002D58BD">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rsidR="00C73CCE" w:rsidRDefault="002D58BD">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rsidR="00C73CCE" w:rsidRDefault="002D58BD">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rsidR="00C73CCE" w:rsidRDefault="002D58BD">
      <w:pPr>
        <w:pStyle w:val="yFootnotesection"/>
      </w:pPr>
      <w:r>
        <w:tab/>
        <w:t xml:space="preserve">[Schedule 5 amended in Gazette 29 Jun 1984 p. 1760; 11 Aug 1992 p. 3977.] </w:t>
      </w:r>
    </w:p>
    <w:p w:rsidR="00C73CCE" w:rsidRDefault="002D58BD">
      <w:pPr>
        <w:pStyle w:val="yEdnoteschedule"/>
      </w:pPr>
      <w:r>
        <w:t>[Schedule 6 omitted under the Reprints Act 1984 s. 7(4)(e).]</w:t>
      </w:r>
    </w:p>
    <w:p w:rsidR="00C73CCE" w:rsidRDefault="00C73CCE">
      <w:pPr>
        <w:sectPr w:rsidR="00C73CCE">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pPr>
    </w:p>
    <w:p w:rsidR="00C73CCE" w:rsidRDefault="002D58BD">
      <w:pPr>
        <w:pStyle w:val="nHeading2"/>
      </w:pPr>
      <w:bookmarkStart w:id="455" w:name="_Toc70991459"/>
      <w:bookmarkStart w:id="456" w:name="_Toc81627897"/>
      <w:bookmarkStart w:id="457" w:name="_Toc81628204"/>
      <w:bookmarkStart w:id="458" w:name="_Toc81817733"/>
      <w:bookmarkStart w:id="459" w:name="_Toc84814621"/>
      <w:bookmarkStart w:id="460" w:name="_Toc92680018"/>
      <w:bookmarkStart w:id="461" w:name="_Toc92871875"/>
      <w:bookmarkStart w:id="462" w:name="_Toc107631300"/>
      <w:bookmarkStart w:id="463" w:name="_Toc138144916"/>
      <w:bookmarkStart w:id="464" w:name="_Toc138145066"/>
      <w:bookmarkStart w:id="465" w:name="_Toc138146419"/>
      <w:bookmarkStart w:id="466" w:name="_Toc139343985"/>
      <w:bookmarkStart w:id="467" w:name="_Toc153264353"/>
      <w:bookmarkStart w:id="468" w:name="_Toc169409921"/>
      <w:bookmarkStart w:id="469" w:name="_Toc171746963"/>
      <w:bookmarkStart w:id="470" w:name="_Toc171758672"/>
      <w:bookmarkStart w:id="471" w:name="_Toc172444212"/>
      <w:bookmarkStart w:id="472" w:name="_Toc172451542"/>
      <w:bookmarkStart w:id="473" w:name="_Toc174349477"/>
      <w:bookmarkStart w:id="474" w:name="_Toc175473979"/>
      <w:bookmarkStart w:id="475" w:name="_Toc202505809"/>
      <w:bookmarkStart w:id="476" w:name="_Toc232588204"/>
      <w:bookmarkStart w:id="477" w:name="_Toc233614757"/>
      <w:bookmarkStart w:id="478" w:name="_Toc262196965"/>
      <w:bookmarkStart w:id="479" w:name="_Toc262197013"/>
      <w:r>
        <w:t>Notes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rsidR="00C73CCE" w:rsidRDefault="002D58BD">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rsidR="00C73CCE" w:rsidRDefault="002D58BD">
      <w:pPr>
        <w:pStyle w:val="nHeading3"/>
        <w:rPr>
          <w:snapToGrid w:val="0"/>
        </w:rPr>
      </w:pPr>
      <w:bookmarkStart w:id="480" w:name="_Toc262197014"/>
      <w:r>
        <w:rPr>
          <w:snapToGrid w:val="0"/>
        </w:rPr>
        <w:t>Compilation table</w:t>
      </w:r>
      <w:bookmarkEnd w:id="480"/>
    </w:p>
    <w:tbl>
      <w:tblPr>
        <w:tblW w:w="0" w:type="auto"/>
        <w:tblInd w:w="14" w:type="dxa"/>
        <w:tblLayout w:type="fixed"/>
        <w:tblCellMar>
          <w:left w:w="56" w:type="dxa"/>
          <w:right w:w="56" w:type="dxa"/>
        </w:tblCellMar>
        <w:tblLook w:val="0000" w:firstRow="0" w:lastRow="0" w:firstColumn="0" w:lastColumn="0" w:noHBand="0" w:noVBand="0"/>
      </w:tblPr>
      <w:tblGrid>
        <w:gridCol w:w="14"/>
        <w:gridCol w:w="3122"/>
        <w:gridCol w:w="1246"/>
        <w:gridCol w:w="30"/>
        <w:gridCol w:w="2693"/>
        <w:gridCol w:w="17"/>
      </w:tblGrid>
      <w:tr w:rsidR="00C73CCE">
        <w:trPr>
          <w:gridBefore w:val="1"/>
          <w:gridAfter w:val="1"/>
          <w:wBefore w:w="14" w:type="dxa"/>
          <w:wAfter w:w="17" w:type="dxa"/>
          <w:cantSplit/>
          <w:tblHeader/>
        </w:trPr>
        <w:tc>
          <w:tcPr>
            <w:tcW w:w="3122" w:type="dxa"/>
            <w:tcBorders>
              <w:top w:val="single" w:sz="8" w:space="0" w:color="auto"/>
              <w:bottom w:val="single" w:sz="8" w:space="0" w:color="auto"/>
            </w:tcBorders>
          </w:tcPr>
          <w:p w:rsidR="00C73CCE" w:rsidRDefault="002D58BD">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rsidR="00C73CCE" w:rsidRDefault="002D58BD">
            <w:pPr>
              <w:pStyle w:val="nTable"/>
              <w:spacing w:after="40"/>
              <w:rPr>
                <w:b/>
                <w:sz w:val="19"/>
              </w:rPr>
            </w:pPr>
            <w:r>
              <w:rPr>
                <w:b/>
                <w:sz w:val="19"/>
              </w:rPr>
              <w:t>Gazettal</w:t>
            </w:r>
          </w:p>
        </w:tc>
        <w:tc>
          <w:tcPr>
            <w:tcW w:w="2693" w:type="dxa"/>
            <w:tcBorders>
              <w:top w:val="single" w:sz="8" w:space="0" w:color="auto"/>
              <w:bottom w:val="single" w:sz="8" w:space="0" w:color="auto"/>
            </w:tcBorders>
          </w:tcPr>
          <w:p w:rsidR="00C73CCE" w:rsidRDefault="002D58BD">
            <w:pPr>
              <w:pStyle w:val="nTable"/>
              <w:spacing w:after="40"/>
              <w:rPr>
                <w:b/>
                <w:sz w:val="19"/>
              </w:rPr>
            </w:pPr>
            <w:r>
              <w:rPr>
                <w:b/>
                <w:sz w:val="19"/>
              </w:rPr>
              <w:t>Commencement</w:t>
            </w:r>
          </w:p>
        </w:tc>
      </w:tr>
      <w:tr w:rsidR="00C73CCE">
        <w:trPr>
          <w:gridBefore w:val="1"/>
          <w:gridAfter w:val="1"/>
          <w:wBefore w:w="14" w:type="dxa"/>
          <w:wAfter w:w="17" w:type="dxa"/>
          <w:cantSplit/>
        </w:trPr>
        <w:tc>
          <w:tcPr>
            <w:tcW w:w="3122" w:type="dxa"/>
            <w:tcBorders>
              <w:top w:val="single" w:sz="8" w:space="0" w:color="auto"/>
            </w:tcBorders>
          </w:tcPr>
          <w:p w:rsidR="00C73CCE" w:rsidRDefault="002D58BD">
            <w:pPr>
              <w:pStyle w:val="nTable"/>
              <w:spacing w:after="40"/>
              <w:ind w:right="113"/>
              <w:rPr>
                <w:sz w:val="19"/>
              </w:rPr>
            </w:pPr>
            <w:r>
              <w:rPr>
                <w:i/>
                <w:sz w:val="19"/>
              </w:rPr>
              <w:t>W.A. Marine (Certificates of Competency and Safety Manning) Regulations 1983</w:t>
            </w:r>
          </w:p>
        </w:tc>
        <w:tc>
          <w:tcPr>
            <w:tcW w:w="1276" w:type="dxa"/>
            <w:gridSpan w:val="2"/>
            <w:tcBorders>
              <w:top w:val="single" w:sz="8" w:space="0" w:color="auto"/>
            </w:tcBorders>
          </w:tcPr>
          <w:p w:rsidR="00C73CCE" w:rsidRDefault="002D58BD">
            <w:pPr>
              <w:pStyle w:val="nTable"/>
              <w:spacing w:after="40"/>
              <w:rPr>
                <w:sz w:val="19"/>
              </w:rPr>
            </w:pPr>
            <w:r>
              <w:rPr>
                <w:sz w:val="19"/>
              </w:rPr>
              <w:t>1 Jul 1983 p. 2209</w:t>
            </w:r>
            <w:r>
              <w:rPr>
                <w:sz w:val="19"/>
              </w:rPr>
              <w:noBreakHyphen/>
              <w:t>40</w:t>
            </w:r>
          </w:p>
        </w:tc>
        <w:tc>
          <w:tcPr>
            <w:tcW w:w="2693" w:type="dxa"/>
            <w:tcBorders>
              <w:top w:val="single" w:sz="8" w:space="0" w:color="auto"/>
            </w:tcBorders>
          </w:tcPr>
          <w:p w:rsidR="00C73CCE" w:rsidRDefault="002D58BD">
            <w:pPr>
              <w:pStyle w:val="nTable"/>
              <w:spacing w:after="40"/>
              <w:rPr>
                <w:sz w:val="19"/>
              </w:rPr>
            </w:pPr>
            <w:r>
              <w:rPr>
                <w:sz w:val="19"/>
              </w:rPr>
              <w:t>1 Jul 1983 (see r. 2)</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W.A. Marine (Certificates of Competency and Safety Manning) Amendment Regulations 1984</w:t>
            </w:r>
          </w:p>
        </w:tc>
        <w:tc>
          <w:tcPr>
            <w:tcW w:w="1276" w:type="dxa"/>
            <w:gridSpan w:val="2"/>
          </w:tcPr>
          <w:p w:rsidR="00C73CCE" w:rsidRDefault="002D58BD">
            <w:pPr>
              <w:pStyle w:val="nTable"/>
              <w:spacing w:after="40"/>
              <w:rPr>
                <w:sz w:val="19"/>
              </w:rPr>
            </w:pPr>
            <w:r>
              <w:rPr>
                <w:sz w:val="19"/>
              </w:rPr>
              <w:t>29 Jun 1984 p. 1760</w:t>
            </w:r>
          </w:p>
        </w:tc>
        <w:tc>
          <w:tcPr>
            <w:tcW w:w="2693" w:type="dxa"/>
          </w:tcPr>
          <w:p w:rsidR="00C73CCE" w:rsidRDefault="002D58BD">
            <w:pPr>
              <w:pStyle w:val="nTable"/>
              <w:spacing w:after="40"/>
              <w:rPr>
                <w:sz w:val="19"/>
              </w:rPr>
            </w:pPr>
            <w:r>
              <w:rPr>
                <w:sz w:val="19"/>
              </w:rPr>
              <w:t>29 Jun 1984</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W.A. Marine (Certificates of Competency and Safety Manning) Amendment Regulations (No. 2) 1984</w:t>
            </w:r>
          </w:p>
        </w:tc>
        <w:tc>
          <w:tcPr>
            <w:tcW w:w="1276" w:type="dxa"/>
            <w:gridSpan w:val="2"/>
          </w:tcPr>
          <w:p w:rsidR="00C73CCE" w:rsidRDefault="002D58BD">
            <w:pPr>
              <w:pStyle w:val="nTable"/>
              <w:spacing w:after="40"/>
              <w:rPr>
                <w:sz w:val="19"/>
              </w:rPr>
            </w:pPr>
            <w:r>
              <w:rPr>
                <w:sz w:val="19"/>
              </w:rPr>
              <w:t>17 Aug 1984 p. 2455</w:t>
            </w:r>
            <w:r>
              <w:rPr>
                <w:sz w:val="19"/>
              </w:rPr>
              <w:noBreakHyphen/>
              <w:t>6</w:t>
            </w:r>
          </w:p>
        </w:tc>
        <w:tc>
          <w:tcPr>
            <w:tcW w:w="2693" w:type="dxa"/>
          </w:tcPr>
          <w:p w:rsidR="00C73CCE" w:rsidRDefault="002D58BD">
            <w:pPr>
              <w:pStyle w:val="nTable"/>
              <w:spacing w:after="40"/>
              <w:rPr>
                <w:sz w:val="19"/>
              </w:rPr>
            </w:pPr>
            <w:r>
              <w:rPr>
                <w:sz w:val="19"/>
              </w:rPr>
              <w:t>17 Aug 1984</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W.A. Marine (Certificates of Competency and Safety Manning) Amendment Regulations 1985</w:t>
            </w:r>
          </w:p>
        </w:tc>
        <w:tc>
          <w:tcPr>
            <w:tcW w:w="1276" w:type="dxa"/>
            <w:gridSpan w:val="2"/>
          </w:tcPr>
          <w:p w:rsidR="00C73CCE" w:rsidRDefault="002D58BD">
            <w:pPr>
              <w:pStyle w:val="nTable"/>
              <w:spacing w:after="40"/>
              <w:rPr>
                <w:sz w:val="19"/>
              </w:rPr>
            </w:pPr>
            <w:r>
              <w:rPr>
                <w:sz w:val="19"/>
              </w:rPr>
              <w:t>2 Aug 1985 p. 2697</w:t>
            </w:r>
          </w:p>
        </w:tc>
        <w:tc>
          <w:tcPr>
            <w:tcW w:w="2693" w:type="dxa"/>
          </w:tcPr>
          <w:p w:rsidR="00C73CCE" w:rsidRDefault="002D58BD">
            <w:pPr>
              <w:pStyle w:val="nTable"/>
              <w:spacing w:after="40"/>
              <w:rPr>
                <w:sz w:val="19"/>
              </w:rPr>
            </w:pPr>
            <w:r>
              <w:rPr>
                <w:sz w:val="19"/>
              </w:rPr>
              <w:t>2 Aug 1985</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W.A. Marine (Certificates of Competency and Safety Manning) Amendment Regulations (No. 2) 1985</w:t>
            </w:r>
          </w:p>
        </w:tc>
        <w:tc>
          <w:tcPr>
            <w:tcW w:w="1276" w:type="dxa"/>
            <w:gridSpan w:val="2"/>
          </w:tcPr>
          <w:p w:rsidR="00C73CCE" w:rsidRDefault="002D58BD">
            <w:pPr>
              <w:pStyle w:val="nTable"/>
              <w:spacing w:after="40"/>
              <w:rPr>
                <w:sz w:val="19"/>
              </w:rPr>
            </w:pPr>
            <w:r>
              <w:rPr>
                <w:sz w:val="19"/>
              </w:rPr>
              <w:t>30 Aug 1985 p. 3082</w:t>
            </w:r>
            <w:r>
              <w:rPr>
                <w:sz w:val="19"/>
              </w:rPr>
              <w:noBreakHyphen/>
              <w:t>3</w:t>
            </w:r>
          </w:p>
        </w:tc>
        <w:tc>
          <w:tcPr>
            <w:tcW w:w="2693" w:type="dxa"/>
          </w:tcPr>
          <w:p w:rsidR="00C73CCE" w:rsidRDefault="002D58BD">
            <w:pPr>
              <w:pStyle w:val="nTable"/>
              <w:spacing w:after="40"/>
              <w:rPr>
                <w:sz w:val="19"/>
              </w:rPr>
            </w:pPr>
            <w:r>
              <w:rPr>
                <w:sz w:val="19"/>
              </w:rPr>
              <w:t>2 Sep 1985 (see r. 2)</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W.A. Marine (Certificates of Competency and Safety Manning) Amendment Regulations 1986</w:t>
            </w:r>
          </w:p>
        </w:tc>
        <w:tc>
          <w:tcPr>
            <w:tcW w:w="1276" w:type="dxa"/>
            <w:gridSpan w:val="2"/>
          </w:tcPr>
          <w:p w:rsidR="00C73CCE" w:rsidRDefault="002D58BD">
            <w:pPr>
              <w:pStyle w:val="nTable"/>
              <w:spacing w:after="40"/>
              <w:rPr>
                <w:sz w:val="19"/>
              </w:rPr>
            </w:pPr>
            <w:r>
              <w:rPr>
                <w:sz w:val="19"/>
              </w:rPr>
              <w:t>8 Aug 1986 p. 2833</w:t>
            </w:r>
            <w:r>
              <w:rPr>
                <w:sz w:val="19"/>
              </w:rPr>
              <w:noBreakHyphen/>
              <w:t>4</w:t>
            </w:r>
          </w:p>
        </w:tc>
        <w:tc>
          <w:tcPr>
            <w:tcW w:w="2693" w:type="dxa"/>
          </w:tcPr>
          <w:p w:rsidR="00C73CCE" w:rsidRDefault="002D58BD">
            <w:pPr>
              <w:pStyle w:val="nTable"/>
              <w:spacing w:after="40"/>
              <w:rPr>
                <w:sz w:val="19"/>
              </w:rPr>
            </w:pPr>
            <w:r>
              <w:rPr>
                <w:sz w:val="19"/>
              </w:rPr>
              <w:t>8 Aug 1986</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W.A. Marine (Certificates of Competency and Safety Manning) Amendment Regulations 1987</w:t>
            </w:r>
          </w:p>
        </w:tc>
        <w:tc>
          <w:tcPr>
            <w:tcW w:w="1276" w:type="dxa"/>
            <w:gridSpan w:val="2"/>
          </w:tcPr>
          <w:p w:rsidR="00C73CCE" w:rsidRDefault="002D58BD">
            <w:pPr>
              <w:pStyle w:val="nTable"/>
              <w:spacing w:after="40"/>
              <w:rPr>
                <w:sz w:val="19"/>
              </w:rPr>
            </w:pPr>
            <w:r>
              <w:rPr>
                <w:sz w:val="19"/>
              </w:rPr>
              <w:t>12 Jun 1987 p. 2323</w:t>
            </w:r>
          </w:p>
        </w:tc>
        <w:tc>
          <w:tcPr>
            <w:tcW w:w="2693" w:type="dxa"/>
          </w:tcPr>
          <w:p w:rsidR="00C73CCE" w:rsidRDefault="002D58BD">
            <w:pPr>
              <w:pStyle w:val="nTable"/>
              <w:spacing w:after="40"/>
              <w:rPr>
                <w:sz w:val="19"/>
              </w:rPr>
            </w:pPr>
            <w:r>
              <w:rPr>
                <w:sz w:val="19"/>
              </w:rPr>
              <w:t>12 Jun 1987</w:t>
            </w:r>
          </w:p>
        </w:tc>
      </w:tr>
      <w:tr w:rsidR="00C73CCE">
        <w:trPr>
          <w:gridBefore w:val="1"/>
          <w:gridAfter w:val="1"/>
          <w:wBefore w:w="14" w:type="dxa"/>
          <w:wAfter w:w="17" w:type="dxa"/>
          <w:cantSplit/>
        </w:trPr>
        <w:tc>
          <w:tcPr>
            <w:tcW w:w="3122" w:type="dxa"/>
          </w:tcPr>
          <w:p w:rsidR="00C73CCE" w:rsidRDefault="002D58BD">
            <w:pPr>
              <w:pStyle w:val="nTable"/>
              <w:keepNext/>
              <w:spacing w:after="40"/>
              <w:ind w:right="113"/>
              <w:rPr>
                <w:sz w:val="19"/>
              </w:rPr>
            </w:pPr>
            <w:r>
              <w:rPr>
                <w:i/>
                <w:sz w:val="19"/>
              </w:rPr>
              <w:t>W.A. Marine (Certificates of Competency and Safety Manning) Amendment Regulations 1988</w:t>
            </w:r>
          </w:p>
        </w:tc>
        <w:tc>
          <w:tcPr>
            <w:tcW w:w="1276" w:type="dxa"/>
            <w:gridSpan w:val="2"/>
          </w:tcPr>
          <w:p w:rsidR="00C73CCE" w:rsidRDefault="002D58BD">
            <w:pPr>
              <w:pStyle w:val="nTable"/>
              <w:keepNext/>
              <w:spacing w:after="40"/>
              <w:rPr>
                <w:sz w:val="19"/>
              </w:rPr>
            </w:pPr>
            <w:r>
              <w:rPr>
                <w:sz w:val="19"/>
              </w:rPr>
              <w:t>12 Aug 1988 p. 2713</w:t>
            </w:r>
          </w:p>
        </w:tc>
        <w:tc>
          <w:tcPr>
            <w:tcW w:w="2693" w:type="dxa"/>
          </w:tcPr>
          <w:p w:rsidR="00C73CCE" w:rsidRDefault="002D58BD">
            <w:pPr>
              <w:pStyle w:val="nTable"/>
              <w:keepNext/>
              <w:spacing w:after="40"/>
              <w:rPr>
                <w:sz w:val="19"/>
              </w:rPr>
            </w:pPr>
            <w:r>
              <w:rPr>
                <w:sz w:val="19"/>
              </w:rPr>
              <w:t>12 Aug 1988</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W.A. Marine (Certificates of Competency and Safety Manning) Amendment Regulations 1989</w:t>
            </w:r>
          </w:p>
        </w:tc>
        <w:tc>
          <w:tcPr>
            <w:tcW w:w="1276" w:type="dxa"/>
            <w:gridSpan w:val="2"/>
          </w:tcPr>
          <w:p w:rsidR="00C73CCE" w:rsidRDefault="002D58BD">
            <w:pPr>
              <w:pStyle w:val="nTable"/>
              <w:spacing w:after="40"/>
              <w:rPr>
                <w:sz w:val="19"/>
              </w:rPr>
            </w:pPr>
            <w:r>
              <w:rPr>
                <w:sz w:val="19"/>
              </w:rPr>
              <w:t>23 Jun 1989 p. 1811</w:t>
            </w:r>
            <w:r>
              <w:rPr>
                <w:sz w:val="19"/>
              </w:rPr>
              <w:noBreakHyphen/>
              <w:t>12</w:t>
            </w:r>
          </w:p>
        </w:tc>
        <w:tc>
          <w:tcPr>
            <w:tcW w:w="2693" w:type="dxa"/>
          </w:tcPr>
          <w:p w:rsidR="00C73CCE" w:rsidRDefault="002D58BD">
            <w:pPr>
              <w:pStyle w:val="nTable"/>
              <w:spacing w:after="40"/>
              <w:rPr>
                <w:sz w:val="19"/>
              </w:rPr>
            </w:pPr>
            <w:r>
              <w:rPr>
                <w:sz w:val="19"/>
              </w:rPr>
              <w:t>23 Jun 1989</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W.A. Marine (Certificates of Competency and Safety Manning) Amendment Regulations (No. 2) 1989</w:t>
            </w:r>
          </w:p>
        </w:tc>
        <w:tc>
          <w:tcPr>
            <w:tcW w:w="1276" w:type="dxa"/>
            <w:gridSpan w:val="2"/>
          </w:tcPr>
          <w:p w:rsidR="00C73CCE" w:rsidRDefault="002D58BD">
            <w:pPr>
              <w:pStyle w:val="nTable"/>
              <w:spacing w:after="40"/>
              <w:rPr>
                <w:sz w:val="19"/>
              </w:rPr>
            </w:pPr>
            <w:r>
              <w:rPr>
                <w:sz w:val="19"/>
              </w:rPr>
              <w:t>30 Jun 1989 p. 1928</w:t>
            </w:r>
          </w:p>
        </w:tc>
        <w:tc>
          <w:tcPr>
            <w:tcW w:w="2693" w:type="dxa"/>
          </w:tcPr>
          <w:p w:rsidR="00C73CCE" w:rsidRDefault="002D58BD">
            <w:pPr>
              <w:pStyle w:val="nTable"/>
              <w:spacing w:after="40"/>
              <w:rPr>
                <w:sz w:val="19"/>
              </w:rPr>
            </w:pPr>
            <w:r>
              <w:rPr>
                <w:sz w:val="19"/>
              </w:rPr>
              <w:t>1 Jul 1989 (see r. 2)</w:t>
            </w:r>
          </w:p>
        </w:tc>
      </w:tr>
      <w:tr w:rsidR="00C73CCE">
        <w:trPr>
          <w:gridBefore w:val="1"/>
          <w:gridAfter w:val="1"/>
          <w:wBefore w:w="14" w:type="dxa"/>
          <w:wAfter w:w="17" w:type="dxa"/>
          <w:cantSplit/>
        </w:trPr>
        <w:tc>
          <w:tcPr>
            <w:tcW w:w="3122" w:type="dxa"/>
          </w:tcPr>
          <w:p w:rsidR="00C73CCE" w:rsidRDefault="002D58BD">
            <w:pPr>
              <w:pStyle w:val="nTable"/>
              <w:keepLines/>
              <w:spacing w:after="40"/>
              <w:ind w:right="113"/>
              <w:rPr>
                <w:sz w:val="19"/>
              </w:rPr>
            </w:pPr>
            <w:r>
              <w:rPr>
                <w:i/>
                <w:sz w:val="19"/>
              </w:rPr>
              <w:t>W.A. Marine (Certificates of Competency and Safety Manning) Amendment Regulations 1990</w:t>
            </w:r>
          </w:p>
        </w:tc>
        <w:tc>
          <w:tcPr>
            <w:tcW w:w="1276" w:type="dxa"/>
            <w:gridSpan w:val="2"/>
          </w:tcPr>
          <w:p w:rsidR="00C73CCE" w:rsidRDefault="002D58BD">
            <w:pPr>
              <w:pStyle w:val="nTable"/>
              <w:keepLines/>
              <w:spacing w:after="40"/>
              <w:rPr>
                <w:sz w:val="19"/>
              </w:rPr>
            </w:pPr>
            <w:r>
              <w:rPr>
                <w:sz w:val="19"/>
              </w:rPr>
              <w:t>1 Aug 1990 p. 3647</w:t>
            </w:r>
          </w:p>
        </w:tc>
        <w:tc>
          <w:tcPr>
            <w:tcW w:w="2693" w:type="dxa"/>
          </w:tcPr>
          <w:p w:rsidR="00C73CCE" w:rsidRDefault="002D58BD">
            <w:pPr>
              <w:pStyle w:val="nTable"/>
              <w:keepLines/>
              <w:spacing w:after="40"/>
              <w:rPr>
                <w:sz w:val="19"/>
              </w:rPr>
            </w:pPr>
            <w:r>
              <w:rPr>
                <w:sz w:val="19"/>
              </w:rPr>
              <w:t>1 Aug 1990 (see r. 2)</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W.A. Marine (Certificates of Competency and Safety Manning) Amendment Regulations 1991</w:t>
            </w:r>
          </w:p>
        </w:tc>
        <w:tc>
          <w:tcPr>
            <w:tcW w:w="1276" w:type="dxa"/>
            <w:gridSpan w:val="2"/>
          </w:tcPr>
          <w:p w:rsidR="00C73CCE" w:rsidRDefault="002D58BD">
            <w:pPr>
              <w:pStyle w:val="nTable"/>
              <w:spacing w:after="40"/>
              <w:rPr>
                <w:sz w:val="19"/>
              </w:rPr>
            </w:pPr>
            <w:r>
              <w:rPr>
                <w:sz w:val="19"/>
              </w:rPr>
              <w:t>26 Jul 1991 p. 3930</w:t>
            </w:r>
          </w:p>
        </w:tc>
        <w:tc>
          <w:tcPr>
            <w:tcW w:w="2693" w:type="dxa"/>
          </w:tcPr>
          <w:p w:rsidR="00C73CCE" w:rsidRDefault="002D58BD">
            <w:pPr>
              <w:pStyle w:val="nTable"/>
              <w:spacing w:after="40"/>
              <w:rPr>
                <w:sz w:val="19"/>
              </w:rPr>
            </w:pPr>
            <w:r>
              <w:rPr>
                <w:sz w:val="19"/>
              </w:rPr>
              <w:t>1 Aug 1991 (see r. 2)</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W.A. Marine Amendment Regulations (No. 2) 1992</w:t>
            </w:r>
            <w:r>
              <w:rPr>
                <w:sz w:val="19"/>
              </w:rPr>
              <w:t xml:space="preserve"> Pt. 3</w:t>
            </w:r>
          </w:p>
        </w:tc>
        <w:tc>
          <w:tcPr>
            <w:tcW w:w="1276" w:type="dxa"/>
            <w:gridSpan w:val="2"/>
          </w:tcPr>
          <w:p w:rsidR="00C73CCE" w:rsidRDefault="002D58BD">
            <w:pPr>
              <w:pStyle w:val="nTable"/>
              <w:spacing w:after="40"/>
              <w:rPr>
                <w:sz w:val="19"/>
              </w:rPr>
            </w:pPr>
            <w:r>
              <w:rPr>
                <w:sz w:val="19"/>
              </w:rPr>
              <w:t>30 Jun 1992 p. 2905</w:t>
            </w:r>
            <w:r>
              <w:rPr>
                <w:sz w:val="19"/>
              </w:rPr>
              <w:noBreakHyphen/>
              <w:t>9</w:t>
            </w:r>
          </w:p>
        </w:tc>
        <w:tc>
          <w:tcPr>
            <w:tcW w:w="2693" w:type="dxa"/>
          </w:tcPr>
          <w:p w:rsidR="00C73CCE" w:rsidRDefault="002D58BD">
            <w:pPr>
              <w:pStyle w:val="nTable"/>
              <w:spacing w:after="40"/>
              <w:rPr>
                <w:sz w:val="19"/>
              </w:rPr>
            </w:pPr>
            <w:r>
              <w:rPr>
                <w:sz w:val="19"/>
              </w:rPr>
              <w:t>1 Jul 1992 (see r. 2)</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 xml:space="preserve">W.A. Marine Amendment Regulations 1992 </w:t>
            </w:r>
            <w:r>
              <w:rPr>
                <w:sz w:val="19"/>
              </w:rPr>
              <w:t>Pt. 3</w:t>
            </w:r>
          </w:p>
        </w:tc>
        <w:tc>
          <w:tcPr>
            <w:tcW w:w="1276" w:type="dxa"/>
            <w:gridSpan w:val="2"/>
          </w:tcPr>
          <w:p w:rsidR="00C73CCE" w:rsidRDefault="002D58BD">
            <w:pPr>
              <w:pStyle w:val="nTable"/>
              <w:spacing w:after="40"/>
              <w:rPr>
                <w:sz w:val="19"/>
              </w:rPr>
            </w:pPr>
            <w:r>
              <w:rPr>
                <w:sz w:val="19"/>
              </w:rPr>
              <w:t>11 Aug 1992 p. 3976</w:t>
            </w:r>
            <w:r>
              <w:rPr>
                <w:sz w:val="19"/>
              </w:rPr>
              <w:noBreakHyphen/>
              <w:t>80</w:t>
            </w:r>
          </w:p>
        </w:tc>
        <w:tc>
          <w:tcPr>
            <w:tcW w:w="2693" w:type="dxa"/>
          </w:tcPr>
          <w:p w:rsidR="00C73CCE" w:rsidRDefault="002D58BD">
            <w:pPr>
              <w:pStyle w:val="nTable"/>
              <w:spacing w:after="40"/>
              <w:rPr>
                <w:sz w:val="19"/>
              </w:rPr>
            </w:pPr>
            <w:r>
              <w:rPr>
                <w:sz w:val="19"/>
              </w:rPr>
              <w:t>11 Aug 1992</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 xml:space="preserve">W.A. Marine Amendment Regulations 1993 </w:t>
            </w:r>
            <w:r>
              <w:rPr>
                <w:sz w:val="19"/>
              </w:rPr>
              <w:t>Pt. 3</w:t>
            </w:r>
          </w:p>
        </w:tc>
        <w:tc>
          <w:tcPr>
            <w:tcW w:w="1276" w:type="dxa"/>
            <w:gridSpan w:val="2"/>
          </w:tcPr>
          <w:p w:rsidR="00C73CCE" w:rsidRDefault="002D58BD">
            <w:pPr>
              <w:pStyle w:val="nTable"/>
              <w:spacing w:after="40"/>
              <w:rPr>
                <w:sz w:val="19"/>
              </w:rPr>
            </w:pPr>
            <w:r>
              <w:rPr>
                <w:sz w:val="19"/>
              </w:rPr>
              <w:t>29 Jun 1993 p. 3184</w:t>
            </w:r>
            <w:r>
              <w:rPr>
                <w:sz w:val="19"/>
              </w:rPr>
              <w:noBreakHyphen/>
              <w:t>6</w:t>
            </w:r>
          </w:p>
        </w:tc>
        <w:tc>
          <w:tcPr>
            <w:tcW w:w="2693" w:type="dxa"/>
          </w:tcPr>
          <w:p w:rsidR="00C73CCE" w:rsidRDefault="002D58BD">
            <w:pPr>
              <w:pStyle w:val="nTable"/>
              <w:spacing w:after="40"/>
              <w:rPr>
                <w:sz w:val="19"/>
              </w:rPr>
            </w:pPr>
            <w:r>
              <w:rPr>
                <w:sz w:val="19"/>
              </w:rPr>
              <w:t>1 Jul 1993 (see r. 2)</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 xml:space="preserve">W.A. Marine Amendment Regulations 1994 </w:t>
            </w:r>
            <w:r>
              <w:rPr>
                <w:sz w:val="19"/>
              </w:rPr>
              <w:t>Pt. 3</w:t>
            </w:r>
          </w:p>
        </w:tc>
        <w:tc>
          <w:tcPr>
            <w:tcW w:w="1276" w:type="dxa"/>
            <w:gridSpan w:val="2"/>
          </w:tcPr>
          <w:p w:rsidR="00C73CCE" w:rsidRDefault="002D58BD">
            <w:pPr>
              <w:pStyle w:val="nTable"/>
              <w:spacing w:after="40"/>
              <w:rPr>
                <w:sz w:val="19"/>
              </w:rPr>
            </w:pPr>
            <w:r>
              <w:rPr>
                <w:sz w:val="19"/>
              </w:rPr>
              <w:t>14 Jun 1994 p. 2486</w:t>
            </w:r>
            <w:r>
              <w:rPr>
                <w:sz w:val="19"/>
              </w:rPr>
              <w:noBreakHyphen/>
              <w:t>93</w:t>
            </w:r>
          </w:p>
        </w:tc>
        <w:tc>
          <w:tcPr>
            <w:tcW w:w="2693" w:type="dxa"/>
          </w:tcPr>
          <w:p w:rsidR="00C73CCE" w:rsidRDefault="002D58BD">
            <w:pPr>
              <w:pStyle w:val="nTable"/>
              <w:spacing w:after="40"/>
              <w:rPr>
                <w:sz w:val="19"/>
              </w:rPr>
            </w:pPr>
            <w:r>
              <w:rPr>
                <w:sz w:val="19"/>
              </w:rPr>
              <w:t>1 Jul 1994 (see r. 2)</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 xml:space="preserve">W.A. Marine Amendment Regulations 1995 </w:t>
            </w:r>
            <w:r>
              <w:rPr>
                <w:sz w:val="19"/>
              </w:rPr>
              <w:t>Pt. 3</w:t>
            </w:r>
          </w:p>
        </w:tc>
        <w:tc>
          <w:tcPr>
            <w:tcW w:w="1276" w:type="dxa"/>
            <w:gridSpan w:val="2"/>
          </w:tcPr>
          <w:p w:rsidR="00C73CCE" w:rsidRDefault="002D58BD">
            <w:pPr>
              <w:pStyle w:val="nTable"/>
              <w:spacing w:after="40"/>
              <w:rPr>
                <w:sz w:val="19"/>
              </w:rPr>
            </w:pPr>
            <w:r>
              <w:rPr>
                <w:sz w:val="19"/>
              </w:rPr>
              <w:t>11 Jul 1995 p. 2946</w:t>
            </w:r>
            <w:r>
              <w:rPr>
                <w:sz w:val="19"/>
              </w:rPr>
              <w:noBreakHyphen/>
              <w:t>53</w:t>
            </w:r>
          </w:p>
        </w:tc>
        <w:tc>
          <w:tcPr>
            <w:tcW w:w="2693" w:type="dxa"/>
          </w:tcPr>
          <w:p w:rsidR="00C73CCE" w:rsidRDefault="002D58BD">
            <w:pPr>
              <w:pStyle w:val="nTable"/>
              <w:spacing w:after="40"/>
              <w:rPr>
                <w:sz w:val="19"/>
              </w:rPr>
            </w:pPr>
            <w:r>
              <w:rPr>
                <w:sz w:val="19"/>
              </w:rPr>
              <w:t>11 Jul 1995</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 xml:space="preserve">W.A. Marine Amendment Regulations 1996 </w:t>
            </w:r>
            <w:r>
              <w:rPr>
                <w:sz w:val="19"/>
              </w:rPr>
              <w:t>Pt. 3</w:t>
            </w:r>
          </w:p>
        </w:tc>
        <w:tc>
          <w:tcPr>
            <w:tcW w:w="1276" w:type="dxa"/>
            <w:gridSpan w:val="2"/>
          </w:tcPr>
          <w:p w:rsidR="00C73CCE" w:rsidRDefault="002D58BD">
            <w:pPr>
              <w:pStyle w:val="nTable"/>
              <w:spacing w:after="40"/>
              <w:rPr>
                <w:sz w:val="19"/>
              </w:rPr>
            </w:pPr>
            <w:r>
              <w:rPr>
                <w:sz w:val="19"/>
              </w:rPr>
              <w:t>25 Jun 1996 p. 2998</w:t>
            </w:r>
            <w:r>
              <w:rPr>
                <w:sz w:val="19"/>
              </w:rPr>
              <w:noBreakHyphen/>
              <w:t>3005</w:t>
            </w:r>
          </w:p>
        </w:tc>
        <w:tc>
          <w:tcPr>
            <w:tcW w:w="2693" w:type="dxa"/>
          </w:tcPr>
          <w:p w:rsidR="00C73CCE" w:rsidRDefault="002D58BD">
            <w:pPr>
              <w:pStyle w:val="nTable"/>
              <w:spacing w:after="40"/>
              <w:rPr>
                <w:sz w:val="19"/>
              </w:rPr>
            </w:pPr>
            <w:r>
              <w:rPr>
                <w:sz w:val="19"/>
              </w:rPr>
              <w:t>25 Jun 1996</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W.A. Marine Amendment Regulations 1997</w:t>
            </w:r>
            <w:r>
              <w:rPr>
                <w:sz w:val="19"/>
              </w:rPr>
              <w:t xml:space="preserve"> Div. 2</w:t>
            </w:r>
          </w:p>
        </w:tc>
        <w:tc>
          <w:tcPr>
            <w:tcW w:w="1276" w:type="dxa"/>
            <w:gridSpan w:val="2"/>
          </w:tcPr>
          <w:p w:rsidR="00C73CCE" w:rsidRDefault="002D58BD">
            <w:pPr>
              <w:pStyle w:val="nTable"/>
              <w:spacing w:after="40"/>
              <w:rPr>
                <w:sz w:val="19"/>
              </w:rPr>
            </w:pPr>
            <w:r>
              <w:rPr>
                <w:sz w:val="19"/>
              </w:rPr>
              <w:t>27 Jun 1997 p. 3141</w:t>
            </w:r>
            <w:r>
              <w:rPr>
                <w:sz w:val="19"/>
              </w:rPr>
              <w:noBreakHyphen/>
              <w:t>6</w:t>
            </w:r>
          </w:p>
        </w:tc>
        <w:tc>
          <w:tcPr>
            <w:tcW w:w="2693" w:type="dxa"/>
          </w:tcPr>
          <w:p w:rsidR="00C73CCE" w:rsidRDefault="002D58BD">
            <w:pPr>
              <w:pStyle w:val="nTable"/>
              <w:spacing w:after="40"/>
              <w:rPr>
                <w:sz w:val="19"/>
              </w:rPr>
            </w:pPr>
            <w:r>
              <w:rPr>
                <w:sz w:val="19"/>
              </w:rPr>
              <w:t>1 Jul 1997 (see r. 2)</w:t>
            </w:r>
          </w:p>
        </w:tc>
      </w:tr>
      <w:tr w:rsidR="00C73CCE">
        <w:trPr>
          <w:gridBefore w:val="1"/>
          <w:gridAfter w:val="1"/>
          <w:wBefore w:w="14" w:type="dxa"/>
          <w:wAfter w:w="17" w:type="dxa"/>
          <w:cantSplit/>
        </w:trPr>
        <w:tc>
          <w:tcPr>
            <w:tcW w:w="7091" w:type="dxa"/>
            <w:gridSpan w:val="4"/>
          </w:tcPr>
          <w:p w:rsidR="00C73CCE" w:rsidRDefault="002D58BD">
            <w:pPr>
              <w:pStyle w:val="nTable"/>
              <w:spacing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rsidR="00C73CCE">
        <w:trPr>
          <w:gridBefore w:val="1"/>
          <w:gridAfter w:val="1"/>
          <w:wBefore w:w="14" w:type="dxa"/>
          <w:wAfter w:w="17" w:type="dxa"/>
          <w:cantSplit/>
        </w:trPr>
        <w:tc>
          <w:tcPr>
            <w:tcW w:w="3122" w:type="dxa"/>
          </w:tcPr>
          <w:p w:rsidR="00C73CCE" w:rsidRDefault="002D58BD">
            <w:pPr>
              <w:pStyle w:val="nTable"/>
              <w:keepNext/>
              <w:spacing w:after="40"/>
              <w:ind w:right="113"/>
              <w:rPr>
                <w:sz w:val="19"/>
              </w:rPr>
            </w:pPr>
            <w:r>
              <w:rPr>
                <w:i/>
                <w:sz w:val="19"/>
              </w:rPr>
              <w:t>W.A. Marine (Certificates of Competency and Safety Manning) Amendment Regulations 1997</w:t>
            </w:r>
          </w:p>
        </w:tc>
        <w:tc>
          <w:tcPr>
            <w:tcW w:w="1276" w:type="dxa"/>
            <w:gridSpan w:val="2"/>
          </w:tcPr>
          <w:p w:rsidR="00C73CCE" w:rsidRDefault="002D58BD">
            <w:pPr>
              <w:pStyle w:val="nTable"/>
              <w:keepNext/>
              <w:spacing w:after="40"/>
              <w:rPr>
                <w:sz w:val="19"/>
              </w:rPr>
            </w:pPr>
            <w:r>
              <w:rPr>
                <w:sz w:val="19"/>
              </w:rPr>
              <w:t>3 Apr 1998 p. 1989</w:t>
            </w:r>
            <w:r>
              <w:rPr>
                <w:sz w:val="19"/>
              </w:rPr>
              <w:noBreakHyphen/>
              <w:t>90</w:t>
            </w:r>
          </w:p>
        </w:tc>
        <w:tc>
          <w:tcPr>
            <w:tcW w:w="2693" w:type="dxa"/>
          </w:tcPr>
          <w:p w:rsidR="00C73CCE" w:rsidRDefault="002D58BD">
            <w:pPr>
              <w:pStyle w:val="nTable"/>
              <w:keepNext/>
              <w:spacing w:after="40"/>
              <w:rPr>
                <w:sz w:val="19"/>
              </w:rPr>
            </w:pPr>
            <w:r>
              <w:rPr>
                <w:sz w:val="19"/>
              </w:rPr>
              <w:t>3 Apr 1998</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W.A. Marine Amendment Regulations 1998</w:t>
            </w:r>
            <w:r>
              <w:rPr>
                <w:sz w:val="19"/>
              </w:rPr>
              <w:t xml:space="preserve"> Div. 2</w:t>
            </w:r>
          </w:p>
        </w:tc>
        <w:tc>
          <w:tcPr>
            <w:tcW w:w="1276" w:type="dxa"/>
            <w:gridSpan w:val="2"/>
          </w:tcPr>
          <w:p w:rsidR="00C73CCE" w:rsidRDefault="002D58BD">
            <w:pPr>
              <w:pStyle w:val="nTable"/>
              <w:spacing w:after="40"/>
              <w:rPr>
                <w:sz w:val="19"/>
              </w:rPr>
            </w:pPr>
            <w:r>
              <w:rPr>
                <w:sz w:val="19"/>
              </w:rPr>
              <w:t>12 May 1998 p. 2790</w:t>
            </w:r>
            <w:r>
              <w:rPr>
                <w:sz w:val="19"/>
              </w:rPr>
              <w:noBreakHyphen/>
              <w:t>5</w:t>
            </w:r>
          </w:p>
        </w:tc>
        <w:tc>
          <w:tcPr>
            <w:tcW w:w="2693" w:type="dxa"/>
          </w:tcPr>
          <w:p w:rsidR="00C73CCE" w:rsidRDefault="002D58BD">
            <w:pPr>
              <w:pStyle w:val="nTable"/>
              <w:spacing w:after="40"/>
              <w:rPr>
                <w:sz w:val="19"/>
              </w:rPr>
            </w:pPr>
            <w:r>
              <w:rPr>
                <w:sz w:val="19"/>
              </w:rPr>
              <w:t>1 Jul 1998 (see r. 2)</w:t>
            </w:r>
          </w:p>
        </w:tc>
      </w:tr>
      <w:tr w:rsidR="00C73CCE">
        <w:trPr>
          <w:gridBefore w:val="1"/>
          <w:gridAfter w:val="1"/>
          <w:wBefore w:w="14" w:type="dxa"/>
          <w:wAfter w:w="17" w:type="dxa"/>
          <w:cantSplit/>
        </w:trPr>
        <w:tc>
          <w:tcPr>
            <w:tcW w:w="3122" w:type="dxa"/>
          </w:tcPr>
          <w:p w:rsidR="00C73CCE" w:rsidRDefault="002D58BD">
            <w:pPr>
              <w:pStyle w:val="nTable"/>
              <w:spacing w:after="40"/>
              <w:ind w:right="113"/>
              <w:rPr>
                <w:i/>
                <w:sz w:val="19"/>
              </w:rPr>
            </w:pPr>
            <w:r>
              <w:rPr>
                <w:i/>
                <w:sz w:val="19"/>
              </w:rPr>
              <w:t>W.A. Marine (Certificates of Competency and Safety Manning) Amendment Regulations 1998</w:t>
            </w:r>
          </w:p>
        </w:tc>
        <w:tc>
          <w:tcPr>
            <w:tcW w:w="1276" w:type="dxa"/>
            <w:gridSpan w:val="2"/>
          </w:tcPr>
          <w:p w:rsidR="00C73CCE" w:rsidRDefault="002D58BD">
            <w:pPr>
              <w:pStyle w:val="nTable"/>
              <w:spacing w:after="40"/>
              <w:rPr>
                <w:sz w:val="19"/>
              </w:rPr>
            </w:pPr>
            <w:r>
              <w:rPr>
                <w:sz w:val="19"/>
              </w:rPr>
              <w:t>28 Aug 1998 p. 4775</w:t>
            </w:r>
          </w:p>
        </w:tc>
        <w:tc>
          <w:tcPr>
            <w:tcW w:w="2693" w:type="dxa"/>
          </w:tcPr>
          <w:p w:rsidR="00C73CCE" w:rsidRDefault="002D58BD">
            <w:pPr>
              <w:pStyle w:val="nTable"/>
              <w:spacing w:after="40"/>
              <w:rPr>
                <w:sz w:val="19"/>
              </w:rPr>
            </w:pPr>
            <w:r>
              <w:rPr>
                <w:sz w:val="19"/>
              </w:rPr>
              <w:t>28 Aug 1998</w:t>
            </w:r>
          </w:p>
        </w:tc>
      </w:tr>
      <w:tr w:rsidR="00C73CCE">
        <w:trPr>
          <w:gridBefore w:val="1"/>
          <w:gridAfter w:val="1"/>
          <w:wBefore w:w="14" w:type="dxa"/>
          <w:wAfter w:w="17" w:type="dxa"/>
          <w:cantSplit/>
        </w:trPr>
        <w:tc>
          <w:tcPr>
            <w:tcW w:w="3122" w:type="dxa"/>
          </w:tcPr>
          <w:p w:rsidR="00C73CCE" w:rsidRDefault="002D58BD">
            <w:pPr>
              <w:pStyle w:val="nTable"/>
              <w:spacing w:after="40"/>
              <w:ind w:right="113"/>
              <w:rPr>
                <w:sz w:val="19"/>
              </w:rPr>
            </w:pPr>
            <w:r>
              <w:rPr>
                <w:i/>
                <w:sz w:val="19"/>
              </w:rPr>
              <w:t>W.A. Marine Amendment Regulations 2000</w:t>
            </w:r>
            <w:r>
              <w:rPr>
                <w:sz w:val="19"/>
              </w:rPr>
              <w:t xml:space="preserve"> r. 3</w:t>
            </w:r>
          </w:p>
        </w:tc>
        <w:tc>
          <w:tcPr>
            <w:tcW w:w="1276" w:type="dxa"/>
            <w:gridSpan w:val="2"/>
          </w:tcPr>
          <w:p w:rsidR="00C73CCE" w:rsidRDefault="002D58BD">
            <w:pPr>
              <w:pStyle w:val="nTable"/>
              <w:spacing w:after="40"/>
              <w:rPr>
                <w:sz w:val="19"/>
              </w:rPr>
            </w:pPr>
            <w:r>
              <w:rPr>
                <w:sz w:val="19"/>
              </w:rPr>
              <w:t>20 Jun 2000 p. 3062</w:t>
            </w:r>
            <w:r>
              <w:rPr>
                <w:sz w:val="19"/>
              </w:rPr>
              <w:noBreakHyphen/>
              <w:t>71</w:t>
            </w:r>
          </w:p>
        </w:tc>
        <w:tc>
          <w:tcPr>
            <w:tcW w:w="2693" w:type="dxa"/>
          </w:tcPr>
          <w:p w:rsidR="00C73CCE" w:rsidRDefault="002D58BD">
            <w:pPr>
              <w:pStyle w:val="nTable"/>
              <w:spacing w:after="40"/>
              <w:rPr>
                <w:sz w:val="19"/>
              </w:rPr>
            </w:pPr>
            <w:r>
              <w:rPr>
                <w:sz w:val="19"/>
              </w:rPr>
              <w:t>1 Jul 2000 (see r. 2)</w:t>
            </w:r>
          </w:p>
        </w:tc>
      </w:tr>
      <w:tr w:rsidR="00C73CCE">
        <w:trPr>
          <w:gridBefore w:val="1"/>
          <w:gridAfter w:val="1"/>
          <w:wBefore w:w="14" w:type="dxa"/>
          <w:wAfter w:w="17" w:type="dxa"/>
          <w:cantSplit/>
        </w:trPr>
        <w:tc>
          <w:tcPr>
            <w:tcW w:w="3122" w:type="dxa"/>
          </w:tcPr>
          <w:p w:rsidR="00C73CCE" w:rsidRDefault="002D58BD">
            <w:pPr>
              <w:pStyle w:val="nTable"/>
              <w:spacing w:after="40"/>
              <w:ind w:right="113"/>
              <w:rPr>
                <w:i/>
                <w:sz w:val="19"/>
              </w:rPr>
            </w:pPr>
            <w:r>
              <w:rPr>
                <w:i/>
                <w:sz w:val="19"/>
              </w:rPr>
              <w:t>W.A. Marine Amendment Regulations 2001</w:t>
            </w:r>
            <w:r>
              <w:rPr>
                <w:sz w:val="19"/>
              </w:rPr>
              <w:t xml:space="preserve"> r. 3</w:t>
            </w:r>
          </w:p>
        </w:tc>
        <w:tc>
          <w:tcPr>
            <w:tcW w:w="1276" w:type="dxa"/>
            <w:gridSpan w:val="2"/>
          </w:tcPr>
          <w:p w:rsidR="00C73CCE" w:rsidRDefault="002D58BD">
            <w:pPr>
              <w:pStyle w:val="nTable"/>
              <w:spacing w:after="40"/>
              <w:rPr>
                <w:sz w:val="19"/>
              </w:rPr>
            </w:pPr>
            <w:r>
              <w:rPr>
                <w:sz w:val="19"/>
              </w:rPr>
              <w:t>27 Jul 2001</w:t>
            </w:r>
            <w:r>
              <w:rPr>
                <w:sz w:val="19"/>
              </w:rPr>
              <w:br/>
              <w:t>p. 3803</w:t>
            </w:r>
            <w:r>
              <w:rPr>
                <w:sz w:val="19"/>
              </w:rPr>
              <w:noBreakHyphen/>
              <w:t>13</w:t>
            </w:r>
          </w:p>
        </w:tc>
        <w:tc>
          <w:tcPr>
            <w:tcW w:w="2693" w:type="dxa"/>
          </w:tcPr>
          <w:p w:rsidR="00C73CCE" w:rsidRDefault="002D58BD">
            <w:pPr>
              <w:pStyle w:val="nTable"/>
              <w:spacing w:after="40"/>
              <w:rPr>
                <w:sz w:val="19"/>
              </w:rPr>
            </w:pPr>
            <w:r>
              <w:rPr>
                <w:sz w:val="19"/>
              </w:rPr>
              <w:t>1 Aug 2001 (see r. 2)</w:t>
            </w:r>
          </w:p>
        </w:tc>
      </w:tr>
      <w:tr w:rsidR="00C73CCE">
        <w:trPr>
          <w:gridBefore w:val="1"/>
          <w:gridAfter w:val="1"/>
          <w:wBefore w:w="14" w:type="dxa"/>
          <w:wAfter w:w="17" w:type="dxa"/>
          <w:cantSplit/>
        </w:trPr>
        <w:tc>
          <w:tcPr>
            <w:tcW w:w="3122" w:type="dxa"/>
          </w:tcPr>
          <w:p w:rsidR="00C73CCE" w:rsidRDefault="002D58BD">
            <w:pPr>
              <w:pStyle w:val="nTable"/>
              <w:spacing w:after="40"/>
              <w:ind w:right="113"/>
              <w:rPr>
                <w:i/>
                <w:sz w:val="19"/>
              </w:rPr>
            </w:pPr>
            <w:r>
              <w:rPr>
                <w:i/>
                <w:sz w:val="19"/>
              </w:rPr>
              <w:t>W.A. Marine Amendment Regulations 2002</w:t>
            </w:r>
            <w:r>
              <w:rPr>
                <w:sz w:val="19"/>
              </w:rPr>
              <w:t xml:space="preserve"> r. 3</w:t>
            </w:r>
          </w:p>
        </w:tc>
        <w:tc>
          <w:tcPr>
            <w:tcW w:w="1276" w:type="dxa"/>
            <w:gridSpan w:val="2"/>
          </w:tcPr>
          <w:p w:rsidR="00C73CCE" w:rsidRDefault="002D58BD">
            <w:pPr>
              <w:pStyle w:val="nTable"/>
              <w:spacing w:after="40"/>
              <w:rPr>
                <w:sz w:val="19"/>
              </w:rPr>
            </w:pPr>
            <w:r>
              <w:rPr>
                <w:sz w:val="19"/>
              </w:rPr>
              <w:t>14 Jun 2002 p. 2825</w:t>
            </w:r>
            <w:r>
              <w:rPr>
                <w:sz w:val="19"/>
              </w:rPr>
              <w:noBreakHyphen/>
              <w:t>35</w:t>
            </w:r>
          </w:p>
        </w:tc>
        <w:tc>
          <w:tcPr>
            <w:tcW w:w="2693" w:type="dxa"/>
          </w:tcPr>
          <w:p w:rsidR="00C73CCE" w:rsidRDefault="002D58BD">
            <w:pPr>
              <w:pStyle w:val="nTable"/>
              <w:spacing w:after="40"/>
              <w:rPr>
                <w:sz w:val="19"/>
              </w:rPr>
            </w:pPr>
            <w:r>
              <w:rPr>
                <w:sz w:val="19"/>
              </w:rPr>
              <w:t>1 Jul 2002 (see r. 2)</w:t>
            </w:r>
          </w:p>
        </w:tc>
      </w:tr>
      <w:tr w:rsidR="00C73CCE">
        <w:trPr>
          <w:gridBefore w:val="1"/>
          <w:gridAfter w:val="1"/>
          <w:wBefore w:w="14" w:type="dxa"/>
          <w:wAfter w:w="17" w:type="dxa"/>
          <w:cantSplit/>
        </w:trPr>
        <w:tc>
          <w:tcPr>
            <w:tcW w:w="3122" w:type="dxa"/>
          </w:tcPr>
          <w:p w:rsidR="00C73CCE" w:rsidRDefault="002D58BD">
            <w:pPr>
              <w:pStyle w:val="nTable"/>
              <w:spacing w:after="40"/>
              <w:ind w:right="113"/>
              <w:rPr>
                <w:i/>
                <w:sz w:val="19"/>
              </w:rPr>
            </w:pPr>
            <w:r>
              <w:rPr>
                <w:i/>
                <w:sz w:val="19"/>
              </w:rPr>
              <w:t>W.A. Marine (Certificates of Competency and Safety Manning) Amendment Regulations 2003</w:t>
            </w:r>
          </w:p>
        </w:tc>
        <w:tc>
          <w:tcPr>
            <w:tcW w:w="1276" w:type="dxa"/>
            <w:gridSpan w:val="2"/>
          </w:tcPr>
          <w:p w:rsidR="00C73CCE" w:rsidRDefault="002D58BD">
            <w:pPr>
              <w:pStyle w:val="nTable"/>
              <w:spacing w:after="40"/>
              <w:rPr>
                <w:sz w:val="19"/>
              </w:rPr>
            </w:pPr>
            <w:r>
              <w:rPr>
                <w:color w:val="000000"/>
                <w:sz w:val="19"/>
              </w:rPr>
              <w:t>27 Jun 2003 p. </w:t>
            </w:r>
            <w:r>
              <w:rPr>
                <w:sz w:val="19"/>
              </w:rPr>
              <w:t>2532</w:t>
            </w:r>
            <w:r>
              <w:rPr>
                <w:sz w:val="19"/>
              </w:rPr>
              <w:noBreakHyphen/>
              <w:t>3</w:t>
            </w:r>
          </w:p>
        </w:tc>
        <w:tc>
          <w:tcPr>
            <w:tcW w:w="2693" w:type="dxa"/>
          </w:tcPr>
          <w:p w:rsidR="00C73CCE" w:rsidRDefault="002D58BD">
            <w:pPr>
              <w:pStyle w:val="nTable"/>
              <w:spacing w:after="40"/>
              <w:rPr>
                <w:sz w:val="19"/>
              </w:rPr>
            </w:pPr>
            <w:r>
              <w:rPr>
                <w:sz w:val="19"/>
              </w:rPr>
              <w:t>1 Jul 2003 (see r. 2)</w:t>
            </w:r>
          </w:p>
        </w:tc>
      </w:tr>
      <w:tr w:rsidR="00C73CCE">
        <w:trPr>
          <w:gridBefore w:val="1"/>
          <w:gridAfter w:val="1"/>
          <w:wBefore w:w="14" w:type="dxa"/>
          <w:wAfter w:w="17" w:type="dxa"/>
          <w:cantSplit/>
        </w:trPr>
        <w:tc>
          <w:tcPr>
            <w:tcW w:w="3122" w:type="dxa"/>
          </w:tcPr>
          <w:p w:rsidR="00C73CCE" w:rsidRDefault="002D58BD">
            <w:pPr>
              <w:pStyle w:val="nTable"/>
              <w:spacing w:after="40"/>
              <w:ind w:right="113"/>
              <w:rPr>
                <w:i/>
                <w:sz w:val="19"/>
              </w:rPr>
            </w:pPr>
            <w:r>
              <w:rPr>
                <w:i/>
                <w:sz w:val="19"/>
              </w:rPr>
              <w:t>W.A. Marine (Certificates of Competency and Safety Manning) Amendment Regulations 2004</w:t>
            </w:r>
          </w:p>
        </w:tc>
        <w:tc>
          <w:tcPr>
            <w:tcW w:w="1276" w:type="dxa"/>
            <w:gridSpan w:val="2"/>
          </w:tcPr>
          <w:p w:rsidR="00C73CCE" w:rsidRDefault="002D58BD">
            <w:pPr>
              <w:pStyle w:val="nTable"/>
              <w:spacing w:after="40"/>
              <w:rPr>
                <w:sz w:val="19"/>
              </w:rPr>
            </w:pPr>
            <w:r>
              <w:rPr>
                <w:color w:val="000000"/>
                <w:sz w:val="19"/>
              </w:rPr>
              <w:t>25 Jun 2004 p. 2260-1</w:t>
            </w:r>
          </w:p>
        </w:tc>
        <w:tc>
          <w:tcPr>
            <w:tcW w:w="2693" w:type="dxa"/>
          </w:tcPr>
          <w:p w:rsidR="00C73CCE" w:rsidRDefault="002D58BD">
            <w:pPr>
              <w:pStyle w:val="nTable"/>
              <w:spacing w:after="40"/>
              <w:rPr>
                <w:sz w:val="19"/>
              </w:rPr>
            </w:pPr>
            <w:r>
              <w:rPr>
                <w:sz w:val="19"/>
              </w:rPr>
              <w:t>1 Jul 2004 (see r. 2)</w:t>
            </w:r>
          </w:p>
        </w:tc>
      </w:tr>
      <w:tr w:rsidR="00C73CCE">
        <w:trPr>
          <w:gridBefore w:val="1"/>
          <w:gridAfter w:val="1"/>
          <w:wBefore w:w="14" w:type="dxa"/>
          <w:wAfter w:w="17" w:type="dxa"/>
          <w:cantSplit/>
        </w:trPr>
        <w:tc>
          <w:tcPr>
            <w:tcW w:w="3122" w:type="dxa"/>
          </w:tcPr>
          <w:p w:rsidR="00C73CCE" w:rsidRDefault="002D58BD">
            <w:pPr>
              <w:pStyle w:val="nTable"/>
              <w:spacing w:after="40"/>
              <w:ind w:right="113"/>
              <w:rPr>
                <w:i/>
                <w:sz w:val="19"/>
              </w:rPr>
            </w:pPr>
            <w:r>
              <w:rPr>
                <w:i/>
                <w:sz w:val="19"/>
              </w:rPr>
              <w:t>W.A. Marine (Certificates of Competency and Safety Manning) Amendment Regulations (No. 2) 2004</w:t>
            </w:r>
          </w:p>
        </w:tc>
        <w:tc>
          <w:tcPr>
            <w:tcW w:w="1276" w:type="dxa"/>
            <w:gridSpan w:val="2"/>
          </w:tcPr>
          <w:p w:rsidR="00C73CCE" w:rsidRDefault="002D58BD">
            <w:pPr>
              <w:pStyle w:val="nTable"/>
              <w:spacing w:after="40"/>
              <w:rPr>
                <w:color w:val="000000"/>
                <w:sz w:val="19"/>
              </w:rPr>
            </w:pPr>
            <w:r>
              <w:rPr>
                <w:color w:val="000000"/>
                <w:sz w:val="19"/>
              </w:rPr>
              <w:t>24 Aug 2004 p. 3661</w:t>
            </w:r>
          </w:p>
        </w:tc>
        <w:tc>
          <w:tcPr>
            <w:tcW w:w="2693" w:type="dxa"/>
          </w:tcPr>
          <w:p w:rsidR="00C73CCE" w:rsidRDefault="002D58BD">
            <w:pPr>
              <w:pStyle w:val="nTable"/>
              <w:spacing w:after="40"/>
              <w:rPr>
                <w:sz w:val="19"/>
              </w:rPr>
            </w:pPr>
            <w:r>
              <w:rPr>
                <w:sz w:val="19"/>
              </w:rPr>
              <w:t>24 Aug 2004</w:t>
            </w:r>
          </w:p>
        </w:tc>
      </w:tr>
      <w:tr w:rsidR="00C73CCE">
        <w:trPr>
          <w:gridBefore w:val="1"/>
          <w:gridAfter w:val="1"/>
          <w:wBefore w:w="14" w:type="dxa"/>
          <w:wAfter w:w="17" w:type="dxa"/>
          <w:cantSplit/>
        </w:trPr>
        <w:tc>
          <w:tcPr>
            <w:tcW w:w="7091" w:type="dxa"/>
            <w:gridSpan w:val="4"/>
          </w:tcPr>
          <w:p w:rsidR="00C73CCE" w:rsidRDefault="002D58BD">
            <w:pPr>
              <w:pStyle w:val="nTable"/>
              <w:spacing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rsidR="00C73CCE">
        <w:trPr>
          <w:gridBefore w:val="1"/>
          <w:gridAfter w:val="1"/>
          <w:wBefore w:w="14" w:type="dxa"/>
          <w:wAfter w:w="17" w:type="dxa"/>
          <w:cantSplit/>
        </w:trPr>
        <w:tc>
          <w:tcPr>
            <w:tcW w:w="3122" w:type="dxa"/>
          </w:tcPr>
          <w:p w:rsidR="00C73CCE" w:rsidRDefault="002D58BD">
            <w:pPr>
              <w:pStyle w:val="nTable"/>
              <w:spacing w:after="40"/>
              <w:ind w:right="113"/>
              <w:rPr>
                <w:i/>
                <w:sz w:val="19"/>
              </w:rPr>
            </w:pPr>
            <w:r>
              <w:rPr>
                <w:i/>
                <w:sz w:val="19"/>
              </w:rPr>
              <w:t>W.A. Marine (Certificates of Competency and Safety Manning) Amendment Regulations (No. 3) 2004</w:t>
            </w:r>
          </w:p>
        </w:tc>
        <w:tc>
          <w:tcPr>
            <w:tcW w:w="1276" w:type="dxa"/>
            <w:gridSpan w:val="2"/>
          </w:tcPr>
          <w:p w:rsidR="00C73CCE" w:rsidRDefault="002D58BD">
            <w:pPr>
              <w:pStyle w:val="nTable"/>
              <w:spacing w:after="40"/>
              <w:rPr>
                <w:color w:val="000000"/>
                <w:sz w:val="19"/>
              </w:rPr>
            </w:pPr>
            <w:r>
              <w:rPr>
                <w:color w:val="000000"/>
                <w:sz w:val="19"/>
              </w:rPr>
              <w:t>30 Dec 2004 p. 6972</w:t>
            </w:r>
          </w:p>
        </w:tc>
        <w:tc>
          <w:tcPr>
            <w:tcW w:w="2693" w:type="dxa"/>
          </w:tcPr>
          <w:p w:rsidR="00C73CCE" w:rsidRDefault="002D58BD">
            <w:pPr>
              <w:pStyle w:val="nTable"/>
              <w:spacing w:after="40"/>
              <w:rPr>
                <w:sz w:val="19"/>
              </w:rPr>
            </w:pPr>
            <w:r>
              <w:rPr>
                <w:sz w:val="19"/>
              </w:rPr>
              <w:t xml:space="preserve">1 Jan 2005 (see r. 2 and </w:t>
            </w:r>
            <w:r>
              <w:rPr>
                <w:i/>
                <w:sz w:val="19"/>
              </w:rPr>
              <w:t>Gazette</w:t>
            </w:r>
            <w:r>
              <w:rPr>
                <w:sz w:val="19"/>
              </w:rPr>
              <w:t xml:space="preserve"> 31 Dec 2004 p. 7130)</w:t>
            </w:r>
          </w:p>
        </w:tc>
      </w:tr>
      <w:tr w:rsidR="00C73CCE">
        <w:trPr>
          <w:gridBefore w:val="1"/>
          <w:gridAfter w:val="1"/>
          <w:wBefore w:w="14" w:type="dxa"/>
          <w:wAfter w:w="17" w:type="dxa"/>
          <w:cantSplit/>
        </w:trPr>
        <w:tc>
          <w:tcPr>
            <w:tcW w:w="3122" w:type="dxa"/>
          </w:tcPr>
          <w:p w:rsidR="00C73CCE" w:rsidRDefault="002D58BD">
            <w:pPr>
              <w:pStyle w:val="nTable"/>
              <w:spacing w:after="40"/>
              <w:ind w:right="113"/>
              <w:rPr>
                <w:i/>
                <w:sz w:val="19"/>
              </w:rPr>
            </w:pPr>
            <w:r>
              <w:rPr>
                <w:i/>
                <w:sz w:val="19"/>
              </w:rPr>
              <w:t>W.A. Marine (Certificates of Competency and Safety Manning) Amendment Regulations 2005</w:t>
            </w:r>
          </w:p>
        </w:tc>
        <w:tc>
          <w:tcPr>
            <w:tcW w:w="1276" w:type="dxa"/>
            <w:gridSpan w:val="2"/>
          </w:tcPr>
          <w:p w:rsidR="00C73CCE" w:rsidRDefault="002D58BD">
            <w:pPr>
              <w:pStyle w:val="nTable"/>
              <w:spacing w:after="40"/>
              <w:rPr>
                <w:color w:val="000000"/>
                <w:sz w:val="19"/>
              </w:rPr>
            </w:pPr>
            <w:r>
              <w:rPr>
                <w:color w:val="000000"/>
                <w:sz w:val="19"/>
              </w:rPr>
              <w:t>24 Jun 2005 p. 2782-3</w:t>
            </w:r>
          </w:p>
        </w:tc>
        <w:tc>
          <w:tcPr>
            <w:tcW w:w="2693" w:type="dxa"/>
          </w:tcPr>
          <w:p w:rsidR="00C73CCE" w:rsidRDefault="002D58BD">
            <w:pPr>
              <w:pStyle w:val="nTable"/>
              <w:spacing w:after="40"/>
              <w:rPr>
                <w:sz w:val="19"/>
              </w:rPr>
            </w:pPr>
            <w:r>
              <w:rPr>
                <w:sz w:val="19"/>
              </w:rPr>
              <w:t>1 Jul 2005 (see r. 2)</w:t>
            </w:r>
          </w:p>
        </w:tc>
      </w:tr>
      <w:tr w:rsidR="00C73CCE">
        <w:trPr>
          <w:gridBefore w:val="1"/>
          <w:gridAfter w:val="1"/>
          <w:wBefore w:w="14" w:type="dxa"/>
          <w:wAfter w:w="17" w:type="dxa"/>
          <w:cantSplit/>
        </w:trPr>
        <w:tc>
          <w:tcPr>
            <w:tcW w:w="3122" w:type="dxa"/>
          </w:tcPr>
          <w:p w:rsidR="00C73CCE" w:rsidRDefault="002D58BD">
            <w:pPr>
              <w:pStyle w:val="nTable"/>
              <w:spacing w:after="40"/>
              <w:ind w:right="113"/>
              <w:rPr>
                <w:i/>
                <w:sz w:val="19"/>
              </w:rPr>
            </w:pPr>
            <w:r>
              <w:rPr>
                <w:i/>
                <w:sz w:val="19"/>
              </w:rPr>
              <w:t>W.A. Marine (Certificates of Competency and Safety Manning) Amendment Regulations 2006</w:t>
            </w:r>
          </w:p>
        </w:tc>
        <w:tc>
          <w:tcPr>
            <w:tcW w:w="1276" w:type="dxa"/>
            <w:gridSpan w:val="2"/>
          </w:tcPr>
          <w:p w:rsidR="00C73CCE" w:rsidRDefault="002D58BD">
            <w:pPr>
              <w:pStyle w:val="nTable"/>
              <w:spacing w:after="40"/>
              <w:rPr>
                <w:color w:val="000000"/>
                <w:sz w:val="19"/>
              </w:rPr>
            </w:pPr>
            <w:r>
              <w:rPr>
                <w:color w:val="000000"/>
                <w:sz w:val="19"/>
              </w:rPr>
              <w:t>16 Jun 2006 p. 2124-6</w:t>
            </w:r>
          </w:p>
        </w:tc>
        <w:tc>
          <w:tcPr>
            <w:tcW w:w="2693" w:type="dxa"/>
          </w:tcPr>
          <w:p w:rsidR="00C73CCE" w:rsidRDefault="002D58BD">
            <w:pPr>
              <w:pStyle w:val="nTable"/>
              <w:spacing w:after="40"/>
              <w:rPr>
                <w:sz w:val="19"/>
              </w:rPr>
            </w:pPr>
            <w:r>
              <w:rPr>
                <w:sz w:val="19"/>
              </w:rPr>
              <w:t>16 Jun 2006</w:t>
            </w:r>
          </w:p>
        </w:tc>
      </w:tr>
      <w:tr w:rsidR="00C73CCE">
        <w:trPr>
          <w:gridBefore w:val="1"/>
          <w:gridAfter w:val="1"/>
          <w:wBefore w:w="14" w:type="dxa"/>
          <w:wAfter w:w="17" w:type="dxa"/>
          <w:cantSplit/>
        </w:trPr>
        <w:tc>
          <w:tcPr>
            <w:tcW w:w="3122" w:type="dxa"/>
          </w:tcPr>
          <w:p w:rsidR="00C73CCE" w:rsidRDefault="002D58BD">
            <w:pPr>
              <w:pStyle w:val="nTable"/>
              <w:spacing w:after="40"/>
              <w:ind w:right="113"/>
              <w:rPr>
                <w:i/>
                <w:sz w:val="19"/>
              </w:rPr>
            </w:pPr>
            <w:r>
              <w:rPr>
                <w:i/>
                <w:sz w:val="19"/>
              </w:rPr>
              <w:t>W.A. Marine (Certificates of Competency and Safety Manning) Amendment Regulations (No. 2) 2006</w:t>
            </w:r>
          </w:p>
        </w:tc>
        <w:tc>
          <w:tcPr>
            <w:tcW w:w="1276" w:type="dxa"/>
            <w:gridSpan w:val="2"/>
          </w:tcPr>
          <w:p w:rsidR="00C73CCE" w:rsidRDefault="002D58BD">
            <w:pPr>
              <w:pStyle w:val="nTable"/>
              <w:spacing w:after="40"/>
              <w:rPr>
                <w:color w:val="000000"/>
                <w:sz w:val="19"/>
              </w:rPr>
            </w:pPr>
            <w:r>
              <w:rPr>
                <w:color w:val="000000"/>
                <w:sz w:val="19"/>
              </w:rPr>
              <w:t>23 Jun 2006 p. 2212</w:t>
            </w:r>
            <w:r>
              <w:rPr>
                <w:color w:val="000000"/>
                <w:sz w:val="19"/>
              </w:rPr>
              <w:noBreakHyphen/>
              <w:t>13</w:t>
            </w:r>
          </w:p>
        </w:tc>
        <w:tc>
          <w:tcPr>
            <w:tcW w:w="2693" w:type="dxa"/>
          </w:tcPr>
          <w:p w:rsidR="00C73CCE" w:rsidRDefault="002D58BD">
            <w:pPr>
              <w:pStyle w:val="nTable"/>
              <w:spacing w:after="40"/>
              <w:rPr>
                <w:sz w:val="19"/>
              </w:rPr>
            </w:pPr>
            <w:r>
              <w:rPr>
                <w:sz w:val="19"/>
              </w:rPr>
              <w:t>1 Jul 2006 (see r. 2)</w:t>
            </w:r>
          </w:p>
        </w:tc>
      </w:tr>
      <w:tr w:rsidR="00C73CCE">
        <w:trPr>
          <w:gridBefore w:val="1"/>
          <w:gridAfter w:val="1"/>
          <w:wBefore w:w="14" w:type="dxa"/>
          <w:wAfter w:w="17" w:type="dxa"/>
          <w:cantSplit/>
        </w:trPr>
        <w:tc>
          <w:tcPr>
            <w:tcW w:w="3122" w:type="dxa"/>
          </w:tcPr>
          <w:p w:rsidR="00C73CCE" w:rsidRDefault="002D58BD">
            <w:pPr>
              <w:pStyle w:val="nTable"/>
              <w:spacing w:after="40"/>
              <w:ind w:right="113"/>
              <w:rPr>
                <w:i/>
                <w:sz w:val="19"/>
              </w:rPr>
            </w:pPr>
            <w:r>
              <w:rPr>
                <w:i/>
                <w:sz w:val="19"/>
              </w:rPr>
              <w:t>W.A. Marine (Certificates of Competency and Safety Manning) Amendment Regulations (No. 3) 2006</w:t>
            </w:r>
          </w:p>
        </w:tc>
        <w:tc>
          <w:tcPr>
            <w:tcW w:w="1276" w:type="dxa"/>
            <w:gridSpan w:val="2"/>
          </w:tcPr>
          <w:p w:rsidR="00C73CCE" w:rsidRDefault="002D58BD">
            <w:pPr>
              <w:pStyle w:val="nTable"/>
              <w:spacing w:after="40"/>
              <w:rPr>
                <w:color w:val="000000"/>
                <w:sz w:val="19"/>
              </w:rPr>
            </w:pPr>
            <w:r>
              <w:rPr>
                <w:color w:val="000000"/>
                <w:sz w:val="19"/>
              </w:rPr>
              <w:t>8 Dec 2006 p. 5387-90</w:t>
            </w:r>
          </w:p>
        </w:tc>
        <w:tc>
          <w:tcPr>
            <w:tcW w:w="2693" w:type="dxa"/>
          </w:tcPr>
          <w:p w:rsidR="00C73CCE" w:rsidRDefault="002D58BD">
            <w:pPr>
              <w:pStyle w:val="nTable"/>
              <w:spacing w:after="40"/>
              <w:rPr>
                <w:sz w:val="19"/>
              </w:rPr>
            </w:pPr>
            <w:r>
              <w:rPr>
                <w:color w:val="000000"/>
                <w:sz w:val="19"/>
              </w:rPr>
              <w:t>8 Dec 2006</w:t>
            </w:r>
          </w:p>
        </w:tc>
      </w:tr>
      <w:tr w:rsidR="00C73CCE">
        <w:trPr>
          <w:gridBefore w:val="1"/>
          <w:gridAfter w:val="1"/>
          <w:wBefore w:w="14" w:type="dxa"/>
          <w:wAfter w:w="17" w:type="dxa"/>
          <w:cantSplit/>
        </w:trPr>
        <w:tc>
          <w:tcPr>
            <w:tcW w:w="3122" w:type="dxa"/>
          </w:tcPr>
          <w:p w:rsidR="00C73CCE" w:rsidRDefault="002D58BD">
            <w:pPr>
              <w:pStyle w:val="nTable"/>
              <w:spacing w:after="4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rsidR="00C73CCE" w:rsidRDefault="002D58BD">
            <w:pPr>
              <w:pStyle w:val="nTable"/>
              <w:spacing w:after="40"/>
              <w:rPr>
                <w:color w:val="000000"/>
                <w:sz w:val="19"/>
              </w:rPr>
            </w:pPr>
            <w:r>
              <w:rPr>
                <w:sz w:val="19"/>
              </w:rPr>
              <w:t>12 Jun 2007 p. 2728</w:t>
            </w:r>
            <w:r>
              <w:rPr>
                <w:sz w:val="19"/>
              </w:rPr>
              <w:noBreakHyphen/>
              <w:t>9</w:t>
            </w:r>
          </w:p>
        </w:tc>
        <w:tc>
          <w:tcPr>
            <w:tcW w:w="2693" w:type="dxa"/>
          </w:tcPr>
          <w:p w:rsidR="00C73CCE" w:rsidRDefault="002D58BD">
            <w:pPr>
              <w:pStyle w:val="nTable"/>
              <w:spacing w:after="40"/>
              <w:rPr>
                <w:color w:val="000000"/>
                <w:sz w:val="19"/>
              </w:rPr>
            </w:pPr>
            <w:r>
              <w:rPr>
                <w:sz w:val="19"/>
              </w:rPr>
              <w:t>1 Jul 2007 (see r. 2)</w:t>
            </w:r>
          </w:p>
        </w:tc>
      </w:tr>
      <w:tr w:rsidR="00C73CCE">
        <w:trPr>
          <w:gridBefore w:val="1"/>
          <w:gridAfter w:val="1"/>
          <w:wBefore w:w="14" w:type="dxa"/>
          <w:wAfter w:w="17" w:type="dxa"/>
          <w:cantSplit/>
        </w:trPr>
        <w:tc>
          <w:tcPr>
            <w:tcW w:w="7091" w:type="dxa"/>
            <w:gridSpan w:val="4"/>
          </w:tcPr>
          <w:p w:rsidR="00C73CCE" w:rsidRDefault="002D58BD">
            <w:pPr>
              <w:pStyle w:val="nTable"/>
              <w:spacing w:after="4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rsidR="00C73CCE">
        <w:trPr>
          <w:gridBefore w:val="1"/>
          <w:gridAfter w:val="1"/>
          <w:wBefore w:w="14" w:type="dxa"/>
          <w:wAfter w:w="17" w:type="dxa"/>
          <w:cantSplit/>
        </w:trPr>
        <w:tc>
          <w:tcPr>
            <w:tcW w:w="3122" w:type="dxa"/>
          </w:tcPr>
          <w:p w:rsidR="00C73CCE" w:rsidRDefault="002D58BD">
            <w:pPr>
              <w:pStyle w:val="nTable"/>
              <w:spacing w:after="4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rsidR="00C73CCE" w:rsidRDefault="002D58BD">
            <w:pPr>
              <w:pStyle w:val="nTable"/>
              <w:spacing w:after="40"/>
              <w:rPr>
                <w:color w:val="000000"/>
                <w:sz w:val="19"/>
              </w:rPr>
            </w:pPr>
            <w:r>
              <w:rPr>
                <w:color w:val="000000"/>
                <w:sz w:val="19"/>
              </w:rPr>
              <w:t>24 Jun 2008 p. 2895-6</w:t>
            </w:r>
          </w:p>
        </w:tc>
        <w:tc>
          <w:tcPr>
            <w:tcW w:w="2693" w:type="dxa"/>
          </w:tcPr>
          <w:p w:rsidR="00C73CCE" w:rsidRDefault="002D58BD">
            <w:pPr>
              <w:pStyle w:val="nTable"/>
              <w:spacing w:after="4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r w:rsidR="00C73CCE">
        <w:trPr>
          <w:gridBefore w:val="1"/>
          <w:gridAfter w:val="1"/>
          <w:wBefore w:w="14" w:type="dxa"/>
          <w:wAfter w:w="17" w:type="dxa"/>
          <w:cantSplit/>
        </w:trPr>
        <w:tc>
          <w:tcPr>
            <w:tcW w:w="3122" w:type="dxa"/>
          </w:tcPr>
          <w:p w:rsidR="00C73CCE" w:rsidRDefault="002D58BD">
            <w:pPr>
              <w:pStyle w:val="nTable"/>
              <w:spacing w:after="40"/>
              <w:ind w:right="113"/>
              <w:rPr>
                <w:i/>
                <w:sz w:val="19"/>
              </w:rPr>
            </w:pPr>
            <w:r>
              <w:rPr>
                <w:i/>
                <w:sz w:val="19"/>
              </w:rPr>
              <w:t>W.A. Marine (Certificates of Competency and Safety Manning) Amendment Regulations 200</w:t>
            </w:r>
            <w:r>
              <w:rPr>
                <w:iCs/>
                <w:sz w:val="19"/>
              </w:rPr>
              <w:t>9</w:t>
            </w:r>
          </w:p>
        </w:tc>
        <w:tc>
          <w:tcPr>
            <w:tcW w:w="1276" w:type="dxa"/>
            <w:gridSpan w:val="2"/>
          </w:tcPr>
          <w:p w:rsidR="00C73CCE" w:rsidRDefault="002D58BD">
            <w:pPr>
              <w:pStyle w:val="nTable"/>
              <w:spacing w:after="40"/>
              <w:rPr>
                <w:color w:val="000000"/>
                <w:sz w:val="19"/>
              </w:rPr>
            </w:pPr>
            <w:r>
              <w:rPr>
                <w:color w:val="000000"/>
                <w:sz w:val="19"/>
              </w:rPr>
              <w:t>12 Jun 2009 p. 2120-1</w:t>
            </w:r>
          </w:p>
        </w:tc>
        <w:tc>
          <w:tcPr>
            <w:tcW w:w="2693" w:type="dxa"/>
          </w:tcPr>
          <w:p w:rsidR="00C73CCE" w:rsidRDefault="002D58BD">
            <w:pPr>
              <w:pStyle w:val="nTable"/>
              <w:spacing w:after="40"/>
              <w:rPr>
                <w:snapToGrid w:val="0"/>
                <w:color w:val="000000"/>
                <w:sz w:val="19"/>
                <w:lang w:val="en-US"/>
              </w:rPr>
            </w:pPr>
            <w:r>
              <w:rPr>
                <w:snapToGrid w:val="0"/>
                <w:color w:val="000000"/>
                <w:sz w:val="19"/>
                <w:lang w:val="en-US"/>
              </w:rPr>
              <w:t>r. 1 and 2: 12 Jun 2009 (see r. 2(a))</w:t>
            </w:r>
            <w:r>
              <w:rPr>
                <w:snapToGrid w:val="0"/>
                <w:color w:val="000000"/>
                <w:sz w:val="19"/>
                <w:lang w:val="en-US"/>
              </w:rPr>
              <w:br/>
              <w:t>Regulations other than r. 1 and 2: 1 Jul 2009 (see r. 2(b))</w:t>
            </w:r>
          </w:p>
        </w:tc>
      </w:tr>
      <w:tr w:rsidR="00C73CCE">
        <w:tblPrEx>
          <w:tblCellMar>
            <w:left w:w="28" w:type="dxa"/>
            <w:right w:w="28" w:type="dxa"/>
          </w:tblCellMar>
        </w:tblPrEx>
        <w:trPr>
          <w:cantSplit/>
        </w:trPr>
        <w:tc>
          <w:tcPr>
            <w:tcW w:w="3136" w:type="dxa"/>
            <w:gridSpan w:val="2"/>
            <w:tcBorders>
              <w:bottom w:val="single" w:sz="4" w:space="0" w:color="auto"/>
            </w:tcBorders>
          </w:tcPr>
          <w:p w:rsidR="00C73CCE" w:rsidRDefault="002D58BD">
            <w:pPr>
              <w:pStyle w:val="nTable"/>
              <w:spacing w:before="120"/>
              <w:ind w:right="113"/>
              <w:rPr>
                <w:i/>
                <w:sz w:val="19"/>
              </w:rPr>
            </w:pPr>
            <w:r>
              <w:rPr>
                <w:i/>
                <w:sz w:val="19"/>
              </w:rPr>
              <w:t xml:space="preserve">W.A. Marine Amendment Regulations 2009 </w:t>
            </w:r>
            <w:r>
              <w:rPr>
                <w:sz w:val="19"/>
              </w:rPr>
              <w:t>Pt. 3</w:t>
            </w:r>
          </w:p>
        </w:tc>
        <w:tc>
          <w:tcPr>
            <w:tcW w:w="1246" w:type="dxa"/>
            <w:tcBorders>
              <w:bottom w:val="single" w:sz="4" w:space="0" w:color="auto"/>
            </w:tcBorders>
          </w:tcPr>
          <w:p w:rsidR="00C73CCE" w:rsidRDefault="002D58BD">
            <w:pPr>
              <w:pStyle w:val="nTable"/>
              <w:spacing w:before="120"/>
              <w:rPr>
                <w:sz w:val="19"/>
              </w:rPr>
            </w:pPr>
            <w:r>
              <w:rPr>
                <w:sz w:val="19"/>
              </w:rPr>
              <w:t>11 Dec 2009 p. 5087</w:t>
            </w:r>
            <w:r>
              <w:rPr>
                <w:sz w:val="19"/>
              </w:rPr>
              <w:noBreakHyphen/>
              <w:t>109</w:t>
            </w:r>
          </w:p>
        </w:tc>
        <w:tc>
          <w:tcPr>
            <w:tcW w:w="2740" w:type="dxa"/>
            <w:gridSpan w:val="3"/>
            <w:tcBorders>
              <w:bottom w:val="single" w:sz="4" w:space="0" w:color="auto"/>
            </w:tcBorders>
          </w:tcPr>
          <w:p w:rsidR="00C73CCE" w:rsidRDefault="002D58BD">
            <w:pPr>
              <w:pStyle w:val="nTable"/>
              <w:spacing w:before="120"/>
              <w:rPr>
                <w:sz w:val="19"/>
              </w:rPr>
            </w:pPr>
            <w:r>
              <w:rPr>
                <w:sz w:val="19"/>
              </w:rPr>
              <w:t>12 Dec 2009 (see r. 2(b))</w:t>
            </w:r>
          </w:p>
        </w:tc>
      </w:tr>
    </w:tbl>
    <w:p w:rsidR="00C73CCE" w:rsidRDefault="002D58BD">
      <w:pPr>
        <w:pStyle w:val="nSubsection"/>
      </w:pPr>
      <w:r>
        <w:rPr>
          <w:vertAlign w:val="superscript"/>
        </w:rPr>
        <w:t>2</w:t>
      </w:r>
      <w:r>
        <w:tab/>
        <w:t xml:space="preserve">Repealed by the </w:t>
      </w:r>
      <w:r>
        <w:rPr>
          <w:i/>
        </w:rPr>
        <w:t>Acts Amendment (Occupational Health, Safety and Welfare) Act 1987.</w:t>
      </w:r>
    </w:p>
    <w:p w:rsidR="00C73CCE" w:rsidRDefault="00C73CCE">
      <w:pPr>
        <w:pStyle w:val="BlankOpen"/>
      </w:pPr>
    </w:p>
    <w:p w:rsidR="00C73CCE" w:rsidRDefault="00C73CCE"/>
    <w:p w:rsidR="00C73CCE" w:rsidRDefault="00C73CCE">
      <w:pPr>
        <w:sectPr w:rsidR="00C73CCE">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C73CCE" w:rsidRDefault="00C73CCE"/>
    <w:sectPr w:rsidR="00C73CCE">
      <w:headerReference w:type="even" r:id="rId33"/>
      <w:headerReference w:type="default" r:id="rId34"/>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CCE" w:rsidRDefault="002D58BD">
      <w:r>
        <w:separator/>
      </w:r>
    </w:p>
  </w:endnote>
  <w:endnote w:type="continuationSeparator" w:id="0">
    <w:p w:rsidR="00C73CCE" w:rsidRDefault="002D5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C73CCE">
    <w:pPr>
      <w:pStyle w:val="Footer"/>
      <w:tabs>
        <w:tab w:val="clear" w:pos="4153"/>
        <w:tab w:val="right" w:pos="7088"/>
      </w:tabs>
      <w:rPr>
        <w:rStyle w:val="PageNumber"/>
      </w:rPr>
    </w:pPr>
  </w:p>
  <w:p w:rsidR="00C73CCE" w:rsidRDefault="002D5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840">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840">
      <w:rPr>
        <w:rFonts w:ascii="Arial" w:hAnsi="Arial" w:cs="Arial"/>
        <w:sz w:val="20"/>
        <w:lang w:val="en-US"/>
      </w:rPr>
      <w:t>12 Dec 2009</w:t>
    </w:r>
    <w:r>
      <w:rPr>
        <w:rFonts w:ascii="Arial" w:hAnsi="Arial" w:cs="Arial"/>
        <w:sz w:val="20"/>
        <w:lang w:val="en-US"/>
      </w:rPr>
      <w:fldChar w:fldCharType="end"/>
    </w:r>
  </w:p>
  <w:p w:rsidR="00C73CCE" w:rsidRDefault="002D58B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C73CCE">
    <w:pPr>
      <w:pStyle w:val="Footer"/>
      <w:tabs>
        <w:tab w:val="clear" w:pos="4153"/>
        <w:tab w:val="right" w:pos="7088"/>
      </w:tabs>
      <w:rPr>
        <w:rStyle w:val="PageNumber"/>
      </w:rPr>
    </w:pPr>
  </w:p>
  <w:p w:rsidR="00C73CCE" w:rsidRDefault="002D5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840">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840">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rsidR="00C73CCE" w:rsidRDefault="002D58B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C73CCE">
    <w:pPr>
      <w:pStyle w:val="Footer"/>
      <w:tabs>
        <w:tab w:val="clear" w:pos="4153"/>
        <w:tab w:val="right" w:pos="7088"/>
      </w:tabs>
      <w:rPr>
        <w:rStyle w:val="PageNumber"/>
      </w:rPr>
    </w:pPr>
  </w:p>
  <w:p w:rsidR="00C73CCE" w:rsidRDefault="002D5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840">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840">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rsidR="00C73CCE" w:rsidRDefault="002D58B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C73CCE">
    <w:pPr>
      <w:pStyle w:val="Footer"/>
      <w:tabs>
        <w:tab w:val="clear" w:pos="4153"/>
        <w:tab w:val="right" w:pos="7088"/>
      </w:tabs>
      <w:rPr>
        <w:rStyle w:val="PageNumber"/>
      </w:rPr>
    </w:pPr>
  </w:p>
  <w:p w:rsidR="00C73CCE" w:rsidRDefault="002D5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384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840">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840">
      <w:rPr>
        <w:rFonts w:ascii="Arial" w:hAnsi="Arial" w:cs="Arial"/>
        <w:sz w:val="20"/>
        <w:lang w:val="en-US"/>
      </w:rPr>
      <w:t>12 Dec 2009</w:t>
    </w:r>
    <w:r>
      <w:rPr>
        <w:rFonts w:ascii="Arial" w:hAnsi="Arial" w:cs="Arial"/>
        <w:sz w:val="20"/>
        <w:lang w:val="en-US"/>
      </w:rPr>
      <w:fldChar w:fldCharType="end"/>
    </w:r>
  </w:p>
  <w:p w:rsidR="00C73CCE" w:rsidRDefault="002D58B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C73CCE">
    <w:pPr>
      <w:pStyle w:val="Footer"/>
      <w:tabs>
        <w:tab w:val="clear" w:pos="4153"/>
        <w:tab w:val="right" w:pos="7088"/>
      </w:tabs>
      <w:rPr>
        <w:rStyle w:val="PageNumber"/>
      </w:rPr>
    </w:pPr>
  </w:p>
  <w:p w:rsidR="00C73CCE" w:rsidRDefault="002D5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840">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840">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3840">
      <w:rPr>
        <w:rStyle w:val="PageNumber"/>
        <w:rFonts w:ascii="Arial" w:hAnsi="Arial" w:cs="Arial"/>
        <w:noProof/>
      </w:rPr>
      <w:t>iii</w:t>
    </w:r>
    <w:r>
      <w:rPr>
        <w:rStyle w:val="PageNumber"/>
        <w:rFonts w:ascii="Arial" w:hAnsi="Arial" w:cs="Arial"/>
      </w:rPr>
      <w:fldChar w:fldCharType="end"/>
    </w:r>
  </w:p>
  <w:p w:rsidR="00C73CCE" w:rsidRDefault="002D58B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C73CCE">
    <w:pPr>
      <w:pStyle w:val="Footer"/>
      <w:tabs>
        <w:tab w:val="clear" w:pos="4153"/>
        <w:tab w:val="right" w:pos="7088"/>
      </w:tabs>
      <w:rPr>
        <w:rStyle w:val="PageNumber"/>
      </w:rPr>
    </w:pPr>
  </w:p>
  <w:p w:rsidR="00C73CCE" w:rsidRDefault="002D5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840">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840">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3840">
      <w:rPr>
        <w:rStyle w:val="PageNumber"/>
        <w:rFonts w:ascii="Arial" w:hAnsi="Arial" w:cs="Arial"/>
        <w:noProof/>
      </w:rPr>
      <w:t>i</w:t>
    </w:r>
    <w:r>
      <w:rPr>
        <w:rStyle w:val="PageNumber"/>
        <w:rFonts w:ascii="Arial" w:hAnsi="Arial" w:cs="Arial"/>
      </w:rPr>
      <w:fldChar w:fldCharType="end"/>
    </w:r>
  </w:p>
  <w:p w:rsidR="00C73CCE" w:rsidRDefault="002D58B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C73CCE">
    <w:pPr>
      <w:pStyle w:val="Footer"/>
      <w:tabs>
        <w:tab w:val="clear" w:pos="4153"/>
        <w:tab w:val="right" w:pos="7088"/>
      </w:tabs>
      <w:rPr>
        <w:rStyle w:val="PageNumber"/>
      </w:rPr>
    </w:pPr>
  </w:p>
  <w:p w:rsidR="00C73CCE" w:rsidRDefault="002D5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3840">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840">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840">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 xml:space="preserve"> </w:t>
    </w:r>
  </w:p>
  <w:p w:rsidR="00C73CCE" w:rsidRDefault="002D58B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C73CCE">
    <w:pPr>
      <w:pStyle w:val="Footer"/>
      <w:tabs>
        <w:tab w:val="clear" w:pos="4153"/>
        <w:tab w:val="right" w:pos="7088"/>
      </w:tabs>
      <w:rPr>
        <w:rStyle w:val="PageNumber"/>
      </w:rPr>
    </w:pPr>
  </w:p>
  <w:p w:rsidR="00C73CCE" w:rsidRDefault="002D5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840">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840">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3840">
      <w:rPr>
        <w:rStyle w:val="CharPageNo"/>
        <w:rFonts w:ascii="Arial" w:hAnsi="Arial"/>
        <w:noProof/>
      </w:rPr>
      <w:t>59</w:t>
    </w:r>
    <w:r>
      <w:rPr>
        <w:rStyle w:val="CharPageNo"/>
        <w:rFonts w:ascii="Arial" w:hAnsi="Arial"/>
      </w:rPr>
      <w:fldChar w:fldCharType="end"/>
    </w:r>
  </w:p>
  <w:p w:rsidR="00C73CCE" w:rsidRDefault="002D58B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C73CCE">
    <w:pPr>
      <w:pStyle w:val="Footer"/>
      <w:tabs>
        <w:tab w:val="clear" w:pos="4153"/>
        <w:tab w:val="right" w:pos="7088"/>
      </w:tabs>
      <w:rPr>
        <w:rStyle w:val="PageNumber"/>
      </w:rPr>
    </w:pPr>
  </w:p>
  <w:p w:rsidR="00C73CCE" w:rsidRDefault="002D58B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3840">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3840">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3840">
      <w:rPr>
        <w:rStyle w:val="CharPageNo"/>
        <w:rFonts w:ascii="Arial" w:hAnsi="Arial"/>
        <w:noProof/>
      </w:rPr>
      <w:t>1</w:t>
    </w:r>
    <w:r>
      <w:rPr>
        <w:rStyle w:val="CharPageNo"/>
        <w:rFonts w:ascii="Arial" w:hAnsi="Arial"/>
      </w:rPr>
      <w:fldChar w:fldCharType="end"/>
    </w:r>
  </w:p>
  <w:p w:rsidR="00C73CCE" w:rsidRDefault="002D58B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CCE" w:rsidRDefault="002D58BD">
      <w:r>
        <w:separator/>
      </w:r>
    </w:p>
  </w:footnote>
  <w:footnote w:type="continuationSeparator" w:id="0">
    <w:p w:rsidR="00C73CCE" w:rsidRDefault="002D58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C73C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C73C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C73CC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3CCE">
      <w:trPr>
        <w:cantSplit/>
      </w:trPr>
      <w:tc>
        <w:tcPr>
          <w:tcW w:w="7258" w:type="dxa"/>
          <w:gridSpan w:val="2"/>
        </w:tcPr>
        <w:p w:rsidR="00C73CCE" w:rsidRDefault="002D58BD">
          <w:pPr>
            <w:pStyle w:val="HeaderActNameLeft"/>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D83840">
            <w:rPr>
              <w:noProof/>
              <w:spacing w:val="-2"/>
              <w:sz w:val="19"/>
            </w:rPr>
            <w:t>W.A. Marine (Certificates of Competency and Safety Manning) Regulations 1983</w:t>
          </w:r>
          <w:r>
            <w:rPr>
              <w:spacing w:val="-2"/>
              <w:sz w:val="19"/>
            </w:rPr>
            <w:fldChar w:fldCharType="end"/>
          </w:r>
        </w:p>
      </w:tc>
    </w:tr>
    <w:tr w:rsidR="00C73CCE">
      <w:tc>
        <w:tcPr>
          <w:tcW w:w="1548" w:type="dxa"/>
        </w:tcPr>
        <w:p w:rsidR="00C73CCE" w:rsidRDefault="00C73CCE">
          <w:pPr>
            <w:pStyle w:val="HeaderNumberLeft"/>
          </w:pPr>
        </w:p>
      </w:tc>
      <w:tc>
        <w:tcPr>
          <w:tcW w:w="5715" w:type="dxa"/>
        </w:tcPr>
        <w:p w:rsidR="00C73CCE" w:rsidRDefault="00C73CCE">
          <w:pPr>
            <w:pStyle w:val="HeaderTextLeft"/>
          </w:pPr>
        </w:p>
      </w:tc>
    </w:tr>
    <w:tr w:rsidR="00C73CCE">
      <w:tc>
        <w:tcPr>
          <w:tcW w:w="1548" w:type="dxa"/>
        </w:tcPr>
        <w:p w:rsidR="00C73CCE" w:rsidRDefault="00C73CCE">
          <w:pPr>
            <w:pStyle w:val="HeaderNumberLeft"/>
          </w:pPr>
        </w:p>
      </w:tc>
      <w:tc>
        <w:tcPr>
          <w:tcW w:w="5715" w:type="dxa"/>
        </w:tcPr>
        <w:p w:rsidR="00C73CCE" w:rsidRDefault="00C73CCE">
          <w:pPr>
            <w:pStyle w:val="HeaderTextLeft"/>
          </w:pPr>
        </w:p>
      </w:tc>
    </w:tr>
    <w:tr w:rsidR="00C73CCE">
      <w:trPr>
        <w:cantSplit/>
      </w:trPr>
      <w:tc>
        <w:tcPr>
          <w:tcW w:w="7258" w:type="dxa"/>
          <w:gridSpan w:val="2"/>
        </w:tcPr>
        <w:p w:rsidR="00C73CCE" w:rsidRDefault="002D58BD">
          <w:pPr>
            <w:pStyle w:val="HeaderSectionLeft"/>
            <w:rPr>
              <w:b w:val="0"/>
            </w:rPr>
          </w:pPr>
          <w:r>
            <w:rPr>
              <w:b w:val="0"/>
            </w:rPr>
            <w:t>Contents</w:t>
          </w:r>
        </w:p>
      </w:tc>
    </w:tr>
  </w:tbl>
  <w:p w:rsidR="00C73CCE" w:rsidRDefault="00C73CC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1" w:type="dxa"/>
      <w:tblInd w:w="-48" w:type="dxa"/>
      <w:tblLayout w:type="fixed"/>
      <w:tblCellMar>
        <w:left w:w="72" w:type="dxa"/>
        <w:right w:w="72" w:type="dxa"/>
      </w:tblCellMar>
      <w:tblLook w:val="0000" w:firstRow="0" w:lastRow="0" w:firstColumn="0" w:lastColumn="0" w:noHBand="0" w:noVBand="0"/>
    </w:tblPr>
    <w:tblGrid>
      <w:gridCol w:w="5763"/>
      <w:gridCol w:w="1548"/>
    </w:tblGrid>
    <w:tr w:rsidR="00C73CCE">
      <w:trPr>
        <w:cantSplit/>
      </w:trPr>
      <w:tc>
        <w:tcPr>
          <w:tcW w:w="7311" w:type="dxa"/>
          <w:gridSpan w:val="2"/>
        </w:tcPr>
        <w:p w:rsidR="00C73CCE" w:rsidRDefault="002D58BD">
          <w:pPr>
            <w:pStyle w:val="HeaderActNameRight"/>
            <w:ind w:right="17"/>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D83840">
            <w:rPr>
              <w:noProof/>
              <w:spacing w:val="-2"/>
              <w:sz w:val="19"/>
            </w:rPr>
            <w:t>W.A. Marine (Certificates of Competency and Safety Manning) Regulations 1983</w:t>
          </w:r>
          <w:r>
            <w:rPr>
              <w:spacing w:val="-2"/>
              <w:sz w:val="19"/>
            </w:rPr>
            <w:fldChar w:fldCharType="end"/>
          </w:r>
        </w:p>
      </w:tc>
    </w:tr>
    <w:tr w:rsidR="00C73CCE">
      <w:tc>
        <w:tcPr>
          <w:tcW w:w="5763" w:type="dxa"/>
        </w:tcPr>
        <w:p w:rsidR="00C73CCE" w:rsidRDefault="00C73CCE">
          <w:pPr>
            <w:pStyle w:val="HeaderTextRight"/>
          </w:pPr>
        </w:p>
      </w:tc>
      <w:tc>
        <w:tcPr>
          <w:tcW w:w="1548" w:type="dxa"/>
        </w:tcPr>
        <w:p w:rsidR="00C73CCE" w:rsidRDefault="00C73CCE">
          <w:pPr>
            <w:pStyle w:val="HeaderNumberRight"/>
            <w:ind w:right="17"/>
          </w:pPr>
        </w:p>
      </w:tc>
    </w:tr>
    <w:tr w:rsidR="00C73CCE">
      <w:tc>
        <w:tcPr>
          <w:tcW w:w="5763" w:type="dxa"/>
        </w:tcPr>
        <w:p w:rsidR="00C73CCE" w:rsidRDefault="00C73CCE">
          <w:pPr>
            <w:pStyle w:val="HeaderTextRight"/>
          </w:pPr>
        </w:p>
      </w:tc>
      <w:tc>
        <w:tcPr>
          <w:tcW w:w="1548" w:type="dxa"/>
        </w:tcPr>
        <w:p w:rsidR="00C73CCE" w:rsidRDefault="00C73CCE">
          <w:pPr>
            <w:pStyle w:val="HeaderNumberRight"/>
            <w:ind w:right="17"/>
          </w:pPr>
        </w:p>
      </w:tc>
    </w:tr>
    <w:tr w:rsidR="00C73CCE">
      <w:trPr>
        <w:cantSplit/>
      </w:trPr>
      <w:tc>
        <w:tcPr>
          <w:tcW w:w="7311" w:type="dxa"/>
          <w:gridSpan w:val="2"/>
        </w:tcPr>
        <w:p w:rsidR="00C73CCE" w:rsidRDefault="002D58BD">
          <w:pPr>
            <w:pStyle w:val="HeaderSectionRight"/>
            <w:ind w:right="17"/>
            <w:rPr>
              <w:b w:val="0"/>
            </w:rPr>
          </w:pPr>
          <w:r>
            <w:rPr>
              <w:b w:val="0"/>
            </w:rPr>
            <w:t>Contents</w:t>
          </w:r>
        </w:p>
      </w:tc>
    </w:tr>
  </w:tbl>
  <w:p w:rsidR="00C73CCE" w:rsidRDefault="00C73CC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C73CC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rsidR="00C73CCE">
      <w:trPr>
        <w:cantSplit/>
      </w:trPr>
      <w:tc>
        <w:tcPr>
          <w:tcW w:w="7397" w:type="dxa"/>
          <w:gridSpan w:val="3"/>
        </w:tcPr>
        <w:p w:rsidR="00C73CCE" w:rsidRDefault="002D58BD">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D83840">
            <w:rPr>
              <w:noProof/>
              <w:spacing w:val="-2"/>
              <w:sz w:val="19"/>
            </w:rPr>
            <w:t>W.A. Marine (Certificates of Competency and Safety Manning) Regulations 1983</w:t>
          </w:r>
          <w:r>
            <w:rPr>
              <w:spacing w:val="-2"/>
              <w:sz w:val="19"/>
            </w:rPr>
            <w:fldChar w:fldCharType="end"/>
          </w:r>
        </w:p>
      </w:tc>
    </w:tr>
    <w:tr w:rsidR="00C73CCE">
      <w:trPr>
        <w:gridAfter w:val="1"/>
        <w:wAfter w:w="134" w:type="dxa"/>
      </w:trPr>
      <w:tc>
        <w:tcPr>
          <w:tcW w:w="1548" w:type="dxa"/>
        </w:tcPr>
        <w:p w:rsidR="00C73CCE" w:rsidRDefault="002D58BD">
          <w:pPr>
            <w:pStyle w:val="HeaderNumberLeft"/>
          </w:pPr>
          <w:r>
            <w:fldChar w:fldCharType="begin"/>
          </w:r>
          <w:r>
            <w:instrText xml:space="preserve"> styleref CharPartNo </w:instrText>
          </w:r>
          <w:r>
            <w:fldChar w:fldCharType="end"/>
          </w:r>
        </w:p>
      </w:tc>
      <w:tc>
        <w:tcPr>
          <w:tcW w:w="5715" w:type="dxa"/>
        </w:tcPr>
        <w:p w:rsidR="00C73CCE" w:rsidRDefault="002D58BD">
          <w:pPr>
            <w:pStyle w:val="HeaderTextLeft"/>
          </w:pPr>
          <w:r>
            <w:fldChar w:fldCharType="begin"/>
          </w:r>
          <w:r>
            <w:instrText xml:space="preserve"> styleref CharPartText </w:instrText>
          </w:r>
          <w:r>
            <w:fldChar w:fldCharType="end"/>
          </w:r>
        </w:p>
      </w:tc>
    </w:tr>
    <w:tr w:rsidR="00C73CCE">
      <w:trPr>
        <w:gridAfter w:val="1"/>
        <w:wAfter w:w="134" w:type="dxa"/>
      </w:trPr>
      <w:tc>
        <w:tcPr>
          <w:tcW w:w="1548" w:type="dxa"/>
        </w:tcPr>
        <w:p w:rsidR="00C73CCE" w:rsidRDefault="002D58BD">
          <w:pPr>
            <w:pStyle w:val="HeaderNumberLeft"/>
          </w:pPr>
          <w:r>
            <w:fldChar w:fldCharType="begin"/>
          </w:r>
          <w:r>
            <w:instrText xml:space="preserve"> styleref CharDivNo </w:instrText>
          </w:r>
          <w:r>
            <w:fldChar w:fldCharType="end"/>
          </w:r>
        </w:p>
      </w:tc>
      <w:tc>
        <w:tcPr>
          <w:tcW w:w="5715" w:type="dxa"/>
        </w:tcPr>
        <w:p w:rsidR="00C73CCE" w:rsidRDefault="002D58BD">
          <w:pPr>
            <w:pStyle w:val="HeaderTextLeft"/>
          </w:pPr>
          <w:r>
            <w:fldChar w:fldCharType="begin"/>
          </w:r>
          <w:r>
            <w:instrText xml:space="preserve"> styleref CharDivText </w:instrText>
          </w:r>
          <w:r>
            <w:fldChar w:fldCharType="end"/>
          </w:r>
        </w:p>
      </w:tc>
    </w:tr>
    <w:tr w:rsidR="00C73CCE">
      <w:trPr>
        <w:gridAfter w:val="1"/>
        <w:wAfter w:w="134" w:type="dxa"/>
        <w:cantSplit/>
      </w:trPr>
      <w:tc>
        <w:tcPr>
          <w:tcW w:w="7263" w:type="dxa"/>
          <w:gridSpan w:val="2"/>
        </w:tcPr>
        <w:p w:rsidR="00C73CCE" w:rsidRDefault="002D58BD">
          <w:pPr>
            <w:pStyle w:val="HeaderSectionLeft"/>
          </w:pPr>
          <w:r>
            <w:t xml:space="preserve">r. </w:t>
          </w:r>
          <w:fldSimple w:instr=" styleref CharSectno ">
            <w:r w:rsidR="00D83840">
              <w:rPr>
                <w:noProof/>
              </w:rPr>
              <w:t>1</w:t>
            </w:r>
          </w:fldSimple>
        </w:p>
      </w:tc>
    </w:tr>
  </w:tbl>
  <w:p w:rsidR="00C73CCE" w:rsidRDefault="00C73CC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73CCE">
      <w:trPr>
        <w:cantSplit/>
      </w:trPr>
      <w:tc>
        <w:tcPr>
          <w:tcW w:w="7263" w:type="dxa"/>
          <w:gridSpan w:val="2"/>
        </w:tcPr>
        <w:p w:rsidR="00C73CCE" w:rsidRDefault="002D58BD">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D83840">
            <w:rPr>
              <w:noProof/>
              <w:spacing w:val="-2"/>
              <w:sz w:val="19"/>
            </w:rPr>
            <w:t>W.A. Marine (Certificates of Competency and Safety Manning) Regulations 1983</w:t>
          </w:r>
          <w:r>
            <w:rPr>
              <w:sz w:val="19"/>
            </w:rPr>
            <w:fldChar w:fldCharType="end"/>
          </w:r>
        </w:p>
      </w:tc>
    </w:tr>
    <w:tr w:rsidR="00C73CCE">
      <w:tc>
        <w:tcPr>
          <w:tcW w:w="5715" w:type="dxa"/>
        </w:tcPr>
        <w:p w:rsidR="00C73CCE" w:rsidRDefault="002D58BD">
          <w:pPr>
            <w:pStyle w:val="HeaderTextRight"/>
          </w:pPr>
          <w:r>
            <w:fldChar w:fldCharType="begin"/>
          </w:r>
          <w:r>
            <w:instrText xml:space="preserve"> styleref CharPartText </w:instrText>
          </w:r>
          <w:r>
            <w:fldChar w:fldCharType="end"/>
          </w:r>
        </w:p>
      </w:tc>
      <w:tc>
        <w:tcPr>
          <w:tcW w:w="1548" w:type="dxa"/>
        </w:tcPr>
        <w:p w:rsidR="00C73CCE" w:rsidRDefault="002D58BD">
          <w:pPr>
            <w:pStyle w:val="HeaderNumberRight"/>
            <w:ind w:right="17"/>
          </w:pPr>
          <w:r>
            <w:fldChar w:fldCharType="begin"/>
          </w:r>
          <w:r>
            <w:instrText xml:space="preserve"> styleref CharPartNo </w:instrText>
          </w:r>
          <w:r>
            <w:fldChar w:fldCharType="end"/>
          </w:r>
        </w:p>
      </w:tc>
    </w:tr>
    <w:tr w:rsidR="00C73CCE">
      <w:tc>
        <w:tcPr>
          <w:tcW w:w="5715" w:type="dxa"/>
        </w:tcPr>
        <w:p w:rsidR="00C73CCE" w:rsidRDefault="002D58BD">
          <w:pPr>
            <w:pStyle w:val="HeaderTextRight"/>
          </w:pPr>
          <w:r>
            <w:fldChar w:fldCharType="begin"/>
          </w:r>
          <w:r>
            <w:instrText xml:space="preserve"> styleref CharDivText </w:instrText>
          </w:r>
          <w:r>
            <w:fldChar w:fldCharType="end"/>
          </w:r>
        </w:p>
      </w:tc>
      <w:tc>
        <w:tcPr>
          <w:tcW w:w="1548" w:type="dxa"/>
        </w:tcPr>
        <w:p w:rsidR="00C73CCE" w:rsidRDefault="002D58BD">
          <w:pPr>
            <w:pStyle w:val="HeaderNumberRight"/>
            <w:ind w:right="17"/>
          </w:pPr>
          <w:r>
            <w:fldChar w:fldCharType="begin"/>
          </w:r>
          <w:r>
            <w:instrText xml:space="preserve"> styleref CharDivNo </w:instrText>
          </w:r>
          <w:r>
            <w:fldChar w:fldCharType="end"/>
          </w:r>
        </w:p>
      </w:tc>
    </w:tr>
    <w:tr w:rsidR="00C73CCE">
      <w:trPr>
        <w:cantSplit/>
      </w:trPr>
      <w:tc>
        <w:tcPr>
          <w:tcW w:w="7263" w:type="dxa"/>
          <w:gridSpan w:val="2"/>
        </w:tcPr>
        <w:p w:rsidR="00C73CCE" w:rsidRDefault="002D58BD">
          <w:pPr>
            <w:pStyle w:val="HeaderSectionRight"/>
            <w:ind w:right="17"/>
          </w:pPr>
          <w:r>
            <w:t xml:space="preserve">r. </w:t>
          </w:r>
          <w:fldSimple w:instr=" styleref CharSectno ">
            <w:r w:rsidR="00D83840">
              <w:rPr>
                <w:noProof/>
              </w:rPr>
              <w:t>1</w:t>
            </w:r>
          </w:fldSimple>
        </w:p>
      </w:tc>
    </w:tr>
  </w:tbl>
  <w:p w:rsidR="00C73CCE" w:rsidRDefault="00C73CC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C73CC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3CCE">
      <w:trPr>
        <w:cantSplit/>
      </w:trPr>
      <w:tc>
        <w:tcPr>
          <w:tcW w:w="7258" w:type="dxa"/>
          <w:gridSpan w:val="2"/>
        </w:tcPr>
        <w:p w:rsidR="00C73CCE" w:rsidRDefault="002D58BD">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sidR="00D83840">
            <w:rPr>
              <w:noProof/>
              <w:sz w:val="18"/>
            </w:rPr>
            <w:t>W.A. Marine (Certificates of Competency and Safety Manning) Regulations 1983</w:t>
          </w:r>
          <w:r>
            <w:rPr>
              <w:sz w:val="18"/>
            </w:rPr>
            <w:fldChar w:fldCharType="end"/>
          </w:r>
        </w:p>
      </w:tc>
    </w:tr>
    <w:tr w:rsidR="00C73CCE">
      <w:tc>
        <w:tcPr>
          <w:tcW w:w="1548" w:type="dxa"/>
        </w:tcPr>
        <w:p w:rsidR="00C73CCE" w:rsidRDefault="002D58BD">
          <w:pPr>
            <w:pStyle w:val="HeaderNumberLeft"/>
            <w:rPr>
              <w:b w:val="0"/>
            </w:rPr>
          </w:pPr>
          <w:r>
            <w:fldChar w:fldCharType="begin"/>
          </w:r>
          <w:r>
            <w:instrText xml:space="preserve"> styleref CharSchno </w:instrText>
          </w:r>
          <w:r>
            <w:fldChar w:fldCharType="end"/>
          </w:r>
        </w:p>
      </w:tc>
      <w:tc>
        <w:tcPr>
          <w:tcW w:w="5715" w:type="dxa"/>
        </w:tcPr>
        <w:p w:rsidR="00C73CCE" w:rsidRDefault="002D58BD">
          <w:pPr>
            <w:pStyle w:val="HeaderTextLeft"/>
          </w:pPr>
          <w:fldSimple w:instr=" styleref CharSchText ">
            <w:r w:rsidR="00D83840">
              <w:rPr>
                <w:noProof/>
              </w:rPr>
              <w:t>Geographical limits of smooth waters and partially smooth waters</w:t>
            </w:r>
          </w:fldSimple>
        </w:p>
      </w:tc>
    </w:tr>
    <w:tr w:rsidR="00C73CCE">
      <w:tc>
        <w:tcPr>
          <w:tcW w:w="1548" w:type="dxa"/>
        </w:tcPr>
        <w:p w:rsidR="00C73CCE" w:rsidRDefault="00C73CCE">
          <w:pPr>
            <w:pStyle w:val="HeaderNumberLeft"/>
            <w:rPr>
              <w:b w:val="0"/>
            </w:rPr>
          </w:pPr>
        </w:p>
      </w:tc>
      <w:tc>
        <w:tcPr>
          <w:tcW w:w="5715" w:type="dxa"/>
        </w:tcPr>
        <w:p w:rsidR="00C73CCE" w:rsidRDefault="00C73CCE">
          <w:pPr>
            <w:pStyle w:val="HeaderTextLeft"/>
          </w:pPr>
        </w:p>
      </w:tc>
    </w:tr>
    <w:tr w:rsidR="00C73CCE">
      <w:tc>
        <w:tcPr>
          <w:tcW w:w="1548" w:type="dxa"/>
        </w:tcPr>
        <w:p w:rsidR="00C73CCE" w:rsidRDefault="00C73CCE">
          <w:pPr>
            <w:pStyle w:val="HeaderNumberLeft"/>
          </w:pPr>
        </w:p>
      </w:tc>
      <w:tc>
        <w:tcPr>
          <w:tcW w:w="5715" w:type="dxa"/>
        </w:tcPr>
        <w:p w:rsidR="00C73CCE" w:rsidRDefault="00C73CCE">
          <w:pPr>
            <w:pStyle w:val="HeaderTextLeft"/>
          </w:pPr>
        </w:p>
      </w:tc>
    </w:tr>
  </w:tbl>
  <w:p w:rsidR="00C73CCE" w:rsidRDefault="00C73CC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73CCE">
      <w:trPr>
        <w:cantSplit/>
      </w:trPr>
      <w:tc>
        <w:tcPr>
          <w:tcW w:w="7263" w:type="dxa"/>
          <w:gridSpan w:val="2"/>
        </w:tcPr>
        <w:p w:rsidR="00C73CCE" w:rsidRDefault="002D58BD">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D83840">
            <w:rPr>
              <w:noProof/>
              <w:sz w:val="18"/>
            </w:rPr>
            <w:t>W.A. Marine (Certificates of Competency and Safety Manning) Regulations 1983</w:t>
          </w:r>
          <w:r>
            <w:rPr>
              <w:sz w:val="18"/>
            </w:rPr>
            <w:fldChar w:fldCharType="end"/>
          </w:r>
        </w:p>
      </w:tc>
    </w:tr>
    <w:tr w:rsidR="00C73CCE">
      <w:tc>
        <w:tcPr>
          <w:tcW w:w="5715" w:type="dxa"/>
          <w:vAlign w:val="bottom"/>
        </w:tcPr>
        <w:p w:rsidR="00C73CCE" w:rsidRDefault="002D58BD">
          <w:pPr>
            <w:pStyle w:val="HeaderTextRight"/>
          </w:pPr>
          <w:fldSimple w:instr=" styleref CharSchText ">
            <w:r w:rsidR="00D83840">
              <w:rPr>
                <w:noProof/>
              </w:rPr>
              <w:t>Geographical limits of smooth waters and partially smooth waters</w:t>
            </w:r>
          </w:fldSimple>
        </w:p>
      </w:tc>
      <w:tc>
        <w:tcPr>
          <w:tcW w:w="1548" w:type="dxa"/>
        </w:tcPr>
        <w:p w:rsidR="00C73CCE" w:rsidRDefault="002D58BD">
          <w:pPr>
            <w:pStyle w:val="HeaderNumberRight"/>
            <w:ind w:right="17"/>
          </w:pPr>
          <w:r>
            <w:fldChar w:fldCharType="begin"/>
          </w:r>
          <w:r>
            <w:instrText xml:space="preserve"> styleref CharSchno </w:instrText>
          </w:r>
          <w:r>
            <w:fldChar w:fldCharType="end"/>
          </w:r>
        </w:p>
      </w:tc>
    </w:tr>
    <w:tr w:rsidR="00C73CCE">
      <w:tc>
        <w:tcPr>
          <w:tcW w:w="5715" w:type="dxa"/>
        </w:tcPr>
        <w:p w:rsidR="00C73CCE" w:rsidRDefault="00C73CCE">
          <w:pPr>
            <w:pStyle w:val="HeaderTextRight"/>
          </w:pPr>
        </w:p>
      </w:tc>
      <w:tc>
        <w:tcPr>
          <w:tcW w:w="1548" w:type="dxa"/>
        </w:tcPr>
        <w:p w:rsidR="00C73CCE" w:rsidRDefault="00C73CCE">
          <w:pPr>
            <w:pStyle w:val="HeaderNumberRight"/>
            <w:ind w:right="17"/>
          </w:pPr>
        </w:p>
      </w:tc>
    </w:tr>
    <w:tr w:rsidR="00C73CCE">
      <w:tc>
        <w:tcPr>
          <w:tcW w:w="5715" w:type="dxa"/>
        </w:tcPr>
        <w:p w:rsidR="00C73CCE" w:rsidRDefault="00C73CCE">
          <w:pPr>
            <w:pStyle w:val="HeaderTextRight"/>
          </w:pPr>
        </w:p>
      </w:tc>
      <w:tc>
        <w:tcPr>
          <w:tcW w:w="1548" w:type="dxa"/>
        </w:tcPr>
        <w:p w:rsidR="00C73CCE" w:rsidRDefault="00C73CCE">
          <w:pPr>
            <w:pStyle w:val="HeaderNumberRight"/>
            <w:ind w:right="17"/>
            <w:rPr>
              <w:bCs/>
            </w:rPr>
          </w:pPr>
        </w:p>
      </w:tc>
    </w:tr>
  </w:tbl>
  <w:p w:rsidR="00C73CCE" w:rsidRDefault="00C73CC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C73CC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73CCE">
      <w:trPr>
        <w:cantSplit/>
      </w:trPr>
      <w:tc>
        <w:tcPr>
          <w:tcW w:w="7258" w:type="dxa"/>
          <w:gridSpan w:val="2"/>
        </w:tcPr>
        <w:p w:rsidR="00C73CCE" w:rsidRDefault="002D58BD">
          <w:pPr>
            <w:pStyle w:val="HeaderActNameLeft"/>
            <w:rPr>
              <w:sz w:val="18"/>
            </w:rPr>
          </w:pPr>
          <w:r>
            <w:rPr>
              <w:sz w:val="18"/>
            </w:rPr>
            <w:fldChar w:fldCharType="begin"/>
          </w:r>
          <w:r>
            <w:rPr>
              <w:sz w:val="18"/>
            </w:rPr>
            <w:instrText xml:space="preserve"> Styleref "Name of Act/Reg" </w:instrText>
          </w:r>
          <w:r>
            <w:rPr>
              <w:sz w:val="18"/>
            </w:rPr>
            <w:fldChar w:fldCharType="separate"/>
          </w:r>
          <w:r w:rsidR="00D83840">
            <w:rPr>
              <w:noProof/>
              <w:sz w:val="18"/>
            </w:rPr>
            <w:t>W.A. Marine (Certificates of Competency and Safety Manning) Regulations 1983</w:t>
          </w:r>
          <w:r>
            <w:rPr>
              <w:sz w:val="18"/>
            </w:rPr>
            <w:fldChar w:fldCharType="end"/>
          </w:r>
        </w:p>
      </w:tc>
    </w:tr>
    <w:tr w:rsidR="00C73CCE">
      <w:tc>
        <w:tcPr>
          <w:tcW w:w="1548" w:type="dxa"/>
        </w:tcPr>
        <w:p w:rsidR="00C73CCE" w:rsidRDefault="00C73CCE">
          <w:pPr>
            <w:pStyle w:val="HeaderNumberLeft"/>
          </w:pPr>
        </w:p>
      </w:tc>
      <w:tc>
        <w:tcPr>
          <w:tcW w:w="5715" w:type="dxa"/>
        </w:tcPr>
        <w:p w:rsidR="00C73CCE" w:rsidRDefault="00C73CCE">
          <w:pPr>
            <w:pStyle w:val="HeaderTextLeft"/>
          </w:pPr>
        </w:p>
      </w:tc>
    </w:tr>
    <w:tr w:rsidR="00C73CCE">
      <w:tc>
        <w:tcPr>
          <w:tcW w:w="1548" w:type="dxa"/>
        </w:tcPr>
        <w:p w:rsidR="00C73CCE" w:rsidRDefault="00C73CCE">
          <w:pPr>
            <w:pStyle w:val="HeaderNumberLeft"/>
          </w:pPr>
        </w:p>
      </w:tc>
      <w:tc>
        <w:tcPr>
          <w:tcW w:w="5715" w:type="dxa"/>
        </w:tcPr>
        <w:p w:rsidR="00C73CCE" w:rsidRDefault="00C73CCE">
          <w:pPr>
            <w:pStyle w:val="HeaderTextLeft"/>
          </w:pPr>
        </w:p>
      </w:tc>
    </w:tr>
    <w:tr w:rsidR="00C73CCE">
      <w:trPr>
        <w:cantSplit/>
      </w:trPr>
      <w:tc>
        <w:tcPr>
          <w:tcW w:w="7258" w:type="dxa"/>
          <w:gridSpan w:val="2"/>
        </w:tcPr>
        <w:p w:rsidR="00C73CCE" w:rsidRDefault="00C73CCE">
          <w:pPr>
            <w:pStyle w:val="HeaderSectionRight"/>
            <w:ind w:right="17"/>
            <w:jc w:val="left"/>
          </w:pPr>
        </w:p>
      </w:tc>
    </w:tr>
  </w:tbl>
  <w:p w:rsidR="00C73CCE" w:rsidRDefault="00C73CC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73CCE">
      <w:trPr>
        <w:cantSplit/>
      </w:trPr>
      <w:tc>
        <w:tcPr>
          <w:tcW w:w="7258" w:type="dxa"/>
          <w:gridSpan w:val="2"/>
        </w:tcPr>
        <w:p w:rsidR="00C73CCE" w:rsidRDefault="002D58BD">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D83840">
            <w:rPr>
              <w:noProof/>
              <w:sz w:val="18"/>
            </w:rPr>
            <w:t>W.A. Marine (Certificates of Competency and Safety Manning) Regulations 1983</w:t>
          </w:r>
          <w:r>
            <w:rPr>
              <w:sz w:val="18"/>
            </w:rPr>
            <w:fldChar w:fldCharType="end"/>
          </w:r>
        </w:p>
      </w:tc>
    </w:tr>
    <w:tr w:rsidR="00C73CCE">
      <w:tc>
        <w:tcPr>
          <w:tcW w:w="5715" w:type="dxa"/>
        </w:tcPr>
        <w:p w:rsidR="00C73CCE" w:rsidRDefault="00C73CCE">
          <w:pPr>
            <w:pStyle w:val="HeaderTextRight"/>
          </w:pPr>
        </w:p>
      </w:tc>
      <w:tc>
        <w:tcPr>
          <w:tcW w:w="1548" w:type="dxa"/>
        </w:tcPr>
        <w:p w:rsidR="00C73CCE" w:rsidRDefault="00C73CCE">
          <w:pPr>
            <w:pStyle w:val="HeaderNumberRight"/>
            <w:ind w:right="17"/>
          </w:pPr>
        </w:p>
      </w:tc>
    </w:tr>
    <w:tr w:rsidR="00C73CCE">
      <w:tc>
        <w:tcPr>
          <w:tcW w:w="5715" w:type="dxa"/>
        </w:tcPr>
        <w:p w:rsidR="00C73CCE" w:rsidRDefault="00C73CCE">
          <w:pPr>
            <w:pStyle w:val="HeaderTextRight"/>
          </w:pPr>
        </w:p>
      </w:tc>
      <w:tc>
        <w:tcPr>
          <w:tcW w:w="1548" w:type="dxa"/>
        </w:tcPr>
        <w:p w:rsidR="00C73CCE" w:rsidRDefault="00C73CCE">
          <w:pPr>
            <w:pStyle w:val="HeaderNumberRight"/>
            <w:ind w:right="17"/>
          </w:pPr>
        </w:p>
      </w:tc>
    </w:tr>
    <w:tr w:rsidR="00C73CCE">
      <w:trPr>
        <w:cantSplit/>
      </w:trPr>
      <w:tc>
        <w:tcPr>
          <w:tcW w:w="7258" w:type="dxa"/>
          <w:gridSpan w:val="2"/>
        </w:tcPr>
        <w:p w:rsidR="00C73CCE" w:rsidRDefault="00C73CCE">
          <w:pPr>
            <w:pStyle w:val="HeaderSectionRight"/>
            <w:ind w:right="17"/>
          </w:pPr>
        </w:p>
      </w:tc>
    </w:tr>
  </w:tbl>
  <w:p w:rsidR="00C73CCE" w:rsidRDefault="00C73CCE">
    <w:pPr>
      <w:pStyle w:val="Header"/>
      <w:pBdr>
        <w:top w:val="single" w:sz="4" w:space="1" w:color="auto"/>
      </w:pBdr>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C73CC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2D58BD">
    <w:pPr>
      <w:pStyle w:val="headerpartodd"/>
      <w:ind w:left="0" w:firstLine="0"/>
      <w:rPr>
        <w:i/>
      </w:rPr>
    </w:pPr>
    <w:r>
      <w:rPr>
        <w:i/>
      </w:rPr>
      <w:fldChar w:fldCharType="begin"/>
    </w:r>
    <w:r>
      <w:rPr>
        <w:i/>
      </w:rPr>
      <w:instrText xml:space="preserve"> Styleref "Name of Act/Reg" </w:instrText>
    </w:r>
    <w:r>
      <w:rPr>
        <w:i/>
      </w:rPr>
      <w:fldChar w:fldCharType="separate"/>
    </w:r>
    <w:r w:rsidR="00D83840">
      <w:rPr>
        <w:i/>
        <w:noProof/>
      </w:rPr>
      <w:t>W.A. Marine (Certificates of Competency and Safety Manning) Regulations 1983</w:t>
    </w:r>
    <w:r>
      <w:rPr>
        <w:i/>
      </w:rPr>
      <w:fldChar w:fldCharType="end"/>
    </w:r>
  </w:p>
  <w:p w:rsidR="00C73CCE" w:rsidRDefault="00C73CCE">
    <w:pPr>
      <w:pStyle w:val="headerpartodd"/>
      <w:ind w:left="0" w:firstLine="0"/>
      <w:rPr>
        <w:b w:val="0"/>
        <w:i/>
      </w:rPr>
    </w:pPr>
  </w:p>
  <w:p w:rsidR="00C73CCE" w:rsidRDefault="00C73CCE">
    <w:pPr>
      <w:pStyle w:val="headerpart"/>
    </w:pPr>
  </w:p>
  <w:p w:rsidR="00C73CCE" w:rsidRDefault="00C73CCE">
    <w:pPr>
      <w:pStyle w:val="headerpart"/>
    </w:pPr>
  </w:p>
  <w:p w:rsidR="00C73CCE" w:rsidRDefault="00C73CCE">
    <w:pPr>
      <w:pBdr>
        <w:bottom w:val="single" w:sz="6" w:space="1" w:color="auto"/>
      </w:pBdr>
      <w:rPr>
        <w:b/>
      </w:rPr>
    </w:pPr>
  </w:p>
  <w:p w:rsidR="00C73CCE" w:rsidRDefault="00C73CCE"/>
  <w:p w:rsidR="00C73CCE" w:rsidRDefault="00C73CCE"/>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CE" w:rsidRDefault="002D58BD">
    <w:pPr>
      <w:pStyle w:val="headerpartodd"/>
      <w:ind w:left="0" w:firstLine="0"/>
      <w:jc w:val="right"/>
      <w:rPr>
        <w:i/>
      </w:rPr>
    </w:pPr>
    <w:r>
      <w:rPr>
        <w:i/>
      </w:rPr>
      <w:fldChar w:fldCharType="begin"/>
    </w:r>
    <w:r>
      <w:rPr>
        <w:i/>
      </w:rPr>
      <w:instrText xml:space="preserve"> Styleref "Name of Act/Reg" </w:instrText>
    </w:r>
    <w:r>
      <w:rPr>
        <w:i/>
      </w:rPr>
      <w:fldChar w:fldCharType="separate"/>
    </w:r>
    <w:r w:rsidR="00D83840">
      <w:rPr>
        <w:i/>
        <w:noProof/>
      </w:rPr>
      <w:t>W.A. Marine (Certificates of Competency and Safety Manning) Regulations 1983</w:t>
    </w:r>
    <w:r>
      <w:rPr>
        <w:i/>
      </w:rPr>
      <w:fldChar w:fldCharType="end"/>
    </w:r>
  </w:p>
  <w:p w:rsidR="00C73CCE" w:rsidRDefault="00C73CCE">
    <w:pPr>
      <w:pStyle w:val="headerpartodd"/>
      <w:ind w:left="0" w:firstLine="0"/>
      <w:jc w:val="right"/>
      <w:rPr>
        <w:b w:val="0"/>
        <w:i/>
      </w:rPr>
    </w:pPr>
  </w:p>
  <w:p w:rsidR="00C73CCE" w:rsidRDefault="00C73CCE">
    <w:pPr>
      <w:pStyle w:val="headerpart"/>
      <w:jc w:val="right"/>
    </w:pPr>
  </w:p>
  <w:p w:rsidR="00C73CCE" w:rsidRDefault="00C73CCE">
    <w:pPr>
      <w:pStyle w:val="headerpart"/>
      <w:jc w:val="right"/>
    </w:pPr>
  </w:p>
  <w:p w:rsidR="00C73CCE" w:rsidRDefault="00C73CCE">
    <w:pPr>
      <w:pBdr>
        <w:bottom w:val="single" w:sz="6" w:space="1" w:color="auto"/>
      </w:pBdr>
      <w:jc w:val="right"/>
      <w:rPr>
        <w:b/>
      </w:rPr>
    </w:pPr>
  </w:p>
  <w:p w:rsidR="00C73CCE" w:rsidRDefault="00C73CCE"/>
  <w:p w:rsidR="00C73CCE" w:rsidRDefault="00C73CC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8BD"/>
    <w:rsid w:val="002D58BD"/>
    <w:rsid w:val="007E1D74"/>
    <w:rsid w:val="00C73CCE"/>
    <w:rsid w:val="00D83840"/>
    <w:rsid w:val="00E955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14458</Words>
  <Characters>74027</Characters>
  <Application>Microsoft Office Word</Application>
  <DocSecurity>0</DocSecurity>
  <Lines>3084</Lines>
  <Paragraphs>1525</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Ministry of Justice</Company>
  <LinksUpToDate>false</LinksUpToDate>
  <CharactersWithSpaces>86960</CharactersWithSpaces>
  <SharedDoc>false</SharedDoc>
  <HLinks>
    <vt:vector size="36" baseType="variant">
      <vt:variant>
        <vt:i4>1900564</vt:i4>
      </vt:variant>
      <vt:variant>
        <vt:i4>78102</vt:i4>
      </vt:variant>
      <vt:variant>
        <vt:i4>1025</vt:i4>
      </vt:variant>
      <vt:variant>
        <vt:i4>1</vt:i4>
      </vt:variant>
      <vt:variant>
        <vt:lpwstr>sidebrace</vt:lpwstr>
      </vt:variant>
      <vt:variant>
        <vt:lpwstr/>
      </vt:variant>
      <vt:variant>
        <vt:i4>1900564</vt:i4>
      </vt:variant>
      <vt:variant>
        <vt:i4>79594</vt:i4>
      </vt:variant>
      <vt:variant>
        <vt:i4>1026</vt:i4>
      </vt:variant>
      <vt:variant>
        <vt:i4>1</vt:i4>
      </vt:variant>
      <vt:variant>
        <vt:lpwstr>sidebrace</vt:lpwstr>
      </vt:variant>
      <vt:variant>
        <vt:lpwstr/>
      </vt:variant>
      <vt:variant>
        <vt:i4>1900564</vt:i4>
      </vt:variant>
      <vt:variant>
        <vt:i4>81112</vt:i4>
      </vt:variant>
      <vt:variant>
        <vt:i4>1027</vt:i4>
      </vt:variant>
      <vt:variant>
        <vt:i4>1</vt:i4>
      </vt:variant>
      <vt:variant>
        <vt:lpwstr>sidebrace</vt:lpwstr>
      </vt:variant>
      <vt:variant>
        <vt:lpwstr/>
      </vt:variant>
      <vt:variant>
        <vt:i4>1900564</vt:i4>
      </vt:variant>
      <vt:variant>
        <vt:i4>81115</vt:i4>
      </vt:variant>
      <vt:variant>
        <vt:i4>1028</vt:i4>
      </vt:variant>
      <vt:variant>
        <vt:i4>1</vt:i4>
      </vt:variant>
      <vt:variant>
        <vt:lpwstr>sidebrace</vt:lpwstr>
      </vt:variant>
      <vt:variant>
        <vt:lpwstr/>
      </vt:variant>
      <vt:variant>
        <vt:i4>1900564</vt:i4>
      </vt:variant>
      <vt:variant>
        <vt:i4>82640</vt:i4>
      </vt:variant>
      <vt:variant>
        <vt:i4>1029</vt:i4>
      </vt:variant>
      <vt:variant>
        <vt:i4>1</vt:i4>
      </vt:variant>
      <vt:variant>
        <vt:lpwstr>sidebrace</vt:lpwstr>
      </vt:variant>
      <vt:variant>
        <vt:lpwstr/>
      </vt:variant>
      <vt:variant>
        <vt:i4>1900564</vt:i4>
      </vt:variant>
      <vt:variant>
        <vt:i4>82643</vt:i4>
      </vt:variant>
      <vt:variant>
        <vt:i4>1030</vt:i4>
      </vt:variant>
      <vt:variant>
        <vt:i4>1</vt:i4>
      </vt:variant>
      <vt:variant>
        <vt:lpwstr>sidebrace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1983 - 03-e0-02</dc:title>
  <dc:subject>SubIF_W</dc:subject>
  <dc:creator>Matthew Pether</dc:creator>
  <cp:keywords/>
  <dc:description/>
  <cp:lastModifiedBy>svcMRProcess</cp:lastModifiedBy>
  <cp:revision>4</cp:revision>
  <cp:lastPrinted>2007-08-17T01:34:00Z</cp:lastPrinted>
  <dcterms:created xsi:type="dcterms:W3CDTF">2013-02-19T11:46:00Z</dcterms:created>
  <dcterms:modified xsi:type="dcterms:W3CDTF">2013-02-19T11:46:00Z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20091212</vt:lpwstr>
  </property>
  <property fmtid="{D5CDD505-2E9C-101B-9397-08002B2CF9AE}" pid="4" name="DocumentType">
    <vt:lpwstr>Reg</vt:lpwstr>
  </property>
  <property fmtid="{D5CDD505-2E9C-101B-9397-08002B2CF9AE}" pid="5" name="OwlsUID">
    <vt:i4>4838</vt:i4>
  </property>
  <property fmtid="{D5CDD505-2E9C-101B-9397-08002B2CF9AE}" pid="6" name="ReprintNo">
    <vt:lpwstr>3</vt:lpwstr>
  </property>
  <property fmtid="{D5CDD505-2E9C-101B-9397-08002B2CF9AE}" pid="7" name="AsAtDate">
    <vt:lpwstr>12 Dec 2009</vt:lpwstr>
  </property>
  <property fmtid="{D5CDD505-2E9C-101B-9397-08002B2CF9AE}" pid="8" name="Suffix">
    <vt:lpwstr>03-e0-02</vt:lpwstr>
  </property>
</Properties>
</file>