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Occupational Therapists Act 2005</w:t>
      </w:r>
    </w:p>
    <w:p>
      <w:pPr>
        <w:pStyle w:val="NameofActRegPage1"/>
        <w:spacing w:before="1800" w:after="4200"/>
      </w:pPr>
      <w:r>
        <w:fldChar w:fldCharType="begin"/>
      </w:r>
      <w:r>
        <w:instrText xml:space="preserve"> STYLEREF "Name Of Act/Reg"</w:instrText>
      </w:r>
      <w:r>
        <w:fldChar w:fldCharType="separate"/>
      </w:r>
      <w:r>
        <w:rPr>
          <w:noProof/>
        </w:rPr>
        <w:t>Occupational Therapists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_Toc249174929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_Toc249174930 \h </w:instrText>
      </w:r>
      <w:r>
        <w:fldChar w:fldCharType="separate"/>
      </w:r>
      <w:r>
        <w:t>1</w:t>
      </w:r>
      <w:r>
        <w:fldChar w:fldCharType="end"/>
      </w:r>
    </w:p>
    <w:p>
      <w:pPr>
        <w:pStyle w:val="TOC8"/>
        <w:rPr>
          <w:sz w:val="24"/>
          <w:szCs w:val="24"/>
        </w:rPr>
      </w:pPr>
      <w:r>
        <w:rPr>
          <w:szCs w:val="24"/>
        </w:rPr>
        <w:t>3.</w:t>
      </w:r>
      <w:r>
        <w:rPr>
          <w:szCs w:val="24"/>
        </w:rPr>
        <w:tab/>
        <w:t>Criminal record screening</w:t>
      </w:r>
      <w:r>
        <w:tab/>
      </w:r>
      <w:r>
        <w:fldChar w:fldCharType="begin"/>
      </w:r>
      <w:r>
        <w:instrText xml:space="preserve"> PAGEREF _Toc249174931 \h </w:instrText>
      </w:r>
      <w:r>
        <w:fldChar w:fldCharType="separate"/>
      </w:r>
      <w:r>
        <w:t>1</w:t>
      </w:r>
      <w:r>
        <w:fldChar w:fldCharType="end"/>
      </w:r>
    </w:p>
    <w:p>
      <w:pPr>
        <w:pStyle w:val="TOC8"/>
        <w:rPr>
          <w:sz w:val="24"/>
          <w:szCs w:val="24"/>
        </w:rPr>
      </w:pPr>
      <w:r>
        <w:rPr>
          <w:szCs w:val="24"/>
        </w:rPr>
        <w:t>4.</w:t>
      </w:r>
      <w:r>
        <w:rPr>
          <w:szCs w:val="24"/>
        </w:rPr>
        <w:tab/>
        <w:t>Prescribed qualifications for registration under section 27(2)(f)</w:t>
      </w:r>
      <w:r>
        <w:tab/>
      </w:r>
      <w:r>
        <w:fldChar w:fldCharType="begin"/>
      </w:r>
      <w:r>
        <w:instrText xml:space="preserve"> PAGEREF _Toc249174932 \h </w:instrText>
      </w:r>
      <w:r>
        <w:fldChar w:fldCharType="separate"/>
      </w:r>
      <w:r>
        <w:t>1</w:t>
      </w:r>
      <w:r>
        <w:fldChar w:fldCharType="end"/>
      </w:r>
    </w:p>
    <w:p>
      <w:pPr>
        <w:pStyle w:val="TOC8"/>
        <w:rPr>
          <w:sz w:val="24"/>
          <w:szCs w:val="24"/>
        </w:rPr>
      </w:pPr>
      <w:r>
        <w:rPr>
          <w:szCs w:val="24"/>
        </w:rPr>
        <w:t>5.</w:t>
      </w:r>
      <w:r>
        <w:rPr>
          <w:szCs w:val="24"/>
        </w:rPr>
        <w:tab/>
        <w:t>Prescribed period for registration and renewal of registration under section 34</w:t>
      </w:r>
      <w:r>
        <w:tab/>
      </w:r>
      <w:r>
        <w:fldChar w:fldCharType="begin"/>
      </w:r>
      <w:r>
        <w:instrText xml:space="preserve"> PAGEREF _Toc249174933 \h </w:instrText>
      </w:r>
      <w:r>
        <w:fldChar w:fldCharType="separate"/>
      </w:r>
      <w:r>
        <w:t>6</w:t>
      </w:r>
      <w:r>
        <w:fldChar w:fldCharType="end"/>
      </w:r>
    </w:p>
    <w:p>
      <w:pPr>
        <w:pStyle w:val="TOC8"/>
        <w:rPr>
          <w:sz w:val="24"/>
          <w:szCs w:val="24"/>
        </w:rPr>
      </w:pPr>
      <w:r>
        <w:rPr>
          <w:szCs w:val="24"/>
        </w:rPr>
        <w:t>6.</w:t>
      </w:r>
      <w:r>
        <w:rPr>
          <w:szCs w:val="24"/>
        </w:rPr>
        <w:tab/>
        <w:t>Day on which fee falls due under section 35(1)</w:t>
      </w:r>
      <w:r>
        <w:tab/>
      </w:r>
      <w:r>
        <w:fldChar w:fldCharType="begin"/>
      </w:r>
      <w:r>
        <w:instrText xml:space="preserve"> PAGEREF _Toc249174934 \h </w:instrText>
      </w:r>
      <w:r>
        <w:fldChar w:fldCharType="separate"/>
      </w:r>
      <w:r>
        <w:t>7</w:t>
      </w:r>
      <w:r>
        <w:fldChar w:fldCharType="end"/>
      </w:r>
    </w:p>
    <w:p>
      <w:pPr>
        <w:pStyle w:val="TOC8"/>
        <w:rPr>
          <w:sz w:val="24"/>
          <w:szCs w:val="24"/>
        </w:rPr>
      </w:pPr>
      <w:r>
        <w:rPr>
          <w:szCs w:val="24"/>
        </w:rPr>
        <w:t>7.</w:t>
      </w:r>
      <w:r>
        <w:rPr>
          <w:szCs w:val="24"/>
        </w:rPr>
        <w:tab/>
        <w:t>Prescribed information under section 37(g)</w:t>
      </w:r>
      <w:r>
        <w:tab/>
      </w:r>
      <w:r>
        <w:fldChar w:fldCharType="begin"/>
      </w:r>
      <w:r>
        <w:instrText xml:space="preserve"> PAGEREF _Toc249174935 \h </w:instrText>
      </w:r>
      <w:r>
        <w:fldChar w:fldCharType="separate"/>
      </w:r>
      <w:r>
        <w:t>7</w:t>
      </w:r>
      <w:r>
        <w:fldChar w:fldCharType="end"/>
      </w:r>
    </w:p>
    <w:p>
      <w:pPr>
        <w:pStyle w:val="TOC8"/>
        <w:rPr>
          <w:sz w:val="24"/>
          <w:szCs w:val="24"/>
        </w:rPr>
      </w:pPr>
      <w:r>
        <w:rPr>
          <w:szCs w:val="24"/>
        </w:rPr>
        <w:t>8.</w:t>
      </w:r>
      <w:r>
        <w:rPr>
          <w:szCs w:val="24"/>
        </w:rPr>
        <w:tab/>
        <w:t>Amendment of particulars</w:t>
      </w:r>
      <w:r>
        <w:tab/>
      </w:r>
      <w:r>
        <w:fldChar w:fldCharType="begin"/>
      </w:r>
      <w:r>
        <w:instrText xml:space="preserve"> PAGEREF _Toc249174936 \h </w:instrText>
      </w:r>
      <w:r>
        <w:fldChar w:fldCharType="separate"/>
      </w:r>
      <w:r>
        <w:t>7</w:t>
      </w:r>
      <w:r>
        <w:fldChar w:fldCharType="end"/>
      </w:r>
    </w:p>
    <w:p>
      <w:pPr>
        <w:pStyle w:val="TOC8"/>
        <w:rPr>
          <w:sz w:val="24"/>
          <w:szCs w:val="24"/>
        </w:rPr>
      </w:pPr>
      <w:r>
        <w:rPr>
          <w:szCs w:val="24"/>
        </w:rPr>
        <w:t>9.</w:t>
      </w:r>
      <w:r>
        <w:rPr>
          <w:szCs w:val="24"/>
        </w:rPr>
        <w:tab/>
        <w:t>Change of name or business name</w:t>
      </w:r>
      <w:r>
        <w:tab/>
      </w:r>
      <w:r>
        <w:fldChar w:fldCharType="begin"/>
      </w:r>
      <w:r>
        <w:instrText xml:space="preserve"> PAGEREF _Toc249174937 \h </w:instrText>
      </w:r>
      <w:r>
        <w:fldChar w:fldCharType="separate"/>
      </w:r>
      <w:r>
        <w:t>7</w:t>
      </w:r>
      <w:r>
        <w:fldChar w:fldCharType="end"/>
      </w:r>
    </w:p>
    <w:p>
      <w:pPr>
        <w:pStyle w:val="TOC8"/>
        <w:rPr>
          <w:sz w:val="24"/>
          <w:szCs w:val="24"/>
        </w:rPr>
      </w:pPr>
      <w:r>
        <w:rPr>
          <w:szCs w:val="24"/>
        </w:rPr>
        <w:t>10.</w:t>
      </w:r>
      <w:r>
        <w:rPr>
          <w:szCs w:val="24"/>
        </w:rPr>
        <w:tab/>
        <w:t>Complaints to the complaints assessment committee</w:t>
      </w:r>
      <w:r>
        <w:tab/>
      </w:r>
      <w:r>
        <w:fldChar w:fldCharType="begin"/>
      </w:r>
      <w:r>
        <w:instrText xml:space="preserve"> PAGEREF _Toc249174938 \h </w:instrText>
      </w:r>
      <w:r>
        <w:fldChar w:fldCharType="separate"/>
      </w:r>
      <w:r>
        <w:t>8</w:t>
      </w:r>
      <w:r>
        <w:fldChar w:fldCharType="end"/>
      </w:r>
    </w:p>
    <w:p>
      <w:pPr>
        <w:pStyle w:val="TOC8"/>
        <w:rPr>
          <w:sz w:val="24"/>
          <w:szCs w:val="24"/>
        </w:rPr>
      </w:pPr>
      <w:r>
        <w:rPr>
          <w:szCs w:val="24"/>
        </w:rPr>
        <w:t>11.</w:t>
      </w:r>
      <w:r>
        <w:rPr>
          <w:szCs w:val="24"/>
        </w:rPr>
        <w:tab/>
        <w:t>Appointment of a conciliator</w:t>
      </w:r>
      <w:r>
        <w:tab/>
      </w:r>
      <w:r>
        <w:fldChar w:fldCharType="begin"/>
      </w:r>
      <w:r>
        <w:instrText xml:space="preserve"> PAGEREF _Toc249174939 \h </w:instrText>
      </w:r>
      <w:r>
        <w:fldChar w:fldCharType="separate"/>
      </w:r>
      <w:r>
        <w:t>8</w:t>
      </w:r>
      <w:r>
        <w:fldChar w:fldCharType="end"/>
      </w:r>
    </w:p>
    <w:p>
      <w:pPr>
        <w:pStyle w:val="TOC8"/>
        <w:rPr>
          <w:sz w:val="24"/>
          <w:szCs w:val="24"/>
        </w:rPr>
      </w:pPr>
      <w:r>
        <w:rPr>
          <w:szCs w:val="24"/>
        </w:rPr>
        <w:t>12.</w:t>
      </w:r>
      <w:r>
        <w:rPr>
          <w:szCs w:val="24"/>
        </w:rPr>
        <w:tab/>
        <w:t>Advertising</w:t>
      </w:r>
      <w:r>
        <w:tab/>
      </w:r>
      <w:r>
        <w:fldChar w:fldCharType="begin"/>
      </w:r>
      <w:r>
        <w:instrText xml:space="preserve"> PAGEREF _Toc249174940 \h </w:instrText>
      </w:r>
      <w:r>
        <w:fldChar w:fldCharType="separate"/>
      </w:r>
      <w:r>
        <w:t>8</w:t>
      </w:r>
      <w:r>
        <w:fldChar w:fldCharType="end"/>
      </w:r>
    </w:p>
    <w:p>
      <w:pPr>
        <w:pStyle w:val="TOC8"/>
        <w:rPr>
          <w:sz w:val="24"/>
          <w:szCs w:val="24"/>
        </w:rPr>
      </w:pPr>
      <w:r>
        <w:rPr>
          <w:szCs w:val="24"/>
        </w:rPr>
        <w:t>13.</w:t>
      </w:r>
      <w:r>
        <w:rPr>
          <w:szCs w:val="24"/>
        </w:rPr>
        <w:tab/>
        <w:t>Fees</w:t>
      </w:r>
      <w:r>
        <w:tab/>
      </w:r>
      <w:r>
        <w:fldChar w:fldCharType="begin"/>
      </w:r>
      <w:r>
        <w:instrText xml:space="preserve"> PAGEREF _Toc249174941 \h </w:instrText>
      </w:r>
      <w:r>
        <w:fldChar w:fldCharType="separate"/>
      </w:r>
      <w:r>
        <w:t>9</w:t>
      </w:r>
      <w:r>
        <w:fldChar w:fldCharType="end"/>
      </w:r>
    </w:p>
    <w:p>
      <w:pPr>
        <w:pStyle w:val="TOC8"/>
        <w:rPr>
          <w:sz w:val="24"/>
          <w:szCs w:val="24"/>
        </w:rPr>
      </w:pPr>
      <w:r>
        <w:rPr>
          <w:szCs w:val="24"/>
        </w:rPr>
        <w:t>14.</w:t>
      </w:r>
      <w:r>
        <w:rPr>
          <w:szCs w:val="24"/>
        </w:rPr>
        <w:tab/>
        <w:t xml:space="preserve">Fees for registration under </w:t>
      </w:r>
      <w:r>
        <w:rPr>
          <w:i/>
          <w:szCs w:val="24"/>
        </w:rPr>
        <w:t>Mutual Recognition (Western Australia) Act 2001</w:t>
      </w:r>
      <w:r>
        <w:rPr>
          <w:szCs w:val="24"/>
        </w:rPr>
        <w:t xml:space="preserve"> or </w:t>
      </w:r>
      <w:r>
        <w:rPr>
          <w:i/>
          <w:iCs/>
          <w:szCs w:val="24"/>
        </w:rPr>
        <w:t>Trans</w:t>
      </w:r>
      <w:r>
        <w:rPr>
          <w:i/>
          <w:iCs/>
          <w:szCs w:val="24"/>
        </w:rPr>
        <w:noBreakHyphen/>
        <w:t>Tasman Mutual Recognition (Western Australia) Act 2007</w:t>
      </w:r>
      <w:r>
        <w:tab/>
      </w:r>
      <w:r>
        <w:fldChar w:fldCharType="begin"/>
      </w:r>
      <w:r>
        <w:instrText xml:space="preserve"> PAGEREF _Toc249174942 \h </w:instrText>
      </w:r>
      <w:r>
        <w:fldChar w:fldCharType="separate"/>
      </w:r>
      <w:r>
        <w:t>9</w:t>
      </w:r>
      <w:r>
        <w:fldChar w:fldCharType="end"/>
      </w:r>
    </w:p>
    <w:p>
      <w:pPr>
        <w:pStyle w:val="TOC8"/>
        <w:rPr>
          <w:sz w:val="24"/>
          <w:szCs w:val="24"/>
        </w:rPr>
      </w:pPr>
      <w:r>
        <w:rPr>
          <w:szCs w:val="24"/>
        </w:rPr>
        <w:t>15.</w:t>
      </w:r>
      <w:r>
        <w:rPr>
          <w:szCs w:val="24"/>
        </w:rPr>
        <w:tab/>
        <w:t>Reduction, waiver or refund of fees</w:t>
      </w:r>
      <w:r>
        <w:tab/>
      </w:r>
      <w:r>
        <w:fldChar w:fldCharType="begin"/>
      </w:r>
      <w:r>
        <w:instrText xml:space="preserve"> PAGEREF _Toc249174943 \h </w:instrText>
      </w:r>
      <w:r>
        <w:fldChar w:fldCharType="separate"/>
      </w:r>
      <w:r>
        <w:t>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 xml:space="preserve">Schedule 2 — Fees for registration under </w:t>
      </w:r>
      <w:r>
        <w:rPr>
          <w:i/>
          <w:iCs/>
          <w:szCs w:val="28"/>
        </w:rPr>
        <w:t xml:space="preserve">Mutual Recognition (Western Australia) Act 2001 </w:t>
      </w:r>
      <w:r>
        <w:rPr>
          <w:szCs w:val="28"/>
        </w:rPr>
        <w:t>or</w:t>
      </w:r>
      <w:r>
        <w:rPr>
          <w:i/>
          <w:iCs/>
          <w:szCs w:val="28"/>
        </w:rPr>
        <w:t xml:space="preserve"> Trans</w:t>
      </w:r>
      <w:r>
        <w:rPr>
          <w:i/>
          <w:iCs/>
          <w:szCs w:val="28"/>
        </w:rPr>
        <w:noBreakHyphen/>
        <w:t xml:space="preserve">Tasman Mutual </w:t>
      </w:r>
      <w:r>
        <w:rPr>
          <w:i/>
          <w:iCs/>
          <w:szCs w:val="28"/>
        </w:rPr>
        <w:lastRenderedPageBreak/>
        <w:t>Recognition (Western Australia) Act 2007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_Toc249174947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Occupational Therapists Act 2005</w:t>
      </w:r>
    </w:p>
    <w:p>
      <w:pPr>
        <w:pStyle w:val="NameofActReg"/>
        <w:spacing w:before="240" w:after="360"/>
      </w:pPr>
      <w:r>
        <w:t>Occupational Therapists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9667443"/>
      <w:bookmarkStart w:id="9" w:name="_Toc173742510"/>
      <w:bookmarkStart w:id="10" w:name="_Toc249174929"/>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Occupational Therapists Regulations 2007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9667444"/>
      <w:bookmarkStart w:id="20" w:name="_Toc173742511"/>
      <w:bookmarkStart w:id="21" w:name="_Toc249174930"/>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spacing w:val="-2"/>
        </w:rPr>
        <w:t>Occupational Therapists Act 2005</w:t>
      </w:r>
      <w:r>
        <w:rPr>
          <w:spacing w:val="-2"/>
        </w:rPr>
        <w:t xml:space="preserve"> </w:t>
      </w:r>
      <w:r>
        <w:t>section 3 comes into operation </w:t>
      </w:r>
      <w:r>
        <w:rPr>
          <w:vertAlign w:val="superscript"/>
        </w:rPr>
        <w:t>1</w:t>
      </w:r>
      <w:r>
        <w:t>.</w:t>
      </w:r>
    </w:p>
    <w:p>
      <w:pPr>
        <w:pStyle w:val="Heading5"/>
      </w:pPr>
      <w:bookmarkStart w:id="22" w:name="_Toc169667445"/>
      <w:bookmarkStart w:id="23" w:name="_Toc173742512"/>
      <w:bookmarkStart w:id="24" w:name="_Toc249174931"/>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9667446"/>
      <w:bookmarkStart w:id="26" w:name="_Toc173742513"/>
      <w:bookmarkStart w:id="27" w:name="_Toc249174932"/>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qualifications specified in column 1 of the Table to this subregulation opposite the institution specified in column 2 of that Table are prescribed as a qualification for registration as an occupational therapist.</w:t>
      </w:r>
    </w:p>
    <w:p>
      <w:pPr>
        <w:pStyle w:val="THeadingNAm"/>
      </w:pPr>
      <w:r>
        <w:t>Table</w:t>
      </w:r>
    </w:p>
    <w:tbl>
      <w:tblPr>
        <w:tblW w:w="0" w:type="auto"/>
        <w:tblInd w:w="948" w:type="dxa"/>
        <w:tblLayout w:type="fixed"/>
        <w:tblLook w:val="0000" w:firstRow="0" w:lastRow="0" w:firstColumn="0" w:lastColumn="0" w:noHBand="0" w:noVBand="0"/>
      </w:tblPr>
      <w:tblGrid>
        <w:gridCol w:w="11"/>
        <w:gridCol w:w="2977"/>
        <w:gridCol w:w="12"/>
        <w:gridCol w:w="3240"/>
        <w:gridCol w:w="8"/>
      </w:tblGrid>
      <w:tr>
        <w:trPr>
          <w:gridBefore w:val="1"/>
          <w:wBefore w:w="11" w:type="dxa"/>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Prescribed qualification</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Western Australia</w:t>
            </w:r>
          </w:p>
        </w:tc>
      </w:tr>
      <w:tr>
        <w:trPr>
          <w:gridBefore w:val="1"/>
          <w:wBefore w:w="11" w:type="dxa"/>
        </w:trPr>
        <w:tc>
          <w:tcPr>
            <w:tcW w:w="2977" w:type="dxa"/>
          </w:tcPr>
          <w:p>
            <w:pPr>
              <w:pStyle w:val="TableNAm"/>
            </w:pPr>
            <w:r>
              <w:t>Diploma of the Royal Perth Hospital School of Occupational Therapy (1960</w:t>
            </w:r>
            <w:r>
              <w:noBreakHyphen/>
              <w:t>69)</w:t>
            </w:r>
          </w:p>
        </w:tc>
        <w:tc>
          <w:tcPr>
            <w:tcW w:w="3260" w:type="dxa"/>
            <w:gridSpan w:val="3"/>
          </w:tcPr>
          <w:p>
            <w:pPr>
              <w:pStyle w:val="TableNAm"/>
            </w:pPr>
            <w:r>
              <w:t>Royal Perth Hospital School of Occupational Therapy</w:t>
            </w:r>
          </w:p>
        </w:tc>
      </w:tr>
      <w:tr>
        <w:trPr>
          <w:gridBefore w:val="1"/>
          <w:wBefore w:w="11" w:type="dxa"/>
        </w:trPr>
        <w:tc>
          <w:tcPr>
            <w:tcW w:w="2977" w:type="dxa"/>
          </w:tcPr>
          <w:p>
            <w:pPr>
              <w:pStyle w:val="TableNAm"/>
            </w:pPr>
            <w:r>
              <w:t>Associateship Occupational Therapy (1969</w:t>
            </w:r>
            <w:r>
              <w:noBreakHyphen/>
              <w:t>73)</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(1974</w:t>
            </w:r>
            <w:r>
              <w:noBreakHyphen/>
              <w:t>87)</w:t>
            </w:r>
          </w:p>
        </w:tc>
        <w:tc>
          <w:tcPr>
            <w:tcW w:w="3260" w:type="dxa"/>
            <w:gridSpan w:val="3"/>
          </w:tcPr>
          <w:p>
            <w:pPr>
              <w:pStyle w:val="TableNAm"/>
            </w:pPr>
            <w:r>
              <w:t>Western Australian Institute of Technology</w:t>
            </w:r>
          </w:p>
        </w:tc>
      </w:tr>
      <w:tr>
        <w:trPr>
          <w:gridBefore w:val="1"/>
          <w:wBefore w:w="11" w:type="dxa"/>
        </w:trPr>
        <w:tc>
          <w:tcPr>
            <w:tcW w:w="2977" w:type="dxa"/>
          </w:tcPr>
          <w:p>
            <w:pPr>
              <w:pStyle w:val="TableNAm"/>
            </w:pPr>
            <w:r>
              <w:t>Bachelor of Applied Science Occupational Therapy (1988</w:t>
            </w:r>
            <w:r>
              <w:noBreakHyphen/>
              <w:t>92)</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(1993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Master of Occupational Therapy (2004 </w:t>
            </w:r>
            <w:r>
              <w:noBreakHyphen/>
              <w:t>)</w:t>
            </w:r>
          </w:p>
        </w:tc>
        <w:tc>
          <w:tcPr>
            <w:tcW w:w="3260" w:type="dxa"/>
            <w:gridSpan w:val="3"/>
          </w:tcPr>
          <w:p>
            <w:pPr>
              <w:pStyle w:val="TableNAm"/>
            </w:pPr>
            <w:r>
              <w:t>Curtin University of Technology</w:t>
            </w:r>
          </w:p>
        </w:tc>
      </w:tr>
      <w:tr>
        <w:trPr>
          <w:gridBefore w:val="1"/>
          <w:wBefore w:w="11" w:type="dxa"/>
        </w:trPr>
        <w:tc>
          <w:tcPr>
            <w:tcW w:w="2977" w:type="dxa"/>
          </w:tcPr>
          <w:p>
            <w:pPr>
              <w:pStyle w:val="TableNAm"/>
            </w:pPr>
            <w:r>
              <w:t>Bachelor of Science (Occupational Therapy) (2009 </w:t>
            </w:r>
            <w:r>
              <w:noBreakHyphen/>
              <w:t>)</w:t>
            </w:r>
          </w:p>
        </w:tc>
        <w:tc>
          <w:tcPr>
            <w:tcW w:w="3260" w:type="dxa"/>
            <w:gridSpan w:val="3"/>
          </w:tcPr>
          <w:p>
            <w:pPr>
              <w:pStyle w:val="TableNAm"/>
            </w:pPr>
            <w:r>
              <w:t>Edith Cowan University</w:t>
            </w:r>
          </w:p>
        </w:tc>
      </w:tr>
      <w:tr>
        <w:trPr>
          <w:gridBefore w:val="1"/>
          <w:wBefore w:w="11" w:type="dxa"/>
        </w:trPr>
        <w:tc>
          <w:tcPr>
            <w:tcW w:w="2977" w:type="dxa"/>
            <w:tcBorders>
              <w:bottom w:val="single" w:sz="4" w:space="0" w:color="auto"/>
            </w:tcBorders>
          </w:tcPr>
          <w:p>
            <w:pPr>
              <w:pStyle w:val="TableNAm"/>
            </w:pPr>
            <w:r>
              <w:t xml:space="preserve">Master of Occupational Therapy Practice (2009 </w:t>
            </w:r>
            <w:r>
              <w:noBreakHyphen/>
              <w:t>)</w:t>
            </w:r>
          </w:p>
        </w:tc>
        <w:tc>
          <w:tcPr>
            <w:tcW w:w="3260" w:type="dxa"/>
            <w:gridSpan w:val="3"/>
            <w:tcBorders>
              <w:bottom w:val="single" w:sz="4" w:space="0" w:color="auto"/>
            </w:tcBorders>
          </w:tcPr>
          <w:p>
            <w:pPr>
              <w:pStyle w:val="TableNAm"/>
            </w:pPr>
            <w:r>
              <w:t>Edith Cowan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South Wales</w:t>
            </w:r>
          </w:p>
        </w:tc>
      </w:tr>
      <w:tr>
        <w:trPr>
          <w:gridBefore w:val="1"/>
          <w:wBefore w:w="11" w:type="dxa"/>
        </w:trPr>
        <w:tc>
          <w:tcPr>
            <w:tcW w:w="2977" w:type="dxa"/>
            <w:tcBorders>
              <w:top w:val="single" w:sz="4" w:space="0" w:color="auto"/>
            </w:tcBorders>
          </w:tcPr>
          <w:p>
            <w:pPr>
              <w:pStyle w:val="TableNAm"/>
            </w:pPr>
            <w:r>
              <w:t>Diploma Occupational Therapy (1948</w:t>
            </w:r>
            <w:r>
              <w:noBreakHyphen/>
              <w:t>1975)</w:t>
            </w:r>
          </w:p>
        </w:tc>
        <w:tc>
          <w:tcPr>
            <w:tcW w:w="3260" w:type="dxa"/>
            <w:gridSpan w:val="3"/>
            <w:tcBorders>
              <w:top w:val="single" w:sz="4" w:space="0" w:color="auto"/>
            </w:tcBorders>
          </w:tcPr>
          <w:p>
            <w:pPr>
              <w:pStyle w:val="TableNAm"/>
            </w:pPr>
            <w:r>
              <w:t>The University of New South Wales</w:t>
            </w:r>
          </w:p>
        </w:tc>
      </w:tr>
      <w:tr>
        <w:trPr>
          <w:gridBefore w:val="1"/>
          <w:wBefore w:w="11" w:type="dxa"/>
        </w:trPr>
        <w:tc>
          <w:tcPr>
            <w:tcW w:w="2977" w:type="dxa"/>
          </w:tcPr>
          <w:p>
            <w:pPr>
              <w:pStyle w:val="TableNAm"/>
            </w:pPr>
            <w:r>
              <w:t>Diploma Applied Science Occupational Therapy (1978)</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(1973</w:t>
            </w:r>
            <w:r>
              <w:noBreakHyphen/>
              <w:t>1989)</w:t>
            </w:r>
          </w:p>
        </w:tc>
        <w:tc>
          <w:tcPr>
            <w:tcW w:w="3260" w:type="dxa"/>
            <w:gridSpan w:val="3"/>
          </w:tcPr>
          <w:p>
            <w:pPr>
              <w:pStyle w:val="TableNAm"/>
            </w:pPr>
            <w:r>
              <w:t>Cumberland College</w:t>
            </w:r>
          </w:p>
        </w:tc>
      </w:tr>
      <w:tr>
        <w:trPr>
          <w:gridBefore w:val="1"/>
          <w:wBefore w:w="11" w:type="dxa"/>
        </w:trPr>
        <w:tc>
          <w:tcPr>
            <w:tcW w:w="2977" w:type="dxa"/>
          </w:tcPr>
          <w:p>
            <w:pPr>
              <w:pStyle w:val="TableNAm"/>
            </w:pPr>
            <w:r>
              <w:t>Bachelor of Applied Science Occupational Therapy (1990 </w:t>
            </w:r>
            <w:r>
              <w:noBreakHyphen/>
              <w:t>)</w:t>
            </w:r>
          </w:p>
        </w:tc>
        <w:tc>
          <w:tcPr>
            <w:tcW w:w="3260" w:type="dxa"/>
            <w:gridSpan w:val="3"/>
          </w:tcPr>
          <w:p>
            <w:pPr>
              <w:pStyle w:val="TableNAm"/>
            </w:pPr>
            <w:r>
              <w:t>The University of Sydney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Charles Sturt University</w:t>
            </w:r>
          </w:p>
        </w:tc>
      </w:tr>
      <w:tr>
        <w:trPr>
          <w:gridBefore w:val="1"/>
          <w:wBefore w:w="11" w:type="dxa"/>
        </w:trPr>
        <w:tc>
          <w:tcPr>
            <w:tcW w:w="2977" w:type="dxa"/>
          </w:tcPr>
          <w:p>
            <w:pPr>
              <w:pStyle w:val="TableNAm"/>
            </w:pPr>
            <w:r>
              <w:t>Bachelor of Health Science Occupational Therapy (1999 </w:t>
            </w:r>
            <w:r>
              <w:noBreakHyphen/>
              <w:t>)</w:t>
            </w:r>
          </w:p>
        </w:tc>
        <w:tc>
          <w:tcPr>
            <w:tcW w:w="3260" w:type="dxa"/>
            <w:gridSpan w:val="3"/>
          </w:tcPr>
          <w:p>
            <w:pPr>
              <w:pStyle w:val="TableNAm"/>
            </w:pPr>
            <w:r>
              <w:t>The University of Newcastle</w:t>
            </w:r>
          </w:p>
        </w:tc>
      </w:tr>
      <w:tr>
        <w:trPr>
          <w:gridBefore w:val="1"/>
          <w:wBefore w:w="11" w:type="dxa"/>
        </w:trPr>
        <w:tc>
          <w:tcPr>
            <w:tcW w:w="2977" w:type="dxa"/>
          </w:tcPr>
          <w:p>
            <w:pPr>
              <w:pStyle w:val="TableNAm"/>
            </w:pPr>
            <w:r>
              <w:t>Bachelor of Occupational Therapy (2005 </w:t>
            </w:r>
            <w:r>
              <w:noBreakHyphen/>
              <w:t>)</w:t>
            </w:r>
          </w:p>
        </w:tc>
        <w:tc>
          <w:tcPr>
            <w:tcW w:w="3260" w:type="dxa"/>
            <w:gridSpan w:val="3"/>
          </w:tcPr>
          <w:p>
            <w:pPr>
              <w:pStyle w:val="TableNAm"/>
            </w:pPr>
            <w:r>
              <w:t>University of Newcastle</w:t>
            </w:r>
          </w:p>
        </w:tc>
      </w:tr>
      <w:tr>
        <w:trPr>
          <w:gridBefore w:val="1"/>
          <w:wBefore w:w="11" w:type="dxa"/>
        </w:trPr>
        <w:tc>
          <w:tcPr>
            <w:tcW w:w="2977" w:type="dxa"/>
          </w:tcPr>
          <w:p>
            <w:pPr>
              <w:pStyle w:val="TableNAm"/>
            </w:pPr>
            <w:r>
              <w:t>Bachelor of Applied Science Occupational Therapy (1998 </w:t>
            </w:r>
            <w:r>
              <w:noBreakHyphen/>
              <w:t>)</w:t>
            </w:r>
          </w:p>
        </w:tc>
        <w:tc>
          <w:tcPr>
            <w:tcW w:w="3260" w:type="dxa"/>
            <w:gridSpan w:val="3"/>
          </w:tcPr>
          <w:p>
            <w:pPr>
              <w:pStyle w:val="TableNAm"/>
            </w:pPr>
            <w:r>
              <w:t>University of Western Sydney</w:t>
            </w:r>
          </w:p>
        </w:tc>
      </w:tr>
      <w:tr>
        <w:trPr>
          <w:gridBefore w:val="1"/>
          <w:wBefore w:w="11" w:type="dxa"/>
        </w:trPr>
        <w:tc>
          <w:tcPr>
            <w:tcW w:w="2977" w:type="dxa"/>
            <w:tcBorders>
              <w:bottom w:val="single" w:sz="4" w:space="0" w:color="auto"/>
            </w:tcBorders>
          </w:tcPr>
          <w:p>
            <w:pPr>
              <w:pStyle w:val="TableNAm"/>
            </w:pPr>
            <w:r>
              <w:t>Master of Occupational Therapy (1998 </w:t>
            </w:r>
            <w:r>
              <w:noBreakHyphen/>
              <w:t>)</w:t>
            </w:r>
          </w:p>
        </w:tc>
        <w:tc>
          <w:tcPr>
            <w:tcW w:w="3260" w:type="dxa"/>
            <w:gridSpan w:val="3"/>
            <w:tcBorders>
              <w:bottom w:val="single" w:sz="4" w:space="0" w:color="auto"/>
            </w:tcBorders>
          </w:tcPr>
          <w:p>
            <w:pPr>
              <w:pStyle w:val="TableNAm"/>
            </w:pPr>
            <w:r>
              <w:t>The University of Sydney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Queensland</w:t>
            </w:r>
          </w:p>
        </w:tc>
      </w:tr>
      <w:tr>
        <w:trPr>
          <w:gridBefore w:val="1"/>
          <w:wBefore w:w="11" w:type="dxa"/>
        </w:trPr>
        <w:tc>
          <w:tcPr>
            <w:tcW w:w="2977" w:type="dxa"/>
            <w:tcBorders>
              <w:top w:val="single" w:sz="4" w:space="0" w:color="auto"/>
            </w:tcBorders>
          </w:tcPr>
          <w:p>
            <w:pPr>
              <w:pStyle w:val="TableNAm"/>
            </w:pPr>
            <w:r>
              <w:t>Bachelor of Occupational Therapy (1968 </w:t>
            </w:r>
            <w:r>
              <w:noBreakHyphen/>
              <w:t>)</w:t>
            </w:r>
          </w:p>
        </w:tc>
        <w:tc>
          <w:tcPr>
            <w:tcW w:w="3260" w:type="dxa"/>
            <w:gridSpan w:val="3"/>
            <w:tcBorders>
              <w:top w:val="single" w:sz="4" w:space="0" w:color="auto"/>
            </w:tcBorders>
          </w:tcPr>
          <w:p>
            <w:pPr>
              <w:pStyle w:val="TableNAm"/>
            </w:pPr>
            <w:r>
              <w:t>The University of Queensland</w:t>
            </w:r>
          </w:p>
        </w:tc>
      </w:tr>
      <w:tr>
        <w:trPr>
          <w:gridBefore w:val="1"/>
          <w:wBefore w:w="11" w:type="dxa"/>
        </w:trPr>
        <w:tc>
          <w:tcPr>
            <w:tcW w:w="2977" w:type="dxa"/>
          </w:tcPr>
          <w:p>
            <w:pPr>
              <w:pStyle w:val="TableNAm"/>
            </w:pPr>
            <w:r>
              <w:t>Bachelor of Occupational Therapy (2002 </w:t>
            </w:r>
            <w:r>
              <w:noBreakHyphen/>
              <w:t>)</w:t>
            </w:r>
          </w:p>
        </w:tc>
        <w:tc>
          <w:tcPr>
            <w:tcW w:w="3260" w:type="dxa"/>
            <w:gridSpan w:val="3"/>
          </w:tcPr>
          <w:p>
            <w:pPr>
              <w:pStyle w:val="TableNAm"/>
            </w:pPr>
            <w:r>
              <w:t>James Cook University</w:t>
            </w:r>
          </w:p>
        </w:tc>
      </w:tr>
      <w:tr>
        <w:trPr>
          <w:gridBefore w:val="1"/>
          <w:wBefore w:w="11" w:type="dxa"/>
        </w:trPr>
        <w:tc>
          <w:tcPr>
            <w:tcW w:w="2977" w:type="dxa"/>
            <w:tcBorders>
              <w:bottom w:val="single" w:sz="4" w:space="0" w:color="auto"/>
            </w:tcBorders>
          </w:tcPr>
          <w:p>
            <w:pPr>
              <w:pStyle w:val="TableNAm"/>
            </w:pPr>
            <w:r>
              <w:t>Master of Occupational Therapy Studies (2002 </w:t>
            </w:r>
            <w:r>
              <w:noBreakHyphen/>
              <w:t>)</w:t>
            </w:r>
          </w:p>
        </w:tc>
        <w:tc>
          <w:tcPr>
            <w:tcW w:w="3260" w:type="dxa"/>
            <w:gridSpan w:val="3"/>
            <w:tcBorders>
              <w:bottom w:val="single" w:sz="4" w:space="0" w:color="auto"/>
            </w:tcBorders>
          </w:tcPr>
          <w:p>
            <w:pPr>
              <w:pStyle w:val="TableNAm"/>
            </w:pPr>
            <w:r>
              <w:t>The University of Queensland</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South Australia</w:t>
            </w:r>
          </w:p>
        </w:tc>
      </w:tr>
      <w:tr>
        <w:trPr>
          <w:gridBefore w:val="1"/>
          <w:wBefore w:w="11" w:type="dxa"/>
        </w:trPr>
        <w:tc>
          <w:tcPr>
            <w:tcW w:w="2977" w:type="dxa"/>
            <w:tcBorders>
              <w:top w:val="single" w:sz="4" w:space="0" w:color="auto"/>
            </w:tcBorders>
          </w:tcPr>
          <w:p>
            <w:pPr>
              <w:pStyle w:val="TableNAm"/>
            </w:pPr>
            <w:r>
              <w:t>Bachelor of Applied Science Occupational Therapy (1979-1990)</w:t>
            </w:r>
          </w:p>
        </w:tc>
        <w:tc>
          <w:tcPr>
            <w:tcW w:w="3260" w:type="dxa"/>
            <w:gridSpan w:val="3"/>
            <w:tcBorders>
              <w:top w:val="single" w:sz="4" w:space="0" w:color="auto"/>
            </w:tcBorders>
          </w:tcPr>
          <w:p>
            <w:pPr>
              <w:pStyle w:val="TableNAm"/>
            </w:pPr>
            <w:r>
              <w:t>South Australian Institute of Technology</w:t>
            </w:r>
          </w:p>
        </w:tc>
      </w:tr>
      <w:tr>
        <w:trPr>
          <w:gridBefore w:val="1"/>
          <w:wBefore w:w="11" w:type="dxa"/>
        </w:trPr>
        <w:tc>
          <w:tcPr>
            <w:tcW w:w="2977" w:type="dxa"/>
          </w:tcPr>
          <w:p>
            <w:pPr>
              <w:pStyle w:val="TableNAm"/>
            </w:pPr>
            <w:r>
              <w:t>Bachelor of Applied Science Occupational Therapy (1991 </w:t>
            </w:r>
            <w:r>
              <w:noBreakHyphen/>
              <w:t>)</w:t>
            </w:r>
          </w:p>
        </w:tc>
        <w:tc>
          <w:tcPr>
            <w:tcW w:w="3260" w:type="dxa"/>
            <w:gridSpan w:val="3"/>
          </w:tcPr>
          <w:p>
            <w:pPr>
              <w:pStyle w:val="TableNAm"/>
            </w:pPr>
            <w:r>
              <w:t>University of South Australia</w:t>
            </w:r>
          </w:p>
        </w:tc>
      </w:tr>
      <w:tr>
        <w:trPr>
          <w:gridBefore w:val="1"/>
          <w:wBefore w:w="11" w:type="dxa"/>
        </w:trPr>
        <w:tc>
          <w:tcPr>
            <w:tcW w:w="2977" w:type="dxa"/>
            <w:tcBorders>
              <w:bottom w:val="single" w:sz="4" w:space="0" w:color="auto"/>
            </w:tcBorders>
          </w:tcPr>
          <w:p>
            <w:pPr>
              <w:pStyle w:val="TableNAm"/>
            </w:pPr>
            <w:r>
              <w:t>Master of Occupational Therapy Graduate Entry (2005 </w:t>
            </w:r>
            <w:r>
              <w:noBreakHyphen/>
              <w:t>)</w:t>
            </w:r>
          </w:p>
        </w:tc>
        <w:tc>
          <w:tcPr>
            <w:tcW w:w="3260" w:type="dxa"/>
            <w:gridSpan w:val="3"/>
            <w:tcBorders>
              <w:bottom w:val="single" w:sz="4" w:space="0" w:color="auto"/>
            </w:tcBorders>
          </w:tcPr>
          <w:p>
            <w:pPr>
              <w:pStyle w:val="TableNAm"/>
            </w:pPr>
            <w:r>
              <w:t>University of South Australia</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Victoria</w:t>
            </w:r>
          </w:p>
        </w:tc>
      </w:tr>
      <w:tr>
        <w:tblPrEx>
          <w:tblCellMar>
            <w:bottom w:w="113" w:type="dxa"/>
          </w:tblCellMar>
        </w:tblPrEx>
        <w:trPr>
          <w:gridAfter w:val="1"/>
          <w:wAfter w:w="8" w:type="dxa"/>
        </w:trPr>
        <w:tc>
          <w:tcPr>
            <w:tcW w:w="3000" w:type="dxa"/>
            <w:gridSpan w:val="3"/>
          </w:tcPr>
          <w:p>
            <w:pPr>
              <w:pStyle w:val="zTableNAm"/>
              <w:rPr>
                <w:b/>
                <w:bCs/>
              </w:rPr>
            </w:pPr>
            <w:r>
              <w:t>Diploma of Occupational Therapy (1948</w:t>
            </w:r>
            <w:r>
              <w:noBreakHyphen/>
              <w:t>1972)</w:t>
            </w:r>
          </w:p>
        </w:tc>
        <w:tc>
          <w:tcPr>
            <w:tcW w:w="3240" w:type="dxa"/>
          </w:tcPr>
          <w:p>
            <w:pPr>
              <w:pStyle w:val="zTableNAm"/>
            </w:pPr>
            <w:r>
              <w:t>Occupational Therapy School, Victoria</w:t>
            </w:r>
          </w:p>
        </w:tc>
      </w:tr>
      <w:tr>
        <w:tblPrEx>
          <w:tblCellMar>
            <w:bottom w:w="113" w:type="dxa"/>
          </w:tblCellMar>
        </w:tblPrEx>
        <w:trPr>
          <w:gridAfter w:val="1"/>
          <w:wAfter w:w="8" w:type="dxa"/>
        </w:trPr>
        <w:tc>
          <w:tcPr>
            <w:tcW w:w="3000" w:type="dxa"/>
            <w:gridSpan w:val="3"/>
          </w:tcPr>
          <w:p>
            <w:pPr>
              <w:pStyle w:val="zTableNAm"/>
            </w:pPr>
            <w:r>
              <w:t>Diploma of Occupational Therapy (1973</w:t>
            </w:r>
            <w:r>
              <w:noBreakHyphen/>
              <w:t>1975)</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(1973</w:t>
            </w:r>
            <w:r>
              <w:noBreakHyphen/>
              <w:t>1984)</w:t>
            </w:r>
          </w:p>
        </w:tc>
        <w:tc>
          <w:tcPr>
            <w:tcW w:w="3240" w:type="dxa"/>
          </w:tcPr>
          <w:p>
            <w:pPr>
              <w:pStyle w:val="zTableNAm"/>
            </w:pPr>
            <w:r>
              <w:t>Lincoln Institute of Health Sciences</w:t>
            </w:r>
          </w:p>
        </w:tc>
      </w:tr>
      <w:tr>
        <w:tblPrEx>
          <w:tblCellMar>
            <w:bottom w:w="113" w:type="dxa"/>
          </w:tblCellMar>
        </w:tblPrEx>
        <w:trPr>
          <w:gridAfter w:val="1"/>
          <w:wAfter w:w="8" w:type="dxa"/>
        </w:trPr>
        <w:tc>
          <w:tcPr>
            <w:tcW w:w="3000" w:type="dxa"/>
            <w:gridSpan w:val="3"/>
          </w:tcPr>
          <w:p>
            <w:pPr>
              <w:pStyle w:val="zTableNAm"/>
            </w:pPr>
            <w:r>
              <w:t>Bachelor of Applied Science (OT) (1985</w:t>
            </w:r>
            <w:r>
              <w:noBreakHyphen/>
              <w:t>1993)</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Bachelor of Occupational Therapy (1994</w:t>
            </w:r>
            <w:r>
              <w:noBreakHyphen/>
              <w:t>2008)</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Master of Occupational Therapy Practice (2003 </w:t>
            </w:r>
            <w:r>
              <w:noBreakHyphen/>
              <w:t>)</w:t>
            </w:r>
          </w:p>
        </w:tc>
        <w:tc>
          <w:tcPr>
            <w:tcW w:w="3240" w:type="dxa"/>
          </w:tcPr>
          <w:p>
            <w:pPr>
              <w:pStyle w:val="zTableNAm"/>
            </w:pPr>
            <w:r>
              <w:t>La Trobe University</w:t>
            </w:r>
          </w:p>
        </w:tc>
      </w:tr>
      <w:tr>
        <w:tblPrEx>
          <w:tblCellMar>
            <w:bottom w:w="113" w:type="dxa"/>
          </w:tblCellMar>
        </w:tblPrEx>
        <w:trPr>
          <w:gridAfter w:val="1"/>
          <w:wAfter w:w="8" w:type="dxa"/>
          <w:cantSplit/>
        </w:trPr>
        <w:tc>
          <w:tcPr>
            <w:tcW w:w="3000" w:type="dxa"/>
            <w:gridSpan w:val="3"/>
          </w:tcPr>
          <w:p>
            <w:pPr>
              <w:pStyle w:val="zTableNAm"/>
            </w:pPr>
            <w:r>
              <w:t xml:space="preserve">Bachelor of Health Sciences and Master of Occupational Therapy Practice (2009 </w:t>
            </w:r>
            <w:r>
              <w:noBreakHyphen/>
              <w:t>)</w:t>
            </w:r>
          </w:p>
        </w:tc>
        <w:tc>
          <w:tcPr>
            <w:tcW w:w="3240" w:type="dxa"/>
          </w:tcPr>
          <w:p>
            <w:pPr>
              <w:pStyle w:val="zTableNAm"/>
            </w:pPr>
            <w:r>
              <w:t>La Trobe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(2009 </w:t>
            </w:r>
            <w:r>
              <w:noBreakHyphen/>
              <w:t>)</w:t>
            </w:r>
          </w:p>
        </w:tc>
        <w:tc>
          <w:tcPr>
            <w:tcW w:w="3240" w:type="dxa"/>
          </w:tcPr>
          <w:p>
            <w:pPr>
              <w:pStyle w:val="zTableNAm"/>
            </w:pPr>
            <w:r>
              <w:t>Monash University</w:t>
            </w:r>
          </w:p>
        </w:tc>
      </w:tr>
      <w:tr>
        <w:tblPrEx>
          <w:tblCellMar>
            <w:bottom w:w="113" w:type="dxa"/>
          </w:tblCellMar>
        </w:tblPrEx>
        <w:trPr>
          <w:gridAfter w:val="1"/>
          <w:wAfter w:w="8" w:type="dxa"/>
        </w:trPr>
        <w:tc>
          <w:tcPr>
            <w:tcW w:w="3000" w:type="dxa"/>
            <w:gridSpan w:val="3"/>
          </w:tcPr>
          <w:p>
            <w:pPr>
              <w:pStyle w:val="zTableNAm"/>
            </w:pPr>
            <w:r>
              <w:t xml:space="preserve">Bachelor of Occupational Therapy (2005 </w:t>
            </w:r>
            <w:r>
              <w:noBreakHyphen/>
              <w:t>)</w:t>
            </w:r>
          </w:p>
        </w:tc>
        <w:tc>
          <w:tcPr>
            <w:tcW w:w="3240" w:type="dxa"/>
          </w:tcPr>
          <w:p>
            <w:pPr>
              <w:pStyle w:val="zTableNAm"/>
            </w:pPr>
            <w:r>
              <w:t>Deakin University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New Zealand</w:t>
            </w:r>
          </w:p>
        </w:tc>
      </w:tr>
      <w:tr>
        <w:trPr>
          <w:gridBefore w:val="1"/>
          <w:wBefore w:w="11" w:type="dxa"/>
        </w:trPr>
        <w:tc>
          <w:tcPr>
            <w:tcW w:w="2977" w:type="dxa"/>
            <w:tcBorders>
              <w:top w:val="single" w:sz="4" w:space="0" w:color="auto"/>
            </w:tcBorders>
          </w:tcPr>
          <w:p>
            <w:pPr>
              <w:pStyle w:val="TableNAm"/>
            </w:pPr>
            <w:r>
              <w:t>Bachelor of Health Science (Occupational Therapy) (1994 </w:t>
            </w:r>
            <w:r>
              <w:noBreakHyphen/>
              <w:t>)</w:t>
            </w:r>
          </w:p>
        </w:tc>
        <w:tc>
          <w:tcPr>
            <w:tcW w:w="3260" w:type="dxa"/>
            <w:gridSpan w:val="3"/>
            <w:tcBorders>
              <w:top w:val="single" w:sz="4" w:space="0" w:color="auto"/>
            </w:tcBorders>
          </w:tcPr>
          <w:p>
            <w:pPr>
              <w:pStyle w:val="TableNAm"/>
            </w:pPr>
            <w:r>
              <w:t>Auckland University of Technology</w:t>
            </w:r>
          </w:p>
        </w:tc>
      </w:tr>
      <w:tr>
        <w:trPr>
          <w:gridBefore w:val="1"/>
          <w:wBefore w:w="11" w:type="dxa"/>
        </w:trPr>
        <w:tc>
          <w:tcPr>
            <w:tcW w:w="2977" w:type="dxa"/>
          </w:tcPr>
          <w:p>
            <w:pPr>
              <w:pStyle w:val="TableNAm"/>
            </w:pPr>
            <w:r>
              <w:t>Bachelor of Occupational Therapy (1995 </w:t>
            </w:r>
            <w:r>
              <w:noBreakHyphen/>
              <w:t>)</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Otago Polytechnic</w:t>
            </w:r>
          </w:p>
        </w:tc>
      </w:tr>
      <w:tr>
        <w:trPr>
          <w:gridBefore w:val="1"/>
          <w:wBefore w:w="11" w:type="dxa"/>
        </w:trPr>
        <w:tc>
          <w:tcPr>
            <w:tcW w:w="2977" w:type="dxa"/>
          </w:tcPr>
          <w:p>
            <w:pPr>
              <w:pStyle w:val="TableNAm"/>
            </w:pPr>
            <w:r>
              <w:t>Diploma of Occupational Therapy (1991</w:t>
            </w:r>
            <w:r>
              <w:noBreakHyphen/>
              <w:t>1996)</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(1997</w:t>
            </w:r>
            <w:r>
              <w:noBreakHyphen/>
              <w:t>2000)</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Bachelor of Health Science (Occupational Therapy) (2000 </w:t>
            </w:r>
            <w:r>
              <w:noBreakHyphen/>
              <w:t>)</w:t>
            </w:r>
          </w:p>
        </w:tc>
        <w:tc>
          <w:tcPr>
            <w:tcW w:w="3260" w:type="dxa"/>
            <w:gridSpan w:val="3"/>
          </w:tcPr>
          <w:p>
            <w:pPr>
              <w:pStyle w:val="TableNAm"/>
            </w:pPr>
            <w:r>
              <w:t>Auckland Institute of Technology</w:t>
            </w:r>
          </w:p>
        </w:tc>
      </w:tr>
      <w:tr>
        <w:trPr>
          <w:gridBefore w:val="1"/>
          <w:wBefore w:w="11" w:type="dxa"/>
        </w:trPr>
        <w:tc>
          <w:tcPr>
            <w:tcW w:w="2977" w:type="dxa"/>
          </w:tcPr>
          <w:p>
            <w:pPr>
              <w:pStyle w:val="TableNAm"/>
            </w:pPr>
            <w:r>
              <w:t>Diploma of Occupational Therapy (1971</w:t>
            </w:r>
            <w:r>
              <w:noBreakHyphen/>
              <w:t>1991)</w:t>
            </w:r>
          </w:p>
        </w:tc>
        <w:tc>
          <w:tcPr>
            <w:tcW w:w="3260" w:type="dxa"/>
            <w:gridSpan w:val="3"/>
          </w:tcPr>
          <w:p>
            <w:pPr>
              <w:pStyle w:val="TableNAm"/>
            </w:pPr>
            <w:r>
              <w:t>Central Institute of Technology</w:t>
            </w:r>
          </w:p>
        </w:tc>
      </w:tr>
      <w:tr>
        <w:trPr>
          <w:gridBefore w:val="1"/>
          <w:wBefore w:w="11" w:type="dxa"/>
        </w:trPr>
        <w:tc>
          <w:tcPr>
            <w:tcW w:w="2977" w:type="dxa"/>
          </w:tcPr>
          <w:p>
            <w:pPr>
              <w:pStyle w:val="TableNAm"/>
            </w:pPr>
            <w:r>
              <w:t>State Examination Certificate in Occupational Therapy (1946</w:t>
            </w:r>
            <w:r>
              <w:noBreakHyphen/>
              <w:t>1970)</w:t>
            </w:r>
          </w:p>
        </w:tc>
        <w:tc>
          <w:tcPr>
            <w:tcW w:w="3260" w:type="dxa"/>
            <w:gridSpan w:val="3"/>
          </w:tcPr>
          <w:p>
            <w:pPr>
              <w:pStyle w:val="TableNAm"/>
            </w:pPr>
            <w:r>
              <w:t>New Zealand School of Occupational Therapy</w:t>
            </w:r>
          </w:p>
        </w:tc>
      </w:tr>
      <w:tr>
        <w:trPr>
          <w:gridBefore w:val="1"/>
          <w:wBefore w:w="11" w:type="dxa"/>
          <w:cantSplit/>
        </w:trPr>
        <w:tc>
          <w:tcPr>
            <w:tcW w:w="6237" w:type="dxa"/>
            <w:gridSpan w:val="4"/>
            <w:tcBorders>
              <w:top w:val="single" w:sz="4" w:space="0" w:color="auto"/>
              <w:bottom w:val="single" w:sz="4" w:space="0" w:color="auto"/>
            </w:tcBorders>
          </w:tcPr>
          <w:p>
            <w:pPr>
              <w:pStyle w:val="TableNAm"/>
              <w:jc w:val="center"/>
              <w:rPr>
                <w:b/>
              </w:rPr>
            </w:pPr>
            <w:r>
              <w:rPr>
                <w:b/>
              </w:rPr>
              <w:t>Other</w:t>
            </w:r>
          </w:p>
        </w:tc>
      </w:tr>
      <w:tr>
        <w:trPr>
          <w:gridBefore w:val="1"/>
          <w:wBefore w:w="11" w:type="dxa"/>
        </w:trPr>
        <w:tc>
          <w:tcPr>
            <w:tcW w:w="2977" w:type="dxa"/>
            <w:tcBorders>
              <w:top w:val="single" w:sz="4" w:space="0" w:color="auto"/>
            </w:tcBorders>
          </w:tcPr>
          <w:p>
            <w:pPr>
              <w:pStyle w:val="TableNAm"/>
            </w:pPr>
            <w:r>
              <w:t>Certificate that applicant has passed all stages of the examination in Occupational Therapy (1989</w:t>
            </w:r>
            <w:r>
              <w:noBreakHyphen/>
              <w:t>1999)</w:t>
            </w:r>
          </w:p>
        </w:tc>
        <w:tc>
          <w:tcPr>
            <w:tcW w:w="3260" w:type="dxa"/>
            <w:gridSpan w:val="3"/>
            <w:tcBorders>
              <w:top w:val="single" w:sz="4" w:space="0" w:color="auto"/>
            </w:tcBorders>
          </w:tcPr>
          <w:p>
            <w:pPr>
              <w:pStyle w:val="TableNAm"/>
            </w:pPr>
            <w:r>
              <w:t>National Office of Overseas Skills Recognition</w:t>
            </w:r>
          </w:p>
        </w:tc>
      </w:tr>
      <w:tr>
        <w:trPr>
          <w:gridBefore w:val="1"/>
          <w:wBefore w:w="11" w:type="dxa"/>
        </w:trPr>
        <w:tc>
          <w:tcPr>
            <w:tcW w:w="2977" w:type="dxa"/>
            <w:tcBorders>
              <w:bottom w:val="single" w:sz="4" w:space="0" w:color="auto"/>
            </w:tcBorders>
          </w:tcPr>
          <w:p>
            <w:pPr>
              <w:pStyle w:val="TableNAm"/>
            </w:pPr>
            <w:r>
              <w:t>Certificate that applicant has met occupational therapy practice audit requirements (2000 </w:t>
            </w:r>
            <w:r>
              <w:noBreakHyphen/>
              <w:t>)</w:t>
            </w:r>
          </w:p>
        </w:tc>
        <w:tc>
          <w:tcPr>
            <w:tcW w:w="3260" w:type="dxa"/>
            <w:gridSpan w:val="3"/>
            <w:tcBorders>
              <w:bottom w:val="single" w:sz="4" w:space="0" w:color="auto"/>
            </w:tcBorders>
          </w:tcPr>
          <w:p>
            <w:pPr>
              <w:pStyle w:val="TableNAm"/>
            </w:pPr>
            <w:r>
              <w:t>Council of Occupational Therapists Registration Boards (Australia and New Zealand) Inc.</w:t>
            </w:r>
          </w:p>
        </w:tc>
      </w:tr>
    </w:tbl>
    <w:p>
      <w:pPr>
        <w:pStyle w:val="Subsection"/>
      </w:pPr>
      <w:r>
        <w:tab/>
        <w:t>(2)</w:t>
      </w:r>
      <w:r>
        <w:tab/>
        <w:t>For the purposes of section 27(2)(f) of the Act, an occupational therapy qualification accredited by the Council on Overseas Professional Qualifications before 1 January 1990 is prescribed as a qualification for registration as an occupational therapist.</w:t>
      </w:r>
    </w:p>
    <w:p>
      <w:pPr>
        <w:pStyle w:val="Subsection"/>
      </w:pPr>
      <w:r>
        <w:tab/>
        <w:t>(3)</w:t>
      </w:r>
      <w:r>
        <w:tab/>
        <w:t xml:space="preserve">For the purposes of section 27(2)(f) of the Act, any qualification relating to a person taken to be registered under Schedule 2 clause 6(1) of the Act entered in the Register under the </w:t>
      </w:r>
      <w:r>
        <w:rPr>
          <w:i/>
        </w:rPr>
        <w:t>Occupational Therapists Registration Act </w:t>
      </w:r>
      <w:r>
        <w:rPr>
          <w:i/>
          <w:iCs/>
        </w:rPr>
        <w:t>1980</w:t>
      </w:r>
      <w:r>
        <w:t xml:space="preserve"> section 13(2)(c) immediately before the day on which the Act comes into operation is prescribed as a qualification for registration of that person.</w:t>
      </w:r>
    </w:p>
    <w:p>
      <w:pPr>
        <w:pStyle w:val="Footnotesection"/>
      </w:pPr>
      <w:r>
        <w:tab/>
        <w:t>[Regulation 4 amended in Gazette 23 Jun 2009 p. 2461; 13 Nov 2009 p. 4536</w:t>
      </w:r>
      <w:r>
        <w:noBreakHyphen/>
        <w:t>7.]</w:t>
      </w:r>
    </w:p>
    <w:p>
      <w:pPr>
        <w:pStyle w:val="Heading5"/>
      </w:pPr>
      <w:bookmarkStart w:id="28" w:name="_Toc169667447"/>
      <w:bookmarkStart w:id="29" w:name="_Toc173742514"/>
      <w:bookmarkStart w:id="30" w:name="_Toc249174933"/>
      <w:r>
        <w:rPr>
          <w:rStyle w:val="CharSectno"/>
        </w:rPr>
        <w:t>5</w:t>
      </w:r>
      <w:r>
        <w:t>.</w:t>
      </w:r>
      <w:r>
        <w:tab/>
        <w:t>Prescribed period for registration and renewal of registration under section 34</w:t>
      </w:r>
      <w:bookmarkEnd w:id="28"/>
      <w:bookmarkEnd w:id="29"/>
      <w:bookmarkEnd w:id="30"/>
    </w:p>
    <w:p>
      <w:pPr>
        <w:pStyle w:val="Subsection"/>
      </w:pPr>
      <w:r>
        <w:tab/>
        <w:t>(1)</w:t>
      </w:r>
      <w:r>
        <w:tab/>
        <w:t>For the purposes of section 34(a)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34(b)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9667448"/>
      <w:bookmarkStart w:id="32" w:name="_Toc173742515"/>
      <w:bookmarkStart w:id="33" w:name="_Toc249174934"/>
      <w:r>
        <w:rPr>
          <w:rStyle w:val="CharSectno"/>
        </w:rPr>
        <w:t>6</w:t>
      </w:r>
      <w:r>
        <w:t>.</w:t>
      </w:r>
      <w:r>
        <w:tab/>
        <w:t>Day on which fee falls due under section 35(1)</w:t>
      </w:r>
      <w:bookmarkEnd w:id="31"/>
      <w:bookmarkEnd w:id="32"/>
      <w:bookmarkEnd w:id="33"/>
    </w:p>
    <w:p>
      <w:pPr>
        <w:pStyle w:val="Subsection"/>
      </w:pPr>
      <w:r>
        <w:tab/>
      </w:r>
      <w:r>
        <w:tab/>
        <w:t>For the purposes of section 35(1) of the Act, the day in each year on which the prescribed fee for the renewal of registration falls due is 30 June.</w:t>
      </w:r>
    </w:p>
    <w:p>
      <w:pPr>
        <w:pStyle w:val="Heading5"/>
      </w:pPr>
      <w:bookmarkStart w:id="34" w:name="_Toc169667449"/>
      <w:bookmarkStart w:id="35" w:name="_Toc173742516"/>
      <w:bookmarkStart w:id="36" w:name="_Toc249174935"/>
      <w:r>
        <w:rPr>
          <w:rStyle w:val="CharSectno"/>
        </w:rPr>
        <w:t>7</w:t>
      </w:r>
      <w:r>
        <w:t>.</w:t>
      </w:r>
      <w:r>
        <w:tab/>
        <w:t>Prescribed information under section 37(g)</w:t>
      </w:r>
      <w:bookmarkEnd w:id="34"/>
      <w:bookmarkEnd w:id="35"/>
      <w:bookmarkEnd w:id="36"/>
    </w:p>
    <w:p>
      <w:pPr>
        <w:pStyle w:val="Subsection"/>
      </w:pPr>
      <w:r>
        <w:tab/>
      </w:r>
      <w:r>
        <w:tab/>
        <w:t xml:space="preserve">For the purposes of section 37(g) of the Act, the following information is prescribed — </w:t>
      </w:r>
    </w:p>
    <w:p>
      <w:pPr>
        <w:pStyle w:val="Indenta"/>
      </w:pPr>
      <w:r>
        <w:tab/>
        <w:t>(a)</w:t>
      </w:r>
      <w:r>
        <w:tab/>
        <w:t>any offence under the Act for which the occupational therapist has been convicted;</w:t>
      </w:r>
    </w:p>
    <w:p>
      <w:pPr>
        <w:pStyle w:val="Indenta"/>
      </w:pPr>
      <w:r>
        <w:tab/>
        <w:t>(b)</w:t>
      </w:r>
      <w:r>
        <w:tab/>
        <w:t>the date on which the occupational therapist was first registered as an occupational therapist;</w:t>
      </w:r>
    </w:p>
    <w:p>
      <w:pPr>
        <w:pStyle w:val="Indenta"/>
      </w:pPr>
      <w:r>
        <w:tab/>
        <w:t>(c)</w:t>
      </w:r>
      <w:r>
        <w:tab/>
        <w:t>any business name under which the occupational therapist practises occupational therapy.</w:t>
      </w:r>
    </w:p>
    <w:p>
      <w:pPr>
        <w:pStyle w:val="Heading5"/>
      </w:pPr>
      <w:bookmarkStart w:id="37" w:name="_Toc169667450"/>
      <w:bookmarkStart w:id="38" w:name="_Toc173742517"/>
      <w:bookmarkStart w:id="39" w:name="_Toc249174936"/>
      <w:r>
        <w:rPr>
          <w:rStyle w:val="CharSectno"/>
        </w:rPr>
        <w:t>8</w:t>
      </w:r>
      <w:r>
        <w:t>.</w:t>
      </w:r>
      <w:r>
        <w:tab/>
        <w:t>Amendment of particulars</w:t>
      </w:r>
      <w:bookmarkEnd w:id="37"/>
      <w:bookmarkEnd w:id="38"/>
      <w:bookmarkEnd w:id="39"/>
    </w:p>
    <w:p>
      <w:pPr>
        <w:pStyle w:val="Subsection"/>
      </w:pPr>
      <w:r>
        <w:tab/>
      </w:r>
      <w:r>
        <w:tab/>
        <w:t>An occupational therapist may at any time apply to the Board for the amendment of the particulars recorded in the register relating to that occupational therapist, and if the Board is satisfied that the amendment may properly be made, the Board, on payment of the prescribed fee, is to cause those particulars to be amended.</w:t>
      </w:r>
    </w:p>
    <w:p>
      <w:pPr>
        <w:pStyle w:val="Heading5"/>
      </w:pPr>
      <w:bookmarkStart w:id="40" w:name="_Toc142359690"/>
      <w:bookmarkStart w:id="41" w:name="_Toc169667451"/>
      <w:bookmarkStart w:id="42" w:name="_Toc173742518"/>
      <w:bookmarkStart w:id="43" w:name="_Toc249174937"/>
      <w:r>
        <w:rPr>
          <w:rStyle w:val="CharSectno"/>
        </w:rPr>
        <w:t>9</w:t>
      </w:r>
      <w:r>
        <w:t>.</w:t>
      </w:r>
      <w:r>
        <w:tab/>
        <w:t>Change of name</w:t>
      </w:r>
      <w:bookmarkEnd w:id="40"/>
      <w:r>
        <w:t xml:space="preserve"> or business name</w:t>
      </w:r>
      <w:bookmarkEnd w:id="41"/>
      <w:bookmarkEnd w:id="42"/>
      <w:bookmarkEnd w:id="43"/>
    </w:p>
    <w:p>
      <w:pPr>
        <w:pStyle w:val="Subsection"/>
      </w:pPr>
      <w:r>
        <w:tab/>
        <w:t>(1)</w:t>
      </w:r>
      <w:r>
        <w:tab/>
        <w:t>An occupational therapist must give the registrar written advice of any change to his or her name or business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 or business name.</w:t>
      </w:r>
    </w:p>
    <w:p>
      <w:pPr>
        <w:pStyle w:val="Heading5"/>
      </w:pPr>
      <w:bookmarkStart w:id="44" w:name="_Toc169667452"/>
      <w:bookmarkStart w:id="45" w:name="_Toc173742519"/>
      <w:bookmarkStart w:id="46" w:name="_Toc249174938"/>
      <w:r>
        <w:rPr>
          <w:rStyle w:val="CharSectno"/>
        </w:rPr>
        <w:t>10</w:t>
      </w:r>
      <w:r>
        <w:t>.</w:t>
      </w:r>
      <w:r>
        <w:tab/>
        <w:t>Complaints to the complaints assessment committee</w:t>
      </w:r>
      <w:bookmarkEnd w:id="44"/>
      <w:bookmarkEnd w:id="45"/>
      <w:bookmarkEnd w:id="4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7" w:name="_Toc169667453"/>
      <w:bookmarkStart w:id="48" w:name="_Toc173742520"/>
      <w:bookmarkStart w:id="49" w:name="_Toc249174939"/>
      <w:r>
        <w:rPr>
          <w:rStyle w:val="CharSectno"/>
        </w:rPr>
        <w:t>11</w:t>
      </w:r>
      <w:r>
        <w:t>.</w:t>
      </w:r>
      <w:r>
        <w:tab/>
        <w:t>Appointment of a conciliator</w:t>
      </w:r>
      <w:bookmarkEnd w:id="47"/>
      <w:bookmarkEnd w:id="48"/>
      <w:bookmarkEnd w:id="4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0" w:name="_Toc169667454"/>
      <w:bookmarkStart w:id="51" w:name="_Toc173742521"/>
      <w:bookmarkStart w:id="52" w:name="_Toc249174940"/>
      <w:r>
        <w:rPr>
          <w:rStyle w:val="CharSectno"/>
        </w:rPr>
        <w:t>12</w:t>
      </w:r>
      <w:r>
        <w:t>.</w:t>
      </w:r>
      <w:r>
        <w:tab/>
        <w:t>Advertising</w:t>
      </w:r>
      <w:bookmarkEnd w:id="50"/>
      <w:bookmarkEnd w:id="51"/>
      <w:bookmarkEnd w:id="52"/>
    </w:p>
    <w:p>
      <w:pPr>
        <w:pStyle w:val="Subsection"/>
      </w:pPr>
      <w:r>
        <w:tab/>
      </w:r>
      <w:r>
        <w:tab/>
        <w:t xml:space="preserve">An occupational therapist who advertises, or causes to be advertised, any material relating to the occupational therapist’s practice of occupational 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occupational therapist’s services,</w:t>
      </w:r>
    </w:p>
    <w:p>
      <w:pPr>
        <w:pStyle w:val="Subsection"/>
      </w:pPr>
      <w:r>
        <w:tab/>
      </w:r>
      <w:r>
        <w:tab/>
        <w:t>commits an offence.</w:t>
      </w:r>
    </w:p>
    <w:p>
      <w:pPr>
        <w:pStyle w:val="Penstart"/>
      </w:pPr>
      <w:r>
        <w:tab/>
        <w:t>Penalty: a fine of $1 000.</w:t>
      </w:r>
    </w:p>
    <w:p>
      <w:pPr>
        <w:pStyle w:val="Heading5"/>
      </w:pPr>
      <w:bookmarkStart w:id="53" w:name="_Toc169667455"/>
      <w:bookmarkStart w:id="54" w:name="_Toc173742522"/>
      <w:bookmarkStart w:id="55" w:name="_Toc249174941"/>
      <w:r>
        <w:rPr>
          <w:rStyle w:val="CharSectno"/>
        </w:rPr>
        <w:t>13</w:t>
      </w:r>
      <w:r>
        <w:t>.</w:t>
      </w:r>
      <w:r>
        <w:tab/>
        <w:t>Fees</w:t>
      </w:r>
      <w:bookmarkEnd w:id="53"/>
      <w:bookmarkEnd w:id="54"/>
      <w:bookmarkEnd w:id="5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6" w:name="_Toc249174942"/>
      <w:bookmarkStart w:id="57" w:name="_Toc169667457"/>
      <w:bookmarkStart w:id="58" w:name="_Toc173742524"/>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6"/>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occupational therapist.</w:t>
      </w:r>
    </w:p>
    <w:p>
      <w:pPr>
        <w:pStyle w:val="Footnotesection"/>
      </w:pPr>
      <w:r>
        <w:tab/>
        <w:t>[Regulation 14 inserted in Gazette 22 Dec 2009 p. 5261.]</w:t>
      </w:r>
    </w:p>
    <w:p>
      <w:pPr>
        <w:pStyle w:val="Heading5"/>
      </w:pPr>
      <w:bookmarkStart w:id="59" w:name="_Toc249174943"/>
      <w:r>
        <w:rPr>
          <w:rStyle w:val="CharSectno"/>
        </w:rPr>
        <w:t>15</w:t>
      </w:r>
      <w:r>
        <w:t>.</w:t>
      </w:r>
      <w:r>
        <w:tab/>
        <w:t>Reduction, waiver or refund of fees</w:t>
      </w:r>
      <w:bookmarkEnd w:id="57"/>
      <w:bookmarkEnd w:id="58"/>
      <w:bookmarkEnd w:id="59"/>
    </w:p>
    <w:p>
      <w:pPr>
        <w:pStyle w:val="Subsection"/>
      </w:pPr>
      <w:r>
        <w:tab/>
      </w:r>
      <w:r>
        <w:tab/>
        <w:t>The Board may authorise the reduction, waiver or refund of any fee provided for in these regulations if the Board considers it appropriate to do so.</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0" w:name="_Toc173557465"/>
      <w:bookmarkStart w:id="61" w:name="_Toc173557658"/>
      <w:bookmarkStart w:id="62" w:name="_Toc173575552"/>
      <w:bookmarkStart w:id="63" w:name="_Toc173730509"/>
      <w:bookmarkStart w:id="64" w:name="_Toc173742497"/>
      <w:bookmarkStart w:id="65" w:name="_Toc173742525"/>
      <w:bookmarkStart w:id="66" w:name="_Toc173749817"/>
      <w:bookmarkStart w:id="67" w:name="_Toc173749836"/>
      <w:bookmarkStart w:id="68" w:name="_Toc228872085"/>
      <w:bookmarkStart w:id="69" w:name="_Toc228872161"/>
      <w:bookmarkStart w:id="70" w:name="_Toc233521429"/>
      <w:bookmarkStart w:id="71" w:name="_Toc233538094"/>
      <w:bookmarkStart w:id="72" w:name="_Toc245803232"/>
      <w:bookmarkStart w:id="73" w:name="_Toc249174944"/>
      <w:r>
        <w:rPr>
          <w:rStyle w:val="CharSchNo"/>
        </w:rPr>
        <w:t>Schedule 1</w:t>
      </w:r>
      <w:r>
        <w:rPr>
          <w:rStyle w:val="CharSDivNo"/>
        </w:rPr>
        <w:t> </w:t>
      </w:r>
      <w:r>
        <w:t>—</w:t>
      </w:r>
      <w:bookmarkStart w:id="74" w:name="AutoSch"/>
      <w:bookmarkEnd w:id="74"/>
      <w:r>
        <w:rPr>
          <w:rStyle w:val="CharSDivText"/>
        </w:rPr>
        <w:t> </w:t>
      </w:r>
      <w:r>
        <w:rPr>
          <w:rStyle w:val="CharSchText"/>
        </w:rPr>
        <w:t>Fees</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84</w:t>
            </w:r>
          </w:p>
        </w:tc>
      </w:tr>
      <w:tr>
        <w:trPr>
          <w:cantSplit/>
        </w:trPr>
        <w:tc>
          <w:tcPr>
            <w:tcW w:w="567" w:type="dxa"/>
          </w:tcPr>
          <w:p>
            <w:pPr>
              <w:pStyle w:val="yTableNAm"/>
            </w:pPr>
            <w:r>
              <w:t>3.</w:t>
            </w:r>
          </w:p>
        </w:tc>
        <w:tc>
          <w:tcPr>
            <w:tcW w:w="3119"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t>42</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97(2)(h)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84</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84</w:t>
            </w:r>
          </w:p>
        </w:tc>
      </w:tr>
      <w:tr>
        <w:trPr>
          <w:cantSplit/>
        </w:trPr>
        <w:tc>
          <w:tcPr>
            <w:tcW w:w="567" w:type="dxa"/>
          </w:tcPr>
          <w:p>
            <w:pPr>
              <w:pStyle w:val="yTableNAm"/>
            </w:pPr>
            <w:r>
              <w:t>7.</w:t>
            </w:r>
          </w:p>
        </w:tc>
        <w:tc>
          <w:tcPr>
            <w:tcW w:w="3119"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84</w:t>
            </w:r>
          </w:p>
        </w:tc>
      </w:tr>
      <w:tr>
        <w:trPr>
          <w:cantSplit/>
        </w:trPr>
        <w:tc>
          <w:tcPr>
            <w:tcW w:w="567" w:type="dxa"/>
          </w:tcPr>
          <w:p>
            <w:pPr>
              <w:pStyle w:val="yTableNAm"/>
            </w:pPr>
            <w:r>
              <w:t>8.</w:t>
            </w:r>
          </w:p>
        </w:tc>
        <w:tc>
          <w:tcPr>
            <w:tcW w:w="3119" w:type="dxa"/>
          </w:tcPr>
          <w:p>
            <w:pPr>
              <w:pStyle w:val="yTableNAm"/>
            </w:pPr>
            <w:r>
              <w:t>Fee payable by an occupational therapist for renewal of registration of the occupational therapist.</w:t>
            </w:r>
          </w:p>
        </w:tc>
        <w:tc>
          <w:tcPr>
            <w:tcW w:w="1559" w:type="dxa"/>
          </w:tcPr>
          <w:p>
            <w:pPr>
              <w:pStyle w:val="yTableNAm"/>
              <w:jc w:val="center"/>
            </w:pPr>
            <w:r>
              <w:br/>
            </w:r>
            <w:r>
              <w:br/>
            </w:r>
            <w:r>
              <w:br/>
              <w:t>s. 35(1)</w:t>
            </w:r>
          </w:p>
        </w:tc>
        <w:tc>
          <w:tcPr>
            <w:tcW w:w="1276" w:type="dxa"/>
          </w:tcPr>
          <w:p>
            <w:pPr>
              <w:pStyle w:val="yTableNAm"/>
              <w:jc w:val="center"/>
            </w:pPr>
            <w:r>
              <w:br/>
            </w:r>
            <w:r>
              <w:br/>
            </w:r>
            <w:r>
              <w:br/>
              <w:t>84</w:t>
            </w:r>
          </w:p>
        </w:tc>
      </w:tr>
      <w:tr>
        <w:trPr>
          <w:cantSplit/>
        </w:trPr>
        <w:tc>
          <w:tcPr>
            <w:tcW w:w="567" w:type="dxa"/>
          </w:tcPr>
          <w:p>
            <w:pPr>
              <w:pStyle w:val="yTableNAm"/>
            </w:pPr>
            <w:r>
              <w:t>9.</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35(2)</w:t>
            </w:r>
          </w:p>
        </w:tc>
        <w:tc>
          <w:tcPr>
            <w:tcW w:w="1276" w:type="dxa"/>
          </w:tcPr>
          <w:p>
            <w:pPr>
              <w:pStyle w:val="yTableNAm"/>
              <w:jc w:val="center"/>
            </w:pPr>
            <w:r>
              <w:br/>
            </w:r>
            <w:r>
              <w:br/>
            </w:r>
            <w:r>
              <w:br/>
              <w:t>49</w:t>
            </w:r>
          </w:p>
        </w:tc>
      </w:tr>
      <w:tr>
        <w:trPr>
          <w:cantSplit/>
        </w:trPr>
        <w:tc>
          <w:tcPr>
            <w:tcW w:w="567" w:type="dxa"/>
          </w:tcPr>
          <w:p>
            <w:pPr>
              <w:pStyle w:val="yTableNAm"/>
            </w:pPr>
            <w:r>
              <w:t>10.</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11.</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97(2)(h)</w:t>
            </w:r>
          </w:p>
        </w:tc>
        <w:tc>
          <w:tcPr>
            <w:tcW w:w="1276" w:type="dxa"/>
            <w:tcBorders>
              <w:bottom w:val="single" w:sz="4" w:space="0" w:color="auto"/>
            </w:tcBorders>
          </w:tcPr>
          <w:p>
            <w:pPr>
              <w:pStyle w:val="yTableNAm"/>
              <w:jc w:val="center"/>
            </w:pPr>
            <w:r>
              <w:br/>
            </w:r>
            <w:r>
              <w:br/>
              <w:t>14</w:t>
            </w:r>
          </w:p>
        </w:tc>
      </w:tr>
    </w:tbl>
    <w:p>
      <w:pPr>
        <w:pStyle w:val="yFootnotesection"/>
      </w:pPr>
      <w:bookmarkStart w:id="75" w:name="_Toc129755983"/>
      <w:bookmarkStart w:id="76" w:name="_Toc129759181"/>
      <w:bookmarkStart w:id="77" w:name="_Toc129759459"/>
      <w:bookmarkStart w:id="78" w:name="_Toc131569474"/>
      <w:bookmarkStart w:id="79" w:name="_Toc135616732"/>
      <w:bookmarkStart w:id="80" w:name="_Toc135618141"/>
      <w:bookmarkStart w:id="81" w:name="_Toc136325393"/>
      <w:bookmarkStart w:id="82" w:name="_Toc136325412"/>
      <w:bookmarkStart w:id="83" w:name="_Toc136325446"/>
      <w:bookmarkStart w:id="84" w:name="_Toc136758365"/>
      <w:bookmarkStart w:id="85" w:name="_Toc136758563"/>
      <w:bookmarkStart w:id="86" w:name="_Toc136829282"/>
      <w:bookmarkStart w:id="87" w:name="_Toc136831127"/>
      <w:bookmarkStart w:id="88" w:name="_Toc136831148"/>
      <w:bookmarkStart w:id="89" w:name="_Toc136831272"/>
      <w:bookmarkStart w:id="90" w:name="_Toc143409470"/>
      <w:bookmarkStart w:id="91" w:name="_Toc143415729"/>
      <w:bookmarkStart w:id="92" w:name="_Toc143477234"/>
      <w:bookmarkStart w:id="93" w:name="_Toc143479360"/>
      <w:bookmarkStart w:id="94" w:name="_Toc144618172"/>
      <w:bookmarkStart w:id="95" w:name="_Toc144618250"/>
      <w:bookmarkStart w:id="96" w:name="_Toc144622415"/>
      <w:bookmarkStart w:id="97" w:name="_Toc144623168"/>
      <w:bookmarkStart w:id="98" w:name="_Toc144623240"/>
      <w:bookmarkStart w:id="99" w:name="_Toc144623420"/>
      <w:bookmarkStart w:id="100" w:name="_Toc144774431"/>
      <w:bookmarkStart w:id="101" w:name="_Toc144789703"/>
      <w:bookmarkStart w:id="102" w:name="_Toc144789720"/>
      <w:bookmarkStart w:id="103" w:name="_Toc144799911"/>
      <w:bookmarkStart w:id="104" w:name="_Toc144801010"/>
      <w:bookmarkStart w:id="105" w:name="_Toc144801072"/>
      <w:bookmarkStart w:id="106" w:name="_Toc144861257"/>
      <w:bookmarkStart w:id="107" w:name="_Toc149698062"/>
      <w:bookmarkStart w:id="108" w:name="_Toc149704390"/>
      <w:bookmarkStart w:id="109" w:name="_Toc149705315"/>
      <w:bookmarkStart w:id="110" w:name="_Toc150243641"/>
      <w:bookmarkStart w:id="111" w:name="_Toc150243701"/>
      <w:bookmarkStart w:id="112" w:name="_Toc150243805"/>
      <w:bookmarkStart w:id="113" w:name="_Toc150243892"/>
      <w:bookmarkStart w:id="114" w:name="_Toc150249617"/>
      <w:bookmarkStart w:id="115" w:name="_Toc150249634"/>
      <w:bookmarkStart w:id="116" w:name="_Toc150249744"/>
      <w:bookmarkStart w:id="117" w:name="_Toc150310055"/>
      <w:bookmarkStart w:id="118" w:name="_Toc150310072"/>
      <w:bookmarkStart w:id="119" w:name="_Toc150310430"/>
      <w:bookmarkStart w:id="120" w:name="_Toc150310484"/>
      <w:bookmarkStart w:id="121" w:name="_Toc150310674"/>
      <w:bookmarkStart w:id="122" w:name="_Toc164482076"/>
      <w:bookmarkStart w:id="123" w:name="_Toc164482275"/>
      <w:bookmarkStart w:id="124" w:name="_Toc164485244"/>
      <w:bookmarkStart w:id="125" w:name="_Toc164571866"/>
      <w:bookmarkStart w:id="126" w:name="_Toc164573213"/>
      <w:bookmarkStart w:id="127" w:name="_Toc164573249"/>
      <w:bookmarkStart w:id="128" w:name="_Toc164581758"/>
      <w:bookmarkStart w:id="129" w:name="_Toc164581775"/>
      <w:bookmarkStart w:id="130" w:name="_Toc164581792"/>
      <w:bookmarkStart w:id="131" w:name="_Toc164588239"/>
      <w:bookmarkStart w:id="132" w:name="_Toc164588264"/>
      <w:bookmarkStart w:id="133" w:name="_Toc164588757"/>
      <w:bookmarkStart w:id="134" w:name="_Toc164732008"/>
      <w:bookmarkStart w:id="135" w:name="_Toc164732075"/>
      <w:bookmarkStart w:id="136" w:name="_Toc169573514"/>
      <w:bookmarkStart w:id="137" w:name="_Toc169574127"/>
      <w:bookmarkStart w:id="138" w:name="_Toc169574145"/>
      <w:bookmarkStart w:id="139" w:name="_Toc169574760"/>
      <w:bookmarkStart w:id="140" w:name="_Toc169581712"/>
      <w:bookmarkStart w:id="141" w:name="_Toc169592497"/>
      <w:bookmarkStart w:id="142" w:name="_Toc169600063"/>
      <w:bookmarkStart w:id="143" w:name="_Toc169601424"/>
      <w:bookmarkStart w:id="144" w:name="_Toc169601457"/>
      <w:bookmarkStart w:id="145" w:name="_Toc169657557"/>
      <w:bookmarkStart w:id="146" w:name="_Toc169657696"/>
      <w:bookmarkStart w:id="147" w:name="_Toc169667424"/>
      <w:bookmarkStart w:id="148" w:name="_Toc169667459"/>
      <w:bookmarkStart w:id="149" w:name="_Toc173556681"/>
      <w:bookmarkStart w:id="150" w:name="_Toc173557466"/>
      <w:bookmarkStart w:id="151" w:name="_Toc173557659"/>
      <w:bookmarkStart w:id="152" w:name="_Toc173575553"/>
      <w:bookmarkStart w:id="153" w:name="_Toc173730510"/>
      <w:bookmarkStart w:id="154" w:name="_Toc173742498"/>
      <w:bookmarkStart w:id="155" w:name="_Toc173742526"/>
      <w:bookmarkStart w:id="156" w:name="_Toc173749818"/>
      <w:bookmarkStart w:id="157" w:name="_Toc173749837"/>
      <w:bookmarkStart w:id="158" w:name="_Toc129573084"/>
      <w:bookmarkStart w:id="159" w:name="_Toc129574125"/>
      <w:bookmarkStart w:id="160" w:name="_Toc129574142"/>
      <w:bookmarkStart w:id="161" w:name="_Toc129574310"/>
      <w:bookmarkStart w:id="162" w:name="_Toc129574945"/>
      <w:bookmarkStart w:id="163" w:name="_Toc129588692"/>
      <w:bookmarkStart w:id="164" w:name="_Toc129594457"/>
      <w:bookmarkStart w:id="165" w:name="_Toc129653865"/>
      <w:bookmarkStart w:id="166" w:name="_Toc129653904"/>
      <w:bookmarkStart w:id="167" w:name="_Toc129686702"/>
      <w:r>
        <w:tab/>
        <w:t>[Schedule 1 amended in Gazette 1 May 2009 p. 1433-4.]</w:t>
      </w:r>
    </w:p>
    <w:p>
      <w:pPr>
        <w:pStyle w:val="yScheduleHeading"/>
      </w:pPr>
      <w:bookmarkStart w:id="168" w:name="_Toc249174945"/>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SchNo"/>
        </w:rPr>
        <w:t>Schedule 2</w:t>
      </w:r>
      <w:r>
        <w:t> —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168"/>
    </w:p>
    <w:p>
      <w:pPr>
        <w:pStyle w:val="yShoulderClause"/>
      </w:pPr>
      <w:r>
        <w:t>[r. 14]</w:t>
      </w:r>
    </w:p>
    <w:p>
      <w:pPr>
        <w:pStyle w:val="yFootnoteheading"/>
        <w:spacing w:after="120"/>
      </w:pPr>
      <w:r>
        <w:tab/>
        <w:t>[Heading inserted in Gazette 22 Dec 2009 p. 5261.]</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r>
            <w:r>
              <w:rPr>
                <w:b/>
                <w:bCs/>
              </w:rPr>
              <w:tab/>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84</w:t>
            </w:r>
          </w:p>
        </w:tc>
      </w:tr>
      <w:tr>
        <w:trPr>
          <w:cantSplit/>
        </w:trP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42</w:t>
            </w:r>
          </w:p>
        </w:tc>
      </w:tr>
      <w:tr>
        <w:trPr>
          <w:cantSplit/>
        </w:trP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84</w:t>
            </w:r>
          </w:p>
        </w:tc>
      </w:tr>
    </w:tbl>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2 inserted in Gazette 22 Dec 2009 p. 5261.]</w:t>
      </w:r>
    </w:p>
    <w:p>
      <w:pPr>
        <w:pStyle w:val="nHeading2"/>
      </w:pPr>
      <w:bookmarkStart w:id="169" w:name="_Toc113695922"/>
      <w:bookmarkStart w:id="170" w:name="_Toc173557467"/>
      <w:bookmarkStart w:id="171" w:name="_Toc173557660"/>
      <w:bookmarkStart w:id="172" w:name="_Toc173575554"/>
      <w:bookmarkStart w:id="173" w:name="_Toc173730511"/>
      <w:bookmarkStart w:id="174" w:name="_Toc173742499"/>
      <w:bookmarkStart w:id="175" w:name="_Toc173742527"/>
      <w:bookmarkStart w:id="176" w:name="_Toc173749819"/>
      <w:bookmarkStart w:id="177" w:name="_Toc173749838"/>
      <w:bookmarkStart w:id="178" w:name="_Toc228872087"/>
      <w:bookmarkStart w:id="179" w:name="_Toc228872163"/>
      <w:bookmarkStart w:id="180" w:name="_Toc233521431"/>
      <w:bookmarkStart w:id="181" w:name="_Toc233538096"/>
      <w:bookmarkStart w:id="182" w:name="_Toc245803234"/>
      <w:bookmarkStart w:id="183" w:name="_Toc249174946"/>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bookmarkStart w:id="184" w:name="_Toc70311430"/>
      <w:r>
        <w:rPr>
          <w:snapToGrid w:val="0"/>
          <w:vertAlign w:val="superscript"/>
        </w:rPr>
        <w:t>1</w:t>
      </w:r>
      <w:r>
        <w:rPr>
          <w:snapToGrid w:val="0"/>
        </w:rPr>
        <w:tab/>
        <w:t xml:space="preserve">This is a compilation of the </w:t>
      </w:r>
      <w:r>
        <w:rPr>
          <w:i/>
          <w:noProof/>
          <w:snapToGrid w:val="0"/>
        </w:rPr>
        <w:t>Occupational Therapists Regulations 2007</w:t>
      </w:r>
      <w:r>
        <w:rPr>
          <w:iCs/>
          <w:noProof/>
          <w:snapToGrid w:val="0"/>
        </w:rPr>
        <w:t xml:space="preserve"> and</w:t>
      </w:r>
      <w:r>
        <w:rPr>
          <w:snapToGrid w:val="0"/>
        </w:rPr>
        <w:t xml:space="preserve"> includes the amendments made by the other written laws referred to in the following table.</w:t>
      </w:r>
    </w:p>
    <w:p>
      <w:pPr>
        <w:pStyle w:val="nHeading3"/>
      </w:pPr>
      <w:bookmarkStart w:id="185" w:name="_Toc173742528"/>
      <w:bookmarkStart w:id="186" w:name="_Toc249174947"/>
      <w:bookmarkEnd w:id="184"/>
      <w:r>
        <w:t>Compilation table</w:t>
      </w:r>
      <w:bookmarkEnd w:id="185"/>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Occupational Therapists Regulations 2007</w:t>
            </w:r>
          </w:p>
        </w:tc>
        <w:tc>
          <w:tcPr>
            <w:tcW w:w="1276" w:type="dxa"/>
            <w:tcBorders>
              <w:top w:val="single" w:sz="8" w:space="0" w:color="auto"/>
              <w:bottom w:val="nil"/>
            </w:tcBorders>
          </w:tcPr>
          <w:p>
            <w:pPr>
              <w:pStyle w:val="nTable"/>
              <w:spacing w:after="40"/>
              <w:rPr>
                <w:sz w:val="19"/>
              </w:rPr>
            </w:pPr>
            <w:r>
              <w:rPr>
                <w:sz w:val="19"/>
              </w:rPr>
              <w:t>31 Jul 2007 p. 3771</w:t>
            </w:r>
            <w:r>
              <w:rPr>
                <w:sz w:val="19"/>
              </w:rPr>
              <w:noBreakHyphen/>
              <w:t>85</w:t>
            </w:r>
          </w:p>
        </w:tc>
        <w:tc>
          <w:tcPr>
            <w:tcW w:w="2693" w:type="dxa"/>
            <w:tcBorders>
              <w:top w:val="single" w:sz="8" w:space="0" w:color="auto"/>
              <w:bottom w:val="nil"/>
            </w:tcBorders>
          </w:tcPr>
          <w:p>
            <w:pPr>
              <w:pStyle w:val="nTable"/>
              <w:spacing w:after="40"/>
              <w:rPr>
                <w:sz w:val="19"/>
              </w:rPr>
            </w:pPr>
            <w:r>
              <w:rPr>
                <w:snapToGrid w:val="0"/>
                <w:sz w:val="19"/>
                <w:lang w:val="en-US"/>
              </w:rPr>
              <w:t xml:space="preserve">r. 1 and 2: </w:t>
            </w:r>
            <w:r>
              <w:rPr>
                <w:sz w:val="19"/>
              </w:rPr>
              <w:t xml:space="preserve">31 Jul 2007 </w:t>
            </w:r>
            <w:r>
              <w:rPr>
                <w:snapToGrid w:val="0"/>
                <w:sz w:val="19"/>
                <w:lang w:val="en-US"/>
              </w:rPr>
              <w:t>(see r. 2(a));</w:t>
            </w:r>
            <w:r>
              <w:rPr>
                <w:snapToGrid w:val="0"/>
                <w:sz w:val="19"/>
                <w:lang w:val="en-US"/>
              </w:rPr>
              <w:br/>
              <w:t xml:space="preserve">Regulations other than r. 1 and 2: </w:t>
            </w:r>
            <w:r>
              <w:rPr>
                <w:sz w:val="19"/>
              </w:rPr>
              <w:t xml:space="preserve">1 Aug 2007 </w:t>
            </w:r>
            <w:r>
              <w:rPr>
                <w:snapToGrid w:val="0"/>
                <w:sz w:val="19"/>
                <w:lang w:val="en-US"/>
              </w:rPr>
              <w:t xml:space="preserve">(see r. 2(b) and </w:t>
            </w:r>
            <w:r>
              <w:rPr>
                <w:i/>
                <w:iCs/>
                <w:snapToGrid w:val="0"/>
                <w:sz w:val="19"/>
                <w:lang w:val="en-US"/>
              </w:rPr>
              <w:t xml:space="preserve">Gazette </w:t>
            </w:r>
            <w:r>
              <w:rPr>
                <w:snapToGrid w:val="0"/>
                <w:sz w:val="19"/>
                <w:lang w:val="en-US"/>
              </w:rPr>
              <w:t>31 Jul 2007 p. 3789)</w:t>
            </w:r>
            <w:r>
              <w:rPr>
                <w:sz w:val="19"/>
              </w:rPr>
              <w:t xml:space="preserve"> </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2009</w:t>
            </w:r>
          </w:p>
        </w:tc>
        <w:tc>
          <w:tcPr>
            <w:tcW w:w="1276" w:type="dxa"/>
            <w:tcBorders>
              <w:top w:val="nil"/>
              <w:bottom w:val="nil"/>
            </w:tcBorders>
          </w:tcPr>
          <w:p>
            <w:pPr>
              <w:pStyle w:val="nTable"/>
              <w:spacing w:after="40"/>
              <w:rPr>
                <w:sz w:val="19"/>
              </w:rPr>
            </w:pPr>
            <w:r>
              <w:rPr>
                <w:sz w:val="19"/>
              </w:rPr>
              <w:t>1 May 2009 p. 1433-4</w:t>
            </w:r>
          </w:p>
        </w:tc>
        <w:tc>
          <w:tcPr>
            <w:tcW w:w="2693" w:type="dxa"/>
            <w:tcBorders>
              <w:top w:val="nil"/>
              <w:bottom w:val="nil"/>
            </w:tcBorders>
          </w:tcPr>
          <w:p>
            <w:pPr>
              <w:pStyle w:val="nTable"/>
              <w:spacing w:after="40"/>
              <w:rPr>
                <w:snapToGrid w:val="0"/>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2) 2009</w:t>
            </w:r>
          </w:p>
        </w:tc>
        <w:tc>
          <w:tcPr>
            <w:tcW w:w="1276" w:type="dxa"/>
            <w:tcBorders>
              <w:top w:val="nil"/>
              <w:bottom w:val="nil"/>
            </w:tcBorders>
          </w:tcPr>
          <w:p>
            <w:pPr>
              <w:pStyle w:val="nTable"/>
              <w:spacing w:after="40"/>
              <w:rPr>
                <w:sz w:val="19"/>
              </w:rPr>
            </w:pPr>
            <w:r>
              <w:rPr>
                <w:sz w:val="19"/>
              </w:rPr>
              <w:t>23 Jun 2009 p. 2460-1</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Borders>
              <w:top w:val="nil"/>
              <w:bottom w:val="nil"/>
            </w:tcBorders>
          </w:tcPr>
          <w:p>
            <w:pPr>
              <w:pStyle w:val="nTable"/>
              <w:spacing w:after="40"/>
              <w:rPr>
                <w:i/>
                <w:noProof/>
                <w:snapToGrid w:val="0"/>
                <w:sz w:val="19"/>
              </w:rPr>
            </w:pPr>
            <w:r>
              <w:rPr>
                <w:i/>
                <w:noProof/>
                <w:snapToGrid w:val="0"/>
                <w:sz w:val="19"/>
              </w:rPr>
              <w:t>Occupational Therapists Amendment Regulations (No. 3) 2009</w:t>
            </w:r>
          </w:p>
        </w:tc>
        <w:tc>
          <w:tcPr>
            <w:tcW w:w="1276" w:type="dxa"/>
            <w:tcBorders>
              <w:top w:val="nil"/>
              <w:bottom w:val="nil"/>
            </w:tcBorders>
          </w:tcPr>
          <w:p>
            <w:pPr>
              <w:pStyle w:val="nTable"/>
              <w:spacing w:after="40"/>
              <w:rPr>
                <w:sz w:val="19"/>
              </w:rPr>
            </w:pPr>
            <w:r>
              <w:rPr>
                <w:sz w:val="19"/>
              </w:rPr>
              <w:t>13 Nov 2009 p. 4536</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8" w:type="dxa"/>
            <w:tcBorders>
              <w:top w:val="nil"/>
              <w:bottom w:val="single" w:sz="8" w:space="0" w:color="auto"/>
            </w:tcBorders>
          </w:tcPr>
          <w:p>
            <w:pPr>
              <w:pStyle w:val="nTable"/>
              <w:spacing w:after="40"/>
              <w:rPr>
                <w:i/>
                <w:noProof/>
                <w:snapToGrid w:val="0"/>
                <w:sz w:val="19"/>
              </w:rPr>
            </w:pPr>
            <w:r>
              <w:rPr>
                <w:i/>
                <w:noProof/>
                <w:snapToGrid w:val="0"/>
                <w:sz w:val="19"/>
              </w:rPr>
              <w:t>Occupational Therapists Amendment Regulations (No. 4) 2009</w:t>
            </w:r>
          </w:p>
        </w:tc>
        <w:tc>
          <w:tcPr>
            <w:tcW w:w="1276" w:type="dxa"/>
            <w:tcBorders>
              <w:top w:val="nil"/>
              <w:bottom w:val="single" w:sz="8" w:space="0" w:color="auto"/>
            </w:tcBorders>
          </w:tcPr>
          <w:p>
            <w:pPr>
              <w:pStyle w:val="nTable"/>
              <w:spacing w:after="40"/>
              <w:rPr>
                <w:sz w:val="19"/>
              </w:rPr>
            </w:pPr>
            <w:r>
              <w:rPr>
                <w:sz w:val="19"/>
              </w:rPr>
              <w:t>22 Dec 2009 p. 5260</w:t>
            </w:r>
            <w:r>
              <w:rPr>
                <w:sz w:val="19"/>
              </w:rPr>
              <w:noBreakHyphen/>
              <w:t>1</w:t>
            </w:r>
          </w:p>
        </w:tc>
        <w:tc>
          <w:tcPr>
            <w:tcW w:w="2693" w:type="dxa"/>
            <w:tcBorders>
              <w:top w:val="nil"/>
              <w:bottom w:val="single" w:sz="8" w:space="0" w:color="auto"/>
            </w:tcBorders>
          </w:tcPr>
          <w:p>
            <w:pPr>
              <w:pStyle w:val="nTable"/>
              <w:spacing w:after="40"/>
              <w:rPr>
                <w:snapToGrid w:val="0"/>
                <w:spacing w:val="-2"/>
                <w:sz w:val="19"/>
                <w:lang w:val="en-US"/>
              </w:rPr>
            </w:pPr>
            <w:r>
              <w:rPr>
                <w:snapToGrid w:val="0"/>
                <w:spacing w:val="-2"/>
                <w:sz w:val="19"/>
                <w:lang w:val="en-US"/>
              </w:rPr>
              <w:t>r. 1 and 2: 22 Dec 2009 (see r. 2(a));</w:t>
            </w:r>
            <w:r>
              <w:rPr>
                <w:snapToGrid w:val="0"/>
                <w:spacing w:val="-2"/>
                <w:sz w:val="19"/>
                <w:lang w:val="en-US"/>
              </w:rPr>
              <w:br/>
              <w:t>Regulations other than r. 1 and 2: 23 Dec 2009 (see r. 2(b))</w:t>
            </w:r>
          </w:p>
        </w:tc>
      </w:tr>
    </w:tbl>
    <w:p>
      <w:pPr>
        <w:rPr>
          <w:iCs/>
        </w:rPr>
      </w:pPr>
      <w:bookmarkStart w:id="187" w:name="UpToHere"/>
      <w:bookmarkEnd w:id="187"/>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Therapists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Occupational Therapists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Therapists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Occupational Therapists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Therapists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3445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F483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58659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0A04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262A7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46E07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68A05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AA21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E2722A"/>
    <w:lvl w:ilvl="0">
      <w:start w:val="1"/>
      <w:numFmt w:val="decimal"/>
      <w:pStyle w:val="ListNumber"/>
      <w:lvlText w:val="%1."/>
      <w:lvlJc w:val="left"/>
      <w:pPr>
        <w:tabs>
          <w:tab w:val="num" w:pos="360"/>
        </w:tabs>
        <w:ind w:left="360" w:hanging="360"/>
      </w:pPr>
    </w:lvl>
  </w:abstractNum>
  <w:abstractNum w:abstractNumId="9">
    <w:nsid w:val="FFFFFF89"/>
    <w:multiLevelType w:val="singleLevel"/>
    <w:tmpl w:val="1144C4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56B1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2D9E545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622"/>
    <w:docVar w:name="WAFER_20151208153622" w:val="RemoveTrackChanges"/>
    <w:docVar w:name="WAFER_20151208153622_GUID" w:val="666f356e-19f2-4915-9de4-b3eb763fa8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2383</Words>
  <Characters>12922</Characters>
  <Application>Microsoft Office Word</Application>
  <DocSecurity>0</DocSecurity>
  <Lines>646</Lines>
  <Paragraphs>332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Fees</vt:lpstr>
      <vt:lpstr>    Schedule 2 — Fees for registration under Mutual Recognition (Western Australia) </vt:lpstr>
      <vt:lpstr>    Notes</vt:lpstr>
    </vt:vector>
  </TitlesOfParts>
  <Manager/>
  <Company/>
  <LinksUpToDate>false</LinksUpToDate>
  <CharactersWithSpaces>14973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Regulations 2007 - 00-e0-02</dc:title>
  <dc:subject/>
  <dc:creator/>
  <cp:keywords/>
  <dc:description/>
  <cp:lastModifiedBy>svcMRProcess</cp:lastModifiedBy>
  <cp:revision>4</cp:revision>
  <cp:lastPrinted>2004-04-21T03:49:00Z</cp:lastPrinted>
  <dcterms:created xsi:type="dcterms:W3CDTF">2015-12-11T14:16:00Z</dcterms:created>
  <dcterms:modified xsi:type="dcterms:W3CDTF">2015-12-11T14:16:00Z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OwlsUID">
    <vt:i4>39143</vt:i4>
  </property>
  <property fmtid="{D5CDD505-2E9C-101B-9397-08002B2CF9AE}" pid="4" name="ID">
    <vt:lpwstr>31 Jul 2007 p 3771-85</vt:lpwstr>
  </property>
  <property fmtid="{D5CDD505-2E9C-101B-9397-08002B2CF9AE}" pid="5" name="CommencementDate">
    <vt:lpwstr>20091223</vt:lpwstr>
  </property>
  <property fmtid="{D5CDD505-2E9C-101B-9397-08002B2CF9AE}" pid="6" name="AsAtDate">
    <vt:lpwstr>23 Dec 2009</vt:lpwstr>
  </property>
  <property fmtid="{D5CDD505-2E9C-101B-9397-08002B2CF9AE}" pid="7" name="Suffix">
    <vt:lpwstr>00-e0-02</vt:lpwstr>
  </property>
</Properties>
</file>