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C6A" w:rsidRDefault="00D25637">
      <w:pPr>
        <w:pStyle w:val="WA"/>
      </w:pPr>
      <w:bookmarkStart w:id="0" w:name="_GoBack"/>
      <w:bookmarkEnd w:id="0"/>
      <w:r>
        <w:t>Western Australia</w:t>
      </w:r>
    </w:p>
    <w:p w:rsidR="00794C6A" w:rsidRDefault="00D25637">
      <w:pPr>
        <w:pStyle w:val="NameofActRegPage1"/>
        <w:spacing w:before="3760" w:after="4200"/>
      </w:pPr>
      <w:r>
        <w:fldChar w:fldCharType="begin"/>
      </w:r>
      <w:r>
        <w:instrText xml:space="preserve"> STYLEREF "Name Of Act/Reg"</w:instrText>
      </w:r>
      <w:r>
        <w:fldChar w:fldCharType="separate"/>
      </w:r>
      <w:r w:rsidR="0053288C">
        <w:rPr>
          <w:noProof/>
        </w:rPr>
        <w:t>Police Assistance Compensation Act 1964</w:t>
      </w:r>
      <w:r>
        <w:fldChar w:fldCharType="end"/>
      </w:r>
    </w:p>
    <w:p w:rsidR="00794C6A" w:rsidRDefault="00794C6A">
      <w:pPr>
        <w:jc w:val="center"/>
        <w:rPr>
          <w:b/>
        </w:rPr>
        <w:sectPr w:rsidR="00794C6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94C6A" w:rsidRDefault="00D25637">
      <w:pPr>
        <w:pStyle w:val="WA"/>
      </w:pPr>
      <w:r>
        <w:lastRenderedPageBreak/>
        <w:t>Western Australia</w:t>
      </w:r>
    </w:p>
    <w:p w:rsidR="00794C6A" w:rsidRDefault="00D25637">
      <w:pPr>
        <w:pStyle w:val="NameofActRegPage1"/>
      </w:pPr>
      <w:r>
        <w:fldChar w:fldCharType="begin"/>
      </w:r>
      <w:r>
        <w:instrText xml:space="preserve"> STYLEREF "Name Of Act/Reg"</w:instrText>
      </w:r>
      <w:r>
        <w:fldChar w:fldCharType="separate"/>
      </w:r>
      <w:r w:rsidR="0053288C">
        <w:rPr>
          <w:noProof/>
        </w:rPr>
        <w:t>Police Assistance Compensation Act 1964</w:t>
      </w:r>
      <w:r>
        <w:fldChar w:fldCharType="end"/>
      </w:r>
    </w:p>
    <w:p w:rsidR="00794C6A" w:rsidRDefault="00D25637">
      <w:pPr>
        <w:pStyle w:val="Arrangement"/>
        <w:ind w:left="2302" w:right="2302"/>
      </w:pPr>
      <w:r>
        <w:t>CONTENTS</w:t>
      </w:r>
    </w:p>
    <w:p w:rsidR="00794C6A" w:rsidRDefault="00D25637">
      <w:pPr>
        <w:pStyle w:val="TOC4"/>
        <w:tabs>
          <w:tab w:val="left" w:pos="1701"/>
        </w:tabs>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_Toc120944875 \h </w:instrText>
      </w:r>
      <w:r>
        <w:rPr>
          <w:noProof/>
        </w:rPr>
      </w:r>
      <w:r>
        <w:rPr>
          <w:noProof/>
        </w:rPr>
        <w:fldChar w:fldCharType="separate"/>
      </w:r>
      <w:r w:rsidR="0053288C">
        <w:rPr>
          <w:noProof/>
        </w:rPr>
        <w:t>1</w:t>
      </w:r>
      <w:r>
        <w:rPr>
          <w:noProof/>
        </w:rPr>
        <w:fldChar w:fldCharType="end"/>
      </w:r>
    </w:p>
    <w:p w:rsidR="00794C6A" w:rsidRDefault="00D25637">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_Toc120944876 \h </w:instrText>
      </w:r>
      <w:r>
        <w:rPr>
          <w:noProof/>
        </w:rPr>
      </w:r>
      <w:r>
        <w:rPr>
          <w:noProof/>
        </w:rPr>
        <w:fldChar w:fldCharType="separate"/>
      </w:r>
      <w:r w:rsidR="0053288C">
        <w:rPr>
          <w:noProof/>
        </w:rPr>
        <w:t>1</w:t>
      </w:r>
      <w:r>
        <w:rPr>
          <w:noProof/>
        </w:rPr>
        <w:fldChar w:fldCharType="end"/>
      </w:r>
    </w:p>
    <w:p w:rsidR="00794C6A" w:rsidRDefault="00D25637">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Act to bind Crown</w:t>
      </w:r>
      <w:r>
        <w:rPr>
          <w:noProof/>
        </w:rPr>
        <w:tab/>
      </w:r>
      <w:r>
        <w:rPr>
          <w:noProof/>
        </w:rPr>
        <w:fldChar w:fldCharType="begin"/>
      </w:r>
      <w:r>
        <w:rPr>
          <w:noProof/>
        </w:rPr>
        <w:instrText xml:space="preserve"> PAGEREF _Toc120944877 \h </w:instrText>
      </w:r>
      <w:r>
        <w:rPr>
          <w:noProof/>
        </w:rPr>
      </w:r>
      <w:r>
        <w:rPr>
          <w:noProof/>
        </w:rPr>
        <w:fldChar w:fldCharType="separate"/>
      </w:r>
      <w:r w:rsidR="0053288C">
        <w:rPr>
          <w:noProof/>
        </w:rPr>
        <w:t>1</w:t>
      </w:r>
      <w:r>
        <w:rPr>
          <w:noProof/>
        </w:rPr>
        <w:fldChar w:fldCharType="end"/>
      </w:r>
    </w:p>
    <w:p w:rsidR="00794C6A" w:rsidRDefault="00D25637">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_Toc120944878 \h </w:instrText>
      </w:r>
      <w:r>
        <w:rPr>
          <w:noProof/>
        </w:rPr>
      </w:r>
      <w:r>
        <w:rPr>
          <w:noProof/>
        </w:rPr>
        <w:fldChar w:fldCharType="separate"/>
      </w:r>
      <w:r w:rsidR="0053288C">
        <w:rPr>
          <w:noProof/>
        </w:rPr>
        <w:t>1</w:t>
      </w:r>
      <w:r>
        <w:rPr>
          <w:noProof/>
        </w:rPr>
        <w:fldChar w:fldCharType="end"/>
      </w:r>
    </w:p>
    <w:p w:rsidR="00794C6A" w:rsidRDefault="00D25637">
      <w:pPr>
        <w:pStyle w:val="TOC4"/>
        <w:tabs>
          <w:tab w:val="left" w:pos="1701"/>
        </w:tabs>
        <w:rPr>
          <w:noProof/>
          <w:sz w:val="24"/>
          <w:szCs w:val="24"/>
        </w:rPr>
      </w:pPr>
      <w:r>
        <w:rPr>
          <w:noProof/>
          <w:szCs w:val="24"/>
        </w:rPr>
        <w:t>5.</w:t>
      </w:r>
      <w:r>
        <w:rPr>
          <w:noProof/>
          <w:sz w:val="24"/>
          <w:szCs w:val="24"/>
        </w:rPr>
        <w:tab/>
      </w:r>
      <w:r>
        <w:rPr>
          <w:noProof/>
          <w:szCs w:val="24"/>
        </w:rPr>
        <w:t>Compensation for personal injuries suffered while assisting police</w:t>
      </w:r>
      <w:r>
        <w:rPr>
          <w:noProof/>
        </w:rPr>
        <w:tab/>
      </w:r>
      <w:r>
        <w:rPr>
          <w:noProof/>
        </w:rPr>
        <w:fldChar w:fldCharType="begin"/>
      </w:r>
      <w:r>
        <w:rPr>
          <w:noProof/>
        </w:rPr>
        <w:instrText xml:space="preserve"> PAGEREF _Toc120944879 \h </w:instrText>
      </w:r>
      <w:r>
        <w:rPr>
          <w:noProof/>
        </w:rPr>
      </w:r>
      <w:r>
        <w:rPr>
          <w:noProof/>
        </w:rPr>
        <w:fldChar w:fldCharType="separate"/>
      </w:r>
      <w:r w:rsidR="0053288C">
        <w:rPr>
          <w:noProof/>
        </w:rPr>
        <w:t>2</w:t>
      </w:r>
      <w:r>
        <w:rPr>
          <w:noProof/>
        </w:rPr>
        <w:fldChar w:fldCharType="end"/>
      </w:r>
    </w:p>
    <w:p w:rsidR="00794C6A" w:rsidRDefault="00D25637">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Resolving questions as to entitlements</w:t>
      </w:r>
      <w:r>
        <w:rPr>
          <w:noProof/>
        </w:rPr>
        <w:tab/>
      </w:r>
      <w:r>
        <w:rPr>
          <w:noProof/>
        </w:rPr>
        <w:fldChar w:fldCharType="begin"/>
      </w:r>
      <w:r>
        <w:rPr>
          <w:noProof/>
        </w:rPr>
        <w:instrText xml:space="preserve"> PAGEREF _Toc120944880 \h </w:instrText>
      </w:r>
      <w:r>
        <w:rPr>
          <w:noProof/>
        </w:rPr>
      </w:r>
      <w:r>
        <w:rPr>
          <w:noProof/>
        </w:rPr>
        <w:fldChar w:fldCharType="separate"/>
      </w:r>
      <w:r w:rsidR="0053288C">
        <w:rPr>
          <w:noProof/>
        </w:rPr>
        <w:t>4</w:t>
      </w:r>
      <w:r>
        <w:rPr>
          <w:noProof/>
        </w:rPr>
        <w:fldChar w:fldCharType="end"/>
      </w:r>
    </w:p>
    <w:p w:rsidR="00794C6A" w:rsidRDefault="00D25637">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Remedy against wrongdoer</w:t>
      </w:r>
      <w:r>
        <w:rPr>
          <w:noProof/>
        </w:rPr>
        <w:tab/>
      </w:r>
      <w:r>
        <w:rPr>
          <w:noProof/>
        </w:rPr>
        <w:fldChar w:fldCharType="begin"/>
      </w:r>
      <w:r>
        <w:rPr>
          <w:noProof/>
        </w:rPr>
        <w:instrText xml:space="preserve"> PAGEREF _Toc120944881 \h </w:instrText>
      </w:r>
      <w:r>
        <w:rPr>
          <w:noProof/>
        </w:rPr>
      </w:r>
      <w:r>
        <w:rPr>
          <w:noProof/>
        </w:rPr>
        <w:fldChar w:fldCharType="separate"/>
      </w:r>
      <w:r w:rsidR="0053288C">
        <w:rPr>
          <w:noProof/>
        </w:rPr>
        <w:t>4</w:t>
      </w:r>
      <w:r>
        <w:rPr>
          <w:noProof/>
        </w:rPr>
        <w:fldChar w:fldCharType="end"/>
      </w:r>
    </w:p>
    <w:p w:rsidR="00794C6A" w:rsidRDefault="00D25637">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Power of ICWA to issue policy</w:t>
      </w:r>
      <w:r>
        <w:rPr>
          <w:noProof/>
        </w:rPr>
        <w:tab/>
      </w:r>
      <w:r>
        <w:rPr>
          <w:noProof/>
        </w:rPr>
        <w:fldChar w:fldCharType="begin"/>
      </w:r>
      <w:r>
        <w:rPr>
          <w:noProof/>
        </w:rPr>
        <w:instrText xml:space="preserve"> PAGEREF _Toc120944882 \h </w:instrText>
      </w:r>
      <w:r>
        <w:rPr>
          <w:noProof/>
        </w:rPr>
      </w:r>
      <w:r>
        <w:rPr>
          <w:noProof/>
        </w:rPr>
        <w:fldChar w:fldCharType="separate"/>
      </w:r>
      <w:r w:rsidR="0053288C">
        <w:rPr>
          <w:noProof/>
        </w:rPr>
        <w:t>4</w:t>
      </w:r>
      <w:r>
        <w:rPr>
          <w:noProof/>
        </w:rPr>
        <w:fldChar w:fldCharType="end"/>
      </w:r>
    </w:p>
    <w:p w:rsidR="00794C6A" w:rsidRDefault="00D25637">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Certain compensation and expenses incurred in administration of Act payable from Consolidated Fund</w:t>
      </w:r>
      <w:r>
        <w:rPr>
          <w:noProof/>
        </w:rPr>
        <w:tab/>
      </w:r>
      <w:r>
        <w:rPr>
          <w:noProof/>
        </w:rPr>
        <w:fldChar w:fldCharType="begin"/>
      </w:r>
      <w:r>
        <w:rPr>
          <w:noProof/>
        </w:rPr>
        <w:instrText xml:space="preserve"> PAGEREF _Toc120944883 \h </w:instrText>
      </w:r>
      <w:r>
        <w:rPr>
          <w:noProof/>
        </w:rPr>
      </w:r>
      <w:r>
        <w:rPr>
          <w:noProof/>
        </w:rPr>
        <w:fldChar w:fldCharType="separate"/>
      </w:r>
      <w:r w:rsidR="0053288C">
        <w:rPr>
          <w:noProof/>
        </w:rPr>
        <w:t>5</w:t>
      </w:r>
      <w:r>
        <w:rPr>
          <w:noProof/>
        </w:rPr>
        <w:fldChar w:fldCharType="end"/>
      </w:r>
    </w:p>
    <w:p w:rsidR="00794C6A" w:rsidRDefault="00D25637">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_Toc120944884 \h </w:instrText>
      </w:r>
      <w:r>
        <w:rPr>
          <w:noProof/>
        </w:rPr>
      </w:r>
      <w:r>
        <w:rPr>
          <w:noProof/>
        </w:rPr>
        <w:fldChar w:fldCharType="separate"/>
      </w:r>
      <w:r w:rsidR="0053288C">
        <w:rPr>
          <w:noProof/>
        </w:rPr>
        <w:t>5</w:t>
      </w:r>
      <w:r>
        <w:rPr>
          <w:noProof/>
        </w:rPr>
        <w:fldChar w:fldCharType="end"/>
      </w:r>
    </w:p>
    <w:p w:rsidR="00794C6A" w:rsidRDefault="00D25637">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_Toc120944885 \h </w:instrText>
      </w:r>
      <w:r>
        <w:rPr>
          <w:noProof/>
        </w:rPr>
      </w:r>
      <w:r>
        <w:rPr>
          <w:noProof/>
        </w:rPr>
        <w:fldChar w:fldCharType="separate"/>
      </w:r>
      <w:r w:rsidR="0053288C">
        <w:rPr>
          <w:noProof/>
        </w:rPr>
        <w:t>6</w:t>
      </w:r>
      <w:r>
        <w:rPr>
          <w:noProof/>
        </w:rPr>
        <w:fldChar w:fldCharType="end"/>
      </w:r>
    </w:p>
    <w:p w:rsidR="00794C6A" w:rsidRDefault="00D25637">
      <w:pPr>
        <w:pStyle w:val="TOC2"/>
        <w:tabs>
          <w:tab w:val="right" w:leader="dot" w:pos="7086"/>
        </w:tabs>
        <w:rPr>
          <w:b w:val="0"/>
          <w:noProof/>
          <w:sz w:val="24"/>
          <w:szCs w:val="24"/>
        </w:rPr>
      </w:pPr>
      <w:r>
        <w:rPr>
          <w:noProof/>
          <w:szCs w:val="26"/>
        </w:rPr>
        <w:t>Notes</w:t>
      </w:r>
    </w:p>
    <w:p w:rsidR="00794C6A" w:rsidRDefault="00D25637">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_Toc120944887 \h </w:instrText>
      </w:r>
      <w:r>
        <w:rPr>
          <w:noProof/>
        </w:rPr>
      </w:r>
      <w:r>
        <w:rPr>
          <w:noProof/>
        </w:rPr>
        <w:fldChar w:fldCharType="separate"/>
      </w:r>
      <w:r w:rsidR="0053288C">
        <w:rPr>
          <w:noProof/>
        </w:rPr>
        <w:t>7</w:t>
      </w:r>
      <w:r>
        <w:rPr>
          <w:noProof/>
        </w:rPr>
        <w:fldChar w:fldCharType="end"/>
      </w:r>
    </w:p>
    <w:p w:rsidR="00794C6A" w:rsidRDefault="00D25637">
      <w:pPr>
        <w:pStyle w:val="TOC4"/>
      </w:pPr>
      <w:r>
        <w:rPr>
          <w:b/>
        </w:rPr>
        <w:fldChar w:fldCharType="end"/>
      </w:r>
    </w:p>
    <w:p w:rsidR="00794C6A" w:rsidRDefault="00D2563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94C6A" w:rsidRDefault="00794C6A">
      <w:pPr>
        <w:pStyle w:val="NoteHeading"/>
        <w:sectPr w:rsidR="00794C6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94C6A" w:rsidRDefault="00D25637">
      <w:pPr>
        <w:pStyle w:val="WA"/>
      </w:pPr>
      <w:r>
        <w:t>Western Australia</w:t>
      </w:r>
    </w:p>
    <w:p w:rsidR="00794C6A" w:rsidRDefault="00D25637">
      <w:pPr>
        <w:pStyle w:val="NameofActReg"/>
        <w:spacing w:before="400"/>
      </w:pPr>
      <w:r>
        <w:t>Police Assistance Compensation Act 1964</w:t>
      </w:r>
    </w:p>
    <w:p w:rsidR="00794C6A" w:rsidRDefault="00D25637">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rsidR="00794C6A" w:rsidRDefault="00D25637">
      <w:pPr>
        <w:pStyle w:val="Heading5"/>
        <w:spacing w:before="360"/>
        <w:rPr>
          <w:snapToGrid w:val="0"/>
        </w:rPr>
      </w:pPr>
      <w:bookmarkStart w:id="1" w:name="_Toc464957242"/>
      <w:bookmarkStart w:id="2" w:name="_Toc120944875"/>
      <w:r>
        <w:rPr>
          <w:rStyle w:val="CharSectno"/>
        </w:rPr>
        <w:t>1</w:t>
      </w:r>
      <w:r>
        <w:rPr>
          <w:snapToGrid w:val="0"/>
        </w:rPr>
        <w:t>.</w:t>
      </w:r>
      <w:r>
        <w:rPr>
          <w:snapToGrid w:val="0"/>
        </w:rPr>
        <w:tab/>
        <w:t>Short title</w:t>
      </w:r>
      <w:bookmarkEnd w:id="1"/>
      <w:bookmarkEnd w:id="2"/>
      <w:r>
        <w:rPr>
          <w:snapToGrid w:val="0"/>
        </w:rPr>
        <w:t xml:space="preserve"> </w:t>
      </w:r>
    </w:p>
    <w:p w:rsidR="00794C6A" w:rsidRDefault="00D25637">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rsidR="00794C6A" w:rsidRDefault="00D25637">
      <w:pPr>
        <w:pStyle w:val="Heading5"/>
        <w:rPr>
          <w:snapToGrid w:val="0"/>
        </w:rPr>
      </w:pPr>
      <w:bookmarkStart w:id="3" w:name="_Toc464957243"/>
      <w:bookmarkStart w:id="4" w:name="_Toc120944876"/>
      <w:r>
        <w:rPr>
          <w:rStyle w:val="CharSectno"/>
        </w:rPr>
        <w:t>2</w:t>
      </w:r>
      <w:r>
        <w:rPr>
          <w:snapToGrid w:val="0"/>
        </w:rPr>
        <w:t>.</w:t>
      </w:r>
      <w:r>
        <w:rPr>
          <w:snapToGrid w:val="0"/>
        </w:rPr>
        <w:tab/>
        <w:t>Commencement</w:t>
      </w:r>
      <w:bookmarkEnd w:id="3"/>
      <w:bookmarkEnd w:id="4"/>
      <w:r>
        <w:rPr>
          <w:snapToGrid w:val="0"/>
        </w:rPr>
        <w:t xml:space="preserve"> </w:t>
      </w:r>
    </w:p>
    <w:p w:rsidR="00794C6A" w:rsidRDefault="00D25637">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794C6A" w:rsidRDefault="00D25637">
      <w:pPr>
        <w:pStyle w:val="Heading5"/>
        <w:rPr>
          <w:snapToGrid w:val="0"/>
        </w:rPr>
      </w:pPr>
      <w:bookmarkStart w:id="5" w:name="_Toc402748140"/>
      <w:bookmarkStart w:id="6" w:name="_Toc464957244"/>
      <w:bookmarkStart w:id="7" w:name="_Toc120944877"/>
      <w:r>
        <w:rPr>
          <w:rStyle w:val="CharSectno"/>
        </w:rPr>
        <w:t>3</w:t>
      </w:r>
      <w:r>
        <w:rPr>
          <w:snapToGrid w:val="0"/>
        </w:rPr>
        <w:t>.</w:t>
      </w:r>
      <w:r>
        <w:rPr>
          <w:snapToGrid w:val="0"/>
        </w:rPr>
        <w:tab/>
        <w:t>Act to bind Crown</w:t>
      </w:r>
      <w:bookmarkEnd w:id="5"/>
      <w:bookmarkEnd w:id="6"/>
      <w:bookmarkEnd w:id="7"/>
      <w:r>
        <w:rPr>
          <w:snapToGrid w:val="0"/>
        </w:rPr>
        <w:t xml:space="preserve"> </w:t>
      </w:r>
    </w:p>
    <w:p w:rsidR="00794C6A" w:rsidRDefault="00D25637">
      <w:pPr>
        <w:pStyle w:val="Subsection"/>
        <w:rPr>
          <w:snapToGrid w:val="0"/>
        </w:rPr>
      </w:pPr>
      <w:r>
        <w:rPr>
          <w:snapToGrid w:val="0"/>
        </w:rPr>
        <w:tab/>
      </w:r>
      <w:r>
        <w:rPr>
          <w:snapToGrid w:val="0"/>
        </w:rPr>
        <w:tab/>
        <w:t>This Act binds the Crown.</w:t>
      </w:r>
    </w:p>
    <w:p w:rsidR="00794C6A" w:rsidRDefault="00D25637">
      <w:pPr>
        <w:pStyle w:val="Heading5"/>
        <w:rPr>
          <w:snapToGrid w:val="0"/>
        </w:rPr>
      </w:pPr>
      <w:bookmarkStart w:id="8" w:name="_Toc464957245"/>
      <w:bookmarkStart w:id="9" w:name="_Toc120944878"/>
      <w:r>
        <w:rPr>
          <w:rStyle w:val="CharSectno"/>
        </w:rPr>
        <w:t>4</w:t>
      </w:r>
      <w:r>
        <w:rPr>
          <w:snapToGrid w:val="0"/>
        </w:rPr>
        <w:t>.</w:t>
      </w:r>
      <w:r>
        <w:rPr>
          <w:snapToGrid w:val="0"/>
        </w:rPr>
        <w:tab/>
        <w:t>Interpretation</w:t>
      </w:r>
      <w:bookmarkEnd w:id="8"/>
      <w:bookmarkEnd w:id="9"/>
      <w:r>
        <w:rPr>
          <w:snapToGrid w:val="0"/>
        </w:rPr>
        <w:t xml:space="preserve"> </w:t>
      </w:r>
    </w:p>
    <w:p w:rsidR="00794C6A" w:rsidRDefault="00D25637">
      <w:pPr>
        <w:pStyle w:val="Subsection"/>
        <w:spacing w:before="140"/>
        <w:rPr>
          <w:snapToGrid w:val="0"/>
        </w:rPr>
      </w:pPr>
      <w:r>
        <w:rPr>
          <w:snapToGrid w:val="0"/>
        </w:rPr>
        <w:tab/>
      </w:r>
      <w:r>
        <w:rPr>
          <w:snapToGrid w:val="0"/>
        </w:rPr>
        <w:tab/>
        <w:t>In this Act, unless the contrary intention appears — </w:t>
      </w:r>
    </w:p>
    <w:p w:rsidR="00794C6A" w:rsidRDefault="00D25637">
      <w:pPr>
        <w:pStyle w:val="Defstart"/>
        <w:spacing w:before="60"/>
      </w:pPr>
      <w:r>
        <w:rPr>
          <w:b/>
        </w:rPr>
        <w:tab/>
        <w:t>“</w:t>
      </w:r>
      <w:r>
        <w:rPr>
          <w:rStyle w:val="CharDefText"/>
        </w:rPr>
        <w:t>Minister for Police</w:t>
      </w:r>
      <w:r>
        <w:rPr>
          <w:b/>
        </w:rPr>
        <w:t>”</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rsidR="00794C6A" w:rsidRDefault="00D25637">
      <w:pPr>
        <w:pStyle w:val="Defstart"/>
      </w:pPr>
      <w:r>
        <w:rPr>
          <w:b/>
        </w:rPr>
        <w:tab/>
        <w:t>“</w:t>
      </w:r>
      <w:r>
        <w:rPr>
          <w:rStyle w:val="CharDefText"/>
        </w:rPr>
        <w:t>police officer</w:t>
      </w:r>
      <w:r>
        <w:rPr>
          <w:b/>
        </w:rPr>
        <w:t>”</w:t>
      </w:r>
      <w:r>
        <w:t xml:space="preserve"> means any person appointed under Part I of the </w:t>
      </w:r>
      <w:r>
        <w:rPr>
          <w:i/>
        </w:rPr>
        <w:t>Police Act 1892</w:t>
      </w:r>
      <w:r>
        <w:t>; and</w:t>
      </w:r>
    </w:p>
    <w:p w:rsidR="00794C6A" w:rsidRDefault="00D25637">
      <w:pPr>
        <w:pStyle w:val="Subsection"/>
      </w:pPr>
      <w:r>
        <w:tab/>
      </w:r>
      <w:r>
        <w:tab/>
        <w:t xml:space="preserve">Expressions used in this Act have the same respective meanings as in the </w:t>
      </w:r>
      <w:r>
        <w:rPr>
          <w:i/>
        </w:rPr>
        <w:t xml:space="preserve"> Workers’ Compensation and Injury Management Act 1981</w:t>
      </w:r>
      <w:r>
        <w:t xml:space="preserve">. </w:t>
      </w:r>
    </w:p>
    <w:p w:rsidR="00794C6A" w:rsidRDefault="00D25637">
      <w:pPr>
        <w:pStyle w:val="Footnotesection"/>
      </w:pPr>
      <w:r>
        <w:tab/>
        <w:t>[Section 4 amended by No. 42 of 2004 s. 175.]</w:t>
      </w:r>
    </w:p>
    <w:p w:rsidR="00794C6A" w:rsidRDefault="00D25637">
      <w:pPr>
        <w:pStyle w:val="Heading5"/>
      </w:pPr>
      <w:bookmarkStart w:id="10" w:name="_Toc464957246"/>
      <w:bookmarkStart w:id="11" w:name="_Toc120944879"/>
      <w:r>
        <w:rPr>
          <w:rStyle w:val="CharSectno"/>
        </w:rPr>
        <w:t>5</w:t>
      </w:r>
      <w:r>
        <w:t>.</w:t>
      </w:r>
      <w:r>
        <w:tab/>
        <w:t>Compensation for personal injuries suffered while assisting police</w:t>
      </w:r>
      <w:bookmarkEnd w:id="10"/>
      <w:bookmarkEnd w:id="11"/>
    </w:p>
    <w:p w:rsidR="00794C6A" w:rsidRDefault="00D25637">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rsidR="00794C6A" w:rsidRDefault="00D25637">
      <w:pPr>
        <w:pStyle w:val="Indenta"/>
      </w:pPr>
      <w:r>
        <w:tab/>
        <w:t>(a)</w:t>
      </w:r>
      <w:r>
        <w:tab/>
        <w:t>after being requested to do so by the police officer; or</w:t>
      </w:r>
    </w:p>
    <w:p w:rsidR="00794C6A" w:rsidRDefault="00D25637">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rsidR="00794C6A" w:rsidRDefault="00D25637">
      <w:pPr>
        <w:pStyle w:val="Subsection"/>
        <w:spacing w:before="80"/>
      </w:pPr>
      <w:r>
        <w:tab/>
      </w:r>
      <w:r>
        <w:tab/>
        <w:t>and the dependants of the person so injured are entitled to be paid compensation as provided in this section.</w:t>
      </w:r>
    </w:p>
    <w:p w:rsidR="00794C6A" w:rsidRDefault="00D25637">
      <w:pPr>
        <w:pStyle w:val="Subsection"/>
        <w:rPr>
          <w:snapToGrid w:val="0"/>
        </w:rPr>
      </w:pPr>
      <w:r>
        <w:rPr>
          <w:snapToGrid w:val="0"/>
        </w:rPr>
        <w:tab/>
        <w:t>(2)</w:t>
      </w:r>
      <w:r>
        <w:rPr>
          <w:snapToGrid w:val="0"/>
        </w:rPr>
        <w:tab/>
        <w:t>The compensation referred to in subsection (1) shall be paid — </w:t>
      </w:r>
    </w:p>
    <w:p w:rsidR="00794C6A" w:rsidRDefault="00D25637">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rsidR="00794C6A" w:rsidRDefault="00D25637">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rsidR="00794C6A" w:rsidRDefault="00D25637">
      <w:pPr>
        <w:pStyle w:val="Indenti"/>
        <w:rPr>
          <w:snapToGrid w:val="0"/>
        </w:rPr>
      </w:pPr>
      <w:r>
        <w:rPr>
          <w:snapToGrid w:val="0"/>
        </w:rPr>
        <w:tab/>
        <w:t>(i)</w:t>
      </w:r>
      <w:r>
        <w:rPr>
          <w:snapToGrid w:val="0"/>
        </w:rPr>
        <w:tab/>
        <w:t>he were a worker employed by the Crown and his average weekly earnings were not less than the basic wage; and</w:t>
      </w:r>
    </w:p>
    <w:p w:rsidR="00794C6A" w:rsidRDefault="00D25637">
      <w:pPr>
        <w:pStyle w:val="Indenti"/>
        <w:rPr>
          <w:snapToGrid w:val="0"/>
        </w:rPr>
      </w:pPr>
      <w:r>
        <w:rPr>
          <w:snapToGrid w:val="0"/>
        </w:rPr>
        <w:tab/>
        <w:t>(ii)</w:t>
      </w:r>
      <w:r>
        <w:rPr>
          <w:snapToGrid w:val="0"/>
        </w:rPr>
        <w:tab/>
        <w:t>he suffered the injury in the course of employment with the Crown.</w:t>
      </w:r>
    </w:p>
    <w:p w:rsidR="00794C6A" w:rsidRDefault="00D25637">
      <w:pPr>
        <w:pStyle w:val="Subsection"/>
        <w:rPr>
          <w:snapToGrid w:val="0"/>
        </w:rPr>
      </w:pPr>
      <w:r>
        <w:tab/>
        <w:t>(3)</w:t>
      </w:r>
      <w:r>
        <w:tab/>
        <w:t>(a)</w:t>
      </w:r>
      <w:r>
        <w:tab/>
        <w:t>Subject to paragraph (b),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rsidR="00794C6A" w:rsidRDefault="00D25637">
      <w:pPr>
        <w:pStyle w:val="Subsection"/>
        <w:rPr>
          <w:snapToGrid w:val="0"/>
        </w:rPr>
      </w:pPr>
      <w:r>
        <w:rPr>
          <w:snapToGrid w:val="0"/>
        </w:rPr>
        <w:tab/>
        <w:t>(b)</w:t>
      </w:r>
      <w:r>
        <w:rPr>
          <w:snapToGrid w:val="0"/>
        </w:rPr>
        <w:tab/>
        <w:t>The amount of compensation that may be paid under paragraph (a) shall not exceed — </w:t>
      </w:r>
    </w:p>
    <w:p w:rsidR="00794C6A" w:rsidRDefault="00D25637">
      <w:pPr>
        <w:pStyle w:val="Indenta"/>
        <w:rPr>
          <w:snapToGrid w:val="0"/>
        </w:rPr>
      </w:pPr>
      <w:r>
        <w:rPr>
          <w:snapToGrid w:val="0"/>
        </w:rPr>
        <w:tab/>
        <w:t>(i)</w:t>
      </w:r>
      <w:r>
        <w:rPr>
          <w:snapToGrid w:val="0"/>
        </w:rPr>
        <w:tab/>
        <w:t>in the case of a claim by a person such amount as may be prescribed; and</w:t>
      </w:r>
    </w:p>
    <w:p w:rsidR="00794C6A" w:rsidRDefault="00D25637">
      <w:pPr>
        <w:pStyle w:val="Indenta"/>
        <w:rPr>
          <w:snapToGrid w:val="0"/>
        </w:rPr>
      </w:pPr>
      <w:r>
        <w:rPr>
          <w:snapToGrid w:val="0"/>
        </w:rPr>
        <w:tab/>
        <w:t>(ii)</w:t>
      </w:r>
      <w:r>
        <w:rPr>
          <w:snapToGrid w:val="0"/>
        </w:rPr>
        <w:tab/>
        <w:t>in the case of a claim by a number of persons arising out of the same incident, such amount in the aggregate as may be prescribed.</w:t>
      </w:r>
    </w:p>
    <w:p w:rsidR="00794C6A" w:rsidRDefault="00D25637">
      <w:pPr>
        <w:pStyle w:val="Subsection"/>
        <w:rPr>
          <w:snapToGrid w:val="0"/>
        </w:rPr>
      </w:pPr>
      <w:r>
        <w:rPr>
          <w:snapToGrid w:val="0"/>
        </w:rPr>
        <w:tab/>
        <w:t>(c)</w:t>
      </w:r>
      <w:r>
        <w:rPr>
          <w:snapToGrid w:val="0"/>
        </w:rPr>
        <w:tab/>
        <w:t>A person is not entitled to recover both damages in respect of damage or destruction to any property referred to in paragraph (a),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rsidR="00794C6A" w:rsidRDefault="00D25637">
      <w:pPr>
        <w:pStyle w:val="Subsection"/>
        <w:rPr>
          <w:snapToGrid w:val="0"/>
        </w:rPr>
      </w:pPr>
      <w:r>
        <w:rPr>
          <w:snapToGrid w:val="0"/>
        </w:rPr>
        <w:tab/>
        <w:t>(d)</w:t>
      </w:r>
      <w:r>
        <w:rPr>
          <w:snapToGrid w:val="0"/>
        </w:rPr>
        <w:tab/>
        <w:t>Where pursuant to this Act any amount is paid to any person, under the age of 21 years, his receipt therefor shall be a sufficient discharge.</w:t>
      </w:r>
    </w:p>
    <w:p w:rsidR="00794C6A" w:rsidRDefault="00D25637">
      <w:pPr>
        <w:pStyle w:val="Footnotesection"/>
      </w:pPr>
      <w:r>
        <w:tab/>
        <w:t>[Section 5 amended by No. 42 of 2004 s. 167(2)-(4) and 175.]</w:t>
      </w:r>
    </w:p>
    <w:p w:rsidR="00794C6A" w:rsidRDefault="00D25637">
      <w:pPr>
        <w:pStyle w:val="Heading5"/>
        <w:rPr>
          <w:snapToGrid w:val="0"/>
        </w:rPr>
      </w:pPr>
      <w:bookmarkStart w:id="12" w:name="_Toc464957247"/>
      <w:bookmarkStart w:id="13" w:name="_Toc120944880"/>
      <w:r>
        <w:rPr>
          <w:rStyle w:val="CharSectno"/>
        </w:rPr>
        <w:t>6</w:t>
      </w:r>
      <w:r>
        <w:rPr>
          <w:snapToGrid w:val="0"/>
        </w:rPr>
        <w:t>.</w:t>
      </w:r>
      <w:r>
        <w:rPr>
          <w:snapToGrid w:val="0"/>
        </w:rPr>
        <w:tab/>
      </w:r>
      <w:bookmarkEnd w:id="12"/>
      <w:r>
        <w:rPr>
          <w:snapToGrid w:val="0"/>
        </w:rPr>
        <w:t>Resolving questions as to entitlements</w:t>
      </w:r>
      <w:bookmarkEnd w:id="13"/>
      <w:r>
        <w:rPr>
          <w:snapToGrid w:val="0"/>
        </w:rPr>
        <w:t xml:space="preserve"> </w:t>
      </w:r>
    </w:p>
    <w:p w:rsidR="00794C6A" w:rsidRDefault="00D25637">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rsidR="00794C6A" w:rsidRDefault="00D25637">
      <w:pPr>
        <w:pStyle w:val="Footnotesection"/>
      </w:pPr>
      <w:r>
        <w:tab/>
        <w:t>[Section 6 amended by No. 34 of 1999 s. 61; No. 42 of 2004 s. 167(5).]</w:t>
      </w:r>
    </w:p>
    <w:p w:rsidR="00794C6A" w:rsidRDefault="00D25637">
      <w:pPr>
        <w:pStyle w:val="Heading5"/>
        <w:rPr>
          <w:snapToGrid w:val="0"/>
        </w:rPr>
      </w:pPr>
      <w:bookmarkStart w:id="14" w:name="_Toc464957248"/>
      <w:bookmarkStart w:id="15" w:name="_Toc120944881"/>
      <w:r>
        <w:rPr>
          <w:rStyle w:val="CharSectno"/>
        </w:rPr>
        <w:t>7</w:t>
      </w:r>
      <w:r>
        <w:rPr>
          <w:snapToGrid w:val="0"/>
        </w:rPr>
        <w:t>.</w:t>
      </w:r>
      <w:r>
        <w:rPr>
          <w:snapToGrid w:val="0"/>
        </w:rPr>
        <w:tab/>
        <w:t>Remedy against wrongdoer</w:t>
      </w:r>
      <w:bookmarkEnd w:id="14"/>
      <w:bookmarkEnd w:id="15"/>
      <w:r>
        <w:rPr>
          <w:snapToGrid w:val="0"/>
        </w:rPr>
        <w:t xml:space="preserve"> </w:t>
      </w:r>
    </w:p>
    <w:p w:rsidR="00794C6A" w:rsidRDefault="00D25637">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rsidR="00794C6A" w:rsidRDefault="00D25637">
      <w:pPr>
        <w:pStyle w:val="Heading5"/>
        <w:rPr>
          <w:snapToGrid w:val="0"/>
        </w:rPr>
      </w:pPr>
      <w:bookmarkStart w:id="16" w:name="_Toc464957249"/>
      <w:bookmarkStart w:id="17" w:name="_Toc120944882"/>
      <w:r>
        <w:rPr>
          <w:rStyle w:val="CharSectno"/>
        </w:rPr>
        <w:t>8</w:t>
      </w:r>
      <w:r>
        <w:rPr>
          <w:snapToGrid w:val="0"/>
        </w:rPr>
        <w:t>.</w:t>
      </w:r>
      <w:r>
        <w:rPr>
          <w:snapToGrid w:val="0"/>
        </w:rPr>
        <w:tab/>
        <w:t>Power of ICWA to issue policy</w:t>
      </w:r>
      <w:bookmarkEnd w:id="16"/>
      <w:bookmarkEnd w:id="17"/>
      <w:r>
        <w:rPr>
          <w:snapToGrid w:val="0"/>
        </w:rPr>
        <w:t xml:space="preserve"> </w:t>
      </w:r>
    </w:p>
    <w:p w:rsidR="00794C6A" w:rsidRDefault="00D25637">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rsidR="00794C6A" w:rsidRDefault="00D25637">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rsidR="00794C6A" w:rsidRDefault="00D25637">
      <w:pPr>
        <w:pStyle w:val="Indenta"/>
        <w:rPr>
          <w:snapToGrid w:val="0"/>
        </w:rPr>
      </w:pPr>
      <w:r>
        <w:rPr>
          <w:snapToGrid w:val="0"/>
        </w:rPr>
        <w:tab/>
        <w:t>(b)</w:t>
      </w:r>
      <w:r>
        <w:rPr>
          <w:snapToGrid w:val="0"/>
        </w:rPr>
        <w:tab/>
        <w:t>of any compensation paid by the Minister for Police pursuant to section 5(3),</w:t>
      </w:r>
    </w:p>
    <w:p w:rsidR="00794C6A" w:rsidRDefault="00D25637">
      <w:pPr>
        <w:pStyle w:val="Subsection"/>
        <w:rPr>
          <w:snapToGrid w:val="0"/>
        </w:rPr>
      </w:pPr>
      <w:r>
        <w:rPr>
          <w:snapToGrid w:val="0"/>
        </w:rPr>
        <w:tab/>
      </w:r>
      <w:r>
        <w:rPr>
          <w:snapToGrid w:val="0"/>
        </w:rPr>
        <w:tab/>
        <w:t>and that Minister is authorised to obtain such a policy or policies of insurance.</w:t>
      </w:r>
    </w:p>
    <w:p w:rsidR="00794C6A" w:rsidRDefault="00D25637">
      <w:pPr>
        <w:pStyle w:val="Footnotesection"/>
      </w:pPr>
      <w:r>
        <w:tab/>
        <w:t xml:space="preserve">[Section 8 amended by No. 45 of 1996 s. 38.] </w:t>
      </w:r>
    </w:p>
    <w:p w:rsidR="00794C6A" w:rsidRDefault="00D25637">
      <w:pPr>
        <w:pStyle w:val="Heading5"/>
        <w:rPr>
          <w:snapToGrid w:val="0"/>
        </w:rPr>
      </w:pPr>
      <w:bookmarkStart w:id="18" w:name="_Toc464957250"/>
      <w:bookmarkStart w:id="19" w:name="_Toc120944883"/>
      <w:r>
        <w:rPr>
          <w:rStyle w:val="CharSectno"/>
        </w:rPr>
        <w:t>9</w:t>
      </w:r>
      <w:r>
        <w:rPr>
          <w:snapToGrid w:val="0"/>
        </w:rPr>
        <w:t>.</w:t>
      </w:r>
      <w:r>
        <w:rPr>
          <w:snapToGrid w:val="0"/>
        </w:rPr>
        <w:tab/>
        <w:t>Certain compensation and expenses incurred in administration of Act payable from Consolidated Fund</w:t>
      </w:r>
      <w:bookmarkEnd w:id="18"/>
      <w:bookmarkEnd w:id="19"/>
      <w:r>
        <w:rPr>
          <w:snapToGrid w:val="0"/>
        </w:rPr>
        <w:t xml:space="preserve"> </w:t>
      </w:r>
    </w:p>
    <w:p w:rsidR="00794C6A" w:rsidRDefault="00D25637">
      <w:pPr>
        <w:pStyle w:val="Subsection"/>
        <w:rPr>
          <w:snapToGrid w:val="0"/>
        </w:rPr>
      </w:pPr>
      <w:r>
        <w:rPr>
          <w:snapToGrid w:val="0"/>
        </w:rPr>
        <w:tab/>
      </w:r>
      <w:r>
        <w:rPr>
          <w:snapToGrid w:val="0"/>
        </w:rPr>
        <w:tab/>
        <w:t>The amount of — </w:t>
      </w:r>
    </w:p>
    <w:p w:rsidR="00794C6A" w:rsidRDefault="00D25637">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rsidR="00794C6A" w:rsidRDefault="00D25637">
      <w:pPr>
        <w:pStyle w:val="Indenta"/>
        <w:rPr>
          <w:snapToGrid w:val="0"/>
        </w:rPr>
      </w:pPr>
      <w:r>
        <w:rPr>
          <w:snapToGrid w:val="0"/>
        </w:rPr>
        <w:tab/>
        <w:t>(b)</w:t>
      </w:r>
      <w:r>
        <w:rPr>
          <w:snapToGrid w:val="0"/>
        </w:rPr>
        <w:tab/>
        <w:t>any premiums payable in respect of a policy of insurance issued pursuant to section 8;</w:t>
      </w:r>
    </w:p>
    <w:p w:rsidR="00794C6A" w:rsidRDefault="00D25637">
      <w:pPr>
        <w:pStyle w:val="Indenta"/>
        <w:rPr>
          <w:snapToGrid w:val="0"/>
        </w:rPr>
      </w:pPr>
      <w:r>
        <w:rPr>
          <w:snapToGrid w:val="0"/>
        </w:rPr>
        <w:tab/>
        <w:t>(c)</w:t>
      </w:r>
      <w:r>
        <w:rPr>
          <w:snapToGrid w:val="0"/>
        </w:rPr>
        <w:tab/>
        <w:t>any expenses incurred in the administration of this Act,</w:t>
      </w:r>
    </w:p>
    <w:p w:rsidR="00794C6A" w:rsidRDefault="00D25637">
      <w:pPr>
        <w:pStyle w:val="Subsection"/>
        <w:rPr>
          <w:snapToGrid w:val="0"/>
        </w:rPr>
      </w:pPr>
      <w:r>
        <w:rPr>
          <w:snapToGrid w:val="0"/>
        </w:rPr>
        <w:tab/>
      </w:r>
      <w:r>
        <w:rPr>
          <w:snapToGrid w:val="0"/>
        </w:rPr>
        <w:tab/>
        <w:t>shall be charged to the Consolidated Fund from money appropriated by Parliament for the purpose.</w:t>
      </w:r>
    </w:p>
    <w:p w:rsidR="00794C6A" w:rsidRDefault="00D25637">
      <w:pPr>
        <w:pStyle w:val="Footnotesection"/>
      </w:pPr>
      <w:r>
        <w:tab/>
        <w:t xml:space="preserve">[Section 9 amended by No. 6 of 1993 s. 11; No. 49 of 1996 s. 64.] </w:t>
      </w:r>
    </w:p>
    <w:p w:rsidR="00794C6A" w:rsidRDefault="00D25637">
      <w:pPr>
        <w:pStyle w:val="Heading5"/>
        <w:rPr>
          <w:snapToGrid w:val="0"/>
        </w:rPr>
      </w:pPr>
      <w:bookmarkStart w:id="20" w:name="_Toc464957251"/>
      <w:bookmarkStart w:id="21" w:name="_Toc120944884"/>
      <w:r>
        <w:rPr>
          <w:rStyle w:val="CharSectno"/>
        </w:rPr>
        <w:t>10</w:t>
      </w:r>
      <w:r>
        <w:rPr>
          <w:snapToGrid w:val="0"/>
        </w:rPr>
        <w:t>.</w:t>
      </w:r>
      <w:r>
        <w:rPr>
          <w:snapToGrid w:val="0"/>
        </w:rPr>
        <w:tab/>
        <w:t>Offences</w:t>
      </w:r>
      <w:bookmarkEnd w:id="20"/>
      <w:bookmarkEnd w:id="21"/>
      <w:r>
        <w:rPr>
          <w:snapToGrid w:val="0"/>
        </w:rPr>
        <w:t xml:space="preserve"> </w:t>
      </w:r>
    </w:p>
    <w:p w:rsidR="00794C6A" w:rsidRDefault="00D25637">
      <w:pPr>
        <w:pStyle w:val="Subsection"/>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rsidR="00794C6A" w:rsidRDefault="00D25637">
      <w:pPr>
        <w:pStyle w:val="Penstart"/>
        <w:rPr>
          <w:snapToGrid w:val="0"/>
        </w:rPr>
      </w:pPr>
      <w:r>
        <w:rPr>
          <w:snapToGrid w:val="0"/>
        </w:rPr>
        <w:tab/>
        <w:t>Penalty: $1 000.</w:t>
      </w:r>
    </w:p>
    <w:p w:rsidR="00794C6A" w:rsidRDefault="00D25637">
      <w:pPr>
        <w:pStyle w:val="Footnotesection"/>
      </w:pPr>
      <w:r>
        <w:tab/>
        <w:t xml:space="preserve">[Section 10 amended by No. 78 of 1995 s. 147.] </w:t>
      </w:r>
    </w:p>
    <w:p w:rsidR="00794C6A" w:rsidRDefault="00D25637">
      <w:pPr>
        <w:pStyle w:val="Heading5"/>
        <w:rPr>
          <w:snapToGrid w:val="0"/>
        </w:rPr>
      </w:pPr>
      <w:bookmarkStart w:id="22" w:name="_Toc464957252"/>
      <w:bookmarkStart w:id="23" w:name="_Toc120944885"/>
      <w:r>
        <w:rPr>
          <w:rStyle w:val="CharSectno"/>
        </w:rPr>
        <w:t>11</w:t>
      </w:r>
      <w:r>
        <w:rPr>
          <w:snapToGrid w:val="0"/>
        </w:rPr>
        <w:t>.</w:t>
      </w:r>
      <w:r>
        <w:rPr>
          <w:snapToGrid w:val="0"/>
        </w:rPr>
        <w:tab/>
        <w:t>Regulations</w:t>
      </w:r>
      <w:bookmarkEnd w:id="22"/>
      <w:bookmarkEnd w:id="23"/>
      <w:r>
        <w:rPr>
          <w:snapToGrid w:val="0"/>
        </w:rPr>
        <w:t xml:space="preserve"> </w:t>
      </w:r>
    </w:p>
    <w:p w:rsidR="00794C6A" w:rsidRDefault="00D25637">
      <w:pPr>
        <w:pStyle w:val="Subsection"/>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rsidR="00794C6A" w:rsidRDefault="00794C6A">
      <w:pPr>
        <w:rPr>
          <w:rStyle w:val="CharDivText"/>
        </w:rPr>
        <w:sectPr w:rsidR="00794C6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94C6A" w:rsidRDefault="00D25637">
      <w:pPr>
        <w:pStyle w:val="nHeading2"/>
      </w:pPr>
      <w:bookmarkStart w:id="24" w:name="_Toc88637001"/>
      <w:bookmarkStart w:id="25" w:name="_Toc88637067"/>
      <w:bookmarkStart w:id="26" w:name="_Toc92768978"/>
      <w:bookmarkStart w:id="27" w:name="_Toc106775170"/>
      <w:bookmarkStart w:id="28" w:name="_Toc120944886"/>
      <w:r>
        <w:t>Notes</w:t>
      </w:r>
      <w:bookmarkEnd w:id="24"/>
      <w:bookmarkEnd w:id="25"/>
      <w:bookmarkEnd w:id="26"/>
      <w:bookmarkEnd w:id="27"/>
      <w:bookmarkEnd w:id="28"/>
    </w:p>
    <w:p w:rsidR="00794C6A" w:rsidRDefault="00D25637">
      <w:pPr>
        <w:pStyle w:val="nSubsection"/>
        <w:rPr>
          <w:snapToGrid w:val="0"/>
        </w:rPr>
      </w:pPr>
      <w:r>
        <w:rPr>
          <w:snapToGrid w:val="0"/>
          <w:vertAlign w:val="superscript"/>
        </w:rPr>
        <w:t>1</w:t>
      </w:r>
      <w:r>
        <w:rPr>
          <w:snapToGrid w:val="0"/>
        </w:rPr>
        <w:tab/>
        <w:t xml:space="preserve">This is a compilation of the </w:t>
      </w:r>
      <w:r>
        <w:rPr>
          <w:i/>
          <w:noProof/>
          <w:snapToGrid w:val="0"/>
        </w:rPr>
        <w:t>Police Assistance Compensation Act 1964</w:t>
      </w:r>
      <w:r>
        <w:rPr>
          <w:snapToGrid w:val="0"/>
        </w:rPr>
        <w:t xml:space="preserve"> and includes the amendments made by the other written laws referred to in the following table.  This table also contains information about any previous reprint.</w:t>
      </w:r>
    </w:p>
    <w:p w:rsidR="00794C6A" w:rsidRDefault="00D25637">
      <w:pPr>
        <w:pStyle w:val="nHeading3"/>
        <w:rPr>
          <w:snapToGrid w:val="0"/>
        </w:rPr>
      </w:pPr>
      <w:bookmarkStart w:id="29" w:name="_Toc120944887"/>
      <w:r>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94C6A">
        <w:trPr>
          <w:tblHeader/>
        </w:trPr>
        <w:tc>
          <w:tcPr>
            <w:tcW w:w="2268" w:type="dxa"/>
            <w:tcBorders>
              <w:top w:val="single" w:sz="8" w:space="0" w:color="auto"/>
              <w:bottom w:val="single" w:sz="8" w:space="0" w:color="auto"/>
            </w:tcBorders>
          </w:tcPr>
          <w:p w:rsidR="00794C6A" w:rsidRDefault="00D25637">
            <w:pPr>
              <w:pStyle w:val="nTable"/>
              <w:spacing w:after="40"/>
              <w:rPr>
                <w:b/>
                <w:sz w:val="19"/>
              </w:rPr>
            </w:pPr>
            <w:r>
              <w:rPr>
                <w:b/>
                <w:sz w:val="19"/>
              </w:rPr>
              <w:t>Short title</w:t>
            </w:r>
          </w:p>
        </w:tc>
        <w:tc>
          <w:tcPr>
            <w:tcW w:w="1134" w:type="dxa"/>
            <w:tcBorders>
              <w:top w:val="single" w:sz="8" w:space="0" w:color="auto"/>
              <w:bottom w:val="single" w:sz="8" w:space="0" w:color="auto"/>
            </w:tcBorders>
          </w:tcPr>
          <w:p w:rsidR="00794C6A" w:rsidRDefault="00D2563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94C6A" w:rsidRDefault="00D25637">
            <w:pPr>
              <w:pStyle w:val="nTable"/>
              <w:spacing w:after="40"/>
              <w:rPr>
                <w:b/>
                <w:sz w:val="19"/>
              </w:rPr>
            </w:pPr>
            <w:r>
              <w:rPr>
                <w:b/>
                <w:sz w:val="19"/>
              </w:rPr>
              <w:t>Assent</w:t>
            </w:r>
          </w:p>
        </w:tc>
        <w:tc>
          <w:tcPr>
            <w:tcW w:w="2551" w:type="dxa"/>
            <w:tcBorders>
              <w:top w:val="single" w:sz="8" w:space="0" w:color="auto"/>
              <w:bottom w:val="single" w:sz="8" w:space="0" w:color="auto"/>
            </w:tcBorders>
          </w:tcPr>
          <w:p w:rsidR="00794C6A" w:rsidRDefault="00D25637">
            <w:pPr>
              <w:pStyle w:val="nTable"/>
              <w:spacing w:after="40"/>
              <w:rPr>
                <w:b/>
                <w:sz w:val="19"/>
              </w:rPr>
            </w:pPr>
            <w:r>
              <w:rPr>
                <w:b/>
                <w:sz w:val="19"/>
              </w:rPr>
              <w:t>Commencement</w:t>
            </w:r>
          </w:p>
        </w:tc>
      </w:tr>
      <w:tr w:rsidR="00794C6A">
        <w:tc>
          <w:tcPr>
            <w:tcW w:w="2268" w:type="dxa"/>
          </w:tcPr>
          <w:p w:rsidR="00794C6A" w:rsidRDefault="00D25637">
            <w:pPr>
              <w:pStyle w:val="nTable"/>
              <w:spacing w:before="80"/>
              <w:rPr>
                <w:sz w:val="19"/>
              </w:rPr>
            </w:pPr>
            <w:r>
              <w:rPr>
                <w:i/>
                <w:sz w:val="19"/>
              </w:rPr>
              <w:t>Police Assistance Compensation Act 1964</w:t>
            </w:r>
          </w:p>
        </w:tc>
        <w:tc>
          <w:tcPr>
            <w:tcW w:w="1134" w:type="dxa"/>
          </w:tcPr>
          <w:p w:rsidR="00794C6A" w:rsidRDefault="00D25637">
            <w:pPr>
              <w:pStyle w:val="nTable"/>
              <w:spacing w:before="80"/>
              <w:rPr>
                <w:sz w:val="19"/>
              </w:rPr>
            </w:pPr>
            <w:r>
              <w:rPr>
                <w:sz w:val="19"/>
              </w:rPr>
              <w:t>59 of 1964</w:t>
            </w:r>
          </w:p>
        </w:tc>
        <w:tc>
          <w:tcPr>
            <w:tcW w:w="1134" w:type="dxa"/>
          </w:tcPr>
          <w:p w:rsidR="00794C6A" w:rsidRDefault="00D25637">
            <w:pPr>
              <w:pStyle w:val="nTable"/>
              <w:spacing w:before="80"/>
              <w:rPr>
                <w:sz w:val="19"/>
              </w:rPr>
            </w:pPr>
            <w:r>
              <w:rPr>
                <w:sz w:val="19"/>
              </w:rPr>
              <w:t>4 Dec 1964</w:t>
            </w:r>
          </w:p>
        </w:tc>
        <w:tc>
          <w:tcPr>
            <w:tcW w:w="2551" w:type="dxa"/>
          </w:tcPr>
          <w:p w:rsidR="00794C6A" w:rsidRDefault="00D25637">
            <w:pPr>
              <w:pStyle w:val="nTable"/>
              <w:spacing w:before="80"/>
              <w:rPr>
                <w:sz w:val="19"/>
              </w:rPr>
            </w:pPr>
            <w:r>
              <w:rPr>
                <w:sz w:val="19"/>
              </w:rPr>
              <w:t xml:space="preserve">11 Jun 1965 (see s. 2 and </w:t>
            </w:r>
            <w:r>
              <w:rPr>
                <w:i/>
                <w:sz w:val="19"/>
              </w:rPr>
              <w:t>Gazette</w:t>
            </w:r>
            <w:r>
              <w:rPr>
                <w:sz w:val="19"/>
              </w:rPr>
              <w:t xml:space="preserve"> 11 Jun 1965 p. 1765)</w:t>
            </w:r>
          </w:p>
        </w:tc>
      </w:tr>
      <w:tr w:rsidR="00794C6A">
        <w:trPr>
          <w:cantSplit/>
        </w:trPr>
        <w:tc>
          <w:tcPr>
            <w:tcW w:w="7087" w:type="dxa"/>
            <w:gridSpan w:val="4"/>
          </w:tcPr>
          <w:p w:rsidR="00794C6A" w:rsidRDefault="00D25637">
            <w:pPr>
              <w:pStyle w:val="nTable"/>
              <w:spacing w:before="8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rsidR="00794C6A">
        <w:tc>
          <w:tcPr>
            <w:tcW w:w="2268" w:type="dxa"/>
          </w:tcPr>
          <w:p w:rsidR="00794C6A" w:rsidRDefault="00D25637">
            <w:pPr>
              <w:pStyle w:val="nTable"/>
              <w:spacing w:before="80"/>
              <w:rPr>
                <w:sz w:val="19"/>
              </w:rPr>
            </w:pPr>
            <w:r>
              <w:rPr>
                <w:i/>
                <w:sz w:val="19"/>
              </w:rPr>
              <w:t>Financial Administration Legislation Amendment Act 1993</w:t>
            </w:r>
            <w:r>
              <w:rPr>
                <w:sz w:val="19"/>
              </w:rPr>
              <w:t xml:space="preserve"> s. 11</w:t>
            </w:r>
          </w:p>
        </w:tc>
        <w:tc>
          <w:tcPr>
            <w:tcW w:w="1134" w:type="dxa"/>
          </w:tcPr>
          <w:p w:rsidR="00794C6A" w:rsidRDefault="00D25637">
            <w:pPr>
              <w:pStyle w:val="nTable"/>
              <w:spacing w:before="80"/>
              <w:rPr>
                <w:sz w:val="19"/>
              </w:rPr>
            </w:pPr>
            <w:r>
              <w:rPr>
                <w:sz w:val="19"/>
              </w:rPr>
              <w:t>6 of 1993</w:t>
            </w:r>
          </w:p>
        </w:tc>
        <w:tc>
          <w:tcPr>
            <w:tcW w:w="1134" w:type="dxa"/>
          </w:tcPr>
          <w:p w:rsidR="00794C6A" w:rsidRDefault="00D25637">
            <w:pPr>
              <w:pStyle w:val="nTable"/>
              <w:spacing w:before="80"/>
              <w:rPr>
                <w:sz w:val="19"/>
              </w:rPr>
            </w:pPr>
            <w:r>
              <w:rPr>
                <w:sz w:val="19"/>
              </w:rPr>
              <w:t>27 Aug 1993</w:t>
            </w:r>
          </w:p>
        </w:tc>
        <w:tc>
          <w:tcPr>
            <w:tcW w:w="2551" w:type="dxa"/>
          </w:tcPr>
          <w:p w:rsidR="00794C6A" w:rsidRDefault="00D25637">
            <w:pPr>
              <w:pStyle w:val="nTable"/>
              <w:spacing w:before="80"/>
              <w:rPr>
                <w:sz w:val="19"/>
              </w:rPr>
            </w:pPr>
            <w:r>
              <w:rPr>
                <w:sz w:val="19"/>
              </w:rPr>
              <w:t>1 Jul 1993 (see s. 2(1))</w:t>
            </w:r>
          </w:p>
        </w:tc>
      </w:tr>
      <w:tr w:rsidR="00794C6A">
        <w:tc>
          <w:tcPr>
            <w:tcW w:w="2268" w:type="dxa"/>
          </w:tcPr>
          <w:p w:rsidR="00794C6A" w:rsidRDefault="00D25637">
            <w:pPr>
              <w:pStyle w:val="nTable"/>
              <w:spacing w:before="80"/>
              <w:rPr>
                <w:sz w:val="19"/>
              </w:rPr>
            </w:pPr>
            <w:r>
              <w:rPr>
                <w:i/>
                <w:sz w:val="19"/>
              </w:rPr>
              <w:t>Sentencing (Consequential Provisions) Act 1995</w:t>
            </w:r>
            <w:r>
              <w:rPr>
                <w:sz w:val="19"/>
              </w:rPr>
              <w:t xml:space="preserve"> s. 147</w:t>
            </w:r>
          </w:p>
        </w:tc>
        <w:tc>
          <w:tcPr>
            <w:tcW w:w="1134" w:type="dxa"/>
          </w:tcPr>
          <w:p w:rsidR="00794C6A" w:rsidRDefault="00D25637">
            <w:pPr>
              <w:pStyle w:val="nTable"/>
              <w:spacing w:before="80"/>
              <w:rPr>
                <w:sz w:val="19"/>
              </w:rPr>
            </w:pPr>
            <w:r>
              <w:rPr>
                <w:sz w:val="19"/>
              </w:rPr>
              <w:t>78 of 1995</w:t>
            </w:r>
          </w:p>
        </w:tc>
        <w:tc>
          <w:tcPr>
            <w:tcW w:w="1134" w:type="dxa"/>
          </w:tcPr>
          <w:p w:rsidR="00794C6A" w:rsidRDefault="00D25637">
            <w:pPr>
              <w:pStyle w:val="nTable"/>
              <w:spacing w:before="80"/>
              <w:rPr>
                <w:sz w:val="19"/>
              </w:rPr>
            </w:pPr>
            <w:r>
              <w:rPr>
                <w:sz w:val="19"/>
              </w:rPr>
              <w:t>16 Jan 1996</w:t>
            </w:r>
          </w:p>
        </w:tc>
        <w:tc>
          <w:tcPr>
            <w:tcW w:w="2551" w:type="dxa"/>
          </w:tcPr>
          <w:p w:rsidR="00794C6A" w:rsidRDefault="00D25637">
            <w:pPr>
              <w:pStyle w:val="nTable"/>
              <w:spacing w:before="80"/>
              <w:rPr>
                <w:sz w:val="19"/>
              </w:rPr>
            </w:pPr>
            <w:r>
              <w:rPr>
                <w:sz w:val="19"/>
              </w:rPr>
              <w:t xml:space="preserve">4 Nov 1996 (see s. 2 and </w:t>
            </w:r>
            <w:r>
              <w:rPr>
                <w:i/>
                <w:sz w:val="19"/>
              </w:rPr>
              <w:t>Gazette</w:t>
            </w:r>
            <w:r>
              <w:rPr>
                <w:sz w:val="19"/>
              </w:rPr>
              <w:t xml:space="preserve"> 25 Oct 1996 p. 5632)</w:t>
            </w:r>
          </w:p>
        </w:tc>
      </w:tr>
      <w:tr w:rsidR="00794C6A">
        <w:tc>
          <w:tcPr>
            <w:tcW w:w="2268" w:type="dxa"/>
          </w:tcPr>
          <w:p w:rsidR="00794C6A" w:rsidRDefault="00D25637">
            <w:pPr>
              <w:pStyle w:val="nTable"/>
              <w:spacing w:before="80"/>
              <w:rPr>
                <w:sz w:val="19"/>
              </w:rPr>
            </w:pPr>
            <w:r>
              <w:rPr>
                <w:i/>
                <w:sz w:val="19"/>
              </w:rPr>
              <w:t>Acts Amendment (ICWA) Act 1996</w:t>
            </w:r>
            <w:r>
              <w:rPr>
                <w:sz w:val="19"/>
              </w:rPr>
              <w:t xml:space="preserve"> s. 38</w:t>
            </w:r>
          </w:p>
        </w:tc>
        <w:tc>
          <w:tcPr>
            <w:tcW w:w="1134" w:type="dxa"/>
          </w:tcPr>
          <w:p w:rsidR="00794C6A" w:rsidRDefault="00D25637">
            <w:pPr>
              <w:pStyle w:val="nTable"/>
              <w:spacing w:before="80"/>
              <w:rPr>
                <w:sz w:val="19"/>
              </w:rPr>
            </w:pPr>
            <w:r>
              <w:rPr>
                <w:sz w:val="19"/>
              </w:rPr>
              <w:t>45 of 1996</w:t>
            </w:r>
          </w:p>
        </w:tc>
        <w:tc>
          <w:tcPr>
            <w:tcW w:w="1134" w:type="dxa"/>
          </w:tcPr>
          <w:p w:rsidR="00794C6A" w:rsidRDefault="00D25637">
            <w:pPr>
              <w:pStyle w:val="nTable"/>
              <w:spacing w:before="80"/>
              <w:rPr>
                <w:sz w:val="19"/>
              </w:rPr>
            </w:pPr>
            <w:r>
              <w:rPr>
                <w:sz w:val="19"/>
              </w:rPr>
              <w:t>25 Oct 1996</w:t>
            </w:r>
          </w:p>
        </w:tc>
        <w:tc>
          <w:tcPr>
            <w:tcW w:w="2551" w:type="dxa"/>
          </w:tcPr>
          <w:p w:rsidR="00794C6A" w:rsidRDefault="00D25637">
            <w:pPr>
              <w:pStyle w:val="nTable"/>
              <w:spacing w:before="80"/>
              <w:rPr>
                <w:sz w:val="19"/>
              </w:rPr>
            </w:pPr>
            <w:r>
              <w:rPr>
                <w:sz w:val="19"/>
              </w:rPr>
              <w:t xml:space="preserve">1 Oct 1997 (see s. 2 and </w:t>
            </w:r>
            <w:r>
              <w:rPr>
                <w:i/>
                <w:sz w:val="19"/>
              </w:rPr>
              <w:t>Gazette</w:t>
            </w:r>
            <w:r>
              <w:rPr>
                <w:sz w:val="19"/>
              </w:rPr>
              <w:t xml:space="preserve"> 23 Sep 1997 p. 5357)</w:t>
            </w:r>
          </w:p>
        </w:tc>
      </w:tr>
      <w:tr w:rsidR="00794C6A">
        <w:tc>
          <w:tcPr>
            <w:tcW w:w="2268" w:type="dxa"/>
          </w:tcPr>
          <w:p w:rsidR="00794C6A" w:rsidRDefault="00D25637">
            <w:pPr>
              <w:pStyle w:val="nTable"/>
              <w:spacing w:before="80"/>
              <w:rPr>
                <w:sz w:val="19"/>
              </w:rPr>
            </w:pPr>
            <w:r>
              <w:rPr>
                <w:i/>
                <w:sz w:val="19"/>
              </w:rPr>
              <w:t>Financial Legislation Amendment Act 1996</w:t>
            </w:r>
            <w:r>
              <w:rPr>
                <w:sz w:val="19"/>
              </w:rPr>
              <w:t xml:space="preserve"> s. 64</w:t>
            </w:r>
          </w:p>
        </w:tc>
        <w:tc>
          <w:tcPr>
            <w:tcW w:w="1134" w:type="dxa"/>
          </w:tcPr>
          <w:p w:rsidR="00794C6A" w:rsidRDefault="00D25637">
            <w:pPr>
              <w:pStyle w:val="nTable"/>
              <w:spacing w:before="80"/>
              <w:rPr>
                <w:sz w:val="19"/>
              </w:rPr>
            </w:pPr>
            <w:r>
              <w:rPr>
                <w:sz w:val="19"/>
              </w:rPr>
              <w:t>49 of 1996</w:t>
            </w:r>
          </w:p>
        </w:tc>
        <w:tc>
          <w:tcPr>
            <w:tcW w:w="1134" w:type="dxa"/>
          </w:tcPr>
          <w:p w:rsidR="00794C6A" w:rsidRDefault="00D25637">
            <w:pPr>
              <w:pStyle w:val="nTable"/>
              <w:spacing w:before="80"/>
              <w:rPr>
                <w:sz w:val="19"/>
              </w:rPr>
            </w:pPr>
            <w:r>
              <w:rPr>
                <w:sz w:val="19"/>
              </w:rPr>
              <w:t>25 Oct 1996</w:t>
            </w:r>
          </w:p>
        </w:tc>
        <w:tc>
          <w:tcPr>
            <w:tcW w:w="2551" w:type="dxa"/>
          </w:tcPr>
          <w:p w:rsidR="00794C6A" w:rsidRDefault="00D25637">
            <w:pPr>
              <w:pStyle w:val="nTable"/>
              <w:spacing w:before="80"/>
              <w:rPr>
                <w:sz w:val="19"/>
              </w:rPr>
            </w:pPr>
            <w:r>
              <w:rPr>
                <w:sz w:val="19"/>
              </w:rPr>
              <w:t>25 Oct 1996 (see s. 2(1))</w:t>
            </w:r>
          </w:p>
        </w:tc>
      </w:tr>
      <w:tr w:rsidR="00794C6A">
        <w:tc>
          <w:tcPr>
            <w:tcW w:w="2268" w:type="dxa"/>
          </w:tcPr>
          <w:p w:rsidR="00794C6A" w:rsidRDefault="00D25637">
            <w:pPr>
              <w:pStyle w:val="nTable"/>
              <w:spacing w:before="80"/>
              <w:rPr>
                <w:i/>
                <w:sz w:val="19"/>
              </w:rPr>
            </w:pPr>
            <w:r>
              <w:rPr>
                <w:i/>
                <w:sz w:val="19"/>
              </w:rPr>
              <w:t>Workers’ Compensation and Rehabilitation Amendment Act 1999</w:t>
            </w:r>
            <w:r>
              <w:rPr>
                <w:sz w:val="19"/>
              </w:rPr>
              <w:t xml:space="preserve"> s. 61</w:t>
            </w:r>
          </w:p>
        </w:tc>
        <w:tc>
          <w:tcPr>
            <w:tcW w:w="1134" w:type="dxa"/>
          </w:tcPr>
          <w:p w:rsidR="00794C6A" w:rsidRDefault="00D25637">
            <w:pPr>
              <w:pStyle w:val="nTable"/>
              <w:spacing w:before="80"/>
              <w:rPr>
                <w:sz w:val="19"/>
              </w:rPr>
            </w:pPr>
            <w:r>
              <w:rPr>
                <w:sz w:val="19"/>
              </w:rPr>
              <w:t>34 of 1999</w:t>
            </w:r>
          </w:p>
        </w:tc>
        <w:tc>
          <w:tcPr>
            <w:tcW w:w="1134" w:type="dxa"/>
          </w:tcPr>
          <w:p w:rsidR="00794C6A" w:rsidRDefault="00D25637">
            <w:pPr>
              <w:pStyle w:val="nTable"/>
              <w:spacing w:before="80"/>
              <w:rPr>
                <w:sz w:val="19"/>
              </w:rPr>
            </w:pPr>
            <w:r>
              <w:rPr>
                <w:sz w:val="19"/>
              </w:rPr>
              <w:t>5 Oct 1999</w:t>
            </w:r>
          </w:p>
        </w:tc>
        <w:tc>
          <w:tcPr>
            <w:tcW w:w="2551" w:type="dxa"/>
          </w:tcPr>
          <w:p w:rsidR="00794C6A" w:rsidRDefault="00D25637">
            <w:pPr>
              <w:pStyle w:val="nTable"/>
              <w:spacing w:before="80"/>
              <w:rPr>
                <w:sz w:val="19"/>
              </w:rPr>
            </w:pPr>
            <w:r>
              <w:rPr>
                <w:sz w:val="19"/>
              </w:rPr>
              <w:t xml:space="preserve">15 Oct 1999 (see s. 2(2) and </w:t>
            </w:r>
            <w:r>
              <w:rPr>
                <w:i/>
                <w:sz w:val="19"/>
              </w:rPr>
              <w:t>Gazette</w:t>
            </w:r>
            <w:r>
              <w:rPr>
                <w:sz w:val="19"/>
              </w:rPr>
              <w:t xml:space="preserve"> 15 Oct 1999 p. 4889)</w:t>
            </w:r>
          </w:p>
        </w:tc>
      </w:tr>
      <w:tr w:rsidR="00794C6A">
        <w:trPr>
          <w:cantSplit/>
        </w:trPr>
        <w:tc>
          <w:tcPr>
            <w:tcW w:w="7087" w:type="dxa"/>
            <w:gridSpan w:val="4"/>
          </w:tcPr>
          <w:p w:rsidR="00794C6A" w:rsidRDefault="00D25637">
            <w:pPr>
              <w:pStyle w:val="nTable"/>
              <w:spacing w:before="8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rsidR="00794C6A">
        <w:tc>
          <w:tcPr>
            <w:tcW w:w="2268" w:type="dxa"/>
            <w:tcBorders>
              <w:bottom w:val="single" w:sz="4" w:space="0" w:color="auto"/>
            </w:tcBorders>
          </w:tcPr>
          <w:p w:rsidR="00794C6A" w:rsidRDefault="00D25637">
            <w:pPr>
              <w:pStyle w:val="nTable"/>
              <w:spacing w:before="80"/>
              <w:rPr>
                <w:i/>
                <w:sz w:val="19"/>
              </w:rPr>
            </w:pPr>
            <w:r>
              <w:rPr>
                <w:i/>
                <w:iCs/>
                <w:snapToGrid w:val="0"/>
                <w:sz w:val="19"/>
                <w:lang w:val="en-US"/>
              </w:rPr>
              <w:t>Workers’ Compensation Reform Act 2004</w:t>
            </w:r>
            <w:r>
              <w:rPr>
                <w:snapToGrid w:val="0"/>
                <w:sz w:val="19"/>
                <w:lang w:val="en-US"/>
              </w:rPr>
              <w:t xml:space="preserve"> s. 167 and 175</w:t>
            </w:r>
          </w:p>
        </w:tc>
        <w:tc>
          <w:tcPr>
            <w:tcW w:w="1134" w:type="dxa"/>
            <w:tcBorders>
              <w:bottom w:val="single" w:sz="4" w:space="0" w:color="auto"/>
            </w:tcBorders>
          </w:tcPr>
          <w:p w:rsidR="00794C6A" w:rsidRDefault="00D25637">
            <w:pPr>
              <w:pStyle w:val="nTable"/>
              <w:spacing w:before="80"/>
              <w:rPr>
                <w:sz w:val="19"/>
              </w:rPr>
            </w:pPr>
            <w:r>
              <w:rPr>
                <w:snapToGrid w:val="0"/>
                <w:sz w:val="19"/>
                <w:lang w:val="en-US"/>
              </w:rPr>
              <w:t>42 of 2004</w:t>
            </w:r>
          </w:p>
        </w:tc>
        <w:tc>
          <w:tcPr>
            <w:tcW w:w="1134" w:type="dxa"/>
            <w:tcBorders>
              <w:bottom w:val="single" w:sz="4" w:space="0" w:color="auto"/>
            </w:tcBorders>
          </w:tcPr>
          <w:p w:rsidR="00794C6A" w:rsidRDefault="00D25637">
            <w:pPr>
              <w:pStyle w:val="nTable"/>
              <w:spacing w:before="80"/>
              <w:rPr>
                <w:sz w:val="19"/>
              </w:rPr>
            </w:pPr>
            <w:r>
              <w:t>9 Nov 2004</w:t>
            </w:r>
          </w:p>
        </w:tc>
        <w:tc>
          <w:tcPr>
            <w:tcW w:w="2551" w:type="dxa"/>
            <w:tcBorders>
              <w:bottom w:val="single" w:sz="4" w:space="0" w:color="auto"/>
            </w:tcBorders>
          </w:tcPr>
          <w:p w:rsidR="00794C6A" w:rsidRDefault="00D25637">
            <w:pPr>
              <w:pStyle w:val="nTable"/>
            </w:pPr>
            <w:r>
              <w:t xml:space="preserve">s. 167(1) and (5) and 175: 4 Jan 2005 (see s. 2 and </w:t>
            </w:r>
            <w:r>
              <w:rPr>
                <w:i/>
                <w:iCs/>
              </w:rPr>
              <w:t>Gazette</w:t>
            </w:r>
            <w:r>
              <w:t xml:space="preserve"> 31 Dec 2004 p. 7131); </w:t>
            </w:r>
          </w:p>
          <w:p w:rsidR="00794C6A" w:rsidRDefault="00D25637">
            <w:pPr>
              <w:pStyle w:val="nTable"/>
            </w:pPr>
            <w:r>
              <w:t xml:space="preserve">s. 167(2)-(4): 14 Nov 2005 (see s. 2 and </w:t>
            </w:r>
            <w:r>
              <w:rPr>
                <w:i/>
                <w:iCs/>
              </w:rPr>
              <w:t>Gazette</w:t>
            </w:r>
            <w:r>
              <w:t xml:space="preserve"> 31 Dec 2004 p. 7131 and 17 Jun 2005 p. 2657);</w:t>
            </w:r>
          </w:p>
          <w:p w:rsidR="00794C6A" w:rsidRDefault="00D25637">
            <w:pPr>
              <w:pStyle w:val="nTable"/>
              <w:spacing w:before="80"/>
              <w:rPr>
                <w:sz w:val="19"/>
              </w:rPr>
            </w:pPr>
            <w:r>
              <w:t xml:space="preserve">Para (b) of proclamation published 31 Dec 2004 p. 7131 revoked (see </w:t>
            </w:r>
            <w:r>
              <w:rPr>
                <w:i/>
                <w:iCs/>
              </w:rPr>
              <w:t>Gazette</w:t>
            </w:r>
            <w:r>
              <w:t xml:space="preserve"> 17 Jun 2005 p. 2657)</w:t>
            </w:r>
          </w:p>
        </w:tc>
      </w:tr>
    </w:tbl>
    <w:p w:rsidR="00794C6A" w:rsidRDefault="00D25637">
      <w:pPr>
        <w:pStyle w:val="nSubsection"/>
      </w:pPr>
      <w:bookmarkStart w:id="30" w:name="UpToHere"/>
      <w:bookmarkEnd w:id="30"/>
      <w:r>
        <w:rPr>
          <w:snapToGrid w:val="0"/>
          <w:vertAlign w:val="superscript"/>
        </w:rPr>
        <w:t>2</w:t>
      </w:r>
      <w:r>
        <w:rPr>
          <w:snapToGrid w:val="0"/>
        </w:rPr>
        <w:tab/>
      </w:r>
      <w:r>
        <w:t xml:space="preserve">Repealed by the </w:t>
      </w:r>
      <w:r>
        <w:rPr>
          <w:i/>
        </w:rPr>
        <w:t>Workers’ Compensation and Assistance Act 1981</w:t>
      </w:r>
      <w:r>
        <w:t xml:space="preserve"> s. 194 (now known as the </w:t>
      </w:r>
      <w:r>
        <w:rPr>
          <w:i/>
        </w:rPr>
        <w:t>Workers’ Compensation and Rehabilitation Act 1981</w:t>
      </w:r>
      <w:r>
        <w:t xml:space="preserve">). </w:t>
      </w:r>
    </w:p>
    <w:p w:rsidR="00794C6A" w:rsidRDefault="00794C6A"/>
    <w:p w:rsidR="00794C6A" w:rsidRDefault="00794C6A">
      <w:pPr>
        <w:sectPr w:rsidR="00794C6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94C6A" w:rsidRDefault="00794C6A"/>
    <w:sectPr w:rsidR="00794C6A">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C6A" w:rsidRDefault="00D25637">
      <w:r>
        <w:separator/>
      </w:r>
    </w:p>
  </w:endnote>
  <w:endnote w:type="continuationSeparator" w:id="0">
    <w:p w:rsidR="00794C6A" w:rsidRDefault="00D25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p>
  <w:p w:rsidR="00794C6A" w:rsidRDefault="00D2563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794C6A" w:rsidRDefault="00D2563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794C6A" w:rsidRDefault="00D2563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p>
  <w:p w:rsidR="00794C6A" w:rsidRDefault="00D2563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94C6A" w:rsidRDefault="00D2563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288C">
      <w:rPr>
        <w:rStyle w:val="PageNumber"/>
        <w:rFonts w:ascii="Arial" w:hAnsi="Arial" w:cs="Arial"/>
        <w:noProof/>
      </w:rPr>
      <w:t>i</w:t>
    </w:r>
    <w:r>
      <w:rPr>
        <w:rStyle w:val="PageNumber"/>
        <w:rFonts w:ascii="Arial" w:hAnsi="Arial" w:cs="Arial"/>
      </w:rPr>
      <w:fldChar w:fldCharType="end"/>
    </w:r>
  </w:p>
  <w:p w:rsidR="00794C6A" w:rsidRDefault="00D2563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88C">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 xml:space="preserve"> </w:t>
    </w:r>
  </w:p>
  <w:p w:rsidR="00794C6A" w:rsidRDefault="00D2563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88C">
      <w:rPr>
        <w:rStyle w:val="CharPageNo"/>
        <w:rFonts w:ascii="Arial" w:hAnsi="Arial"/>
        <w:noProof/>
      </w:rPr>
      <w:t>7</w:t>
    </w:r>
    <w:r>
      <w:rPr>
        <w:rStyle w:val="CharPageNo"/>
        <w:rFonts w:ascii="Arial" w:hAnsi="Arial"/>
      </w:rPr>
      <w:fldChar w:fldCharType="end"/>
    </w:r>
  </w:p>
  <w:p w:rsidR="00794C6A" w:rsidRDefault="00D2563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Footer"/>
      <w:tabs>
        <w:tab w:val="clear" w:pos="4153"/>
        <w:tab w:val="right" w:pos="7088"/>
      </w:tabs>
      <w:rPr>
        <w:rStyle w:val="PageNumber"/>
      </w:rPr>
    </w:pPr>
  </w:p>
  <w:p w:rsidR="00794C6A" w:rsidRDefault="00D2563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88C">
      <w:rPr>
        <w:rFonts w:ascii="Arial" w:hAnsi="Arial" w:cs="Arial"/>
        <w:sz w:val="20"/>
        <w:lang w:val="en-US"/>
      </w:rPr>
      <w:t>14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88C">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88C">
      <w:rPr>
        <w:rStyle w:val="CharPageNo"/>
        <w:rFonts w:ascii="Arial" w:hAnsi="Arial"/>
        <w:noProof/>
      </w:rPr>
      <w:t>1</w:t>
    </w:r>
    <w:r>
      <w:rPr>
        <w:rStyle w:val="CharPageNo"/>
        <w:rFonts w:ascii="Arial" w:hAnsi="Arial"/>
      </w:rPr>
      <w:fldChar w:fldCharType="end"/>
    </w:r>
  </w:p>
  <w:p w:rsidR="00794C6A" w:rsidRDefault="00D2563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C6A" w:rsidRDefault="00D25637">
      <w:r>
        <w:separator/>
      </w:r>
    </w:p>
  </w:footnote>
  <w:footnote w:type="continuationSeparator" w:id="0">
    <w:p w:rsidR="00794C6A" w:rsidRDefault="00D256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4C6A">
      <w:trPr>
        <w:cantSplit/>
      </w:trPr>
      <w:tc>
        <w:tcPr>
          <w:tcW w:w="7312" w:type="dxa"/>
          <w:gridSpan w:val="2"/>
        </w:tcPr>
        <w:p w:rsidR="00794C6A" w:rsidRDefault="00D25637">
          <w:pPr>
            <w:pStyle w:val="HeaderActNameLeft"/>
          </w:pPr>
          <w:r>
            <w:rPr>
              <w:i w:val="0"/>
            </w:rPr>
            <w:fldChar w:fldCharType="begin"/>
          </w:r>
          <w:r>
            <w:rPr>
              <w:i w:val="0"/>
            </w:rPr>
            <w:instrText xml:space="preserve"> Styleref "Name of Act/Reg" </w:instrText>
          </w:r>
          <w:r>
            <w:rPr>
              <w:i w:val="0"/>
            </w:rPr>
            <w:fldChar w:fldCharType="separate"/>
          </w:r>
          <w:r w:rsidR="0053288C">
            <w:rPr>
              <w:i w:val="0"/>
              <w:noProof/>
            </w:rPr>
            <w:t>Police Assistance Compensation Act 1964</w:t>
          </w:r>
          <w:r>
            <w:rPr>
              <w:i w:val="0"/>
            </w:rPr>
            <w:fldChar w:fldCharType="end"/>
          </w:r>
        </w:p>
      </w:tc>
    </w:tr>
    <w:tr w:rsidR="00794C6A">
      <w:tc>
        <w:tcPr>
          <w:tcW w:w="1548" w:type="dxa"/>
        </w:tcPr>
        <w:p w:rsidR="00794C6A" w:rsidRDefault="00794C6A">
          <w:pPr>
            <w:pStyle w:val="HeaderNumberLeft"/>
          </w:pPr>
        </w:p>
      </w:tc>
      <w:tc>
        <w:tcPr>
          <w:tcW w:w="5764" w:type="dxa"/>
        </w:tcPr>
        <w:p w:rsidR="00794C6A" w:rsidRDefault="00794C6A">
          <w:pPr>
            <w:pStyle w:val="HeaderTextLeft"/>
          </w:pPr>
        </w:p>
      </w:tc>
    </w:tr>
    <w:tr w:rsidR="00794C6A">
      <w:tc>
        <w:tcPr>
          <w:tcW w:w="1548" w:type="dxa"/>
        </w:tcPr>
        <w:p w:rsidR="00794C6A" w:rsidRDefault="00794C6A">
          <w:pPr>
            <w:pStyle w:val="HeaderNumberLeft"/>
          </w:pPr>
        </w:p>
      </w:tc>
      <w:tc>
        <w:tcPr>
          <w:tcW w:w="5764" w:type="dxa"/>
        </w:tcPr>
        <w:p w:rsidR="00794C6A" w:rsidRDefault="00794C6A">
          <w:pPr>
            <w:pStyle w:val="HeaderTextLeft"/>
          </w:pPr>
        </w:p>
      </w:tc>
    </w:tr>
    <w:tr w:rsidR="00794C6A">
      <w:trPr>
        <w:cantSplit/>
      </w:trPr>
      <w:tc>
        <w:tcPr>
          <w:tcW w:w="7312" w:type="dxa"/>
          <w:gridSpan w:val="2"/>
        </w:tcPr>
        <w:p w:rsidR="00794C6A" w:rsidRDefault="00794C6A">
          <w:pPr>
            <w:pStyle w:val="HeaderSectionLeft"/>
          </w:pPr>
        </w:p>
      </w:tc>
    </w:tr>
  </w:tbl>
  <w:p w:rsidR="00794C6A" w:rsidRDefault="00794C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4C6A">
      <w:trPr>
        <w:cantSplit/>
      </w:trPr>
      <w:tc>
        <w:tcPr>
          <w:tcW w:w="7312" w:type="dxa"/>
          <w:gridSpan w:val="2"/>
        </w:tcPr>
        <w:p w:rsidR="00794C6A" w:rsidRDefault="00D25637">
          <w:pPr>
            <w:pStyle w:val="HeaderActNameRight"/>
          </w:pPr>
          <w:fldSimple w:instr=" Styleref &quot;Name of Act/Reg&quot; ">
            <w:r w:rsidR="0053288C">
              <w:rPr>
                <w:noProof/>
              </w:rPr>
              <w:t>Police Assistance Compensation Act 1964</w:t>
            </w:r>
          </w:fldSimple>
        </w:p>
      </w:tc>
    </w:tr>
    <w:tr w:rsidR="00794C6A">
      <w:tc>
        <w:tcPr>
          <w:tcW w:w="5760" w:type="dxa"/>
        </w:tcPr>
        <w:p w:rsidR="00794C6A" w:rsidRDefault="00794C6A">
          <w:pPr>
            <w:pStyle w:val="HeaderTextRight"/>
          </w:pPr>
        </w:p>
      </w:tc>
      <w:tc>
        <w:tcPr>
          <w:tcW w:w="1552" w:type="dxa"/>
        </w:tcPr>
        <w:p w:rsidR="00794C6A" w:rsidRDefault="00794C6A">
          <w:pPr>
            <w:pStyle w:val="HeaderNumberRight"/>
          </w:pPr>
        </w:p>
      </w:tc>
    </w:tr>
    <w:tr w:rsidR="00794C6A">
      <w:tc>
        <w:tcPr>
          <w:tcW w:w="5760" w:type="dxa"/>
        </w:tcPr>
        <w:p w:rsidR="00794C6A" w:rsidRDefault="00794C6A">
          <w:pPr>
            <w:pStyle w:val="HeaderTextRight"/>
          </w:pPr>
        </w:p>
      </w:tc>
      <w:tc>
        <w:tcPr>
          <w:tcW w:w="1552" w:type="dxa"/>
        </w:tcPr>
        <w:p w:rsidR="00794C6A" w:rsidRDefault="00794C6A">
          <w:pPr>
            <w:pStyle w:val="HeaderNumberRight"/>
          </w:pPr>
        </w:p>
      </w:tc>
    </w:tr>
    <w:tr w:rsidR="00794C6A">
      <w:trPr>
        <w:cantSplit/>
      </w:trPr>
      <w:tc>
        <w:tcPr>
          <w:tcW w:w="7312" w:type="dxa"/>
          <w:gridSpan w:val="2"/>
        </w:tcPr>
        <w:p w:rsidR="00794C6A" w:rsidRDefault="00794C6A">
          <w:pPr>
            <w:pStyle w:val="HeaderSectionRight"/>
          </w:pPr>
        </w:p>
      </w:tc>
    </w:tr>
  </w:tbl>
  <w:p w:rsidR="00794C6A" w:rsidRDefault="00794C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4C6A">
      <w:trPr>
        <w:cantSplit/>
      </w:trPr>
      <w:tc>
        <w:tcPr>
          <w:tcW w:w="7258" w:type="dxa"/>
          <w:gridSpan w:val="2"/>
        </w:tcPr>
        <w:p w:rsidR="00794C6A" w:rsidRDefault="00D25637">
          <w:pPr>
            <w:pStyle w:val="HeaderActNameLeft"/>
          </w:pPr>
          <w:fldSimple w:instr=" Styleref &quot;Name of Act/Reg&quot; ">
            <w:r w:rsidR="0053288C">
              <w:rPr>
                <w:noProof/>
              </w:rPr>
              <w:t>Police Assistance Compensation Act 1964</w:t>
            </w:r>
          </w:fldSimple>
        </w:p>
      </w:tc>
    </w:tr>
    <w:tr w:rsidR="00794C6A">
      <w:tc>
        <w:tcPr>
          <w:tcW w:w="1548" w:type="dxa"/>
        </w:tcPr>
        <w:p w:rsidR="00794C6A" w:rsidRDefault="00D25637">
          <w:pPr>
            <w:pStyle w:val="HeaderNumberLeft"/>
          </w:pPr>
          <w:r>
            <w:fldChar w:fldCharType="begin"/>
          </w:r>
          <w:r>
            <w:instrText xml:space="preserve"> styleref CharPartNo </w:instrText>
          </w:r>
          <w:r>
            <w:fldChar w:fldCharType="end"/>
          </w:r>
        </w:p>
      </w:tc>
      <w:tc>
        <w:tcPr>
          <w:tcW w:w="5715" w:type="dxa"/>
        </w:tcPr>
        <w:p w:rsidR="00794C6A" w:rsidRDefault="00D25637">
          <w:pPr>
            <w:pStyle w:val="HeaderTextLeft"/>
            <w:rPr>
              <w:sz w:val="19"/>
            </w:rPr>
          </w:pPr>
          <w:r>
            <w:rPr>
              <w:sz w:val="19"/>
            </w:rPr>
            <w:fldChar w:fldCharType="begin"/>
          </w:r>
          <w:r>
            <w:rPr>
              <w:sz w:val="19"/>
            </w:rPr>
            <w:instrText xml:space="preserve"> styleref CharPartText </w:instrText>
          </w:r>
          <w:r>
            <w:rPr>
              <w:sz w:val="19"/>
            </w:rPr>
            <w:fldChar w:fldCharType="end"/>
          </w:r>
        </w:p>
      </w:tc>
    </w:tr>
    <w:tr w:rsidR="00794C6A">
      <w:tc>
        <w:tcPr>
          <w:tcW w:w="1548" w:type="dxa"/>
        </w:tcPr>
        <w:p w:rsidR="00794C6A" w:rsidRDefault="00D25637">
          <w:pPr>
            <w:pStyle w:val="HeaderNumberLeft"/>
          </w:pPr>
          <w:r>
            <w:fldChar w:fldCharType="begin"/>
          </w:r>
          <w:r>
            <w:instrText xml:space="preserve"> styleref CharDivNo </w:instrText>
          </w:r>
          <w:r>
            <w:fldChar w:fldCharType="end"/>
          </w:r>
        </w:p>
      </w:tc>
      <w:tc>
        <w:tcPr>
          <w:tcW w:w="5715" w:type="dxa"/>
        </w:tcPr>
        <w:p w:rsidR="00794C6A" w:rsidRDefault="00D25637">
          <w:pPr>
            <w:pStyle w:val="HeaderTextLeft"/>
          </w:pPr>
          <w:r>
            <w:fldChar w:fldCharType="begin"/>
          </w:r>
          <w:r>
            <w:instrText xml:space="preserve"> styleref CharDivText </w:instrText>
          </w:r>
          <w:r>
            <w:fldChar w:fldCharType="end"/>
          </w:r>
        </w:p>
      </w:tc>
    </w:tr>
    <w:tr w:rsidR="00794C6A">
      <w:trPr>
        <w:cantSplit/>
      </w:trPr>
      <w:tc>
        <w:tcPr>
          <w:tcW w:w="7258" w:type="dxa"/>
          <w:gridSpan w:val="2"/>
        </w:tcPr>
        <w:p w:rsidR="00794C6A" w:rsidRDefault="00D25637">
          <w:pPr>
            <w:pStyle w:val="HeaderSectionLeft"/>
          </w:pPr>
          <w:r>
            <w:t xml:space="preserve">s. </w:t>
          </w:r>
          <w:fldSimple w:instr=" styleref CharSectno ">
            <w:r w:rsidR="0053288C">
              <w:rPr>
                <w:noProof/>
              </w:rPr>
              <w:t>1</w:t>
            </w:r>
          </w:fldSimple>
        </w:p>
      </w:tc>
    </w:tr>
  </w:tbl>
  <w:p w:rsidR="00794C6A" w:rsidRDefault="00794C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4C6A">
      <w:trPr>
        <w:cantSplit/>
      </w:trPr>
      <w:tc>
        <w:tcPr>
          <w:tcW w:w="7258" w:type="dxa"/>
          <w:gridSpan w:val="2"/>
        </w:tcPr>
        <w:p w:rsidR="00794C6A" w:rsidRDefault="00D25637">
          <w:pPr>
            <w:pStyle w:val="HeaderActNameRight"/>
            <w:ind w:right="17"/>
          </w:pPr>
          <w:fldSimple w:instr=" Styleref &quot;Name of Act/Reg&quot; ">
            <w:r w:rsidR="0053288C">
              <w:rPr>
                <w:noProof/>
              </w:rPr>
              <w:t>Police Assistance Compensation Act 1964</w:t>
            </w:r>
          </w:fldSimple>
        </w:p>
      </w:tc>
    </w:tr>
    <w:tr w:rsidR="00794C6A">
      <w:tc>
        <w:tcPr>
          <w:tcW w:w="5715" w:type="dxa"/>
        </w:tcPr>
        <w:p w:rsidR="00794C6A" w:rsidRDefault="00D2563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94C6A" w:rsidRDefault="00D25637">
          <w:pPr>
            <w:pStyle w:val="HeaderNumberRight"/>
            <w:ind w:right="17"/>
          </w:pPr>
          <w:r>
            <w:fldChar w:fldCharType="begin"/>
          </w:r>
          <w:r>
            <w:instrText xml:space="preserve"> styleref CharPartNo </w:instrText>
          </w:r>
          <w:r>
            <w:fldChar w:fldCharType="end"/>
          </w:r>
        </w:p>
      </w:tc>
    </w:tr>
    <w:tr w:rsidR="00794C6A">
      <w:tc>
        <w:tcPr>
          <w:tcW w:w="5715" w:type="dxa"/>
        </w:tcPr>
        <w:p w:rsidR="00794C6A" w:rsidRDefault="00D25637">
          <w:pPr>
            <w:pStyle w:val="HeaderTextRight"/>
          </w:pPr>
          <w:r>
            <w:fldChar w:fldCharType="begin"/>
          </w:r>
          <w:r>
            <w:instrText xml:space="preserve"> styleref CharDivText </w:instrText>
          </w:r>
          <w:r>
            <w:fldChar w:fldCharType="end"/>
          </w:r>
        </w:p>
      </w:tc>
      <w:tc>
        <w:tcPr>
          <w:tcW w:w="1548" w:type="dxa"/>
        </w:tcPr>
        <w:p w:rsidR="00794C6A" w:rsidRDefault="00D25637">
          <w:pPr>
            <w:pStyle w:val="HeaderNumberRight"/>
            <w:ind w:right="17"/>
          </w:pPr>
          <w:r>
            <w:fldChar w:fldCharType="begin"/>
          </w:r>
          <w:r>
            <w:instrText xml:space="preserve"> styleref CharDivNo </w:instrText>
          </w:r>
          <w:r>
            <w:fldChar w:fldCharType="end"/>
          </w:r>
        </w:p>
      </w:tc>
    </w:tr>
    <w:tr w:rsidR="00794C6A">
      <w:trPr>
        <w:cantSplit/>
      </w:trPr>
      <w:tc>
        <w:tcPr>
          <w:tcW w:w="7258" w:type="dxa"/>
          <w:gridSpan w:val="2"/>
        </w:tcPr>
        <w:p w:rsidR="00794C6A" w:rsidRDefault="00D25637">
          <w:pPr>
            <w:pStyle w:val="HeaderSectionRight"/>
            <w:ind w:right="17"/>
          </w:pPr>
          <w:r>
            <w:t xml:space="preserve">s. </w:t>
          </w:r>
          <w:fldSimple w:instr=" styleref CharSectno ">
            <w:r w:rsidR="0053288C">
              <w:rPr>
                <w:noProof/>
              </w:rPr>
              <w:t>1</w:t>
            </w:r>
          </w:fldSimple>
        </w:p>
      </w:tc>
    </w:tr>
  </w:tbl>
  <w:p w:rsidR="00794C6A" w:rsidRDefault="00794C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4C6A">
      <w:trPr>
        <w:cantSplit/>
      </w:trPr>
      <w:tc>
        <w:tcPr>
          <w:tcW w:w="7312" w:type="dxa"/>
          <w:gridSpan w:val="2"/>
        </w:tcPr>
        <w:p w:rsidR="00794C6A" w:rsidRDefault="00D25637">
          <w:pPr>
            <w:pStyle w:val="HeaderActNameLeft"/>
          </w:pPr>
          <w:fldSimple w:instr=" Styleref &quot;Name of Act/Reg&quot; ">
            <w:r w:rsidR="0053288C">
              <w:rPr>
                <w:noProof/>
              </w:rPr>
              <w:t>Police Assistance Compensation Act 1964</w:t>
            </w:r>
          </w:fldSimple>
        </w:p>
      </w:tc>
    </w:tr>
    <w:tr w:rsidR="00794C6A">
      <w:tc>
        <w:tcPr>
          <w:tcW w:w="1548" w:type="dxa"/>
        </w:tcPr>
        <w:p w:rsidR="00794C6A" w:rsidRDefault="00794C6A">
          <w:pPr>
            <w:pStyle w:val="HeaderNumberLeft"/>
          </w:pPr>
        </w:p>
      </w:tc>
      <w:tc>
        <w:tcPr>
          <w:tcW w:w="5764" w:type="dxa"/>
        </w:tcPr>
        <w:p w:rsidR="00794C6A" w:rsidRDefault="00794C6A">
          <w:pPr>
            <w:pStyle w:val="HeaderTextLeft"/>
          </w:pPr>
        </w:p>
      </w:tc>
    </w:tr>
    <w:tr w:rsidR="00794C6A">
      <w:tc>
        <w:tcPr>
          <w:tcW w:w="1548" w:type="dxa"/>
        </w:tcPr>
        <w:p w:rsidR="00794C6A" w:rsidRDefault="00794C6A">
          <w:pPr>
            <w:pStyle w:val="HeaderNumberLeft"/>
          </w:pPr>
        </w:p>
      </w:tc>
      <w:tc>
        <w:tcPr>
          <w:tcW w:w="5764" w:type="dxa"/>
        </w:tcPr>
        <w:p w:rsidR="00794C6A" w:rsidRDefault="00794C6A">
          <w:pPr>
            <w:pStyle w:val="HeaderTextLeft"/>
          </w:pPr>
        </w:p>
      </w:tc>
    </w:tr>
    <w:tr w:rsidR="00794C6A">
      <w:trPr>
        <w:cantSplit/>
      </w:trPr>
      <w:tc>
        <w:tcPr>
          <w:tcW w:w="7312" w:type="dxa"/>
          <w:gridSpan w:val="2"/>
        </w:tcPr>
        <w:p w:rsidR="00794C6A" w:rsidRDefault="00794C6A">
          <w:pPr>
            <w:pStyle w:val="HeaderSectionLeft"/>
          </w:pPr>
        </w:p>
      </w:tc>
    </w:tr>
  </w:tbl>
  <w:p w:rsidR="00794C6A" w:rsidRDefault="00794C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4C6A">
      <w:trPr>
        <w:cantSplit/>
      </w:trPr>
      <w:tc>
        <w:tcPr>
          <w:tcW w:w="7258" w:type="dxa"/>
          <w:gridSpan w:val="2"/>
        </w:tcPr>
        <w:p w:rsidR="00794C6A" w:rsidRDefault="00D25637">
          <w:pPr>
            <w:pStyle w:val="HeaderActNameRight"/>
            <w:ind w:right="17"/>
          </w:pPr>
          <w:fldSimple w:instr=" Styleref &quot;Name of Act/Reg&quot; ">
            <w:r w:rsidR="0053288C">
              <w:rPr>
                <w:noProof/>
              </w:rPr>
              <w:t>Police Assistance Compensation Act 1964</w:t>
            </w:r>
          </w:fldSimple>
        </w:p>
      </w:tc>
    </w:tr>
    <w:tr w:rsidR="00794C6A">
      <w:tc>
        <w:tcPr>
          <w:tcW w:w="5715" w:type="dxa"/>
        </w:tcPr>
        <w:p w:rsidR="00794C6A" w:rsidRDefault="00794C6A">
          <w:pPr>
            <w:pStyle w:val="HeaderTextRight"/>
          </w:pPr>
        </w:p>
      </w:tc>
      <w:tc>
        <w:tcPr>
          <w:tcW w:w="1548" w:type="dxa"/>
        </w:tcPr>
        <w:p w:rsidR="00794C6A" w:rsidRDefault="00794C6A">
          <w:pPr>
            <w:pStyle w:val="HeaderNumberRight"/>
            <w:ind w:right="17"/>
          </w:pPr>
        </w:p>
      </w:tc>
    </w:tr>
    <w:tr w:rsidR="00794C6A">
      <w:tc>
        <w:tcPr>
          <w:tcW w:w="5715" w:type="dxa"/>
        </w:tcPr>
        <w:p w:rsidR="00794C6A" w:rsidRDefault="00794C6A">
          <w:pPr>
            <w:pStyle w:val="HeaderTextRight"/>
          </w:pPr>
        </w:p>
      </w:tc>
      <w:tc>
        <w:tcPr>
          <w:tcW w:w="1548" w:type="dxa"/>
        </w:tcPr>
        <w:p w:rsidR="00794C6A" w:rsidRDefault="00794C6A">
          <w:pPr>
            <w:pStyle w:val="HeaderNumberRight"/>
            <w:ind w:right="17"/>
          </w:pPr>
        </w:p>
      </w:tc>
    </w:tr>
    <w:tr w:rsidR="00794C6A">
      <w:trPr>
        <w:cantSplit/>
      </w:trPr>
      <w:tc>
        <w:tcPr>
          <w:tcW w:w="7258" w:type="dxa"/>
          <w:gridSpan w:val="2"/>
        </w:tcPr>
        <w:p w:rsidR="00794C6A" w:rsidRDefault="00794C6A">
          <w:pPr>
            <w:pStyle w:val="HeaderSectionRight"/>
            <w:ind w:right="17"/>
          </w:pPr>
        </w:p>
      </w:tc>
    </w:tr>
  </w:tbl>
  <w:p w:rsidR="00794C6A" w:rsidRDefault="00794C6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D25637">
    <w:pPr>
      <w:pStyle w:val="headerpartodd"/>
      <w:ind w:left="0" w:firstLine="0"/>
      <w:rPr>
        <w:i/>
      </w:rPr>
    </w:pPr>
    <w:r>
      <w:rPr>
        <w:i/>
      </w:rPr>
      <w:fldChar w:fldCharType="begin"/>
    </w:r>
    <w:r>
      <w:rPr>
        <w:i/>
      </w:rPr>
      <w:instrText xml:space="preserve"> Styleref "Name of Act/Reg" </w:instrText>
    </w:r>
    <w:r>
      <w:rPr>
        <w:i/>
      </w:rPr>
      <w:fldChar w:fldCharType="separate"/>
    </w:r>
    <w:r w:rsidR="0053288C">
      <w:rPr>
        <w:i/>
        <w:noProof/>
      </w:rPr>
      <w:t>Police Assistance Compensation Act 1964</w:t>
    </w:r>
    <w:r>
      <w:rPr>
        <w:i/>
      </w:rPr>
      <w:fldChar w:fldCharType="end"/>
    </w:r>
  </w:p>
  <w:p w:rsidR="00794C6A" w:rsidRDefault="00794C6A">
    <w:pPr>
      <w:pStyle w:val="headerpartodd"/>
      <w:ind w:left="0" w:firstLine="0"/>
      <w:rPr>
        <w:b w:val="0"/>
        <w:i/>
      </w:rPr>
    </w:pPr>
  </w:p>
  <w:p w:rsidR="00794C6A" w:rsidRDefault="00794C6A">
    <w:pPr>
      <w:pStyle w:val="headerpart"/>
    </w:pPr>
  </w:p>
  <w:p w:rsidR="00794C6A" w:rsidRDefault="00794C6A">
    <w:pPr>
      <w:pStyle w:val="headerpart"/>
    </w:pPr>
  </w:p>
  <w:p w:rsidR="00794C6A" w:rsidRDefault="00794C6A">
    <w:pPr>
      <w:pBdr>
        <w:bottom w:val="single" w:sz="6" w:space="1" w:color="auto"/>
      </w:pBdr>
      <w:rPr>
        <w:b/>
      </w:rPr>
    </w:pPr>
  </w:p>
  <w:p w:rsidR="00794C6A" w:rsidRDefault="00794C6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D25637">
    <w:pPr>
      <w:pStyle w:val="headerpartodd"/>
      <w:ind w:left="0" w:firstLine="0"/>
      <w:jc w:val="right"/>
      <w:rPr>
        <w:i/>
      </w:rPr>
    </w:pPr>
    <w:r>
      <w:rPr>
        <w:i/>
      </w:rPr>
      <w:fldChar w:fldCharType="begin"/>
    </w:r>
    <w:r>
      <w:rPr>
        <w:i/>
      </w:rPr>
      <w:instrText xml:space="preserve"> Styleref "Name of Act/Reg" </w:instrText>
    </w:r>
    <w:r>
      <w:rPr>
        <w:i/>
      </w:rPr>
      <w:fldChar w:fldCharType="separate"/>
    </w:r>
    <w:r w:rsidR="0053288C">
      <w:rPr>
        <w:i/>
        <w:noProof/>
      </w:rPr>
      <w:t>Police Assistance Compensation Act 1964</w:t>
    </w:r>
    <w:r>
      <w:rPr>
        <w:i/>
      </w:rPr>
      <w:fldChar w:fldCharType="end"/>
    </w:r>
  </w:p>
  <w:p w:rsidR="00794C6A" w:rsidRDefault="00794C6A">
    <w:pPr>
      <w:pStyle w:val="headerpartodd"/>
      <w:ind w:left="0" w:firstLine="0"/>
      <w:jc w:val="right"/>
      <w:rPr>
        <w:b w:val="0"/>
        <w:i/>
      </w:rPr>
    </w:pPr>
  </w:p>
  <w:p w:rsidR="00794C6A" w:rsidRDefault="00794C6A">
    <w:pPr>
      <w:pStyle w:val="headerpart"/>
      <w:jc w:val="right"/>
    </w:pPr>
  </w:p>
  <w:p w:rsidR="00794C6A" w:rsidRDefault="00794C6A">
    <w:pPr>
      <w:pStyle w:val="headerpart"/>
      <w:jc w:val="right"/>
    </w:pPr>
  </w:p>
  <w:p w:rsidR="00794C6A" w:rsidRDefault="00794C6A">
    <w:pPr>
      <w:pBdr>
        <w:bottom w:val="single" w:sz="6" w:space="1" w:color="auto"/>
      </w:pBdr>
      <w:jc w:val="right"/>
      <w:rPr>
        <w:b/>
      </w:rPr>
    </w:pPr>
  </w:p>
  <w:p w:rsidR="00794C6A" w:rsidRDefault="00794C6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C6A" w:rsidRDefault="00794C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BA4B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C0E1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3B4F9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918F8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B6E4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CE46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C4B9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6673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E727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E15E72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F762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263E7BD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637"/>
    <w:rsid w:val="00442E1A"/>
    <w:rsid w:val="0053288C"/>
    <w:rsid w:val="00794C6A"/>
    <w:rsid w:val="00BC6794"/>
    <w:rsid w:val="00D256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1791</Words>
  <Characters>8474</Characters>
  <Application>Microsoft Office Word</Application>
  <DocSecurity>0</DocSecurity>
  <Lines>264</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1964 - 02-b0-03</dc:title>
  <dc:subject/>
  <dc:creator>svcMRProcess</dc:creator>
  <cp:keywords/>
  <cp:lastModifiedBy>svcMRProcess</cp:lastModifiedBy>
  <cp:revision>4</cp:revision>
  <cp:lastPrinted>2002-11-19T00:01:00Z</cp:lastPrinted>
  <dcterms:created xsi:type="dcterms:W3CDTF">2013-02-20T01:28:00Z</dcterms:created>
  <dcterms:modified xsi:type="dcterms:W3CDTF">2013-02-20T01:28:00Z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20051114</vt:lpwstr>
  </property>
  <property fmtid="{D5CDD505-2E9C-101B-9397-08002B2CF9AE}" pid="4" name="DocumentType">
    <vt:lpwstr>Act</vt:lpwstr>
  </property>
  <property fmtid="{D5CDD505-2E9C-101B-9397-08002B2CF9AE}" pid="5" name="OwlsUID">
    <vt:i4>616</vt:i4>
  </property>
  <property fmtid="{D5CDD505-2E9C-101B-9397-08002B2CF9AE}" pid="6" name="AsAtDate">
    <vt:lpwstr>14 Nov 2005</vt:lpwstr>
  </property>
  <property fmtid="{D5CDD505-2E9C-101B-9397-08002B2CF9AE}" pid="7" name="Suffix">
    <vt:lpwstr>02-b0-03</vt:lpwstr>
  </property>
</Properties>
</file>