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3DD" w:rsidRDefault="003661AC">
      <w:pPr>
        <w:pStyle w:val="WA"/>
      </w:pPr>
      <w:bookmarkStart w:id="0" w:name="UpToHere"/>
      <w:bookmarkStart w:id="1" w:name="_GoBack"/>
      <w:bookmarkEnd w:id="0"/>
      <w:bookmarkEnd w:id="1"/>
      <w:r>
        <w:t>Western Australia</w:t>
      </w:r>
    </w:p>
    <w:p w:rsidR="00D513DD" w:rsidRDefault="003661AC">
      <w:pPr>
        <w:pStyle w:val="NameofActRegPage1"/>
        <w:spacing w:before="3760" w:after="4200"/>
      </w:pPr>
      <w:r>
        <w:fldChar w:fldCharType="begin"/>
      </w:r>
      <w:r>
        <w:instrText xml:space="preserve"> STYLEREF "Name Of Act/Reg"</w:instrText>
      </w:r>
      <w:r>
        <w:fldChar w:fldCharType="separate"/>
      </w:r>
      <w:r w:rsidR="00646971">
        <w:rPr>
          <w:noProof/>
        </w:rPr>
        <w:t>Prisoners (Release for Deportation) Act 1989</w:t>
      </w:r>
      <w:r>
        <w:fldChar w:fldCharType="end"/>
      </w:r>
    </w:p>
    <w:p w:rsidR="00D513DD" w:rsidRDefault="00D513DD">
      <w:pPr>
        <w:jc w:val="center"/>
        <w:rPr>
          <w:b/>
        </w:rPr>
        <w:sectPr w:rsidR="00D513D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513DD" w:rsidRDefault="003661AC">
      <w:pPr>
        <w:pStyle w:val="WA"/>
        <w:spacing w:before="120"/>
      </w:pPr>
      <w:r>
        <w:lastRenderedPageBreak/>
        <w:t>Western Australia</w:t>
      </w:r>
    </w:p>
    <w:p w:rsidR="00D513DD" w:rsidRDefault="003661AC">
      <w:pPr>
        <w:pStyle w:val="NameofActRegPage1"/>
      </w:pPr>
      <w:r>
        <w:fldChar w:fldCharType="begin"/>
      </w:r>
      <w:r>
        <w:instrText xml:space="preserve"> STYLEREF "Name Of Act/Reg"</w:instrText>
      </w:r>
      <w:r>
        <w:fldChar w:fldCharType="separate"/>
      </w:r>
      <w:r w:rsidR="00646971">
        <w:rPr>
          <w:noProof/>
        </w:rPr>
        <w:t>Prisoners (Release for Deportation) Act 1989</w:t>
      </w:r>
      <w:r>
        <w:fldChar w:fldCharType="end"/>
      </w:r>
    </w:p>
    <w:p w:rsidR="00D513DD" w:rsidRDefault="003661AC">
      <w:pPr>
        <w:pStyle w:val="Arrangement"/>
        <w:spacing w:after="240"/>
        <w:ind w:left="2302" w:right="2302"/>
      </w:pPr>
      <w:r>
        <w:t>CONTENTS</w:t>
      </w:r>
    </w:p>
    <w:p w:rsidR="00D513DD" w:rsidRDefault="003661AC">
      <w:pPr>
        <w:pStyle w:val="TOC4"/>
        <w:rPr>
          <w:noProof/>
        </w:rPr>
      </w:pPr>
      <w:r>
        <w:fldChar w:fldCharType="begin"/>
      </w:r>
      <w:r>
        <w:instrText xml:space="preserve"> TOC \o "2-3"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_Toc56324537 \h </w:instrText>
      </w:r>
      <w:r>
        <w:rPr>
          <w:noProof/>
        </w:rPr>
      </w:r>
      <w:r>
        <w:rPr>
          <w:noProof/>
        </w:rPr>
        <w:fldChar w:fldCharType="separate"/>
      </w:r>
      <w:r w:rsidR="00646971">
        <w:rPr>
          <w:noProof/>
        </w:rPr>
        <w:t>1</w:t>
      </w:r>
      <w:r>
        <w:rPr>
          <w:noProof/>
        </w:rPr>
        <w:fldChar w:fldCharType="end"/>
      </w:r>
    </w:p>
    <w:p w:rsidR="00D513DD" w:rsidRDefault="003661AC">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_Toc56324538 \h </w:instrText>
      </w:r>
      <w:r>
        <w:rPr>
          <w:noProof/>
        </w:rPr>
      </w:r>
      <w:r>
        <w:rPr>
          <w:noProof/>
        </w:rPr>
        <w:fldChar w:fldCharType="separate"/>
      </w:r>
      <w:r w:rsidR="00646971">
        <w:rPr>
          <w:noProof/>
        </w:rPr>
        <w:t>1</w:t>
      </w:r>
      <w:r>
        <w:rPr>
          <w:noProof/>
        </w:rPr>
        <w:fldChar w:fldCharType="end"/>
      </w:r>
    </w:p>
    <w:p w:rsidR="00D513DD" w:rsidRDefault="003661AC">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_Toc56324539 \h </w:instrText>
      </w:r>
      <w:r>
        <w:rPr>
          <w:noProof/>
        </w:rPr>
      </w:r>
      <w:r>
        <w:rPr>
          <w:noProof/>
        </w:rPr>
        <w:fldChar w:fldCharType="separate"/>
      </w:r>
      <w:r w:rsidR="00646971">
        <w:rPr>
          <w:noProof/>
        </w:rPr>
        <w:t>1</w:t>
      </w:r>
      <w:r>
        <w:rPr>
          <w:noProof/>
        </w:rPr>
        <w:fldChar w:fldCharType="end"/>
      </w:r>
    </w:p>
    <w:p w:rsidR="00D513DD" w:rsidRDefault="003661AC">
      <w:pPr>
        <w:pStyle w:val="TOC4"/>
        <w:rPr>
          <w:noProof/>
        </w:rPr>
      </w:pPr>
      <w:r>
        <w:rPr>
          <w:noProof/>
        </w:rPr>
        <w:t>4</w:t>
      </w:r>
      <w:r>
        <w:rPr>
          <w:noProof/>
          <w:snapToGrid w:val="0"/>
        </w:rPr>
        <w:t>.</w:t>
      </w:r>
      <w:r>
        <w:rPr>
          <w:noProof/>
        </w:rPr>
        <w:tab/>
      </w:r>
      <w:r>
        <w:rPr>
          <w:noProof/>
          <w:snapToGrid w:val="0"/>
        </w:rPr>
        <w:t>Release for deportation</w:t>
      </w:r>
      <w:r>
        <w:rPr>
          <w:noProof/>
        </w:rPr>
        <w:tab/>
      </w:r>
      <w:r>
        <w:rPr>
          <w:noProof/>
        </w:rPr>
        <w:fldChar w:fldCharType="begin"/>
      </w:r>
      <w:r>
        <w:rPr>
          <w:noProof/>
        </w:rPr>
        <w:instrText xml:space="preserve"> PAGEREF _Toc56324540 \h </w:instrText>
      </w:r>
      <w:r>
        <w:rPr>
          <w:noProof/>
        </w:rPr>
      </w:r>
      <w:r>
        <w:rPr>
          <w:noProof/>
        </w:rPr>
        <w:fldChar w:fldCharType="separate"/>
      </w:r>
      <w:r w:rsidR="00646971">
        <w:rPr>
          <w:noProof/>
        </w:rPr>
        <w:t>2</w:t>
      </w:r>
      <w:r>
        <w:rPr>
          <w:noProof/>
        </w:rPr>
        <w:fldChar w:fldCharType="end"/>
      </w:r>
    </w:p>
    <w:p w:rsidR="00D513DD" w:rsidRDefault="003661AC">
      <w:pPr>
        <w:pStyle w:val="TOC4"/>
        <w:rPr>
          <w:noProof/>
        </w:rPr>
      </w:pPr>
      <w:r>
        <w:rPr>
          <w:noProof/>
        </w:rPr>
        <w:t>5</w:t>
      </w:r>
      <w:r>
        <w:rPr>
          <w:noProof/>
          <w:snapToGrid w:val="0"/>
        </w:rPr>
        <w:t>.</w:t>
      </w:r>
      <w:r>
        <w:rPr>
          <w:noProof/>
        </w:rPr>
        <w:tab/>
      </w:r>
      <w:r>
        <w:rPr>
          <w:noProof/>
          <w:snapToGrid w:val="0"/>
        </w:rPr>
        <w:t>Variation or revocation of order</w:t>
      </w:r>
      <w:r>
        <w:rPr>
          <w:noProof/>
        </w:rPr>
        <w:tab/>
      </w:r>
      <w:r>
        <w:rPr>
          <w:noProof/>
        </w:rPr>
        <w:fldChar w:fldCharType="begin"/>
      </w:r>
      <w:r>
        <w:rPr>
          <w:noProof/>
        </w:rPr>
        <w:instrText xml:space="preserve"> PAGEREF _Toc56324541 \h </w:instrText>
      </w:r>
      <w:r>
        <w:rPr>
          <w:noProof/>
        </w:rPr>
      </w:r>
      <w:r>
        <w:rPr>
          <w:noProof/>
        </w:rPr>
        <w:fldChar w:fldCharType="separate"/>
      </w:r>
      <w:r w:rsidR="00646971">
        <w:rPr>
          <w:noProof/>
        </w:rPr>
        <w:t>3</w:t>
      </w:r>
      <w:r>
        <w:rPr>
          <w:noProof/>
        </w:rPr>
        <w:fldChar w:fldCharType="end"/>
      </w:r>
    </w:p>
    <w:p w:rsidR="00D513DD" w:rsidRDefault="003661AC">
      <w:pPr>
        <w:pStyle w:val="TOC4"/>
        <w:rPr>
          <w:noProof/>
        </w:rPr>
      </w:pPr>
      <w:r>
        <w:rPr>
          <w:noProof/>
        </w:rPr>
        <w:t>6</w:t>
      </w:r>
      <w:r>
        <w:rPr>
          <w:noProof/>
          <w:snapToGrid w:val="0"/>
        </w:rPr>
        <w:t>.</w:t>
      </w:r>
      <w:r>
        <w:rPr>
          <w:noProof/>
        </w:rPr>
        <w:tab/>
      </w:r>
      <w:r>
        <w:rPr>
          <w:noProof/>
          <w:snapToGrid w:val="0"/>
        </w:rPr>
        <w:t>Sentence or detention deemed to have been served</w:t>
      </w:r>
      <w:r>
        <w:rPr>
          <w:noProof/>
        </w:rPr>
        <w:tab/>
      </w:r>
      <w:r>
        <w:rPr>
          <w:noProof/>
        </w:rPr>
        <w:fldChar w:fldCharType="begin"/>
      </w:r>
      <w:r>
        <w:rPr>
          <w:noProof/>
        </w:rPr>
        <w:instrText xml:space="preserve"> PAGEREF _Toc56324542 \h </w:instrText>
      </w:r>
      <w:r>
        <w:rPr>
          <w:noProof/>
        </w:rPr>
      </w:r>
      <w:r>
        <w:rPr>
          <w:noProof/>
        </w:rPr>
        <w:fldChar w:fldCharType="separate"/>
      </w:r>
      <w:r w:rsidR="00646971">
        <w:rPr>
          <w:noProof/>
        </w:rPr>
        <w:t>5</w:t>
      </w:r>
      <w:r>
        <w:rPr>
          <w:noProof/>
        </w:rPr>
        <w:fldChar w:fldCharType="end"/>
      </w:r>
    </w:p>
    <w:p w:rsidR="00D513DD" w:rsidRDefault="003661AC">
      <w:pPr>
        <w:pStyle w:val="TOC4"/>
        <w:rPr>
          <w:noProof/>
        </w:rPr>
      </w:pPr>
      <w:r>
        <w:rPr>
          <w:noProof/>
        </w:rPr>
        <w:t>7</w:t>
      </w:r>
      <w:r>
        <w:rPr>
          <w:noProof/>
          <w:snapToGrid w:val="0"/>
        </w:rPr>
        <w:t>.</w:t>
      </w:r>
      <w:r>
        <w:rPr>
          <w:noProof/>
        </w:rPr>
        <w:tab/>
      </w:r>
      <w:r>
        <w:rPr>
          <w:noProof/>
          <w:snapToGrid w:val="0"/>
        </w:rPr>
        <w:t>Exclusion of the rules of natural justice</w:t>
      </w:r>
      <w:r>
        <w:rPr>
          <w:noProof/>
        </w:rPr>
        <w:tab/>
      </w:r>
      <w:r>
        <w:rPr>
          <w:noProof/>
        </w:rPr>
        <w:fldChar w:fldCharType="begin"/>
      </w:r>
      <w:r>
        <w:rPr>
          <w:noProof/>
        </w:rPr>
        <w:instrText xml:space="preserve"> PAGEREF _Toc56324543 \h </w:instrText>
      </w:r>
      <w:r>
        <w:rPr>
          <w:noProof/>
        </w:rPr>
      </w:r>
      <w:r>
        <w:rPr>
          <w:noProof/>
        </w:rPr>
        <w:fldChar w:fldCharType="separate"/>
      </w:r>
      <w:r w:rsidR="00646971">
        <w:rPr>
          <w:noProof/>
        </w:rPr>
        <w:t>5</w:t>
      </w:r>
      <w:r>
        <w:rPr>
          <w:noProof/>
        </w:rPr>
        <w:fldChar w:fldCharType="end"/>
      </w:r>
    </w:p>
    <w:p w:rsidR="00D513DD" w:rsidRDefault="003661AC">
      <w:pPr>
        <w:pStyle w:val="TOC4"/>
        <w:rPr>
          <w:noProof/>
        </w:rPr>
      </w:pPr>
      <w:r>
        <w:rPr>
          <w:noProof/>
        </w:rPr>
        <w:t>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_Toc56324544 \h </w:instrText>
      </w:r>
      <w:r>
        <w:rPr>
          <w:noProof/>
        </w:rPr>
      </w:r>
      <w:r>
        <w:rPr>
          <w:noProof/>
        </w:rPr>
        <w:fldChar w:fldCharType="separate"/>
      </w:r>
      <w:r w:rsidR="00646971">
        <w:rPr>
          <w:noProof/>
        </w:rPr>
        <w:t>5</w:t>
      </w:r>
      <w:r>
        <w:rPr>
          <w:noProof/>
        </w:rPr>
        <w:fldChar w:fldCharType="end"/>
      </w:r>
    </w:p>
    <w:p w:rsidR="00D513DD" w:rsidRDefault="003661AC">
      <w:pPr>
        <w:pStyle w:val="TOC2"/>
        <w:tabs>
          <w:tab w:val="right" w:leader="dot" w:pos="7086"/>
        </w:tabs>
        <w:rPr>
          <w:noProof/>
        </w:rPr>
      </w:pPr>
      <w:r>
        <w:rPr>
          <w:noProof/>
        </w:rPr>
        <w:t>Notes</w:t>
      </w:r>
    </w:p>
    <w:p w:rsidR="00D513DD" w:rsidRDefault="003661AC">
      <w:pPr>
        <w:pStyle w:val="TOC4"/>
        <w:rPr>
          <w:noProof/>
        </w:rPr>
      </w:pPr>
      <w:r>
        <w:rPr>
          <w:noProof/>
          <w:snapToGrid w:val="0"/>
        </w:rPr>
        <w:t>Compilation table</w:t>
      </w:r>
      <w:r>
        <w:rPr>
          <w:noProof/>
        </w:rPr>
        <w:tab/>
      </w:r>
      <w:r>
        <w:rPr>
          <w:noProof/>
        </w:rPr>
        <w:fldChar w:fldCharType="begin"/>
      </w:r>
      <w:r>
        <w:rPr>
          <w:noProof/>
        </w:rPr>
        <w:instrText xml:space="preserve"> PAGEREF _Toc56324545 \h </w:instrText>
      </w:r>
      <w:r>
        <w:rPr>
          <w:noProof/>
        </w:rPr>
      </w:r>
      <w:r>
        <w:rPr>
          <w:noProof/>
        </w:rPr>
        <w:fldChar w:fldCharType="separate"/>
      </w:r>
      <w:r w:rsidR="00646971">
        <w:rPr>
          <w:noProof/>
        </w:rPr>
        <w:t>6</w:t>
      </w:r>
      <w:r>
        <w:rPr>
          <w:noProof/>
        </w:rPr>
        <w:fldChar w:fldCharType="end"/>
      </w:r>
    </w:p>
    <w:p w:rsidR="00D513DD" w:rsidRDefault="003661AC">
      <w:pPr>
        <w:pStyle w:val="NoteHeading"/>
      </w:pPr>
      <w:r>
        <w:fldChar w:fldCharType="end"/>
      </w:r>
      <w:r>
        <w:rPr>
          <w:rStyle w:val="CharDivNo"/>
        </w:rPr>
        <w:t xml:space="preserve"> </w:t>
      </w:r>
      <w:r>
        <w:rPr>
          <w:rStyle w:val="CharDivText"/>
        </w:rPr>
        <w:t xml:space="preserve"> </w:t>
      </w:r>
      <w:r>
        <w:rPr>
          <w:rStyle w:val="CharPartNo"/>
        </w:rPr>
        <w:t xml:space="preserve"> </w:t>
      </w:r>
      <w:r>
        <w:rPr>
          <w:rStyle w:val="CharPartText"/>
        </w:rPr>
        <w:t xml:space="preserve"> </w:t>
      </w:r>
      <w:r>
        <w:rPr>
          <w:rStyle w:val="CharSchNo"/>
        </w:rPr>
        <w:t xml:space="preserve"> </w:t>
      </w:r>
      <w:r>
        <w:rPr>
          <w:rStyle w:val="CharSchText"/>
        </w:rPr>
        <w:t xml:space="preserve"> </w:t>
      </w:r>
    </w:p>
    <w:p w:rsidR="00D513DD" w:rsidRDefault="00D513DD">
      <w:pPr>
        <w:pStyle w:val="NoteHeading"/>
        <w:sectPr w:rsidR="00D513D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513DD" w:rsidRDefault="003661AC">
      <w:pPr>
        <w:pStyle w:val="WA"/>
        <w:spacing w:before="120"/>
      </w:pPr>
      <w:r>
        <w:t>Western Australia</w:t>
      </w:r>
    </w:p>
    <w:p w:rsidR="00D513DD" w:rsidRDefault="003661AC">
      <w:pPr>
        <w:pStyle w:val="NameofActReg"/>
      </w:pPr>
      <w:r>
        <w:t xml:space="preserve">Prisoners (Release for Deportation) Act 1989 </w:t>
      </w:r>
    </w:p>
    <w:p w:rsidR="00D513DD" w:rsidRDefault="003661AC">
      <w:pPr>
        <w:pStyle w:val="LongTitle"/>
        <w:rPr>
          <w:snapToGrid w:val="0"/>
        </w:rPr>
      </w:pPr>
      <w:r>
        <w:rPr>
          <w:snapToGrid w:val="0"/>
        </w:rPr>
        <w:t xml:space="preserve">An Act relating to the release of prisoners for the purpose of deportation. </w:t>
      </w:r>
    </w:p>
    <w:p w:rsidR="00D513DD" w:rsidRDefault="003661AC">
      <w:pPr>
        <w:pStyle w:val="Heading5"/>
        <w:rPr>
          <w:snapToGrid w:val="0"/>
        </w:rPr>
      </w:pPr>
      <w:bookmarkStart w:id="2" w:name="_Toc50268970"/>
      <w:bookmarkStart w:id="3" w:name="_Toc51981298"/>
      <w:bookmarkStart w:id="4" w:name="_Toc53996819"/>
      <w:bookmarkStart w:id="5" w:name="_Toc56324537"/>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D513DD" w:rsidRDefault="003661AC">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vertAlign w:val="superscript"/>
        </w:rPr>
        <w:t> 1</w:t>
      </w:r>
      <w:r>
        <w:rPr>
          <w:snapToGrid w:val="0"/>
        </w:rPr>
        <w:t>.</w:t>
      </w:r>
    </w:p>
    <w:p w:rsidR="00D513DD" w:rsidRDefault="003661AC">
      <w:pPr>
        <w:pStyle w:val="Heading5"/>
        <w:rPr>
          <w:snapToGrid w:val="0"/>
        </w:rPr>
      </w:pPr>
      <w:bookmarkStart w:id="6" w:name="_Toc50268971"/>
      <w:bookmarkStart w:id="7" w:name="_Toc51981299"/>
      <w:bookmarkStart w:id="8" w:name="_Toc53996820"/>
      <w:bookmarkStart w:id="9" w:name="_Toc56324538"/>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D513DD" w:rsidRDefault="003661AC">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rsidR="00D513DD" w:rsidRDefault="003661AC">
      <w:pPr>
        <w:pStyle w:val="Heading5"/>
        <w:rPr>
          <w:snapToGrid w:val="0"/>
        </w:rPr>
      </w:pPr>
      <w:bookmarkStart w:id="10" w:name="_Toc50268972"/>
      <w:bookmarkStart w:id="11" w:name="_Toc51981300"/>
      <w:bookmarkStart w:id="12" w:name="_Toc53996821"/>
      <w:bookmarkStart w:id="13" w:name="_Toc5632453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D513DD" w:rsidRDefault="003661AC">
      <w:pPr>
        <w:pStyle w:val="Subsection"/>
        <w:rPr>
          <w:snapToGrid w:val="0"/>
        </w:rPr>
      </w:pPr>
      <w:r>
        <w:rPr>
          <w:snapToGrid w:val="0"/>
        </w:rPr>
        <w:tab/>
        <w:t>(1)</w:t>
      </w:r>
      <w:r>
        <w:rPr>
          <w:snapToGrid w:val="0"/>
        </w:rPr>
        <w:tab/>
        <w:t>In this Act, unless the contrary intention appears</w:t>
      </w:r>
      <w:r>
        <w:t> — </w:t>
      </w:r>
    </w:p>
    <w:p w:rsidR="00D513DD" w:rsidRDefault="003661AC">
      <w:pPr>
        <w:pStyle w:val="Defstart"/>
      </w:pPr>
      <w:r>
        <w:rPr>
          <w:b/>
        </w:rPr>
        <w:tab/>
        <w:t>“</w:t>
      </w:r>
      <w:r>
        <w:rPr>
          <w:rStyle w:val="CharDefText"/>
        </w:rPr>
        <w:t>deportation order</w:t>
      </w:r>
      <w:r>
        <w:rPr>
          <w:b/>
        </w:rPr>
        <w:t>”</w:t>
      </w:r>
      <w:r>
        <w:t xml:space="preserve"> has the meaning given in section 4 of the </w:t>
      </w:r>
      <w:r>
        <w:rPr>
          <w:i/>
        </w:rPr>
        <w:t>Migration Act 1958</w:t>
      </w:r>
      <w:r>
        <w:t xml:space="preserve"> of the Commonwealth;</w:t>
      </w:r>
    </w:p>
    <w:p w:rsidR="00D513DD" w:rsidRDefault="003661AC">
      <w:pPr>
        <w:pStyle w:val="Defstart"/>
      </w:pPr>
      <w:r>
        <w:rPr>
          <w:b/>
        </w:rPr>
        <w:tab/>
        <w:t>“</w:t>
      </w:r>
      <w:r>
        <w:rPr>
          <w:rStyle w:val="CharDefText"/>
        </w:rPr>
        <w:t>order for release</w:t>
      </w:r>
      <w:r>
        <w:rPr>
          <w:b/>
        </w:rPr>
        <w:t>”</w:t>
      </w:r>
      <w:r>
        <w:t xml:space="preserve"> means an order made under section 4(4);</w:t>
      </w:r>
    </w:p>
    <w:p w:rsidR="00D513DD" w:rsidRDefault="003661AC">
      <w:pPr>
        <w:pStyle w:val="Defstart"/>
      </w:pPr>
      <w:r>
        <w:rPr>
          <w:b/>
        </w:rPr>
        <w:tab/>
        <w:t>“</w:t>
      </w:r>
      <w:r>
        <w:rPr>
          <w:rStyle w:val="CharDefText"/>
        </w:rPr>
        <w:t>prison</w:t>
      </w:r>
      <w:r>
        <w:rPr>
          <w:b/>
        </w:rPr>
        <w:t>”</w:t>
      </w:r>
      <w:r>
        <w:t xml:space="preserve"> means — </w:t>
      </w:r>
    </w:p>
    <w:p w:rsidR="00D513DD" w:rsidRDefault="003661AC">
      <w:pPr>
        <w:pStyle w:val="Defpara"/>
      </w:pPr>
      <w:r>
        <w:tab/>
        <w:t>(a)</w:t>
      </w:r>
      <w:r>
        <w:tab/>
        <w:t xml:space="preserve">a prison as defined in section 3 of the </w:t>
      </w:r>
      <w:r>
        <w:rPr>
          <w:i/>
        </w:rPr>
        <w:t>Prisons Act 1981</w:t>
      </w:r>
      <w:r>
        <w:t>;</w:t>
      </w:r>
    </w:p>
    <w:p w:rsidR="00D513DD" w:rsidRDefault="003661AC">
      <w:pPr>
        <w:pStyle w:val="Defpara"/>
      </w:pPr>
      <w:r>
        <w:tab/>
        <w:t>(b)</w:t>
      </w:r>
      <w:r>
        <w:tab/>
        <w:t>any place where a person is detained in safe custody;</w:t>
      </w:r>
    </w:p>
    <w:p w:rsidR="00D513DD" w:rsidRDefault="003661AC">
      <w:pPr>
        <w:pStyle w:val="Defpara"/>
      </w:pPr>
      <w:r>
        <w:tab/>
        <w:t>(c)</w:t>
      </w:r>
      <w:r>
        <w:tab/>
        <w:t xml:space="preserve">a detention centre as defined in section 3 of the </w:t>
      </w:r>
      <w:r>
        <w:rPr>
          <w:i/>
        </w:rPr>
        <w:t>Young Offenders Act 1994</w:t>
      </w:r>
      <w:r>
        <w:t>;</w:t>
      </w:r>
    </w:p>
    <w:p w:rsidR="00D513DD" w:rsidRDefault="003661AC">
      <w:pPr>
        <w:pStyle w:val="Defstart"/>
      </w:pPr>
      <w:r>
        <w:rPr>
          <w:b/>
        </w:rPr>
        <w:tab/>
        <w:t>“</w:t>
      </w:r>
      <w:r>
        <w:rPr>
          <w:rStyle w:val="CharDefText"/>
        </w:rPr>
        <w:t>prisoner</w:t>
      </w:r>
      <w:r>
        <w:rPr>
          <w:b/>
        </w:rPr>
        <w:t>”</w:t>
      </w:r>
      <w:r>
        <w:t xml:space="preserve"> means a person — </w:t>
      </w:r>
    </w:p>
    <w:p w:rsidR="00D513DD" w:rsidRDefault="003661AC">
      <w:pPr>
        <w:pStyle w:val="Defpara"/>
      </w:pPr>
      <w:r>
        <w:tab/>
        <w:t>(a)</w:t>
      </w:r>
      <w:r>
        <w:tab/>
        <w:t>serving a term of imprisonment, or being detained during the Governor’s pleasure, in a prison for an offence against the law of the State, or another State, or a Territory; or</w:t>
      </w:r>
    </w:p>
    <w:p w:rsidR="00D513DD" w:rsidRDefault="003661AC">
      <w:pPr>
        <w:pStyle w:val="Defpara"/>
      </w:pPr>
      <w:r>
        <w:tab/>
        <w:t>(b)</w:t>
      </w:r>
      <w:r>
        <w:tab/>
        <w:t>being detained in safe custody;</w:t>
      </w:r>
    </w:p>
    <w:p w:rsidR="00D513DD" w:rsidRDefault="003661AC">
      <w:pPr>
        <w:pStyle w:val="Defstart"/>
      </w:pPr>
      <w:r>
        <w:rPr>
          <w:b/>
        </w:rPr>
        <w:tab/>
        <w:t>“</w:t>
      </w:r>
      <w:r>
        <w:rPr>
          <w:rStyle w:val="CharDefText"/>
        </w:rPr>
        <w:t>the Parole Board</w:t>
      </w:r>
      <w:r>
        <w:rPr>
          <w:b/>
        </w:rPr>
        <w:t>”</w:t>
      </w:r>
      <w:r>
        <w:t xml:space="preserve"> means the Parole Board established under the</w:t>
      </w:r>
      <w:r>
        <w:rPr>
          <w:i/>
        </w:rPr>
        <w:t xml:space="preserve"> Sentence Administration Act 2003</w:t>
      </w:r>
      <w:r>
        <w:t>.</w:t>
      </w:r>
    </w:p>
    <w:p w:rsidR="00D513DD" w:rsidRDefault="003661AC">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rsidR="00D513DD" w:rsidRDefault="003661AC">
      <w:pPr>
        <w:pStyle w:val="Subsection"/>
        <w:rPr>
          <w:snapToGrid w:val="0"/>
        </w:rPr>
      </w:pPr>
      <w:r>
        <w:rPr>
          <w:snapToGrid w:val="0"/>
        </w:rPr>
        <w:tab/>
        <w:t>(3)</w:t>
      </w:r>
      <w:r>
        <w:rPr>
          <w:snapToGrid w:val="0"/>
        </w:rPr>
        <w:tab/>
        <w:t xml:space="preserve">In this section </w:t>
      </w:r>
      <w:r>
        <w:rPr>
          <w:b/>
          <w:snapToGrid w:val="0"/>
        </w:rPr>
        <w:t>“</w:t>
      </w:r>
      <w:r>
        <w:rPr>
          <w:rStyle w:val="CharDefText"/>
        </w:rPr>
        <w:t>safe custody</w:t>
      </w:r>
      <w:r>
        <w:rPr>
          <w:b/>
          <w:snapToGrid w:val="0"/>
        </w:rPr>
        <w:t>”</w:t>
      </w:r>
      <w:r>
        <w:rPr>
          <w:snapToGrid w:val="0"/>
        </w:rPr>
        <w:t xml:space="preserve"> means safe custody during the Governor’s pleasure pursuant to an order made — </w:t>
      </w:r>
    </w:p>
    <w:p w:rsidR="00D513DD" w:rsidRDefault="003661AC">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rsidR="00D513DD" w:rsidRDefault="003661AC">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rsidR="00D513DD" w:rsidRDefault="003661AC">
      <w:pPr>
        <w:pStyle w:val="Footnotesection"/>
      </w:pPr>
      <w:r>
        <w:tab/>
        <w:t xml:space="preserve">[Section 3 amended by No. 17 of 1991 s. 4; No. 78 of 1995 s. 109; No. 10 of 1998 s. 60; No. 50 of 2003 s. 29(3).] </w:t>
      </w:r>
    </w:p>
    <w:p w:rsidR="00D513DD" w:rsidRDefault="003661AC">
      <w:pPr>
        <w:pStyle w:val="Heading5"/>
        <w:rPr>
          <w:snapToGrid w:val="0"/>
        </w:rPr>
      </w:pPr>
      <w:bookmarkStart w:id="14" w:name="_Toc50268973"/>
      <w:bookmarkStart w:id="15" w:name="_Toc51981301"/>
      <w:bookmarkStart w:id="16" w:name="_Toc53996822"/>
      <w:bookmarkStart w:id="17" w:name="_Toc56324540"/>
      <w:r>
        <w:rPr>
          <w:rStyle w:val="CharSectno"/>
        </w:rPr>
        <w:t>4</w:t>
      </w:r>
      <w:r>
        <w:rPr>
          <w:snapToGrid w:val="0"/>
        </w:rPr>
        <w:t>.</w:t>
      </w:r>
      <w:r>
        <w:rPr>
          <w:snapToGrid w:val="0"/>
        </w:rPr>
        <w:tab/>
        <w:t>Release for deportation</w:t>
      </w:r>
      <w:bookmarkEnd w:id="14"/>
      <w:bookmarkEnd w:id="15"/>
      <w:bookmarkEnd w:id="16"/>
      <w:bookmarkEnd w:id="17"/>
      <w:r>
        <w:rPr>
          <w:snapToGrid w:val="0"/>
        </w:rPr>
        <w:t xml:space="preserve"> </w:t>
      </w:r>
    </w:p>
    <w:p w:rsidR="00D513DD" w:rsidRDefault="003661AC">
      <w:pPr>
        <w:pStyle w:val="Subsection"/>
        <w:rPr>
          <w:snapToGrid w:val="0"/>
        </w:rPr>
      </w:pPr>
      <w:r>
        <w:rPr>
          <w:snapToGrid w:val="0"/>
        </w:rPr>
        <w:tab/>
        <w:t>(1)</w:t>
      </w:r>
      <w:r>
        <w:rPr>
          <w:snapToGrid w:val="0"/>
        </w:rPr>
        <w:tab/>
        <w:t>Where a deportation order is made in respect of a prisoner, the Parole Board shall, subject to subsection (2), furnish a written report to the Minister containing a recommendation as to whether or not an order for release should be made in respect of the prisoner.</w:t>
      </w:r>
    </w:p>
    <w:p w:rsidR="00D513DD" w:rsidRDefault="003661AC">
      <w:pPr>
        <w:pStyle w:val="Subsection"/>
        <w:rPr>
          <w:snapToGrid w:val="0"/>
        </w:rPr>
      </w:pPr>
      <w:r>
        <w:rPr>
          <w:snapToGrid w:val="0"/>
        </w:rPr>
        <w:tab/>
        <w:t>(2)</w:t>
      </w:r>
      <w:r>
        <w:rPr>
          <w:snapToGrid w:val="0"/>
        </w:rPr>
        <w:tab/>
        <w:t>The Parole Board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rsidR="00D513DD" w:rsidRDefault="003661AC">
      <w:pPr>
        <w:pStyle w:val="Subsection"/>
        <w:rPr>
          <w:snapToGrid w:val="0"/>
        </w:rPr>
      </w:pPr>
      <w:r>
        <w:rPr>
          <w:snapToGrid w:val="0"/>
        </w:rPr>
        <w:tab/>
        <w:t>(3)</w:t>
      </w:r>
      <w:r>
        <w:rPr>
          <w:snapToGrid w:val="0"/>
        </w:rPr>
        <w:tab/>
        <w:t>In a report furnished under subsection (1) the Parole Board shall give express attention to whether, if a deportation order had not been made in respect of the prisoner, the prisoner would have been considered suitable for release from prison, having regard to — </w:t>
      </w:r>
    </w:p>
    <w:p w:rsidR="00D513DD" w:rsidRDefault="003661AC">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rsidR="00D513DD" w:rsidRDefault="003661AC">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rsidR="00D513DD" w:rsidRDefault="003661AC">
      <w:pPr>
        <w:pStyle w:val="Indenta"/>
        <w:rPr>
          <w:snapToGrid w:val="0"/>
        </w:rPr>
      </w:pPr>
      <w:r>
        <w:rPr>
          <w:snapToGrid w:val="0"/>
        </w:rPr>
        <w:tab/>
        <w:t>(c)</w:t>
      </w:r>
      <w:r>
        <w:rPr>
          <w:snapToGrid w:val="0"/>
        </w:rPr>
        <w:tab/>
        <w:t>such other matters as the Parole Board thinks fit.</w:t>
      </w:r>
    </w:p>
    <w:p w:rsidR="00D513DD" w:rsidRDefault="003661AC">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rsidR="00D513DD" w:rsidRDefault="003661AC">
      <w:pPr>
        <w:pStyle w:val="Subsection"/>
        <w:rPr>
          <w:snapToGrid w:val="0"/>
        </w:rPr>
      </w:pPr>
      <w:r>
        <w:rPr>
          <w:snapToGrid w:val="0"/>
        </w:rPr>
        <w:tab/>
        <w:t>(5)</w:t>
      </w:r>
      <w:r>
        <w:rPr>
          <w:snapToGrid w:val="0"/>
        </w:rPr>
        <w:tab/>
        <w:t>An order for release — </w:t>
      </w:r>
    </w:p>
    <w:p w:rsidR="00D513DD" w:rsidRDefault="003661AC">
      <w:pPr>
        <w:pStyle w:val="Indenta"/>
        <w:rPr>
          <w:snapToGrid w:val="0"/>
        </w:rPr>
      </w:pPr>
      <w:r>
        <w:rPr>
          <w:snapToGrid w:val="0"/>
        </w:rPr>
        <w:tab/>
        <w:t>(a)</w:t>
      </w:r>
      <w:r>
        <w:rPr>
          <w:snapToGrid w:val="0"/>
        </w:rPr>
        <w:tab/>
        <w:t>shall specify the period of time within which the prisoner is to be deported; and</w:t>
      </w:r>
    </w:p>
    <w:p w:rsidR="00D513DD" w:rsidRDefault="003661AC">
      <w:pPr>
        <w:pStyle w:val="Indenta"/>
        <w:rPr>
          <w:snapToGrid w:val="0"/>
        </w:rPr>
      </w:pPr>
      <w:r>
        <w:rPr>
          <w:snapToGrid w:val="0"/>
        </w:rPr>
        <w:tab/>
        <w:t>(b)</w:t>
      </w:r>
      <w:r>
        <w:rPr>
          <w:snapToGrid w:val="0"/>
        </w:rPr>
        <w:tab/>
        <w:t>is subject to such conditions, if any, as are specified in the order.</w:t>
      </w:r>
    </w:p>
    <w:p w:rsidR="00D513DD" w:rsidRDefault="003661AC">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the Parole Board is not required to make an order directing that a prisoner be released from prison on parole if an order for release is in force in respect of that prisoner.</w:t>
      </w:r>
    </w:p>
    <w:p w:rsidR="00D513DD" w:rsidRDefault="003661AC">
      <w:pPr>
        <w:pStyle w:val="Footnotesection"/>
      </w:pPr>
      <w:r>
        <w:tab/>
        <w:t xml:space="preserve">[Section 4 inserted by No. 17 of 1991 s. 5; amended by No. 78 of 1995 s. 109; No. 50 of 2003 s. 29(3).] </w:t>
      </w:r>
    </w:p>
    <w:p w:rsidR="00D513DD" w:rsidRDefault="003661AC">
      <w:pPr>
        <w:pStyle w:val="Heading5"/>
        <w:rPr>
          <w:snapToGrid w:val="0"/>
        </w:rPr>
      </w:pPr>
      <w:bookmarkStart w:id="18" w:name="_Toc50268974"/>
      <w:bookmarkStart w:id="19" w:name="_Toc51981302"/>
      <w:bookmarkStart w:id="20" w:name="_Toc53996823"/>
      <w:bookmarkStart w:id="21" w:name="_Toc56324541"/>
      <w:r>
        <w:rPr>
          <w:rStyle w:val="CharSectno"/>
        </w:rPr>
        <w:t>5</w:t>
      </w:r>
      <w:r>
        <w:rPr>
          <w:snapToGrid w:val="0"/>
        </w:rPr>
        <w:t>.</w:t>
      </w:r>
      <w:r>
        <w:rPr>
          <w:snapToGrid w:val="0"/>
        </w:rPr>
        <w:tab/>
        <w:t>Variation or revocation of order</w:t>
      </w:r>
      <w:bookmarkEnd w:id="18"/>
      <w:bookmarkEnd w:id="19"/>
      <w:bookmarkEnd w:id="20"/>
      <w:bookmarkEnd w:id="21"/>
      <w:r>
        <w:rPr>
          <w:snapToGrid w:val="0"/>
        </w:rPr>
        <w:t xml:space="preserve"> </w:t>
      </w:r>
    </w:p>
    <w:p w:rsidR="00D513DD" w:rsidRDefault="003661AC">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rsidR="00D513DD" w:rsidRDefault="003661AC">
      <w:pPr>
        <w:pStyle w:val="Subsection"/>
        <w:rPr>
          <w:snapToGrid w:val="0"/>
        </w:rPr>
      </w:pPr>
      <w:r>
        <w:rPr>
          <w:snapToGrid w:val="0"/>
        </w:rPr>
        <w:tab/>
        <w:t>(2)</w:t>
      </w:r>
      <w:r>
        <w:rPr>
          <w:snapToGrid w:val="0"/>
        </w:rPr>
        <w:tab/>
        <w:t>If — </w:t>
      </w:r>
    </w:p>
    <w:p w:rsidR="00D513DD" w:rsidRDefault="003661AC">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rsidR="00D513DD" w:rsidRDefault="003661AC">
      <w:pPr>
        <w:pStyle w:val="Indenta"/>
        <w:rPr>
          <w:snapToGrid w:val="0"/>
        </w:rPr>
      </w:pPr>
      <w:r>
        <w:rPr>
          <w:snapToGrid w:val="0"/>
        </w:rPr>
        <w:tab/>
        <w:t>(b)</w:t>
      </w:r>
      <w:r>
        <w:rPr>
          <w:snapToGrid w:val="0"/>
        </w:rPr>
        <w:tab/>
        <w:t>the deportation order in respect of such a prisoner is revoked,</w:t>
      </w:r>
    </w:p>
    <w:p w:rsidR="00D513DD" w:rsidRDefault="003661AC">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rsidR="00D513DD" w:rsidRDefault="003661AC">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rsidR="00D513DD" w:rsidRDefault="003661AC">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rsidR="00D513DD" w:rsidRDefault="003661AC">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rsidR="00D513DD" w:rsidRDefault="003661AC">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rsidR="00D513DD" w:rsidRDefault="003661AC">
      <w:pPr>
        <w:pStyle w:val="Footnotesection"/>
      </w:pPr>
      <w:r>
        <w:tab/>
        <w:t xml:space="preserve">[Section 5 amended by No. 17 of 1991 s. 6.] </w:t>
      </w:r>
    </w:p>
    <w:p w:rsidR="00D513DD" w:rsidRDefault="003661AC">
      <w:pPr>
        <w:pStyle w:val="Heading5"/>
        <w:rPr>
          <w:snapToGrid w:val="0"/>
        </w:rPr>
      </w:pPr>
      <w:bookmarkStart w:id="22" w:name="_Toc50268975"/>
      <w:bookmarkStart w:id="23" w:name="_Toc51981303"/>
      <w:bookmarkStart w:id="24" w:name="_Toc53996824"/>
      <w:bookmarkStart w:id="25" w:name="_Toc56324542"/>
      <w:r>
        <w:rPr>
          <w:rStyle w:val="CharSectno"/>
        </w:rPr>
        <w:t>6</w:t>
      </w:r>
      <w:r>
        <w:rPr>
          <w:snapToGrid w:val="0"/>
        </w:rPr>
        <w:t>.</w:t>
      </w:r>
      <w:r>
        <w:rPr>
          <w:snapToGrid w:val="0"/>
        </w:rPr>
        <w:tab/>
        <w:t>Sentence or detention deemed to have been served</w:t>
      </w:r>
      <w:bookmarkEnd w:id="22"/>
      <w:bookmarkEnd w:id="23"/>
      <w:bookmarkEnd w:id="24"/>
      <w:bookmarkEnd w:id="25"/>
      <w:r>
        <w:rPr>
          <w:snapToGrid w:val="0"/>
        </w:rPr>
        <w:t xml:space="preserve"> </w:t>
      </w:r>
    </w:p>
    <w:p w:rsidR="00D513DD" w:rsidRDefault="003661AC">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rsidR="00D513DD" w:rsidRDefault="003661AC">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rsidR="00D513DD" w:rsidRDefault="003661AC">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rsidR="00D513DD" w:rsidRDefault="003661AC">
      <w:pPr>
        <w:pStyle w:val="Footnotesection"/>
      </w:pPr>
      <w:r>
        <w:tab/>
        <w:t xml:space="preserve">[Section 6 amended by No. 17 of 1991 s. 7.] </w:t>
      </w:r>
    </w:p>
    <w:p w:rsidR="00D513DD" w:rsidRDefault="003661AC">
      <w:pPr>
        <w:pStyle w:val="Heading5"/>
        <w:rPr>
          <w:snapToGrid w:val="0"/>
        </w:rPr>
      </w:pPr>
      <w:bookmarkStart w:id="26" w:name="_Toc50268976"/>
      <w:bookmarkStart w:id="27" w:name="_Toc51981304"/>
      <w:bookmarkStart w:id="28" w:name="_Toc53996825"/>
      <w:bookmarkStart w:id="29" w:name="_Toc56324543"/>
      <w:r>
        <w:rPr>
          <w:rStyle w:val="CharSectno"/>
        </w:rPr>
        <w:t>7</w:t>
      </w:r>
      <w:r>
        <w:rPr>
          <w:snapToGrid w:val="0"/>
        </w:rPr>
        <w:t>.</w:t>
      </w:r>
      <w:r>
        <w:rPr>
          <w:snapToGrid w:val="0"/>
        </w:rPr>
        <w:tab/>
        <w:t>Exclusion of the rules of natural justice</w:t>
      </w:r>
      <w:bookmarkEnd w:id="26"/>
      <w:bookmarkEnd w:id="27"/>
      <w:bookmarkEnd w:id="28"/>
      <w:bookmarkEnd w:id="29"/>
      <w:r>
        <w:rPr>
          <w:snapToGrid w:val="0"/>
        </w:rPr>
        <w:t xml:space="preserve"> </w:t>
      </w:r>
    </w:p>
    <w:p w:rsidR="00D513DD" w:rsidRDefault="003661AC">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rsidR="00D513DD" w:rsidRDefault="003661AC">
      <w:pPr>
        <w:pStyle w:val="Heading5"/>
        <w:rPr>
          <w:snapToGrid w:val="0"/>
        </w:rPr>
      </w:pPr>
      <w:bookmarkStart w:id="30" w:name="_Toc50268977"/>
      <w:bookmarkStart w:id="31" w:name="_Toc51981305"/>
      <w:bookmarkStart w:id="32" w:name="_Toc53996826"/>
      <w:bookmarkStart w:id="33" w:name="_Toc56324544"/>
      <w:r>
        <w:rPr>
          <w:rStyle w:val="CharSectno"/>
        </w:rPr>
        <w:t>8</w:t>
      </w:r>
      <w:r>
        <w:rPr>
          <w:snapToGrid w:val="0"/>
        </w:rPr>
        <w:t>.</w:t>
      </w:r>
      <w:r>
        <w:rPr>
          <w:snapToGrid w:val="0"/>
        </w:rPr>
        <w:tab/>
        <w:t>Regulations</w:t>
      </w:r>
      <w:bookmarkEnd w:id="30"/>
      <w:bookmarkEnd w:id="31"/>
      <w:bookmarkEnd w:id="32"/>
      <w:bookmarkEnd w:id="33"/>
      <w:r>
        <w:rPr>
          <w:snapToGrid w:val="0"/>
        </w:rPr>
        <w:t xml:space="preserve"> </w:t>
      </w:r>
    </w:p>
    <w:p w:rsidR="00D513DD" w:rsidRDefault="003661AC">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rsidR="00D513DD" w:rsidRDefault="00D513DD">
      <w:pPr>
        <w:rPr>
          <w:rStyle w:val="CharDivText"/>
        </w:rPr>
        <w:sectPr w:rsidR="00D513D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513DD" w:rsidRDefault="003661AC">
      <w:pPr>
        <w:pStyle w:val="nHeading2"/>
      </w:pPr>
      <w:bookmarkStart w:id="34" w:name="_Toc56322669"/>
      <w:r>
        <w:t>Notes</w:t>
      </w:r>
      <w:bookmarkEnd w:id="34"/>
    </w:p>
    <w:p w:rsidR="00D513DD" w:rsidRDefault="003661AC">
      <w:pPr>
        <w:pStyle w:val="nSubsection"/>
        <w:rPr>
          <w:snapToGrid w:val="0"/>
        </w:rPr>
      </w:pPr>
      <w:r>
        <w:rPr>
          <w:snapToGrid w:val="0"/>
          <w:vertAlign w:val="superscript"/>
        </w:rPr>
        <w:t>1</w:t>
      </w:r>
      <w:r>
        <w:rPr>
          <w:snapToGrid w:val="0"/>
        </w:rPr>
        <w:tab/>
        <w:t xml:space="preserve">This reprint is a compilation as at 3 October 2003 of the </w:t>
      </w:r>
      <w:r>
        <w:rPr>
          <w:i/>
          <w:noProof/>
          <w:snapToGrid w:val="0"/>
        </w:rPr>
        <w:t>Prisoners (Release for Deportation) Act 1989</w:t>
      </w:r>
      <w:r>
        <w:rPr>
          <w:snapToGrid w:val="0"/>
        </w:rPr>
        <w:t xml:space="preserve"> and includes the amendments made by the other written laws referred to in the following table.  The table also contains information about any reprint.</w:t>
      </w:r>
    </w:p>
    <w:p w:rsidR="00D513DD" w:rsidRDefault="003661AC">
      <w:pPr>
        <w:pStyle w:val="nHeading3"/>
        <w:rPr>
          <w:snapToGrid w:val="0"/>
        </w:rPr>
      </w:pPr>
      <w:bookmarkStart w:id="35" w:name="_Toc51981306"/>
      <w:bookmarkStart w:id="36" w:name="_Toc53996827"/>
      <w:bookmarkStart w:id="37" w:name="_Toc56324545"/>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513DD">
        <w:trPr>
          <w:tblHeader/>
        </w:trPr>
        <w:tc>
          <w:tcPr>
            <w:tcW w:w="2268" w:type="dxa"/>
            <w:tcBorders>
              <w:top w:val="single" w:sz="8" w:space="0" w:color="auto"/>
              <w:bottom w:val="single" w:sz="8" w:space="0" w:color="auto"/>
            </w:tcBorders>
          </w:tcPr>
          <w:p w:rsidR="00D513DD" w:rsidRDefault="003661AC">
            <w:pPr>
              <w:pStyle w:val="nTable"/>
              <w:spacing w:after="40"/>
              <w:rPr>
                <w:b/>
                <w:sz w:val="19"/>
              </w:rPr>
            </w:pPr>
            <w:r>
              <w:rPr>
                <w:b/>
                <w:sz w:val="19"/>
              </w:rPr>
              <w:t>Short title</w:t>
            </w:r>
          </w:p>
        </w:tc>
        <w:tc>
          <w:tcPr>
            <w:tcW w:w="1134" w:type="dxa"/>
            <w:tcBorders>
              <w:top w:val="single" w:sz="8" w:space="0" w:color="auto"/>
              <w:bottom w:val="single" w:sz="8" w:space="0" w:color="auto"/>
            </w:tcBorders>
          </w:tcPr>
          <w:p w:rsidR="00D513DD" w:rsidRDefault="003661A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513DD" w:rsidRDefault="003661AC">
            <w:pPr>
              <w:pStyle w:val="nTable"/>
              <w:spacing w:after="40"/>
              <w:rPr>
                <w:b/>
                <w:sz w:val="19"/>
              </w:rPr>
            </w:pPr>
            <w:r>
              <w:rPr>
                <w:b/>
                <w:sz w:val="19"/>
              </w:rPr>
              <w:t>Assent</w:t>
            </w:r>
          </w:p>
        </w:tc>
        <w:tc>
          <w:tcPr>
            <w:tcW w:w="2551" w:type="dxa"/>
            <w:tcBorders>
              <w:top w:val="single" w:sz="8" w:space="0" w:color="auto"/>
              <w:bottom w:val="single" w:sz="8" w:space="0" w:color="auto"/>
            </w:tcBorders>
          </w:tcPr>
          <w:p w:rsidR="00D513DD" w:rsidRDefault="003661AC">
            <w:pPr>
              <w:pStyle w:val="nTable"/>
              <w:spacing w:after="40"/>
              <w:rPr>
                <w:b/>
                <w:sz w:val="19"/>
              </w:rPr>
            </w:pPr>
            <w:r>
              <w:rPr>
                <w:b/>
                <w:sz w:val="19"/>
              </w:rPr>
              <w:t>Commencement</w:t>
            </w:r>
          </w:p>
        </w:tc>
      </w:tr>
      <w:tr w:rsidR="00D513DD">
        <w:tc>
          <w:tcPr>
            <w:tcW w:w="2268" w:type="dxa"/>
          </w:tcPr>
          <w:p w:rsidR="00D513DD" w:rsidRDefault="003661AC">
            <w:pPr>
              <w:pStyle w:val="nTable"/>
              <w:spacing w:after="40"/>
              <w:rPr>
                <w:sz w:val="19"/>
              </w:rPr>
            </w:pPr>
            <w:r>
              <w:rPr>
                <w:i/>
                <w:sz w:val="19"/>
              </w:rPr>
              <w:t>Prisoners (Release for Deportation) Act 1989</w:t>
            </w:r>
          </w:p>
        </w:tc>
        <w:tc>
          <w:tcPr>
            <w:tcW w:w="1134" w:type="dxa"/>
          </w:tcPr>
          <w:p w:rsidR="00D513DD" w:rsidRDefault="003661AC">
            <w:pPr>
              <w:pStyle w:val="nTable"/>
              <w:spacing w:after="40"/>
              <w:rPr>
                <w:sz w:val="19"/>
              </w:rPr>
            </w:pPr>
            <w:r>
              <w:rPr>
                <w:sz w:val="19"/>
              </w:rPr>
              <w:t>15 of 1989</w:t>
            </w:r>
          </w:p>
        </w:tc>
        <w:tc>
          <w:tcPr>
            <w:tcW w:w="1134" w:type="dxa"/>
          </w:tcPr>
          <w:p w:rsidR="00D513DD" w:rsidRDefault="003661AC">
            <w:pPr>
              <w:pStyle w:val="nTable"/>
              <w:spacing w:after="40"/>
              <w:rPr>
                <w:sz w:val="19"/>
              </w:rPr>
            </w:pPr>
            <w:r>
              <w:rPr>
                <w:sz w:val="19"/>
              </w:rPr>
              <w:t>16 Nov 1989</w:t>
            </w:r>
          </w:p>
        </w:tc>
        <w:tc>
          <w:tcPr>
            <w:tcW w:w="2551" w:type="dxa"/>
          </w:tcPr>
          <w:p w:rsidR="00D513DD" w:rsidRDefault="003661AC">
            <w:pPr>
              <w:pStyle w:val="nTable"/>
              <w:spacing w:after="40"/>
              <w:rPr>
                <w:sz w:val="19"/>
              </w:rPr>
            </w:pPr>
            <w:r>
              <w:rPr>
                <w:sz w:val="19"/>
              </w:rPr>
              <w:t xml:space="preserve">6 Dec 1991 (see s. 2 and </w:t>
            </w:r>
            <w:r>
              <w:rPr>
                <w:i/>
                <w:sz w:val="19"/>
              </w:rPr>
              <w:t>Gazette</w:t>
            </w:r>
            <w:r>
              <w:rPr>
                <w:sz w:val="19"/>
              </w:rPr>
              <w:t xml:space="preserve"> 6 Dec 1991 p. 6067)</w:t>
            </w:r>
          </w:p>
        </w:tc>
      </w:tr>
      <w:tr w:rsidR="00D513DD">
        <w:tc>
          <w:tcPr>
            <w:tcW w:w="2268" w:type="dxa"/>
          </w:tcPr>
          <w:p w:rsidR="00D513DD" w:rsidRDefault="003661AC">
            <w:pPr>
              <w:pStyle w:val="nTable"/>
              <w:spacing w:after="40"/>
              <w:rPr>
                <w:sz w:val="19"/>
              </w:rPr>
            </w:pPr>
            <w:r>
              <w:rPr>
                <w:i/>
                <w:sz w:val="19"/>
              </w:rPr>
              <w:t>Prisoners (Release for Deportation) Amendment Act 1991</w:t>
            </w:r>
          </w:p>
        </w:tc>
        <w:tc>
          <w:tcPr>
            <w:tcW w:w="1134" w:type="dxa"/>
          </w:tcPr>
          <w:p w:rsidR="00D513DD" w:rsidRDefault="003661AC">
            <w:pPr>
              <w:pStyle w:val="nTable"/>
              <w:spacing w:after="40"/>
              <w:rPr>
                <w:sz w:val="19"/>
              </w:rPr>
            </w:pPr>
            <w:r>
              <w:rPr>
                <w:sz w:val="19"/>
              </w:rPr>
              <w:t>17 of 1991</w:t>
            </w:r>
          </w:p>
        </w:tc>
        <w:tc>
          <w:tcPr>
            <w:tcW w:w="1134" w:type="dxa"/>
          </w:tcPr>
          <w:p w:rsidR="00D513DD" w:rsidRDefault="003661AC">
            <w:pPr>
              <w:pStyle w:val="nTable"/>
              <w:spacing w:after="40"/>
              <w:rPr>
                <w:sz w:val="19"/>
              </w:rPr>
            </w:pPr>
            <w:r>
              <w:rPr>
                <w:sz w:val="19"/>
              </w:rPr>
              <w:t>21 Jun 1991</w:t>
            </w:r>
          </w:p>
        </w:tc>
        <w:tc>
          <w:tcPr>
            <w:tcW w:w="2551" w:type="dxa"/>
          </w:tcPr>
          <w:p w:rsidR="00D513DD" w:rsidRDefault="003661AC">
            <w:pPr>
              <w:pStyle w:val="nTable"/>
              <w:spacing w:after="40"/>
              <w:rPr>
                <w:sz w:val="19"/>
              </w:rPr>
            </w:pPr>
            <w:r>
              <w:rPr>
                <w:sz w:val="19"/>
              </w:rPr>
              <w:t xml:space="preserve">6 Dec 1991 (see s. 2 and </w:t>
            </w:r>
            <w:r>
              <w:rPr>
                <w:i/>
                <w:sz w:val="19"/>
              </w:rPr>
              <w:t>Gazette</w:t>
            </w:r>
            <w:r>
              <w:rPr>
                <w:sz w:val="19"/>
              </w:rPr>
              <w:t xml:space="preserve"> 6 Dec 1991 p. 6067)</w:t>
            </w:r>
          </w:p>
        </w:tc>
      </w:tr>
      <w:tr w:rsidR="00D513DD">
        <w:tc>
          <w:tcPr>
            <w:tcW w:w="2268" w:type="dxa"/>
          </w:tcPr>
          <w:p w:rsidR="00D513DD" w:rsidRDefault="003661AC">
            <w:pPr>
              <w:pStyle w:val="nTable"/>
              <w:spacing w:after="40"/>
              <w:rPr>
                <w:sz w:val="19"/>
              </w:rPr>
            </w:pPr>
            <w:r>
              <w:rPr>
                <w:i/>
                <w:sz w:val="19"/>
              </w:rPr>
              <w:t>Sentencing (Consequential Provisions) Act 1995</w:t>
            </w:r>
            <w:r>
              <w:rPr>
                <w:sz w:val="19"/>
              </w:rPr>
              <w:t xml:space="preserve"> Pt. 68</w:t>
            </w:r>
          </w:p>
        </w:tc>
        <w:tc>
          <w:tcPr>
            <w:tcW w:w="1134" w:type="dxa"/>
          </w:tcPr>
          <w:p w:rsidR="00D513DD" w:rsidRDefault="003661AC">
            <w:pPr>
              <w:pStyle w:val="nTable"/>
              <w:spacing w:after="40"/>
              <w:rPr>
                <w:sz w:val="19"/>
              </w:rPr>
            </w:pPr>
            <w:r>
              <w:rPr>
                <w:sz w:val="19"/>
              </w:rPr>
              <w:t>78 of 1995</w:t>
            </w:r>
          </w:p>
        </w:tc>
        <w:tc>
          <w:tcPr>
            <w:tcW w:w="1134" w:type="dxa"/>
          </w:tcPr>
          <w:p w:rsidR="00D513DD" w:rsidRDefault="003661AC">
            <w:pPr>
              <w:pStyle w:val="nTable"/>
              <w:spacing w:after="40"/>
              <w:rPr>
                <w:sz w:val="19"/>
              </w:rPr>
            </w:pPr>
            <w:r>
              <w:rPr>
                <w:sz w:val="19"/>
              </w:rPr>
              <w:t>16 Jan 1996</w:t>
            </w:r>
          </w:p>
        </w:tc>
        <w:tc>
          <w:tcPr>
            <w:tcW w:w="2551" w:type="dxa"/>
          </w:tcPr>
          <w:p w:rsidR="00D513DD" w:rsidRDefault="003661AC">
            <w:pPr>
              <w:pStyle w:val="nTable"/>
              <w:spacing w:after="40"/>
              <w:rPr>
                <w:sz w:val="19"/>
              </w:rPr>
            </w:pPr>
            <w:r>
              <w:rPr>
                <w:sz w:val="19"/>
              </w:rPr>
              <w:t xml:space="preserve">4 Nov 1996 (see s. 2 and </w:t>
            </w:r>
            <w:r>
              <w:rPr>
                <w:i/>
                <w:sz w:val="19"/>
              </w:rPr>
              <w:t>Gazette</w:t>
            </w:r>
            <w:r>
              <w:rPr>
                <w:sz w:val="19"/>
              </w:rPr>
              <w:t xml:space="preserve"> 25 Oct 1996 p. 5632)</w:t>
            </w:r>
          </w:p>
        </w:tc>
      </w:tr>
      <w:tr w:rsidR="00D513DD">
        <w:tc>
          <w:tcPr>
            <w:tcW w:w="2268" w:type="dxa"/>
          </w:tcPr>
          <w:p w:rsidR="00D513DD" w:rsidRDefault="003661AC">
            <w:pPr>
              <w:pStyle w:val="nTable"/>
              <w:spacing w:after="40"/>
              <w:rPr>
                <w:sz w:val="19"/>
              </w:rPr>
            </w:pPr>
            <w:r>
              <w:rPr>
                <w:i/>
                <w:sz w:val="19"/>
              </w:rPr>
              <w:t>Statutes (Repeals and Minor Amendments) Act (No. 2) 1998</w:t>
            </w:r>
            <w:r>
              <w:rPr>
                <w:sz w:val="19"/>
              </w:rPr>
              <w:t xml:space="preserve"> s. 60</w:t>
            </w:r>
          </w:p>
        </w:tc>
        <w:tc>
          <w:tcPr>
            <w:tcW w:w="1134" w:type="dxa"/>
          </w:tcPr>
          <w:p w:rsidR="00D513DD" w:rsidRDefault="003661AC">
            <w:pPr>
              <w:pStyle w:val="nTable"/>
              <w:spacing w:after="40"/>
              <w:rPr>
                <w:sz w:val="19"/>
              </w:rPr>
            </w:pPr>
            <w:r>
              <w:rPr>
                <w:sz w:val="19"/>
              </w:rPr>
              <w:t>10 of 1998</w:t>
            </w:r>
          </w:p>
        </w:tc>
        <w:tc>
          <w:tcPr>
            <w:tcW w:w="1134" w:type="dxa"/>
          </w:tcPr>
          <w:p w:rsidR="00D513DD" w:rsidRDefault="003661AC">
            <w:pPr>
              <w:pStyle w:val="nTable"/>
              <w:spacing w:after="40"/>
              <w:rPr>
                <w:sz w:val="19"/>
              </w:rPr>
            </w:pPr>
            <w:r>
              <w:rPr>
                <w:sz w:val="19"/>
              </w:rPr>
              <w:t>30 Apr 1998</w:t>
            </w:r>
          </w:p>
        </w:tc>
        <w:tc>
          <w:tcPr>
            <w:tcW w:w="2551" w:type="dxa"/>
          </w:tcPr>
          <w:p w:rsidR="00D513DD" w:rsidRDefault="003661AC">
            <w:pPr>
              <w:pStyle w:val="nTable"/>
              <w:spacing w:after="40"/>
              <w:rPr>
                <w:sz w:val="19"/>
              </w:rPr>
            </w:pPr>
            <w:r>
              <w:rPr>
                <w:sz w:val="19"/>
              </w:rPr>
              <w:t>30 Apr 1998 (see s. 2(1))</w:t>
            </w:r>
          </w:p>
        </w:tc>
      </w:tr>
      <w:tr w:rsidR="00D513DD">
        <w:tc>
          <w:tcPr>
            <w:tcW w:w="2268" w:type="dxa"/>
          </w:tcPr>
          <w:p w:rsidR="00D513DD" w:rsidRDefault="003661AC">
            <w:pPr>
              <w:pStyle w:val="nTable"/>
              <w:spacing w:after="40"/>
              <w:rPr>
                <w:i/>
                <w:sz w:val="19"/>
              </w:rPr>
            </w:pPr>
            <w:r>
              <w:rPr>
                <w:i/>
                <w:sz w:val="19"/>
              </w:rPr>
              <w:t xml:space="preserve">Sentencing Legislation Amendment and Repeal Act 2003 </w:t>
            </w:r>
            <w:r>
              <w:rPr>
                <w:sz w:val="19"/>
              </w:rPr>
              <w:t>s. 29(3)</w:t>
            </w:r>
          </w:p>
        </w:tc>
        <w:tc>
          <w:tcPr>
            <w:tcW w:w="1134" w:type="dxa"/>
          </w:tcPr>
          <w:p w:rsidR="00D513DD" w:rsidRDefault="003661AC">
            <w:pPr>
              <w:pStyle w:val="nTable"/>
              <w:spacing w:after="40"/>
              <w:rPr>
                <w:sz w:val="19"/>
              </w:rPr>
            </w:pPr>
            <w:r>
              <w:rPr>
                <w:sz w:val="19"/>
              </w:rPr>
              <w:t>50 of 2003</w:t>
            </w:r>
          </w:p>
        </w:tc>
        <w:tc>
          <w:tcPr>
            <w:tcW w:w="1134" w:type="dxa"/>
          </w:tcPr>
          <w:p w:rsidR="00D513DD" w:rsidRDefault="003661AC">
            <w:pPr>
              <w:pStyle w:val="nTable"/>
              <w:spacing w:after="40"/>
              <w:rPr>
                <w:sz w:val="19"/>
              </w:rPr>
            </w:pPr>
            <w:r>
              <w:rPr>
                <w:sz w:val="19"/>
              </w:rPr>
              <w:t>9 Jul 2003</w:t>
            </w:r>
          </w:p>
        </w:tc>
        <w:tc>
          <w:tcPr>
            <w:tcW w:w="2551" w:type="dxa"/>
          </w:tcPr>
          <w:p w:rsidR="00D513DD" w:rsidRDefault="003661AC">
            <w:pPr>
              <w:pStyle w:val="nTable"/>
              <w:spacing w:after="40"/>
              <w:rPr>
                <w:sz w:val="19"/>
              </w:rPr>
            </w:pPr>
            <w:r>
              <w:rPr>
                <w:sz w:val="19"/>
              </w:rPr>
              <w:t xml:space="preserve">31 Aug 2003 (see s. 2 and </w:t>
            </w:r>
            <w:r>
              <w:rPr>
                <w:i/>
                <w:sz w:val="19"/>
              </w:rPr>
              <w:t>Gazette</w:t>
            </w:r>
            <w:r>
              <w:rPr>
                <w:sz w:val="19"/>
              </w:rPr>
              <w:t xml:space="preserve"> 29 Aug 2003 p. 3833)</w:t>
            </w:r>
          </w:p>
        </w:tc>
      </w:tr>
      <w:tr w:rsidR="00D513DD">
        <w:trPr>
          <w:cantSplit/>
        </w:trPr>
        <w:tc>
          <w:tcPr>
            <w:tcW w:w="7087" w:type="dxa"/>
            <w:gridSpan w:val="4"/>
            <w:tcBorders>
              <w:bottom w:val="single" w:sz="4" w:space="0" w:color="auto"/>
            </w:tcBorders>
          </w:tcPr>
          <w:p w:rsidR="00D513DD" w:rsidRDefault="003661AC">
            <w:pPr>
              <w:pStyle w:val="nTable"/>
              <w:spacing w:after="40"/>
              <w:rPr>
                <w:sz w:val="19"/>
              </w:rPr>
            </w:pPr>
            <w:r>
              <w:rPr>
                <w:b/>
                <w:sz w:val="19"/>
              </w:rPr>
              <w:t xml:space="preserve">Reprint 1: The </w:t>
            </w:r>
            <w:r>
              <w:rPr>
                <w:b/>
                <w:i/>
                <w:sz w:val="19"/>
              </w:rPr>
              <w:t>Prisoners (Release for Deportation) Act 1989</w:t>
            </w:r>
            <w:r>
              <w:rPr>
                <w:b/>
                <w:sz w:val="19"/>
              </w:rPr>
              <w:t xml:space="preserve"> as at 3 Oct 2003</w:t>
            </w:r>
            <w:r>
              <w:rPr>
                <w:sz w:val="19"/>
              </w:rPr>
              <w:t xml:space="preserve"> (includes amendments listed above)</w:t>
            </w:r>
          </w:p>
        </w:tc>
      </w:tr>
    </w:tbl>
    <w:p w:rsidR="00D513DD" w:rsidRDefault="00D513DD"/>
    <w:p w:rsidR="00D513DD" w:rsidRDefault="00D513DD">
      <w:pPr>
        <w:sectPr w:rsidR="00D513D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513DD" w:rsidRDefault="00D513DD"/>
    <w:sectPr w:rsidR="00D513DD">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3DD" w:rsidRDefault="003661AC">
      <w:r>
        <w:separator/>
      </w:r>
    </w:p>
  </w:endnote>
  <w:endnote w:type="continuationSeparator" w:id="0">
    <w:p w:rsidR="00D513DD" w:rsidRDefault="00366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p>
  <w:p w:rsidR="00D513DD" w:rsidRDefault="003661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13DD" w:rsidRDefault="003661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13DD" w:rsidRDefault="003661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p>
  <w:p w:rsidR="00D513DD" w:rsidRDefault="003661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D513DD" w:rsidRDefault="003661A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6971">
      <w:rPr>
        <w:rStyle w:val="PageNumber"/>
        <w:rFonts w:ascii="Arial" w:hAnsi="Arial" w:cs="Arial"/>
        <w:noProof/>
      </w:rPr>
      <w:t>i</w:t>
    </w:r>
    <w:r>
      <w:rPr>
        <w:rStyle w:val="PageNumber"/>
        <w:rFonts w:ascii="Arial" w:hAnsi="Arial" w:cs="Arial"/>
      </w:rPr>
      <w:fldChar w:fldCharType="end"/>
    </w:r>
  </w:p>
  <w:p w:rsidR="00D513DD" w:rsidRDefault="003661A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97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 xml:space="preserve"> </w:t>
    </w:r>
  </w:p>
  <w:p w:rsidR="00D513DD" w:rsidRDefault="003661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971">
      <w:rPr>
        <w:rStyle w:val="CharPageNo"/>
        <w:rFonts w:ascii="Arial" w:hAnsi="Arial"/>
        <w:noProof/>
      </w:rPr>
      <w:t>5</w:t>
    </w:r>
    <w:r>
      <w:rPr>
        <w:rStyle w:val="CharPageNo"/>
        <w:rFonts w:ascii="Arial" w:hAnsi="Arial"/>
      </w:rPr>
      <w:fldChar w:fldCharType="end"/>
    </w:r>
  </w:p>
  <w:p w:rsidR="00D513DD" w:rsidRDefault="003661A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Footer"/>
      <w:tabs>
        <w:tab w:val="clear" w:pos="4153"/>
        <w:tab w:val="right" w:pos="7088"/>
      </w:tabs>
      <w:rPr>
        <w:rStyle w:val="PageNumber"/>
      </w:rPr>
    </w:pPr>
  </w:p>
  <w:p w:rsidR="00D513DD" w:rsidRDefault="003661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971">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97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971">
      <w:rPr>
        <w:rStyle w:val="CharPageNo"/>
        <w:rFonts w:ascii="Arial" w:hAnsi="Arial"/>
        <w:noProof/>
      </w:rPr>
      <w:t>1</w:t>
    </w:r>
    <w:r>
      <w:rPr>
        <w:rStyle w:val="CharPageNo"/>
        <w:rFonts w:ascii="Arial" w:hAnsi="Arial"/>
      </w:rPr>
      <w:fldChar w:fldCharType="end"/>
    </w:r>
  </w:p>
  <w:p w:rsidR="00D513DD" w:rsidRDefault="003661A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3DD" w:rsidRDefault="003661AC">
      <w:r>
        <w:separator/>
      </w:r>
    </w:p>
  </w:footnote>
  <w:footnote w:type="continuationSeparator" w:id="0">
    <w:p w:rsidR="00D513DD" w:rsidRDefault="003661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13DD">
      <w:trPr>
        <w:cantSplit/>
      </w:trPr>
      <w:tc>
        <w:tcPr>
          <w:tcW w:w="7263" w:type="dxa"/>
          <w:gridSpan w:val="2"/>
        </w:tcPr>
        <w:p w:rsidR="00D513DD" w:rsidRDefault="003661AC">
          <w:pPr>
            <w:pStyle w:val="HeaderActNameLeft"/>
          </w:pPr>
          <w:fldSimple w:instr=" Styleref &quot;Name of Act/Reg&quot; ">
            <w:r w:rsidR="00646971">
              <w:rPr>
                <w:noProof/>
              </w:rPr>
              <w:t>Prisoners (Release for Deportation) Act 1989</w:t>
            </w:r>
          </w:fldSimple>
        </w:p>
      </w:tc>
    </w:tr>
    <w:tr w:rsidR="00D513DD">
      <w:tc>
        <w:tcPr>
          <w:tcW w:w="1548" w:type="dxa"/>
        </w:tcPr>
        <w:p w:rsidR="00D513DD" w:rsidRDefault="00D513DD">
          <w:pPr>
            <w:pStyle w:val="HeaderNumberLeft"/>
          </w:pPr>
        </w:p>
      </w:tc>
      <w:tc>
        <w:tcPr>
          <w:tcW w:w="5715" w:type="dxa"/>
        </w:tcPr>
        <w:p w:rsidR="00D513DD" w:rsidRDefault="00D513DD">
          <w:pPr>
            <w:pStyle w:val="HeaderTextLeft"/>
          </w:pPr>
        </w:p>
      </w:tc>
    </w:tr>
    <w:tr w:rsidR="00D513DD">
      <w:tc>
        <w:tcPr>
          <w:tcW w:w="1548" w:type="dxa"/>
        </w:tcPr>
        <w:p w:rsidR="00D513DD" w:rsidRDefault="00D513DD">
          <w:pPr>
            <w:pStyle w:val="HeaderNumberLeft"/>
          </w:pPr>
        </w:p>
      </w:tc>
      <w:tc>
        <w:tcPr>
          <w:tcW w:w="5715" w:type="dxa"/>
        </w:tcPr>
        <w:p w:rsidR="00D513DD" w:rsidRDefault="00D513DD">
          <w:pPr>
            <w:pStyle w:val="HeaderTextLeft"/>
          </w:pPr>
        </w:p>
      </w:tc>
    </w:tr>
    <w:tr w:rsidR="00D513DD">
      <w:trPr>
        <w:cantSplit/>
      </w:trPr>
      <w:tc>
        <w:tcPr>
          <w:tcW w:w="7263" w:type="dxa"/>
          <w:gridSpan w:val="2"/>
        </w:tcPr>
        <w:p w:rsidR="00D513DD" w:rsidRDefault="003661AC">
          <w:pPr>
            <w:pStyle w:val="HeaderSectionLeft"/>
            <w:rPr>
              <w:b w:val="0"/>
            </w:rPr>
          </w:pPr>
          <w:r>
            <w:rPr>
              <w:b w:val="0"/>
            </w:rPr>
            <w:t>Contents</w:t>
          </w:r>
        </w:p>
      </w:tc>
    </w:tr>
  </w:tbl>
  <w:p w:rsidR="00D513DD" w:rsidRDefault="00D513D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13DD">
      <w:trPr>
        <w:cantSplit/>
      </w:trPr>
      <w:tc>
        <w:tcPr>
          <w:tcW w:w="7263" w:type="dxa"/>
          <w:gridSpan w:val="2"/>
        </w:tcPr>
        <w:p w:rsidR="00D513DD" w:rsidRDefault="003661AC">
          <w:pPr>
            <w:pStyle w:val="HeaderActNameRight"/>
            <w:ind w:right="17"/>
          </w:pPr>
          <w:fldSimple w:instr=" Styleref &quot;Name of Act/Reg&quot; ">
            <w:r w:rsidR="00646971">
              <w:rPr>
                <w:noProof/>
              </w:rPr>
              <w:t>Prisoners (Release for Deportation) Act 1989</w:t>
            </w:r>
          </w:fldSimple>
        </w:p>
      </w:tc>
    </w:tr>
    <w:tr w:rsidR="00D513DD">
      <w:tc>
        <w:tcPr>
          <w:tcW w:w="5715" w:type="dxa"/>
        </w:tcPr>
        <w:p w:rsidR="00D513DD" w:rsidRDefault="00D513DD">
          <w:pPr>
            <w:pStyle w:val="HeaderTextRight"/>
          </w:pPr>
        </w:p>
      </w:tc>
      <w:tc>
        <w:tcPr>
          <w:tcW w:w="1548" w:type="dxa"/>
        </w:tcPr>
        <w:p w:rsidR="00D513DD" w:rsidRDefault="00D513DD">
          <w:pPr>
            <w:pStyle w:val="HeaderNumberRight"/>
            <w:ind w:right="17"/>
          </w:pPr>
        </w:p>
      </w:tc>
    </w:tr>
    <w:tr w:rsidR="00D513DD">
      <w:tc>
        <w:tcPr>
          <w:tcW w:w="5715" w:type="dxa"/>
        </w:tcPr>
        <w:p w:rsidR="00D513DD" w:rsidRDefault="00D513DD">
          <w:pPr>
            <w:pStyle w:val="HeaderTextRight"/>
          </w:pPr>
        </w:p>
      </w:tc>
      <w:tc>
        <w:tcPr>
          <w:tcW w:w="1548" w:type="dxa"/>
        </w:tcPr>
        <w:p w:rsidR="00D513DD" w:rsidRDefault="00D513DD">
          <w:pPr>
            <w:pStyle w:val="HeaderNumberRight"/>
            <w:ind w:right="17"/>
          </w:pPr>
        </w:p>
      </w:tc>
    </w:tr>
    <w:tr w:rsidR="00D513DD">
      <w:trPr>
        <w:cantSplit/>
      </w:trPr>
      <w:tc>
        <w:tcPr>
          <w:tcW w:w="7263" w:type="dxa"/>
          <w:gridSpan w:val="2"/>
        </w:tcPr>
        <w:p w:rsidR="00D513DD" w:rsidRDefault="003661AC">
          <w:pPr>
            <w:pStyle w:val="HeaderSectionRight"/>
            <w:ind w:right="17"/>
            <w:rPr>
              <w:b w:val="0"/>
            </w:rPr>
          </w:pPr>
          <w:r>
            <w:rPr>
              <w:b w:val="0"/>
            </w:rPr>
            <w:t>Contents</w:t>
          </w:r>
        </w:p>
      </w:tc>
    </w:tr>
  </w:tbl>
  <w:p w:rsidR="00D513DD" w:rsidRDefault="00D513D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13DD">
      <w:trPr>
        <w:cantSplit/>
      </w:trPr>
      <w:tc>
        <w:tcPr>
          <w:tcW w:w="7263" w:type="dxa"/>
          <w:gridSpan w:val="2"/>
        </w:tcPr>
        <w:p w:rsidR="00D513DD" w:rsidRDefault="003661AC">
          <w:pPr>
            <w:pStyle w:val="HeaderActNameLeft"/>
          </w:pPr>
          <w:fldSimple w:instr=" Styleref &quot;Name of Act/Reg&quot; ">
            <w:r w:rsidR="00646971">
              <w:rPr>
                <w:noProof/>
              </w:rPr>
              <w:t>Prisoners (Release for Deportation) Act 1989</w:t>
            </w:r>
          </w:fldSimple>
        </w:p>
      </w:tc>
    </w:tr>
    <w:tr w:rsidR="00D513DD">
      <w:tc>
        <w:tcPr>
          <w:tcW w:w="1548" w:type="dxa"/>
        </w:tcPr>
        <w:p w:rsidR="00D513DD" w:rsidRDefault="003661AC">
          <w:pPr>
            <w:pStyle w:val="HeaderNumberLeft"/>
          </w:pPr>
          <w:r>
            <w:fldChar w:fldCharType="begin"/>
          </w:r>
          <w:r>
            <w:instrText xml:space="preserve"> styleref CharPartNo </w:instrText>
          </w:r>
          <w:r>
            <w:fldChar w:fldCharType="end"/>
          </w:r>
        </w:p>
      </w:tc>
      <w:tc>
        <w:tcPr>
          <w:tcW w:w="5715" w:type="dxa"/>
        </w:tcPr>
        <w:p w:rsidR="00D513DD" w:rsidRDefault="003661AC">
          <w:pPr>
            <w:pStyle w:val="HeaderTextLeft"/>
            <w:rPr>
              <w:sz w:val="19"/>
            </w:rPr>
          </w:pPr>
          <w:r>
            <w:rPr>
              <w:sz w:val="19"/>
            </w:rPr>
            <w:fldChar w:fldCharType="begin"/>
          </w:r>
          <w:r>
            <w:rPr>
              <w:sz w:val="19"/>
            </w:rPr>
            <w:instrText xml:space="preserve"> styleref CharPartText </w:instrText>
          </w:r>
          <w:r>
            <w:rPr>
              <w:sz w:val="19"/>
            </w:rPr>
            <w:fldChar w:fldCharType="end"/>
          </w:r>
        </w:p>
      </w:tc>
    </w:tr>
    <w:tr w:rsidR="00D513DD">
      <w:tc>
        <w:tcPr>
          <w:tcW w:w="1548" w:type="dxa"/>
        </w:tcPr>
        <w:p w:rsidR="00D513DD" w:rsidRDefault="003661AC">
          <w:pPr>
            <w:pStyle w:val="HeaderNumberLeft"/>
          </w:pPr>
          <w:r>
            <w:fldChar w:fldCharType="begin"/>
          </w:r>
          <w:r>
            <w:instrText xml:space="preserve"> styleref CharDivNo </w:instrText>
          </w:r>
          <w:r>
            <w:fldChar w:fldCharType="end"/>
          </w:r>
        </w:p>
      </w:tc>
      <w:tc>
        <w:tcPr>
          <w:tcW w:w="5715" w:type="dxa"/>
        </w:tcPr>
        <w:p w:rsidR="00D513DD" w:rsidRDefault="003661AC">
          <w:pPr>
            <w:pStyle w:val="HeaderTextLeft"/>
          </w:pPr>
          <w:r>
            <w:fldChar w:fldCharType="begin"/>
          </w:r>
          <w:r>
            <w:instrText xml:space="preserve"> styleref CharDivText </w:instrText>
          </w:r>
          <w:r>
            <w:fldChar w:fldCharType="end"/>
          </w:r>
        </w:p>
      </w:tc>
    </w:tr>
    <w:tr w:rsidR="00D513DD">
      <w:trPr>
        <w:cantSplit/>
      </w:trPr>
      <w:tc>
        <w:tcPr>
          <w:tcW w:w="7263" w:type="dxa"/>
          <w:gridSpan w:val="2"/>
        </w:tcPr>
        <w:p w:rsidR="00D513DD" w:rsidRDefault="003661AC">
          <w:pPr>
            <w:pStyle w:val="HeaderSectionLeft"/>
          </w:pPr>
          <w:r>
            <w:t xml:space="preserve">s. </w:t>
          </w:r>
          <w:fldSimple w:instr=" styleref CharSectno ">
            <w:r w:rsidR="00646971">
              <w:rPr>
                <w:noProof/>
              </w:rPr>
              <w:t>1</w:t>
            </w:r>
          </w:fldSimple>
        </w:p>
      </w:tc>
    </w:tr>
  </w:tbl>
  <w:p w:rsidR="00D513DD" w:rsidRDefault="00D513D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13DD">
      <w:trPr>
        <w:cantSplit/>
      </w:trPr>
      <w:tc>
        <w:tcPr>
          <w:tcW w:w="7263" w:type="dxa"/>
          <w:gridSpan w:val="2"/>
        </w:tcPr>
        <w:p w:rsidR="00D513DD" w:rsidRDefault="003661AC">
          <w:pPr>
            <w:pStyle w:val="HeaderActNameRight"/>
            <w:ind w:right="17"/>
          </w:pPr>
          <w:fldSimple w:instr=" Styleref &quot;Name of Act/Reg&quot; ">
            <w:r w:rsidR="00646971">
              <w:rPr>
                <w:noProof/>
              </w:rPr>
              <w:t>Prisoners (Release for Deportation) Act 1989</w:t>
            </w:r>
          </w:fldSimple>
        </w:p>
      </w:tc>
    </w:tr>
    <w:tr w:rsidR="00D513DD">
      <w:tc>
        <w:tcPr>
          <w:tcW w:w="5715" w:type="dxa"/>
        </w:tcPr>
        <w:p w:rsidR="00D513DD" w:rsidRDefault="003661A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513DD" w:rsidRDefault="003661AC">
          <w:pPr>
            <w:pStyle w:val="HeaderNumberRight"/>
            <w:ind w:right="17"/>
          </w:pPr>
          <w:r>
            <w:fldChar w:fldCharType="begin"/>
          </w:r>
          <w:r>
            <w:instrText xml:space="preserve"> styleref CharPartNo </w:instrText>
          </w:r>
          <w:r>
            <w:fldChar w:fldCharType="end"/>
          </w:r>
        </w:p>
      </w:tc>
    </w:tr>
    <w:tr w:rsidR="00D513DD">
      <w:tc>
        <w:tcPr>
          <w:tcW w:w="5715" w:type="dxa"/>
        </w:tcPr>
        <w:p w:rsidR="00D513DD" w:rsidRDefault="003661AC">
          <w:pPr>
            <w:pStyle w:val="HeaderTextRight"/>
          </w:pPr>
          <w:r>
            <w:fldChar w:fldCharType="begin"/>
          </w:r>
          <w:r>
            <w:instrText xml:space="preserve"> styleref CharDivText </w:instrText>
          </w:r>
          <w:r>
            <w:fldChar w:fldCharType="end"/>
          </w:r>
        </w:p>
      </w:tc>
      <w:tc>
        <w:tcPr>
          <w:tcW w:w="1548" w:type="dxa"/>
        </w:tcPr>
        <w:p w:rsidR="00D513DD" w:rsidRDefault="003661AC">
          <w:pPr>
            <w:pStyle w:val="HeaderNumberRight"/>
            <w:ind w:right="17"/>
          </w:pPr>
          <w:r>
            <w:fldChar w:fldCharType="begin"/>
          </w:r>
          <w:r>
            <w:instrText xml:space="preserve"> styleref CharDivNo </w:instrText>
          </w:r>
          <w:r>
            <w:fldChar w:fldCharType="end"/>
          </w:r>
        </w:p>
      </w:tc>
    </w:tr>
    <w:tr w:rsidR="00D513DD">
      <w:trPr>
        <w:cantSplit/>
      </w:trPr>
      <w:tc>
        <w:tcPr>
          <w:tcW w:w="7263" w:type="dxa"/>
          <w:gridSpan w:val="2"/>
        </w:tcPr>
        <w:p w:rsidR="00D513DD" w:rsidRDefault="003661AC">
          <w:pPr>
            <w:pStyle w:val="HeaderSectionRight"/>
            <w:ind w:right="17"/>
          </w:pPr>
          <w:r>
            <w:t xml:space="preserve">s. </w:t>
          </w:r>
          <w:fldSimple w:instr=" styleref CharSectno ">
            <w:r w:rsidR="00646971">
              <w:rPr>
                <w:noProof/>
              </w:rPr>
              <w:t>1</w:t>
            </w:r>
          </w:fldSimple>
        </w:p>
      </w:tc>
    </w:tr>
  </w:tbl>
  <w:p w:rsidR="00D513DD" w:rsidRDefault="00D513D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13DD">
      <w:trPr>
        <w:cantSplit/>
      </w:trPr>
      <w:tc>
        <w:tcPr>
          <w:tcW w:w="7312" w:type="dxa"/>
          <w:gridSpan w:val="2"/>
        </w:tcPr>
        <w:p w:rsidR="00D513DD" w:rsidRDefault="003661AC">
          <w:pPr>
            <w:pStyle w:val="HeaderActNameLeft"/>
          </w:pPr>
          <w:fldSimple w:instr=" Styleref &quot;Name of Act/Reg&quot; ">
            <w:r w:rsidR="00646971">
              <w:rPr>
                <w:noProof/>
              </w:rPr>
              <w:t>Prisoners (Release for Deportation) Act 1989</w:t>
            </w:r>
          </w:fldSimple>
        </w:p>
      </w:tc>
    </w:tr>
    <w:tr w:rsidR="00D513DD">
      <w:tc>
        <w:tcPr>
          <w:tcW w:w="1548" w:type="dxa"/>
        </w:tcPr>
        <w:p w:rsidR="00D513DD" w:rsidRDefault="00D513DD">
          <w:pPr>
            <w:pStyle w:val="HeaderNumberLeft"/>
          </w:pPr>
        </w:p>
      </w:tc>
      <w:tc>
        <w:tcPr>
          <w:tcW w:w="5764" w:type="dxa"/>
        </w:tcPr>
        <w:p w:rsidR="00D513DD" w:rsidRDefault="00D513DD">
          <w:pPr>
            <w:pStyle w:val="HeaderTextLeft"/>
          </w:pPr>
        </w:p>
      </w:tc>
    </w:tr>
    <w:tr w:rsidR="00D513DD">
      <w:tc>
        <w:tcPr>
          <w:tcW w:w="1548" w:type="dxa"/>
        </w:tcPr>
        <w:p w:rsidR="00D513DD" w:rsidRDefault="00D513DD">
          <w:pPr>
            <w:pStyle w:val="HeaderNumberLeft"/>
          </w:pPr>
        </w:p>
      </w:tc>
      <w:tc>
        <w:tcPr>
          <w:tcW w:w="5764" w:type="dxa"/>
        </w:tcPr>
        <w:p w:rsidR="00D513DD" w:rsidRDefault="00D513DD">
          <w:pPr>
            <w:pStyle w:val="HeaderTextLeft"/>
          </w:pPr>
        </w:p>
      </w:tc>
    </w:tr>
    <w:tr w:rsidR="00D513DD">
      <w:trPr>
        <w:cantSplit/>
      </w:trPr>
      <w:tc>
        <w:tcPr>
          <w:tcW w:w="7312" w:type="dxa"/>
          <w:gridSpan w:val="2"/>
        </w:tcPr>
        <w:p w:rsidR="00D513DD" w:rsidRDefault="00D513DD">
          <w:pPr>
            <w:pStyle w:val="HeaderSectionLeft"/>
          </w:pPr>
        </w:p>
      </w:tc>
    </w:tr>
  </w:tbl>
  <w:p w:rsidR="00D513DD" w:rsidRDefault="00D513D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13DD">
      <w:trPr>
        <w:cantSplit/>
      </w:trPr>
      <w:tc>
        <w:tcPr>
          <w:tcW w:w="7312" w:type="dxa"/>
          <w:gridSpan w:val="2"/>
        </w:tcPr>
        <w:p w:rsidR="00D513DD" w:rsidRDefault="003661AC">
          <w:pPr>
            <w:pStyle w:val="HeaderActNameRight"/>
          </w:pPr>
          <w:fldSimple w:instr=" Styleref &quot;Name of Act/Reg&quot; ">
            <w:r w:rsidR="00646971">
              <w:rPr>
                <w:noProof/>
              </w:rPr>
              <w:t>Prisoners (Release for Deportation) Act 1989</w:t>
            </w:r>
          </w:fldSimple>
        </w:p>
      </w:tc>
    </w:tr>
    <w:tr w:rsidR="00D513DD">
      <w:tc>
        <w:tcPr>
          <w:tcW w:w="5760" w:type="dxa"/>
        </w:tcPr>
        <w:p w:rsidR="00D513DD" w:rsidRDefault="00D513DD">
          <w:pPr>
            <w:pStyle w:val="HeaderTextRight"/>
          </w:pPr>
        </w:p>
      </w:tc>
      <w:tc>
        <w:tcPr>
          <w:tcW w:w="1552" w:type="dxa"/>
        </w:tcPr>
        <w:p w:rsidR="00D513DD" w:rsidRDefault="00D513DD">
          <w:pPr>
            <w:pStyle w:val="HeaderNumberRight"/>
          </w:pPr>
        </w:p>
      </w:tc>
    </w:tr>
    <w:tr w:rsidR="00D513DD">
      <w:tc>
        <w:tcPr>
          <w:tcW w:w="5760" w:type="dxa"/>
        </w:tcPr>
        <w:p w:rsidR="00D513DD" w:rsidRDefault="00D513DD">
          <w:pPr>
            <w:pStyle w:val="HeaderTextRight"/>
          </w:pPr>
        </w:p>
      </w:tc>
      <w:tc>
        <w:tcPr>
          <w:tcW w:w="1552" w:type="dxa"/>
        </w:tcPr>
        <w:p w:rsidR="00D513DD" w:rsidRDefault="00D513DD">
          <w:pPr>
            <w:pStyle w:val="HeaderNumberRight"/>
          </w:pPr>
        </w:p>
      </w:tc>
    </w:tr>
    <w:tr w:rsidR="00D513DD">
      <w:trPr>
        <w:cantSplit/>
      </w:trPr>
      <w:tc>
        <w:tcPr>
          <w:tcW w:w="7312" w:type="dxa"/>
          <w:gridSpan w:val="2"/>
        </w:tcPr>
        <w:p w:rsidR="00D513DD" w:rsidRDefault="00D513DD">
          <w:pPr>
            <w:pStyle w:val="HeaderSectionRight"/>
          </w:pPr>
        </w:p>
      </w:tc>
    </w:tr>
  </w:tbl>
  <w:p w:rsidR="00D513DD" w:rsidRDefault="00D513D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3661AC">
    <w:pPr>
      <w:pStyle w:val="headerpartodd"/>
      <w:ind w:left="0" w:firstLine="0"/>
      <w:rPr>
        <w:i/>
      </w:rPr>
    </w:pPr>
    <w:r>
      <w:rPr>
        <w:i/>
      </w:rPr>
      <w:fldChar w:fldCharType="begin"/>
    </w:r>
    <w:r>
      <w:rPr>
        <w:i/>
      </w:rPr>
      <w:instrText xml:space="preserve"> Styleref "Name of Act/Reg" </w:instrText>
    </w:r>
    <w:r>
      <w:rPr>
        <w:i/>
      </w:rPr>
      <w:fldChar w:fldCharType="separate"/>
    </w:r>
    <w:r w:rsidR="00646971">
      <w:rPr>
        <w:i/>
        <w:noProof/>
      </w:rPr>
      <w:t>Prisoners (Release for Deportation) Act 1989</w:t>
    </w:r>
    <w:r>
      <w:rPr>
        <w:i/>
      </w:rPr>
      <w:fldChar w:fldCharType="end"/>
    </w:r>
  </w:p>
  <w:p w:rsidR="00D513DD" w:rsidRDefault="00D513DD">
    <w:pPr>
      <w:pStyle w:val="headerpartodd"/>
      <w:ind w:left="0" w:firstLine="0"/>
      <w:rPr>
        <w:b w:val="0"/>
        <w:i/>
      </w:rPr>
    </w:pPr>
  </w:p>
  <w:p w:rsidR="00D513DD" w:rsidRDefault="00D513DD">
    <w:pPr>
      <w:pStyle w:val="headerpart"/>
    </w:pPr>
  </w:p>
  <w:p w:rsidR="00D513DD" w:rsidRDefault="00D513DD">
    <w:pPr>
      <w:pStyle w:val="headerpart"/>
    </w:pPr>
  </w:p>
  <w:p w:rsidR="00D513DD" w:rsidRDefault="00D513DD">
    <w:pPr>
      <w:pBdr>
        <w:bottom w:val="single" w:sz="6" w:space="1" w:color="auto"/>
      </w:pBdr>
      <w:rPr>
        <w:b/>
      </w:rPr>
    </w:pPr>
  </w:p>
  <w:p w:rsidR="00D513DD" w:rsidRDefault="00D513D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3661AC">
    <w:pPr>
      <w:pStyle w:val="headerpartodd"/>
      <w:ind w:left="0" w:firstLine="0"/>
      <w:jc w:val="right"/>
      <w:rPr>
        <w:i/>
      </w:rPr>
    </w:pPr>
    <w:r>
      <w:rPr>
        <w:i/>
      </w:rPr>
      <w:fldChar w:fldCharType="begin"/>
    </w:r>
    <w:r>
      <w:rPr>
        <w:i/>
      </w:rPr>
      <w:instrText xml:space="preserve"> Styleref "Name of Act/Reg" </w:instrText>
    </w:r>
    <w:r>
      <w:rPr>
        <w:i/>
      </w:rPr>
      <w:fldChar w:fldCharType="separate"/>
    </w:r>
    <w:r w:rsidR="00646971">
      <w:rPr>
        <w:i/>
        <w:noProof/>
      </w:rPr>
      <w:t>Prisoners (Release for Deportation) Act 1989</w:t>
    </w:r>
    <w:r>
      <w:rPr>
        <w:i/>
      </w:rPr>
      <w:fldChar w:fldCharType="end"/>
    </w:r>
  </w:p>
  <w:p w:rsidR="00D513DD" w:rsidRDefault="00D513DD">
    <w:pPr>
      <w:pStyle w:val="headerpartodd"/>
      <w:ind w:left="0" w:firstLine="0"/>
      <w:jc w:val="right"/>
      <w:rPr>
        <w:b w:val="0"/>
        <w:i/>
      </w:rPr>
    </w:pPr>
  </w:p>
  <w:p w:rsidR="00D513DD" w:rsidRDefault="00D513DD">
    <w:pPr>
      <w:pStyle w:val="headerpart"/>
      <w:jc w:val="right"/>
    </w:pPr>
  </w:p>
  <w:p w:rsidR="00D513DD" w:rsidRDefault="00D513DD">
    <w:pPr>
      <w:pStyle w:val="headerpart"/>
      <w:jc w:val="right"/>
    </w:pPr>
  </w:p>
  <w:p w:rsidR="00D513DD" w:rsidRDefault="00D513DD">
    <w:pPr>
      <w:pBdr>
        <w:bottom w:val="single" w:sz="6" w:space="1" w:color="auto"/>
      </w:pBdr>
      <w:jc w:val="right"/>
      <w:rPr>
        <w:b/>
      </w:rPr>
    </w:pPr>
  </w:p>
  <w:p w:rsidR="00D513DD" w:rsidRDefault="00D513D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3DD" w:rsidRDefault="00D513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5"/>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1AC"/>
    <w:rsid w:val="003661AC"/>
    <w:rsid w:val="003D11EB"/>
    <w:rsid w:val="00646971"/>
    <w:rsid w:val="00CF35EB"/>
    <w:rsid w:val="00D513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1571</Words>
  <Characters>7309</Characters>
  <Application>Microsoft Office Word</Application>
  <DocSecurity>0</DocSecurity>
  <Lines>221</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1989 - 01-a0-02</dc:title>
  <dc:subject/>
  <dc:creator>Gilbert CHow</dc:creator>
  <cp:keywords/>
  <cp:lastModifiedBy>svcMRProcess</cp:lastModifiedBy>
  <cp:revision>4</cp:revision>
  <cp:lastPrinted>2003-09-22T00:20:00Z</cp:lastPrinted>
  <dcterms:created xsi:type="dcterms:W3CDTF">2013-02-20T02:58:00Z</dcterms:created>
  <dcterms:modified xsi:type="dcterms:W3CDTF">2013-02-20T02:58:00Z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CommencementDate">
    <vt:lpwstr>20031003</vt:lpwstr>
  </property>
  <property fmtid="{D5CDD505-2E9C-101B-9397-08002B2CF9AE}" pid="4" name="DocumentType">
    <vt:lpwstr>Act</vt:lpwstr>
  </property>
  <property fmtid="{D5CDD505-2E9C-101B-9397-08002B2CF9AE}" pid="5" name="OwlsUID">
    <vt:i4>632</vt:i4>
  </property>
  <property fmtid="{D5CDD505-2E9C-101B-9397-08002B2CF9AE}" pid="6" name="AsAtDate">
    <vt:lpwstr>03 Oct 2003</vt:lpwstr>
  </property>
  <property fmtid="{D5CDD505-2E9C-101B-9397-08002B2CF9AE}" pid="7" name="Suffix">
    <vt:lpwstr>01-a0-02</vt:lpwstr>
  </property>
</Properties>
</file>