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142" w:right="192"/>
      </w:pPr>
      <w:r>
        <w:fldChar w:fldCharType="begin"/>
      </w:r>
      <w:r>
        <w:instrText xml:space="preserve"> STYLEREF "Name Of Act/Reg"</w:instrText>
      </w:r>
      <w:r>
        <w:fldChar w:fldCharType="separate"/>
      </w:r>
      <w:r>
        <w:rPr>
          <w:noProof/>
        </w:rPr>
        <w:t>Botanic Gardens and Parks Authority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_Toc102973933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_Toc102973934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_Toc102973935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Botanic Gardens and Parks Authority</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Authority established</w:t>
      </w:r>
      <w:r>
        <w:rPr>
          <w:noProof/>
        </w:rPr>
        <w:tab/>
      </w:r>
      <w:r>
        <w:rPr>
          <w:noProof/>
        </w:rPr>
        <w:fldChar w:fldCharType="begin"/>
      </w:r>
      <w:r>
        <w:rPr>
          <w:noProof/>
        </w:rPr>
        <w:instrText xml:space="preserve"> PAGEREF _Toc102973937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Agent of Crown</w:t>
      </w:r>
      <w:r>
        <w:rPr>
          <w:noProof/>
        </w:rPr>
        <w:tab/>
      </w:r>
      <w:r>
        <w:rPr>
          <w:noProof/>
        </w:rPr>
        <w:fldChar w:fldCharType="begin"/>
      </w:r>
      <w:r>
        <w:rPr>
          <w:noProof/>
        </w:rPr>
        <w:instrText xml:space="preserve"> PAGEREF _Toc102973938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Board of management</w:t>
      </w:r>
      <w:r>
        <w:rPr>
          <w:noProof/>
        </w:rPr>
        <w:tab/>
      </w:r>
      <w:r>
        <w:rPr>
          <w:noProof/>
        </w:rPr>
        <w:fldChar w:fldCharType="begin"/>
      </w:r>
      <w:r>
        <w:rPr>
          <w:noProof/>
        </w:rPr>
        <w:instrText xml:space="preserve"> PAGEREF _Toc102973939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Constitution and proceedings of board</w:t>
      </w:r>
      <w:r>
        <w:rPr>
          <w:noProof/>
        </w:rPr>
        <w:tab/>
      </w:r>
      <w:r>
        <w:rPr>
          <w:noProof/>
        </w:rPr>
        <w:fldChar w:fldCharType="begin"/>
      </w:r>
      <w:r>
        <w:rPr>
          <w:noProof/>
        </w:rPr>
        <w:instrText xml:space="preserve"> PAGEREF _Toc102973940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Remuneration of members</w:t>
      </w:r>
      <w:r>
        <w:rPr>
          <w:noProof/>
        </w:rPr>
        <w:tab/>
      </w:r>
      <w:r>
        <w:rPr>
          <w:noProof/>
        </w:rPr>
        <w:fldChar w:fldCharType="begin"/>
      </w:r>
      <w:r>
        <w:rPr>
          <w:noProof/>
        </w:rPr>
        <w:instrText xml:space="preserve"> PAGEREF _Toc102973941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3 — Functions and powers</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_Toc102973943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_Toc102973944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Requirements for Ministerial approval</w:t>
      </w:r>
      <w:r>
        <w:rPr>
          <w:noProof/>
        </w:rPr>
        <w:tab/>
      </w:r>
      <w:r>
        <w:rPr>
          <w:noProof/>
        </w:rPr>
        <w:fldChar w:fldCharType="begin"/>
      </w:r>
      <w:r>
        <w:rPr>
          <w:noProof/>
        </w:rPr>
        <w:instrText xml:space="preserve"> PAGEREF _Toc102973945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_Toc102973946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_Toc102973947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_Toc102973948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4 — Management plans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Authority to comply with management plans</w:t>
      </w:r>
      <w:r>
        <w:rPr>
          <w:noProof/>
        </w:rPr>
        <w:tab/>
      </w:r>
      <w:r>
        <w:rPr>
          <w:noProof/>
        </w:rPr>
        <w:fldChar w:fldCharType="begin"/>
      </w:r>
      <w:r>
        <w:rPr>
          <w:noProof/>
        </w:rPr>
        <w:instrText xml:space="preserve"> PAGEREF _Toc102973950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First management plans</w:t>
      </w:r>
      <w:r>
        <w:rPr>
          <w:noProof/>
        </w:rPr>
        <w:tab/>
      </w:r>
      <w:r>
        <w:rPr>
          <w:noProof/>
        </w:rPr>
        <w:fldChar w:fldCharType="begin"/>
      </w:r>
      <w:r>
        <w:rPr>
          <w:noProof/>
        </w:rPr>
        <w:instrText xml:space="preserve"> PAGEREF _Toc102973951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Review and revision of management plans</w:t>
      </w:r>
      <w:r>
        <w:rPr>
          <w:noProof/>
        </w:rPr>
        <w:tab/>
      </w:r>
      <w:r>
        <w:rPr>
          <w:noProof/>
        </w:rPr>
        <w:fldChar w:fldCharType="begin"/>
      </w:r>
      <w:r>
        <w:rPr>
          <w:noProof/>
        </w:rPr>
        <w:instrText xml:space="preserve"> PAGEREF _Toc102973952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Content of management plans</w:t>
      </w:r>
      <w:r>
        <w:rPr>
          <w:noProof/>
        </w:rPr>
        <w:tab/>
      </w:r>
      <w:r>
        <w:rPr>
          <w:noProof/>
        </w:rPr>
        <w:fldChar w:fldCharType="begin"/>
      </w:r>
      <w:r>
        <w:rPr>
          <w:noProof/>
        </w:rPr>
        <w:instrText xml:space="preserve"> PAGEREF _Toc102973953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Plans to be publicly notified</w:t>
      </w:r>
      <w:r>
        <w:rPr>
          <w:noProof/>
        </w:rPr>
        <w:tab/>
      </w:r>
      <w:r>
        <w:rPr>
          <w:noProof/>
        </w:rPr>
        <w:fldChar w:fldCharType="begin"/>
      </w:r>
      <w:r>
        <w:rPr>
          <w:noProof/>
        </w:rPr>
        <w:instrText xml:space="preserve"> PAGEREF _Toc102973954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Public submissions</w:t>
      </w:r>
      <w:r>
        <w:rPr>
          <w:noProof/>
        </w:rPr>
        <w:tab/>
      </w:r>
      <w:r>
        <w:rPr>
          <w:noProof/>
        </w:rPr>
        <w:fldChar w:fldCharType="begin"/>
      </w:r>
      <w:r>
        <w:rPr>
          <w:noProof/>
        </w:rPr>
        <w:instrText xml:space="preserve"> PAGEREF _Toc102973955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Approval by Minister</w:t>
      </w:r>
      <w:r>
        <w:rPr>
          <w:noProof/>
        </w:rPr>
        <w:tab/>
      </w:r>
      <w:r>
        <w:rPr>
          <w:noProof/>
        </w:rPr>
        <w:fldChar w:fldCharType="begin"/>
      </w:r>
      <w:r>
        <w:rPr>
          <w:noProof/>
        </w:rPr>
        <w:instrText xml:space="preserve"> PAGEREF _Toc102973956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Notice of approval</w:t>
      </w:r>
      <w:r>
        <w:rPr>
          <w:noProof/>
        </w:rPr>
        <w:tab/>
      </w:r>
      <w:r>
        <w:rPr>
          <w:noProof/>
        </w:rPr>
        <w:fldChar w:fldCharType="begin"/>
      </w:r>
      <w:r>
        <w:rPr>
          <w:noProof/>
        </w:rPr>
        <w:instrText xml:space="preserve"> PAGEREF _Toc102973957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5 — Staff</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Chief executive officer</w:t>
      </w:r>
      <w:r>
        <w:rPr>
          <w:noProof/>
        </w:rPr>
        <w:tab/>
      </w:r>
      <w:r>
        <w:rPr>
          <w:noProof/>
        </w:rPr>
        <w:fldChar w:fldCharType="begin"/>
      </w:r>
      <w:r>
        <w:rPr>
          <w:noProof/>
        </w:rPr>
        <w:instrText xml:space="preserve"> PAGEREF _Toc102973959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Other staff</w:t>
      </w:r>
      <w:r>
        <w:rPr>
          <w:noProof/>
        </w:rPr>
        <w:tab/>
      </w:r>
      <w:r>
        <w:rPr>
          <w:noProof/>
        </w:rPr>
        <w:fldChar w:fldCharType="begin"/>
      </w:r>
      <w:r>
        <w:rPr>
          <w:noProof/>
        </w:rPr>
        <w:instrText xml:space="preserve"> PAGEREF _Toc102973960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Use of other government staff etc.</w:t>
      </w:r>
      <w:r>
        <w:rPr>
          <w:noProof/>
        </w:rPr>
        <w:tab/>
      </w:r>
      <w:r>
        <w:rPr>
          <w:noProof/>
        </w:rPr>
        <w:fldChar w:fldCharType="begin"/>
      </w:r>
      <w:r>
        <w:rPr>
          <w:noProof/>
        </w:rPr>
        <w:instrText xml:space="preserve"> PAGEREF _Toc102973961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Park management officers</w:t>
      </w:r>
      <w:r>
        <w:rPr>
          <w:noProof/>
        </w:rPr>
        <w:tab/>
      </w:r>
      <w:r>
        <w:rPr>
          <w:noProof/>
        </w:rPr>
        <w:fldChar w:fldCharType="begin"/>
      </w:r>
      <w:r>
        <w:rPr>
          <w:noProof/>
        </w:rPr>
        <w:instrText xml:space="preserve"> PAGEREF _Toc102973962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Identity cards</w:t>
      </w:r>
      <w:r>
        <w:rPr>
          <w:noProof/>
        </w:rPr>
        <w:tab/>
      </w:r>
      <w:r>
        <w:rPr>
          <w:noProof/>
        </w:rPr>
        <w:fldChar w:fldCharType="begin"/>
      </w:r>
      <w:r>
        <w:rPr>
          <w:noProof/>
        </w:rPr>
        <w:instrText xml:space="preserve"> PAGEREF _Toc102973963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Enforcement powers of park management officers</w:t>
      </w:r>
      <w:r>
        <w:rPr>
          <w:noProof/>
        </w:rPr>
        <w:tab/>
      </w:r>
      <w:r>
        <w:rPr>
          <w:noProof/>
        </w:rPr>
        <w:fldChar w:fldCharType="begin"/>
      </w:r>
      <w:r>
        <w:rPr>
          <w:noProof/>
        </w:rPr>
        <w:instrText xml:space="preserve"> PAGEREF _Toc102973964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Requirement to leave designated land</w:t>
      </w:r>
      <w:r>
        <w:rPr>
          <w:noProof/>
        </w:rPr>
        <w:tab/>
      </w:r>
      <w:r>
        <w:rPr>
          <w:noProof/>
        </w:rPr>
        <w:fldChar w:fldCharType="begin"/>
      </w:r>
      <w:r>
        <w:rPr>
          <w:noProof/>
        </w:rPr>
        <w:instrText xml:space="preserve"> PAGEREF _Toc102973965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Obstruction of park management officers</w:t>
      </w:r>
      <w:r>
        <w:rPr>
          <w:noProof/>
        </w:rPr>
        <w:tab/>
      </w:r>
      <w:r>
        <w:rPr>
          <w:noProof/>
        </w:rPr>
        <w:fldChar w:fldCharType="begin"/>
      </w:r>
      <w:r>
        <w:rPr>
          <w:noProof/>
        </w:rPr>
        <w:instrText xml:space="preserve"> PAGEREF _Toc102973966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6 — Financial provisions</w:t>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Funds of Authority</w:t>
      </w:r>
      <w:r>
        <w:rPr>
          <w:noProof/>
        </w:rPr>
        <w:tab/>
      </w:r>
      <w:r>
        <w:rPr>
          <w:noProof/>
        </w:rPr>
        <w:fldChar w:fldCharType="begin"/>
      </w:r>
      <w:r>
        <w:rPr>
          <w:noProof/>
        </w:rPr>
        <w:instrText xml:space="preserve"> PAGEREF _Toc102973968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Botanic Gardens and Parks Authority Account</w:t>
      </w:r>
      <w:r>
        <w:rPr>
          <w:noProof/>
        </w:rPr>
        <w:tab/>
      </w:r>
      <w:r>
        <w:rPr>
          <w:noProof/>
        </w:rPr>
        <w:fldChar w:fldCharType="begin"/>
      </w:r>
      <w:r>
        <w:rPr>
          <w:noProof/>
        </w:rPr>
        <w:instrText xml:space="preserve"> PAGEREF _Toc102973969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Borrowing from Treasurer</w:t>
      </w:r>
      <w:r>
        <w:rPr>
          <w:noProof/>
        </w:rPr>
        <w:tab/>
      </w:r>
      <w:r>
        <w:rPr>
          <w:noProof/>
        </w:rPr>
        <w:fldChar w:fldCharType="begin"/>
      </w:r>
      <w:r>
        <w:rPr>
          <w:noProof/>
        </w:rPr>
        <w:instrText xml:space="preserve"> PAGEREF _Toc102973970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Other borrowing</w:t>
      </w:r>
      <w:r>
        <w:rPr>
          <w:noProof/>
        </w:rPr>
        <w:tab/>
      </w:r>
      <w:r>
        <w:rPr>
          <w:noProof/>
        </w:rPr>
        <w:fldChar w:fldCharType="begin"/>
      </w:r>
      <w:r>
        <w:rPr>
          <w:noProof/>
        </w:rPr>
        <w:instrText xml:space="preserve"> PAGEREF _Toc102973971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Guarantee by Treasurer</w:t>
      </w:r>
      <w:r>
        <w:rPr>
          <w:noProof/>
        </w:rPr>
        <w:tab/>
      </w:r>
      <w:r>
        <w:rPr>
          <w:noProof/>
        </w:rPr>
        <w:fldChar w:fldCharType="begin"/>
      </w:r>
      <w:r>
        <w:rPr>
          <w:noProof/>
        </w:rPr>
        <w:instrText xml:space="preserve"> PAGEREF _Toc102973972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Effect of guarantee</w:t>
      </w:r>
      <w:r>
        <w:rPr>
          <w:noProof/>
        </w:rPr>
        <w:tab/>
      </w:r>
      <w:r>
        <w:rPr>
          <w:noProof/>
        </w:rPr>
        <w:fldChar w:fldCharType="begin"/>
      </w:r>
      <w:r>
        <w:rPr>
          <w:noProof/>
        </w:rPr>
        <w:instrText xml:space="preserve"> PAGEREF _Toc102973973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_Toc102973974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7 — Botanic Gardens and Parks Foundation</w:t>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Botanic Gardens and Parks Foundation established</w:t>
      </w:r>
      <w:r>
        <w:rPr>
          <w:noProof/>
        </w:rPr>
        <w:tab/>
      </w:r>
      <w:r>
        <w:rPr>
          <w:noProof/>
        </w:rPr>
        <w:fldChar w:fldCharType="begin"/>
      </w:r>
      <w:r>
        <w:rPr>
          <w:noProof/>
        </w:rPr>
        <w:instrText xml:space="preserve"> PAGEREF _Toc102973976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Governing council</w:t>
      </w:r>
      <w:r>
        <w:rPr>
          <w:noProof/>
        </w:rPr>
        <w:tab/>
      </w:r>
      <w:r>
        <w:rPr>
          <w:noProof/>
        </w:rPr>
        <w:fldChar w:fldCharType="begin"/>
      </w:r>
      <w:r>
        <w:rPr>
          <w:noProof/>
        </w:rPr>
        <w:instrText xml:space="preserve"> PAGEREF _Toc102973977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_Toc102973978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_Toc102973979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Financial arrangements</w:t>
      </w:r>
      <w:r>
        <w:rPr>
          <w:noProof/>
        </w:rPr>
        <w:tab/>
      </w:r>
      <w:r>
        <w:rPr>
          <w:noProof/>
        </w:rPr>
        <w:fldChar w:fldCharType="begin"/>
      </w:r>
      <w:r>
        <w:rPr>
          <w:noProof/>
        </w:rPr>
        <w:instrText xml:space="preserve"> PAGEREF _Toc102973980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_Toc102973981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8 — General</w:t>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Authority to be consulted</w:t>
      </w:r>
      <w:r>
        <w:rPr>
          <w:noProof/>
        </w:rPr>
        <w:tab/>
      </w:r>
      <w:r>
        <w:rPr>
          <w:noProof/>
        </w:rPr>
        <w:fldChar w:fldCharType="begin"/>
      </w:r>
      <w:r>
        <w:rPr>
          <w:noProof/>
        </w:rPr>
        <w:instrText xml:space="preserve"> PAGEREF _Toc102973983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_Toc102973984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Execution of documents by Authority</w:t>
      </w:r>
      <w:r>
        <w:rPr>
          <w:noProof/>
        </w:rPr>
        <w:tab/>
      </w:r>
      <w:r>
        <w:rPr>
          <w:noProof/>
        </w:rPr>
        <w:fldChar w:fldCharType="begin"/>
      </w:r>
      <w:r>
        <w:rPr>
          <w:noProof/>
        </w:rPr>
        <w:instrText xml:space="preserve"> PAGEREF _Toc102973985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_Toc102973986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Liability for acts of children</w:t>
      </w:r>
      <w:r>
        <w:rPr>
          <w:noProof/>
        </w:rPr>
        <w:tab/>
      </w:r>
      <w:r>
        <w:rPr>
          <w:noProof/>
        </w:rPr>
        <w:fldChar w:fldCharType="begin"/>
      </w:r>
      <w:r>
        <w:rPr>
          <w:noProof/>
        </w:rPr>
        <w:instrText xml:space="preserve"> PAGEREF _Toc102973987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49.</w:t>
      </w:r>
      <w:r>
        <w:rPr>
          <w:noProof/>
          <w:sz w:val="24"/>
          <w:szCs w:val="24"/>
        </w:rPr>
        <w:tab/>
      </w:r>
      <w:r>
        <w:rPr>
          <w:noProof/>
          <w:szCs w:val="24"/>
        </w:rPr>
        <w:t>Onus of proof in vehicle offences may be shifted</w:t>
      </w:r>
      <w:r>
        <w:rPr>
          <w:noProof/>
        </w:rPr>
        <w:tab/>
      </w:r>
      <w:r>
        <w:rPr>
          <w:noProof/>
        </w:rPr>
        <w:fldChar w:fldCharType="begin"/>
      </w:r>
      <w:r>
        <w:rPr>
          <w:noProof/>
        </w:rPr>
        <w:instrText xml:space="preserve"> PAGEREF _Toc102973988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Evidentiary provision — speed measuring equipment</w:t>
      </w:r>
      <w:r>
        <w:rPr>
          <w:noProof/>
        </w:rPr>
        <w:tab/>
      </w:r>
      <w:r>
        <w:rPr>
          <w:noProof/>
        </w:rPr>
        <w:fldChar w:fldCharType="begin"/>
      </w:r>
      <w:r>
        <w:rPr>
          <w:noProof/>
        </w:rPr>
        <w:instrText xml:space="preserve"> PAGEREF _Toc102973989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_Toc102973990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Notice placing onus on vehicle owner</w:t>
      </w:r>
      <w:r>
        <w:rPr>
          <w:noProof/>
        </w:rPr>
        <w:tab/>
      </w:r>
      <w:r>
        <w:rPr>
          <w:noProof/>
        </w:rPr>
        <w:fldChar w:fldCharType="begin"/>
      </w:r>
      <w:r>
        <w:rPr>
          <w:noProof/>
        </w:rPr>
        <w:instrText xml:space="preserve"> PAGEREF _Toc102973991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_Toc102973992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_Toc102973993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Savings and transitional provisions</w:t>
      </w:r>
      <w:r>
        <w:rPr>
          <w:noProof/>
        </w:rPr>
        <w:tab/>
      </w:r>
      <w:r>
        <w:rPr>
          <w:noProof/>
        </w:rPr>
        <w:fldChar w:fldCharType="begin"/>
      </w:r>
      <w:r>
        <w:rPr>
          <w:noProof/>
        </w:rPr>
        <w:instrText xml:space="preserve"> PAGEREF _Toc102973994 \h </w:instrText>
      </w:r>
      <w:r>
        <w:rPr>
          <w:noProof/>
        </w:rPr>
      </w:r>
      <w:r>
        <w:rPr>
          <w:noProof/>
        </w:rPr>
        <w:fldChar w:fldCharType="separate"/>
      </w:r>
      <w:r>
        <w:rPr>
          <w:noProof/>
        </w:rPr>
        <w:t>36</w:t>
      </w:r>
      <w:r>
        <w:rPr>
          <w:noProof/>
        </w:rPr>
        <w:fldChar w:fldCharType="end"/>
      </w:r>
    </w:p>
    <w:p>
      <w:pPr>
        <w:pStyle w:val="TOC5"/>
        <w:rPr>
          <w:b w:val="0"/>
          <w:noProof/>
          <w:sz w:val="24"/>
          <w:szCs w:val="24"/>
        </w:rPr>
      </w:pPr>
      <w:r>
        <w:rPr>
          <w:noProof/>
          <w:szCs w:val="28"/>
        </w:rPr>
        <w:t>Schedule 1 — Constitution and proceedings of board</w:t>
      </w:r>
      <w:r>
        <w:rPr>
          <w:noProof/>
        </w:rPr>
        <w:tab/>
      </w:r>
      <w:r>
        <w:rPr>
          <w:b w:val="0"/>
          <w:noProof/>
          <w:sz w:val="22"/>
        </w:rPr>
        <w:fldChar w:fldCharType="begin"/>
      </w:r>
      <w:r>
        <w:rPr>
          <w:b w:val="0"/>
          <w:noProof/>
          <w:sz w:val="22"/>
        </w:rPr>
        <w:instrText xml:space="preserve"> PAGEREF _Toc102973995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7"/>
        <w:rPr>
          <w:noProof/>
          <w:sz w:val="24"/>
          <w:szCs w:val="24"/>
        </w:rPr>
      </w:pPr>
      <w:r>
        <w:rPr>
          <w:noProof/>
          <w:szCs w:val="24"/>
        </w:rPr>
        <w:t>Division 1 — General provisions</w:t>
      </w:r>
      <w:r>
        <w:rPr>
          <w:noProof/>
        </w:rPr>
        <w:tab/>
      </w:r>
      <w:r>
        <w:rPr>
          <w:noProof/>
        </w:rPr>
        <w:fldChar w:fldCharType="begin"/>
      </w:r>
      <w:r>
        <w:rPr>
          <w:noProof/>
        </w:rPr>
        <w:instrText xml:space="preserve"> PAGEREF _Toc102973996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_Toc102973997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Resignation, removal, etc.</w:t>
      </w:r>
      <w:r>
        <w:rPr>
          <w:noProof/>
        </w:rPr>
        <w:tab/>
      </w:r>
      <w:r>
        <w:rPr>
          <w:noProof/>
        </w:rPr>
        <w:fldChar w:fldCharType="begin"/>
      </w:r>
      <w:r>
        <w:rPr>
          <w:noProof/>
        </w:rPr>
        <w:instrText xml:space="preserve"> PAGEREF _Toc102973998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_Toc102973999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Chairperson unable to act</w:t>
      </w:r>
      <w:r>
        <w:rPr>
          <w:noProof/>
        </w:rPr>
        <w:tab/>
      </w:r>
      <w:r>
        <w:rPr>
          <w:noProof/>
        </w:rPr>
        <w:fldChar w:fldCharType="begin"/>
      </w:r>
      <w:r>
        <w:rPr>
          <w:noProof/>
        </w:rPr>
        <w:instrText xml:space="preserve"> PAGEREF _Toc102974000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Member unable to act</w:t>
      </w:r>
      <w:r>
        <w:rPr>
          <w:noProof/>
        </w:rPr>
        <w:tab/>
      </w:r>
      <w:r>
        <w:rPr>
          <w:noProof/>
        </w:rPr>
        <w:fldChar w:fldCharType="begin"/>
      </w:r>
      <w:r>
        <w:rPr>
          <w:noProof/>
        </w:rPr>
        <w:instrText xml:space="preserve"> PAGEREF _Toc102974001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Saving</w:t>
      </w:r>
      <w:r>
        <w:rPr>
          <w:noProof/>
        </w:rPr>
        <w:tab/>
      </w:r>
      <w:r>
        <w:rPr>
          <w:noProof/>
        </w:rPr>
        <w:fldChar w:fldCharType="begin"/>
      </w:r>
      <w:r>
        <w:rPr>
          <w:noProof/>
        </w:rPr>
        <w:instrText xml:space="preserve"> PAGEREF _Toc102974002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Calling of meetings</w:t>
      </w:r>
      <w:r>
        <w:rPr>
          <w:noProof/>
        </w:rPr>
        <w:tab/>
      </w:r>
      <w:r>
        <w:rPr>
          <w:noProof/>
        </w:rPr>
        <w:fldChar w:fldCharType="begin"/>
      </w:r>
      <w:r>
        <w:rPr>
          <w:noProof/>
        </w:rPr>
        <w:instrText xml:space="preserve"> PAGEREF _Toc102974003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Presiding officer</w:t>
      </w:r>
      <w:r>
        <w:rPr>
          <w:noProof/>
        </w:rPr>
        <w:tab/>
      </w:r>
      <w:r>
        <w:rPr>
          <w:noProof/>
        </w:rPr>
        <w:fldChar w:fldCharType="begin"/>
      </w:r>
      <w:r>
        <w:rPr>
          <w:noProof/>
        </w:rPr>
        <w:instrText xml:space="preserve"> PAGEREF _Toc102974004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Quorum</w:t>
      </w:r>
      <w:r>
        <w:rPr>
          <w:noProof/>
        </w:rPr>
        <w:tab/>
      </w:r>
      <w:r>
        <w:rPr>
          <w:noProof/>
        </w:rPr>
        <w:fldChar w:fldCharType="begin"/>
      </w:r>
      <w:r>
        <w:rPr>
          <w:noProof/>
        </w:rPr>
        <w:instrText xml:space="preserve"> PAGEREF _Toc102974005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Voting</w:t>
      </w:r>
      <w:r>
        <w:rPr>
          <w:noProof/>
        </w:rPr>
        <w:tab/>
      </w:r>
      <w:r>
        <w:rPr>
          <w:noProof/>
        </w:rPr>
        <w:fldChar w:fldCharType="begin"/>
      </w:r>
      <w:r>
        <w:rPr>
          <w:noProof/>
        </w:rPr>
        <w:instrText xml:space="preserve"> PAGEREF _Toc102974006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11.</w:t>
      </w:r>
      <w:r>
        <w:rPr>
          <w:noProof/>
          <w:sz w:val="24"/>
          <w:szCs w:val="24"/>
        </w:rPr>
        <w:tab/>
      </w:r>
      <w:r>
        <w:rPr>
          <w:noProof/>
          <w:snapToGrid w:val="0"/>
          <w:szCs w:val="22"/>
        </w:rPr>
        <w:t>Minutes</w:t>
      </w:r>
      <w:r>
        <w:rPr>
          <w:noProof/>
        </w:rPr>
        <w:tab/>
      </w:r>
      <w:r>
        <w:rPr>
          <w:noProof/>
        </w:rPr>
        <w:fldChar w:fldCharType="begin"/>
      </w:r>
      <w:r>
        <w:rPr>
          <w:noProof/>
        </w:rPr>
        <w:instrText xml:space="preserve"> PAGEREF _Toc102974007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12.</w:t>
      </w:r>
      <w:r>
        <w:rPr>
          <w:noProof/>
          <w:sz w:val="24"/>
          <w:szCs w:val="24"/>
        </w:rPr>
        <w:tab/>
      </w:r>
      <w:r>
        <w:rPr>
          <w:noProof/>
          <w:snapToGrid w:val="0"/>
          <w:szCs w:val="22"/>
        </w:rPr>
        <w:t>Resolution without meeting</w:t>
      </w:r>
      <w:r>
        <w:rPr>
          <w:noProof/>
        </w:rPr>
        <w:tab/>
      </w:r>
      <w:r>
        <w:rPr>
          <w:noProof/>
        </w:rPr>
        <w:fldChar w:fldCharType="begin"/>
      </w:r>
      <w:r>
        <w:rPr>
          <w:noProof/>
        </w:rPr>
        <w:instrText xml:space="preserve"> PAGEREF _Toc102974008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13.</w:t>
      </w:r>
      <w:r>
        <w:rPr>
          <w:noProof/>
          <w:sz w:val="24"/>
          <w:szCs w:val="24"/>
        </w:rPr>
        <w:tab/>
      </w:r>
      <w:r>
        <w:rPr>
          <w:noProof/>
          <w:snapToGrid w:val="0"/>
          <w:szCs w:val="22"/>
        </w:rPr>
        <w:t>Telephone or video meetings</w:t>
      </w:r>
      <w:r>
        <w:rPr>
          <w:noProof/>
        </w:rPr>
        <w:tab/>
      </w:r>
      <w:r>
        <w:rPr>
          <w:noProof/>
        </w:rPr>
        <w:fldChar w:fldCharType="begin"/>
      </w:r>
      <w:r>
        <w:rPr>
          <w:noProof/>
        </w:rPr>
        <w:instrText xml:space="preserve"> PAGEREF _Toc102974009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14.</w:t>
      </w:r>
      <w:r>
        <w:rPr>
          <w:noProof/>
          <w:sz w:val="24"/>
          <w:szCs w:val="24"/>
        </w:rPr>
        <w:tab/>
      </w:r>
      <w:r>
        <w:rPr>
          <w:noProof/>
          <w:snapToGrid w:val="0"/>
          <w:szCs w:val="22"/>
        </w:rPr>
        <w:t>Committees</w:t>
      </w:r>
      <w:r>
        <w:rPr>
          <w:noProof/>
        </w:rPr>
        <w:tab/>
      </w:r>
      <w:r>
        <w:rPr>
          <w:noProof/>
        </w:rPr>
        <w:fldChar w:fldCharType="begin"/>
      </w:r>
      <w:r>
        <w:rPr>
          <w:noProof/>
        </w:rPr>
        <w:instrText xml:space="preserve"> PAGEREF _Toc102974010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15.</w:t>
      </w:r>
      <w:r>
        <w:rPr>
          <w:noProof/>
          <w:sz w:val="24"/>
          <w:szCs w:val="24"/>
        </w:rPr>
        <w:tab/>
      </w:r>
      <w:r>
        <w:rPr>
          <w:noProof/>
          <w:snapToGrid w:val="0"/>
          <w:szCs w:val="22"/>
        </w:rPr>
        <w:t>Board to determine own procedures</w:t>
      </w:r>
      <w:r>
        <w:rPr>
          <w:noProof/>
        </w:rPr>
        <w:tab/>
      </w:r>
      <w:r>
        <w:rPr>
          <w:noProof/>
        </w:rPr>
        <w:fldChar w:fldCharType="begin"/>
      </w:r>
      <w:r>
        <w:rPr>
          <w:noProof/>
        </w:rPr>
        <w:instrText xml:space="preserve"> PAGEREF _Toc102974011 \h </w:instrText>
      </w:r>
      <w:r>
        <w:rPr>
          <w:noProof/>
        </w:rPr>
      </w:r>
      <w:r>
        <w:rPr>
          <w:noProof/>
        </w:rPr>
        <w:fldChar w:fldCharType="separate"/>
      </w:r>
      <w:r>
        <w:rPr>
          <w:noProof/>
        </w:rPr>
        <w:t>40</w:t>
      </w:r>
      <w:r>
        <w:rPr>
          <w:noProof/>
        </w:rPr>
        <w:fldChar w:fldCharType="end"/>
      </w:r>
    </w:p>
    <w:p>
      <w:pPr>
        <w:pStyle w:val="TOC7"/>
        <w:rPr>
          <w:noProof/>
          <w:sz w:val="24"/>
          <w:szCs w:val="24"/>
        </w:rPr>
      </w:pPr>
      <w:r>
        <w:rPr>
          <w:noProof/>
          <w:szCs w:val="24"/>
        </w:rPr>
        <w:t>Division 2 — Disclosure of interests etc.</w:t>
      </w:r>
      <w:r>
        <w:rPr>
          <w:noProof/>
        </w:rPr>
        <w:tab/>
      </w:r>
      <w:r>
        <w:rPr>
          <w:noProof/>
        </w:rPr>
        <w:fldChar w:fldCharType="begin"/>
      </w:r>
      <w:r>
        <w:rPr>
          <w:noProof/>
        </w:rPr>
        <w:instrText xml:space="preserve"> PAGEREF _Toc102974012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2"/>
        </w:rPr>
        <w:t>16.</w:t>
      </w:r>
      <w:r>
        <w:rPr>
          <w:noProof/>
          <w:sz w:val="24"/>
          <w:szCs w:val="24"/>
        </w:rPr>
        <w:tab/>
      </w:r>
      <w:r>
        <w:rPr>
          <w:noProof/>
          <w:snapToGrid w:val="0"/>
          <w:szCs w:val="22"/>
        </w:rPr>
        <w:t>Disclosure of interests</w:t>
      </w:r>
      <w:r>
        <w:rPr>
          <w:noProof/>
        </w:rPr>
        <w:tab/>
      </w:r>
      <w:r>
        <w:rPr>
          <w:noProof/>
        </w:rPr>
        <w:fldChar w:fldCharType="begin"/>
      </w:r>
      <w:r>
        <w:rPr>
          <w:noProof/>
        </w:rPr>
        <w:instrText xml:space="preserve"> PAGEREF _Toc102974013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2"/>
        </w:rPr>
        <w:t>17.</w:t>
      </w:r>
      <w:r>
        <w:rPr>
          <w:noProof/>
          <w:sz w:val="24"/>
          <w:szCs w:val="24"/>
        </w:rPr>
        <w:tab/>
      </w:r>
      <w:r>
        <w:rPr>
          <w:noProof/>
          <w:snapToGrid w:val="0"/>
          <w:szCs w:val="22"/>
        </w:rPr>
        <w:t>Voting by interested members</w:t>
      </w:r>
      <w:r>
        <w:rPr>
          <w:noProof/>
        </w:rPr>
        <w:tab/>
      </w:r>
      <w:r>
        <w:rPr>
          <w:noProof/>
        </w:rPr>
        <w:fldChar w:fldCharType="begin"/>
      </w:r>
      <w:r>
        <w:rPr>
          <w:noProof/>
        </w:rPr>
        <w:instrText xml:space="preserve"> PAGEREF _Toc102974014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2"/>
        </w:rPr>
        <w:t>18.</w:t>
      </w:r>
      <w:r>
        <w:rPr>
          <w:noProof/>
          <w:sz w:val="24"/>
          <w:szCs w:val="24"/>
        </w:rPr>
        <w:tab/>
      </w:r>
      <w:r>
        <w:rPr>
          <w:noProof/>
          <w:snapToGrid w:val="0"/>
          <w:szCs w:val="22"/>
        </w:rPr>
        <w:t>Clause 17 may be declared inapplicable</w:t>
      </w:r>
      <w:r>
        <w:rPr>
          <w:noProof/>
        </w:rPr>
        <w:tab/>
      </w:r>
      <w:r>
        <w:rPr>
          <w:noProof/>
        </w:rPr>
        <w:fldChar w:fldCharType="begin"/>
      </w:r>
      <w:r>
        <w:rPr>
          <w:noProof/>
        </w:rPr>
        <w:instrText xml:space="preserve"> PAGEREF _Toc102974015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2"/>
        </w:rPr>
        <w:t>19.</w:t>
      </w:r>
      <w:r>
        <w:rPr>
          <w:noProof/>
          <w:sz w:val="24"/>
          <w:szCs w:val="24"/>
        </w:rPr>
        <w:tab/>
      </w:r>
      <w:r>
        <w:rPr>
          <w:noProof/>
          <w:snapToGrid w:val="0"/>
          <w:szCs w:val="22"/>
        </w:rPr>
        <w:t>Quorum where clause 17 applies</w:t>
      </w:r>
      <w:r>
        <w:rPr>
          <w:noProof/>
        </w:rPr>
        <w:tab/>
      </w:r>
      <w:r>
        <w:rPr>
          <w:noProof/>
        </w:rPr>
        <w:fldChar w:fldCharType="begin"/>
      </w:r>
      <w:r>
        <w:rPr>
          <w:noProof/>
        </w:rPr>
        <w:instrText xml:space="preserve"> PAGEREF _Toc102974016 \h </w:instrText>
      </w:r>
      <w:r>
        <w:rPr>
          <w:noProof/>
        </w:rPr>
      </w:r>
      <w:r>
        <w:rPr>
          <w:noProof/>
        </w:rPr>
        <w:fldChar w:fldCharType="separate"/>
      </w:r>
      <w:r>
        <w:rPr>
          <w:noProof/>
        </w:rPr>
        <w:t>41</w:t>
      </w:r>
      <w:r>
        <w:rPr>
          <w:noProof/>
        </w:rPr>
        <w:fldChar w:fldCharType="end"/>
      </w:r>
    </w:p>
    <w:p>
      <w:pPr>
        <w:pStyle w:val="TOC4"/>
        <w:rPr>
          <w:noProof/>
          <w:sz w:val="24"/>
          <w:szCs w:val="24"/>
        </w:rPr>
      </w:pPr>
      <w:r>
        <w:rPr>
          <w:noProof/>
          <w:snapToGrid w:val="0"/>
          <w:szCs w:val="22"/>
        </w:rPr>
        <w:t>20.</w:t>
      </w:r>
      <w:r>
        <w:rPr>
          <w:noProof/>
          <w:sz w:val="24"/>
          <w:szCs w:val="24"/>
        </w:rPr>
        <w:tab/>
      </w:r>
      <w:r>
        <w:rPr>
          <w:noProof/>
          <w:snapToGrid w:val="0"/>
          <w:szCs w:val="22"/>
        </w:rPr>
        <w:t>Minister may declare clauses 17 and 19 inapplicable</w:t>
      </w:r>
      <w:r>
        <w:rPr>
          <w:noProof/>
        </w:rPr>
        <w:tab/>
      </w:r>
      <w:r>
        <w:rPr>
          <w:noProof/>
        </w:rPr>
        <w:fldChar w:fldCharType="begin"/>
      </w:r>
      <w:r>
        <w:rPr>
          <w:noProof/>
        </w:rPr>
        <w:instrText xml:space="preserve"> PAGEREF _Toc102974017 \h </w:instrText>
      </w:r>
      <w:r>
        <w:rPr>
          <w:noProof/>
        </w:rPr>
      </w:r>
      <w:r>
        <w:rPr>
          <w:noProof/>
        </w:rPr>
        <w:fldChar w:fldCharType="separate"/>
      </w:r>
      <w:r>
        <w:rPr>
          <w:noProof/>
        </w:rPr>
        <w:t>41</w:t>
      </w:r>
      <w:r>
        <w:rPr>
          <w:noProof/>
        </w:rPr>
        <w:fldChar w:fldCharType="end"/>
      </w:r>
    </w:p>
    <w:p>
      <w:pPr>
        <w:pStyle w:val="TOC5"/>
        <w:rPr>
          <w:b w:val="0"/>
          <w:noProof/>
          <w:sz w:val="24"/>
          <w:szCs w:val="24"/>
        </w:rPr>
      </w:pPr>
      <w:r>
        <w:rPr>
          <w:noProof/>
          <w:szCs w:val="28"/>
        </w:rPr>
        <w:t>Schedule 2 — Savings and transitional provisions</w:t>
      </w:r>
      <w:r>
        <w:rPr>
          <w:noProof/>
        </w:rPr>
        <w:tab/>
      </w:r>
      <w:r>
        <w:rPr>
          <w:b w:val="0"/>
          <w:noProof/>
          <w:sz w:val="22"/>
        </w:rPr>
        <w:fldChar w:fldCharType="begin"/>
      </w:r>
      <w:r>
        <w:rPr>
          <w:b w:val="0"/>
          <w:noProof/>
          <w:sz w:val="22"/>
        </w:rPr>
        <w:instrText xml:space="preserve"> PAGEREF _Toc102974018 \h </w:instrText>
      </w:r>
      <w:r>
        <w:rPr>
          <w:b w:val="0"/>
          <w:noProof/>
          <w:sz w:val="22"/>
        </w:rPr>
      </w:r>
      <w:r>
        <w:rPr>
          <w:b w:val="0"/>
          <w:noProof/>
          <w:sz w:val="22"/>
        </w:rPr>
        <w:fldChar w:fldCharType="separate"/>
      </w:r>
      <w:r>
        <w:rPr>
          <w:b w:val="0"/>
          <w:noProof/>
          <w:sz w:val="22"/>
        </w:rPr>
        <w:t>42</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Definitions</w:t>
      </w:r>
      <w:r>
        <w:rPr>
          <w:noProof/>
        </w:rPr>
        <w:tab/>
      </w:r>
      <w:r>
        <w:rPr>
          <w:noProof/>
        </w:rPr>
        <w:fldChar w:fldCharType="begin"/>
      </w:r>
      <w:r>
        <w:rPr>
          <w:noProof/>
        </w:rPr>
        <w:instrText xml:space="preserve"> PAGEREF _Toc102974019 \h </w:instrText>
      </w:r>
      <w:r>
        <w:rPr>
          <w:noProof/>
        </w:rPr>
      </w:r>
      <w:r>
        <w:rPr>
          <w:noProof/>
        </w:rPr>
        <w:fldChar w:fldCharType="separate"/>
      </w:r>
      <w:r>
        <w:rPr>
          <w:noProof/>
        </w:rPr>
        <w:t>42</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Dissolution of Board</w:t>
      </w:r>
      <w:r>
        <w:rPr>
          <w:noProof/>
        </w:rPr>
        <w:tab/>
      </w:r>
      <w:r>
        <w:rPr>
          <w:noProof/>
        </w:rPr>
        <w:fldChar w:fldCharType="begin"/>
      </w:r>
      <w:r>
        <w:rPr>
          <w:noProof/>
        </w:rPr>
        <w:instrText xml:space="preserve"> PAGEREF _Toc102974020 \h </w:instrText>
      </w:r>
      <w:r>
        <w:rPr>
          <w:noProof/>
        </w:rPr>
      </w:r>
      <w:r>
        <w:rPr>
          <w:noProof/>
        </w:rPr>
        <w:fldChar w:fldCharType="separate"/>
      </w:r>
      <w:r>
        <w:rPr>
          <w:noProof/>
        </w:rPr>
        <w:t>42</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Devolution of assets, liabilities etc.</w:t>
      </w:r>
      <w:r>
        <w:rPr>
          <w:noProof/>
        </w:rPr>
        <w:tab/>
      </w:r>
      <w:r>
        <w:rPr>
          <w:noProof/>
        </w:rPr>
        <w:fldChar w:fldCharType="begin"/>
      </w:r>
      <w:r>
        <w:rPr>
          <w:noProof/>
        </w:rPr>
        <w:instrText xml:space="preserve"> PAGEREF _Toc102974021 \h </w:instrText>
      </w:r>
      <w:r>
        <w:rPr>
          <w:noProof/>
        </w:rPr>
      </w:r>
      <w:r>
        <w:rPr>
          <w:noProof/>
        </w:rPr>
        <w:fldChar w:fldCharType="separate"/>
      </w:r>
      <w:r>
        <w:rPr>
          <w:noProof/>
        </w:rPr>
        <w:t>43</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Agreements and instruments</w:t>
      </w:r>
      <w:r>
        <w:rPr>
          <w:noProof/>
        </w:rPr>
        <w:tab/>
      </w:r>
      <w:r>
        <w:rPr>
          <w:noProof/>
        </w:rPr>
        <w:fldChar w:fldCharType="begin"/>
      </w:r>
      <w:r>
        <w:rPr>
          <w:noProof/>
        </w:rPr>
        <w:instrText xml:space="preserve"> PAGEREF _Toc102974022 \h </w:instrText>
      </w:r>
      <w:r>
        <w:rPr>
          <w:noProof/>
        </w:rPr>
      </w:r>
      <w:r>
        <w:rPr>
          <w:noProof/>
        </w:rPr>
        <w:fldChar w:fldCharType="separate"/>
      </w:r>
      <w:r>
        <w:rPr>
          <w:noProof/>
        </w:rPr>
        <w:t>43</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References to Board in written law</w:t>
      </w:r>
      <w:r>
        <w:rPr>
          <w:noProof/>
        </w:rPr>
        <w:tab/>
      </w:r>
      <w:r>
        <w:rPr>
          <w:noProof/>
        </w:rPr>
        <w:fldChar w:fldCharType="begin"/>
      </w:r>
      <w:r>
        <w:rPr>
          <w:noProof/>
        </w:rPr>
        <w:instrText xml:space="preserve"> PAGEREF _Toc102974023 \h </w:instrText>
      </w:r>
      <w:r>
        <w:rPr>
          <w:noProof/>
        </w:rPr>
      </w:r>
      <w:r>
        <w:rPr>
          <w:noProof/>
        </w:rPr>
        <w:fldChar w:fldCharType="separate"/>
      </w:r>
      <w:r>
        <w:rPr>
          <w:noProof/>
        </w:rPr>
        <w:t>44</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Chief executive officer</w:t>
      </w:r>
      <w:r>
        <w:rPr>
          <w:noProof/>
        </w:rPr>
        <w:tab/>
      </w:r>
      <w:r>
        <w:rPr>
          <w:noProof/>
        </w:rPr>
        <w:fldChar w:fldCharType="begin"/>
      </w:r>
      <w:r>
        <w:rPr>
          <w:noProof/>
        </w:rPr>
        <w:instrText xml:space="preserve"> PAGEREF _Toc102974024 \h </w:instrText>
      </w:r>
      <w:r>
        <w:rPr>
          <w:noProof/>
        </w:rPr>
      </w:r>
      <w:r>
        <w:rPr>
          <w:noProof/>
        </w:rPr>
        <w:fldChar w:fldCharType="separate"/>
      </w:r>
      <w:r>
        <w:rPr>
          <w:noProof/>
        </w:rPr>
        <w:t>44</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Staff</w:t>
      </w:r>
      <w:r>
        <w:rPr>
          <w:noProof/>
        </w:rPr>
        <w:tab/>
      </w:r>
      <w:r>
        <w:rPr>
          <w:noProof/>
        </w:rPr>
        <w:fldChar w:fldCharType="begin"/>
      </w:r>
      <w:r>
        <w:rPr>
          <w:noProof/>
        </w:rPr>
        <w:instrText xml:space="preserve"> PAGEREF _Toc102974025 \h </w:instrText>
      </w:r>
      <w:r>
        <w:rPr>
          <w:noProof/>
        </w:rPr>
      </w:r>
      <w:r>
        <w:rPr>
          <w:noProof/>
        </w:rPr>
        <w:fldChar w:fldCharType="separate"/>
      </w:r>
      <w:r>
        <w:rPr>
          <w:noProof/>
        </w:rPr>
        <w:t>44</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Rangers</w:t>
      </w:r>
      <w:r>
        <w:rPr>
          <w:noProof/>
        </w:rPr>
        <w:tab/>
      </w:r>
      <w:r>
        <w:rPr>
          <w:noProof/>
        </w:rPr>
        <w:fldChar w:fldCharType="begin"/>
      </w:r>
      <w:r>
        <w:rPr>
          <w:noProof/>
        </w:rPr>
        <w:instrText xml:space="preserve"> PAGEREF _Toc102974026 \h </w:instrText>
      </w:r>
      <w:r>
        <w:rPr>
          <w:noProof/>
        </w:rPr>
      </w:r>
      <w:r>
        <w:rPr>
          <w:noProof/>
        </w:rPr>
        <w:fldChar w:fldCharType="separate"/>
      </w:r>
      <w:r>
        <w:rPr>
          <w:noProof/>
        </w:rPr>
        <w:t>44</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Annual reports for part of a year</w:t>
      </w:r>
      <w:r>
        <w:rPr>
          <w:noProof/>
        </w:rPr>
        <w:tab/>
      </w:r>
      <w:r>
        <w:rPr>
          <w:noProof/>
        </w:rPr>
        <w:fldChar w:fldCharType="begin"/>
      </w:r>
      <w:r>
        <w:rPr>
          <w:noProof/>
        </w:rPr>
        <w:instrText xml:space="preserve"> PAGEREF _Toc102974027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Existing leases not affected</w:t>
      </w:r>
      <w:r>
        <w:rPr>
          <w:noProof/>
        </w:rPr>
        <w:tab/>
      </w:r>
      <w:r>
        <w:rPr>
          <w:noProof/>
        </w:rPr>
        <w:fldChar w:fldCharType="begin"/>
      </w:r>
      <w:r>
        <w:rPr>
          <w:noProof/>
        </w:rPr>
        <w:instrText xml:space="preserve"> PAGEREF _Toc102974028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_Toc102974030 \h </w:instrText>
      </w:r>
      <w:r>
        <w:rPr>
          <w:noProof/>
        </w:rPr>
      </w:r>
      <w:r>
        <w:rPr>
          <w:noProof/>
        </w:rPr>
        <w:fldChar w:fldCharType="separate"/>
      </w:r>
      <w:r>
        <w:rPr>
          <w:noProof/>
        </w:rPr>
        <w:t>46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ind w:left="567" w:right="575"/>
      </w:pPr>
      <w:r>
        <w:t>Botanic Gardens and Parks Authority Act 1998</w:t>
      </w:r>
    </w:p>
    <w:p>
      <w:pPr>
        <w:pStyle w:val="LongTitle"/>
        <w:rPr>
          <w:snapToGrid w:val="0"/>
        </w:rPr>
      </w:pPr>
      <w:r>
        <w:rPr>
          <w:snapToGrid w:val="0"/>
        </w:rPr>
        <w:t xml:space="preserve">An Act to make provision for —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20108224"/>
      <w:bookmarkStart w:id="7" w:name="_Toc43018018"/>
      <w:bookmarkStart w:id="8" w:name="_Toc102973933"/>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9" w:name="_Toc520108225"/>
      <w:bookmarkStart w:id="10" w:name="_Toc43018019"/>
      <w:bookmarkStart w:id="11" w:name="_Toc102973934"/>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2" w:name="_Toc520108226"/>
      <w:bookmarkStart w:id="13" w:name="_Toc43018020"/>
      <w:bookmarkStart w:id="14" w:name="_Toc102973935"/>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 xml:space="preserve">” </w:t>
      </w:r>
      <w:r>
        <w:t>means the account referred to in section 32(1);</w:t>
      </w:r>
    </w:p>
    <w:p>
      <w:pPr>
        <w:pStyle w:val="Defstart"/>
      </w:pPr>
      <w:r>
        <w:rPr>
          <w:b/>
        </w:rPr>
        <w:tab/>
        <w:t>“</w:t>
      </w:r>
      <w:r>
        <w:rPr>
          <w:rStyle w:val="CharDefText"/>
        </w:rPr>
        <w:t>Authority</w:t>
      </w:r>
      <w:r>
        <w:rPr>
          <w:b/>
        </w:rPr>
        <w:t xml:space="preserve">” </w:t>
      </w:r>
      <w:r>
        <w:t>means the Botanic Gardens and Parks Authority established by section 4(1);</w:t>
      </w:r>
    </w:p>
    <w:p>
      <w:pPr>
        <w:pStyle w:val="Defstart"/>
      </w:pPr>
      <w:r>
        <w:rPr>
          <w:b/>
        </w:rPr>
        <w:tab/>
        <w:t>“</w:t>
      </w:r>
      <w:r>
        <w:rPr>
          <w:rStyle w:val="CharDefText"/>
        </w:rPr>
        <w:t>board</w:t>
      </w:r>
      <w:r>
        <w:rPr>
          <w:b/>
        </w:rPr>
        <w:t xml:space="preserve">” </w:t>
      </w:r>
      <w:r>
        <w:t>means the board of management provided for by section 6 and in Division 2 of Schedule 1 includes a committee;</w:t>
      </w:r>
    </w:p>
    <w:p>
      <w:pPr>
        <w:pStyle w:val="Defstart"/>
      </w:pPr>
      <w:r>
        <w:rPr>
          <w:b/>
        </w:rPr>
        <w:tab/>
        <w:t>“</w:t>
      </w:r>
      <w:r>
        <w:rPr>
          <w:rStyle w:val="CharDefText"/>
        </w:rPr>
        <w:t>chairperson</w:t>
      </w:r>
      <w:r>
        <w:rPr>
          <w:b/>
        </w:rPr>
        <w:t xml:space="preserve">” </w:t>
      </w:r>
      <w:r>
        <w:t>means the chairperson of the board;</w:t>
      </w:r>
    </w:p>
    <w:p>
      <w:pPr>
        <w:pStyle w:val="Defstart"/>
      </w:pPr>
      <w:r>
        <w:rPr>
          <w:b/>
        </w:rPr>
        <w:tab/>
        <w:t>“</w:t>
      </w:r>
      <w:r>
        <w:rPr>
          <w:rStyle w:val="CharDefText"/>
        </w:rPr>
        <w:t>chief executive officer</w:t>
      </w:r>
      <w:r>
        <w:rPr>
          <w:b/>
        </w:rPr>
        <w:t xml:space="preserve">” </w:t>
      </w:r>
      <w:r>
        <w:t>means the person appointed as such for the purposes of section 23;</w:t>
      </w:r>
    </w:p>
    <w:p>
      <w:pPr>
        <w:pStyle w:val="Defstart"/>
      </w:pPr>
      <w:r>
        <w:rPr>
          <w:b/>
        </w:rPr>
        <w:tab/>
        <w:t>“</w:t>
      </w:r>
      <w:r>
        <w:rPr>
          <w:rStyle w:val="CharDefText"/>
        </w:rPr>
        <w:t>committee</w:t>
      </w:r>
      <w:r>
        <w:rPr>
          <w:b/>
        </w:rPr>
        <w:t xml:space="preserve">” </w:t>
      </w:r>
      <w:r>
        <w:t>means a committee established under clause 14 of Schedule 1;</w:t>
      </w:r>
    </w:p>
    <w:p>
      <w:pPr>
        <w:pStyle w:val="Defstart"/>
      </w:pPr>
      <w:r>
        <w:rPr>
          <w:b/>
        </w:rPr>
        <w:tab/>
        <w:t>“</w:t>
      </w:r>
      <w:r>
        <w:rPr>
          <w:rStyle w:val="CharDefText"/>
        </w:rPr>
        <w:t>council</w:t>
      </w:r>
      <w:r>
        <w:rPr>
          <w:b/>
        </w:rPr>
        <w:t xml:space="preserve">” </w:t>
      </w:r>
      <w:r>
        <w:t>means the council provided for in section 39;</w:t>
      </w:r>
    </w:p>
    <w:p>
      <w:pPr>
        <w:pStyle w:val="Defstart"/>
      </w:pPr>
      <w:r>
        <w:rPr>
          <w:b/>
        </w:rPr>
        <w:tab/>
        <w:t>“</w:t>
      </w:r>
      <w:r>
        <w:rPr>
          <w:rStyle w:val="CharDefText"/>
        </w:rPr>
        <w:t>designated land</w:t>
      </w:r>
      <w:r>
        <w:rPr>
          <w:b/>
        </w:rPr>
        <w:t xml:space="preserve">” </w:t>
      </w:r>
      <w:r>
        <w:t>means —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t>“</w:t>
      </w:r>
      <w:r>
        <w:rPr>
          <w:rStyle w:val="CharDefText"/>
        </w:rPr>
        <w:t>Foundation</w:t>
      </w:r>
      <w:r>
        <w:rPr>
          <w:b/>
        </w:rPr>
        <w:t xml:space="preserve">” </w:t>
      </w:r>
      <w:r>
        <w:t>means the Botanic Gardens and Parks Foundation established under section 38;</w:t>
      </w:r>
    </w:p>
    <w:p>
      <w:pPr>
        <w:pStyle w:val="Defstart"/>
      </w:pPr>
      <w:r>
        <w:rPr>
          <w:b/>
        </w:rPr>
        <w:tab/>
        <w:t>“</w:t>
      </w:r>
      <w:r>
        <w:rPr>
          <w:rStyle w:val="CharDefText"/>
        </w:rPr>
        <w:t>Foundation Account</w:t>
      </w:r>
      <w:r>
        <w:rPr>
          <w:b/>
        </w:rPr>
        <w:t xml:space="preserve">” </w:t>
      </w:r>
      <w:r>
        <w:t>means the account referred to in section 42(1);</w:t>
      </w:r>
    </w:p>
    <w:p>
      <w:pPr>
        <w:pStyle w:val="Defstart"/>
      </w:pPr>
      <w:r>
        <w:rPr>
          <w:b/>
        </w:rPr>
        <w:tab/>
        <w:t>“</w:t>
      </w:r>
      <w:r>
        <w:rPr>
          <w:rStyle w:val="CharDefText"/>
        </w:rPr>
        <w:t>function</w:t>
      </w:r>
      <w:r>
        <w:rPr>
          <w:b/>
        </w:rPr>
        <w:t>”</w:t>
      </w:r>
      <w:r>
        <w:t>, except in sections 9, 10, 40 and 41, includes power, duty and authority;</w:t>
      </w:r>
    </w:p>
    <w:p>
      <w:pPr>
        <w:pStyle w:val="Defstart"/>
      </w:pPr>
      <w:r>
        <w:rPr>
          <w:b/>
        </w:rPr>
        <w:tab/>
        <w:t>“</w:t>
      </w:r>
      <w:r>
        <w:rPr>
          <w:rStyle w:val="CharDefText"/>
        </w:rPr>
        <w:t>King’s Park</w:t>
      </w:r>
      <w:r>
        <w:rPr>
          <w:b/>
        </w:rPr>
        <w:t xml:space="preserve">” </w:t>
      </w:r>
      <w:r>
        <w:t>means all of the land from time to time within Reserve No. 1720 (known as King’s Park) classified as of Class A;</w:t>
      </w:r>
    </w:p>
    <w:p>
      <w:pPr>
        <w:pStyle w:val="Defstart"/>
      </w:pPr>
      <w:r>
        <w:rPr>
          <w:b/>
        </w:rPr>
        <w:tab/>
        <w:t>“</w:t>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t>“</w:t>
      </w:r>
      <w:r>
        <w:rPr>
          <w:rStyle w:val="CharDefText"/>
        </w:rPr>
        <w:t>member of staff</w:t>
      </w:r>
      <w:r>
        <w:rPr>
          <w:b/>
        </w:rPr>
        <w:t xml:space="preserve">” </w:t>
      </w:r>
      <w:r>
        <w:t>means the chief executive officer or a person referred to in section 24(1) or 25;</w:t>
      </w:r>
    </w:p>
    <w:p>
      <w:pPr>
        <w:pStyle w:val="Defstart"/>
      </w:pPr>
      <w:r>
        <w:rPr>
          <w:b/>
        </w:rPr>
        <w:tab/>
        <w:t>“</w:t>
      </w:r>
      <w:r>
        <w:rPr>
          <w:rStyle w:val="CharDefText"/>
        </w:rPr>
        <w:t>owner</w:t>
      </w:r>
      <w:r>
        <w:rPr>
          <w:b/>
        </w:rPr>
        <w:t>”</w:t>
      </w:r>
      <w:r>
        <w:t>,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t>“</w:t>
      </w:r>
      <w:r>
        <w:rPr>
          <w:rStyle w:val="CharDefText"/>
        </w:rPr>
        <w:t>park management officer</w:t>
      </w:r>
      <w:r>
        <w:rPr>
          <w:b/>
        </w:rPr>
        <w:t xml:space="preserve">” </w:t>
      </w:r>
      <w:r>
        <w:t>means — </w:t>
      </w:r>
    </w:p>
    <w:p>
      <w:pPr>
        <w:pStyle w:val="Defpara"/>
      </w:pPr>
      <w:r>
        <w:tab/>
        <w:t>(a)</w:t>
      </w:r>
      <w:r>
        <w:tab/>
        <w:t>a person designated as such under section 26; or</w:t>
      </w:r>
    </w:p>
    <w:p>
      <w:pPr>
        <w:pStyle w:val="Defpara"/>
      </w:pPr>
      <w:r>
        <w:tab/>
        <w:t>(b)</w:t>
      </w:r>
      <w:r>
        <w:tab/>
        <w:t>a police officer;</w:t>
      </w:r>
    </w:p>
    <w:p>
      <w:pPr>
        <w:pStyle w:val="Defstart"/>
      </w:pPr>
      <w:r>
        <w:rPr>
          <w:b/>
        </w:rPr>
        <w:tab/>
        <w:t>“</w:t>
      </w:r>
      <w:r>
        <w:rPr>
          <w:rStyle w:val="CharDefText"/>
        </w:rPr>
        <w:t>regulations</w:t>
      </w:r>
      <w:r>
        <w:rPr>
          <w:b/>
        </w:rPr>
        <w:t xml:space="preserve">” </w:t>
      </w:r>
      <w:r>
        <w:t>means regulations made under section 53;</w:t>
      </w:r>
    </w:p>
    <w:p>
      <w:pPr>
        <w:pStyle w:val="Defstart"/>
      </w:pPr>
      <w:r>
        <w:rPr>
          <w:b/>
        </w:rPr>
        <w:tab/>
        <w:t>“</w:t>
      </w:r>
      <w:r>
        <w:rPr>
          <w:rStyle w:val="CharDefText"/>
        </w:rPr>
        <w:t>rules</w:t>
      </w:r>
      <w:r>
        <w:rPr>
          <w:b/>
        </w:rPr>
        <w:t xml:space="preserve">” </w:t>
      </w:r>
      <w:r>
        <w:t>means rules made under section 43;</w:t>
      </w:r>
    </w:p>
    <w:p>
      <w:pPr>
        <w:pStyle w:val="Defstart"/>
      </w:pPr>
      <w:r>
        <w:rPr>
          <w:b/>
        </w:rPr>
        <w:tab/>
        <w:t>“</w:t>
      </w:r>
      <w:r>
        <w:rPr>
          <w:rStyle w:val="CharDefText"/>
        </w:rPr>
        <w:t>vehicle</w:t>
      </w:r>
      <w:r>
        <w:rPr>
          <w:b/>
        </w:rPr>
        <w:t xml:space="preserve">” </w:t>
      </w:r>
      <w:r>
        <w:t xml:space="preserve">has the same meaning as in the </w:t>
      </w:r>
      <w:r>
        <w:rPr>
          <w:i/>
        </w:rPr>
        <w:t>Road Traffic Act 1974</w:t>
      </w:r>
      <w:r>
        <w:t>.</w:t>
      </w:r>
    </w:p>
    <w:p>
      <w:pPr>
        <w:pStyle w:val="Heading2"/>
      </w:pPr>
      <w:bookmarkStart w:id="15" w:name="_Toc72570191"/>
      <w:bookmarkStart w:id="16" w:name="_Toc96228600"/>
      <w:bookmarkStart w:id="17" w:name="_Toc97096618"/>
      <w:bookmarkStart w:id="18" w:name="_Toc97096718"/>
      <w:bookmarkStart w:id="19" w:name="_Toc102973936"/>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5"/>
      <w:bookmarkEnd w:id="16"/>
      <w:bookmarkEnd w:id="17"/>
      <w:bookmarkEnd w:id="18"/>
      <w:bookmarkEnd w:id="19"/>
      <w:r>
        <w:rPr>
          <w:rStyle w:val="CharPartText"/>
        </w:rPr>
        <w:t xml:space="preserve"> </w:t>
      </w:r>
    </w:p>
    <w:p>
      <w:pPr>
        <w:pStyle w:val="Heading5"/>
        <w:rPr>
          <w:snapToGrid w:val="0"/>
        </w:rPr>
      </w:pPr>
      <w:bookmarkStart w:id="20" w:name="_Toc520108227"/>
      <w:bookmarkStart w:id="21" w:name="_Toc43018021"/>
      <w:bookmarkStart w:id="22" w:name="_Toc102973937"/>
      <w:r>
        <w:rPr>
          <w:rStyle w:val="CharSectno"/>
        </w:rPr>
        <w:t>4</w:t>
      </w:r>
      <w:r>
        <w:rPr>
          <w:snapToGrid w:val="0"/>
        </w:rPr>
        <w:t>.</w:t>
      </w:r>
      <w:r>
        <w:rPr>
          <w:snapToGrid w:val="0"/>
        </w:rPr>
        <w:tab/>
        <w:t>Authority established</w:t>
      </w:r>
      <w:bookmarkEnd w:id="20"/>
      <w:bookmarkEnd w:id="21"/>
      <w:bookmarkEnd w:id="22"/>
      <w:r>
        <w:rPr>
          <w:snapToGrid w:val="0"/>
        </w:rPr>
        <w:t xml:space="preserve"> </w:t>
      </w:r>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23" w:name="_Toc520108228"/>
      <w:bookmarkStart w:id="24" w:name="_Toc43018022"/>
      <w:bookmarkStart w:id="25" w:name="_Toc102973938"/>
      <w:r>
        <w:rPr>
          <w:rStyle w:val="CharSectno"/>
        </w:rPr>
        <w:t>5</w:t>
      </w:r>
      <w:r>
        <w:rPr>
          <w:snapToGrid w:val="0"/>
        </w:rPr>
        <w:t>.</w:t>
      </w:r>
      <w:r>
        <w:rPr>
          <w:snapToGrid w:val="0"/>
        </w:rPr>
        <w:tab/>
        <w:t>Agent of Crown</w:t>
      </w:r>
      <w:bookmarkEnd w:id="23"/>
      <w:bookmarkEnd w:id="24"/>
      <w:bookmarkEnd w:id="25"/>
      <w:r>
        <w:rPr>
          <w:snapToGrid w:val="0"/>
        </w:rPr>
        <w:t xml:space="preserve"> </w:t>
      </w:r>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26" w:name="_Toc520108229"/>
      <w:bookmarkStart w:id="27" w:name="_Toc43018023"/>
      <w:bookmarkStart w:id="28" w:name="_Toc102973939"/>
      <w:r>
        <w:rPr>
          <w:rStyle w:val="CharSectno"/>
        </w:rPr>
        <w:t>6</w:t>
      </w:r>
      <w:r>
        <w:rPr>
          <w:snapToGrid w:val="0"/>
        </w:rPr>
        <w:t>.</w:t>
      </w:r>
      <w:r>
        <w:rPr>
          <w:snapToGrid w:val="0"/>
        </w:rPr>
        <w:tab/>
        <w:t>Board of management</w:t>
      </w:r>
      <w:bookmarkEnd w:id="26"/>
      <w:bookmarkEnd w:id="27"/>
      <w:bookmarkEnd w:id="28"/>
      <w:r>
        <w:rPr>
          <w:snapToGrid w:val="0"/>
        </w:rPr>
        <w:t xml:space="preserve"> </w:t>
      </w:r>
    </w:p>
    <w:p>
      <w:pPr>
        <w:pStyle w:val="Subsection"/>
        <w:rPr>
          <w:snapToGrid w:val="0"/>
        </w:rPr>
      </w:pPr>
      <w:r>
        <w:rPr>
          <w:snapToGrid w:val="0"/>
        </w:rPr>
        <w:tab/>
        <w:t>(1)</w:t>
      </w:r>
      <w:r>
        <w:rPr>
          <w:snapToGrid w:val="0"/>
        </w:rPr>
        <w:tab/>
        <w:t>The Authority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29" w:name="_Toc520108230"/>
      <w:bookmarkStart w:id="30" w:name="_Toc43018024"/>
      <w:bookmarkStart w:id="31" w:name="_Toc102973940"/>
      <w:r>
        <w:rPr>
          <w:rStyle w:val="CharSectno"/>
        </w:rPr>
        <w:t>7</w:t>
      </w:r>
      <w:r>
        <w:rPr>
          <w:snapToGrid w:val="0"/>
        </w:rPr>
        <w:t>.</w:t>
      </w:r>
      <w:r>
        <w:rPr>
          <w:snapToGrid w:val="0"/>
        </w:rPr>
        <w:tab/>
        <w:t>Constitution and proceedings of board</w:t>
      </w:r>
      <w:bookmarkEnd w:id="29"/>
      <w:bookmarkEnd w:id="30"/>
      <w:bookmarkEnd w:id="31"/>
      <w:r>
        <w:rPr>
          <w:snapToGrid w:val="0"/>
        </w:rPr>
        <w:t xml:space="preserve"> </w:t>
      </w:r>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32" w:name="_Toc520108231"/>
      <w:bookmarkStart w:id="33" w:name="_Toc43018025"/>
      <w:bookmarkStart w:id="34" w:name="_Toc102973941"/>
      <w:r>
        <w:rPr>
          <w:rStyle w:val="CharSectno"/>
        </w:rPr>
        <w:t>8</w:t>
      </w:r>
      <w:r>
        <w:rPr>
          <w:snapToGrid w:val="0"/>
        </w:rPr>
        <w:t>.</w:t>
      </w:r>
      <w:r>
        <w:rPr>
          <w:snapToGrid w:val="0"/>
        </w:rPr>
        <w:tab/>
        <w:t>Remuneration of members</w:t>
      </w:r>
      <w:bookmarkEnd w:id="32"/>
      <w:bookmarkEnd w:id="33"/>
      <w:bookmarkEnd w:id="34"/>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35" w:name="_Toc72570197"/>
      <w:bookmarkStart w:id="36" w:name="_Toc96228606"/>
      <w:bookmarkStart w:id="37" w:name="_Toc97096624"/>
      <w:bookmarkStart w:id="38" w:name="_Toc97096724"/>
      <w:bookmarkStart w:id="39" w:name="_Toc102973942"/>
      <w:r>
        <w:rPr>
          <w:rStyle w:val="CharPartNo"/>
        </w:rPr>
        <w:t>Part 3</w:t>
      </w:r>
      <w:r>
        <w:rPr>
          <w:rStyle w:val="CharDivNo"/>
        </w:rPr>
        <w:t xml:space="preserve"> </w:t>
      </w:r>
      <w:r>
        <w:t>—</w:t>
      </w:r>
      <w:r>
        <w:rPr>
          <w:rStyle w:val="CharDivText"/>
        </w:rPr>
        <w:t xml:space="preserve"> </w:t>
      </w:r>
      <w:r>
        <w:rPr>
          <w:rStyle w:val="CharPartText"/>
        </w:rPr>
        <w:t>Functions and powers</w:t>
      </w:r>
      <w:bookmarkEnd w:id="35"/>
      <w:bookmarkEnd w:id="36"/>
      <w:bookmarkEnd w:id="37"/>
      <w:bookmarkEnd w:id="38"/>
      <w:bookmarkEnd w:id="39"/>
      <w:r>
        <w:rPr>
          <w:rStyle w:val="CharPartText"/>
        </w:rPr>
        <w:t xml:space="preserve"> </w:t>
      </w:r>
    </w:p>
    <w:p>
      <w:pPr>
        <w:pStyle w:val="Heading5"/>
        <w:rPr>
          <w:snapToGrid w:val="0"/>
        </w:rPr>
      </w:pPr>
      <w:bookmarkStart w:id="40" w:name="_Toc520108232"/>
      <w:bookmarkStart w:id="41" w:name="_Toc43018026"/>
      <w:bookmarkStart w:id="42" w:name="_Toc102973943"/>
      <w:r>
        <w:rPr>
          <w:rStyle w:val="CharSectno"/>
        </w:rPr>
        <w:t>9</w:t>
      </w:r>
      <w:r>
        <w:rPr>
          <w:snapToGrid w:val="0"/>
        </w:rPr>
        <w:t>.</w:t>
      </w:r>
      <w:r>
        <w:rPr>
          <w:snapToGrid w:val="0"/>
        </w:rPr>
        <w:tab/>
        <w:t>Functions</w:t>
      </w:r>
      <w:bookmarkEnd w:id="40"/>
      <w:bookmarkEnd w:id="41"/>
      <w:bookmarkEnd w:id="42"/>
      <w:r>
        <w:rPr>
          <w:snapToGrid w:val="0"/>
        </w:rPr>
        <w:t xml:space="preserve"> </w:t>
      </w:r>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43" w:name="_Toc520108233"/>
      <w:bookmarkStart w:id="44" w:name="_Toc43018027"/>
      <w:bookmarkStart w:id="45" w:name="_Toc102973944"/>
      <w:r>
        <w:rPr>
          <w:rStyle w:val="CharSectno"/>
        </w:rPr>
        <w:t>10</w:t>
      </w:r>
      <w:r>
        <w:rPr>
          <w:snapToGrid w:val="0"/>
        </w:rPr>
        <w:t>.</w:t>
      </w:r>
      <w:r>
        <w:rPr>
          <w:snapToGrid w:val="0"/>
        </w:rPr>
        <w:tab/>
        <w:t>Powers</w:t>
      </w:r>
      <w:bookmarkEnd w:id="43"/>
      <w:bookmarkEnd w:id="44"/>
      <w:bookmarkEnd w:id="45"/>
      <w:r>
        <w:rPr>
          <w:snapToGrid w:val="0"/>
        </w:rPr>
        <w:t xml:space="preserve"> </w:t>
      </w:r>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t>“</w:t>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46" w:name="_Toc520108234"/>
      <w:bookmarkStart w:id="47" w:name="_Toc43018028"/>
      <w:bookmarkStart w:id="48" w:name="_Toc102973945"/>
      <w:r>
        <w:rPr>
          <w:rStyle w:val="CharSectno"/>
        </w:rPr>
        <w:t>11</w:t>
      </w:r>
      <w:r>
        <w:rPr>
          <w:snapToGrid w:val="0"/>
        </w:rPr>
        <w:t>.</w:t>
      </w:r>
      <w:r>
        <w:rPr>
          <w:snapToGrid w:val="0"/>
        </w:rPr>
        <w:tab/>
        <w:t>Requirements for Ministerial approval</w:t>
      </w:r>
      <w:bookmarkEnd w:id="46"/>
      <w:bookmarkEnd w:id="47"/>
      <w:bookmarkEnd w:id="48"/>
      <w:r>
        <w:rPr>
          <w:snapToGrid w:val="0"/>
        </w:rPr>
        <w:t xml:space="preserve"> </w:t>
      </w:r>
    </w:p>
    <w:p>
      <w:pPr>
        <w:pStyle w:val="Subsection"/>
        <w:rPr>
          <w:snapToGrid w:val="0"/>
        </w:rPr>
      </w:pPr>
      <w:r>
        <w:rPr>
          <w:snapToGrid w:val="0"/>
        </w:rPr>
        <w:tab/>
        <w:t>(1)</w:t>
      </w:r>
      <w:r>
        <w:rPr>
          <w:snapToGrid w:val="0"/>
        </w:rPr>
        <w:tab/>
        <w:t>The Authority must obtain the approval of the Minister before exercising —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relevant amount</w:t>
      </w:r>
      <w:r>
        <w:rPr>
          <w:b/>
        </w:rPr>
        <w:t xml:space="preserve">” </w:t>
      </w:r>
      <w:r>
        <w:t>means $100 000 or such other amount as is prescribed.</w:t>
      </w:r>
    </w:p>
    <w:p>
      <w:pPr>
        <w:pStyle w:val="Heading5"/>
        <w:rPr>
          <w:snapToGrid w:val="0"/>
        </w:rPr>
      </w:pPr>
      <w:bookmarkStart w:id="49" w:name="_Toc520108235"/>
      <w:bookmarkStart w:id="50" w:name="_Toc43018029"/>
      <w:bookmarkStart w:id="51" w:name="_Toc102973946"/>
      <w:r>
        <w:rPr>
          <w:rStyle w:val="CharSectno"/>
        </w:rPr>
        <w:t>12</w:t>
      </w:r>
      <w:r>
        <w:rPr>
          <w:snapToGrid w:val="0"/>
        </w:rPr>
        <w:t>.</w:t>
      </w:r>
      <w:r>
        <w:rPr>
          <w:snapToGrid w:val="0"/>
        </w:rPr>
        <w:tab/>
        <w:t>Delegation</w:t>
      </w:r>
      <w:bookmarkEnd w:id="49"/>
      <w:bookmarkEnd w:id="50"/>
      <w:bookmarkEnd w:id="51"/>
      <w:r>
        <w:rPr>
          <w:snapToGrid w:val="0"/>
        </w:rPr>
        <w:t xml:space="preserve"> </w:t>
      </w:r>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52" w:name="_Toc520108236"/>
      <w:bookmarkStart w:id="53" w:name="_Toc43018030"/>
      <w:bookmarkStart w:id="54" w:name="_Toc102973947"/>
      <w:r>
        <w:rPr>
          <w:rStyle w:val="CharSectno"/>
        </w:rPr>
        <w:t>13</w:t>
      </w:r>
      <w:r>
        <w:rPr>
          <w:snapToGrid w:val="0"/>
        </w:rPr>
        <w:t>.</w:t>
      </w:r>
      <w:r>
        <w:rPr>
          <w:snapToGrid w:val="0"/>
        </w:rPr>
        <w:tab/>
        <w:t>Minister may give directions</w:t>
      </w:r>
      <w:bookmarkEnd w:id="52"/>
      <w:bookmarkEnd w:id="53"/>
      <w:bookmarkEnd w:id="54"/>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rPr>
          <w:snapToGrid w:val="0"/>
        </w:rPr>
      </w:pPr>
      <w:r>
        <w:rPr>
          <w:snapToGrid w:val="0"/>
        </w:rPr>
        <w:tab/>
        <w:t>(2)</w:t>
      </w:r>
      <w:r>
        <w:rPr>
          <w:snapToGrid w:val="0"/>
        </w:rPr>
        <w:tab/>
        <w:t xml:space="preserve">The text of a direction given under subsection (1) is to be included in the annual report submitted by the accountable authority of the Authority under section 66 of the </w:t>
      </w:r>
      <w:r>
        <w:rPr>
          <w:i/>
          <w:snapToGrid w:val="0"/>
        </w:rPr>
        <w:t>Financial Administration and Audit Act 1985</w:t>
      </w:r>
      <w:r>
        <w:rPr>
          <w:snapToGrid w:val="0"/>
        </w:rPr>
        <w:t>.</w:t>
      </w:r>
    </w:p>
    <w:p>
      <w:pPr>
        <w:pStyle w:val="Heading5"/>
        <w:rPr>
          <w:snapToGrid w:val="0"/>
        </w:rPr>
      </w:pPr>
      <w:bookmarkStart w:id="55" w:name="_Toc520108237"/>
      <w:bookmarkStart w:id="56" w:name="_Toc43018031"/>
      <w:bookmarkStart w:id="57" w:name="_Toc102973948"/>
      <w:r>
        <w:rPr>
          <w:rStyle w:val="CharSectno"/>
        </w:rPr>
        <w:t>14</w:t>
      </w:r>
      <w:r>
        <w:rPr>
          <w:snapToGrid w:val="0"/>
        </w:rPr>
        <w:t>.</w:t>
      </w:r>
      <w:r>
        <w:rPr>
          <w:snapToGrid w:val="0"/>
        </w:rPr>
        <w:tab/>
        <w:t>Minister to have access to information</w:t>
      </w:r>
      <w:bookmarkEnd w:id="55"/>
      <w:bookmarkEnd w:id="56"/>
      <w:bookmarkEnd w:id="5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58" w:name="_Toc72570204"/>
      <w:bookmarkStart w:id="59" w:name="_Toc96228613"/>
      <w:bookmarkStart w:id="60" w:name="_Toc97096631"/>
      <w:bookmarkStart w:id="61" w:name="_Toc97096731"/>
      <w:bookmarkStart w:id="62" w:name="_Toc102973949"/>
      <w:r>
        <w:rPr>
          <w:rStyle w:val="CharPartNo"/>
        </w:rPr>
        <w:t>Part 4</w:t>
      </w:r>
      <w:r>
        <w:rPr>
          <w:rStyle w:val="CharDivNo"/>
        </w:rPr>
        <w:t xml:space="preserve"> </w:t>
      </w:r>
      <w:r>
        <w:t>—</w:t>
      </w:r>
      <w:r>
        <w:rPr>
          <w:rStyle w:val="CharDivText"/>
        </w:rPr>
        <w:t xml:space="preserve"> </w:t>
      </w:r>
      <w:r>
        <w:rPr>
          <w:rStyle w:val="CharPartText"/>
        </w:rPr>
        <w:t>Management plans</w:t>
      </w:r>
      <w:bookmarkEnd w:id="58"/>
      <w:bookmarkEnd w:id="59"/>
      <w:bookmarkEnd w:id="60"/>
      <w:bookmarkEnd w:id="61"/>
      <w:bookmarkEnd w:id="62"/>
      <w:r>
        <w:rPr>
          <w:rStyle w:val="CharPartText"/>
        </w:rPr>
        <w:t xml:space="preserve"> </w:t>
      </w:r>
    </w:p>
    <w:p>
      <w:pPr>
        <w:pStyle w:val="Heading5"/>
        <w:rPr>
          <w:snapToGrid w:val="0"/>
        </w:rPr>
      </w:pPr>
      <w:bookmarkStart w:id="63" w:name="_Toc520108238"/>
      <w:bookmarkStart w:id="64" w:name="_Toc43018032"/>
      <w:bookmarkStart w:id="65" w:name="_Toc102973950"/>
      <w:r>
        <w:rPr>
          <w:rStyle w:val="CharSectno"/>
        </w:rPr>
        <w:t>15</w:t>
      </w:r>
      <w:r>
        <w:rPr>
          <w:snapToGrid w:val="0"/>
        </w:rPr>
        <w:t>.</w:t>
      </w:r>
      <w:r>
        <w:rPr>
          <w:snapToGrid w:val="0"/>
        </w:rPr>
        <w:tab/>
        <w:t>Authority to comply with management plans</w:t>
      </w:r>
      <w:bookmarkEnd w:id="63"/>
      <w:bookmarkEnd w:id="64"/>
      <w:bookmarkEnd w:id="65"/>
      <w:r>
        <w:rPr>
          <w:snapToGrid w:val="0"/>
        </w:rPr>
        <w:t xml:space="preserve"> </w:t>
      </w:r>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66" w:name="_Toc520108239"/>
      <w:bookmarkStart w:id="67" w:name="_Toc43018033"/>
      <w:bookmarkStart w:id="68" w:name="_Toc102973951"/>
      <w:r>
        <w:rPr>
          <w:rStyle w:val="CharSectno"/>
        </w:rPr>
        <w:t>16</w:t>
      </w:r>
      <w:r>
        <w:rPr>
          <w:snapToGrid w:val="0"/>
        </w:rPr>
        <w:t>.</w:t>
      </w:r>
      <w:r>
        <w:rPr>
          <w:snapToGrid w:val="0"/>
        </w:rPr>
        <w:tab/>
        <w:t>First management plans</w:t>
      </w:r>
      <w:bookmarkEnd w:id="66"/>
      <w:bookmarkEnd w:id="67"/>
      <w:bookmarkEnd w:id="68"/>
      <w:r>
        <w:rPr>
          <w:snapToGrid w:val="0"/>
        </w:rPr>
        <w:t xml:space="preserve"> </w:t>
      </w:r>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The Authority must, within 2 years after land becomes designated land by operation of paragraph (b) or (c) of the definition of “designated land”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b/>
          <w:snapToGrid w:val="0"/>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rPr>
          <w:snapToGrid w:val="0"/>
        </w:rPr>
      </w:pPr>
      <w:bookmarkStart w:id="69" w:name="_Toc520108240"/>
      <w:bookmarkStart w:id="70" w:name="_Toc43018034"/>
      <w:bookmarkStart w:id="71" w:name="_Toc102973952"/>
      <w:r>
        <w:rPr>
          <w:rStyle w:val="CharSectno"/>
        </w:rPr>
        <w:t>17</w:t>
      </w:r>
      <w:r>
        <w:rPr>
          <w:snapToGrid w:val="0"/>
        </w:rPr>
        <w:t>.</w:t>
      </w:r>
      <w:r>
        <w:rPr>
          <w:snapToGrid w:val="0"/>
        </w:rPr>
        <w:tab/>
        <w:t>Review and revision of management plans</w:t>
      </w:r>
      <w:bookmarkEnd w:id="69"/>
      <w:bookmarkEnd w:id="70"/>
      <w:bookmarkEnd w:id="71"/>
      <w:r>
        <w:rPr>
          <w:snapToGrid w:val="0"/>
        </w:rPr>
        <w:t xml:space="preserve"> </w:t>
      </w:r>
    </w:p>
    <w:p>
      <w:pPr>
        <w:pStyle w:val="Subsection"/>
        <w:rPr>
          <w:snapToGrid w:val="0"/>
        </w:rPr>
      </w:pPr>
      <w:r>
        <w:rPr>
          <w:snapToGrid w:val="0"/>
        </w:rPr>
        <w:tab/>
        <w:t>(1)</w:t>
      </w:r>
      <w:r>
        <w:rPr>
          <w:snapToGrid w:val="0"/>
        </w:rPr>
        <w:tab/>
        <w:t>The Authority must — </w:t>
      </w:r>
    </w:p>
    <w:p>
      <w:pPr>
        <w:pStyle w:val="Indenta"/>
        <w:rPr>
          <w:snapToGrid w:val="0"/>
        </w:rPr>
      </w:pPr>
      <w:r>
        <w:rPr>
          <w:snapToGrid w:val="0"/>
        </w:rPr>
        <w:tab/>
        <w:t>(a)</w:t>
      </w:r>
      <w:r>
        <w:rPr>
          <w:snapToGrid w:val="0"/>
        </w:rPr>
        <w:tab/>
        <w:t>in the case of the management plan referred to in section 16(1), not later than 5 years after the commencement of this Act; and</w:t>
      </w:r>
    </w:p>
    <w:p>
      <w:pPr>
        <w:pStyle w:val="Indenta"/>
        <w:rPr>
          <w:snapToGrid w:val="0"/>
        </w:rPr>
      </w:pPr>
      <w:r>
        <w:rPr>
          <w:snapToGrid w:val="0"/>
        </w:rPr>
        <w:tab/>
        <w:t>(b)</w:t>
      </w:r>
      <w:r>
        <w:rPr>
          <w:snapToGrid w:val="0"/>
        </w:rPr>
        <w:tab/>
        <w:t>in the case of a management plan referred to in section 16(2), not later than 5 years after the preparation of the plan,</w:t>
      </w:r>
    </w:p>
    <w:p>
      <w:pPr>
        <w:pStyle w:val="Subsection"/>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rPr>
          <w:snapToGrid w:val="0"/>
        </w:rPr>
      </w:pPr>
      <w:bookmarkStart w:id="72" w:name="_Toc520108241"/>
      <w:bookmarkStart w:id="73" w:name="_Toc43018035"/>
      <w:bookmarkStart w:id="74" w:name="_Toc102973953"/>
      <w:r>
        <w:rPr>
          <w:rStyle w:val="CharSectno"/>
        </w:rPr>
        <w:t>18</w:t>
      </w:r>
      <w:r>
        <w:rPr>
          <w:snapToGrid w:val="0"/>
        </w:rPr>
        <w:t>.</w:t>
      </w:r>
      <w:r>
        <w:rPr>
          <w:snapToGrid w:val="0"/>
        </w:rPr>
        <w:tab/>
        <w:t>Content of management plans</w:t>
      </w:r>
      <w:bookmarkEnd w:id="72"/>
      <w:bookmarkEnd w:id="73"/>
      <w:bookmarkEnd w:id="74"/>
      <w:r>
        <w:rPr>
          <w:snapToGrid w:val="0"/>
        </w:rPr>
        <w:t xml:space="preserve"> </w:t>
      </w:r>
    </w:p>
    <w:p>
      <w:pPr>
        <w:pStyle w:val="Subsection"/>
        <w:rPr>
          <w:snapToGrid w:val="0"/>
        </w:rPr>
      </w:pPr>
      <w:r>
        <w:rPr>
          <w:snapToGrid w:val="0"/>
        </w:rPr>
        <w:tab/>
        <w:t>(1)</w:t>
      </w:r>
      <w:r>
        <w:rPr>
          <w:snapToGrid w:val="0"/>
        </w:rPr>
        <w:tab/>
        <w:t>A management plan prepared under this Part must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75" w:name="_Toc520108242"/>
      <w:bookmarkStart w:id="76" w:name="_Toc43018036"/>
      <w:bookmarkStart w:id="77" w:name="_Toc102973954"/>
      <w:r>
        <w:rPr>
          <w:rStyle w:val="CharSectno"/>
        </w:rPr>
        <w:t>19</w:t>
      </w:r>
      <w:r>
        <w:rPr>
          <w:snapToGrid w:val="0"/>
        </w:rPr>
        <w:t>.</w:t>
      </w:r>
      <w:r>
        <w:rPr>
          <w:snapToGrid w:val="0"/>
        </w:rPr>
        <w:tab/>
        <w:t>Plans to be publicly notified</w:t>
      </w:r>
      <w:bookmarkEnd w:id="75"/>
      <w:bookmarkEnd w:id="76"/>
      <w:bookmarkEnd w:id="77"/>
      <w:r>
        <w:rPr>
          <w:snapToGrid w:val="0"/>
        </w:rPr>
        <w:t xml:space="preserve"> </w:t>
      </w:r>
    </w:p>
    <w:p>
      <w:pPr>
        <w:pStyle w:val="Subsection"/>
        <w:rPr>
          <w:snapToGrid w:val="0"/>
        </w:rPr>
      </w:pPr>
      <w:r>
        <w:rPr>
          <w:snapToGrid w:val="0"/>
        </w:rPr>
        <w:tab/>
        <w:t>(1)</w:t>
      </w:r>
      <w:r>
        <w:rPr>
          <w:snapToGrid w:val="0"/>
        </w:rPr>
        <w:tab/>
        <w:t>Public notification that —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78" w:name="_Toc520108243"/>
      <w:bookmarkStart w:id="79" w:name="_Toc43018037"/>
      <w:bookmarkStart w:id="80" w:name="_Toc102973955"/>
      <w:r>
        <w:rPr>
          <w:rStyle w:val="CharSectno"/>
        </w:rPr>
        <w:t>20</w:t>
      </w:r>
      <w:r>
        <w:rPr>
          <w:snapToGrid w:val="0"/>
        </w:rPr>
        <w:t>.</w:t>
      </w:r>
      <w:r>
        <w:rPr>
          <w:snapToGrid w:val="0"/>
        </w:rPr>
        <w:tab/>
        <w:t>Public submissions</w:t>
      </w:r>
      <w:bookmarkEnd w:id="78"/>
      <w:bookmarkEnd w:id="79"/>
      <w:bookmarkEnd w:id="80"/>
      <w:r>
        <w:rPr>
          <w:snapToGrid w:val="0"/>
        </w:rPr>
        <w:t xml:space="preserve"> </w:t>
      </w:r>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81" w:name="_Toc520108244"/>
      <w:bookmarkStart w:id="82" w:name="_Toc43018038"/>
      <w:bookmarkStart w:id="83" w:name="_Toc102973956"/>
      <w:r>
        <w:rPr>
          <w:rStyle w:val="CharSectno"/>
        </w:rPr>
        <w:t>21</w:t>
      </w:r>
      <w:r>
        <w:rPr>
          <w:snapToGrid w:val="0"/>
        </w:rPr>
        <w:t>.</w:t>
      </w:r>
      <w:r>
        <w:rPr>
          <w:snapToGrid w:val="0"/>
        </w:rPr>
        <w:tab/>
        <w:t>Approval by Minister</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this Part, the Authority must submit to the Minister for approval —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84" w:name="_Toc520108245"/>
      <w:bookmarkStart w:id="85" w:name="_Toc43018039"/>
      <w:bookmarkStart w:id="86" w:name="_Toc102973957"/>
      <w:r>
        <w:rPr>
          <w:rStyle w:val="CharSectno"/>
        </w:rPr>
        <w:t>22</w:t>
      </w:r>
      <w:r>
        <w:rPr>
          <w:snapToGrid w:val="0"/>
        </w:rPr>
        <w:t>.</w:t>
      </w:r>
      <w:r>
        <w:rPr>
          <w:snapToGrid w:val="0"/>
        </w:rPr>
        <w:tab/>
        <w:t>Notice of approval</w:t>
      </w:r>
      <w:bookmarkEnd w:id="84"/>
      <w:bookmarkEnd w:id="85"/>
      <w:bookmarkEnd w:id="86"/>
      <w:r>
        <w:rPr>
          <w:snapToGrid w:val="0"/>
        </w:rPr>
        <w:t xml:space="preserve"> </w:t>
      </w:r>
    </w:p>
    <w:p>
      <w:pPr>
        <w:pStyle w:val="Subsection"/>
        <w:rPr>
          <w:snapToGrid w:val="0"/>
        </w:rPr>
      </w:pPr>
      <w:r>
        <w:rPr>
          <w:snapToGrid w:val="0"/>
        </w:rPr>
        <w:tab/>
        <w:t>(1)</w:t>
      </w:r>
      <w:r>
        <w:rPr>
          <w:snapToGrid w:val="0"/>
        </w:rPr>
        <w:tab/>
        <w:t>Notice that the Minister has —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87" w:name="_Toc72570213"/>
      <w:bookmarkStart w:id="88" w:name="_Toc96228622"/>
      <w:bookmarkStart w:id="89" w:name="_Toc97096640"/>
      <w:bookmarkStart w:id="90" w:name="_Toc97096740"/>
      <w:bookmarkStart w:id="91" w:name="_Toc102973958"/>
      <w:r>
        <w:rPr>
          <w:rStyle w:val="CharPartNo"/>
        </w:rPr>
        <w:t>Part 5</w:t>
      </w:r>
      <w:r>
        <w:rPr>
          <w:rStyle w:val="CharDivNo"/>
        </w:rPr>
        <w:t xml:space="preserve"> </w:t>
      </w:r>
      <w:r>
        <w:t>—</w:t>
      </w:r>
      <w:r>
        <w:rPr>
          <w:rStyle w:val="CharDivText"/>
        </w:rPr>
        <w:t xml:space="preserve"> </w:t>
      </w:r>
      <w:r>
        <w:rPr>
          <w:rStyle w:val="CharPartText"/>
        </w:rPr>
        <w:t>Staff</w:t>
      </w:r>
      <w:bookmarkEnd w:id="87"/>
      <w:bookmarkEnd w:id="88"/>
      <w:bookmarkEnd w:id="89"/>
      <w:bookmarkEnd w:id="90"/>
      <w:bookmarkEnd w:id="91"/>
      <w:r>
        <w:rPr>
          <w:rStyle w:val="CharPartText"/>
        </w:rPr>
        <w:t xml:space="preserve"> </w:t>
      </w:r>
    </w:p>
    <w:p>
      <w:pPr>
        <w:pStyle w:val="Heading5"/>
        <w:rPr>
          <w:snapToGrid w:val="0"/>
        </w:rPr>
      </w:pPr>
      <w:bookmarkStart w:id="92" w:name="_Toc520108246"/>
      <w:bookmarkStart w:id="93" w:name="_Toc43018040"/>
      <w:bookmarkStart w:id="94" w:name="_Toc102973959"/>
      <w:r>
        <w:rPr>
          <w:rStyle w:val="CharSectno"/>
        </w:rPr>
        <w:t>23</w:t>
      </w:r>
      <w:r>
        <w:rPr>
          <w:snapToGrid w:val="0"/>
        </w:rPr>
        <w:t>.</w:t>
      </w:r>
      <w:r>
        <w:rPr>
          <w:snapToGrid w:val="0"/>
        </w:rPr>
        <w:tab/>
        <w:t>Chief executive officer</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95" w:name="_Toc520108247"/>
      <w:bookmarkStart w:id="96" w:name="_Toc43018041"/>
      <w:bookmarkStart w:id="97" w:name="_Toc102973960"/>
      <w:r>
        <w:rPr>
          <w:rStyle w:val="CharSectno"/>
        </w:rPr>
        <w:t>24</w:t>
      </w:r>
      <w:r>
        <w:rPr>
          <w:snapToGrid w:val="0"/>
        </w:rPr>
        <w:t>.</w:t>
      </w:r>
      <w:r>
        <w:rPr>
          <w:snapToGrid w:val="0"/>
        </w:rPr>
        <w:tab/>
        <w:t>Other staff</w:t>
      </w:r>
      <w:bookmarkEnd w:id="95"/>
      <w:bookmarkEnd w:id="96"/>
      <w:bookmarkEnd w:id="97"/>
      <w:r>
        <w:rPr>
          <w:snapToGrid w:val="0"/>
        </w:rPr>
        <w:t xml:space="preserve"> </w:t>
      </w:r>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98" w:name="_Toc520108248"/>
      <w:bookmarkStart w:id="99" w:name="_Toc43018042"/>
      <w:bookmarkStart w:id="100" w:name="_Toc102973961"/>
      <w:r>
        <w:rPr>
          <w:rStyle w:val="CharSectno"/>
        </w:rPr>
        <w:t>25</w:t>
      </w:r>
      <w:r>
        <w:rPr>
          <w:snapToGrid w:val="0"/>
        </w:rPr>
        <w:t>.</w:t>
      </w:r>
      <w:r>
        <w:rPr>
          <w:snapToGrid w:val="0"/>
        </w:rPr>
        <w:tab/>
        <w:t>Use of other government staff etc.</w:t>
      </w:r>
      <w:bookmarkEnd w:id="98"/>
      <w:bookmarkEnd w:id="99"/>
      <w:bookmarkEnd w:id="100"/>
      <w:r>
        <w:rPr>
          <w:snapToGrid w:val="0"/>
        </w:rPr>
        <w:t xml:space="preserve"> </w:t>
      </w:r>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01" w:name="_Toc520108249"/>
      <w:bookmarkStart w:id="102" w:name="_Toc43018043"/>
      <w:bookmarkStart w:id="103" w:name="_Toc102973962"/>
      <w:r>
        <w:rPr>
          <w:rStyle w:val="CharSectno"/>
        </w:rPr>
        <w:t>26</w:t>
      </w:r>
      <w:r>
        <w:rPr>
          <w:snapToGrid w:val="0"/>
        </w:rPr>
        <w:t>.</w:t>
      </w:r>
      <w:r>
        <w:rPr>
          <w:snapToGrid w:val="0"/>
        </w:rPr>
        <w:tab/>
        <w:t>Park management officers</w:t>
      </w:r>
      <w:bookmarkEnd w:id="101"/>
      <w:bookmarkEnd w:id="102"/>
      <w:bookmarkEnd w:id="103"/>
      <w:r>
        <w:rPr>
          <w:snapToGrid w:val="0"/>
        </w:rPr>
        <w:t xml:space="preserve"> </w:t>
      </w:r>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04" w:name="_Toc520108250"/>
      <w:bookmarkStart w:id="105" w:name="_Toc43018044"/>
      <w:bookmarkStart w:id="106" w:name="_Toc102973963"/>
      <w:r>
        <w:rPr>
          <w:rStyle w:val="CharSectno"/>
        </w:rPr>
        <w:t>27</w:t>
      </w:r>
      <w:r>
        <w:rPr>
          <w:snapToGrid w:val="0"/>
        </w:rPr>
        <w:t>.</w:t>
      </w:r>
      <w:r>
        <w:rPr>
          <w:snapToGrid w:val="0"/>
        </w:rPr>
        <w:tab/>
        <w:t>Identity cards</w:t>
      </w:r>
      <w:bookmarkEnd w:id="104"/>
      <w:bookmarkEnd w:id="105"/>
      <w:bookmarkEnd w:id="106"/>
      <w:r>
        <w:rPr>
          <w:snapToGrid w:val="0"/>
        </w:rPr>
        <w:t xml:space="preserve"> </w:t>
      </w:r>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07" w:name="_Toc520108251"/>
      <w:bookmarkStart w:id="108" w:name="_Toc43018045"/>
      <w:bookmarkStart w:id="109" w:name="_Toc102973964"/>
      <w:r>
        <w:rPr>
          <w:rStyle w:val="CharSectno"/>
        </w:rPr>
        <w:t>28</w:t>
      </w:r>
      <w:r>
        <w:rPr>
          <w:snapToGrid w:val="0"/>
        </w:rPr>
        <w:t>.</w:t>
      </w:r>
      <w:r>
        <w:rPr>
          <w:snapToGrid w:val="0"/>
        </w:rPr>
        <w:tab/>
        <w:t>Enforcement powers of park management officers</w:t>
      </w:r>
      <w:bookmarkEnd w:id="107"/>
      <w:bookmarkEnd w:id="108"/>
      <w:bookmarkEnd w:id="109"/>
      <w:r>
        <w:rPr>
          <w:snapToGrid w:val="0"/>
        </w:rPr>
        <w:t xml:space="preserve"> </w:t>
      </w:r>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 </w:t>
      </w:r>
    </w:p>
    <w:p>
      <w:pPr>
        <w:pStyle w:val="Indenta"/>
        <w:rPr>
          <w:snapToGrid w:val="0"/>
        </w:rPr>
      </w:pPr>
      <w:r>
        <w:rPr>
          <w:snapToGrid w:val="0"/>
        </w:rPr>
        <w:tab/>
        <w:t>(a)</w:t>
      </w:r>
      <w:r>
        <w:rPr>
          <w:snapToGrid w:val="0"/>
        </w:rPr>
        <w:tab/>
        <w:t>require the person to give to the officer the person’s name and address;</w:t>
      </w:r>
    </w:p>
    <w:p>
      <w:pPr>
        <w:pStyle w:val="Indenta"/>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rPr>
          <w:snapToGrid w:val="0"/>
        </w:rPr>
      </w:pPr>
      <w:r>
        <w:rPr>
          <w:snapToGrid w:val="0"/>
        </w:rPr>
        <w:tab/>
        <w:t>(c)</w:t>
      </w:r>
      <w:r>
        <w:rPr>
          <w:snapToGrid w:val="0"/>
        </w:rPr>
        <w:tab/>
        <w:t>remove any vehicle, animal or other thing from designated land; and</w:t>
      </w:r>
    </w:p>
    <w:p>
      <w:pPr>
        <w:pStyle w:val="Indenta"/>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 </w:t>
      </w:r>
    </w:p>
    <w:p>
      <w:pPr>
        <w:pStyle w:val="Indenta"/>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10" w:name="_Toc520108252"/>
      <w:bookmarkStart w:id="111" w:name="_Toc43018046"/>
      <w:bookmarkStart w:id="112" w:name="_Toc102973965"/>
      <w:r>
        <w:rPr>
          <w:rStyle w:val="CharSectno"/>
        </w:rPr>
        <w:t>29</w:t>
      </w:r>
      <w:r>
        <w:rPr>
          <w:snapToGrid w:val="0"/>
        </w:rPr>
        <w:t>.</w:t>
      </w:r>
      <w:r>
        <w:rPr>
          <w:snapToGrid w:val="0"/>
        </w:rPr>
        <w:tab/>
        <w:t>Requirement to leave designated land</w:t>
      </w:r>
      <w:bookmarkEnd w:id="110"/>
      <w:bookmarkEnd w:id="111"/>
      <w:bookmarkEnd w:id="112"/>
      <w:r>
        <w:rPr>
          <w:snapToGrid w:val="0"/>
        </w:rPr>
        <w:t xml:space="preserve"> </w:t>
      </w:r>
    </w:p>
    <w:p>
      <w:pPr>
        <w:pStyle w:val="Subsection"/>
        <w:rPr>
          <w:snapToGrid w:val="0"/>
        </w:rPr>
      </w:pPr>
      <w:r>
        <w:rPr>
          <w:snapToGrid w:val="0"/>
        </w:rPr>
        <w:tab/>
        <w:t>(1)</w:t>
      </w:r>
      <w:r>
        <w:rPr>
          <w:snapToGrid w:val="0"/>
        </w:rPr>
        <w:tab/>
        <w:t>A park management officer may require a person to leave designated land if the park management officer —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13" w:name="_Toc520108253"/>
      <w:bookmarkStart w:id="114" w:name="_Toc43018047"/>
      <w:bookmarkStart w:id="115" w:name="_Toc102973966"/>
      <w:r>
        <w:rPr>
          <w:rStyle w:val="CharSectno"/>
        </w:rPr>
        <w:t>30</w:t>
      </w:r>
      <w:r>
        <w:rPr>
          <w:snapToGrid w:val="0"/>
        </w:rPr>
        <w:t>.</w:t>
      </w:r>
      <w:r>
        <w:rPr>
          <w:snapToGrid w:val="0"/>
        </w:rPr>
        <w:tab/>
        <w:t>Obstruction of park management officers</w:t>
      </w:r>
      <w:bookmarkEnd w:id="113"/>
      <w:bookmarkEnd w:id="114"/>
      <w:bookmarkEnd w:id="115"/>
      <w:r>
        <w:rPr>
          <w:snapToGrid w:val="0"/>
        </w:rPr>
        <w:t xml:space="preserve"> </w:t>
      </w:r>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16" w:name="_Toc72570222"/>
      <w:bookmarkStart w:id="117" w:name="_Toc96228631"/>
      <w:bookmarkStart w:id="118" w:name="_Toc97096649"/>
      <w:bookmarkStart w:id="119" w:name="_Toc97096749"/>
      <w:bookmarkStart w:id="120" w:name="_Toc102973967"/>
      <w:r>
        <w:rPr>
          <w:rStyle w:val="CharPartNo"/>
        </w:rPr>
        <w:t>Part 6</w:t>
      </w:r>
      <w:r>
        <w:rPr>
          <w:rStyle w:val="CharDivNo"/>
        </w:rPr>
        <w:t xml:space="preserve"> </w:t>
      </w:r>
      <w:r>
        <w:t>—</w:t>
      </w:r>
      <w:r>
        <w:rPr>
          <w:rStyle w:val="CharDivText"/>
        </w:rPr>
        <w:t xml:space="preserve"> </w:t>
      </w:r>
      <w:r>
        <w:rPr>
          <w:rStyle w:val="CharPartText"/>
        </w:rPr>
        <w:t>Financial provisions</w:t>
      </w:r>
      <w:bookmarkEnd w:id="116"/>
      <w:bookmarkEnd w:id="117"/>
      <w:bookmarkEnd w:id="118"/>
      <w:bookmarkEnd w:id="119"/>
      <w:bookmarkEnd w:id="120"/>
      <w:r>
        <w:rPr>
          <w:rStyle w:val="CharPartText"/>
        </w:rPr>
        <w:t xml:space="preserve"> </w:t>
      </w:r>
    </w:p>
    <w:p>
      <w:pPr>
        <w:pStyle w:val="Heading5"/>
        <w:rPr>
          <w:snapToGrid w:val="0"/>
        </w:rPr>
      </w:pPr>
      <w:bookmarkStart w:id="121" w:name="_Toc520108254"/>
      <w:bookmarkStart w:id="122" w:name="_Toc43018048"/>
      <w:bookmarkStart w:id="123" w:name="_Toc102973968"/>
      <w:r>
        <w:rPr>
          <w:rStyle w:val="CharSectno"/>
        </w:rPr>
        <w:t>31</w:t>
      </w:r>
      <w:r>
        <w:rPr>
          <w:snapToGrid w:val="0"/>
        </w:rPr>
        <w:t>.</w:t>
      </w:r>
      <w:r>
        <w:rPr>
          <w:snapToGrid w:val="0"/>
        </w:rPr>
        <w:tab/>
        <w:t>Funds of Authority</w:t>
      </w:r>
      <w:bookmarkEnd w:id="121"/>
      <w:bookmarkEnd w:id="122"/>
      <w:bookmarkEnd w:id="123"/>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24" w:name="_Toc520108255"/>
      <w:bookmarkStart w:id="125" w:name="_Toc43018049"/>
      <w:bookmarkStart w:id="126" w:name="_Toc102973969"/>
      <w:r>
        <w:rPr>
          <w:rStyle w:val="CharSectno"/>
        </w:rPr>
        <w:t>32</w:t>
      </w:r>
      <w:r>
        <w:rPr>
          <w:snapToGrid w:val="0"/>
        </w:rPr>
        <w:t>.</w:t>
      </w:r>
      <w:r>
        <w:rPr>
          <w:snapToGrid w:val="0"/>
        </w:rPr>
        <w:tab/>
        <w:t>Botanic Gardens and Parks Authority Account</w:t>
      </w:r>
      <w:bookmarkEnd w:id="124"/>
      <w:bookmarkEnd w:id="125"/>
      <w:bookmarkEnd w:id="126"/>
      <w:r>
        <w:rPr>
          <w:snapToGrid w:val="0"/>
        </w:rPr>
        <w:t xml:space="preserve"> </w:t>
      </w:r>
    </w:p>
    <w:p>
      <w:pPr>
        <w:pStyle w:val="Subsection"/>
        <w:rPr>
          <w:snapToGrid w:val="0"/>
        </w:rPr>
      </w:pPr>
      <w:r>
        <w:rPr>
          <w:snapToGrid w:val="0"/>
        </w:rPr>
        <w:tab/>
        <w:t>(1)</w:t>
      </w:r>
      <w:r>
        <w:rPr>
          <w:snapToGrid w:val="0"/>
        </w:rPr>
        <w:tab/>
        <w:t>The funds referred to in section 31 are to be credited to an account called the “Botanic Gardens and Parks Authority Account” — </w:t>
      </w:r>
    </w:p>
    <w:p>
      <w:pPr>
        <w:pStyle w:val="Indenta"/>
        <w:rPr>
          <w:snapToGrid w:val="0"/>
        </w:rPr>
      </w:pPr>
      <w:r>
        <w:rPr>
          <w:snapToGrid w:val="0"/>
        </w:rPr>
        <w:tab/>
        <w:t>(a)</w:t>
      </w:r>
      <w:r>
        <w:rPr>
          <w:snapToGrid w:val="0"/>
        </w:rPr>
        <w:tab/>
        <w:t xml:space="preserve">at the Treasury; or </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 xml:space="preserve">and if paragraph (a) applies the Account is to form part of the Trust Fund constituted under section 9 of the </w:t>
      </w:r>
      <w:r>
        <w:rPr>
          <w:i/>
          <w:snapToGrid w:val="0"/>
        </w:rPr>
        <w:t>Financial Administration and Audit Act 1985.</w:t>
      </w:r>
      <w:r>
        <w:rPr>
          <w:snapToGrid w:val="0"/>
        </w:rPr>
        <w:t xml:space="preserve"> </w:t>
      </w:r>
    </w:p>
    <w:p>
      <w:pPr>
        <w:pStyle w:val="Subsection"/>
        <w:keepNext/>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Heading5"/>
        <w:rPr>
          <w:snapToGrid w:val="0"/>
        </w:rPr>
      </w:pPr>
      <w:bookmarkStart w:id="127" w:name="_Toc520108256"/>
      <w:bookmarkStart w:id="128" w:name="_Toc43018050"/>
      <w:bookmarkStart w:id="129" w:name="_Toc102973970"/>
      <w:r>
        <w:rPr>
          <w:rStyle w:val="CharSectno"/>
        </w:rPr>
        <w:t>33</w:t>
      </w:r>
      <w:r>
        <w:rPr>
          <w:snapToGrid w:val="0"/>
        </w:rPr>
        <w:t>.</w:t>
      </w:r>
      <w:r>
        <w:rPr>
          <w:snapToGrid w:val="0"/>
        </w:rPr>
        <w:tab/>
        <w:t>Borrowing from Treasurer</w:t>
      </w:r>
      <w:bookmarkEnd w:id="127"/>
      <w:bookmarkEnd w:id="128"/>
      <w:bookmarkEnd w:id="129"/>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30" w:name="_Toc520108257"/>
      <w:bookmarkStart w:id="131" w:name="_Toc43018051"/>
      <w:bookmarkStart w:id="132" w:name="_Toc102973971"/>
      <w:r>
        <w:rPr>
          <w:rStyle w:val="CharSectno"/>
        </w:rPr>
        <w:t>34</w:t>
      </w:r>
      <w:r>
        <w:rPr>
          <w:snapToGrid w:val="0"/>
        </w:rPr>
        <w:t>.</w:t>
      </w:r>
      <w:r>
        <w:rPr>
          <w:snapToGrid w:val="0"/>
        </w:rPr>
        <w:tab/>
        <w:t>Other borrowing</w:t>
      </w:r>
      <w:bookmarkEnd w:id="130"/>
      <w:bookmarkEnd w:id="131"/>
      <w:bookmarkEnd w:id="132"/>
      <w:r>
        <w:rPr>
          <w:snapToGrid w:val="0"/>
        </w:rPr>
        <w:t xml:space="preserve"> </w:t>
      </w:r>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33" w:name="_Toc520108258"/>
      <w:bookmarkStart w:id="134" w:name="_Toc43018052"/>
      <w:bookmarkStart w:id="135" w:name="_Toc102973972"/>
      <w:r>
        <w:rPr>
          <w:rStyle w:val="CharSectno"/>
        </w:rPr>
        <w:t>35</w:t>
      </w:r>
      <w:r>
        <w:rPr>
          <w:snapToGrid w:val="0"/>
        </w:rPr>
        <w:t>.</w:t>
      </w:r>
      <w:r>
        <w:rPr>
          <w:snapToGrid w:val="0"/>
        </w:rPr>
        <w:tab/>
        <w:t>Guarantee by Treasurer</w:t>
      </w:r>
      <w:bookmarkEnd w:id="133"/>
      <w:bookmarkEnd w:id="134"/>
      <w:bookmarkEnd w:id="135"/>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136" w:name="_Toc520108259"/>
      <w:bookmarkStart w:id="137" w:name="_Toc43018053"/>
      <w:bookmarkStart w:id="138" w:name="_Toc102973973"/>
      <w:r>
        <w:rPr>
          <w:rStyle w:val="CharSectno"/>
        </w:rPr>
        <w:t>36</w:t>
      </w:r>
      <w:r>
        <w:rPr>
          <w:snapToGrid w:val="0"/>
        </w:rPr>
        <w:t>.</w:t>
      </w:r>
      <w:r>
        <w:rPr>
          <w:snapToGrid w:val="0"/>
        </w:rPr>
        <w:tab/>
        <w:t>Effect of guarantee</w:t>
      </w:r>
      <w:bookmarkEnd w:id="136"/>
      <w:bookmarkEnd w:id="137"/>
      <w:bookmarkEnd w:id="138"/>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Fund, and this subsection appropriates that Fund accordingly.</w:t>
      </w:r>
    </w:p>
    <w:p>
      <w:pPr>
        <w:pStyle w:val="Subsection"/>
        <w:rPr>
          <w:snapToGrid w:val="0"/>
        </w:rPr>
      </w:pPr>
      <w:r>
        <w:rPr>
          <w:snapToGrid w:val="0"/>
        </w:rPr>
        <w:tab/>
        <w:t>(3)</w:t>
      </w:r>
      <w:r>
        <w:rPr>
          <w:snapToGrid w:val="0"/>
        </w:rPr>
        <w:tab/>
        <w:t>The Treasurer is to cause to be credited to the Consolidated Fund any amounts received or recovered from the Authority or otherwise in respect of any payment made by the Treasurer under a guarantee given under section 35.</w:t>
      </w:r>
    </w:p>
    <w:p>
      <w:pPr>
        <w:pStyle w:val="Heading5"/>
        <w:rPr>
          <w:snapToGrid w:val="0"/>
        </w:rPr>
      </w:pPr>
      <w:bookmarkStart w:id="139" w:name="_Toc520108260"/>
      <w:bookmarkStart w:id="140" w:name="_Toc43018054"/>
      <w:bookmarkStart w:id="141" w:name="_Toc102973974"/>
      <w:r>
        <w:rPr>
          <w:rStyle w:val="CharSectno"/>
        </w:rPr>
        <w:t>37</w:t>
      </w:r>
      <w:r>
        <w:rPr>
          <w:snapToGrid w:val="0"/>
        </w:rPr>
        <w:t>.</w:t>
      </w:r>
      <w:r>
        <w:rPr>
          <w:snapToGrid w:val="0"/>
        </w:rPr>
        <w:tab/>
        <w:t xml:space="preserve">Application of </w:t>
      </w:r>
      <w:r>
        <w:rPr>
          <w:i/>
          <w:snapToGrid w:val="0"/>
        </w:rPr>
        <w:t>Financial Administration and Audit Act 1985</w:t>
      </w:r>
      <w:bookmarkEnd w:id="139"/>
      <w:bookmarkEnd w:id="140"/>
      <w:bookmarkEnd w:id="14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2"/>
      </w:pPr>
      <w:bookmarkStart w:id="142" w:name="_Toc72570230"/>
      <w:bookmarkStart w:id="143" w:name="_Toc96228639"/>
      <w:bookmarkStart w:id="144" w:name="_Toc97096657"/>
      <w:bookmarkStart w:id="145" w:name="_Toc97096757"/>
      <w:bookmarkStart w:id="146" w:name="_Toc102973975"/>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42"/>
      <w:bookmarkEnd w:id="143"/>
      <w:bookmarkEnd w:id="144"/>
      <w:bookmarkEnd w:id="145"/>
      <w:bookmarkEnd w:id="146"/>
      <w:r>
        <w:rPr>
          <w:rStyle w:val="CharPartText"/>
        </w:rPr>
        <w:t xml:space="preserve"> </w:t>
      </w:r>
    </w:p>
    <w:p>
      <w:pPr>
        <w:pStyle w:val="Heading5"/>
        <w:rPr>
          <w:snapToGrid w:val="0"/>
        </w:rPr>
      </w:pPr>
      <w:bookmarkStart w:id="147" w:name="_Toc520108261"/>
      <w:bookmarkStart w:id="148" w:name="_Toc43018055"/>
      <w:bookmarkStart w:id="149" w:name="_Toc102973976"/>
      <w:r>
        <w:rPr>
          <w:rStyle w:val="CharSectno"/>
        </w:rPr>
        <w:t>38</w:t>
      </w:r>
      <w:r>
        <w:rPr>
          <w:snapToGrid w:val="0"/>
        </w:rPr>
        <w:t>.</w:t>
      </w:r>
      <w:r>
        <w:rPr>
          <w:snapToGrid w:val="0"/>
        </w:rPr>
        <w:tab/>
        <w:t>Botanic Gardens and Parks Foundation established</w:t>
      </w:r>
      <w:bookmarkEnd w:id="147"/>
      <w:bookmarkEnd w:id="148"/>
      <w:bookmarkEnd w:id="149"/>
      <w:r>
        <w:rPr>
          <w:snapToGrid w:val="0"/>
        </w:rPr>
        <w:t xml:space="preserve"> </w:t>
      </w:r>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50" w:name="_Toc520108262"/>
      <w:bookmarkStart w:id="151" w:name="_Toc43018056"/>
      <w:bookmarkStart w:id="152" w:name="_Toc102973977"/>
      <w:r>
        <w:rPr>
          <w:rStyle w:val="CharSectno"/>
        </w:rPr>
        <w:t>39</w:t>
      </w:r>
      <w:r>
        <w:rPr>
          <w:snapToGrid w:val="0"/>
        </w:rPr>
        <w:t>.</w:t>
      </w:r>
      <w:r>
        <w:rPr>
          <w:snapToGrid w:val="0"/>
        </w:rPr>
        <w:tab/>
        <w:t>Governing council</w:t>
      </w:r>
      <w:bookmarkEnd w:id="150"/>
      <w:bookmarkEnd w:id="151"/>
      <w:bookmarkEnd w:id="152"/>
      <w:r>
        <w:rPr>
          <w:snapToGrid w:val="0"/>
        </w:rPr>
        <w:t xml:space="preserve"> </w:t>
      </w:r>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53" w:name="_Toc520108263"/>
      <w:bookmarkStart w:id="154" w:name="_Toc43018057"/>
      <w:bookmarkStart w:id="155" w:name="_Toc102973978"/>
      <w:r>
        <w:rPr>
          <w:rStyle w:val="CharSectno"/>
        </w:rPr>
        <w:t>40</w:t>
      </w:r>
      <w:r>
        <w:rPr>
          <w:snapToGrid w:val="0"/>
        </w:rPr>
        <w:t>.</w:t>
      </w:r>
      <w:r>
        <w:rPr>
          <w:snapToGrid w:val="0"/>
        </w:rPr>
        <w:tab/>
        <w:t>Functions</w:t>
      </w:r>
      <w:bookmarkEnd w:id="153"/>
      <w:bookmarkEnd w:id="154"/>
      <w:bookmarkEnd w:id="155"/>
      <w:r>
        <w:rPr>
          <w:snapToGrid w:val="0"/>
        </w:rPr>
        <w:t xml:space="preserve"> </w:t>
      </w:r>
    </w:p>
    <w:p>
      <w:pPr>
        <w:pStyle w:val="Subsection"/>
        <w:rPr>
          <w:snapToGrid w:val="0"/>
        </w:rPr>
      </w:pPr>
      <w:r>
        <w:rPr>
          <w:snapToGrid w:val="0"/>
        </w:rPr>
        <w:tab/>
      </w:r>
      <w:r>
        <w:rPr>
          <w:snapToGrid w:val="0"/>
        </w:rPr>
        <w:tab/>
        <w:t>The functions of the Foundation are —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56" w:name="_Toc520108264"/>
      <w:bookmarkStart w:id="157" w:name="_Toc43018058"/>
      <w:bookmarkStart w:id="158" w:name="_Toc102973979"/>
      <w:r>
        <w:rPr>
          <w:rStyle w:val="CharSectno"/>
        </w:rPr>
        <w:t>41</w:t>
      </w:r>
      <w:r>
        <w:rPr>
          <w:snapToGrid w:val="0"/>
        </w:rPr>
        <w:t>.</w:t>
      </w:r>
      <w:r>
        <w:rPr>
          <w:snapToGrid w:val="0"/>
        </w:rPr>
        <w:tab/>
        <w:t>Powers</w:t>
      </w:r>
      <w:bookmarkEnd w:id="156"/>
      <w:bookmarkEnd w:id="157"/>
      <w:bookmarkEnd w:id="158"/>
      <w:r>
        <w:rPr>
          <w:snapToGrid w:val="0"/>
        </w:rPr>
        <w:t xml:space="preserve"> </w:t>
      </w:r>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59" w:name="_Toc520108265"/>
      <w:bookmarkStart w:id="160" w:name="_Toc43018059"/>
      <w:bookmarkStart w:id="161" w:name="_Toc102973980"/>
      <w:r>
        <w:rPr>
          <w:rStyle w:val="CharSectno"/>
        </w:rPr>
        <w:t>42</w:t>
      </w:r>
      <w:r>
        <w:rPr>
          <w:snapToGrid w:val="0"/>
        </w:rPr>
        <w:t>.</w:t>
      </w:r>
      <w:r>
        <w:rPr>
          <w:snapToGrid w:val="0"/>
        </w:rPr>
        <w:tab/>
        <w:t>Financial arrangements</w:t>
      </w:r>
      <w:bookmarkEnd w:id="159"/>
      <w:bookmarkEnd w:id="160"/>
      <w:bookmarkEnd w:id="161"/>
      <w:r>
        <w:rPr>
          <w:snapToGrid w:val="0"/>
        </w:rPr>
        <w:t xml:space="preserve"> </w:t>
      </w:r>
    </w:p>
    <w:p>
      <w:pPr>
        <w:pStyle w:val="Subsection"/>
        <w:rPr>
          <w:snapToGrid w:val="0"/>
        </w:rPr>
      </w:pPr>
      <w:r>
        <w:rPr>
          <w:snapToGrid w:val="0"/>
        </w:rPr>
        <w:tab/>
        <w:t>(1)</w:t>
      </w:r>
      <w:r>
        <w:rPr>
          <w:snapToGrid w:val="0"/>
        </w:rPr>
        <w:tab/>
        <w:t>Funds received by the Foundation are to be credited to an account called the “Botanic Gardens and Parks Foundation Account” — </w:t>
      </w:r>
    </w:p>
    <w:p>
      <w:pPr>
        <w:pStyle w:val="Indenta"/>
        <w:rPr>
          <w:snapToGrid w:val="0"/>
        </w:rPr>
      </w:pPr>
      <w:r>
        <w:rPr>
          <w:snapToGrid w:val="0"/>
        </w:rPr>
        <w:tab/>
        <w:t>(a)</w:t>
      </w:r>
      <w:r>
        <w:rPr>
          <w:snapToGrid w:val="0"/>
        </w:rPr>
        <w:tab/>
        <w:t>at the Treasury; or</w:t>
      </w:r>
    </w:p>
    <w:p>
      <w:pPr>
        <w:pStyle w:val="Indenta"/>
        <w:keepNext/>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 xml:space="preserve">and if paragraph (a) applies the Foundation Account is to form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 xml:space="preserve">The operation of the Foundation Account is to be regarded as — </w:t>
      </w:r>
    </w:p>
    <w:p>
      <w:pPr>
        <w:pStyle w:val="Indenta"/>
        <w:rPr>
          <w:snapToGrid w:val="0"/>
        </w:rPr>
      </w:pPr>
      <w:r>
        <w:rPr>
          <w:snapToGrid w:val="0"/>
        </w:rPr>
        <w:tab/>
        <w:t>(a)</w:t>
      </w:r>
      <w:r>
        <w:rPr>
          <w:snapToGrid w:val="0"/>
        </w:rPr>
        <w:tab/>
        <w:t xml:space="preserve">a service under the control of the Authority for the purposes of section 54 of the </w:t>
      </w:r>
      <w:r>
        <w:rPr>
          <w:i/>
          <w:snapToGrid w:val="0"/>
        </w:rPr>
        <w:t>Financial Administration and Audit Act 1985</w:t>
      </w:r>
      <w:r>
        <w:rPr>
          <w:snapToGrid w:val="0"/>
        </w:rPr>
        <w:t>; and</w:t>
      </w:r>
    </w:p>
    <w:p>
      <w:pPr>
        <w:pStyle w:val="Indenta"/>
        <w:rPr>
          <w:snapToGrid w:val="0"/>
        </w:rPr>
      </w:pPr>
      <w:r>
        <w:rPr>
          <w:snapToGrid w:val="0"/>
        </w:rPr>
        <w:tab/>
        <w:t>(b)</w:t>
      </w:r>
      <w:r>
        <w:rPr>
          <w:snapToGrid w:val="0"/>
        </w:rPr>
        <w:tab/>
        <w:t>part of the operations of the Authority for the purposes of Division 14 of Part II of that Act.</w:t>
      </w:r>
    </w:p>
    <w:p>
      <w:pPr>
        <w:pStyle w:val="Heading5"/>
        <w:rPr>
          <w:snapToGrid w:val="0"/>
        </w:rPr>
      </w:pPr>
      <w:bookmarkStart w:id="162" w:name="_Toc520108266"/>
      <w:bookmarkStart w:id="163" w:name="_Toc43018060"/>
      <w:bookmarkStart w:id="164" w:name="_Toc102973981"/>
      <w:r>
        <w:rPr>
          <w:rStyle w:val="CharSectno"/>
        </w:rPr>
        <w:t>43</w:t>
      </w:r>
      <w:r>
        <w:rPr>
          <w:snapToGrid w:val="0"/>
        </w:rPr>
        <w:t>.</w:t>
      </w:r>
      <w:r>
        <w:rPr>
          <w:snapToGrid w:val="0"/>
        </w:rPr>
        <w:tab/>
        <w:t>Rules</w:t>
      </w:r>
      <w:bookmarkEnd w:id="162"/>
      <w:bookmarkEnd w:id="163"/>
      <w:bookmarkEnd w:id="164"/>
      <w:r>
        <w:rPr>
          <w:snapToGrid w:val="0"/>
        </w:rPr>
        <w:t xml:space="preserve"> </w:t>
      </w:r>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65" w:name="_Toc72570237"/>
      <w:bookmarkStart w:id="166" w:name="_Toc96228646"/>
      <w:bookmarkStart w:id="167" w:name="_Toc97096664"/>
      <w:bookmarkStart w:id="168" w:name="_Toc97096764"/>
      <w:bookmarkStart w:id="169" w:name="_Toc102973982"/>
      <w:r>
        <w:rPr>
          <w:rStyle w:val="CharPartNo"/>
        </w:rPr>
        <w:t>Part 8</w:t>
      </w:r>
      <w:r>
        <w:rPr>
          <w:rStyle w:val="CharDivNo"/>
        </w:rPr>
        <w:t xml:space="preserve"> </w:t>
      </w:r>
      <w:r>
        <w:t>—</w:t>
      </w:r>
      <w:r>
        <w:rPr>
          <w:rStyle w:val="CharDivText"/>
        </w:rPr>
        <w:t xml:space="preserve"> </w:t>
      </w:r>
      <w:r>
        <w:rPr>
          <w:rStyle w:val="CharPartText"/>
        </w:rPr>
        <w:t>General</w:t>
      </w:r>
      <w:bookmarkEnd w:id="165"/>
      <w:bookmarkEnd w:id="166"/>
      <w:bookmarkEnd w:id="167"/>
      <w:bookmarkEnd w:id="168"/>
      <w:bookmarkEnd w:id="169"/>
      <w:r>
        <w:rPr>
          <w:rStyle w:val="CharPartText"/>
        </w:rPr>
        <w:t xml:space="preserve"> </w:t>
      </w:r>
    </w:p>
    <w:p>
      <w:pPr>
        <w:pStyle w:val="Heading5"/>
        <w:rPr>
          <w:snapToGrid w:val="0"/>
        </w:rPr>
      </w:pPr>
      <w:bookmarkStart w:id="170" w:name="_Toc520108267"/>
      <w:bookmarkStart w:id="171" w:name="_Toc43018061"/>
      <w:bookmarkStart w:id="172" w:name="_Toc102973983"/>
      <w:r>
        <w:rPr>
          <w:rStyle w:val="CharSectno"/>
        </w:rPr>
        <w:t>44</w:t>
      </w:r>
      <w:r>
        <w:rPr>
          <w:snapToGrid w:val="0"/>
        </w:rPr>
        <w:t>.</w:t>
      </w:r>
      <w:r>
        <w:rPr>
          <w:snapToGrid w:val="0"/>
        </w:rPr>
        <w:tab/>
        <w:t>Authority to be consulted</w:t>
      </w:r>
      <w:bookmarkEnd w:id="170"/>
      <w:bookmarkEnd w:id="171"/>
      <w:bookmarkEnd w:id="172"/>
      <w:r>
        <w:rPr>
          <w:snapToGrid w:val="0"/>
        </w:rPr>
        <w:t xml:space="preserve"> </w:t>
      </w:r>
    </w:p>
    <w:p>
      <w:pPr>
        <w:pStyle w:val="Subsection"/>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rPr>
          <w:snapToGrid w:val="0"/>
        </w:rPr>
      </w:pPr>
      <w:bookmarkStart w:id="173" w:name="_Toc520108268"/>
      <w:bookmarkStart w:id="174" w:name="_Toc43018062"/>
      <w:bookmarkStart w:id="175" w:name="_Toc102973984"/>
      <w:r>
        <w:rPr>
          <w:rStyle w:val="CharSectno"/>
        </w:rPr>
        <w:t>45</w:t>
      </w:r>
      <w:r>
        <w:rPr>
          <w:snapToGrid w:val="0"/>
        </w:rPr>
        <w:t>.</w:t>
      </w:r>
      <w:r>
        <w:rPr>
          <w:snapToGrid w:val="0"/>
        </w:rPr>
        <w:tab/>
        <w:t>Protection from liability</w:t>
      </w:r>
      <w:bookmarkEnd w:id="173"/>
      <w:bookmarkEnd w:id="174"/>
      <w:bookmarkEnd w:id="175"/>
      <w:r>
        <w:rPr>
          <w:snapToGrid w:val="0"/>
        </w:rPr>
        <w:t xml:space="preserve"> </w:t>
      </w:r>
    </w:p>
    <w:p>
      <w:pPr>
        <w:pStyle w:val="Subsection"/>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76" w:name="_Toc520108269"/>
      <w:bookmarkStart w:id="177" w:name="_Toc43018063"/>
      <w:bookmarkStart w:id="178" w:name="_Toc102973985"/>
      <w:r>
        <w:rPr>
          <w:rStyle w:val="CharSectno"/>
        </w:rPr>
        <w:t>46</w:t>
      </w:r>
      <w:r>
        <w:rPr>
          <w:snapToGrid w:val="0"/>
        </w:rPr>
        <w:t>.</w:t>
      </w:r>
      <w:r>
        <w:rPr>
          <w:snapToGrid w:val="0"/>
        </w:rPr>
        <w:tab/>
        <w:t>Execution of documents by Authority</w:t>
      </w:r>
      <w:bookmarkEnd w:id="176"/>
      <w:bookmarkEnd w:id="177"/>
      <w:bookmarkEnd w:id="178"/>
      <w:r>
        <w:rPr>
          <w:snapToGrid w:val="0"/>
        </w:rPr>
        <w:t xml:space="preserve"> </w:t>
      </w:r>
    </w:p>
    <w:p>
      <w:pPr>
        <w:pStyle w:val="Subsection"/>
        <w:rPr>
          <w:snapToGrid w:val="0"/>
        </w:rPr>
      </w:pPr>
      <w:r>
        <w:rPr>
          <w:snapToGrid w:val="0"/>
        </w:rPr>
        <w:tab/>
        <w:t>(1)</w:t>
      </w:r>
      <w:r>
        <w:rPr>
          <w:snapToGrid w:val="0"/>
        </w:rPr>
        <w:tab/>
        <w:t>The Authority is to have a common seal.</w:t>
      </w:r>
    </w:p>
    <w:p>
      <w:pPr>
        <w:pStyle w:val="Subsection"/>
        <w:rPr>
          <w:snapToGrid w:val="0"/>
        </w:rPr>
      </w:pPr>
      <w:r>
        <w:rPr>
          <w:snapToGrid w:val="0"/>
        </w:rPr>
        <w:tab/>
        <w:t>(2)</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(3) and (4); or</w:t>
      </w:r>
    </w:p>
    <w:p>
      <w:pPr>
        <w:pStyle w:val="Indenta"/>
        <w:rPr>
          <w:snapToGrid w:val="0"/>
        </w:rPr>
      </w:pPr>
      <w:r>
        <w:rPr>
          <w:snapToGrid w:val="0"/>
        </w:rPr>
        <w:tab/>
        <w:t>(b)</w:t>
      </w:r>
      <w:r>
        <w:rPr>
          <w:snapToGrid w:val="0"/>
        </w:rPr>
        <w:tab/>
        <w:t>it is signed on behalf of the Authority by a person or persons authorised to do so under subsection (5).</w:t>
      </w:r>
    </w:p>
    <w:p>
      <w:pPr>
        <w:pStyle w:val="Subsection"/>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79" w:name="_Toc520108270"/>
      <w:bookmarkStart w:id="180" w:name="_Toc43018064"/>
      <w:bookmarkStart w:id="181" w:name="_Toc102973986"/>
      <w:r>
        <w:rPr>
          <w:rStyle w:val="CharSectno"/>
        </w:rPr>
        <w:t>47</w:t>
      </w:r>
      <w:r>
        <w:rPr>
          <w:snapToGrid w:val="0"/>
        </w:rPr>
        <w:t>.</w:t>
      </w:r>
      <w:r>
        <w:rPr>
          <w:snapToGrid w:val="0"/>
        </w:rPr>
        <w:tab/>
        <w:t>Confidentiality</w:t>
      </w:r>
      <w:bookmarkEnd w:id="179"/>
      <w:bookmarkEnd w:id="180"/>
      <w:bookmarkEnd w:id="181"/>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82" w:name="_Toc520108271"/>
      <w:bookmarkStart w:id="183" w:name="_Toc43018065"/>
      <w:bookmarkStart w:id="184" w:name="_Toc102973987"/>
      <w:r>
        <w:rPr>
          <w:rStyle w:val="CharSectno"/>
        </w:rPr>
        <w:t>48</w:t>
      </w:r>
      <w:r>
        <w:rPr>
          <w:snapToGrid w:val="0"/>
        </w:rPr>
        <w:t>.</w:t>
      </w:r>
      <w:r>
        <w:rPr>
          <w:snapToGrid w:val="0"/>
        </w:rPr>
        <w:tab/>
        <w:t>Liability for acts of children</w:t>
      </w:r>
      <w:bookmarkEnd w:id="182"/>
      <w:bookmarkEnd w:id="183"/>
      <w:bookmarkEnd w:id="184"/>
      <w:r>
        <w:rPr>
          <w:snapToGrid w:val="0"/>
        </w:rPr>
        <w:t xml:space="preserve"> </w:t>
      </w:r>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 </w:t>
      </w:r>
    </w:p>
    <w:p>
      <w:pPr>
        <w:pStyle w:val="Defstart"/>
      </w:pPr>
      <w:r>
        <w:rPr>
          <w:b/>
        </w:rPr>
        <w:tab/>
        <w:t>“</w:t>
      </w:r>
      <w:r>
        <w:rPr>
          <w:rStyle w:val="CharDefText"/>
        </w:rPr>
        <w:t>child</w:t>
      </w:r>
      <w:r>
        <w:rPr>
          <w:b/>
        </w:rPr>
        <w:t xml:space="preserve">” </w:t>
      </w:r>
      <w:r>
        <w:t>means a person who has not reached the age of 18 years;</w:t>
      </w:r>
    </w:p>
    <w:p>
      <w:pPr>
        <w:pStyle w:val="Defstart"/>
      </w:pPr>
      <w:r>
        <w:rPr>
          <w:b/>
        </w:rPr>
        <w:tab/>
        <w:t>“</w:t>
      </w:r>
      <w:r>
        <w:rPr>
          <w:rStyle w:val="CharDefText"/>
        </w:rPr>
        <w:t>responsible adult</w:t>
      </w:r>
      <w:r>
        <w:rPr>
          <w:b/>
        </w:rPr>
        <w: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185" w:name="_Toc520108272"/>
      <w:bookmarkStart w:id="186" w:name="_Toc43018066"/>
      <w:bookmarkStart w:id="187" w:name="_Toc102973988"/>
      <w:r>
        <w:rPr>
          <w:rStyle w:val="CharSectno"/>
        </w:rPr>
        <w:t>49</w:t>
      </w:r>
      <w:r>
        <w:t>.</w:t>
      </w:r>
      <w:r>
        <w:tab/>
        <w:t>Onus of proof in vehicle offences may be shifted</w:t>
      </w:r>
      <w:bookmarkEnd w:id="185"/>
      <w:bookmarkEnd w:id="186"/>
      <w:bookmarkEnd w:id="187"/>
    </w:p>
    <w:p>
      <w:pPr>
        <w:pStyle w:val="Subsection"/>
      </w:pPr>
      <w:r>
        <w:tab/>
        <w:t>(1)</w:t>
      </w:r>
      <w:r>
        <w:tab/>
        <w:t>In this section — </w:t>
      </w:r>
    </w:p>
    <w:p>
      <w:pPr>
        <w:pStyle w:val="Defstart"/>
      </w:pPr>
      <w:r>
        <w:rPr>
          <w:b/>
        </w:rPr>
        <w:tab/>
        <w:t>“</w:t>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188" w:name="_Toc520108273"/>
      <w:bookmarkStart w:id="189" w:name="_Toc43018067"/>
      <w:bookmarkStart w:id="190" w:name="_Toc102973989"/>
      <w:r>
        <w:rPr>
          <w:rStyle w:val="CharSectno"/>
        </w:rPr>
        <w:t>50</w:t>
      </w:r>
      <w:r>
        <w:rPr>
          <w:snapToGrid w:val="0"/>
        </w:rPr>
        <w:t>.</w:t>
      </w:r>
      <w:r>
        <w:rPr>
          <w:snapToGrid w:val="0"/>
        </w:rPr>
        <w:tab/>
        <w:t>Evidentiary provision — speed measuring equipment</w:t>
      </w:r>
      <w:bookmarkEnd w:id="188"/>
      <w:bookmarkEnd w:id="189"/>
      <w:bookmarkEnd w:id="1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191" w:name="_Toc520108274"/>
      <w:bookmarkStart w:id="192" w:name="_Toc43018068"/>
      <w:bookmarkStart w:id="193" w:name="_Toc102973990"/>
      <w:r>
        <w:rPr>
          <w:rStyle w:val="CharSectno"/>
        </w:rPr>
        <w:t>51</w:t>
      </w:r>
      <w:r>
        <w:rPr>
          <w:snapToGrid w:val="0"/>
        </w:rPr>
        <w:t>.</w:t>
      </w:r>
      <w:r>
        <w:rPr>
          <w:snapToGrid w:val="0"/>
        </w:rPr>
        <w:tab/>
        <w:t>Infringement notices</w:t>
      </w:r>
      <w:bookmarkEnd w:id="191"/>
      <w:bookmarkEnd w:id="192"/>
      <w:bookmarkEnd w:id="1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194" w:name="_Toc520108275"/>
      <w:bookmarkStart w:id="195" w:name="_Toc43018069"/>
      <w:r>
        <w:tab/>
        <w:t>[Section 51 amended by No. 84 of 2004 s. 80.]</w:t>
      </w:r>
    </w:p>
    <w:p>
      <w:pPr>
        <w:pStyle w:val="Heading5"/>
        <w:rPr>
          <w:snapToGrid w:val="0"/>
        </w:rPr>
      </w:pPr>
      <w:bookmarkStart w:id="196" w:name="_Toc102973991"/>
      <w:r>
        <w:rPr>
          <w:rStyle w:val="CharSectno"/>
        </w:rPr>
        <w:t>52</w:t>
      </w:r>
      <w:r>
        <w:rPr>
          <w:snapToGrid w:val="0"/>
        </w:rPr>
        <w:t>.</w:t>
      </w:r>
      <w:r>
        <w:rPr>
          <w:snapToGrid w:val="0"/>
        </w:rPr>
        <w:tab/>
        <w:t>Notice placing onus on vehicle owner</w:t>
      </w:r>
      <w:bookmarkEnd w:id="194"/>
      <w:bookmarkEnd w:id="195"/>
      <w:bookmarkEnd w:id="196"/>
      <w:r>
        <w:rPr>
          <w:snapToGrid w:val="0"/>
        </w:rPr>
        <w:t xml:space="preserve"> </w:t>
      </w:r>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197" w:name="_Toc520108276"/>
      <w:bookmarkStart w:id="198" w:name="_Toc43018070"/>
      <w:bookmarkStart w:id="199" w:name="_Toc102973992"/>
      <w:r>
        <w:rPr>
          <w:rStyle w:val="CharSectno"/>
        </w:rPr>
        <w:t>53</w:t>
      </w:r>
      <w:r>
        <w:rPr>
          <w:snapToGrid w:val="0"/>
        </w:rPr>
        <w:t>.</w:t>
      </w:r>
      <w:r>
        <w:rPr>
          <w:snapToGrid w:val="0"/>
        </w:rPr>
        <w:tab/>
        <w:t>Regulations</w:t>
      </w:r>
      <w:bookmarkEnd w:id="197"/>
      <w:bookmarkEnd w:id="198"/>
      <w:bookmarkEnd w:id="1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200" w:name="_Toc520108277"/>
      <w:bookmarkStart w:id="201" w:name="_Toc43018071"/>
      <w:bookmarkStart w:id="202" w:name="_Toc102973993"/>
      <w:r>
        <w:rPr>
          <w:rStyle w:val="CharSectno"/>
        </w:rPr>
        <w:t>54</w:t>
      </w:r>
      <w:r>
        <w:rPr>
          <w:snapToGrid w:val="0"/>
        </w:rPr>
        <w:t>.</w:t>
      </w:r>
      <w:r>
        <w:rPr>
          <w:snapToGrid w:val="0"/>
        </w:rPr>
        <w:tab/>
        <w:t>Review of Act</w:t>
      </w:r>
      <w:bookmarkEnd w:id="200"/>
      <w:bookmarkEnd w:id="201"/>
      <w:bookmarkEnd w:id="20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203" w:name="_Toc520108278"/>
      <w:bookmarkStart w:id="204" w:name="_Toc43018072"/>
      <w:bookmarkStart w:id="205" w:name="_Toc102973994"/>
      <w:r>
        <w:rPr>
          <w:rStyle w:val="CharSectno"/>
        </w:rPr>
        <w:t>55</w:t>
      </w:r>
      <w:r>
        <w:rPr>
          <w:snapToGrid w:val="0"/>
        </w:rPr>
        <w:t>.</w:t>
      </w:r>
      <w:r>
        <w:rPr>
          <w:snapToGrid w:val="0"/>
        </w:rPr>
        <w:tab/>
        <w:t>Savings and transitional provisions</w:t>
      </w:r>
      <w:bookmarkEnd w:id="203"/>
      <w:bookmarkEnd w:id="204"/>
      <w:bookmarkEnd w:id="205"/>
      <w:r>
        <w:rPr>
          <w:snapToGrid w:val="0"/>
        </w:rPr>
        <w:t xml:space="preserve"> </w:t>
      </w:r>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6" w:name="_Toc43018073"/>
      <w:bookmarkStart w:id="207" w:name="_Toc102973995"/>
      <w:r>
        <w:rPr>
          <w:rStyle w:val="CharSchNo"/>
        </w:rPr>
        <w:t>Schedule 1</w:t>
      </w:r>
      <w:r>
        <w:t> — </w:t>
      </w:r>
      <w:r>
        <w:rPr>
          <w:rStyle w:val="CharSchText"/>
        </w:rPr>
        <w:t>Constitution and proceedings of board</w:t>
      </w:r>
      <w:bookmarkEnd w:id="206"/>
      <w:bookmarkEnd w:id="207"/>
    </w:p>
    <w:p>
      <w:pPr>
        <w:pStyle w:val="yShoulderClause"/>
      </w:pPr>
      <w:r>
        <w:t>[Section 7]</w:t>
      </w:r>
    </w:p>
    <w:p>
      <w:pPr>
        <w:pStyle w:val="yHeading3"/>
        <w:outlineLvl w:val="9"/>
      </w:pPr>
      <w:bookmarkStart w:id="208" w:name="_Toc43018074"/>
      <w:bookmarkStart w:id="209" w:name="_Toc102973996"/>
      <w:r>
        <w:t>Division 1 — General provisions</w:t>
      </w:r>
      <w:bookmarkEnd w:id="208"/>
      <w:bookmarkEnd w:id="209"/>
      <w:r>
        <w:t xml:space="preserve"> </w:t>
      </w:r>
    </w:p>
    <w:p>
      <w:pPr>
        <w:pStyle w:val="yHeading5"/>
        <w:outlineLvl w:val="9"/>
        <w:rPr>
          <w:snapToGrid w:val="0"/>
        </w:rPr>
      </w:pPr>
      <w:bookmarkStart w:id="210" w:name="_Toc520108280"/>
      <w:bookmarkStart w:id="211" w:name="_Toc43018075"/>
      <w:bookmarkStart w:id="212" w:name="_Toc102973997"/>
      <w:r>
        <w:rPr>
          <w:snapToGrid w:val="0"/>
        </w:rPr>
        <w:t>1.</w:t>
      </w:r>
      <w:r>
        <w:rPr>
          <w:snapToGrid w:val="0"/>
        </w:rPr>
        <w:tab/>
        <w:t>Term of office</w:t>
      </w:r>
      <w:bookmarkEnd w:id="210"/>
      <w:bookmarkEnd w:id="211"/>
      <w:bookmarkEnd w:id="212"/>
      <w:r>
        <w:rPr>
          <w:snapToGrid w:val="0"/>
        </w:rPr>
        <w:t xml:space="preserve"> </w:t>
      </w:r>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213" w:name="_Toc520108281"/>
      <w:bookmarkStart w:id="214" w:name="_Toc43018076"/>
      <w:bookmarkStart w:id="215" w:name="_Toc102973998"/>
      <w:r>
        <w:rPr>
          <w:snapToGrid w:val="0"/>
        </w:rPr>
        <w:t>2.</w:t>
      </w:r>
      <w:r>
        <w:rPr>
          <w:snapToGrid w:val="0"/>
        </w:rPr>
        <w:tab/>
        <w:t>Resignation, removal, etc.</w:t>
      </w:r>
      <w:bookmarkEnd w:id="213"/>
      <w:bookmarkEnd w:id="214"/>
      <w:bookmarkEnd w:id="215"/>
      <w:r>
        <w:rPr>
          <w:snapToGrid w:val="0"/>
        </w:rPr>
        <w:t xml:space="preserve"> </w:t>
      </w:r>
    </w:p>
    <w:p>
      <w:pPr>
        <w:pStyle w:val="ySubsection"/>
        <w:rPr>
          <w:snapToGrid w:val="0"/>
        </w:rPr>
      </w:pPr>
      <w:r>
        <w:rPr>
          <w:snapToGrid w:val="0"/>
        </w:rPr>
        <w:tab/>
        <w:t>(1)</w:t>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outlineLvl w:val="9"/>
        <w:rPr>
          <w:snapToGrid w:val="0"/>
        </w:rPr>
      </w:pPr>
      <w:bookmarkStart w:id="216" w:name="_Toc520108282"/>
      <w:bookmarkStart w:id="217" w:name="_Toc43018077"/>
      <w:bookmarkStart w:id="218" w:name="_Toc102973999"/>
      <w:r>
        <w:rPr>
          <w:snapToGrid w:val="0"/>
        </w:rPr>
        <w:t>3.</w:t>
      </w:r>
      <w:r>
        <w:rPr>
          <w:snapToGrid w:val="0"/>
        </w:rPr>
        <w:tab/>
        <w:t>Leave of absence</w:t>
      </w:r>
      <w:bookmarkEnd w:id="216"/>
      <w:bookmarkEnd w:id="217"/>
      <w:bookmarkEnd w:id="218"/>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219" w:name="_Toc520108283"/>
      <w:bookmarkStart w:id="220" w:name="_Toc43018078"/>
      <w:bookmarkStart w:id="221" w:name="_Toc102974000"/>
      <w:r>
        <w:rPr>
          <w:snapToGrid w:val="0"/>
        </w:rPr>
        <w:t>4.</w:t>
      </w:r>
      <w:r>
        <w:rPr>
          <w:snapToGrid w:val="0"/>
        </w:rPr>
        <w:tab/>
        <w:t>Chairperson unable to act</w:t>
      </w:r>
      <w:bookmarkEnd w:id="219"/>
      <w:bookmarkEnd w:id="220"/>
      <w:bookmarkEnd w:id="221"/>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22" w:name="_Toc520108284"/>
      <w:bookmarkStart w:id="223" w:name="_Toc43018079"/>
      <w:bookmarkStart w:id="224" w:name="_Toc102974001"/>
      <w:r>
        <w:rPr>
          <w:snapToGrid w:val="0"/>
        </w:rPr>
        <w:t>5.</w:t>
      </w:r>
      <w:r>
        <w:rPr>
          <w:snapToGrid w:val="0"/>
        </w:rPr>
        <w:tab/>
        <w:t>Member unable to act</w:t>
      </w:r>
      <w:bookmarkEnd w:id="222"/>
      <w:bookmarkEnd w:id="223"/>
      <w:bookmarkEnd w:id="224"/>
      <w:r>
        <w:rPr>
          <w:snapToGrid w:val="0"/>
        </w:rPr>
        <w:t xml:space="preserve"> </w:t>
      </w:r>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25" w:name="_Toc520108285"/>
      <w:bookmarkStart w:id="226" w:name="_Toc43018080"/>
      <w:bookmarkStart w:id="227" w:name="_Toc102974002"/>
      <w:r>
        <w:rPr>
          <w:snapToGrid w:val="0"/>
        </w:rPr>
        <w:t>6.</w:t>
      </w:r>
      <w:r>
        <w:rPr>
          <w:snapToGrid w:val="0"/>
        </w:rPr>
        <w:tab/>
        <w:t>Saving</w:t>
      </w:r>
      <w:bookmarkEnd w:id="225"/>
      <w:bookmarkEnd w:id="226"/>
      <w:bookmarkEnd w:id="227"/>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228" w:name="_Toc520108286"/>
      <w:bookmarkStart w:id="229" w:name="_Toc43018081"/>
      <w:bookmarkStart w:id="230" w:name="_Toc102974003"/>
      <w:r>
        <w:rPr>
          <w:snapToGrid w:val="0"/>
        </w:rPr>
        <w:t>7.</w:t>
      </w:r>
      <w:r>
        <w:rPr>
          <w:snapToGrid w:val="0"/>
        </w:rPr>
        <w:tab/>
        <w:t>Calling of meetings</w:t>
      </w:r>
      <w:bookmarkEnd w:id="228"/>
      <w:bookmarkEnd w:id="229"/>
      <w:bookmarkEnd w:id="230"/>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31" w:name="_Toc520108287"/>
      <w:bookmarkStart w:id="232" w:name="_Toc43018082"/>
      <w:bookmarkStart w:id="233" w:name="_Toc102974004"/>
      <w:r>
        <w:rPr>
          <w:snapToGrid w:val="0"/>
        </w:rPr>
        <w:t>8.</w:t>
      </w:r>
      <w:r>
        <w:rPr>
          <w:snapToGrid w:val="0"/>
        </w:rPr>
        <w:tab/>
        <w:t>Presiding officer</w:t>
      </w:r>
      <w:bookmarkEnd w:id="231"/>
      <w:bookmarkEnd w:id="232"/>
      <w:bookmarkEnd w:id="233"/>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34" w:name="_Toc520108288"/>
      <w:bookmarkStart w:id="235" w:name="_Toc43018083"/>
      <w:bookmarkStart w:id="236" w:name="_Toc102974005"/>
      <w:r>
        <w:rPr>
          <w:snapToGrid w:val="0"/>
        </w:rPr>
        <w:t>9.</w:t>
      </w:r>
      <w:r>
        <w:rPr>
          <w:snapToGrid w:val="0"/>
        </w:rPr>
        <w:tab/>
        <w:t>Quorum</w:t>
      </w:r>
      <w:bookmarkEnd w:id="234"/>
      <w:bookmarkEnd w:id="235"/>
      <w:bookmarkEnd w:id="236"/>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237" w:name="_Toc520108289"/>
      <w:bookmarkStart w:id="238" w:name="_Toc43018084"/>
      <w:bookmarkStart w:id="239" w:name="_Toc102974006"/>
      <w:r>
        <w:rPr>
          <w:snapToGrid w:val="0"/>
        </w:rPr>
        <w:t>10.</w:t>
      </w:r>
      <w:r>
        <w:rPr>
          <w:snapToGrid w:val="0"/>
        </w:rPr>
        <w:tab/>
        <w:t>Voting</w:t>
      </w:r>
      <w:bookmarkEnd w:id="237"/>
      <w:bookmarkEnd w:id="238"/>
      <w:bookmarkEnd w:id="239"/>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240" w:name="_Toc520108290"/>
      <w:bookmarkStart w:id="241" w:name="_Toc43018085"/>
      <w:bookmarkStart w:id="242" w:name="_Toc102974007"/>
      <w:r>
        <w:rPr>
          <w:snapToGrid w:val="0"/>
        </w:rPr>
        <w:t>11.</w:t>
      </w:r>
      <w:r>
        <w:rPr>
          <w:snapToGrid w:val="0"/>
        </w:rPr>
        <w:tab/>
        <w:t>Minutes</w:t>
      </w:r>
      <w:bookmarkEnd w:id="240"/>
      <w:bookmarkEnd w:id="241"/>
      <w:bookmarkEnd w:id="242"/>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43" w:name="_Toc520108291"/>
      <w:bookmarkStart w:id="244" w:name="_Toc43018086"/>
      <w:bookmarkStart w:id="245" w:name="_Toc102974008"/>
      <w:r>
        <w:rPr>
          <w:snapToGrid w:val="0"/>
        </w:rPr>
        <w:t>12.</w:t>
      </w:r>
      <w:r>
        <w:rPr>
          <w:snapToGrid w:val="0"/>
        </w:rPr>
        <w:tab/>
        <w:t>Resolution without meeting</w:t>
      </w:r>
      <w:bookmarkEnd w:id="243"/>
      <w:bookmarkEnd w:id="244"/>
      <w:bookmarkEnd w:id="245"/>
      <w:r>
        <w:rPr>
          <w:snapToGrid w:val="0"/>
        </w:rPr>
        <w:t xml:space="preserve"> </w:t>
      </w:r>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246" w:name="_Toc520108292"/>
      <w:bookmarkStart w:id="247" w:name="_Toc43018087"/>
      <w:bookmarkStart w:id="248" w:name="_Toc102974009"/>
      <w:r>
        <w:rPr>
          <w:snapToGrid w:val="0"/>
        </w:rPr>
        <w:t>13.</w:t>
      </w:r>
      <w:r>
        <w:rPr>
          <w:snapToGrid w:val="0"/>
        </w:rPr>
        <w:tab/>
        <w:t>Telephone or video meetings</w:t>
      </w:r>
      <w:bookmarkEnd w:id="246"/>
      <w:bookmarkEnd w:id="247"/>
      <w:bookmarkEnd w:id="248"/>
      <w:r>
        <w:rPr>
          <w:snapToGrid w:val="0"/>
        </w:rPr>
        <w:t xml:space="preserve"> </w:t>
      </w:r>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249" w:name="_Toc520108293"/>
      <w:bookmarkStart w:id="250" w:name="_Toc43018088"/>
      <w:bookmarkStart w:id="251" w:name="_Toc102974010"/>
      <w:r>
        <w:rPr>
          <w:snapToGrid w:val="0"/>
        </w:rPr>
        <w:t>14.</w:t>
      </w:r>
      <w:r>
        <w:rPr>
          <w:snapToGrid w:val="0"/>
        </w:rPr>
        <w:tab/>
        <w:t>Committees</w:t>
      </w:r>
      <w:bookmarkEnd w:id="249"/>
      <w:bookmarkEnd w:id="250"/>
      <w:bookmarkEnd w:id="251"/>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252" w:name="_Toc520108294"/>
      <w:bookmarkStart w:id="253" w:name="_Toc43018089"/>
      <w:bookmarkStart w:id="254" w:name="_Toc102974011"/>
      <w:r>
        <w:rPr>
          <w:snapToGrid w:val="0"/>
        </w:rPr>
        <w:t>15.</w:t>
      </w:r>
      <w:r>
        <w:rPr>
          <w:snapToGrid w:val="0"/>
        </w:rPr>
        <w:tab/>
        <w:t>Board to determine own procedures</w:t>
      </w:r>
      <w:bookmarkEnd w:id="252"/>
      <w:bookmarkEnd w:id="253"/>
      <w:bookmarkEnd w:id="254"/>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255" w:name="_Toc43018090"/>
      <w:bookmarkStart w:id="256" w:name="_Toc102974012"/>
      <w:r>
        <w:t>Division 2 — Disclosure of interests etc.</w:t>
      </w:r>
      <w:bookmarkEnd w:id="255"/>
      <w:bookmarkEnd w:id="256"/>
      <w:r>
        <w:t xml:space="preserve"> </w:t>
      </w:r>
    </w:p>
    <w:p>
      <w:pPr>
        <w:pStyle w:val="yHeading5"/>
        <w:outlineLvl w:val="9"/>
        <w:rPr>
          <w:snapToGrid w:val="0"/>
        </w:rPr>
      </w:pPr>
      <w:bookmarkStart w:id="257" w:name="_Toc520108295"/>
      <w:bookmarkStart w:id="258" w:name="_Toc43018091"/>
      <w:bookmarkStart w:id="259" w:name="_Toc102974013"/>
      <w:r>
        <w:rPr>
          <w:snapToGrid w:val="0"/>
        </w:rPr>
        <w:t>16.</w:t>
      </w:r>
      <w:r>
        <w:rPr>
          <w:snapToGrid w:val="0"/>
        </w:rPr>
        <w:tab/>
        <w:t>Disclosure of interests</w:t>
      </w:r>
      <w:bookmarkEnd w:id="257"/>
      <w:bookmarkEnd w:id="258"/>
      <w:bookmarkEnd w:id="259"/>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260" w:name="_Toc520108296"/>
      <w:bookmarkStart w:id="261" w:name="_Toc43018092"/>
      <w:bookmarkStart w:id="262" w:name="_Toc102974014"/>
      <w:r>
        <w:rPr>
          <w:snapToGrid w:val="0"/>
        </w:rPr>
        <w:t>17.</w:t>
      </w:r>
      <w:r>
        <w:rPr>
          <w:snapToGrid w:val="0"/>
        </w:rPr>
        <w:tab/>
        <w:t>Voting by interested members</w:t>
      </w:r>
      <w:bookmarkEnd w:id="260"/>
      <w:bookmarkEnd w:id="261"/>
      <w:bookmarkEnd w:id="262"/>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63" w:name="_Toc520108297"/>
      <w:bookmarkStart w:id="264" w:name="_Toc43018093"/>
      <w:bookmarkStart w:id="265" w:name="_Toc102974015"/>
      <w:r>
        <w:rPr>
          <w:snapToGrid w:val="0"/>
        </w:rPr>
        <w:t>18.</w:t>
      </w:r>
      <w:r>
        <w:rPr>
          <w:snapToGrid w:val="0"/>
        </w:rPr>
        <w:tab/>
        <w:t>Clause 17 may be declared inapplicable</w:t>
      </w:r>
      <w:bookmarkEnd w:id="263"/>
      <w:bookmarkEnd w:id="264"/>
      <w:bookmarkEnd w:id="265"/>
      <w:r>
        <w:rPr>
          <w:snapToGrid w:val="0"/>
        </w:rPr>
        <w:t xml:space="preserve"> </w:t>
      </w:r>
    </w:p>
    <w:p>
      <w:pPr>
        <w:pStyle w:val="ySubsection"/>
        <w:rPr>
          <w:snapToGrid w:val="0"/>
        </w:rPr>
      </w:pPr>
      <w:r>
        <w:rPr>
          <w:snapToGrid w:val="0"/>
        </w:rPr>
        <w:tab/>
      </w:r>
      <w:r>
        <w:rPr>
          <w:snapToGrid w:val="0"/>
        </w:rPr>
        <w:tab/>
        <w:t>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266" w:name="_Toc520108298"/>
      <w:bookmarkStart w:id="267" w:name="_Toc43018094"/>
      <w:bookmarkStart w:id="268" w:name="_Toc102974016"/>
      <w:r>
        <w:rPr>
          <w:snapToGrid w:val="0"/>
        </w:rPr>
        <w:t>19.</w:t>
      </w:r>
      <w:r>
        <w:rPr>
          <w:snapToGrid w:val="0"/>
        </w:rPr>
        <w:tab/>
        <w:t>Quorum where clause 17 applies</w:t>
      </w:r>
      <w:bookmarkEnd w:id="266"/>
      <w:bookmarkEnd w:id="267"/>
      <w:bookmarkEnd w:id="268"/>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269" w:name="_Toc520108299"/>
      <w:bookmarkStart w:id="270" w:name="_Toc43018095"/>
      <w:bookmarkStart w:id="271" w:name="_Toc102974017"/>
      <w:r>
        <w:rPr>
          <w:snapToGrid w:val="0"/>
        </w:rPr>
        <w:t>20.</w:t>
      </w:r>
      <w:r>
        <w:rPr>
          <w:snapToGrid w:val="0"/>
        </w:rPr>
        <w:tab/>
        <w:t>Minister may declare clauses 17 and 19 inapplicable</w:t>
      </w:r>
      <w:bookmarkEnd w:id="269"/>
      <w:bookmarkEnd w:id="270"/>
      <w:bookmarkEnd w:id="271"/>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pPr>
      <w:r>
        <w:tab/>
        <w:t>[Schedule 1 amended by No. 10 of 2001 s. 220.]</w:t>
      </w:r>
    </w:p>
    <w:p>
      <w:pPr>
        <w:pStyle w:val="yScheduleHeading"/>
      </w:pPr>
      <w:bookmarkStart w:id="272" w:name="_Toc43018096"/>
      <w:bookmarkStart w:id="273" w:name="_Toc102974018"/>
      <w:r>
        <w:rPr>
          <w:rStyle w:val="CharSchNo"/>
        </w:rPr>
        <w:t xml:space="preserve">Schedule 2 </w:t>
      </w:r>
      <w:r>
        <w:t>—</w:t>
      </w:r>
      <w:r>
        <w:rPr>
          <w:rStyle w:val="CharSchText"/>
        </w:rPr>
        <w:t xml:space="preserve"> Savings and transitional provisions</w:t>
      </w:r>
      <w:bookmarkEnd w:id="272"/>
      <w:bookmarkEnd w:id="273"/>
      <w:r>
        <w:rPr>
          <w:rStyle w:val="CharSchText"/>
        </w:rPr>
        <w:t xml:space="preserve"> </w:t>
      </w:r>
    </w:p>
    <w:p>
      <w:pPr>
        <w:pStyle w:val="yShoulderClause"/>
        <w:rPr>
          <w:snapToGrid w:val="0"/>
        </w:rPr>
      </w:pPr>
      <w:r>
        <w:rPr>
          <w:snapToGrid w:val="0"/>
        </w:rPr>
        <w:t>[Section 55]</w:t>
      </w:r>
    </w:p>
    <w:p>
      <w:pPr>
        <w:pStyle w:val="yHeading5"/>
        <w:outlineLvl w:val="9"/>
        <w:rPr>
          <w:snapToGrid w:val="0"/>
        </w:rPr>
      </w:pPr>
      <w:bookmarkStart w:id="274" w:name="_Toc520108300"/>
      <w:bookmarkStart w:id="275" w:name="_Toc43018097"/>
      <w:bookmarkStart w:id="276" w:name="_Toc102974019"/>
      <w:r>
        <w:rPr>
          <w:snapToGrid w:val="0"/>
        </w:rPr>
        <w:t>1.</w:t>
      </w:r>
      <w:r>
        <w:rPr>
          <w:snapToGrid w:val="0"/>
        </w:rPr>
        <w:tab/>
        <w:t>Definitions</w:t>
      </w:r>
      <w:bookmarkEnd w:id="274"/>
      <w:bookmarkEnd w:id="275"/>
      <w:bookmarkEnd w:id="276"/>
      <w:r>
        <w:rPr>
          <w:snapToGrid w:val="0"/>
        </w:rPr>
        <w:t xml:space="preserve"> </w:t>
      </w:r>
    </w:p>
    <w:p>
      <w:pPr>
        <w:pStyle w:val="ySubsection"/>
        <w:rPr>
          <w:snapToGrid w:val="0"/>
        </w:rPr>
      </w:pPr>
      <w:r>
        <w:rPr>
          <w:snapToGrid w:val="0"/>
        </w:rPr>
        <w:tab/>
      </w:r>
      <w:r>
        <w:rPr>
          <w:snapToGrid w:val="0"/>
        </w:rPr>
        <w:tab/>
        <w:t>In this Schedule — </w:t>
      </w:r>
    </w:p>
    <w:p>
      <w:pPr>
        <w:pStyle w:val="yDefstart"/>
      </w:pPr>
      <w:r>
        <w:tab/>
      </w:r>
      <w:r>
        <w:rPr>
          <w:b/>
          <w:sz w:val="24"/>
        </w:rPr>
        <w:t>“</w:t>
      </w:r>
      <w:r>
        <w:rPr>
          <w:rStyle w:val="CharDefText"/>
        </w:rPr>
        <w:t>assets</w:t>
      </w:r>
      <w:r>
        <w:rPr>
          <w:b/>
          <w:sz w:val="24"/>
        </w:rPr>
        <w:t xml:space="preserve">” </w:t>
      </w:r>
      <w:r>
        <w:t>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sz w:val="24"/>
        </w:rPr>
        <w:t>“</w:t>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b/>
        </w:rPr>
        <w:t>“</w:t>
      </w:r>
      <w:r>
        <w:rPr>
          <w:rStyle w:val="CharDefText"/>
        </w:rPr>
        <w:t>right</w:t>
      </w:r>
      <w:r>
        <w:t>” means any right, power, privilege or immunity whether actual, contingent or prospective.</w:t>
      </w:r>
    </w:p>
    <w:p>
      <w:pPr>
        <w:pStyle w:val="yHeading5"/>
        <w:outlineLvl w:val="9"/>
        <w:rPr>
          <w:snapToGrid w:val="0"/>
        </w:rPr>
      </w:pPr>
      <w:bookmarkStart w:id="277" w:name="_Toc520108301"/>
      <w:bookmarkStart w:id="278" w:name="_Toc43018098"/>
      <w:bookmarkStart w:id="279" w:name="_Toc102974020"/>
      <w:r>
        <w:rPr>
          <w:snapToGrid w:val="0"/>
        </w:rPr>
        <w:t>2.</w:t>
      </w:r>
      <w:r>
        <w:rPr>
          <w:snapToGrid w:val="0"/>
        </w:rPr>
        <w:tab/>
        <w:t>Dissolution of Board</w:t>
      </w:r>
      <w:bookmarkEnd w:id="277"/>
      <w:bookmarkEnd w:id="278"/>
      <w:bookmarkEnd w:id="279"/>
      <w:r>
        <w:rPr>
          <w:snapToGrid w:val="0"/>
        </w:rPr>
        <w:t xml:space="preserve"> </w:t>
      </w:r>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280" w:name="_Toc520108302"/>
      <w:bookmarkStart w:id="281" w:name="_Toc43018099"/>
      <w:bookmarkStart w:id="282" w:name="_Toc102974021"/>
      <w:r>
        <w:rPr>
          <w:snapToGrid w:val="0"/>
        </w:rPr>
        <w:t>3.</w:t>
      </w:r>
      <w:r>
        <w:rPr>
          <w:snapToGrid w:val="0"/>
        </w:rPr>
        <w:tab/>
        <w:t>Devolution of assets, liabilities etc.</w:t>
      </w:r>
      <w:bookmarkEnd w:id="280"/>
      <w:bookmarkEnd w:id="281"/>
      <w:bookmarkEnd w:id="282"/>
      <w:r>
        <w:rPr>
          <w:snapToGrid w:val="0"/>
        </w:rPr>
        <w:t xml:space="preserve"> </w:t>
      </w:r>
    </w:p>
    <w:p>
      <w:pPr>
        <w:pStyle w:val="ySubsection"/>
        <w:keepNext/>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 xml:space="preserve">any act, matter or thing done or omitted to be done before the commencement by, to or in respect of the Board (to the extent that that act, matter or thing has any force or effect) is to be taken to have been done or omitted by, to or in respect of the Authority; </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283" w:name="_Toc520108303"/>
      <w:bookmarkStart w:id="284" w:name="_Toc43018100"/>
      <w:bookmarkStart w:id="285" w:name="_Toc102974022"/>
      <w:r>
        <w:rPr>
          <w:snapToGrid w:val="0"/>
        </w:rPr>
        <w:t>4.</w:t>
      </w:r>
      <w:r>
        <w:rPr>
          <w:snapToGrid w:val="0"/>
        </w:rPr>
        <w:tab/>
        <w:t>Agreements and instruments</w:t>
      </w:r>
      <w:bookmarkEnd w:id="283"/>
      <w:bookmarkEnd w:id="284"/>
      <w:bookmarkEnd w:id="285"/>
      <w:r>
        <w:rPr>
          <w:snapToGrid w:val="0"/>
        </w:rPr>
        <w:t xml:space="preserve"> </w:t>
      </w:r>
    </w:p>
    <w:p>
      <w:pPr>
        <w:pStyle w:val="ySubsection"/>
        <w:rPr>
          <w:snapToGrid w:val="0"/>
        </w:rPr>
      </w:pPr>
      <w:r>
        <w:rPr>
          <w:snapToGrid w:val="0"/>
        </w:rPr>
        <w:tab/>
      </w:r>
      <w:r>
        <w:rPr>
          <w:snapToGrid w:val="0"/>
        </w:rPr>
        <w:tab/>
        <w:t>Any agreement or instrument subsisting immediately before the commencement —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286" w:name="_Toc520108304"/>
      <w:bookmarkStart w:id="287" w:name="_Toc43018101"/>
      <w:bookmarkStart w:id="288" w:name="_Toc102974023"/>
      <w:r>
        <w:rPr>
          <w:snapToGrid w:val="0"/>
        </w:rPr>
        <w:t>5.</w:t>
      </w:r>
      <w:r>
        <w:rPr>
          <w:snapToGrid w:val="0"/>
        </w:rPr>
        <w:tab/>
        <w:t>References to Board in written law</w:t>
      </w:r>
      <w:bookmarkEnd w:id="286"/>
      <w:bookmarkEnd w:id="287"/>
      <w:bookmarkEnd w:id="288"/>
      <w:r>
        <w:rPr>
          <w:snapToGrid w:val="0"/>
        </w:rPr>
        <w:t xml:space="preserve"> </w:t>
      </w:r>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289" w:name="_Toc520108305"/>
      <w:bookmarkStart w:id="290" w:name="_Toc43018102"/>
      <w:bookmarkStart w:id="291" w:name="_Toc102974024"/>
      <w:r>
        <w:rPr>
          <w:snapToGrid w:val="0"/>
        </w:rPr>
        <w:t>6.</w:t>
      </w:r>
      <w:r>
        <w:rPr>
          <w:snapToGrid w:val="0"/>
        </w:rPr>
        <w:tab/>
        <w:t>Chief executive officer</w:t>
      </w:r>
      <w:bookmarkEnd w:id="289"/>
      <w:bookmarkEnd w:id="290"/>
      <w:bookmarkEnd w:id="291"/>
      <w:r>
        <w:rPr>
          <w:snapToGrid w:val="0"/>
        </w:rPr>
        <w:t xml:space="preserve"> </w:t>
      </w:r>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292" w:name="_Toc520108306"/>
      <w:bookmarkStart w:id="293" w:name="_Toc43018103"/>
      <w:bookmarkStart w:id="294" w:name="_Toc102974025"/>
      <w:r>
        <w:rPr>
          <w:snapToGrid w:val="0"/>
        </w:rPr>
        <w:t>7.</w:t>
      </w:r>
      <w:r>
        <w:rPr>
          <w:snapToGrid w:val="0"/>
        </w:rPr>
        <w:tab/>
        <w:t>Staff</w:t>
      </w:r>
      <w:bookmarkEnd w:id="292"/>
      <w:bookmarkEnd w:id="293"/>
      <w:bookmarkEnd w:id="294"/>
      <w:r>
        <w:rPr>
          <w:snapToGrid w:val="0"/>
        </w:rPr>
        <w:t xml:space="preserve"> </w:t>
      </w:r>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295" w:name="_Toc520108307"/>
      <w:bookmarkStart w:id="296" w:name="_Toc43018104"/>
      <w:bookmarkStart w:id="297" w:name="_Toc102974026"/>
      <w:r>
        <w:rPr>
          <w:snapToGrid w:val="0"/>
        </w:rPr>
        <w:t>8.</w:t>
      </w:r>
      <w:r>
        <w:rPr>
          <w:snapToGrid w:val="0"/>
        </w:rPr>
        <w:tab/>
        <w:t>Rangers</w:t>
      </w:r>
      <w:bookmarkEnd w:id="295"/>
      <w:bookmarkEnd w:id="296"/>
      <w:bookmarkEnd w:id="297"/>
      <w:r>
        <w:rPr>
          <w:snapToGrid w:val="0"/>
        </w:rPr>
        <w:t xml:space="preserve"> </w:t>
      </w:r>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298" w:name="_Toc520108308"/>
      <w:bookmarkStart w:id="299" w:name="_Toc43018105"/>
      <w:bookmarkStart w:id="300" w:name="_Toc102974027"/>
      <w:r>
        <w:rPr>
          <w:snapToGrid w:val="0"/>
        </w:rPr>
        <w:t>9.</w:t>
      </w:r>
      <w:r>
        <w:rPr>
          <w:snapToGrid w:val="0"/>
        </w:rPr>
        <w:tab/>
        <w:t>Annual reports for part of a year</w:t>
      </w:r>
      <w:bookmarkEnd w:id="298"/>
      <w:bookmarkEnd w:id="299"/>
      <w:bookmarkEnd w:id="300"/>
      <w:r>
        <w:rPr>
          <w:snapToGrid w:val="0"/>
        </w:rPr>
        <w:t xml:space="preserve"> </w:t>
      </w:r>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snapToGrid w:val="0"/>
        </w:rPr>
        <w:t>, the period from the commencement to the succeeding 30 June is to be regarded as a full financial year of the Authority.</w:t>
      </w:r>
    </w:p>
    <w:p>
      <w:pPr>
        <w:pStyle w:val="yHeading5"/>
        <w:outlineLvl w:val="9"/>
        <w:rPr>
          <w:snapToGrid w:val="0"/>
        </w:rPr>
      </w:pPr>
      <w:bookmarkStart w:id="301" w:name="_Toc520108309"/>
      <w:bookmarkStart w:id="302" w:name="_Toc43018106"/>
      <w:bookmarkStart w:id="303" w:name="_Toc102974028"/>
      <w:r>
        <w:rPr>
          <w:snapToGrid w:val="0"/>
        </w:rPr>
        <w:t>10.</w:t>
      </w:r>
      <w:r>
        <w:rPr>
          <w:snapToGrid w:val="0"/>
        </w:rPr>
        <w:tab/>
        <w:t>Existing leases not affected</w:t>
      </w:r>
      <w:bookmarkEnd w:id="301"/>
      <w:bookmarkEnd w:id="302"/>
      <w:bookmarkEnd w:id="303"/>
      <w:r>
        <w:rPr>
          <w:snapToGrid w:val="0"/>
        </w:rPr>
        <w:t xml:space="preserve"> </w:t>
      </w:r>
    </w:p>
    <w:p>
      <w:pPr>
        <w:pStyle w:val="ySubsection"/>
        <w:rPr>
          <w:snapToGrid w:val="0"/>
        </w:rPr>
      </w:pPr>
      <w:r>
        <w:rPr>
          <w:snapToGrid w:val="0"/>
        </w:rPr>
        <w:tab/>
      </w:r>
      <w:r>
        <w:rPr>
          <w:snapToGrid w:val="0"/>
        </w:rPr>
        <w:tab/>
        <w:t>Nothing in this Act is to be taken to affect —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4" w:name="_Toc72570284"/>
      <w:bookmarkStart w:id="305" w:name="_Toc96228693"/>
      <w:bookmarkStart w:id="306" w:name="_Toc97096711"/>
      <w:bookmarkStart w:id="307" w:name="_Toc97096811"/>
      <w:bookmarkStart w:id="308" w:name="_Toc102974029"/>
      <w:r>
        <w:t>Notes</w:t>
      </w:r>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9" w:name="_Toc43018107"/>
      <w:bookmarkStart w:id="310" w:name="_Toc102974030"/>
      <w:r>
        <w:rPr>
          <w:snapToGrid w:val="0"/>
        </w:rPr>
        <w:t>Compilation table</w:t>
      </w:r>
      <w:bookmarkEnd w:id="309"/>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gridSpan w:val="2"/>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Botanic Gardens and Parks Authority Act 1998</w:t>
            </w:r>
          </w:p>
        </w:tc>
        <w:tc>
          <w:tcPr>
            <w:tcW w:w="1134" w:type="dxa"/>
            <w:tcBorders>
              <w:top w:val="single" w:sz="4" w:space="0" w:color="auto"/>
            </w:tcBorders>
          </w:tcPr>
          <w:p>
            <w:pPr>
              <w:pStyle w:val="nTable"/>
              <w:spacing w:after="40"/>
              <w:rPr>
                <w:sz w:val="19"/>
              </w:rPr>
            </w:pPr>
            <w:r>
              <w:rPr>
                <w:sz w:val="19"/>
              </w:rPr>
              <w:t>53 of 1998</w:t>
            </w:r>
          </w:p>
        </w:tc>
        <w:tc>
          <w:tcPr>
            <w:tcW w:w="1134" w:type="dxa"/>
            <w:tcBorders>
              <w:top w:val="single" w:sz="4" w:space="0" w:color="auto"/>
            </w:tcBorders>
          </w:tcPr>
          <w:p>
            <w:pPr>
              <w:pStyle w:val="nTable"/>
              <w:spacing w:after="40"/>
              <w:rPr>
                <w:sz w:val="19"/>
              </w:rPr>
            </w:pPr>
            <w:r>
              <w:rPr>
                <w:sz w:val="19"/>
              </w:rPr>
              <w:t>7 Dec 1998</w:t>
            </w:r>
          </w:p>
        </w:tc>
        <w:tc>
          <w:tcPr>
            <w:tcW w:w="2552" w:type="dxa"/>
            <w:gridSpan w:val="2"/>
            <w:tcBorders>
              <w:top w:val="single" w:sz="4" w:space="0" w:color="auto"/>
            </w:tcBorders>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5"/>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64" w:type="dxa"/>
            <w:gridSpan w:val="4"/>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c>
          <w:tcPr>
            <w:tcW w:w="2268" w:type="dxa"/>
            <w:tcBorders>
              <w:bottom w:val="single" w:sz="4" w:space="0" w:color="auto"/>
            </w:tcBorders>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after="40"/>
              <w:rPr>
                <w:sz w:val="19"/>
              </w:rPr>
            </w:pPr>
            <w:r>
              <w:rPr>
                <w:snapToGrid w:val="0"/>
                <w:sz w:val="19"/>
                <w:lang w:val="en-US"/>
              </w:rPr>
              <w:t>84 of 2004</w:t>
            </w:r>
          </w:p>
        </w:tc>
        <w:tc>
          <w:tcPr>
            <w:tcW w:w="1134" w:type="dxa"/>
            <w:tcBorders>
              <w:bottom w:val="single" w:sz="4" w:space="0" w:color="auto"/>
            </w:tcBorders>
          </w:tcPr>
          <w:p>
            <w:pPr>
              <w:pStyle w:val="nTable"/>
              <w:spacing w:after="40"/>
              <w:rPr>
                <w:sz w:val="19"/>
              </w:rPr>
            </w:pPr>
            <w:r>
              <w:rPr>
                <w:sz w:val="19"/>
              </w:rPr>
              <w:t>16 Dec 2004</w:t>
            </w:r>
          </w:p>
        </w:tc>
        <w:tc>
          <w:tcPr>
            <w:tcW w:w="2552" w:type="dxa"/>
            <w:gridSpan w:val="2"/>
            <w:tcBorders>
              <w:bottom w:val="single" w:sz="4"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i/>
        </w:rPr>
      </w:pPr>
      <w:r>
        <w:rPr>
          <w:vertAlign w:val="superscript"/>
        </w:rPr>
        <w:t>2</w:t>
      </w:r>
      <w:r>
        <w:tab/>
        <w:t xml:space="preserve">The provision in this Act consequentially amending other Acts has been omitted under s. 7(4)(e) of the </w:t>
      </w:r>
      <w:r>
        <w:rPr>
          <w:i/>
        </w:rPr>
        <w:t>Reprints Act 1984.</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Botanic Gardens and Parks Authority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rPr>
              <w:b w:val="0"/>
            </w:rPr>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rPr>
              <w:b w:val="0"/>
            </w:rPr>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E85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86B6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766A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4034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3095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E4C0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B24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8C29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F38A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926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0561D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FB6B8E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11168</Words>
  <Characters>53611</Characters>
  <Application>Microsoft Office Word</Application>
  <DocSecurity>0</DocSecurity>
  <Lines>1448</Lines>
  <Paragraphs>875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 </vt:lpstr>
      <vt:lpstr>    Part 2 — Botanic Gardens and Parks Authority </vt:lpstr>
      <vt:lpstr>    Part 3 — Functions and powers </vt:lpstr>
      <vt:lpstr>    Part 4 — Management plans </vt:lpstr>
      <vt:lpstr>    Part 5 — Staff </vt:lpstr>
      <vt:lpstr>    Part 6 — Financial provisions </vt:lpstr>
      <vt:lpstr>    Part 7 — Botanic Gardens and Parks Foundation </vt:lpstr>
      <vt:lpstr>    Part 8 — General </vt:lpstr>
      <vt:lpstr>    Schedule 1 — Constitution and proceedings of board</vt:lpstr>
      <vt:lpstr>    Schedule 2 — Savings and transitional provisions </vt:lpstr>
      <vt:lpstr>    Notes</vt:lpstr>
    </vt:vector>
  </TitlesOfParts>
  <Manager/>
  <Company/>
  <LinksUpToDate>false</LinksUpToDate>
  <CharactersWithSpaces>63904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1998 - 01-c0-03</dc:title>
  <dc:subject/>
  <dc:creator/>
  <cp:keywords/>
  <dc:description/>
  <cp:lastModifiedBy>svcMRProcess</cp:lastModifiedBy>
  <cp:revision>4</cp:revision>
  <cp:lastPrinted>2003-06-20T06:51:00Z</cp:lastPrinted>
  <dcterms:created xsi:type="dcterms:W3CDTF">2018-08-20T14:14:00Z</dcterms:created>
  <dcterms:modified xsi:type="dcterms:W3CDTF">2018-08-20T14:14:00Z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1911</vt:i4>
  </property>
  <property fmtid="{D5CDD505-2E9C-101B-9397-08002B2CF9AE}" pid="6" name="AsAtDate">
    <vt:lpwstr>02 May 2005</vt:lpwstr>
  </property>
  <property fmtid="{D5CDD505-2E9C-101B-9397-08002B2CF9AE}" pid="7" name="Suffix">
    <vt:lpwstr>01-c0-03</vt:lpwstr>
  </property>
</Properties>
</file>