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142" w:right="192"/>
      </w:pPr>
      <w:r>
        <w:fldChar w:fldCharType="begin"/>
      </w:r>
      <w:r>
        <w:instrText xml:space="preserve"> STYLEREF "Name Of Act/Reg"</w:instrText>
      </w:r>
      <w:r>
        <w:fldChar w:fldCharType="separate"/>
      </w:r>
      <w:r>
        <w:rPr>
          <w:noProof/>
        </w:rPr>
        <w:t>Botanic Gardens and Parks Authority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_Toc157835443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_Toc157835444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_Toc157835445 \h </w:instrText>
      </w:r>
      <w:r>
        <w:fldChar w:fldCharType="separate"/>
      </w:r>
      <w:r>
        <w:t>2</w:t>
      </w:r>
      <w:r>
        <w:fldChar w:fldCharType="end"/>
      </w:r>
    </w:p>
    <w:p>
      <w:pPr>
        <w:pStyle w:val="TOC2"/>
        <w:tabs>
          <w:tab w:val="right" w:leader="dot" w:pos="7086"/>
        </w:tabs>
        <w:rPr>
          <w:b w:val="0"/>
          <w:sz w:val="24"/>
          <w:szCs w:val="24"/>
        </w:rPr>
      </w:pPr>
      <w:r>
        <w:rPr>
          <w:szCs w:val="30"/>
        </w:rPr>
        <w:t>Part 2 — Botanic Gardens and Parks Authority</w:t>
      </w:r>
    </w:p>
    <w:p>
      <w:pPr>
        <w:pStyle w:val="TOC8"/>
        <w:rPr>
          <w:sz w:val="24"/>
          <w:szCs w:val="24"/>
        </w:rPr>
      </w:pPr>
      <w:r>
        <w:rPr>
          <w:szCs w:val="24"/>
        </w:rPr>
        <w:t>4</w:t>
      </w:r>
      <w:r>
        <w:rPr>
          <w:snapToGrid w:val="0"/>
          <w:szCs w:val="24"/>
        </w:rPr>
        <w:t>.</w:t>
      </w:r>
      <w:r>
        <w:rPr>
          <w:snapToGrid w:val="0"/>
          <w:szCs w:val="24"/>
        </w:rPr>
        <w:tab/>
        <w:t>Authority established</w:t>
      </w:r>
      <w:r>
        <w:tab/>
      </w:r>
      <w:r>
        <w:fldChar w:fldCharType="begin"/>
      </w:r>
      <w:r>
        <w:instrText xml:space="preserve"> PAGEREF _Toc157835447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_Toc157835448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_Toc157835449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 of board</w:t>
      </w:r>
      <w:r>
        <w:tab/>
      </w:r>
      <w:r>
        <w:fldChar w:fldCharType="begin"/>
      </w:r>
      <w:r>
        <w:instrText xml:space="preserve"> PAGEREF _Toc157835450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_Toc157835451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_Toc157835453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Powers</w:t>
      </w:r>
      <w:r>
        <w:tab/>
      </w:r>
      <w:r>
        <w:fldChar w:fldCharType="begin"/>
      </w:r>
      <w:r>
        <w:instrText xml:space="preserve"> PAGEREF _Toc157835454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Requirements for Ministerial approval</w:t>
      </w:r>
      <w:r>
        <w:tab/>
      </w:r>
      <w:r>
        <w:fldChar w:fldCharType="begin"/>
      </w:r>
      <w:r>
        <w:instrText xml:space="preserve"> PAGEREF _Toc157835455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_Toc157835456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Minister may give directions</w:t>
      </w:r>
      <w:r>
        <w:tab/>
      </w:r>
      <w:r>
        <w:fldChar w:fldCharType="begin"/>
      </w:r>
      <w:r>
        <w:instrText xml:space="preserve"> PAGEREF _Toc157835457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_Toc157835458 \h </w:instrText>
      </w:r>
      <w:r>
        <w:fldChar w:fldCharType="separate"/>
      </w:r>
      <w:r>
        <w:t>10</w:t>
      </w:r>
      <w:r>
        <w:fldChar w:fldCharType="end"/>
      </w:r>
    </w:p>
    <w:p>
      <w:pPr>
        <w:pStyle w:val="TOC2"/>
        <w:tabs>
          <w:tab w:val="right" w:leader="dot" w:pos="7086"/>
        </w:tabs>
        <w:rPr>
          <w:b w:val="0"/>
          <w:sz w:val="24"/>
          <w:szCs w:val="24"/>
        </w:rPr>
      </w:pPr>
      <w:r>
        <w:rPr>
          <w:szCs w:val="30"/>
        </w:rPr>
        <w:t>Part 4 — Management plans</w:t>
      </w:r>
    </w:p>
    <w:p>
      <w:pPr>
        <w:pStyle w:val="TOC8"/>
        <w:rPr>
          <w:sz w:val="24"/>
          <w:szCs w:val="24"/>
        </w:rPr>
      </w:pPr>
      <w:r>
        <w:rPr>
          <w:szCs w:val="24"/>
        </w:rPr>
        <w:t>15</w:t>
      </w:r>
      <w:r>
        <w:rPr>
          <w:snapToGrid w:val="0"/>
          <w:szCs w:val="24"/>
        </w:rPr>
        <w:t>.</w:t>
      </w:r>
      <w:r>
        <w:rPr>
          <w:snapToGrid w:val="0"/>
          <w:szCs w:val="24"/>
        </w:rPr>
        <w:tab/>
        <w:t>Authority to comply with management plans</w:t>
      </w:r>
      <w:r>
        <w:tab/>
      </w:r>
      <w:r>
        <w:fldChar w:fldCharType="begin"/>
      </w:r>
      <w:r>
        <w:instrText xml:space="preserve"> PAGEREF _Toc157835460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First management plans</w:t>
      </w:r>
      <w:r>
        <w:tab/>
      </w:r>
      <w:r>
        <w:fldChar w:fldCharType="begin"/>
      </w:r>
      <w:r>
        <w:instrText xml:space="preserve"> PAGEREF _Toc157835461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Review and revision of management plans</w:t>
      </w:r>
      <w:r>
        <w:tab/>
      </w:r>
      <w:r>
        <w:fldChar w:fldCharType="begin"/>
      </w:r>
      <w:r>
        <w:instrText xml:space="preserve"> PAGEREF _Toc157835462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Content of management plans</w:t>
      </w:r>
      <w:r>
        <w:tab/>
      </w:r>
      <w:r>
        <w:fldChar w:fldCharType="begin"/>
      </w:r>
      <w:r>
        <w:instrText xml:space="preserve"> PAGEREF _Toc157835463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Plans to be publicly notified</w:t>
      </w:r>
      <w:r>
        <w:tab/>
      </w:r>
      <w:r>
        <w:fldChar w:fldCharType="begin"/>
      </w:r>
      <w:r>
        <w:instrText xml:space="preserve"> PAGEREF _Toc157835464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Public submissions</w:t>
      </w:r>
      <w:r>
        <w:tab/>
      </w:r>
      <w:r>
        <w:fldChar w:fldCharType="begin"/>
      </w:r>
      <w:r>
        <w:instrText xml:space="preserve"> PAGEREF _Toc157835465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Approval by Minister</w:t>
      </w:r>
      <w:r>
        <w:tab/>
      </w:r>
      <w:r>
        <w:fldChar w:fldCharType="begin"/>
      </w:r>
      <w:r>
        <w:instrText xml:space="preserve"> PAGEREF _Toc157835466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Notice of approval</w:t>
      </w:r>
      <w:r>
        <w:tab/>
      </w:r>
      <w:r>
        <w:fldChar w:fldCharType="begin"/>
      </w:r>
      <w:r>
        <w:instrText xml:space="preserve"> PAGEREF _Toc157835467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23</w:t>
      </w:r>
      <w:r>
        <w:rPr>
          <w:snapToGrid w:val="0"/>
          <w:szCs w:val="24"/>
        </w:rPr>
        <w:t>.</w:t>
      </w:r>
      <w:r>
        <w:rPr>
          <w:snapToGrid w:val="0"/>
          <w:szCs w:val="24"/>
        </w:rPr>
        <w:tab/>
        <w:t>Chief executive officer</w:t>
      </w:r>
      <w:r>
        <w:tab/>
      </w:r>
      <w:r>
        <w:fldChar w:fldCharType="begin"/>
      </w:r>
      <w:r>
        <w:instrText xml:space="preserve"> PAGEREF _Toc157835469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Other staff</w:t>
      </w:r>
      <w:r>
        <w:tab/>
      </w:r>
      <w:r>
        <w:fldChar w:fldCharType="begin"/>
      </w:r>
      <w:r>
        <w:instrText xml:space="preserve"> PAGEREF _Toc157835470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Use of other government staff etc.</w:t>
      </w:r>
      <w:r>
        <w:tab/>
      </w:r>
      <w:r>
        <w:fldChar w:fldCharType="begin"/>
      </w:r>
      <w:r>
        <w:instrText xml:space="preserve"> PAGEREF _Toc157835471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Park management officers</w:t>
      </w:r>
      <w:r>
        <w:tab/>
      </w:r>
      <w:r>
        <w:fldChar w:fldCharType="begin"/>
      </w:r>
      <w:r>
        <w:instrText xml:space="preserve"> PAGEREF _Toc157835472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Identity cards</w:t>
      </w:r>
      <w:r>
        <w:tab/>
      </w:r>
      <w:r>
        <w:fldChar w:fldCharType="begin"/>
      </w:r>
      <w:r>
        <w:instrText xml:space="preserve"> PAGEREF _Toc157835473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Enforcement powers of park management officers</w:t>
      </w:r>
      <w:r>
        <w:tab/>
      </w:r>
      <w:r>
        <w:fldChar w:fldCharType="begin"/>
      </w:r>
      <w:r>
        <w:instrText xml:space="preserve"> PAGEREF _Toc157835474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Requirement to leave designated land</w:t>
      </w:r>
      <w:r>
        <w:tab/>
      </w:r>
      <w:r>
        <w:fldChar w:fldCharType="begin"/>
      </w:r>
      <w:r>
        <w:instrText xml:space="preserve"> PAGEREF _Toc157835475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Obstruction of park management officers</w:t>
      </w:r>
      <w:r>
        <w:tab/>
      </w:r>
      <w:r>
        <w:fldChar w:fldCharType="begin"/>
      </w:r>
      <w:r>
        <w:instrText xml:space="preserve"> PAGEREF _Toc157835476 \h </w:instrText>
      </w:r>
      <w:r>
        <w:fldChar w:fldCharType="separate"/>
      </w:r>
      <w:r>
        <w:t>21</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31</w:t>
      </w:r>
      <w:r>
        <w:rPr>
          <w:snapToGrid w:val="0"/>
          <w:szCs w:val="24"/>
        </w:rPr>
        <w:t>.</w:t>
      </w:r>
      <w:r>
        <w:rPr>
          <w:snapToGrid w:val="0"/>
          <w:szCs w:val="24"/>
        </w:rPr>
        <w:tab/>
        <w:t>Funds of Authority</w:t>
      </w:r>
      <w:r>
        <w:tab/>
      </w:r>
      <w:r>
        <w:fldChar w:fldCharType="begin"/>
      </w:r>
      <w:r>
        <w:instrText xml:space="preserve"> PAGEREF _Toc157835478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Botanic Gardens and Parks Authority Account</w:t>
      </w:r>
      <w:r>
        <w:tab/>
      </w:r>
      <w:r>
        <w:fldChar w:fldCharType="begin"/>
      </w:r>
      <w:r>
        <w:instrText xml:space="preserve"> PAGEREF _Toc157835479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Borrowing from Treasurer</w:t>
      </w:r>
      <w:r>
        <w:tab/>
      </w:r>
      <w:r>
        <w:fldChar w:fldCharType="begin"/>
      </w:r>
      <w:r>
        <w:instrText xml:space="preserve"> PAGEREF _Toc157835480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Other borrowing</w:t>
      </w:r>
      <w:r>
        <w:tab/>
      </w:r>
      <w:r>
        <w:fldChar w:fldCharType="begin"/>
      </w:r>
      <w:r>
        <w:instrText xml:space="preserve"> PAGEREF _Toc157835481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Guarantee by Treasurer</w:t>
      </w:r>
      <w:r>
        <w:tab/>
      </w:r>
      <w:r>
        <w:fldChar w:fldCharType="begin"/>
      </w:r>
      <w:r>
        <w:instrText xml:space="preserve"> PAGEREF _Toc157835482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Effect of guarantee</w:t>
      </w:r>
      <w:r>
        <w:tab/>
      </w:r>
      <w:r>
        <w:fldChar w:fldCharType="begin"/>
      </w:r>
      <w:r>
        <w:instrText xml:space="preserve"> PAGEREF _Toc157835483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_Toc157835484 \h </w:instrText>
      </w:r>
      <w:r>
        <w:fldChar w:fldCharType="separate"/>
      </w:r>
      <w:r>
        <w:t>24</w:t>
      </w:r>
      <w:r>
        <w:fldChar w:fldCharType="end"/>
      </w:r>
    </w:p>
    <w:p>
      <w:pPr>
        <w:pStyle w:val="TOC2"/>
        <w:tabs>
          <w:tab w:val="right" w:leader="dot" w:pos="7086"/>
        </w:tabs>
        <w:rPr>
          <w:b w:val="0"/>
          <w:sz w:val="24"/>
          <w:szCs w:val="24"/>
        </w:rPr>
      </w:pPr>
      <w:r>
        <w:rPr>
          <w:szCs w:val="30"/>
        </w:rPr>
        <w:t>Part 7 — Botanic Gardens and Parks Foundation</w:t>
      </w:r>
    </w:p>
    <w:p>
      <w:pPr>
        <w:pStyle w:val="TOC8"/>
        <w:rPr>
          <w:sz w:val="24"/>
          <w:szCs w:val="24"/>
        </w:rPr>
      </w:pPr>
      <w:r>
        <w:rPr>
          <w:szCs w:val="24"/>
        </w:rPr>
        <w:t>38</w:t>
      </w:r>
      <w:r>
        <w:rPr>
          <w:snapToGrid w:val="0"/>
          <w:szCs w:val="24"/>
        </w:rPr>
        <w:t>.</w:t>
      </w:r>
      <w:r>
        <w:rPr>
          <w:snapToGrid w:val="0"/>
          <w:szCs w:val="24"/>
        </w:rPr>
        <w:tab/>
        <w:t>Botanic Gardens and Parks Foundation established</w:t>
      </w:r>
      <w:r>
        <w:tab/>
      </w:r>
      <w:r>
        <w:fldChar w:fldCharType="begin"/>
      </w:r>
      <w:r>
        <w:instrText xml:space="preserve"> PAGEREF _Toc157835486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_Toc157835487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Functions</w:t>
      </w:r>
      <w:r>
        <w:tab/>
      </w:r>
      <w:r>
        <w:fldChar w:fldCharType="begin"/>
      </w:r>
      <w:r>
        <w:instrText xml:space="preserve"> PAGEREF _Toc157835488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Powers</w:t>
      </w:r>
      <w:r>
        <w:tab/>
      </w:r>
      <w:r>
        <w:fldChar w:fldCharType="begin"/>
      </w:r>
      <w:r>
        <w:instrText xml:space="preserve"> PAGEREF _Toc157835489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Financial arrangements</w:t>
      </w:r>
      <w:r>
        <w:tab/>
      </w:r>
      <w:r>
        <w:fldChar w:fldCharType="begin"/>
      </w:r>
      <w:r>
        <w:instrText xml:space="preserve"> PAGEREF _Toc157835490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Rules</w:t>
      </w:r>
      <w:r>
        <w:tab/>
      </w:r>
      <w:r>
        <w:fldChar w:fldCharType="begin"/>
      </w:r>
      <w:r>
        <w:instrText xml:space="preserve"> PAGEREF _Toc157835491 \h </w:instrText>
      </w:r>
      <w:r>
        <w:fldChar w:fldCharType="separate"/>
      </w:r>
      <w:r>
        <w:t>26</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44</w:t>
      </w:r>
      <w:r>
        <w:rPr>
          <w:snapToGrid w:val="0"/>
          <w:szCs w:val="24"/>
        </w:rPr>
        <w:t>.</w:t>
      </w:r>
      <w:r>
        <w:rPr>
          <w:snapToGrid w:val="0"/>
          <w:szCs w:val="24"/>
        </w:rPr>
        <w:tab/>
        <w:t>Authority to be consulted</w:t>
      </w:r>
      <w:r>
        <w:tab/>
      </w:r>
      <w:r>
        <w:fldChar w:fldCharType="begin"/>
      </w:r>
      <w:r>
        <w:instrText xml:space="preserve"> PAGEREF _Toc157835493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_Toc157835494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Execution of documents by Authority</w:t>
      </w:r>
      <w:r>
        <w:tab/>
      </w:r>
      <w:r>
        <w:fldChar w:fldCharType="begin"/>
      </w:r>
      <w:r>
        <w:instrText xml:space="preserve"> PAGEREF _Toc157835495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Confidentiality</w:t>
      </w:r>
      <w:r>
        <w:tab/>
      </w:r>
      <w:r>
        <w:fldChar w:fldCharType="begin"/>
      </w:r>
      <w:r>
        <w:instrText xml:space="preserve"> PAGEREF _Toc157835496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Liability for acts of children</w:t>
      </w:r>
      <w:r>
        <w:tab/>
      </w:r>
      <w:r>
        <w:fldChar w:fldCharType="begin"/>
      </w:r>
      <w:r>
        <w:instrText xml:space="preserve"> PAGEREF _Toc157835497 \h </w:instrText>
      </w:r>
      <w:r>
        <w:fldChar w:fldCharType="separate"/>
      </w:r>
      <w:r>
        <w:t>29</w:t>
      </w:r>
      <w:r>
        <w:fldChar w:fldCharType="end"/>
      </w:r>
    </w:p>
    <w:p>
      <w:pPr>
        <w:pStyle w:val="TOC8"/>
        <w:rPr>
          <w:sz w:val="24"/>
          <w:szCs w:val="24"/>
        </w:rPr>
      </w:pPr>
      <w:r>
        <w:rPr>
          <w:szCs w:val="24"/>
        </w:rPr>
        <w:t>49.</w:t>
      </w:r>
      <w:r>
        <w:rPr>
          <w:szCs w:val="24"/>
        </w:rPr>
        <w:tab/>
        <w:t>Onus of proof in vehicle offences may be shifted</w:t>
      </w:r>
      <w:r>
        <w:tab/>
      </w:r>
      <w:r>
        <w:fldChar w:fldCharType="begin"/>
      </w:r>
      <w:r>
        <w:instrText xml:space="preserve"> PAGEREF _Toc157835498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Evidentiary provision — speed measuring equipment</w:t>
      </w:r>
      <w:r>
        <w:tab/>
      </w:r>
      <w:r>
        <w:fldChar w:fldCharType="begin"/>
      </w:r>
      <w:r>
        <w:instrText xml:space="preserve"> PAGEREF _Toc157835499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Infringement notices</w:t>
      </w:r>
      <w:r>
        <w:tab/>
      </w:r>
      <w:r>
        <w:fldChar w:fldCharType="begin"/>
      </w:r>
      <w:r>
        <w:instrText xml:space="preserve"> PAGEREF _Toc157835500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Notice placing onus on vehicle owner</w:t>
      </w:r>
      <w:r>
        <w:tab/>
      </w:r>
      <w:r>
        <w:fldChar w:fldCharType="begin"/>
      </w:r>
      <w:r>
        <w:instrText xml:space="preserve"> PAGEREF _Toc157835501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_Toc157835502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Review of Act</w:t>
      </w:r>
      <w:r>
        <w:tab/>
      </w:r>
      <w:r>
        <w:fldChar w:fldCharType="begin"/>
      </w:r>
      <w:r>
        <w:instrText xml:space="preserve"> PAGEREF _Toc157835503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Savings and transitional provisions</w:t>
      </w:r>
      <w:r>
        <w:tab/>
      </w:r>
      <w:r>
        <w:fldChar w:fldCharType="begin"/>
      </w:r>
      <w:r>
        <w:instrText xml:space="preserve"> PAGEREF _Toc157835504 \h </w:instrText>
      </w:r>
      <w:r>
        <w:fldChar w:fldCharType="separate"/>
      </w:r>
      <w:r>
        <w:t>35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_Toc157835507 \h </w:instrText>
      </w:r>
      <w:r>
        <w:fldChar w:fldCharType="separate"/>
      </w:r>
      <w:r>
        <w:t>36</w:t>
      </w:r>
      <w:r>
        <w:fldChar w:fldCharType="end"/>
      </w:r>
    </w:p>
    <w:p>
      <w:pPr>
        <w:pStyle w:val="TOC8"/>
        <w:rPr>
          <w:sz w:val="24"/>
          <w:szCs w:val="24"/>
        </w:rPr>
      </w:pPr>
      <w:r>
        <w:rPr>
          <w:snapToGrid w:val="0"/>
          <w:szCs w:val="22"/>
        </w:rPr>
        <w:t>2.</w:t>
      </w:r>
      <w:r>
        <w:rPr>
          <w:snapToGrid w:val="0"/>
          <w:szCs w:val="22"/>
        </w:rPr>
        <w:tab/>
        <w:t>Resignation, removal, etc.</w:t>
      </w:r>
      <w:r>
        <w:tab/>
      </w:r>
      <w:r>
        <w:fldChar w:fldCharType="begin"/>
      </w:r>
      <w:r>
        <w:instrText xml:space="preserve"> PAGEREF _Toc157835508 \h </w:instrText>
      </w:r>
      <w:r>
        <w:fldChar w:fldCharType="separate"/>
      </w:r>
      <w:r>
        <w:t>36</w:t>
      </w:r>
      <w:r>
        <w:fldChar w:fldCharType="end"/>
      </w:r>
    </w:p>
    <w:p>
      <w:pPr>
        <w:pStyle w:val="TOC8"/>
        <w:rPr>
          <w:sz w:val="24"/>
          <w:szCs w:val="24"/>
        </w:rPr>
      </w:pPr>
      <w:r>
        <w:rPr>
          <w:snapToGrid w:val="0"/>
          <w:szCs w:val="22"/>
        </w:rPr>
        <w:t>3.</w:t>
      </w:r>
      <w:r>
        <w:rPr>
          <w:snapToGrid w:val="0"/>
          <w:szCs w:val="22"/>
        </w:rPr>
        <w:tab/>
        <w:t>Leave of absence</w:t>
      </w:r>
      <w:r>
        <w:tab/>
      </w:r>
      <w:r>
        <w:fldChar w:fldCharType="begin"/>
      </w:r>
      <w:r>
        <w:instrText xml:space="preserve"> PAGEREF _Toc157835509 \h </w:instrText>
      </w:r>
      <w:r>
        <w:fldChar w:fldCharType="separate"/>
      </w:r>
      <w:r>
        <w:t>36</w:t>
      </w:r>
      <w:r>
        <w:fldChar w:fldCharType="end"/>
      </w:r>
    </w:p>
    <w:p>
      <w:pPr>
        <w:pStyle w:val="TOC8"/>
        <w:rPr>
          <w:sz w:val="24"/>
          <w:szCs w:val="24"/>
        </w:rPr>
      </w:pPr>
      <w:r>
        <w:rPr>
          <w:snapToGrid w:val="0"/>
          <w:szCs w:val="22"/>
        </w:rPr>
        <w:t>4.</w:t>
      </w:r>
      <w:r>
        <w:rPr>
          <w:snapToGrid w:val="0"/>
          <w:szCs w:val="22"/>
        </w:rPr>
        <w:tab/>
        <w:t>Chairperson unable to act</w:t>
      </w:r>
      <w:r>
        <w:tab/>
      </w:r>
      <w:r>
        <w:fldChar w:fldCharType="begin"/>
      </w:r>
      <w:r>
        <w:instrText xml:space="preserve"> PAGEREF _Toc157835510 \h </w:instrText>
      </w:r>
      <w:r>
        <w:fldChar w:fldCharType="separate"/>
      </w:r>
      <w:r>
        <w:t>37</w:t>
      </w:r>
      <w:r>
        <w:fldChar w:fldCharType="end"/>
      </w:r>
    </w:p>
    <w:p>
      <w:pPr>
        <w:pStyle w:val="TOC8"/>
        <w:rPr>
          <w:sz w:val="24"/>
          <w:szCs w:val="24"/>
        </w:rPr>
      </w:pPr>
      <w:r>
        <w:rPr>
          <w:snapToGrid w:val="0"/>
          <w:szCs w:val="22"/>
        </w:rPr>
        <w:t>5.</w:t>
      </w:r>
      <w:r>
        <w:rPr>
          <w:snapToGrid w:val="0"/>
          <w:szCs w:val="22"/>
        </w:rPr>
        <w:tab/>
        <w:t>Member unable to act</w:t>
      </w:r>
      <w:r>
        <w:tab/>
      </w:r>
      <w:r>
        <w:fldChar w:fldCharType="begin"/>
      </w:r>
      <w:r>
        <w:instrText xml:space="preserve"> PAGEREF _Toc157835511 \h </w:instrText>
      </w:r>
      <w:r>
        <w:fldChar w:fldCharType="separate"/>
      </w:r>
      <w:r>
        <w:t>37</w:t>
      </w:r>
      <w:r>
        <w:fldChar w:fldCharType="end"/>
      </w:r>
    </w:p>
    <w:p>
      <w:pPr>
        <w:pStyle w:val="TOC8"/>
        <w:rPr>
          <w:sz w:val="24"/>
          <w:szCs w:val="24"/>
        </w:rPr>
      </w:pPr>
      <w:r>
        <w:rPr>
          <w:snapToGrid w:val="0"/>
          <w:szCs w:val="22"/>
        </w:rPr>
        <w:t>6.</w:t>
      </w:r>
      <w:r>
        <w:rPr>
          <w:snapToGrid w:val="0"/>
          <w:szCs w:val="22"/>
        </w:rPr>
        <w:tab/>
        <w:t>Saving</w:t>
      </w:r>
      <w:r>
        <w:tab/>
      </w:r>
      <w:r>
        <w:fldChar w:fldCharType="begin"/>
      </w:r>
      <w:r>
        <w:instrText xml:space="preserve"> PAGEREF _Toc157835512 \h </w:instrText>
      </w:r>
      <w:r>
        <w:fldChar w:fldCharType="separate"/>
      </w:r>
      <w:r>
        <w:t>37</w:t>
      </w:r>
      <w:r>
        <w:fldChar w:fldCharType="end"/>
      </w:r>
    </w:p>
    <w:p>
      <w:pPr>
        <w:pStyle w:val="TOC8"/>
        <w:rPr>
          <w:sz w:val="24"/>
          <w:szCs w:val="24"/>
        </w:rPr>
      </w:pPr>
      <w:r>
        <w:rPr>
          <w:snapToGrid w:val="0"/>
          <w:szCs w:val="22"/>
        </w:rPr>
        <w:t>7.</w:t>
      </w:r>
      <w:r>
        <w:rPr>
          <w:snapToGrid w:val="0"/>
          <w:szCs w:val="22"/>
        </w:rPr>
        <w:tab/>
        <w:t>Calling of meetings</w:t>
      </w:r>
      <w:r>
        <w:tab/>
      </w:r>
      <w:r>
        <w:fldChar w:fldCharType="begin"/>
      </w:r>
      <w:r>
        <w:instrText xml:space="preserve"> PAGEREF _Toc157835513 \h </w:instrText>
      </w:r>
      <w:r>
        <w:fldChar w:fldCharType="separate"/>
      </w:r>
      <w:r>
        <w:t>37</w:t>
      </w:r>
      <w:r>
        <w:fldChar w:fldCharType="end"/>
      </w:r>
    </w:p>
    <w:p>
      <w:pPr>
        <w:pStyle w:val="TOC8"/>
        <w:rPr>
          <w:sz w:val="24"/>
          <w:szCs w:val="24"/>
        </w:rPr>
      </w:pPr>
      <w:r>
        <w:rPr>
          <w:snapToGrid w:val="0"/>
          <w:szCs w:val="22"/>
        </w:rPr>
        <w:t>8.</w:t>
      </w:r>
      <w:r>
        <w:rPr>
          <w:snapToGrid w:val="0"/>
          <w:szCs w:val="22"/>
        </w:rPr>
        <w:tab/>
        <w:t>Presiding officer</w:t>
      </w:r>
      <w:r>
        <w:tab/>
      </w:r>
      <w:r>
        <w:fldChar w:fldCharType="begin"/>
      </w:r>
      <w:r>
        <w:instrText xml:space="preserve"> PAGEREF _Toc157835514 \h </w:instrText>
      </w:r>
      <w:r>
        <w:fldChar w:fldCharType="separate"/>
      </w:r>
      <w:r>
        <w:t>37</w:t>
      </w:r>
      <w:r>
        <w:fldChar w:fldCharType="end"/>
      </w:r>
    </w:p>
    <w:p>
      <w:pPr>
        <w:pStyle w:val="TOC8"/>
        <w:rPr>
          <w:sz w:val="24"/>
          <w:szCs w:val="24"/>
        </w:rPr>
      </w:pPr>
      <w:r>
        <w:rPr>
          <w:snapToGrid w:val="0"/>
          <w:szCs w:val="22"/>
        </w:rPr>
        <w:t>9.</w:t>
      </w:r>
      <w:r>
        <w:rPr>
          <w:snapToGrid w:val="0"/>
          <w:szCs w:val="22"/>
        </w:rPr>
        <w:tab/>
        <w:t>Quorum</w:t>
      </w:r>
      <w:r>
        <w:tab/>
      </w:r>
      <w:r>
        <w:fldChar w:fldCharType="begin"/>
      </w:r>
      <w:r>
        <w:instrText xml:space="preserve"> PAGEREF _Toc157835515 \h </w:instrText>
      </w:r>
      <w:r>
        <w:fldChar w:fldCharType="separate"/>
      </w:r>
      <w:r>
        <w:t>38</w:t>
      </w:r>
      <w:r>
        <w:fldChar w:fldCharType="end"/>
      </w:r>
    </w:p>
    <w:p>
      <w:pPr>
        <w:pStyle w:val="TOC8"/>
        <w:rPr>
          <w:sz w:val="24"/>
          <w:szCs w:val="24"/>
        </w:rPr>
      </w:pPr>
      <w:r>
        <w:rPr>
          <w:snapToGrid w:val="0"/>
          <w:szCs w:val="22"/>
        </w:rPr>
        <w:t>10.</w:t>
      </w:r>
      <w:r>
        <w:rPr>
          <w:snapToGrid w:val="0"/>
          <w:szCs w:val="22"/>
        </w:rPr>
        <w:tab/>
        <w:t>Voting</w:t>
      </w:r>
      <w:r>
        <w:tab/>
      </w:r>
      <w:r>
        <w:fldChar w:fldCharType="begin"/>
      </w:r>
      <w:r>
        <w:instrText xml:space="preserve"> PAGEREF _Toc157835516 \h </w:instrText>
      </w:r>
      <w:r>
        <w:fldChar w:fldCharType="separate"/>
      </w:r>
      <w:r>
        <w:t>38</w:t>
      </w:r>
      <w:r>
        <w:fldChar w:fldCharType="end"/>
      </w:r>
    </w:p>
    <w:p>
      <w:pPr>
        <w:pStyle w:val="TOC8"/>
        <w:rPr>
          <w:sz w:val="24"/>
          <w:szCs w:val="24"/>
        </w:rPr>
      </w:pPr>
      <w:r>
        <w:rPr>
          <w:snapToGrid w:val="0"/>
          <w:szCs w:val="22"/>
        </w:rPr>
        <w:t>11.</w:t>
      </w:r>
      <w:r>
        <w:rPr>
          <w:snapToGrid w:val="0"/>
          <w:szCs w:val="22"/>
        </w:rPr>
        <w:tab/>
        <w:t>Minutes</w:t>
      </w:r>
      <w:r>
        <w:tab/>
      </w:r>
      <w:r>
        <w:fldChar w:fldCharType="begin"/>
      </w:r>
      <w:r>
        <w:instrText xml:space="preserve"> PAGEREF _Toc157835517 \h </w:instrText>
      </w:r>
      <w:r>
        <w:fldChar w:fldCharType="separate"/>
      </w:r>
      <w:r>
        <w:t>38</w:t>
      </w:r>
      <w:r>
        <w:fldChar w:fldCharType="end"/>
      </w:r>
    </w:p>
    <w:p>
      <w:pPr>
        <w:pStyle w:val="TOC8"/>
        <w:rPr>
          <w:sz w:val="24"/>
          <w:szCs w:val="24"/>
        </w:rPr>
      </w:pPr>
      <w:r>
        <w:rPr>
          <w:snapToGrid w:val="0"/>
          <w:szCs w:val="22"/>
        </w:rPr>
        <w:t>12.</w:t>
      </w:r>
      <w:r>
        <w:rPr>
          <w:snapToGrid w:val="0"/>
          <w:szCs w:val="22"/>
        </w:rPr>
        <w:tab/>
        <w:t>Resolution without meeting</w:t>
      </w:r>
      <w:r>
        <w:tab/>
      </w:r>
      <w:r>
        <w:fldChar w:fldCharType="begin"/>
      </w:r>
      <w:r>
        <w:instrText xml:space="preserve"> PAGEREF _Toc157835518 \h </w:instrText>
      </w:r>
      <w:r>
        <w:fldChar w:fldCharType="separate"/>
      </w:r>
      <w:r>
        <w:t>38</w:t>
      </w:r>
      <w:r>
        <w:fldChar w:fldCharType="end"/>
      </w:r>
    </w:p>
    <w:p>
      <w:pPr>
        <w:pStyle w:val="TOC8"/>
        <w:rPr>
          <w:sz w:val="24"/>
          <w:szCs w:val="24"/>
        </w:rPr>
      </w:pPr>
      <w:r>
        <w:rPr>
          <w:snapToGrid w:val="0"/>
          <w:szCs w:val="22"/>
        </w:rPr>
        <w:t>13.</w:t>
      </w:r>
      <w:r>
        <w:rPr>
          <w:snapToGrid w:val="0"/>
          <w:szCs w:val="22"/>
        </w:rPr>
        <w:tab/>
        <w:t>Telephone or video meetings</w:t>
      </w:r>
      <w:r>
        <w:tab/>
      </w:r>
      <w:r>
        <w:fldChar w:fldCharType="begin"/>
      </w:r>
      <w:r>
        <w:instrText xml:space="preserve"> PAGEREF _Toc157835519 \h </w:instrText>
      </w:r>
      <w:r>
        <w:fldChar w:fldCharType="separate"/>
      </w:r>
      <w:r>
        <w:t>38</w:t>
      </w:r>
      <w:r>
        <w:fldChar w:fldCharType="end"/>
      </w:r>
    </w:p>
    <w:p>
      <w:pPr>
        <w:pStyle w:val="TOC8"/>
        <w:rPr>
          <w:sz w:val="24"/>
          <w:szCs w:val="24"/>
        </w:rPr>
      </w:pPr>
      <w:r>
        <w:rPr>
          <w:snapToGrid w:val="0"/>
          <w:szCs w:val="22"/>
        </w:rPr>
        <w:t>14.</w:t>
      </w:r>
      <w:r>
        <w:rPr>
          <w:snapToGrid w:val="0"/>
          <w:szCs w:val="22"/>
        </w:rPr>
        <w:tab/>
        <w:t>Committees</w:t>
      </w:r>
      <w:r>
        <w:tab/>
      </w:r>
      <w:r>
        <w:fldChar w:fldCharType="begin"/>
      </w:r>
      <w:r>
        <w:instrText xml:space="preserve"> PAGEREF _Toc157835520 \h </w:instrText>
      </w:r>
      <w:r>
        <w:fldChar w:fldCharType="separate"/>
      </w:r>
      <w:r>
        <w:t>38</w:t>
      </w:r>
      <w:r>
        <w:fldChar w:fldCharType="end"/>
      </w:r>
    </w:p>
    <w:p>
      <w:pPr>
        <w:pStyle w:val="TOC8"/>
        <w:rPr>
          <w:sz w:val="24"/>
          <w:szCs w:val="24"/>
        </w:rPr>
      </w:pPr>
      <w:r>
        <w:rPr>
          <w:snapToGrid w:val="0"/>
          <w:szCs w:val="22"/>
        </w:rPr>
        <w:t>15.</w:t>
      </w:r>
      <w:r>
        <w:rPr>
          <w:snapToGrid w:val="0"/>
          <w:szCs w:val="22"/>
        </w:rPr>
        <w:tab/>
        <w:t>Board to determine own procedures</w:t>
      </w:r>
      <w:r>
        <w:tab/>
      </w:r>
      <w:r>
        <w:fldChar w:fldCharType="begin"/>
      </w:r>
      <w:r>
        <w:instrText xml:space="preserve"> PAGEREF _Toc157835521 \h </w:instrText>
      </w:r>
      <w:r>
        <w:fldChar w:fldCharType="separate"/>
      </w:r>
      <w:r>
        <w:t>39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napToGrid w:val="0"/>
          <w:szCs w:val="22"/>
        </w:rPr>
        <w:t>16.</w:t>
      </w:r>
      <w:r>
        <w:rPr>
          <w:snapToGrid w:val="0"/>
          <w:szCs w:val="22"/>
        </w:rPr>
        <w:tab/>
        <w:t>Disclosure of interests</w:t>
      </w:r>
      <w:r>
        <w:tab/>
      </w:r>
      <w:r>
        <w:fldChar w:fldCharType="begin"/>
      </w:r>
      <w:r>
        <w:instrText xml:space="preserve"> PAGEREF _Toc157835523 \h </w:instrText>
      </w:r>
      <w:r>
        <w:fldChar w:fldCharType="separate"/>
      </w:r>
      <w:r>
        <w:t>39</w:t>
      </w:r>
      <w:r>
        <w:fldChar w:fldCharType="end"/>
      </w:r>
    </w:p>
    <w:p>
      <w:pPr>
        <w:pStyle w:val="TOC8"/>
        <w:rPr>
          <w:sz w:val="24"/>
          <w:szCs w:val="24"/>
        </w:rPr>
      </w:pPr>
      <w:r>
        <w:rPr>
          <w:snapToGrid w:val="0"/>
          <w:szCs w:val="22"/>
        </w:rPr>
        <w:t>17.</w:t>
      </w:r>
      <w:r>
        <w:rPr>
          <w:snapToGrid w:val="0"/>
          <w:szCs w:val="22"/>
        </w:rPr>
        <w:tab/>
        <w:t>Voting by interested members</w:t>
      </w:r>
      <w:r>
        <w:tab/>
      </w:r>
      <w:r>
        <w:fldChar w:fldCharType="begin"/>
      </w:r>
      <w:r>
        <w:instrText xml:space="preserve"> PAGEREF _Toc157835524 \h </w:instrText>
      </w:r>
      <w:r>
        <w:fldChar w:fldCharType="separate"/>
      </w:r>
      <w:r>
        <w:t>39</w:t>
      </w:r>
      <w:r>
        <w:fldChar w:fldCharType="end"/>
      </w:r>
    </w:p>
    <w:p>
      <w:pPr>
        <w:pStyle w:val="TOC8"/>
        <w:rPr>
          <w:sz w:val="24"/>
          <w:szCs w:val="24"/>
        </w:rPr>
      </w:pPr>
      <w:r>
        <w:rPr>
          <w:snapToGrid w:val="0"/>
          <w:szCs w:val="22"/>
        </w:rPr>
        <w:t>18.</w:t>
      </w:r>
      <w:r>
        <w:rPr>
          <w:snapToGrid w:val="0"/>
          <w:szCs w:val="22"/>
        </w:rPr>
        <w:tab/>
        <w:t>Clause 17 may be declared inapplicable</w:t>
      </w:r>
      <w:r>
        <w:tab/>
      </w:r>
      <w:r>
        <w:fldChar w:fldCharType="begin"/>
      </w:r>
      <w:r>
        <w:instrText xml:space="preserve"> PAGEREF _Toc157835525 \h </w:instrText>
      </w:r>
      <w:r>
        <w:fldChar w:fldCharType="separate"/>
      </w:r>
      <w:r>
        <w:t>39</w:t>
      </w:r>
      <w:r>
        <w:fldChar w:fldCharType="end"/>
      </w:r>
    </w:p>
    <w:p>
      <w:pPr>
        <w:pStyle w:val="TOC8"/>
        <w:rPr>
          <w:sz w:val="24"/>
          <w:szCs w:val="24"/>
        </w:rPr>
      </w:pPr>
      <w:r>
        <w:rPr>
          <w:snapToGrid w:val="0"/>
          <w:szCs w:val="22"/>
        </w:rPr>
        <w:t>19.</w:t>
      </w:r>
      <w:r>
        <w:rPr>
          <w:snapToGrid w:val="0"/>
          <w:szCs w:val="22"/>
        </w:rPr>
        <w:tab/>
        <w:t>Quorum where clause 17 applies</w:t>
      </w:r>
      <w:r>
        <w:tab/>
      </w:r>
      <w:r>
        <w:fldChar w:fldCharType="begin"/>
      </w:r>
      <w:r>
        <w:instrText xml:space="preserve"> PAGEREF _Toc157835526 \h </w:instrText>
      </w:r>
      <w:r>
        <w:fldChar w:fldCharType="separate"/>
      </w:r>
      <w:r>
        <w:t>40</w:t>
      </w:r>
      <w:r>
        <w:fldChar w:fldCharType="end"/>
      </w:r>
    </w:p>
    <w:p>
      <w:pPr>
        <w:pStyle w:val="TOC8"/>
        <w:rPr>
          <w:sz w:val="24"/>
          <w:szCs w:val="24"/>
        </w:rPr>
      </w:pPr>
      <w:r>
        <w:rPr>
          <w:snapToGrid w:val="0"/>
          <w:szCs w:val="22"/>
        </w:rPr>
        <w:t>20.</w:t>
      </w:r>
      <w:r>
        <w:rPr>
          <w:snapToGrid w:val="0"/>
          <w:szCs w:val="22"/>
        </w:rPr>
        <w:tab/>
        <w:t>Minister may declare clauses 17 and 19 inapplicable</w:t>
      </w:r>
      <w:r>
        <w:tab/>
      </w:r>
      <w:r>
        <w:fldChar w:fldCharType="begin"/>
      </w:r>
      <w:r>
        <w:instrText xml:space="preserve"> PAGEREF _Toc157835527 \h </w:instrText>
      </w:r>
      <w:r>
        <w:fldChar w:fldCharType="separate"/>
      </w:r>
      <w:r>
        <w:t>40</w:t>
      </w:r>
      <w:r>
        <w:fldChar w:fldCharType="end"/>
      </w:r>
    </w:p>
    <w:p>
      <w:pPr>
        <w:pStyle w:val="TOC2"/>
        <w:tabs>
          <w:tab w:val="right" w:leader="dot" w:pos="7086"/>
        </w:tabs>
        <w:rPr>
          <w:b w:val="0"/>
          <w:sz w:val="24"/>
          <w:szCs w:val="24"/>
        </w:rPr>
      </w:pPr>
      <w:r>
        <w:rPr>
          <w:szCs w:val="28"/>
        </w:rPr>
        <w:t>Schedule 2 — Savings and transitional provisions</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_Toc157835529 \h </w:instrText>
      </w:r>
      <w:r>
        <w:fldChar w:fldCharType="separate"/>
      </w:r>
      <w:r>
        <w:t>41</w:t>
      </w:r>
      <w:r>
        <w:fldChar w:fldCharType="end"/>
      </w:r>
    </w:p>
    <w:p>
      <w:pPr>
        <w:pStyle w:val="TOC8"/>
        <w:rPr>
          <w:sz w:val="24"/>
          <w:szCs w:val="24"/>
        </w:rPr>
      </w:pPr>
      <w:r>
        <w:rPr>
          <w:snapToGrid w:val="0"/>
          <w:szCs w:val="22"/>
        </w:rPr>
        <w:t>2.</w:t>
      </w:r>
      <w:r>
        <w:rPr>
          <w:snapToGrid w:val="0"/>
          <w:szCs w:val="22"/>
        </w:rPr>
        <w:tab/>
        <w:t>Dissolution of Board</w:t>
      </w:r>
      <w:r>
        <w:tab/>
      </w:r>
      <w:r>
        <w:fldChar w:fldCharType="begin"/>
      </w:r>
      <w:r>
        <w:instrText xml:space="preserve"> PAGEREF _Toc157835530 \h </w:instrText>
      </w:r>
      <w:r>
        <w:fldChar w:fldCharType="separate"/>
      </w:r>
      <w:r>
        <w:t>41</w:t>
      </w:r>
      <w:r>
        <w:fldChar w:fldCharType="end"/>
      </w:r>
    </w:p>
    <w:p>
      <w:pPr>
        <w:pStyle w:val="TOC8"/>
        <w:rPr>
          <w:sz w:val="24"/>
          <w:szCs w:val="24"/>
        </w:rPr>
      </w:pPr>
      <w:r>
        <w:rPr>
          <w:snapToGrid w:val="0"/>
          <w:szCs w:val="22"/>
        </w:rPr>
        <w:t>3.</w:t>
      </w:r>
      <w:r>
        <w:rPr>
          <w:snapToGrid w:val="0"/>
          <w:szCs w:val="22"/>
        </w:rPr>
        <w:tab/>
        <w:t>Devolution of assets, liabilities etc.</w:t>
      </w:r>
      <w:r>
        <w:tab/>
      </w:r>
      <w:r>
        <w:fldChar w:fldCharType="begin"/>
      </w:r>
      <w:r>
        <w:instrText xml:space="preserve"> PAGEREF _Toc157835531 \h </w:instrText>
      </w:r>
      <w:r>
        <w:fldChar w:fldCharType="separate"/>
      </w:r>
      <w:r>
        <w:t>42</w:t>
      </w:r>
      <w:r>
        <w:fldChar w:fldCharType="end"/>
      </w:r>
    </w:p>
    <w:p>
      <w:pPr>
        <w:pStyle w:val="TOC8"/>
        <w:rPr>
          <w:sz w:val="24"/>
          <w:szCs w:val="24"/>
        </w:rPr>
      </w:pPr>
      <w:r>
        <w:rPr>
          <w:snapToGrid w:val="0"/>
          <w:szCs w:val="22"/>
        </w:rPr>
        <w:t>4.</w:t>
      </w:r>
      <w:r>
        <w:rPr>
          <w:snapToGrid w:val="0"/>
          <w:szCs w:val="22"/>
        </w:rPr>
        <w:tab/>
        <w:t>Agreements and instruments</w:t>
      </w:r>
      <w:r>
        <w:tab/>
      </w:r>
      <w:r>
        <w:fldChar w:fldCharType="begin"/>
      </w:r>
      <w:r>
        <w:instrText xml:space="preserve"> PAGEREF _Toc157835532 \h </w:instrText>
      </w:r>
      <w:r>
        <w:fldChar w:fldCharType="separate"/>
      </w:r>
      <w:r>
        <w:t>42</w:t>
      </w:r>
      <w:r>
        <w:fldChar w:fldCharType="end"/>
      </w:r>
    </w:p>
    <w:p>
      <w:pPr>
        <w:pStyle w:val="TOC8"/>
        <w:rPr>
          <w:sz w:val="24"/>
          <w:szCs w:val="24"/>
        </w:rPr>
      </w:pPr>
      <w:r>
        <w:rPr>
          <w:snapToGrid w:val="0"/>
          <w:szCs w:val="22"/>
        </w:rPr>
        <w:t>5.</w:t>
      </w:r>
      <w:r>
        <w:rPr>
          <w:snapToGrid w:val="0"/>
          <w:szCs w:val="22"/>
        </w:rPr>
        <w:tab/>
        <w:t>References to Board in written law</w:t>
      </w:r>
      <w:r>
        <w:tab/>
      </w:r>
      <w:r>
        <w:fldChar w:fldCharType="begin"/>
      </w:r>
      <w:r>
        <w:instrText xml:space="preserve"> PAGEREF _Toc157835533 \h </w:instrText>
      </w:r>
      <w:r>
        <w:fldChar w:fldCharType="separate"/>
      </w:r>
      <w:r>
        <w:t>43</w:t>
      </w:r>
      <w:r>
        <w:fldChar w:fldCharType="end"/>
      </w:r>
    </w:p>
    <w:p>
      <w:pPr>
        <w:pStyle w:val="TOC8"/>
        <w:rPr>
          <w:sz w:val="24"/>
          <w:szCs w:val="24"/>
        </w:rPr>
      </w:pPr>
      <w:r>
        <w:rPr>
          <w:snapToGrid w:val="0"/>
          <w:szCs w:val="22"/>
        </w:rPr>
        <w:t>6.</w:t>
      </w:r>
      <w:r>
        <w:rPr>
          <w:snapToGrid w:val="0"/>
          <w:szCs w:val="22"/>
        </w:rPr>
        <w:tab/>
        <w:t>Chief executive officer</w:t>
      </w:r>
      <w:r>
        <w:tab/>
      </w:r>
      <w:r>
        <w:fldChar w:fldCharType="begin"/>
      </w:r>
      <w:r>
        <w:instrText xml:space="preserve"> PAGEREF _Toc157835534 \h </w:instrText>
      </w:r>
      <w:r>
        <w:fldChar w:fldCharType="separate"/>
      </w:r>
      <w:r>
        <w:t>43</w:t>
      </w:r>
      <w:r>
        <w:fldChar w:fldCharType="end"/>
      </w:r>
    </w:p>
    <w:p>
      <w:pPr>
        <w:pStyle w:val="TOC8"/>
        <w:rPr>
          <w:sz w:val="24"/>
          <w:szCs w:val="24"/>
        </w:rPr>
      </w:pPr>
      <w:r>
        <w:rPr>
          <w:snapToGrid w:val="0"/>
          <w:szCs w:val="22"/>
        </w:rPr>
        <w:t>7.</w:t>
      </w:r>
      <w:r>
        <w:rPr>
          <w:snapToGrid w:val="0"/>
          <w:szCs w:val="22"/>
        </w:rPr>
        <w:tab/>
        <w:t>Staff</w:t>
      </w:r>
      <w:r>
        <w:tab/>
      </w:r>
      <w:r>
        <w:fldChar w:fldCharType="begin"/>
      </w:r>
      <w:r>
        <w:instrText xml:space="preserve"> PAGEREF _Toc157835535 \h </w:instrText>
      </w:r>
      <w:r>
        <w:fldChar w:fldCharType="separate"/>
      </w:r>
      <w:r>
        <w:t>43</w:t>
      </w:r>
      <w:r>
        <w:fldChar w:fldCharType="end"/>
      </w:r>
    </w:p>
    <w:p>
      <w:pPr>
        <w:pStyle w:val="TOC8"/>
        <w:rPr>
          <w:sz w:val="24"/>
          <w:szCs w:val="24"/>
        </w:rPr>
      </w:pPr>
      <w:r>
        <w:rPr>
          <w:snapToGrid w:val="0"/>
          <w:szCs w:val="22"/>
        </w:rPr>
        <w:t>8.</w:t>
      </w:r>
      <w:r>
        <w:rPr>
          <w:snapToGrid w:val="0"/>
          <w:szCs w:val="22"/>
        </w:rPr>
        <w:tab/>
        <w:t>Rangers</w:t>
      </w:r>
      <w:r>
        <w:tab/>
      </w:r>
      <w:r>
        <w:fldChar w:fldCharType="begin"/>
      </w:r>
      <w:r>
        <w:instrText xml:space="preserve"> PAGEREF _Toc157835536 \h </w:instrText>
      </w:r>
      <w:r>
        <w:fldChar w:fldCharType="separate"/>
      </w:r>
      <w:r>
        <w:t>43</w:t>
      </w:r>
      <w:r>
        <w:fldChar w:fldCharType="end"/>
      </w:r>
    </w:p>
    <w:p>
      <w:pPr>
        <w:pStyle w:val="TOC8"/>
        <w:rPr>
          <w:sz w:val="24"/>
          <w:szCs w:val="24"/>
        </w:rPr>
      </w:pPr>
      <w:r>
        <w:rPr>
          <w:snapToGrid w:val="0"/>
          <w:szCs w:val="22"/>
        </w:rPr>
        <w:t>9.</w:t>
      </w:r>
      <w:r>
        <w:rPr>
          <w:snapToGrid w:val="0"/>
          <w:szCs w:val="22"/>
        </w:rPr>
        <w:tab/>
        <w:t>Annual reports for part of a year</w:t>
      </w:r>
      <w:r>
        <w:tab/>
      </w:r>
      <w:r>
        <w:fldChar w:fldCharType="begin"/>
      </w:r>
      <w:r>
        <w:instrText xml:space="preserve"> PAGEREF _Toc157835537 \h </w:instrText>
      </w:r>
      <w:r>
        <w:fldChar w:fldCharType="separate"/>
      </w:r>
      <w:r>
        <w:t>44</w:t>
      </w:r>
      <w:r>
        <w:fldChar w:fldCharType="end"/>
      </w:r>
    </w:p>
    <w:p>
      <w:pPr>
        <w:pStyle w:val="TOC8"/>
        <w:rPr>
          <w:sz w:val="24"/>
          <w:szCs w:val="24"/>
        </w:rPr>
      </w:pPr>
      <w:r>
        <w:rPr>
          <w:snapToGrid w:val="0"/>
          <w:szCs w:val="22"/>
        </w:rPr>
        <w:t>10.</w:t>
      </w:r>
      <w:r>
        <w:rPr>
          <w:snapToGrid w:val="0"/>
          <w:szCs w:val="22"/>
        </w:rPr>
        <w:tab/>
        <w:t>Existing leases not affected</w:t>
      </w:r>
      <w:r>
        <w:tab/>
      </w:r>
      <w:r>
        <w:fldChar w:fldCharType="begin"/>
      </w:r>
      <w:r>
        <w:instrText xml:space="preserve"> PAGEREF _Toc157835538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_Toc157835540 \h </w:instrText>
      </w:r>
      <w:r>
        <w:fldChar w:fldCharType="separate"/>
      </w:r>
      <w:r>
        <w:t>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ind w:left="567" w:right="575"/>
      </w:pPr>
      <w:r>
        <w:t>Botanic Gardens and Parks Authority Act 1998</w:t>
      </w:r>
    </w:p>
    <w:p>
      <w:pPr>
        <w:pStyle w:val="LongTitle"/>
        <w:rPr>
          <w:snapToGrid w:val="0"/>
        </w:rPr>
      </w:pPr>
      <w:r>
        <w:rPr>
          <w:snapToGrid w:val="0"/>
        </w:rPr>
        <w:t xml:space="preserve">An Act to make provision for —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08224"/>
      <w:bookmarkStart w:id="9" w:name="_Toc43018018"/>
      <w:bookmarkStart w:id="10" w:name="_Toc102973933"/>
      <w:bookmarkStart w:id="11" w:name="_Toc157835443"/>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2" w:name="_Toc520108225"/>
      <w:bookmarkStart w:id="13" w:name="_Toc43018019"/>
      <w:bookmarkStart w:id="14" w:name="_Toc102973934"/>
      <w:bookmarkStart w:id="15" w:name="_Toc157835444"/>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6" w:name="_Toc520108226"/>
      <w:bookmarkStart w:id="17" w:name="_Toc43018020"/>
      <w:bookmarkStart w:id="18" w:name="_Toc102973935"/>
      <w:bookmarkStart w:id="19" w:name="_Toc157835445"/>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0" w:name="_Toc72570191"/>
      <w:bookmarkStart w:id="21" w:name="_Toc96228600"/>
      <w:bookmarkStart w:id="22" w:name="_Toc97096618"/>
      <w:bookmarkStart w:id="23" w:name="_Toc97096718"/>
      <w:bookmarkStart w:id="24" w:name="_Toc102973936"/>
      <w:bookmarkStart w:id="25" w:name="_Toc156192472"/>
      <w:bookmarkStart w:id="26" w:name="_Toc15783544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20108227"/>
      <w:bookmarkStart w:id="28" w:name="_Toc43018021"/>
      <w:bookmarkStart w:id="29" w:name="_Toc102973937"/>
      <w:bookmarkStart w:id="30" w:name="_Toc157835447"/>
      <w:r>
        <w:rPr>
          <w:rStyle w:val="CharSectno"/>
        </w:rPr>
        <w:t>4</w:t>
      </w:r>
      <w:r>
        <w:rPr>
          <w:snapToGrid w:val="0"/>
        </w:rPr>
        <w:t>.</w:t>
      </w:r>
      <w:r>
        <w:rPr>
          <w:snapToGrid w:val="0"/>
        </w:rPr>
        <w:tab/>
        <w:t>Authority established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31" w:name="_Toc520108228"/>
      <w:bookmarkStart w:id="32" w:name="_Toc43018022"/>
      <w:bookmarkStart w:id="33" w:name="_Toc102973938"/>
      <w:bookmarkStart w:id="34" w:name="_Toc157835448"/>
      <w:r>
        <w:rPr>
          <w:rStyle w:val="CharSectno"/>
        </w:rPr>
        <w:t>5</w:t>
      </w:r>
      <w:r>
        <w:rPr>
          <w:snapToGrid w:val="0"/>
        </w:rPr>
        <w:t>.</w:t>
      </w:r>
      <w:r>
        <w:rPr>
          <w:snapToGrid w:val="0"/>
        </w:rPr>
        <w:tab/>
        <w:t>Agent of Crown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35" w:name="_Toc520108229"/>
      <w:bookmarkStart w:id="36" w:name="_Toc43018023"/>
      <w:bookmarkStart w:id="37" w:name="_Toc102973939"/>
      <w:bookmarkStart w:id="38" w:name="_Toc157835449"/>
      <w:r>
        <w:rPr>
          <w:rStyle w:val="CharSectno"/>
        </w:rPr>
        <w:t>6</w:t>
      </w:r>
      <w:r>
        <w:rPr>
          <w:snapToGrid w:val="0"/>
        </w:rPr>
        <w:t>.</w:t>
      </w:r>
      <w:r>
        <w:rPr>
          <w:snapToGrid w:val="0"/>
        </w:rPr>
        <w:tab/>
        <w:t>Board of management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Authority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39" w:name="_Toc520108230"/>
      <w:bookmarkStart w:id="40" w:name="_Toc43018024"/>
      <w:bookmarkStart w:id="41" w:name="_Toc102973940"/>
      <w:bookmarkStart w:id="42" w:name="_Toc157835450"/>
      <w:r>
        <w:rPr>
          <w:rStyle w:val="CharSectno"/>
        </w:rPr>
        <w:t>7</w:t>
      </w:r>
      <w:r>
        <w:rPr>
          <w:snapToGrid w:val="0"/>
        </w:rPr>
        <w:t>.</w:t>
      </w:r>
      <w:r>
        <w:rPr>
          <w:snapToGrid w:val="0"/>
        </w:rPr>
        <w:tab/>
        <w:t>Constitution and proceedings of board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43" w:name="_Toc520108231"/>
      <w:bookmarkStart w:id="44" w:name="_Toc43018025"/>
      <w:bookmarkStart w:id="45" w:name="_Toc102973941"/>
      <w:bookmarkStart w:id="46" w:name="_Toc157835451"/>
      <w:r>
        <w:rPr>
          <w:rStyle w:val="CharSectno"/>
        </w:rPr>
        <w:t>8</w:t>
      </w:r>
      <w:r>
        <w:rPr>
          <w:snapToGrid w:val="0"/>
        </w:rPr>
        <w:t>.</w:t>
      </w:r>
      <w:r>
        <w:rPr>
          <w:snapToGrid w:val="0"/>
        </w:rPr>
        <w:tab/>
        <w:t>Remuneration of members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47" w:name="_Toc72570197"/>
      <w:bookmarkStart w:id="48" w:name="_Toc96228606"/>
      <w:bookmarkStart w:id="49" w:name="_Toc97096624"/>
      <w:bookmarkStart w:id="50" w:name="_Toc97096724"/>
      <w:bookmarkStart w:id="51" w:name="_Toc102973942"/>
      <w:bookmarkStart w:id="52" w:name="_Toc156192478"/>
      <w:bookmarkStart w:id="53" w:name="_Toc157835452"/>
      <w:r>
        <w:rPr>
          <w:rStyle w:val="CharPartNo"/>
        </w:rPr>
        <w:t>Part 3</w:t>
      </w:r>
      <w:r>
        <w:rPr>
          <w:rStyle w:val="CharDivNo"/>
        </w:rPr>
        <w:t xml:space="preserve"> </w:t>
      </w:r>
      <w:r>
        <w:t>—</w:t>
      </w:r>
      <w:r>
        <w:rPr>
          <w:rStyle w:val="CharDivText"/>
        </w:rPr>
        <w:t xml:space="preserve"> </w:t>
      </w:r>
      <w:r>
        <w:rPr>
          <w:rStyle w:val="CharPartText"/>
        </w:rPr>
        <w:t>Functions and powers</w:t>
      </w:r>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20108232"/>
      <w:bookmarkStart w:id="55" w:name="_Toc43018026"/>
      <w:bookmarkStart w:id="56" w:name="_Toc102973943"/>
      <w:bookmarkStart w:id="57" w:name="_Toc157835453"/>
      <w:r>
        <w:rPr>
          <w:rStyle w:val="CharSectno"/>
        </w:rPr>
        <w:t>9</w:t>
      </w:r>
      <w:r>
        <w:rPr>
          <w:snapToGrid w:val="0"/>
        </w:rPr>
        <w:t>.</w:t>
      </w:r>
      <w:r>
        <w:rPr>
          <w:snapToGrid w:val="0"/>
        </w:rPr>
        <w:tab/>
        <w:t>Functions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58" w:name="_Toc520108233"/>
      <w:bookmarkStart w:id="59" w:name="_Toc43018027"/>
      <w:bookmarkStart w:id="60" w:name="_Toc102973944"/>
      <w:bookmarkStart w:id="61" w:name="_Toc157835454"/>
      <w:r>
        <w:rPr>
          <w:rStyle w:val="CharSectno"/>
        </w:rPr>
        <w:t>10</w:t>
      </w:r>
      <w:r>
        <w:rPr>
          <w:snapToGrid w:val="0"/>
        </w:rPr>
        <w:t>.</w:t>
      </w:r>
      <w:r>
        <w:rPr>
          <w:snapToGrid w:val="0"/>
        </w:rPr>
        <w:tab/>
        <w:t>Powers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62" w:name="_Toc520108234"/>
      <w:bookmarkStart w:id="63" w:name="_Toc43018028"/>
      <w:bookmarkStart w:id="64" w:name="_Toc102973945"/>
      <w:bookmarkStart w:id="65" w:name="_Toc157835455"/>
      <w:r>
        <w:rPr>
          <w:rStyle w:val="CharSectno"/>
        </w:rPr>
        <w:t>11</w:t>
      </w:r>
      <w:r>
        <w:rPr>
          <w:snapToGrid w:val="0"/>
        </w:rPr>
        <w:t>.</w:t>
      </w:r>
      <w:r>
        <w:rPr>
          <w:snapToGrid w:val="0"/>
        </w:rPr>
        <w:tab/>
        <w:t>Requirements for Ministerial approval</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Authority must obtain the approval of the Minister before exercising —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66" w:name="_Toc520108235"/>
      <w:bookmarkStart w:id="67" w:name="_Toc43018029"/>
      <w:bookmarkStart w:id="68" w:name="_Toc102973946"/>
      <w:bookmarkStart w:id="69" w:name="_Toc157835456"/>
      <w:r>
        <w:rPr>
          <w:rStyle w:val="CharSectno"/>
        </w:rPr>
        <w:t>12</w:t>
      </w:r>
      <w:r>
        <w:rPr>
          <w:snapToGrid w:val="0"/>
        </w:rPr>
        <w:t>.</w:t>
      </w:r>
      <w:r>
        <w:rPr>
          <w:snapToGrid w:val="0"/>
        </w:rPr>
        <w:tab/>
        <w:t>Delegation</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70" w:name="_Toc520108236"/>
      <w:bookmarkStart w:id="71" w:name="_Toc43018030"/>
      <w:bookmarkStart w:id="72" w:name="_Toc102973947"/>
      <w:bookmarkStart w:id="73" w:name="_Toc157835457"/>
      <w:r>
        <w:rPr>
          <w:rStyle w:val="CharSectno"/>
        </w:rPr>
        <w:t>13</w:t>
      </w:r>
      <w:r>
        <w:rPr>
          <w:snapToGrid w:val="0"/>
        </w:rPr>
        <w:t>.</w:t>
      </w:r>
      <w:r>
        <w:rPr>
          <w:snapToGrid w:val="0"/>
        </w:rPr>
        <w:tab/>
        <w:t>Minister may give directions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 17.]</w:t>
      </w:r>
    </w:p>
    <w:p>
      <w:pPr>
        <w:pStyle w:val="Heading5"/>
        <w:rPr>
          <w:snapToGrid w:val="0"/>
        </w:rPr>
      </w:pPr>
      <w:bookmarkStart w:id="74" w:name="_Toc520108237"/>
      <w:bookmarkStart w:id="75" w:name="_Toc43018031"/>
      <w:bookmarkStart w:id="76" w:name="_Toc102973948"/>
      <w:bookmarkStart w:id="77" w:name="_Toc157835458"/>
      <w:r>
        <w:rPr>
          <w:rStyle w:val="CharSectno"/>
        </w:rPr>
        <w:t>14</w:t>
      </w:r>
      <w:r>
        <w:rPr>
          <w:snapToGrid w:val="0"/>
        </w:rPr>
        <w:t>.</w:t>
      </w:r>
      <w:r>
        <w:rPr>
          <w:snapToGrid w:val="0"/>
        </w:rPr>
        <w:tab/>
        <w:t>Minister to have access to information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78" w:name="_Toc72570204"/>
      <w:bookmarkStart w:id="79" w:name="_Toc96228613"/>
      <w:bookmarkStart w:id="80" w:name="_Toc97096631"/>
      <w:bookmarkStart w:id="81" w:name="_Toc97096731"/>
      <w:bookmarkStart w:id="82" w:name="_Toc102973949"/>
      <w:bookmarkStart w:id="83" w:name="_Toc156192485"/>
      <w:bookmarkStart w:id="84" w:name="_Toc157835459"/>
      <w:r>
        <w:rPr>
          <w:rStyle w:val="CharPartNo"/>
        </w:rPr>
        <w:t>Part 4</w:t>
      </w:r>
      <w:r>
        <w:rPr>
          <w:rStyle w:val="CharDivNo"/>
        </w:rPr>
        <w:t xml:space="preserve"> </w:t>
      </w:r>
      <w:r>
        <w:t>—</w:t>
      </w:r>
      <w:r>
        <w:rPr>
          <w:rStyle w:val="CharDivText"/>
        </w:rPr>
        <w:t xml:space="preserve"> </w:t>
      </w:r>
      <w:r>
        <w:rPr>
          <w:rStyle w:val="CharPartText"/>
        </w:rPr>
        <w:t>Management plans</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520108238"/>
      <w:bookmarkStart w:id="86" w:name="_Toc43018032"/>
      <w:bookmarkStart w:id="87" w:name="_Toc102973950"/>
      <w:bookmarkStart w:id="88" w:name="_Toc157835460"/>
      <w:r>
        <w:rPr>
          <w:rStyle w:val="CharSectno"/>
        </w:rPr>
        <w:t>15</w:t>
      </w:r>
      <w:r>
        <w:rPr>
          <w:snapToGrid w:val="0"/>
        </w:rPr>
        <w:t>.</w:t>
      </w:r>
      <w:r>
        <w:rPr>
          <w:snapToGrid w:val="0"/>
        </w:rPr>
        <w:tab/>
        <w:t>Authority to comply with management plans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89" w:name="_Toc520108239"/>
      <w:bookmarkStart w:id="90" w:name="_Toc43018033"/>
      <w:bookmarkStart w:id="91" w:name="_Toc102973951"/>
      <w:bookmarkStart w:id="92" w:name="_Toc157835461"/>
      <w:r>
        <w:rPr>
          <w:rStyle w:val="CharSectno"/>
        </w:rPr>
        <w:t>16</w:t>
      </w:r>
      <w:r>
        <w:rPr>
          <w:snapToGrid w:val="0"/>
        </w:rPr>
        <w:t>.</w:t>
      </w:r>
      <w:r>
        <w:rPr>
          <w:snapToGrid w:val="0"/>
        </w:rPr>
        <w:tab/>
        <w:t>First management plans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The Authority must, within 2 years after land becomes designated land by operation of paragraph (b) or (c) of the definition of “designated land”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b/>
          <w:snapToGrid w:val="0"/>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rPr>
          <w:snapToGrid w:val="0"/>
        </w:rPr>
      </w:pPr>
      <w:bookmarkStart w:id="93" w:name="_Toc520108240"/>
      <w:bookmarkStart w:id="94" w:name="_Toc43018034"/>
      <w:bookmarkStart w:id="95" w:name="_Toc102973952"/>
      <w:bookmarkStart w:id="96" w:name="_Toc157835462"/>
      <w:r>
        <w:rPr>
          <w:rStyle w:val="CharSectno"/>
        </w:rPr>
        <w:t>17</w:t>
      </w:r>
      <w:r>
        <w:rPr>
          <w:snapToGrid w:val="0"/>
        </w:rPr>
        <w:t>.</w:t>
      </w:r>
      <w:r>
        <w:rPr>
          <w:snapToGrid w:val="0"/>
        </w:rPr>
        <w:tab/>
        <w:t>Review and revision of management plans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Authority must — </w:t>
      </w:r>
    </w:p>
    <w:p>
      <w:pPr>
        <w:pStyle w:val="Indenta"/>
        <w:rPr>
          <w:snapToGrid w:val="0"/>
        </w:rPr>
      </w:pPr>
      <w:r>
        <w:rPr>
          <w:snapToGrid w:val="0"/>
        </w:rPr>
        <w:tab/>
        <w:t>(a)</w:t>
      </w:r>
      <w:r>
        <w:rPr>
          <w:snapToGrid w:val="0"/>
        </w:rPr>
        <w:tab/>
        <w:t>in the case of the management plan referred to in section 16(1), not later than 5 years after the commencement of this Act; and</w:t>
      </w:r>
    </w:p>
    <w:p>
      <w:pPr>
        <w:pStyle w:val="Indenta"/>
        <w:rPr>
          <w:snapToGrid w:val="0"/>
        </w:rPr>
      </w:pPr>
      <w:r>
        <w:rPr>
          <w:snapToGrid w:val="0"/>
        </w:rPr>
        <w:tab/>
        <w:t>(b)</w:t>
      </w:r>
      <w:r>
        <w:rPr>
          <w:snapToGrid w:val="0"/>
        </w:rPr>
        <w:tab/>
        <w:t>in the case of a management plan referred to in section 16(2), not later than 5 years after the preparation of the plan,</w:t>
      </w:r>
    </w:p>
    <w:p>
      <w:pPr>
        <w:pStyle w:val="Subsection"/>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rPr>
          <w:snapToGrid w:val="0"/>
        </w:rPr>
      </w:pPr>
      <w:bookmarkStart w:id="97" w:name="_Toc520108241"/>
      <w:bookmarkStart w:id="98" w:name="_Toc43018035"/>
      <w:bookmarkStart w:id="99" w:name="_Toc102973953"/>
      <w:bookmarkStart w:id="100" w:name="_Toc157835463"/>
      <w:r>
        <w:rPr>
          <w:rStyle w:val="CharSectno"/>
        </w:rPr>
        <w:t>18</w:t>
      </w:r>
      <w:r>
        <w:rPr>
          <w:snapToGrid w:val="0"/>
        </w:rPr>
        <w:t>.</w:t>
      </w:r>
      <w:r>
        <w:rPr>
          <w:snapToGrid w:val="0"/>
        </w:rPr>
        <w:tab/>
        <w:t>Content of management plans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management plan prepared under this Part must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01" w:name="_Toc520108242"/>
      <w:bookmarkStart w:id="102" w:name="_Toc43018036"/>
      <w:bookmarkStart w:id="103" w:name="_Toc102973954"/>
      <w:bookmarkStart w:id="104" w:name="_Toc157835464"/>
      <w:r>
        <w:rPr>
          <w:rStyle w:val="CharSectno"/>
        </w:rPr>
        <w:t>19</w:t>
      </w:r>
      <w:r>
        <w:rPr>
          <w:snapToGrid w:val="0"/>
        </w:rPr>
        <w:t>.</w:t>
      </w:r>
      <w:r>
        <w:rPr>
          <w:snapToGrid w:val="0"/>
        </w:rPr>
        <w:tab/>
        <w:t>Plans to be publicly notified</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Public notification that —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05" w:name="_Toc520108243"/>
      <w:bookmarkStart w:id="106" w:name="_Toc43018037"/>
      <w:bookmarkStart w:id="107" w:name="_Toc102973955"/>
      <w:bookmarkStart w:id="108" w:name="_Toc157835465"/>
      <w:r>
        <w:rPr>
          <w:rStyle w:val="CharSectno"/>
        </w:rPr>
        <w:t>20</w:t>
      </w:r>
      <w:r>
        <w:rPr>
          <w:snapToGrid w:val="0"/>
        </w:rPr>
        <w:t>.</w:t>
      </w:r>
      <w:r>
        <w:rPr>
          <w:snapToGrid w:val="0"/>
        </w:rPr>
        <w:tab/>
        <w:t>Public submissions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09" w:name="_Toc520108244"/>
      <w:bookmarkStart w:id="110" w:name="_Toc43018038"/>
      <w:bookmarkStart w:id="111" w:name="_Toc102973956"/>
      <w:bookmarkStart w:id="112" w:name="_Toc157835466"/>
      <w:r>
        <w:rPr>
          <w:rStyle w:val="CharSectno"/>
        </w:rPr>
        <w:t>21</w:t>
      </w:r>
      <w:r>
        <w:rPr>
          <w:snapToGrid w:val="0"/>
        </w:rPr>
        <w:t>.</w:t>
      </w:r>
      <w:r>
        <w:rPr>
          <w:snapToGrid w:val="0"/>
        </w:rPr>
        <w:tab/>
        <w:t>Approval by Minister</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Part, the Authority must submit to the Minister for approval —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13" w:name="_Toc520108245"/>
      <w:bookmarkStart w:id="114" w:name="_Toc43018039"/>
      <w:bookmarkStart w:id="115" w:name="_Toc102973957"/>
      <w:bookmarkStart w:id="116" w:name="_Toc157835467"/>
      <w:r>
        <w:rPr>
          <w:rStyle w:val="CharSectno"/>
        </w:rPr>
        <w:t>22</w:t>
      </w:r>
      <w:r>
        <w:rPr>
          <w:snapToGrid w:val="0"/>
        </w:rPr>
        <w:t>.</w:t>
      </w:r>
      <w:r>
        <w:rPr>
          <w:snapToGrid w:val="0"/>
        </w:rPr>
        <w:tab/>
        <w:t>Notice of approval</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Notice that the Minister has —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17" w:name="_Toc72570213"/>
      <w:bookmarkStart w:id="118" w:name="_Toc96228622"/>
      <w:bookmarkStart w:id="119" w:name="_Toc97096640"/>
      <w:bookmarkStart w:id="120" w:name="_Toc97096740"/>
      <w:bookmarkStart w:id="121" w:name="_Toc102973958"/>
      <w:bookmarkStart w:id="122" w:name="_Toc156192494"/>
      <w:bookmarkStart w:id="123" w:name="_Toc157835468"/>
      <w:r>
        <w:rPr>
          <w:rStyle w:val="CharPartNo"/>
        </w:rPr>
        <w:t>Part 5</w:t>
      </w:r>
      <w:r>
        <w:rPr>
          <w:rStyle w:val="CharDivNo"/>
        </w:rPr>
        <w:t xml:space="preserve"> </w:t>
      </w:r>
      <w:r>
        <w:t>—</w:t>
      </w:r>
      <w:r>
        <w:rPr>
          <w:rStyle w:val="CharDivText"/>
        </w:rPr>
        <w:t xml:space="preserve"> </w:t>
      </w:r>
      <w:r>
        <w:rPr>
          <w:rStyle w:val="CharPartText"/>
        </w:rPr>
        <w:t>Staff</w:t>
      </w:r>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520108246"/>
      <w:bookmarkStart w:id="125" w:name="_Toc43018040"/>
      <w:bookmarkStart w:id="126" w:name="_Toc102973959"/>
      <w:bookmarkStart w:id="127" w:name="_Toc157835469"/>
      <w:r>
        <w:rPr>
          <w:rStyle w:val="CharSectno"/>
        </w:rPr>
        <w:t>23</w:t>
      </w:r>
      <w:r>
        <w:rPr>
          <w:snapToGrid w:val="0"/>
        </w:rPr>
        <w:t>.</w:t>
      </w:r>
      <w:r>
        <w:rPr>
          <w:snapToGrid w:val="0"/>
        </w:rPr>
        <w:tab/>
        <w:t>Chief executive officer</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28" w:name="_Toc520108247"/>
      <w:bookmarkStart w:id="129" w:name="_Toc43018041"/>
      <w:bookmarkStart w:id="130" w:name="_Toc102973960"/>
      <w:bookmarkStart w:id="131" w:name="_Toc157835470"/>
      <w:r>
        <w:rPr>
          <w:rStyle w:val="CharSectno"/>
        </w:rPr>
        <w:t>24</w:t>
      </w:r>
      <w:r>
        <w:rPr>
          <w:snapToGrid w:val="0"/>
        </w:rPr>
        <w:t>.</w:t>
      </w:r>
      <w:r>
        <w:rPr>
          <w:snapToGrid w:val="0"/>
        </w:rPr>
        <w:tab/>
        <w:t>Other staff</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32" w:name="_Toc520108248"/>
      <w:bookmarkStart w:id="133" w:name="_Toc43018042"/>
      <w:bookmarkStart w:id="134" w:name="_Toc102973961"/>
      <w:bookmarkStart w:id="135" w:name="_Toc157835471"/>
      <w:r>
        <w:rPr>
          <w:rStyle w:val="CharSectno"/>
        </w:rPr>
        <w:t>25</w:t>
      </w:r>
      <w:r>
        <w:rPr>
          <w:snapToGrid w:val="0"/>
        </w:rPr>
        <w:t>.</w:t>
      </w:r>
      <w:r>
        <w:rPr>
          <w:snapToGrid w:val="0"/>
        </w:rPr>
        <w:tab/>
        <w:t>Use of other government staff etc.</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36" w:name="_Toc520108249"/>
      <w:bookmarkStart w:id="137" w:name="_Toc43018043"/>
      <w:bookmarkStart w:id="138" w:name="_Toc102973962"/>
      <w:bookmarkStart w:id="139" w:name="_Toc157835472"/>
      <w:r>
        <w:rPr>
          <w:rStyle w:val="CharSectno"/>
        </w:rPr>
        <w:t>26</w:t>
      </w:r>
      <w:r>
        <w:rPr>
          <w:snapToGrid w:val="0"/>
        </w:rPr>
        <w:t>.</w:t>
      </w:r>
      <w:r>
        <w:rPr>
          <w:snapToGrid w:val="0"/>
        </w:rPr>
        <w:tab/>
        <w:t>Park management officers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40" w:name="_Toc520108250"/>
      <w:bookmarkStart w:id="141" w:name="_Toc43018044"/>
      <w:bookmarkStart w:id="142" w:name="_Toc102973963"/>
      <w:bookmarkStart w:id="143" w:name="_Toc157835473"/>
      <w:r>
        <w:rPr>
          <w:rStyle w:val="CharSectno"/>
        </w:rPr>
        <w:t>27</w:t>
      </w:r>
      <w:r>
        <w:rPr>
          <w:snapToGrid w:val="0"/>
        </w:rPr>
        <w:t>.</w:t>
      </w:r>
      <w:r>
        <w:rPr>
          <w:snapToGrid w:val="0"/>
        </w:rPr>
        <w:tab/>
        <w:t>Identity cards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44" w:name="_Toc520108251"/>
      <w:bookmarkStart w:id="145" w:name="_Toc43018045"/>
      <w:bookmarkStart w:id="146" w:name="_Toc102973964"/>
      <w:bookmarkStart w:id="147" w:name="_Toc157835474"/>
      <w:r>
        <w:rPr>
          <w:rStyle w:val="CharSectno"/>
        </w:rPr>
        <w:t>28</w:t>
      </w:r>
      <w:r>
        <w:rPr>
          <w:snapToGrid w:val="0"/>
        </w:rPr>
        <w:t>.</w:t>
      </w:r>
      <w:r>
        <w:rPr>
          <w:snapToGrid w:val="0"/>
        </w:rPr>
        <w:tab/>
        <w:t>Enforcement powers of park management officers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 </w:t>
      </w:r>
    </w:p>
    <w:p>
      <w:pPr>
        <w:pStyle w:val="Indenta"/>
        <w:rPr>
          <w:snapToGrid w:val="0"/>
        </w:rPr>
      </w:pPr>
      <w:r>
        <w:rPr>
          <w:snapToGrid w:val="0"/>
        </w:rPr>
        <w:tab/>
        <w:t>(a)</w:t>
      </w:r>
      <w:r>
        <w:rPr>
          <w:snapToGrid w:val="0"/>
        </w:rPr>
        <w:tab/>
        <w:t>require the person to give to the officer the person’s name and address;</w:t>
      </w:r>
    </w:p>
    <w:p>
      <w:pPr>
        <w:pStyle w:val="Indenta"/>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rPr>
          <w:snapToGrid w:val="0"/>
        </w:rPr>
      </w:pPr>
      <w:r>
        <w:rPr>
          <w:snapToGrid w:val="0"/>
        </w:rPr>
        <w:tab/>
        <w:t>(c)</w:t>
      </w:r>
      <w:r>
        <w:rPr>
          <w:snapToGrid w:val="0"/>
        </w:rPr>
        <w:tab/>
        <w:t>remove any vehicle, animal or other thing from designated land; and</w:t>
      </w:r>
    </w:p>
    <w:p>
      <w:pPr>
        <w:pStyle w:val="Indenta"/>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 </w:t>
      </w:r>
    </w:p>
    <w:p>
      <w:pPr>
        <w:pStyle w:val="Indenta"/>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48" w:name="_Toc520108252"/>
      <w:bookmarkStart w:id="149" w:name="_Toc43018046"/>
      <w:bookmarkStart w:id="150" w:name="_Toc102973965"/>
      <w:bookmarkStart w:id="151" w:name="_Toc157835475"/>
      <w:r>
        <w:rPr>
          <w:rStyle w:val="CharSectno"/>
        </w:rPr>
        <w:t>29</w:t>
      </w:r>
      <w:r>
        <w:rPr>
          <w:snapToGrid w:val="0"/>
        </w:rPr>
        <w:t>.</w:t>
      </w:r>
      <w:r>
        <w:rPr>
          <w:snapToGrid w:val="0"/>
        </w:rPr>
        <w:tab/>
        <w:t>Requirement to leave designated land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park management officer may require a person to leave designated land if the park management officer —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52" w:name="_Toc520108253"/>
      <w:bookmarkStart w:id="153" w:name="_Toc43018047"/>
      <w:bookmarkStart w:id="154" w:name="_Toc102973966"/>
      <w:bookmarkStart w:id="155" w:name="_Toc157835476"/>
      <w:r>
        <w:rPr>
          <w:rStyle w:val="CharSectno"/>
        </w:rPr>
        <w:t>30</w:t>
      </w:r>
      <w:r>
        <w:rPr>
          <w:snapToGrid w:val="0"/>
        </w:rPr>
        <w:t>.</w:t>
      </w:r>
      <w:r>
        <w:rPr>
          <w:snapToGrid w:val="0"/>
        </w:rPr>
        <w:tab/>
        <w:t>Obstruction of park management officers</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56" w:name="_Toc72570222"/>
      <w:bookmarkStart w:id="157" w:name="_Toc96228631"/>
      <w:bookmarkStart w:id="158" w:name="_Toc97096649"/>
      <w:bookmarkStart w:id="159" w:name="_Toc97096749"/>
      <w:bookmarkStart w:id="160" w:name="_Toc102973967"/>
      <w:bookmarkStart w:id="161" w:name="_Toc156192503"/>
      <w:bookmarkStart w:id="162" w:name="_Toc157835477"/>
      <w:r>
        <w:rPr>
          <w:rStyle w:val="CharPartNo"/>
        </w:rPr>
        <w:t>Part 6</w:t>
      </w:r>
      <w:r>
        <w:rPr>
          <w:rStyle w:val="CharDivNo"/>
        </w:rPr>
        <w:t xml:space="preserve"> </w:t>
      </w:r>
      <w:r>
        <w:t>—</w:t>
      </w:r>
      <w:r>
        <w:rPr>
          <w:rStyle w:val="CharDivText"/>
        </w:rPr>
        <w:t xml:space="preserve"> </w:t>
      </w:r>
      <w:r>
        <w:rPr>
          <w:rStyle w:val="CharPartText"/>
        </w:rPr>
        <w:t>Financial provisions</w:t>
      </w:r>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520108254"/>
      <w:bookmarkStart w:id="164" w:name="_Toc43018048"/>
      <w:bookmarkStart w:id="165" w:name="_Toc102973968"/>
      <w:bookmarkStart w:id="166" w:name="_Toc157835478"/>
      <w:r>
        <w:rPr>
          <w:rStyle w:val="CharSectno"/>
        </w:rPr>
        <w:t>31</w:t>
      </w:r>
      <w:r>
        <w:rPr>
          <w:snapToGrid w:val="0"/>
        </w:rPr>
        <w:t>.</w:t>
      </w:r>
      <w:r>
        <w:rPr>
          <w:snapToGrid w:val="0"/>
        </w:rPr>
        <w:tab/>
        <w:t>Funds of Authority</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67" w:name="_Toc520108255"/>
      <w:bookmarkStart w:id="168" w:name="_Toc43018049"/>
      <w:bookmarkStart w:id="169" w:name="_Toc102973969"/>
      <w:bookmarkStart w:id="170" w:name="_Toc157835479"/>
      <w:r>
        <w:rPr>
          <w:rStyle w:val="CharSectno"/>
        </w:rPr>
        <w:t>32</w:t>
      </w:r>
      <w:r>
        <w:rPr>
          <w:snapToGrid w:val="0"/>
        </w:rPr>
        <w:t>.</w:t>
      </w:r>
      <w:r>
        <w:rPr>
          <w:snapToGrid w:val="0"/>
        </w:rPr>
        <w:tab/>
        <w:t>Botanic Gardens and Parks Authority Account</w:t>
      </w:r>
      <w:bookmarkEnd w:id="167"/>
      <w:bookmarkEnd w:id="168"/>
      <w:bookmarkEnd w:id="169"/>
      <w:bookmarkEnd w:id="170"/>
      <w:r>
        <w:rPr>
          <w:snapToGrid w:val="0"/>
        </w:rPr>
        <w:t xml:space="preserve"> </w:t>
      </w:r>
    </w:p>
    <w:p>
      <w:pPr>
        <w:pStyle w:val="Subsection"/>
      </w:pPr>
      <w:r>
        <w:tab/>
        <w:t>(1)</w:t>
      </w:r>
      <w:r>
        <w:tab/>
        <w:t xml:space="preserve">An account called the Botanic Gardens and Parks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 17.]</w:t>
      </w:r>
    </w:p>
    <w:p>
      <w:pPr>
        <w:pStyle w:val="Heading5"/>
        <w:rPr>
          <w:snapToGrid w:val="0"/>
        </w:rPr>
      </w:pPr>
      <w:bookmarkStart w:id="171" w:name="_Toc520108256"/>
      <w:bookmarkStart w:id="172" w:name="_Toc43018050"/>
      <w:bookmarkStart w:id="173" w:name="_Toc102973970"/>
      <w:bookmarkStart w:id="174" w:name="_Toc157835480"/>
      <w:r>
        <w:rPr>
          <w:rStyle w:val="CharSectno"/>
        </w:rPr>
        <w:t>33</w:t>
      </w:r>
      <w:r>
        <w:rPr>
          <w:snapToGrid w:val="0"/>
        </w:rPr>
        <w:t>.</w:t>
      </w:r>
      <w:r>
        <w:rPr>
          <w:snapToGrid w:val="0"/>
        </w:rPr>
        <w:tab/>
        <w:t>Borrowing from Treasurer</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75" w:name="_Toc520108257"/>
      <w:bookmarkStart w:id="176" w:name="_Toc43018051"/>
      <w:bookmarkStart w:id="177" w:name="_Toc102973971"/>
      <w:bookmarkStart w:id="178" w:name="_Toc157835481"/>
      <w:r>
        <w:rPr>
          <w:rStyle w:val="CharSectno"/>
        </w:rPr>
        <w:t>34</w:t>
      </w:r>
      <w:r>
        <w:rPr>
          <w:snapToGrid w:val="0"/>
        </w:rPr>
        <w:t>.</w:t>
      </w:r>
      <w:r>
        <w:rPr>
          <w:snapToGrid w:val="0"/>
        </w:rPr>
        <w:tab/>
        <w:t>Other borrowing</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79" w:name="_Toc520108258"/>
      <w:bookmarkStart w:id="180" w:name="_Toc43018052"/>
      <w:bookmarkStart w:id="181" w:name="_Toc102973972"/>
      <w:bookmarkStart w:id="182" w:name="_Toc157835482"/>
      <w:r>
        <w:rPr>
          <w:rStyle w:val="CharSectno"/>
        </w:rPr>
        <w:t>35</w:t>
      </w:r>
      <w:r>
        <w:rPr>
          <w:snapToGrid w:val="0"/>
        </w:rPr>
        <w:t>.</w:t>
      </w:r>
      <w:r>
        <w:rPr>
          <w:snapToGrid w:val="0"/>
        </w:rPr>
        <w:tab/>
        <w:t>Guarantee by Treasurer</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183" w:name="_Toc520108259"/>
      <w:bookmarkStart w:id="184" w:name="_Toc43018053"/>
      <w:bookmarkStart w:id="185" w:name="_Toc102973973"/>
      <w:bookmarkStart w:id="186" w:name="_Toc157835483"/>
      <w:r>
        <w:rPr>
          <w:rStyle w:val="CharSectno"/>
        </w:rPr>
        <w:t>36</w:t>
      </w:r>
      <w:r>
        <w:rPr>
          <w:snapToGrid w:val="0"/>
        </w:rPr>
        <w:t>.</w:t>
      </w:r>
      <w:r>
        <w:rPr>
          <w:snapToGrid w:val="0"/>
        </w:rPr>
        <w:tab/>
        <w:t>Effect of guarantee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187" w:name="_Toc520108260"/>
      <w:bookmarkStart w:id="188" w:name="_Toc43018054"/>
      <w:bookmarkStart w:id="189" w:name="_Toc102973974"/>
      <w:bookmarkStart w:id="190" w:name="_Toc157835484"/>
      <w:r>
        <w:rPr>
          <w:rStyle w:val="CharSectno"/>
        </w:rPr>
        <w:t>37</w:t>
      </w:r>
      <w:r>
        <w:rPr>
          <w:snapToGrid w:val="0"/>
        </w:rPr>
        <w:t>.</w:t>
      </w:r>
      <w:r>
        <w:rPr>
          <w:snapToGrid w:val="0"/>
        </w:rPr>
        <w:tab/>
        <w:t xml:space="preserve">Application of </w:t>
      </w:r>
      <w:bookmarkEnd w:id="187"/>
      <w:bookmarkEnd w:id="188"/>
      <w:bookmarkEnd w:id="189"/>
      <w:r>
        <w:rPr>
          <w:i/>
          <w:iCs/>
        </w:rPr>
        <w:t>Financial Management Act 2006</w:t>
      </w:r>
      <w:r>
        <w:t xml:space="preserve"> and </w:t>
      </w:r>
      <w:r>
        <w:rPr>
          <w:i/>
          <w:iCs/>
        </w:rPr>
        <w:t>Auditor General Act 2006</w:t>
      </w:r>
      <w:bookmarkEnd w:id="19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 17.]</w:t>
      </w:r>
    </w:p>
    <w:p>
      <w:pPr>
        <w:pStyle w:val="Heading2"/>
      </w:pPr>
      <w:bookmarkStart w:id="191" w:name="_Toc72570230"/>
      <w:bookmarkStart w:id="192" w:name="_Toc96228639"/>
      <w:bookmarkStart w:id="193" w:name="_Toc97096657"/>
      <w:bookmarkStart w:id="194" w:name="_Toc97096757"/>
      <w:bookmarkStart w:id="195" w:name="_Toc102973975"/>
      <w:bookmarkStart w:id="196" w:name="_Toc156192511"/>
      <w:bookmarkStart w:id="197" w:name="_Toc15783548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520108261"/>
      <w:bookmarkStart w:id="199" w:name="_Toc43018055"/>
      <w:bookmarkStart w:id="200" w:name="_Toc102973976"/>
      <w:bookmarkStart w:id="201" w:name="_Toc157835486"/>
      <w:r>
        <w:rPr>
          <w:rStyle w:val="CharSectno"/>
        </w:rPr>
        <w:t>38</w:t>
      </w:r>
      <w:r>
        <w:rPr>
          <w:snapToGrid w:val="0"/>
        </w:rPr>
        <w:t>.</w:t>
      </w:r>
      <w:r>
        <w:rPr>
          <w:snapToGrid w:val="0"/>
        </w:rPr>
        <w:tab/>
        <w:t>Botanic Gardens and Parks Foundation established</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02" w:name="_Toc520108262"/>
      <w:bookmarkStart w:id="203" w:name="_Toc43018056"/>
      <w:bookmarkStart w:id="204" w:name="_Toc102973977"/>
      <w:bookmarkStart w:id="205" w:name="_Toc157835487"/>
      <w:r>
        <w:rPr>
          <w:rStyle w:val="CharSectno"/>
        </w:rPr>
        <w:t>39</w:t>
      </w:r>
      <w:r>
        <w:rPr>
          <w:snapToGrid w:val="0"/>
        </w:rPr>
        <w:t>.</w:t>
      </w:r>
      <w:r>
        <w:rPr>
          <w:snapToGrid w:val="0"/>
        </w:rPr>
        <w:tab/>
        <w:t>Governing council</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06" w:name="_Toc520108263"/>
      <w:bookmarkStart w:id="207" w:name="_Toc43018057"/>
      <w:bookmarkStart w:id="208" w:name="_Toc102973978"/>
      <w:bookmarkStart w:id="209" w:name="_Toc157835488"/>
      <w:r>
        <w:rPr>
          <w:rStyle w:val="CharSectno"/>
        </w:rPr>
        <w:t>40</w:t>
      </w:r>
      <w:r>
        <w:rPr>
          <w:snapToGrid w:val="0"/>
        </w:rPr>
        <w:t>.</w:t>
      </w:r>
      <w:r>
        <w:rPr>
          <w:snapToGrid w:val="0"/>
        </w:rPr>
        <w:tab/>
        <w:t>Functions</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functions of the Foundation are —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10" w:name="_Toc520108264"/>
      <w:bookmarkStart w:id="211" w:name="_Toc43018058"/>
      <w:bookmarkStart w:id="212" w:name="_Toc102973979"/>
      <w:bookmarkStart w:id="213" w:name="_Toc157835489"/>
      <w:r>
        <w:rPr>
          <w:rStyle w:val="CharSectno"/>
        </w:rPr>
        <w:t>41</w:t>
      </w:r>
      <w:r>
        <w:rPr>
          <w:snapToGrid w:val="0"/>
        </w:rPr>
        <w:t>.</w:t>
      </w:r>
      <w:r>
        <w:rPr>
          <w:snapToGrid w:val="0"/>
        </w:rPr>
        <w:tab/>
        <w:t>Powers</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14" w:name="_Toc520108265"/>
      <w:bookmarkStart w:id="215" w:name="_Toc43018059"/>
      <w:bookmarkStart w:id="216" w:name="_Toc102973980"/>
      <w:bookmarkStart w:id="217" w:name="_Toc157835490"/>
      <w:r>
        <w:rPr>
          <w:rStyle w:val="CharSectno"/>
        </w:rPr>
        <w:t>42</w:t>
      </w:r>
      <w:r>
        <w:rPr>
          <w:snapToGrid w:val="0"/>
        </w:rPr>
        <w:t>.</w:t>
      </w:r>
      <w:r>
        <w:rPr>
          <w:snapToGrid w:val="0"/>
        </w:rPr>
        <w:tab/>
        <w:t>Financial arrangements</w:t>
      </w:r>
      <w:bookmarkEnd w:id="214"/>
      <w:bookmarkEnd w:id="215"/>
      <w:bookmarkEnd w:id="216"/>
      <w:bookmarkEnd w:id="217"/>
      <w:r>
        <w:rPr>
          <w:snapToGrid w:val="0"/>
        </w:rPr>
        <w:t xml:space="preserve"> </w:t>
      </w:r>
    </w:p>
    <w:p>
      <w:pPr>
        <w:pStyle w:val="Subsection"/>
      </w:pPr>
      <w:r>
        <w:tab/>
        <w:t>(1)</w:t>
      </w:r>
      <w:r>
        <w:tab/>
        <w:t xml:space="preserve">An account called the Botanic Gardens and Parks Foundation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 xml:space="preserve">The operation of the Foundation Account is to be regarded as —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 17.]</w:t>
      </w:r>
    </w:p>
    <w:p>
      <w:pPr>
        <w:pStyle w:val="Heading5"/>
        <w:rPr>
          <w:snapToGrid w:val="0"/>
        </w:rPr>
      </w:pPr>
      <w:bookmarkStart w:id="218" w:name="_Toc520108266"/>
      <w:bookmarkStart w:id="219" w:name="_Toc43018060"/>
      <w:bookmarkStart w:id="220" w:name="_Toc102973981"/>
      <w:bookmarkStart w:id="221" w:name="_Toc157835491"/>
      <w:r>
        <w:rPr>
          <w:rStyle w:val="CharSectno"/>
        </w:rPr>
        <w:t>43</w:t>
      </w:r>
      <w:r>
        <w:rPr>
          <w:snapToGrid w:val="0"/>
        </w:rPr>
        <w:t>.</w:t>
      </w:r>
      <w:r>
        <w:rPr>
          <w:snapToGrid w:val="0"/>
        </w:rPr>
        <w:tab/>
        <w:t>Rules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22" w:name="_Toc72570237"/>
      <w:bookmarkStart w:id="223" w:name="_Toc96228646"/>
      <w:bookmarkStart w:id="224" w:name="_Toc97096664"/>
      <w:bookmarkStart w:id="225" w:name="_Toc97096764"/>
      <w:bookmarkStart w:id="226" w:name="_Toc102973982"/>
      <w:bookmarkStart w:id="227" w:name="_Toc156192518"/>
      <w:bookmarkStart w:id="228" w:name="_Toc157835492"/>
      <w:r>
        <w:rPr>
          <w:rStyle w:val="CharPartNo"/>
        </w:rPr>
        <w:t>Part 8</w:t>
      </w:r>
      <w:r>
        <w:rPr>
          <w:rStyle w:val="CharDivNo"/>
        </w:rPr>
        <w:t xml:space="preserve"> </w:t>
      </w:r>
      <w:r>
        <w:t>—</w:t>
      </w:r>
      <w:r>
        <w:rPr>
          <w:rStyle w:val="CharDivText"/>
        </w:rPr>
        <w:t xml:space="preserve"> </w:t>
      </w:r>
      <w:r>
        <w:rPr>
          <w:rStyle w:val="CharPartText"/>
        </w:rPr>
        <w:t>General</w:t>
      </w:r>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520108267"/>
      <w:bookmarkStart w:id="230" w:name="_Toc43018061"/>
      <w:bookmarkStart w:id="231" w:name="_Toc102973983"/>
      <w:bookmarkStart w:id="232" w:name="_Toc157835493"/>
      <w:r>
        <w:rPr>
          <w:rStyle w:val="CharSectno"/>
        </w:rPr>
        <w:t>44</w:t>
      </w:r>
      <w:r>
        <w:rPr>
          <w:snapToGrid w:val="0"/>
        </w:rPr>
        <w:t>.</w:t>
      </w:r>
      <w:r>
        <w:rPr>
          <w:snapToGrid w:val="0"/>
        </w:rPr>
        <w:tab/>
        <w:t>Authority to be consulted</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rPr>
          <w:snapToGrid w:val="0"/>
        </w:rPr>
      </w:pPr>
      <w:bookmarkStart w:id="233" w:name="_Toc520108268"/>
      <w:bookmarkStart w:id="234" w:name="_Toc43018062"/>
      <w:bookmarkStart w:id="235" w:name="_Toc102973984"/>
      <w:bookmarkStart w:id="236" w:name="_Toc157835494"/>
      <w:r>
        <w:rPr>
          <w:rStyle w:val="CharSectno"/>
        </w:rPr>
        <w:t>45</w:t>
      </w:r>
      <w:r>
        <w:rPr>
          <w:snapToGrid w:val="0"/>
        </w:rPr>
        <w:t>.</w:t>
      </w:r>
      <w:r>
        <w:rPr>
          <w:snapToGrid w:val="0"/>
        </w:rPr>
        <w:tab/>
        <w:t>Protection from liability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37" w:name="_Toc520108269"/>
      <w:bookmarkStart w:id="238" w:name="_Toc43018063"/>
      <w:bookmarkStart w:id="239" w:name="_Toc102973985"/>
      <w:bookmarkStart w:id="240" w:name="_Toc157835495"/>
      <w:r>
        <w:rPr>
          <w:rStyle w:val="CharSectno"/>
        </w:rPr>
        <w:t>46</w:t>
      </w:r>
      <w:r>
        <w:rPr>
          <w:snapToGrid w:val="0"/>
        </w:rPr>
        <w:t>.</w:t>
      </w:r>
      <w:r>
        <w:rPr>
          <w:snapToGrid w:val="0"/>
        </w:rPr>
        <w:tab/>
        <w:t>Execution of documents by Authority</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Authority is to have a common seal.</w:t>
      </w:r>
    </w:p>
    <w:p>
      <w:pPr>
        <w:pStyle w:val="Subsection"/>
        <w:rPr>
          <w:snapToGrid w:val="0"/>
        </w:rPr>
      </w:pPr>
      <w:r>
        <w:rPr>
          <w:snapToGrid w:val="0"/>
        </w:rPr>
        <w:tab/>
        <w:t>(2)</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(3) and (4); or</w:t>
      </w:r>
    </w:p>
    <w:p>
      <w:pPr>
        <w:pStyle w:val="Indenta"/>
        <w:rPr>
          <w:snapToGrid w:val="0"/>
        </w:rPr>
      </w:pPr>
      <w:r>
        <w:rPr>
          <w:snapToGrid w:val="0"/>
        </w:rPr>
        <w:tab/>
        <w:t>(b)</w:t>
      </w:r>
      <w:r>
        <w:rPr>
          <w:snapToGrid w:val="0"/>
        </w:rPr>
        <w:tab/>
        <w:t>it is signed on behalf of the Authority by a person or persons authorised to do so under subsection (5).</w:t>
      </w:r>
    </w:p>
    <w:p>
      <w:pPr>
        <w:pStyle w:val="Subsection"/>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41" w:name="_Toc520108270"/>
      <w:bookmarkStart w:id="242" w:name="_Toc43018064"/>
      <w:bookmarkStart w:id="243" w:name="_Toc102973986"/>
      <w:bookmarkStart w:id="244" w:name="_Toc157835496"/>
      <w:r>
        <w:rPr>
          <w:rStyle w:val="CharSectno"/>
        </w:rPr>
        <w:t>47</w:t>
      </w:r>
      <w:r>
        <w:rPr>
          <w:snapToGrid w:val="0"/>
        </w:rPr>
        <w:t>.</w:t>
      </w:r>
      <w:r>
        <w:rPr>
          <w:snapToGrid w:val="0"/>
        </w:rPr>
        <w:tab/>
        <w:t>Confidentiality</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45" w:name="_Toc520108271"/>
      <w:bookmarkStart w:id="246" w:name="_Toc43018065"/>
      <w:bookmarkStart w:id="247" w:name="_Toc102973987"/>
      <w:bookmarkStart w:id="248" w:name="_Toc157835497"/>
      <w:r>
        <w:rPr>
          <w:rStyle w:val="CharSectno"/>
        </w:rPr>
        <w:t>48</w:t>
      </w:r>
      <w:r>
        <w:rPr>
          <w:snapToGrid w:val="0"/>
        </w:rPr>
        <w:t>.</w:t>
      </w:r>
      <w:r>
        <w:rPr>
          <w:snapToGrid w:val="0"/>
        </w:rPr>
        <w:tab/>
        <w:t>Liability for acts of children</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49" w:name="_Toc520108272"/>
      <w:bookmarkStart w:id="250" w:name="_Toc43018066"/>
      <w:bookmarkStart w:id="251" w:name="_Toc102973988"/>
      <w:bookmarkStart w:id="252" w:name="_Toc157835498"/>
      <w:r>
        <w:rPr>
          <w:rStyle w:val="CharSectno"/>
        </w:rPr>
        <w:t>49</w:t>
      </w:r>
      <w:r>
        <w:t>.</w:t>
      </w:r>
      <w:r>
        <w:tab/>
        <w:t>Onus of proof in vehicle offences may be shifted</w:t>
      </w:r>
      <w:bookmarkEnd w:id="249"/>
      <w:bookmarkEnd w:id="250"/>
      <w:bookmarkEnd w:id="251"/>
      <w:bookmarkEnd w:id="252"/>
    </w:p>
    <w:p>
      <w:pPr>
        <w:pStyle w:val="Subsection"/>
      </w:pPr>
      <w:r>
        <w:tab/>
        <w:t>(1)</w:t>
      </w:r>
      <w:r>
        <w:tab/>
        <w:t>In this section —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53" w:name="_Toc520108273"/>
      <w:bookmarkStart w:id="254" w:name="_Toc43018067"/>
      <w:bookmarkStart w:id="255" w:name="_Toc102973989"/>
      <w:bookmarkStart w:id="256" w:name="_Toc157835499"/>
      <w:r>
        <w:rPr>
          <w:rStyle w:val="CharSectno"/>
        </w:rPr>
        <w:t>50</w:t>
      </w:r>
      <w:r>
        <w:rPr>
          <w:snapToGrid w:val="0"/>
        </w:rPr>
        <w:t>.</w:t>
      </w:r>
      <w:r>
        <w:rPr>
          <w:snapToGrid w:val="0"/>
        </w:rPr>
        <w:tab/>
        <w:t>Evidentiary provision — speed measuring equipment</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257" w:name="_Toc520108274"/>
      <w:bookmarkStart w:id="258" w:name="_Toc43018068"/>
      <w:bookmarkStart w:id="259" w:name="_Toc102973990"/>
      <w:bookmarkStart w:id="260" w:name="_Toc157835500"/>
      <w:r>
        <w:rPr>
          <w:rStyle w:val="CharSectno"/>
        </w:rPr>
        <w:t>51</w:t>
      </w:r>
      <w:r>
        <w:rPr>
          <w:snapToGrid w:val="0"/>
        </w:rPr>
        <w:t>.</w:t>
      </w:r>
      <w:r>
        <w:rPr>
          <w:snapToGrid w:val="0"/>
        </w:rPr>
        <w:tab/>
        <w:t>Infringement notices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261" w:name="_Toc520108275"/>
      <w:bookmarkStart w:id="262" w:name="_Toc43018069"/>
      <w:r>
        <w:tab/>
        <w:t>[Section 51 amended by No. 84 of 2004 s. 80.]</w:t>
      </w:r>
    </w:p>
    <w:p>
      <w:pPr>
        <w:pStyle w:val="Heading5"/>
        <w:rPr>
          <w:snapToGrid w:val="0"/>
        </w:rPr>
      </w:pPr>
      <w:bookmarkStart w:id="263" w:name="_Toc102973991"/>
      <w:bookmarkStart w:id="264" w:name="_Toc157835501"/>
      <w:r>
        <w:rPr>
          <w:rStyle w:val="CharSectno"/>
        </w:rPr>
        <w:t>52</w:t>
      </w:r>
      <w:r>
        <w:rPr>
          <w:snapToGrid w:val="0"/>
        </w:rPr>
        <w:t>.</w:t>
      </w:r>
      <w:r>
        <w:rPr>
          <w:snapToGrid w:val="0"/>
        </w:rPr>
        <w:tab/>
        <w:t>Notice placing onus on vehicle owner</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265" w:name="_Toc520108276"/>
      <w:bookmarkStart w:id="266" w:name="_Toc43018070"/>
      <w:bookmarkStart w:id="267" w:name="_Toc102973992"/>
      <w:bookmarkStart w:id="268" w:name="_Toc157835502"/>
      <w:r>
        <w:rPr>
          <w:rStyle w:val="CharSectno"/>
        </w:rPr>
        <w:t>53</w:t>
      </w:r>
      <w:r>
        <w:rPr>
          <w:snapToGrid w:val="0"/>
        </w:rPr>
        <w:t>.</w:t>
      </w:r>
      <w:r>
        <w:rPr>
          <w:snapToGrid w:val="0"/>
        </w:rPr>
        <w:tab/>
        <w:t>Regulations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69" w:name="_Toc520108277"/>
      <w:bookmarkStart w:id="270" w:name="_Toc43018071"/>
      <w:bookmarkStart w:id="271" w:name="_Toc102973993"/>
      <w:bookmarkStart w:id="272" w:name="_Toc157835503"/>
      <w:r>
        <w:rPr>
          <w:rStyle w:val="CharSectno"/>
        </w:rPr>
        <w:t>54</w:t>
      </w:r>
      <w:r>
        <w:rPr>
          <w:snapToGrid w:val="0"/>
        </w:rPr>
        <w:t>.</w:t>
      </w:r>
      <w:r>
        <w:rPr>
          <w:snapToGrid w:val="0"/>
        </w:rPr>
        <w:tab/>
        <w:t>Review of Act</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73" w:name="_Toc520108278"/>
      <w:bookmarkStart w:id="274" w:name="_Toc43018072"/>
      <w:bookmarkStart w:id="275" w:name="_Toc102973994"/>
      <w:bookmarkStart w:id="276" w:name="_Toc157835504"/>
      <w:r>
        <w:rPr>
          <w:rStyle w:val="CharSectno"/>
        </w:rPr>
        <w:t>55</w:t>
      </w:r>
      <w:r>
        <w:rPr>
          <w:snapToGrid w:val="0"/>
        </w:rPr>
        <w:t>.</w:t>
      </w:r>
      <w:r>
        <w:rPr>
          <w:snapToGrid w:val="0"/>
        </w:rPr>
        <w:tab/>
        <w:t>Savings and transitional provisions</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7" w:name="_Toc43018073"/>
      <w:bookmarkStart w:id="278" w:name="_Toc102973995"/>
      <w:bookmarkStart w:id="279" w:name="_Toc156192531"/>
      <w:bookmarkStart w:id="280" w:name="_Toc157835505"/>
      <w:r>
        <w:rPr>
          <w:rStyle w:val="CharSchNo"/>
        </w:rPr>
        <w:t>Schedule 1</w:t>
      </w:r>
      <w:r>
        <w:t> — </w:t>
      </w:r>
      <w:r>
        <w:rPr>
          <w:rStyle w:val="CharSchText"/>
        </w:rPr>
        <w:t>Constitution and proceedings of board</w:t>
      </w:r>
      <w:bookmarkEnd w:id="277"/>
      <w:bookmarkEnd w:id="278"/>
      <w:bookmarkEnd w:id="279"/>
      <w:bookmarkEnd w:id="280"/>
    </w:p>
    <w:p>
      <w:pPr>
        <w:pStyle w:val="yShoulderClause"/>
      </w:pPr>
      <w:r>
        <w:t>[Section 7]</w:t>
      </w:r>
    </w:p>
    <w:p>
      <w:pPr>
        <w:pStyle w:val="yHeading3"/>
        <w:outlineLvl w:val="9"/>
      </w:pPr>
      <w:bookmarkStart w:id="281" w:name="_Toc43018074"/>
      <w:bookmarkStart w:id="282" w:name="_Toc102973996"/>
      <w:bookmarkStart w:id="283" w:name="_Toc156192532"/>
      <w:bookmarkStart w:id="284" w:name="_Toc157835506"/>
      <w:r>
        <w:t>Division 1 — General provisions</w:t>
      </w:r>
      <w:bookmarkEnd w:id="281"/>
      <w:bookmarkEnd w:id="282"/>
      <w:bookmarkEnd w:id="283"/>
      <w:bookmarkEnd w:id="284"/>
      <w:r>
        <w:t xml:space="preserve"> </w:t>
      </w:r>
    </w:p>
    <w:p>
      <w:pPr>
        <w:pStyle w:val="yHeading5"/>
        <w:outlineLvl w:val="9"/>
        <w:rPr>
          <w:snapToGrid w:val="0"/>
        </w:rPr>
      </w:pPr>
      <w:bookmarkStart w:id="285" w:name="_Toc520108280"/>
      <w:bookmarkStart w:id="286" w:name="_Toc43018075"/>
      <w:bookmarkStart w:id="287" w:name="_Toc102973997"/>
      <w:bookmarkStart w:id="288" w:name="_Toc157835507"/>
      <w:r>
        <w:rPr>
          <w:snapToGrid w:val="0"/>
        </w:rPr>
        <w:t>1.</w:t>
      </w:r>
      <w:r>
        <w:rPr>
          <w:snapToGrid w:val="0"/>
        </w:rPr>
        <w:tab/>
        <w:t>Term of office</w:t>
      </w:r>
      <w:bookmarkEnd w:id="285"/>
      <w:bookmarkEnd w:id="286"/>
      <w:bookmarkEnd w:id="287"/>
      <w:bookmarkEnd w:id="288"/>
      <w:r>
        <w:rPr>
          <w:snapToGrid w:val="0"/>
        </w:rPr>
        <w:t xml:space="preserve"> </w:t>
      </w:r>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89" w:name="_Toc520108281"/>
      <w:bookmarkStart w:id="290" w:name="_Toc43018076"/>
      <w:bookmarkStart w:id="291" w:name="_Toc102973998"/>
      <w:bookmarkStart w:id="292" w:name="_Toc157835508"/>
      <w:r>
        <w:rPr>
          <w:snapToGrid w:val="0"/>
        </w:rPr>
        <w:t>2.</w:t>
      </w:r>
      <w:r>
        <w:rPr>
          <w:snapToGrid w:val="0"/>
        </w:rPr>
        <w:tab/>
        <w:t>Resignation, removal, etc.</w:t>
      </w:r>
      <w:bookmarkEnd w:id="289"/>
      <w:bookmarkEnd w:id="290"/>
      <w:bookmarkEnd w:id="291"/>
      <w:bookmarkEnd w:id="292"/>
      <w:r>
        <w:rPr>
          <w:snapToGrid w:val="0"/>
        </w:rPr>
        <w:t xml:space="preserve"> </w:t>
      </w:r>
    </w:p>
    <w:p>
      <w:pPr>
        <w:pStyle w:val="ySubsection"/>
        <w:rPr>
          <w:snapToGrid w:val="0"/>
        </w:rPr>
      </w:pPr>
      <w:r>
        <w:rPr>
          <w:snapToGrid w:val="0"/>
        </w:rPr>
        <w:tab/>
        <w:t>(1)</w:t>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outlineLvl w:val="9"/>
        <w:rPr>
          <w:snapToGrid w:val="0"/>
        </w:rPr>
      </w:pPr>
      <w:bookmarkStart w:id="293" w:name="_Toc520108282"/>
      <w:bookmarkStart w:id="294" w:name="_Toc43018077"/>
      <w:bookmarkStart w:id="295" w:name="_Toc102973999"/>
      <w:bookmarkStart w:id="296" w:name="_Toc157835509"/>
      <w:r>
        <w:rPr>
          <w:snapToGrid w:val="0"/>
        </w:rPr>
        <w:t>3.</w:t>
      </w:r>
      <w:r>
        <w:rPr>
          <w:snapToGrid w:val="0"/>
        </w:rPr>
        <w:tab/>
        <w:t>Leave of absence</w:t>
      </w:r>
      <w:bookmarkEnd w:id="293"/>
      <w:bookmarkEnd w:id="294"/>
      <w:bookmarkEnd w:id="295"/>
      <w:bookmarkEnd w:id="296"/>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97" w:name="_Toc520108283"/>
      <w:bookmarkStart w:id="298" w:name="_Toc43018078"/>
      <w:bookmarkStart w:id="299" w:name="_Toc102974000"/>
      <w:bookmarkStart w:id="300" w:name="_Toc157835510"/>
      <w:r>
        <w:rPr>
          <w:snapToGrid w:val="0"/>
        </w:rPr>
        <w:t>4.</w:t>
      </w:r>
      <w:r>
        <w:rPr>
          <w:snapToGrid w:val="0"/>
        </w:rPr>
        <w:tab/>
        <w:t>Chairperson unable to act</w:t>
      </w:r>
      <w:bookmarkEnd w:id="297"/>
      <w:bookmarkEnd w:id="298"/>
      <w:bookmarkEnd w:id="299"/>
      <w:bookmarkEnd w:id="300"/>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01" w:name="_Toc520108284"/>
      <w:bookmarkStart w:id="302" w:name="_Toc43018079"/>
      <w:bookmarkStart w:id="303" w:name="_Toc102974001"/>
      <w:bookmarkStart w:id="304" w:name="_Toc157835511"/>
      <w:r>
        <w:rPr>
          <w:snapToGrid w:val="0"/>
        </w:rPr>
        <w:t>5.</w:t>
      </w:r>
      <w:r>
        <w:rPr>
          <w:snapToGrid w:val="0"/>
        </w:rPr>
        <w:tab/>
        <w:t>Member unable to act</w:t>
      </w:r>
      <w:bookmarkEnd w:id="301"/>
      <w:bookmarkEnd w:id="302"/>
      <w:bookmarkEnd w:id="303"/>
      <w:bookmarkEnd w:id="304"/>
      <w:r>
        <w:rPr>
          <w:snapToGrid w:val="0"/>
        </w:rPr>
        <w:t xml:space="preserve"> </w:t>
      </w:r>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05" w:name="_Toc520108285"/>
      <w:bookmarkStart w:id="306" w:name="_Toc43018080"/>
      <w:bookmarkStart w:id="307" w:name="_Toc102974002"/>
      <w:bookmarkStart w:id="308" w:name="_Toc157835512"/>
      <w:r>
        <w:rPr>
          <w:snapToGrid w:val="0"/>
        </w:rPr>
        <w:t>6.</w:t>
      </w:r>
      <w:r>
        <w:rPr>
          <w:snapToGrid w:val="0"/>
        </w:rPr>
        <w:tab/>
        <w:t>Saving</w:t>
      </w:r>
      <w:bookmarkEnd w:id="305"/>
      <w:bookmarkEnd w:id="306"/>
      <w:bookmarkEnd w:id="307"/>
      <w:bookmarkEnd w:id="308"/>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309" w:name="_Toc520108286"/>
      <w:bookmarkStart w:id="310" w:name="_Toc43018081"/>
      <w:bookmarkStart w:id="311" w:name="_Toc102974003"/>
      <w:bookmarkStart w:id="312" w:name="_Toc157835513"/>
      <w:r>
        <w:rPr>
          <w:snapToGrid w:val="0"/>
        </w:rPr>
        <w:t>7.</w:t>
      </w:r>
      <w:r>
        <w:rPr>
          <w:snapToGrid w:val="0"/>
        </w:rPr>
        <w:tab/>
        <w:t>Calling of meetings</w:t>
      </w:r>
      <w:bookmarkEnd w:id="309"/>
      <w:bookmarkEnd w:id="310"/>
      <w:bookmarkEnd w:id="311"/>
      <w:bookmarkEnd w:id="312"/>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13" w:name="_Toc520108287"/>
      <w:bookmarkStart w:id="314" w:name="_Toc43018082"/>
      <w:bookmarkStart w:id="315" w:name="_Toc102974004"/>
      <w:bookmarkStart w:id="316" w:name="_Toc157835514"/>
      <w:r>
        <w:rPr>
          <w:snapToGrid w:val="0"/>
        </w:rPr>
        <w:t>8.</w:t>
      </w:r>
      <w:r>
        <w:rPr>
          <w:snapToGrid w:val="0"/>
        </w:rPr>
        <w:tab/>
        <w:t>Presiding officer</w:t>
      </w:r>
      <w:bookmarkEnd w:id="313"/>
      <w:bookmarkEnd w:id="314"/>
      <w:bookmarkEnd w:id="315"/>
      <w:bookmarkEnd w:id="316"/>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17" w:name="_Toc520108288"/>
      <w:bookmarkStart w:id="318" w:name="_Toc43018083"/>
      <w:bookmarkStart w:id="319" w:name="_Toc102974005"/>
      <w:bookmarkStart w:id="320" w:name="_Toc157835515"/>
      <w:r>
        <w:rPr>
          <w:snapToGrid w:val="0"/>
        </w:rPr>
        <w:t>9.</w:t>
      </w:r>
      <w:r>
        <w:rPr>
          <w:snapToGrid w:val="0"/>
        </w:rPr>
        <w:tab/>
        <w:t>Quorum</w:t>
      </w:r>
      <w:bookmarkEnd w:id="317"/>
      <w:bookmarkEnd w:id="318"/>
      <w:bookmarkEnd w:id="319"/>
      <w:bookmarkEnd w:id="320"/>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321" w:name="_Toc520108289"/>
      <w:bookmarkStart w:id="322" w:name="_Toc43018084"/>
      <w:bookmarkStart w:id="323" w:name="_Toc102974006"/>
      <w:bookmarkStart w:id="324" w:name="_Toc157835516"/>
      <w:r>
        <w:rPr>
          <w:snapToGrid w:val="0"/>
        </w:rPr>
        <w:t>10.</w:t>
      </w:r>
      <w:r>
        <w:rPr>
          <w:snapToGrid w:val="0"/>
        </w:rPr>
        <w:tab/>
        <w:t>Voting</w:t>
      </w:r>
      <w:bookmarkEnd w:id="321"/>
      <w:bookmarkEnd w:id="322"/>
      <w:bookmarkEnd w:id="323"/>
      <w:bookmarkEnd w:id="324"/>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325" w:name="_Toc520108290"/>
      <w:bookmarkStart w:id="326" w:name="_Toc43018085"/>
      <w:bookmarkStart w:id="327" w:name="_Toc102974007"/>
      <w:bookmarkStart w:id="328" w:name="_Toc157835517"/>
      <w:r>
        <w:rPr>
          <w:snapToGrid w:val="0"/>
        </w:rPr>
        <w:t>11.</w:t>
      </w:r>
      <w:r>
        <w:rPr>
          <w:snapToGrid w:val="0"/>
        </w:rPr>
        <w:tab/>
        <w:t>Minutes</w:t>
      </w:r>
      <w:bookmarkEnd w:id="325"/>
      <w:bookmarkEnd w:id="326"/>
      <w:bookmarkEnd w:id="327"/>
      <w:bookmarkEnd w:id="328"/>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29" w:name="_Toc520108291"/>
      <w:bookmarkStart w:id="330" w:name="_Toc43018086"/>
      <w:bookmarkStart w:id="331" w:name="_Toc102974008"/>
      <w:bookmarkStart w:id="332" w:name="_Toc157835518"/>
      <w:r>
        <w:rPr>
          <w:snapToGrid w:val="0"/>
        </w:rPr>
        <w:t>12.</w:t>
      </w:r>
      <w:r>
        <w:rPr>
          <w:snapToGrid w:val="0"/>
        </w:rPr>
        <w:tab/>
        <w:t>Resolution without meeting</w:t>
      </w:r>
      <w:bookmarkEnd w:id="329"/>
      <w:bookmarkEnd w:id="330"/>
      <w:bookmarkEnd w:id="331"/>
      <w:bookmarkEnd w:id="332"/>
      <w:r>
        <w:rPr>
          <w:snapToGrid w:val="0"/>
        </w:rPr>
        <w:t xml:space="preserve"> </w:t>
      </w:r>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33" w:name="_Toc520108292"/>
      <w:bookmarkStart w:id="334" w:name="_Toc43018087"/>
      <w:bookmarkStart w:id="335" w:name="_Toc102974009"/>
      <w:bookmarkStart w:id="336" w:name="_Toc157835519"/>
      <w:r>
        <w:rPr>
          <w:snapToGrid w:val="0"/>
        </w:rPr>
        <w:t>13.</w:t>
      </w:r>
      <w:r>
        <w:rPr>
          <w:snapToGrid w:val="0"/>
        </w:rPr>
        <w:tab/>
        <w:t>Telephone or video meetings</w:t>
      </w:r>
      <w:bookmarkEnd w:id="333"/>
      <w:bookmarkEnd w:id="334"/>
      <w:bookmarkEnd w:id="335"/>
      <w:bookmarkEnd w:id="336"/>
      <w:r>
        <w:rPr>
          <w:snapToGrid w:val="0"/>
        </w:rPr>
        <w:t xml:space="preserve"> </w:t>
      </w:r>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37" w:name="_Toc520108293"/>
      <w:bookmarkStart w:id="338" w:name="_Toc43018088"/>
      <w:bookmarkStart w:id="339" w:name="_Toc102974010"/>
      <w:bookmarkStart w:id="340" w:name="_Toc157835520"/>
      <w:r>
        <w:rPr>
          <w:snapToGrid w:val="0"/>
        </w:rPr>
        <w:t>14.</w:t>
      </w:r>
      <w:r>
        <w:rPr>
          <w:snapToGrid w:val="0"/>
        </w:rPr>
        <w:tab/>
        <w:t>Committees</w:t>
      </w:r>
      <w:bookmarkEnd w:id="337"/>
      <w:bookmarkEnd w:id="338"/>
      <w:bookmarkEnd w:id="339"/>
      <w:bookmarkEnd w:id="340"/>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41" w:name="_Toc520108294"/>
      <w:bookmarkStart w:id="342" w:name="_Toc43018089"/>
      <w:bookmarkStart w:id="343" w:name="_Toc102974011"/>
      <w:bookmarkStart w:id="344" w:name="_Toc157835521"/>
      <w:r>
        <w:rPr>
          <w:snapToGrid w:val="0"/>
        </w:rPr>
        <w:t>15.</w:t>
      </w:r>
      <w:r>
        <w:rPr>
          <w:snapToGrid w:val="0"/>
        </w:rPr>
        <w:tab/>
        <w:t>Board to determine own procedures</w:t>
      </w:r>
      <w:bookmarkEnd w:id="341"/>
      <w:bookmarkEnd w:id="342"/>
      <w:bookmarkEnd w:id="343"/>
      <w:bookmarkEnd w:id="344"/>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45" w:name="_Toc43018090"/>
      <w:bookmarkStart w:id="346" w:name="_Toc102974012"/>
      <w:bookmarkStart w:id="347" w:name="_Toc156192548"/>
      <w:bookmarkStart w:id="348" w:name="_Toc157835522"/>
      <w:r>
        <w:t>Division 2 — Disclosure of interests etc.</w:t>
      </w:r>
      <w:bookmarkEnd w:id="345"/>
      <w:bookmarkEnd w:id="346"/>
      <w:bookmarkEnd w:id="347"/>
      <w:bookmarkEnd w:id="348"/>
      <w:r>
        <w:t xml:space="preserve"> </w:t>
      </w:r>
    </w:p>
    <w:p>
      <w:pPr>
        <w:pStyle w:val="yHeading5"/>
        <w:outlineLvl w:val="9"/>
        <w:rPr>
          <w:snapToGrid w:val="0"/>
        </w:rPr>
      </w:pPr>
      <w:bookmarkStart w:id="349" w:name="_Toc520108295"/>
      <w:bookmarkStart w:id="350" w:name="_Toc43018091"/>
      <w:bookmarkStart w:id="351" w:name="_Toc102974013"/>
      <w:bookmarkStart w:id="352" w:name="_Toc157835523"/>
      <w:r>
        <w:rPr>
          <w:snapToGrid w:val="0"/>
        </w:rPr>
        <w:t>16.</w:t>
      </w:r>
      <w:r>
        <w:rPr>
          <w:snapToGrid w:val="0"/>
        </w:rPr>
        <w:tab/>
        <w:t>Disclosure of interests</w:t>
      </w:r>
      <w:bookmarkEnd w:id="349"/>
      <w:bookmarkEnd w:id="350"/>
      <w:bookmarkEnd w:id="351"/>
      <w:bookmarkEnd w:id="352"/>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53" w:name="_Toc520108296"/>
      <w:bookmarkStart w:id="354" w:name="_Toc43018092"/>
      <w:bookmarkStart w:id="355" w:name="_Toc102974014"/>
      <w:bookmarkStart w:id="356" w:name="_Toc157835524"/>
      <w:r>
        <w:rPr>
          <w:snapToGrid w:val="0"/>
        </w:rPr>
        <w:t>17.</w:t>
      </w:r>
      <w:r>
        <w:rPr>
          <w:snapToGrid w:val="0"/>
        </w:rPr>
        <w:tab/>
        <w:t>Voting by interested members</w:t>
      </w:r>
      <w:bookmarkEnd w:id="353"/>
      <w:bookmarkEnd w:id="354"/>
      <w:bookmarkEnd w:id="355"/>
      <w:bookmarkEnd w:id="356"/>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57" w:name="_Toc520108297"/>
      <w:bookmarkStart w:id="358" w:name="_Toc43018093"/>
      <w:bookmarkStart w:id="359" w:name="_Toc102974015"/>
      <w:bookmarkStart w:id="360" w:name="_Toc157835525"/>
      <w:r>
        <w:rPr>
          <w:snapToGrid w:val="0"/>
        </w:rPr>
        <w:t>18.</w:t>
      </w:r>
      <w:r>
        <w:rPr>
          <w:snapToGrid w:val="0"/>
        </w:rPr>
        <w:tab/>
        <w:t>Clause 17 may be declared inapplicable</w:t>
      </w:r>
      <w:bookmarkEnd w:id="357"/>
      <w:bookmarkEnd w:id="358"/>
      <w:bookmarkEnd w:id="359"/>
      <w:bookmarkEnd w:id="360"/>
      <w:r>
        <w:rPr>
          <w:snapToGrid w:val="0"/>
        </w:rPr>
        <w:t xml:space="preserve"> </w:t>
      </w:r>
    </w:p>
    <w:p>
      <w:pPr>
        <w:pStyle w:val="ySubsection"/>
        <w:rPr>
          <w:snapToGrid w:val="0"/>
        </w:rPr>
      </w:pPr>
      <w:r>
        <w:rPr>
          <w:snapToGrid w:val="0"/>
        </w:rPr>
        <w:tab/>
      </w:r>
      <w:r>
        <w:rPr>
          <w:snapToGrid w:val="0"/>
        </w:rPr>
        <w:tab/>
        <w:t>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61" w:name="_Toc520108298"/>
      <w:bookmarkStart w:id="362" w:name="_Toc43018094"/>
      <w:bookmarkStart w:id="363" w:name="_Toc102974016"/>
      <w:bookmarkStart w:id="364" w:name="_Toc157835526"/>
      <w:r>
        <w:rPr>
          <w:snapToGrid w:val="0"/>
        </w:rPr>
        <w:t>19.</w:t>
      </w:r>
      <w:r>
        <w:rPr>
          <w:snapToGrid w:val="0"/>
        </w:rPr>
        <w:tab/>
        <w:t>Quorum where clause 17 applies</w:t>
      </w:r>
      <w:bookmarkEnd w:id="361"/>
      <w:bookmarkEnd w:id="362"/>
      <w:bookmarkEnd w:id="363"/>
      <w:bookmarkEnd w:id="364"/>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65" w:name="_Toc520108299"/>
      <w:bookmarkStart w:id="366" w:name="_Toc43018095"/>
      <w:bookmarkStart w:id="367" w:name="_Toc102974017"/>
      <w:bookmarkStart w:id="368" w:name="_Toc157835527"/>
      <w:r>
        <w:rPr>
          <w:snapToGrid w:val="0"/>
        </w:rPr>
        <w:t>20.</w:t>
      </w:r>
      <w:r>
        <w:rPr>
          <w:snapToGrid w:val="0"/>
        </w:rPr>
        <w:tab/>
        <w:t>Minister may declare clauses 17 and 19 inapplicable</w:t>
      </w:r>
      <w:bookmarkEnd w:id="365"/>
      <w:bookmarkEnd w:id="366"/>
      <w:bookmarkEnd w:id="367"/>
      <w:bookmarkEnd w:id="368"/>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w:t>
      </w:r>
    </w:p>
    <w:p>
      <w:pPr>
        <w:pStyle w:val="yScheduleHeading"/>
      </w:pPr>
      <w:bookmarkStart w:id="369" w:name="_Toc43018096"/>
      <w:bookmarkStart w:id="370" w:name="_Toc102974018"/>
      <w:bookmarkStart w:id="371" w:name="_Toc156192554"/>
      <w:bookmarkStart w:id="372" w:name="_Toc157835528"/>
      <w:r>
        <w:rPr>
          <w:rStyle w:val="CharSchNo"/>
        </w:rPr>
        <w:t xml:space="preserve">Schedule 2 </w:t>
      </w:r>
      <w:r>
        <w:t>—</w:t>
      </w:r>
      <w:r>
        <w:rPr>
          <w:rStyle w:val="CharSchText"/>
        </w:rPr>
        <w:t xml:space="preserve"> Savings and transitional provisions</w:t>
      </w:r>
      <w:bookmarkEnd w:id="369"/>
      <w:bookmarkEnd w:id="370"/>
      <w:bookmarkEnd w:id="371"/>
      <w:bookmarkEnd w:id="372"/>
      <w:r>
        <w:rPr>
          <w:rStyle w:val="CharSchText"/>
        </w:rPr>
        <w:t xml:space="preserve"> </w:t>
      </w:r>
    </w:p>
    <w:p>
      <w:pPr>
        <w:pStyle w:val="yShoulderClause"/>
        <w:rPr>
          <w:snapToGrid w:val="0"/>
        </w:rPr>
      </w:pPr>
      <w:r>
        <w:rPr>
          <w:snapToGrid w:val="0"/>
        </w:rPr>
        <w:t>[Section 55]</w:t>
      </w:r>
    </w:p>
    <w:p>
      <w:pPr>
        <w:pStyle w:val="yHeading5"/>
        <w:outlineLvl w:val="9"/>
        <w:rPr>
          <w:snapToGrid w:val="0"/>
        </w:rPr>
      </w:pPr>
      <w:bookmarkStart w:id="373" w:name="_Toc520108300"/>
      <w:bookmarkStart w:id="374" w:name="_Toc43018097"/>
      <w:bookmarkStart w:id="375" w:name="_Toc102974019"/>
      <w:bookmarkStart w:id="376" w:name="_Toc157835529"/>
      <w:r>
        <w:rPr>
          <w:snapToGrid w:val="0"/>
        </w:rPr>
        <w:t>1.</w:t>
      </w:r>
      <w:r>
        <w:rPr>
          <w:snapToGrid w:val="0"/>
        </w:rPr>
        <w:tab/>
        <w:t>Definitions</w:t>
      </w:r>
      <w:bookmarkEnd w:id="373"/>
      <w:bookmarkEnd w:id="374"/>
      <w:bookmarkEnd w:id="375"/>
      <w:bookmarkEnd w:id="376"/>
      <w:r>
        <w:rPr>
          <w:snapToGrid w:val="0"/>
        </w:rPr>
        <w:t xml:space="preserve"> </w:t>
      </w:r>
    </w:p>
    <w:p>
      <w:pPr>
        <w:pStyle w:val="ySubsection"/>
        <w:rPr>
          <w:snapToGrid w:val="0"/>
        </w:rPr>
      </w:pPr>
      <w:r>
        <w:rPr>
          <w:snapToGrid w:val="0"/>
        </w:rPr>
        <w:tab/>
      </w:r>
      <w:r>
        <w:rPr>
          <w:snapToGrid w:val="0"/>
        </w:rPr>
        <w:tab/>
        <w:t>In this Schedule —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377" w:name="_Toc520108301"/>
      <w:bookmarkStart w:id="378" w:name="_Toc43018098"/>
      <w:bookmarkStart w:id="379" w:name="_Toc102974020"/>
      <w:bookmarkStart w:id="380" w:name="_Toc157835530"/>
      <w:r>
        <w:rPr>
          <w:snapToGrid w:val="0"/>
        </w:rPr>
        <w:t>2.</w:t>
      </w:r>
      <w:r>
        <w:rPr>
          <w:snapToGrid w:val="0"/>
        </w:rPr>
        <w:tab/>
        <w:t>Dissolution of Board</w:t>
      </w:r>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381" w:name="_Toc520108302"/>
      <w:bookmarkStart w:id="382" w:name="_Toc43018099"/>
      <w:bookmarkStart w:id="383" w:name="_Toc102974021"/>
      <w:bookmarkStart w:id="384" w:name="_Toc157835531"/>
      <w:r>
        <w:rPr>
          <w:snapToGrid w:val="0"/>
        </w:rPr>
        <w:t>3.</w:t>
      </w:r>
      <w:r>
        <w:rPr>
          <w:snapToGrid w:val="0"/>
        </w:rPr>
        <w:tab/>
        <w:t>Devolution of assets, liabilities etc.</w:t>
      </w:r>
      <w:bookmarkEnd w:id="381"/>
      <w:bookmarkEnd w:id="382"/>
      <w:bookmarkEnd w:id="383"/>
      <w:bookmarkEnd w:id="384"/>
      <w:r>
        <w:rPr>
          <w:snapToGrid w:val="0"/>
        </w:rPr>
        <w:t xml:space="preserve"> </w:t>
      </w:r>
    </w:p>
    <w:p>
      <w:pPr>
        <w:pStyle w:val="ySubsection"/>
        <w:keepNext/>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 xml:space="preserve">any act, matter or thing done or omitted to be done before the commencement by, to or in respect of the Board (to the extent that that act, matter or thing has any force or effect) is to be taken to have been done or omitted by, to or in respect of the Authority; </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385" w:name="_Toc520108303"/>
      <w:bookmarkStart w:id="386" w:name="_Toc43018100"/>
      <w:bookmarkStart w:id="387" w:name="_Toc102974022"/>
      <w:bookmarkStart w:id="388" w:name="_Toc157835532"/>
      <w:r>
        <w:rPr>
          <w:snapToGrid w:val="0"/>
        </w:rPr>
        <w:t>4.</w:t>
      </w:r>
      <w:r>
        <w:rPr>
          <w:snapToGrid w:val="0"/>
        </w:rPr>
        <w:tab/>
        <w:t>Agreements and instruments</w:t>
      </w:r>
      <w:bookmarkEnd w:id="385"/>
      <w:bookmarkEnd w:id="386"/>
      <w:bookmarkEnd w:id="387"/>
      <w:bookmarkEnd w:id="388"/>
      <w:r>
        <w:rPr>
          <w:snapToGrid w:val="0"/>
        </w:rPr>
        <w:t xml:space="preserve"> </w:t>
      </w:r>
    </w:p>
    <w:p>
      <w:pPr>
        <w:pStyle w:val="ySubsection"/>
        <w:rPr>
          <w:snapToGrid w:val="0"/>
        </w:rPr>
      </w:pPr>
      <w:r>
        <w:rPr>
          <w:snapToGrid w:val="0"/>
        </w:rPr>
        <w:tab/>
      </w:r>
      <w:r>
        <w:rPr>
          <w:snapToGrid w:val="0"/>
        </w:rPr>
        <w:tab/>
        <w:t>Any agreement or instrument subsisting immediately before the commencement —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389" w:name="_Toc520108304"/>
      <w:bookmarkStart w:id="390" w:name="_Toc43018101"/>
      <w:bookmarkStart w:id="391" w:name="_Toc102974023"/>
      <w:bookmarkStart w:id="392" w:name="_Toc157835533"/>
      <w:r>
        <w:rPr>
          <w:snapToGrid w:val="0"/>
        </w:rPr>
        <w:t>5.</w:t>
      </w:r>
      <w:r>
        <w:rPr>
          <w:snapToGrid w:val="0"/>
        </w:rPr>
        <w:tab/>
        <w:t>References to Board in written law</w:t>
      </w:r>
      <w:bookmarkEnd w:id="389"/>
      <w:bookmarkEnd w:id="390"/>
      <w:bookmarkEnd w:id="391"/>
      <w:bookmarkEnd w:id="392"/>
      <w:r>
        <w:rPr>
          <w:snapToGrid w:val="0"/>
        </w:rPr>
        <w:t xml:space="preserve"> </w:t>
      </w:r>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393" w:name="_Toc520108305"/>
      <w:bookmarkStart w:id="394" w:name="_Toc43018102"/>
      <w:bookmarkStart w:id="395" w:name="_Toc102974024"/>
      <w:bookmarkStart w:id="396" w:name="_Toc157835534"/>
      <w:r>
        <w:rPr>
          <w:snapToGrid w:val="0"/>
        </w:rPr>
        <w:t>6.</w:t>
      </w:r>
      <w:r>
        <w:rPr>
          <w:snapToGrid w:val="0"/>
        </w:rPr>
        <w:tab/>
        <w:t>Chief executive officer</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397" w:name="_Toc520108306"/>
      <w:bookmarkStart w:id="398" w:name="_Toc43018103"/>
      <w:bookmarkStart w:id="399" w:name="_Toc102974025"/>
      <w:bookmarkStart w:id="400" w:name="_Toc157835535"/>
      <w:r>
        <w:rPr>
          <w:snapToGrid w:val="0"/>
        </w:rPr>
        <w:t>7.</w:t>
      </w:r>
      <w:r>
        <w:rPr>
          <w:snapToGrid w:val="0"/>
        </w:rPr>
        <w:tab/>
        <w:t>Staff</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401" w:name="_Toc520108307"/>
      <w:bookmarkStart w:id="402" w:name="_Toc43018104"/>
      <w:bookmarkStart w:id="403" w:name="_Toc102974026"/>
      <w:bookmarkStart w:id="404" w:name="_Toc157835536"/>
      <w:r>
        <w:rPr>
          <w:snapToGrid w:val="0"/>
        </w:rPr>
        <w:t>8.</w:t>
      </w:r>
      <w:r>
        <w:rPr>
          <w:snapToGrid w:val="0"/>
        </w:rPr>
        <w:tab/>
        <w:t>Rangers</w:t>
      </w:r>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405" w:name="_Toc520108308"/>
      <w:bookmarkStart w:id="406" w:name="_Toc43018105"/>
      <w:bookmarkStart w:id="407" w:name="_Toc102974027"/>
      <w:bookmarkStart w:id="408" w:name="_Toc157835537"/>
      <w:r>
        <w:rPr>
          <w:snapToGrid w:val="0"/>
        </w:rPr>
        <w:t>9.</w:t>
      </w:r>
      <w:r>
        <w:rPr>
          <w:snapToGrid w:val="0"/>
        </w:rPr>
        <w:tab/>
        <w:t>Annual reports for part of a year</w:t>
      </w:r>
      <w:bookmarkEnd w:id="405"/>
      <w:bookmarkEnd w:id="406"/>
      <w:bookmarkEnd w:id="407"/>
      <w:bookmarkEnd w:id="408"/>
      <w:r>
        <w:rPr>
          <w:snapToGrid w:val="0"/>
        </w:rPr>
        <w:t xml:space="preserve"> </w:t>
      </w:r>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snapToGrid w:val="0"/>
        </w:rPr>
        <w:t>, the period from the commencement to the succeeding 30 June is to be regarded as a full financial year of the Authority.</w:t>
      </w:r>
    </w:p>
    <w:p>
      <w:pPr>
        <w:pStyle w:val="yHeading5"/>
        <w:outlineLvl w:val="9"/>
        <w:rPr>
          <w:snapToGrid w:val="0"/>
        </w:rPr>
      </w:pPr>
      <w:bookmarkStart w:id="409" w:name="_Toc520108309"/>
      <w:bookmarkStart w:id="410" w:name="_Toc43018106"/>
      <w:bookmarkStart w:id="411" w:name="_Toc102974028"/>
      <w:bookmarkStart w:id="412" w:name="_Toc157835538"/>
      <w:r>
        <w:rPr>
          <w:snapToGrid w:val="0"/>
        </w:rPr>
        <w:t>10.</w:t>
      </w:r>
      <w:r>
        <w:rPr>
          <w:snapToGrid w:val="0"/>
        </w:rPr>
        <w:tab/>
        <w:t>Existing leases not affected</w:t>
      </w:r>
      <w:bookmarkEnd w:id="409"/>
      <w:bookmarkEnd w:id="410"/>
      <w:bookmarkEnd w:id="411"/>
      <w:bookmarkEnd w:id="412"/>
      <w:r>
        <w:rPr>
          <w:snapToGrid w:val="0"/>
        </w:rPr>
        <w:t xml:space="preserve"> </w:t>
      </w:r>
    </w:p>
    <w:p>
      <w:pPr>
        <w:pStyle w:val="ySubsection"/>
        <w:rPr>
          <w:snapToGrid w:val="0"/>
        </w:rPr>
      </w:pPr>
      <w:r>
        <w:rPr>
          <w:snapToGrid w:val="0"/>
        </w:rPr>
        <w:tab/>
      </w:r>
      <w:r>
        <w:rPr>
          <w:snapToGrid w:val="0"/>
        </w:rPr>
        <w:tab/>
        <w:t>Nothing in this Act is to be taken to affect —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13" w:name="_Toc72570284"/>
      <w:bookmarkStart w:id="414" w:name="_Toc96228693"/>
      <w:bookmarkStart w:id="415" w:name="_Toc97096711"/>
      <w:bookmarkStart w:id="416" w:name="_Toc97096811"/>
      <w:bookmarkStart w:id="417" w:name="_Toc102974029"/>
      <w:bookmarkStart w:id="418" w:name="_Toc156192565"/>
      <w:bookmarkStart w:id="419" w:name="_Toc157835539"/>
      <w:r>
        <w:t>Notes</w:t>
      </w:r>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0" w:name="_Toc43018107"/>
      <w:bookmarkStart w:id="421" w:name="_Toc102974030"/>
      <w:bookmarkStart w:id="422" w:name="_Toc157835540"/>
      <w:r>
        <w:rPr>
          <w:snapToGrid w:val="0"/>
        </w:rPr>
        <w:t>Compilation table</w:t>
      </w:r>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gridSpan w:val="2"/>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Botanic Gardens and Parks Authority Act 1998</w:t>
            </w:r>
          </w:p>
        </w:tc>
        <w:tc>
          <w:tcPr>
            <w:tcW w:w="1134" w:type="dxa"/>
            <w:tcBorders>
              <w:top w:val="single" w:sz="4" w:space="0" w:color="auto"/>
            </w:tcBorders>
          </w:tcPr>
          <w:p>
            <w:pPr>
              <w:pStyle w:val="nTable"/>
              <w:spacing w:after="40"/>
              <w:rPr>
                <w:sz w:val="19"/>
              </w:rPr>
            </w:pPr>
            <w:r>
              <w:rPr>
                <w:sz w:val="19"/>
              </w:rPr>
              <w:t>53 of 1998</w:t>
            </w:r>
          </w:p>
        </w:tc>
        <w:tc>
          <w:tcPr>
            <w:tcW w:w="1134" w:type="dxa"/>
            <w:tcBorders>
              <w:top w:val="single" w:sz="4" w:space="0" w:color="auto"/>
            </w:tcBorders>
          </w:tcPr>
          <w:p>
            <w:pPr>
              <w:pStyle w:val="nTable"/>
              <w:spacing w:after="40"/>
              <w:rPr>
                <w:sz w:val="19"/>
              </w:rPr>
            </w:pPr>
            <w:r>
              <w:rPr>
                <w:sz w:val="19"/>
              </w:rPr>
              <w:t>7 Dec 1998</w:t>
            </w:r>
          </w:p>
        </w:tc>
        <w:tc>
          <w:tcPr>
            <w:tcW w:w="2552" w:type="dxa"/>
            <w:gridSpan w:val="2"/>
            <w:tcBorders>
              <w:top w:val="single" w:sz="4" w:space="0" w:color="auto"/>
            </w:tcBorders>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5"/>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i/>
        </w:rPr>
      </w:pPr>
      <w:bookmarkStart w:id="423" w:name="UpToHere"/>
      <w:bookmarkEnd w:id="423"/>
      <w:r>
        <w:rPr>
          <w:vertAlign w:val="superscript"/>
        </w:rPr>
        <w:t>2</w:t>
      </w:r>
      <w:r>
        <w:tab/>
        <w:t xml:space="preserve">The provision in this Act consequentially amending other Acts has been omitted under s. 7(4)(e) of the </w:t>
      </w:r>
      <w:r>
        <w:rPr>
          <w:i/>
        </w:rPr>
        <w:t>Reprints Act 1984.</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Botanic Gardens and Parks Authority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rPr>
              <w:b w:val="0"/>
            </w:rPr>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rPr>
              <w:b w:val="0"/>
            </w:rPr>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65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9BCB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84DA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BE81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38E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F7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505A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0E1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5E0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ACCCD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F05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090013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11232</Words>
  <Characters>53806</Characters>
  <Application>Microsoft Office Word</Application>
  <DocSecurity>0</DocSecurity>
  <Lines>1494</Lines>
  <Paragraphs>890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 </vt:lpstr>
      <vt:lpstr>    Part 2 — Botanic Gardens and Parks Authority </vt:lpstr>
      <vt:lpstr>    Part 3 — Functions and powers </vt:lpstr>
      <vt:lpstr>    Part 4 — Management plans </vt:lpstr>
      <vt:lpstr>    Part 5 — Staff </vt:lpstr>
      <vt:lpstr>    Part 6 — Financial provisions </vt:lpstr>
      <vt:lpstr>    Part 7 — Botanic Gardens and Parks Foundation </vt:lpstr>
      <vt:lpstr>    Part 8 — General </vt:lpstr>
      <vt:lpstr>    Schedule 1 — Constitution and proceedings of board</vt:lpstr>
      <vt:lpstr>    Schedule 2 — Savings and transitional provisions </vt:lpstr>
      <vt:lpstr>    Notes</vt:lpstr>
    </vt:vector>
  </TitlesOfParts>
  <Manager/>
  <Company/>
  <LinksUpToDate>false</LinksUpToDate>
  <CharactersWithSpaces>64148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1998 - 01-d0-05</dc:title>
  <dc:subject/>
  <dc:creator/>
  <cp:keywords/>
  <dc:description/>
  <cp:lastModifiedBy>svcMRProcess</cp:lastModifiedBy>
  <cp:revision>4</cp:revision>
  <cp:lastPrinted>2003-06-20T06:51:00Z</cp:lastPrinted>
  <dcterms:created xsi:type="dcterms:W3CDTF">2018-08-20T14:17:00Z</dcterms:created>
  <dcterms:modified xsi:type="dcterms:W3CDTF">2018-08-20T14:17:00Z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1911</vt:i4>
  </property>
  <property fmtid="{D5CDD505-2E9C-101B-9397-08002B2CF9AE}" pid="6" name="AsAtDate">
    <vt:lpwstr>01 Feb 2007</vt:lpwstr>
  </property>
  <property fmtid="{D5CDD505-2E9C-101B-9397-08002B2CF9AE}" pid="7" name="Suffix">
    <vt:lpwstr>01-d0-05</vt:lpwstr>
  </property>
</Properties>
</file>