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1" name="Picture 2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Firearms Act 1973</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Firearms Regulations 1974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 February 2010</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Firearms Regulations 1974</w:t>
      </w:r>
      <w:r>
        <w:fldChar w:fldCharType="end"/>
      </w:r>
    </w:p>
    <w:p>
      <w:pPr>
        <w:pStyle w:val="Arrangement"/>
        <w:spacing w:after="320"/>
        <w:ind w:left="2302" w:right="2302"/>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Citation</w:t>
      </w:r>
      <w:r>
        <w:tab/>
      </w:r>
      <w:r>
        <w:fldChar w:fldCharType="begin"/>
      </w:r>
      <w:r>
        <w:instrText xml:space="preserve"> PAGEREF _Toc254679804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Terms used</w:t>
      </w:r>
      <w:r>
        <w:tab/>
      </w:r>
      <w:r>
        <w:fldChar w:fldCharType="begin"/>
      </w:r>
      <w:r>
        <w:instrText xml:space="preserve"> PAGEREF _Toc254679805 \h </w:instrText>
      </w:r>
      <w:r>
        <w:fldChar w:fldCharType="separate"/>
      </w:r>
      <w:r>
        <w:t>1</w:t>
      </w:r>
      <w:r>
        <w:fldChar w:fldCharType="end"/>
      </w:r>
    </w:p>
    <w:p>
      <w:pPr>
        <w:pStyle w:val="TOC8"/>
        <w:rPr>
          <w:sz w:val="24"/>
          <w:szCs w:val="24"/>
        </w:rPr>
      </w:pPr>
      <w:r>
        <w:rPr>
          <w:szCs w:val="24"/>
        </w:rPr>
        <w:t>2A.</w:t>
      </w:r>
      <w:r>
        <w:rPr>
          <w:szCs w:val="24"/>
        </w:rPr>
        <w:tab/>
        <w:t>Prescribed paintball guns and paintball pellets (Act s. 4, 8(1), 11A(2) and 19AA(2))</w:t>
      </w:r>
      <w:r>
        <w:tab/>
      </w:r>
      <w:r>
        <w:fldChar w:fldCharType="begin"/>
      </w:r>
      <w:r>
        <w:instrText xml:space="preserve"> PAGEREF _Toc254679806 \h </w:instrText>
      </w:r>
      <w:r>
        <w:fldChar w:fldCharType="separate"/>
      </w:r>
      <w:r>
        <w:t>2</w:t>
      </w:r>
      <w:r>
        <w:fldChar w:fldCharType="end"/>
      </w:r>
    </w:p>
    <w:p>
      <w:pPr>
        <w:pStyle w:val="TOC8"/>
        <w:rPr>
          <w:sz w:val="24"/>
          <w:szCs w:val="24"/>
        </w:rPr>
      </w:pPr>
      <w:r>
        <w:rPr>
          <w:szCs w:val="24"/>
        </w:rPr>
        <w:t>2B.</w:t>
      </w:r>
      <w:r>
        <w:rPr>
          <w:szCs w:val="24"/>
        </w:rPr>
        <w:tab/>
        <w:t>Prescribed amount of money (Act s. 19(1ab))</w:t>
      </w:r>
      <w:r>
        <w:tab/>
      </w:r>
      <w:r>
        <w:fldChar w:fldCharType="begin"/>
      </w:r>
      <w:r>
        <w:instrText xml:space="preserve"> PAGEREF _Toc254679807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Forms</w:t>
      </w:r>
      <w:r>
        <w:tab/>
      </w:r>
      <w:r>
        <w:fldChar w:fldCharType="begin"/>
      </w:r>
      <w:r>
        <w:instrText xml:space="preserve"> PAGEREF _Toc254679808 \h </w:instrText>
      </w:r>
      <w:r>
        <w:fldChar w:fldCharType="separate"/>
      </w:r>
      <w:r>
        <w:t>2</w:t>
      </w:r>
      <w:r>
        <w:fldChar w:fldCharType="end"/>
      </w:r>
    </w:p>
    <w:p>
      <w:pPr>
        <w:pStyle w:val="TOC8"/>
        <w:rPr>
          <w:sz w:val="24"/>
          <w:szCs w:val="24"/>
        </w:rPr>
      </w:pPr>
      <w:r>
        <w:rPr>
          <w:szCs w:val="24"/>
        </w:rPr>
        <w:t>3A.</w:t>
      </w:r>
      <w:r>
        <w:rPr>
          <w:szCs w:val="24"/>
        </w:rPr>
        <w:tab/>
        <w:t>Applying for licence or permit</w:t>
      </w:r>
      <w:r>
        <w:tab/>
      </w:r>
      <w:r>
        <w:fldChar w:fldCharType="begin"/>
      </w:r>
      <w:r>
        <w:instrText xml:space="preserve"> PAGEREF _Toc254679809 \h </w:instrText>
      </w:r>
      <w:r>
        <w:fldChar w:fldCharType="separate"/>
      </w:r>
      <w:r>
        <w:t>2</w:t>
      </w:r>
      <w:r>
        <w:fldChar w:fldCharType="end"/>
      </w:r>
    </w:p>
    <w:p>
      <w:pPr>
        <w:pStyle w:val="TOC8"/>
        <w:rPr>
          <w:sz w:val="24"/>
          <w:szCs w:val="24"/>
        </w:rPr>
      </w:pPr>
      <w:r>
        <w:rPr>
          <w:szCs w:val="24"/>
        </w:rPr>
        <w:t>3B.</w:t>
      </w:r>
      <w:r>
        <w:rPr>
          <w:szCs w:val="24"/>
        </w:rPr>
        <w:tab/>
        <w:t>Issue and renewal of licences</w:t>
      </w:r>
      <w:r>
        <w:tab/>
      </w:r>
      <w:r>
        <w:fldChar w:fldCharType="begin"/>
      </w:r>
      <w:r>
        <w:instrText xml:space="preserve"> PAGEREF _Toc254679810 \h </w:instrText>
      </w:r>
      <w:r>
        <w:fldChar w:fldCharType="separate"/>
      </w:r>
      <w:r>
        <w:t>3</w:t>
      </w:r>
      <w:r>
        <w:fldChar w:fldCharType="end"/>
      </w:r>
    </w:p>
    <w:p>
      <w:pPr>
        <w:pStyle w:val="TOC8"/>
        <w:rPr>
          <w:sz w:val="24"/>
          <w:szCs w:val="24"/>
        </w:rPr>
      </w:pPr>
      <w:r>
        <w:rPr>
          <w:szCs w:val="24"/>
        </w:rPr>
        <w:t>4.</w:t>
      </w:r>
      <w:r>
        <w:rPr>
          <w:szCs w:val="24"/>
        </w:rPr>
        <w:tab/>
        <w:t>Notices of renewal</w:t>
      </w:r>
      <w:r>
        <w:tab/>
      </w:r>
      <w:r>
        <w:fldChar w:fldCharType="begin"/>
      </w:r>
      <w:r>
        <w:instrText xml:space="preserve"> PAGEREF _Toc254679811 \h </w:instrText>
      </w:r>
      <w:r>
        <w:fldChar w:fldCharType="separate"/>
      </w:r>
      <w:r>
        <w:t>4</w:t>
      </w:r>
      <w:r>
        <w:fldChar w:fldCharType="end"/>
      </w:r>
    </w:p>
    <w:p>
      <w:pPr>
        <w:pStyle w:val="TOC8"/>
        <w:rPr>
          <w:sz w:val="24"/>
          <w:szCs w:val="24"/>
        </w:rPr>
      </w:pPr>
      <w:r>
        <w:rPr>
          <w:szCs w:val="24"/>
        </w:rPr>
        <w:t>4A</w:t>
      </w:r>
      <w:r>
        <w:rPr>
          <w:snapToGrid w:val="0"/>
          <w:szCs w:val="24"/>
        </w:rPr>
        <w:t>.</w:t>
      </w:r>
      <w:r>
        <w:rPr>
          <w:snapToGrid w:val="0"/>
          <w:szCs w:val="24"/>
        </w:rPr>
        <w:tab/>
      </w:r>
      <w:r>
        <w:rPr>
          <w:snapToGrid w:val="0"/>
          <w:spacing w:val="-4"/>
          <w:szCs w:val="24"/>
        </w:rPr>
        <w:t>Ammunition excluded from Ammunition Collector’s Licence</w:t>
      </w:r>
      <w:r>
        <w:tab/>
      </w:r>
      <w:r>
        <w:fldChar w:fldCharType="begin"/>
      </w:r>
      <w:r>
        <w:instrText xml:space="preserve"> PAGEREF _Toc254679812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Restrictions, limitations and conditions</w:t>
      </w:r>
      <w:r>
        <w:tab/>
      </w:r>
      <w:r>
        <w:fldChar w:fldCharType="begin"/>
      </w:r>
      <w:r>
        <w:instrText xml:space="preserve"> PAGEREF _Toc254679813 \h </w:instrText>
      </w:r>
      <w:r>
        <w:fldChar w:fldCharType="separate"/>
      </w:r>
      <w:r>
        <w:t>5</w:t>
      </w:r>
      <w:r>
        <w:fldChar w:fldCharType="end"/>
      </w:r>
    </w:p>
    <w:p>
      <w:pPr>
        <w:pStyle w:val="TOC8"/>
        <w:rPr>
          <w:sz w:val="24"/>
          <w:szCs w:val="24"/>
        </w:rPr>
      </w:pPr>
      <w:r>
        <w:rPr>
          <w:szCs w:val="24"/>
        </w:rPr>
        <w:t>6A</w:t>
      </w:r>
      <w:r>
        <w:rPr>
          <w:snapToGrid w:val="0"/>
          <w:szCs w:val="24"/>
        </w:rPr>
        <w:t>.</w:t>
      </w:r>
      <w:r>
        <w:rPr>
          <w:snapToGrid w:val="0"/>
          <w:szCs w:val="24"/>
        </w:rPr>
        <w:tab/>
        <w:t>Categories of firearms</w:t>
      </w:r>
      <w:r>
        <w:tab/>
      </w:r>
      <w:r>
        <w:fldChar w:fldCharType="begin"/>
      </w:r>
      <w:r>
        <w:instrText xml:space="preserve"> PAGEREF _Toc254679814 \h </w:instrText>
      </w:r>
      <w:r>
        <w:fldChar w:fldCharType="separate"/>
      </w:r>
      <w:r>
        <w:t>6</w:t>
      </w:r>
      <w:r>
        <w:fldChar w:fldCharType="end"/>
      </w:r>
    </w:p>
    <w:p>
      <w:pPr>
        <w:pStyle w:val="TOC8"/>
        <w:rPr>
          <w:sz w:val="24"/>
          <w:szCs w:val="24"/>
        </w:rPr>
      </w:pPr>
      <w:r>
        <w:rPr>
          <w:szCs w:val="24"/>
        </w:rPr>
        <w:t>6B</w:t>
      </w:r>
      <w:r>
        <w:rPr>
          <w:snapToGrid w:val="0"/>
          <w:szCs w:val="24"/>
        </w:rPr>
        <w:t>.</w:t>
      </w:r>
      <w:r>
        <w:rPr>
          <w:snapToGrid w:val="0"/>
          <w:szCs w:val="24"/>
        </w:rPr>
        <w:tab/>
        <w:t xml:space="preserve">Kinds of firearms for </w:t>
      </w:r>
      <w:r>
        <w:rPr>
          <w:rFonts w:ascii="Times" w:hAnsi="Times"/>
          <w:snapToGrid w:val="0"/>
          <w:spacing w:val="-12"/>
          <w:szCs w:val="24"/>
        </w:rPr>
        <w:t xml:space="preserve">penalties </w:t>
      </w:r>
      <w:r>
        <w:rPr>
          <w:snapToGrid w:val="0"/>
          <w:szCs w:val="24"/>
        </w:rPr>
        <w:t>(</w:t>
      </w:r>
      <w:r>
        <w:rPr>
          <w:szCs w:val="24"/>
        </w:rPr>
        <w:t>Act</w:t>
      </w:r>
      <w:r>
        <w:rPr>
          <w:snapToGrid w:val="0"/>
          <w:szCs w:val="24"/>
        </w:rPr>
        <w:t xml:space="preserve"> s. 19(1))</w:t>
      </w:r>
      <w:r>
        <w:tab/>
      </w:r>
      <w:r>
        <w:fldChar w:fldCharType="begin"/>
      </w:r>
      <w:r>
        <w:instrText xml:space="preserve"> PAGEREF _Toc254679815 \h </w:instrText>
      </w:r>
      <w:r>
        <w:fldChar w:fldCharType="separate"/>
      </w:r>
      <w:r>
        <w:t>6</w:t>
      </w:r>
      <w:r>
        <w:fldChar w:fldCharType="end"/>
      </w:r>
    </w:p>
    <w:p>
      <w:pPr>
        <w:pStyle w:val="TOC8"/>
        <w:rPr>
          <w:sz w:val="24"/>
          <w:szCs w:val="24"/>
        </w:rPr>
      </w:pPr>
      <w:r>
        <w:rPr>
          <w:szCs w:val="24"/>
        </w:rPr>
        <w:t>6C.</w:t>
      </w:r>
      <w:r>
        <w:rPr>
          <w:szCs w:val="24"/>
        </w:rPr>
        <w:tab/>
        <w:t>Term used in r. 6D, 6E and 6G: close associate</w:t>
      </w:r>
      <w:r>
        <w:tab/>
      </w:r>
      <w:r>
        <w:fldChar w:fldCharType="begin"/>
      </w:r>
      <w:r>
        <w:instrText xml:space="preserve"> PAGEREF _Toc254679816 \h </w:instrText>
      </w:r>
      <w:r>
        <w:fldChar w:fldCharType="separate"/>
      </w:r>
      <w:r>
        <w:t>7</w:t>
      </w:r>
      <w:r>
        <w:fldChar w:fldCharType="end"/>
      </w:r>
    </w:p>
    <w:p>
      <w:pPr>
        <w:pStyle w:val="TOC8"/>
        <w:rPr>
          <w:sz w:val="24"/>
          <w:szCs w:val="24"/>
        </w:rPr>
      </w:pPr>
      <w:r>
        <w:rPr>
          <w:szCs w:val="24"/>
        </w:rPr>
        <w:t>6D.</w:t>
      </w:r>
      <w:r>
        <w:rPr>
          <w:szCs w:val="24"/>
        </w:rPr>
        <w:tab/>
        <w:t>Information about close associates of an applicant for the issue or renewal of a Dealer’s Licence</w:t>
      </w:r>
      <w:r>
        <w:tab/>
      </w:r>
      <w:r>
        <w:fldChar w:fldCharType="begin"/>
      </w:r>
      <w:r>
        <w:instrText xml:space="preserve"> PAGEREF _Toc254679817 \h </w:instrText>
      </w:r>
      <w:r>
        <w:fldChar w:fldCharType="separate"/>
      </w:r>
      <w:r>
        <w:t>8</w:t>
      </w:r>
      <w:r>
        <w:fldChar w:fldCharType="end"/>
      </w:r>
    </w:p>
    <w:p>
      <w:pPr>
        <w:pStyle w:val="TOC8"/>
        <w:rPr>
          <w:sz w:val="24"/>
          <w:szCs w:val="24"/>
        </w:rPr>
      </w:pPr>
      <w:r>
        <w:rPr>
          <w:szCs w:val="24"/>
        </w:rPr>
        <w:t>6E.</w:t>
      </w:r>
      <w:r>
        <w:rPr>
          <w:szCs w:val="24"/>
        </w:rPr>
        <w:tab/>
        <w:t>Dealer’s Licences — restrictions on issue</w:t>
      </w:r>
      <w:r>
        <w:tab/>
      </w:r>
      <w:r>
        <w:fldChar w:fldCharType="begin"/>
      </w:r>
      <w:r>
        <w:instrText xml:space="preserve"> PAGEREF _Toc254679818 \h </w:instrText>
      </w:r>
      <w:r>
        <w:fldChar w:fldCharType="separate"/>
      </w:r>
      <w:r>
        <w:t>8</w:t>
      </w:r>
      <w:r>
        <w:fldChar w:fldCharType="end"/>
      </w:r>
    </w:p>
    <w:p>
      <w:pPr>
        <w:pStyle w:val="TOC8"/>
        <w:rPr>
          <w:sz w:val="24"/>
          <w:szCs w:val="24"/>
        </w:rPr>
      </w:pPr>
      <w:r>
        <w:rPr>
          <w:szCs w:val="24"/>
        </w:rPr>
        <w:t>6F.</w:t>
      </w:r>
      <w:r>
        <w:rPr>
          <w:szCs w:val="24"/>
        </w:rPr>
        <w:tab/>
        <w:t>Condition on Dealer’s Licence — persons not to be involved in firearms dealing business</w:t>
      </w:r>
      <w:r>
        <w:tab/>
      </w:r>
      <w:r>
        <w:fldChar w:fldCharType="begin"/>
      </w:r>
      <w:r>
        <w:instrText xml:space="preserve"> PAGEREF _Toc254679819 \h </w:instrText>
      </w:r>
      <w:r>
        <w:fldChar w:fldCharType="separate"/>
      </w:r>
      <w:r>
        <w:t>8</w:t>
      </w:r>
      <w:r>
        <w:fldChar w:fldCharType="end"/>
      </w:r>
    </w:p>
    <w:p>
      <w:pPr>
        <w:pStyle w:val="TOC8"/>
        <w:rPr>
          <w:sz w:val="24"/>
          <w:szCs w:val="24"/>
        </w:rPr>
      </w:pPr>
      <w:r>
        <w:rPr>
          <w:szCs w:val="24"/>
        </w:rPr>
        <w:t>6G.</w:t>
      </w:r>
      <w:r>
        <w:rPr>
          <w:szCs w:val="24"/>
        </w:rPr>
        <w:tab/>
        <w:t>Condition on Dealer’s Licence — information about close associates to be provided</w:t>
      </w:r>
      <w:r>
        <w:tab/>
      </w:r>
      <w:r>
        <w:fldChar w:fldCharType="begin"/>
      </w:r>
      <w:r>
        <w:instrText xml:space="preserve"> PAGEREF _Toc254679820 \h </w:instrText>
      </w:r>
      <w:r>
        <w:fldChar w:fldCharType="separate"/>
      </w:r>
      <w:r>
        <w:t>10</w:t>
      </w:r>
      <w:r>
        <w:fldChar w:fldCharType="end"/>
      </w:r>
    </w:p>
    <w:p>
      <w:pPr>
        <w:pStyle w:val="TOC8"/>
        <w:rPr>
          <w:sz w:val="24"/>
          <w:szCs w:val="24"/>
        </w:rPr>
      </w:pPr>
      <w:r>
        <w:rPr>
          <w:szCs w:val="24"/>
        </w:rPr>
        <w:t>7</w:t>
      </w:r>
      <w:r>
        <w:rPr>
          <w:snapToGrid w:val="0"/>
          <w:szCs w:val="24"/>
        </w:rPr>
        <w:t>.</w:t>
      </w:r>
      <w:r>
        <w:rPr>
          <w:snapToGrid w:val="0"/>
          <w:szCs w:val="24"/>
        </w:rPr>
        <w:tab/>
        <w:t>Applications</w:t>
      </w:r>
      <w:r>
        <w:tab/>
      </w:r>
      <w:r>
        <w:fldChar w:fldCharType="begin"/>
      </w:r>
      <w:r>
        <w:instrText xml:space="preserve"> PAGEREF _Toc254679821 \h </w:instrText>
      </w:r>
      <w:r>
        <w:fldChar w:fldCharType="separate"/>
      </w:r>
      <w:r>
        <w:t>10</w:t>
      </w:r>
      <w:r>
        <w:fldChar w:fldCharType="end"/>
      </w:r>
    </w:p>
    <w:p>
      <w:pPr>
        <w:pStyle w:val="TOC8"/>
        <w:rPr>
          <w:sz w:val="24"/>
          <w:szCs w:val="24"/>
        </w:rPr>
      </w:pPr>
      <w:r>
        <w:rPr>
          <w:szCs w:val="24"/>
        </w:rPr>
        <w:t>7A</w:t>
      </w:r>
      <w:r>
        <w:rPr>
          <w:snapToGrid w:val="0"/>
          <w:szCs w:val="24"/>
        </w:rPr>
        <w:t>.</w:t>
      </w:r>
      <w:r>
        <w:rPr>
          <w:snapToGrid w:val="0"/>
          <w:szCs w:val="24"/>
        </w:rPr>
        <w:tab/>
        <w:t>Extract of Licence</w:t>
      </w:r>
      <w:r>
        <w:tab/>
      </w:r>
      <w:r>
        <w:fldChar w:fldCharType="begin"/>
      </w:r>
      <w:r>
        <w:instrText xml:space="preserve"> PAGEREF _Toc254679822 \h </w:instrText>
      </w:r>
      <w:r>
        <w:fldChar w:fldCharType="separate"/>
      </w:r>
      <w:r>
        <w:t>12</w:t>
      </w:r>
      <w:r>
        <w:fldChar w:fldCharType="end"/>
      </w:r>
    </w:p>
    <w:p>
      <w:pPr>
        <w:pStyle w:val="TOC8"/>
        <w:rPr>
          <w:sz w:val="24"/>
          <w:szCs w:val="24"/>
        </w:rPr>
      </w:pPr>
      <w:r>
        <w:rPr>
          <w:szCs w:val="24"/>
        </w:rPr>
        <w:t>7B</w:t>
      </w:r>
      <w:r>
        <w:rPr>
          <w:snapToGrid w:val="0"/>
          <w:szCs w:val="24"/>
        </w:rPr>
        <w:t>.</w:t>
      </w:r>
      <w:r>
        <w:rPr>
          <w:snapToGrid w:val="0"/>
          <w:szCs w:val="24"/>
        </w:rPr>
        <w:tab/>
        <w:t>Identity check</w:t>
      </w:r>
      <w:r>
        <w:tab/>
      </w:r>
      <w:r>
        <w:fldChar w:fldCharType="begin"/>
      </w:r>
      <w:r>
        <w:instrText xml:space="preserve"> PAGEREF _Toc254679823 \h </w:instrText>
      </w:r>
      <w:r>
        <w:fldChar w:fldCharType="separate"/>
      </w:r>
      <w:r>
        <w:t>13</w:t>
      </w:r>
      <w:r>
        <w:fldChar w:fldCharType="end"/>
      </w:r>
    </w:p>
    <w:p>
      <w:pPr>
        <w:pStyle w:val="TOC8"/>
        <w:rPr>
          <w:sz w:val="24"/>
          <w:szCs w:val="24"/>
        </w:rPr>
      </w:pPr>
      <w:r>
        <w:rPr>
          <w:szCs w:val="24"/>
        </w:rPr>
        <w:t>8</w:t>
      </w:r>
      <w:r>
        <w:rPr>
          <w:snapToGrid w:val="0"/>
          <w:szCs w:val="24"/>
        </w:rPr>
        <w:t>.</w:t>
      </w:r>
      <w:r>
        <w:rPr>
          <w:snapToGrid w:val="0"/>
          <w:szCs w:val="24"/>
        </w:rPr>
        <w:tab/>
        <w:t>Duplicates</w:t>
      </w:r>
      <w:r>
        <w:tab/>
      </w:r>
      <w:r>
        <w:fldChar w:fldCharType="begin"/>
      </w:r>
      <w:r>
        <w:instrText xml:space="preserve"> PAGEREF _Toc254679824 \h </w:instrText>
      </w:r>
      <w:r>
        <w:fldChar w:fldCharType="separate"/>
      </w:r>
      <w:r>
        <w:t>13</w:t>
      </w:r>
      <w:r>
        <w:fldChar w:fldCharType="end"/>
      </w:r>
    </w:p>
    <w:p>
      <w:pPr>
        <w:pStyle w:val="TOC8"/>
        <w:rPr>
          <w:sz w:val="24"/>
          <w:szCs w:val="24"/>
        </w:rPr>
      </w:pPr>
      <w:r>
        <w:rPr>
          <w:szCs w:val="24"/>
        </w:rPr>
        <w:t>9.</w:t>
      </w:r>
      <w:r>
        <w:rPr>
          <w:szCs w:val="24"/>
        </w:rPr>
        <w:tab/>
        <w:t>Notification of certain events</w:t>
      </w:r>
      <w:r>
        <w:tab/>
      </w:r>
      <w:r>
        <w:fldChar w:fldCharType="begin"/>
      </w:r>
      <w:r>
        <w:instrText xml:space="preserve"> PAGEREF _Toc254679825 \h </w:instrText>
      </w:r>
      <w:r>
        <w:fldChar w:fldCharType="separate"/>
      </w:r>
      <w:r>
        <w:t>14</w:t>
      </w:r>
      <w:r>
        <w:fldChar w:fldCharType="end"/>
      </w:r>
    </w:p>
    <w:p>
      <w:pPr>
        <w:pStyle w:val="TOC8"/>
        <w:rPr>
          <w:sz w:val="24"/>
          <w:szCs w:val="24"/>
        </w:rPr>
      </w:pPr>
      <w:r>
        <w:rPr>
          <w:szCs w:val="24"/>
        </w:rPr>
        <w:t>10</w:t>
      </w:r>
      <w:r>
        <w:rPr>
          <w:snapToGrid w:val="0"/>
          <w:szCs w:val="24"/>
        </w:rPr>
        <w:t>.</w:t>
      </w:r>
      <w:r>
        <w:rPr>
          <w:snapToGrid w:val="0"/>
          <w:szCs w:val="24"/>
        </w:rPr>
        <w:tab/>
        <w:t>Guided hunting tours</w:t>
      </w:r>
      <w:r>
        <w:tab/>
      </w:r>
      <w:r>
        <w:fldChar w:fldCharType="begin"/>
      </w:r>
      <w:r>
        <w:instrText xml:space="preserve"> PAGEREF _Toc254679826 \h </w:instrText>
      </w:r>
      <w:r>
        <w:fldChar w:fldCharType="separate"/>
      </w:r>
      <w:r>
        <w:t>14</w:t>
      </w:r>
      <w:r>
        <w:fldChar w:fldCharType="end"/>
      </w:r>
    </w:p>
    <w:p>
      <w:pPr>
        <w:pStyle w:val="TOC8"/>
        <w:rPr>
          <w:sz w:val="24"/>
          <w:szCs w:val="24"/>
        </w:rPr>
      </w:pPr>
      <w:r>
        <w:rPr>
          <w:szCs w:val="24"/>
        </w:rPr>
        <w:t>11</w:t>
      </w:r>
      <w:r>
        <w:rPr>
          <w:snapToGrid w:val="0"/>
          <w:szCs w:val="24"/>
        </w:rPr>
        <w:t>.</w:t>
      </w:r>
      <w:r>
        <w:rPr>
          <w:snapToGrid w:val="0"/>
          <w:szCs w:val="24"/>
        </w:rPr>
        <w:tab/>
        <w:t>Safe custody</w:t>
      </w:r>
      <w:r>
        <w:tab/>
      </w:r>
      <w:r>
        <w:fldChar w:fldCharType="begin"/>
      </w:r>
      <w:r>
        <w:instrText xml:space="preserve"> PAGEREF _Toc254679827 \h </w:instrText>
      </w:r>
      <w:r>
        <w:fldChar w:fldCharType="separate"/>
      </w:r>
      <w:r>
        <w:t>15</w:t>
      </w:r>
      <w:r>
        <w:fldChar w:fldCharType="end"/>
      </w:r>
    </w:p>
    <w:p>
      <w:pPr>
        <w:pStyle w:val="TOC8"/>
        <w:rPr>
          <w:sz w:val="24"/>
          <w:szCs w:val="24"/>
        </w:rPr>
      </w:pPr>
      <w:r>
        <w:rPr>
          <w:szCs w:val="24"/>
        </w:rPr>
        <w:t>11A</w:t>
      </w:r>
      <w:r>
        <w:rPr>
          <w:snapToGrid w:val="0"/>
          <w:szCs w:val="24"/>
        </w:rPr>
        <w:t>.</w:t>
      </w:r>
      <w:r>
        <w:rPr>
          <w:snapToGrid w:val="0"/>
          <w:szCs w:val="24"/>
        </w:rPr>
        <w:tab/>
        <w:t>Storage security requirements</w:t>
      </w:r>
      <w:r>
        <w:tab/>
      </w:r>
      <w:r>
        <w:fldChar w:fldCharType="begin"/>
      </w:r>
      <w:r>
        <w:instrText xml:space="preserve"> PAGEREF _Toc254679828 \h </w:instrText>
      </w:r>
      <w:r>
        <w:fldChar w:fldCharType="separate"/>
      </w:r>
      <w:r>
        <w:t>16</w:t>
      </w:r>
      <w:r>
        <w:fldChar w:fldCharType="end"/>
      </w:r>
    </w:p>
    <w:p>
      <w:pPr>
        <w:pStyle w:val="TOC8"/>
        <w:rPr>
          <w:sz w:val="24"/>
          <w:szCs w:val="24"/>
        </w:rPr>
      </w:pPr>
      <w:r>
        <w:rPr>
          <w:szCs w:val="24"/>
        </w:rPr>
        <w:t>11C</w:t>
      </w:r>
      <w:r>
        <w:rPr>
          <w:snapToGrid w:val="0"/>
          <w:szCs w:val="24"/>
        </w:rPr>
        <w:t>.</w:t>
      </w:r>
      <w:r>
        <w:rPr>
          <w:snapToGrid w:val="0"/>
          <w:szCs w:val="24"/>
        </w:rPr>
        <w:tab/>
        <w:t>Declaration as to storage facilities</w:t>
      </w:r>
      <w:r>
        <w:tab/>
      </w:r>
      <w:r>
        <w:fldChar w:fldCharType="begin"/>
      </w:r>
      <w:r>
        <w:instrText xml:space="preserve"> PAGEREF _Toc254679829 \h </w:instrText>
      </w:r>
      <w:r>
        <w:fldChar w:fldCharType="separate"/>
      </w:r>
      <w:r>
        <w:t>17</w:t>
      </w:r>
      <w:r>
        <w:fldChar w:fldCharType="end"/>
      </w:r>
    </w:p>
    <w:p>
      <w:pPr>
        <w:pStyle w:val="TOC8"/>
        <w:rPr>
          <w:sz w:val="24"/>
          <w:szCs w:val="24"/>
        </w:rPr>
      </w:pPr>
      <w:r>
        <w:rPr>
          <w:szCs w:val="24"/>
        </w:rPr>
        <w:t>12</w:t>
      </w:r>
      <w:r>
        <w:rPr>
          <w:snapToGrid w:val="0"/>
          <w:szCs w:val="24"/>
        </w:rPr>
        <w:t>.</w:t>
      </w:r>
      <w:r>
        <w:rPr>
          <w:snapToGrid w:val="0"/>
          <w:szCs w:val="24"/>
        </w:rPr>
        <w:tab/>
        <w:t>Disposal</w:t>
      </w:r>
      <w:r>
        <w:tab/>
      </w:r>
      <w:r>
        <w:fldChar w:fldCharType="begin"/>
      </w:r>
      <w:r>
        <w:instrText xml:space="preserve"> PAGEREF _Toc254679830 \h </w:instrText>
      </w:r>
      <w:r>
        <w:fldChar w:fldCharType="separate"/>
      </w:r>
      <w:r>
        <w:t>17</w:t>
      </w:r>
      <w:r>
        <w:fldChar w:fldCharType="end"/>
      </w:r>
    </w:p>
    <w:p>
      <w:pPr>
        <w:pStyle w:val="TOC8"/>
        <w:rPr>
          <w:sz w:val="24"/>
          <w:szCs w:val="24"/>
        </w:rPr>
      </w:pPr>
      <w:r>
        <w:rPr>
          <w:szCs w:val="24"/>
        </w:rPr>
        <w:t>13</w:t>
      </w:r>
      <w:r>
        <w:rPr>
          <w:snapToGrid w:val="0"/>
          <w:szCs w:val="24"/>
        </w:rPr>
        <w:t>.</w:t>
      </w:r>
      <w:r>
        <w:rPr>
          <w:snapToGrid w:val="0"/>
          <w:szCs w:val="24"/>
        </w:rPr>
        <w:tab/>
        <w:t>Revocation</w:t>
      </w:r>
      <w:r>
        <w:tab/>
      </w:r>
      <w:r>
        <w:fldChar w:fldCharType="begin"/>
      </w:r>
      <w:r>
        <w:instrText xml:space="preserve"> PAGEREF _Toc254679831 \h </w:instrText>
      </w:r>
      <w:r>
        <w:fldChar w:fldCharType="separate"/>
      </w:r>
      <w:r>
        <w:t>17</w:t>
      </w:r>
      <w:r>
        <w:fldChar w:fldCharType="end"/>
      </w:r>
    </w:p>
    <w:p>
      <w:pPr>
        <w:pStyle w:val="TOC8"/>
        <w:rPr>
          <w:sz w:val="24"/>
          <w:szCs w:val="24"/>
        </w:rPr>
      </w:pPr>
      <w:r>
        <w:rPr>
          <w:szCs w:val="24"/>
        </w:rPr>
        <w:t>15</w:t>
      </w:r>
      <w:r>
        <w:rPr>
          <w:snapToGrid w:val="0"/>
          <w:szCs w:val="24"/>
        </w:rPr>
        <w:t>.</w:t>
      </w:r>
      <w:r>
        <w:rPr>
          <w:snapToGrid w:val="0"/>
          <w:szCs w:val="24"/>
        </w:rPr>
        <w:tab/>
        <w:t>Shooting galleries</w:t>
      </w:r>
      <w:r>
        <w:tab/>
      </w:r>
      <w:r>
        <w:fldChar w:fldCharType="begin"/>
      </w:r>
      <w:r>
        <w:instrText xml:space="preserve"> PAGEREF _Toc254679832 \h </w:instrText>
      </w:r>
      <w:r>
        <w:fldChar w:fldCharType="separate"/>
      </w:r>
      <w:r>
        <w:t>17</w:t>
      </w:r>
      <w:r>
        <w:fldChar w:fldCharType="end"/>
      </w:r>
    </w:p>
    <w:p>
      <w:pPr>
        <w:pStyle w:val="TOC8"/>
        <w:rPr>
          <w:sz w:val="24"/>
          <w:szCs w:val="24"/>
        </w:rPr>
      </w:pPr>
      <w:r>
        <w:rPr>
          <w:szCs w:val="24"/>
        </w:rPr>
        <w:t>16</w:t>
      </w:r>
      <w:r>
        <w:rPr>
          <w:snapToGrid w:val="0"/>
          <w:szCs w:val="24"/>
        </w:rPr>
        <w:t>.</w:t>
      </w:r>
      <w:r>
        <w:rPr>
          <w:snapToGrid w:val="0"/>
          <w:szCs w:val="24"/>
        </w:rPr>
        <w:tab/>
        <w:t>Reloaded ammunition</w:t>
      </w:r>
      <w:r>
        <w:tab/>
      </w:r>
      <w:r>
        <w:fldChar w:fldCharType="begin"/>
      </w:r>
      <w:r>
        <w:instrText xml:space="preserve"> PAGEREF _Toc254679833 \h </w:instrText>
      </w:r>
      <w:r>
        <w:fldChar w:fldCharType="separate"/>
      </w:r>
      <w:r>
        <w:t>19</w:t>
      </w:r>
      <w:r>
        <w:fldChar w:fldCharType="end"/>
      </w:r>
    </w:p>
    <w:p>
      <w:pPr>
        <w:pStyle w:val="TOC8"/>
        <w:rPr>
          <w:sz w:val="24"/>
          <w:szCs w:val="24"/>
        </w:rPr>
      </w:pPr>
      <w:r>
        <w:rPr>
          <w:szCs w:val="24"/>
        </w:rPr>
        <w:t>17</w:t>
      </w:r>
      <w:r>
        <w:rPr>
          <w:snapToGrid w:val="0"/>
          <w:szCs w:val="24"/>
        </w:rPr>
        <w:t>.</w:t>
      </w:r>
      <w:r>
        <w:rPr>
          <w:snapToGrid w:val="0"/>
          <w:szCs w:val="24"/>
        </w:rPr>
        <w:tab/>
        <w:t>Ammunition sales (Act s. 30(3))</w:t>
      </w:r>
      <w:r>
        <w:tab/>
      </w:r>
      <w:r>
        <w:fldChar w:fldCharType="begin"/>
      </w:r>
      <w:r>
        <w:instrText xml:space="preserve"> PAGEREF _Toc254679834 \h </w:instrText>
      </w:r>
      <w:r>
        <w:fldChar w:fldCharType="separate"/>
      </w:r>
      <w:r>
        <w:t>19</w:t>
      </w:r>
      <w:r>
        <w:fldChar w:fldCharType="end"/>
      </w:r>
    </w:p>
    <w:p>
      <w:pPr>
        <w:pStyle w:val="TOC8"/>
        <w:rPr>
          <w:sz w:val="24"/>
          <w:szCs w:val="24"/>
        </w:rPr>
      </w:pPr>
      <w:r>
        <w:rPr>
          <w:szCs w:val="24"/>
        </w:rPr>
        <w:t>18</w:t>
      </w:r>
      <w:r>
        <w:rPr>
          <w:snapToGrid w:val="0"/>
          <w:szCs w:val="24"/>
        </w:rPr>
        <w:t>.</w:t>
      </w:r>
      <w:r>
        <w:rPr>
          <w:snapToGrid w:val="0"/>
          <w:szCs w:val="24"/>
        </w:rPr>
        <w:tab/>
        <w:t>Records of firearms dealings (Act s. 31(2))</w:t>
      </w:r>
      <w:r>
        <w:tab/>
      </w:r>
      <w:r>
        <w:fldChar w:fldCharType="begin"/>
      </w:r>
      <w:r>
        <w:instrText xml:space="preserve"> PAGEREF _Toc254679835 \h </w:instrText>
      </w:r>
      <w:r>
        <w:fldChar w:fldCharType="separate"/>
      </w:r>
      <w:r>
        <w:t>20</w:t>
      </w:r>
      <w:r>
        <w:fldChar w:fldCharType="end"/>
      </w:r>
    </w:p>
    <w:p>
      <w:pPr>
        <w:pStyle w:val="TOC8"/>
        <w:rPr>
          <w:sz w:val="24"/>
          <w:szCs w:val="24"/>
        </w:rPr>
      </w:pPr>
      <w:r>
        <w:rPr>
          <w:szCs w:val="24"/>
        </w:rPr>
        <w:t>19</w:t>
      </w:r>
      <w:r>
        <w:rPr>
          <w:snapToGrid w:val="0"/>
          <w:szCs w:val="24"/>
        </w:rPr>
        <w:t>.</w:t>
      </w:r>
      <w:r>
        <w:rPr>
          <w:snapToGrid w:val="0"/>
          <w:szCs w:val="24"/>
        </w:rPr>
        <w:tab/>
        <w:t>Manufacturers</w:t>
      </w:r>
      <w:r>
        <w:tab/>
      </w:r>
      <w:r>
        <w:fldChar w:fldCharType="begin"/>
      </w:r>
      <w:r>
        <w:instrText xml:space="preserve"> PAGEREF _Toc254679836 \h </w:instrText>
      </w:r>
      <w:r>
        <w:fldChar w:fldCharType="separate"/>
      </w:r>
      <w:r>
        <w:t>21</w:t>
      </w:r>
      <w:r>
        <w:fldChar w:fldCharType="end"/>
      </w:r>
    </w:p>
    <w:p>
      <w:pPr>
        <w:pStyle w:val="TOC8"/>
        <w:rPr>
          <w:sz w:val="24"/>
          <w:szCs w:val="24"/>
        </w:rPr>
      </w:pPr>
      <w:r>
        <w:rPr>
          <w:szCs w:val="24"/>
        </w:rPr>
        <w:t>19A</w:t>
      </w:r>
      <w:r>
        <w:rPr>
          <w:snapToGrid w:val="0"/>
          <w:szCs w:val="24"/>
        </w:rPr>
        <w:t>.</w:t>
      </w:r>
      <w:r>
        <w:rPr>
          <w:snapToGrid w:val="0"/>
          <w:szCs w:val="24"/>
        </w:rPr>
        <w:tab/>
        <w:t>Records for Ammunition Collector’s Licence</w:t>
      </w:r>
      <w:r>
        <w:tab/>
      </w:r>
      <w:r>
        <w:fldChar w:fldCharType="begin"/>
      </w:r>
      <w:r>
        <w:instrText xml:space="preserve"> PAGEREF _Toc254679837 \h </w:instrText>
      </w:r>
      <w:r>
        <w:fldChar w:fldCharType="separate"/>
      </w:r>
      <w:r>
        <w:t>22</w:t>
      </w:r>
      <w:r>
        <w:fldChar w:fldCharType="end"/>
      </w:r>
    </w:p>
    <w:p>
      <w:pPr>
        <w:pStyle w:val="TOC8"/>
        <w:rPr>
          <w:sz w:val="24"/>
          <w:szCs w:val="24"/>
        </w:rPr>
      </w:pPr>
      <w:r>
        <w:rPr>
          <w:szCs w:val="24"/>
        </w:rPr>
        <w:t>20.</w:t>
      </w:r>
      <w:r>
        <w:rPr>
          <w:szCs w:val="24"/>
        </w:rPr>
        <w:tab/>
        <w:t>Limits on premises identified in certain licences</w:t>
      </w:r>
      <w:r>
        <w:tab/>
      </w:r>
      <w:r>
        <w:fldChar w:fldCharType="begin"/>
      </w:r>
      <w:r>
        <w:instrText xml:space="preserve"> PAGEREF _Toc254679838 \h </w:instrText>
      </w:r>
      <w:r>
        <w:fldChar w:fldCharType="separate"/>
      </w:r>
      <w:r>
        <w:t>22</w:t>
      </w:r>
      <w:r>
        <w:fldChar w:fldCharType="end"/>
      </w:r>
    </w:p>
    <w:p>
      <w:pPr>
        <w:pStyle w:val="TOC8"/>
        <w:rPr>
          <w:sz w:val="24"/>
          <w:szCs w:val="24"/>
        </w:rPr>
      </w:pPr>
      <w:r>
        <w:rPr>
          <w:szCs w:val="24"/>
        </w:rPr>
        <w:t>21.</w:t>
      </w:r>
      <w:r>
        <w:rPr>
          <w:szCs w:val="24"/>
        </w:rPr>
        <w:tab/>
        <w:t xml:space="preserve">Register </w:t>
      </w:r>
      <w:r>
        <w:rPr>
          <w:snapToGrid w:val="0"/>
          <w:szCs w:val="24"/>
        </w:rPr>
        <w:t>(Act s. 31(1))</w:t>
      </w:r>
      <w:r>
        <w:tab/>
      </w:r>
      <w:r>
        <w:fldChar w:fldCharType="begin"/>
      </w:r>
      <w:r>
        <w:instrText xml:space="preserve"> PAGEREF _Toc254679839 \h </w:instrText>
      </w:r>
      <w:r>
        <w:fldChar w:fldCharType="separate"/>
      </w:r>
      <w:r>
        <w:t>23</w:t>
      </w:r>
      <w:r>
        <w:fldChar w:fldCharType="end"/>
      </w:r>
    </w:p>
    <w:p>
      <w:pPr>
        <w:pStyle w:val="TOC8"/>
        <w:rPr>
          <w:sz w:val="24"/>
          <w:szCs w:val="24"/>
        </w:rPr>
      </w:pPr>
      <w:r>
        <w:rPr>
          <w:szCs w:val="24"/>
        </w:rPr>
        <w:t>22.</w:t>
      </w:r>
      <w:r>
        <w:rPr>
          <w:szCs w:val="24"/>
        </w:rPr>
        <w:tab/>
        <w:t>Search warrants (Act s. 26)</w:t>
      </w:r>
      <w:r>
        <w:tab/>
      </w:r>
      <w:r>
        <w:fldChar w:fldCharType="begin"/>
      </w:r>
      <w:r>
        <w:instrText xml:space="preserve"> PAGEREF _Toc254679840 \h </w:instrText>
      </w:r>
      <w:r>
        <w:fldChar w:fldCharType="separate"/>
      </w:r>
      <w:r>
        <w:t>24</w:t>
      </w:r>
      <w:r>
        <w:fldChar w:fldCharType="end"/>
      </w:r>
    </w:p>
    <w:p>
      <w:pPr>
        <w:pStyle w:val="TOC8"/>
        <w:rPr>
          <w:sz w:val="24"/>
          <w:szCs w:val="24"/>
        </w:rPr>
      </w:pPr>
      <w:r>
        <w:rPr>
          <w:szCs w:val="24"/>
        </w:rPr>
        <w:t>22A</w:t>
      </w:r>
      <w:r>
        <w:rPr>
          <w:snapToGrid w:val="0"/>
          <w:szCs w:val="24"/>
        </w:rPr>
        <w:t>.</w:t>
      </w:r>
      <w:r>
        <w:rPr>
          <w:snapToGrid w:val="0"/>
          <w:szCs w:val="24"/>
        </w:rPr>
        <w:tab/>
        <w:t>Entry without warrant</w:t>
      </w:r>
      <w:r>
        <w:tab/>
      </w:r>
      <w:r>
        <w:fldChar w:fldCharType="begin"/>
      </w:r>
      <w:r>
        <w:instrText xml:space="preserve"> PAGEREF _Toc254679841 \h </w:instrText>
      </w:r>
      <w:r>
        <w:fldChar w:fldCharType="separate"/>
      </w:r>
      <w:r>
        <w:t>24</w:t>
      </w:r>
      <w:r>
        <w:fldChar w:fldCharType="end"/>
      </w:r>
    </w:p>
    <w:p>
      <w:pPr>
        <w:pStyle w:val="TOC8"/>
        <w:rPr>
          <w:sz w:val="24"/>
          <w:szCs w:val="24"/>
        </w:rPr>
      </w:pPr>
      <w:r>
        <w:rPr>
          <w:szCs w:val="24"/>
        </w:rPr>
        <w:t>23</w:t>
      </w:r>
      <w:r>
        <w:rPr>
          <w:snapToGrid w:val="0"/>
          <w:szCs w:val="24"/>
        </w:rPr>
        <w:t>.</w:t>
      </w:r>
      <w:r>
        <w:rPr>
          <w:snapToGrid w:val="0"/>
          <w:szCs w:val="24"/>
        </w:rPr>
        <w:tab/>
        <w:t>Offences</w:t>
      </w:r>
      <w:r>
        <w:tab/>
      </w:r>
      <w:r>
        <w:fldChar w:fldCharType="begin"/>
      </w:r>
      <w:r>
        <w:instrText xml:space="preserve"> PAGEREF _Toc254679842 \h </w:instrText>
      </w:r>
      <w:r>
        <w:fldChar w:fldCharType="separate"/>
      </w:r>
      <w:r>
        <w:t>26</w:t>
      </w:r>
      <w:r>
        <w:fldChar w:fldCharType="end"/>
      </w:r>
    </w:p>
    <w:p>
      <w:pPr>
        <w:pStyle w:val="TOC8"/>
        <w:rPr>
          <w:sz w:val="24"/>
          <w:szCs w:val="24"/>
        </w:rPr>
      </w:pPr>
      <w:r>
        <w:rPr>
          <w:szCs w:val="24"/>
        </w:rPr>
        <w:t>24</w:t>
      </w:r>
      <w:r>
        <w:rPr>
          <w:snapToGrid w:val="0"/>
          <w:szCs w:val="24"/>
        </w:rPr>
        <w:t>.</w:t>
      </w:r>
      <w:r>
        <w:rPr>
          <w:snapToGrid w:val="0"/>
          <w:szCs w:val="24"/>
        </w:rPr>
        <w:tab/>
        <w:t>Safety standards and tests (Act s. 18(5))</w:t>
      </w:r>
      <w:r>
        <w:tab/>
      </w:r>
      <w:r>
        <w:fldChar w:fldCharType="begin"/>
      </w:r>
      <w:r>
        <w:instrText xml:space="preserve"> PAGEREF _Toc254679843 \h </w:instrText>
      </w:r>
      <w:r>
        <w:fldChar w:fldCharType="separate"/>
      </w:r>
      <w:r>
        <w:t>27</w:t>
      </w:r>
      <w:r>
        <w:fldChar w:fldCharType="end"/>
      </w:r>
    </w:p>
    <w:p>
      <w:pPr>
        <w:pStyle w:val="TOC8"/>
        <w:rPr>
          <w:sz w:val="24"/>
          <w:szCs w:val="24"/>
        </w:rPr>
      </w:pPr>
      <w:r>
        <w:rPr>
          <w:szCs w:val="24"/>
        </w:rPr>
        <w:t>25A.</w:t>
      </w:r>
      <w:r>
        <w:rPr>
          <w:szCs w:val="24"/>
        </w:rPr>
        <w:tab/>
        <w:t>Firearm serviceability certificates</w:t>
      </w:r>
      <w:r>
        <w:tab/>
      </w:r>
      <w:r>
        <w:fldChar w:fldCharType="begin"/>
      </w:r>
      <w:r>
        <w:instrText xml:space="preserve"> PAGEREF _Toc254679844 \h </w:instrText>
      </w:r>
      <w:r>
        <w:fldChar w:fldCharType="separate"/>
      </w:r>
      <w:r>
        <w:t>29</w:t>
      </w:r>
      <w:r>
        <w:fldChar w:fldCharType="end"/>
      </w:r>
    </w:p>
    <w:p>
      <w:pPr>
        <w:pStyle w:val="TOC8"/>
        <w:rPr>
          <w:sz w:val="24"/>
          <w:szCs w:val="24"/>
        </w:rPr>
      </w:pPr>
      <w:r>
        <w:rPr>
          <w:szCs w:val="24"/>
        </w:rPr>
        <w:t>25.</w:t>
      </w:r>
      <w:r>
        <w:rPr>
          <w:szCs w:val="24"/>
        </w:rPr>
        <w:tab/>
        <w:t>Delegations</w:t>
      </w:r>
      <w:r>
        <w:tab/>
      </w:r>
      <w:r>
        <w:fldChar w:fldCharType="begin"/>
      </w:r>
      <w:r>
        <w:instrText xml:space="preserve"> PAGEREF _Toc254679845 \h </w:instrText>
      </w:r>
      <w:r>
        <w:fldChar w:fldCharType="separate"/>
      </w:r>
      <w:r>
        <w:t>30</w:t>
      </w:r>
      <w:r>
        <w:fldChar w:fldCharType="end"/>
      </w:r>
    </w:p>
    <w:p>
      <w:pPr>
        <w:pStyle w:val="TOC8"/>
        <w:rPr>
          <w:sz w:val="24"/>
          <w:szCs w:val="24"/>
        </w:rPr>
      </w:pPr>
      <w:r>
        <w:rPr>
          <w:szCs w:val="24"/>
        </w:rPr>
        <w:t>26</w:t>
      </w:r>
      <w:r>
        <w:rPr>
          <w:snapToGrid w:val="0"/>
          <w:szCs w:val="24"/>
        </w:rPr>
        <w:t>.</w:t>
      </w:r>
      <w:r>
        <w:rPr>
          <w:snapToGrid w:val="0"/>
          <w:szCs w:val="24"/>
        </w:rPr>
        <w:tab/>
        <w:t>Prohibited firearms</w:t>
      </w:r>
      <w:r>
        <w:tab/>
      </w:r>
      <w:r>
        <w:fldChar w:fldCharType="begin"/>
      </w:r>
      <w:r>
        <w:instrText xml:space="preserve"> PAGEREF _Toc254679846 \h </w:instrText>
      </w:r>
      <w:r>
        <w:fldChar w:fldCharType="separate"/>
      </w:r>
      <w:r>
        <w:t>31</w:t>
      </w:r>
      <w:r>
        <w:fldChar w:fldCharType="end"/>
      </w:r>
    </w:p>
    <w:p>
      <w:pPr>
        <w:pStyle w:val="TOC8"/>
        <w:rPr>
          <w:sz w:val="24"/>
          <w:szCs w:val="24"/>
        </w:rPr>
      </w:pPr>
      <w:r>
        <w:rPr>
          <w:szCs w:val="24"/>
        </w:rPr>
        <w:t>26B.</w:t>
      </w:r>
      <w:r>
        <w:rPr>
          <w:szCs w:val="24"/>
        </w:rPr>
        <w:tab/>
        <w:t>Certain licences, permits and approvals not to be issued, granted or given</w:t>
      </w:r>
      <w:r>
        <w:tab/>
      </w:r>
      <w:r>
        <w:fldChar w:fldCharType="begin"/>
      </w:r>
      <w:r>
        <w:instrText xml:space="preserve"> PAGEREF _Toc254679847 \h </w:instrText>
      </w:r>
      <w:r>
        <w:fldChar w:fldCharType="separate"/>
      </w:r>
      <w:r>
        <w:t>33</w:t>
      </w:r>
      <w:r>
        <w:fldChar w:fldCharType="end"/>
      </w:r>
    </w:p>
    <w:p>
      <w:pPr>
        <w:pStyle w:val="TOC8"/>
        <w:rPr>
          <w:sz w:val="24"/>
          <w:szCs w:val="24"/>
        </w:rPr>
      </w:pPr>
      <w:r>
        <w:rPr>
          <w:szCs w:val="24"/>
        </w:rPr>
        <w:t>27</w:t>
      </w:r>
      <w:r>
        <w:rPr>
          <w:snapToGrid w:val="0"/>
          <w:szCs w:val="24"/>
        </w:rPr>
        <w:t>.</w:t>
      </w:r>
      <w:r>
        <w:rPr>
          <w:snapToGrid w:val="0"/>
          <w:szCs w:val="24"/>
        </w:rPr>
        <w:tab/>
        <w:t>Infringement notices (Act s. 19A)</w:t>
      </w:r>
      <w:r>
        <w:tab/>
      </w:r>
      <w:r>
        <w:fldChar w:fldCharType="begin"/>
      </w:r>
      <w:r>
        <w:instrText xml:space="preserve"> PAGEREF _Toc254679848 \h </w:instrText>
      </w:r>
      <w:r>
        <w:fldChar w:fldCharType="separate"/>
      </w:r>
      <w:r>
        <w:t>34</w:t>
      </w:r>
      <w:r>
        <w:fldChar w:fldCharType="end"/>
      </w:r>
    </w:p>
    <w:p>
      <w:pPr>
        <w:pStyle w:val="TOC2"/>
        <w:tabs>
          <w:tab w:val="right" w:pos="7086"/>
        </w:tabs>
        <w:rPr>
          <w:b w:val="0"/>
          <w:sz w:val="24"/>
          <w:szCs w:val="24"/>
        </w:rPr>
      </w:pPr>
      <w:r>
        <w:rPr>
          <w:szCs w:val="28"/>
        </w:rPr>
        <w:t>Schedule 1 — Forms</w:t>
      </w:r>
    </w:p>
    <w:p>
      <w:pPr>
        <w:pStyle w:val="TOC8"/>
        <w:rPr>
          <w:sz w:val="24"/>
          <w:szCs w:val="24"/>
        </w:rPr>
      </w:pPr>
      <w:r>
        <w:rPr>
          <w:bCs/>
          <w:iCs/>
          <w:szCs w:val="22"/>
        </w:rPr>
        <w:t>1.</w:t>
      </w:r>
      <w:r>
        <w:rPr>
          <w:bCs/>
          <w:iCs/>
          <w:szCs w:val="22"/>
        </w:rPr>
        <w:tab/>
        <w:t>Application for licence</w:t>
      </w:r>
      <w:r>
        <w:tab/>
      </w:r>
      <w:r>
        <w:fldChar w:fldCharType="begin"/>
      </w:r>
      <w:r>
        <w:instrText xml:space="preserve"> PAGEREF _Toc254679850 \h </w:instrText>
      </w:r>
      <w:r>
        <w:fldChar w:fldCharType="separate"/>
      </w:r>
      <w:r>
        <w:t>36</w:t>
      </w:r>
      <w:r>
        <w:fldChar w:fldCharType="end"/>
      </w:r>
    </w:p>
    <w:p>
      <w:pPr>
        <w:pStyle w:val="TOC8"/>
        <w:rPr>
          <w:sz w:val="24"/>
          <w:szCs w:val="24"/>
        </w:rPr>
      </w:pPr>
      <w:r>
        <w:rPr>
          <w:bCs/>
          <w:iCs/>
          <w:szCs w:val="22"/>
        </w:rPr>
        <w:t>2.</w:t>
      </w:r>
      <w:r>
        <w:rPr>
          <w:bCs/>
          <w:iCs/>
          <w:szCs w:val="22"/>
        </w:rPr>
        <w:tab/>
        <w:t>Firearm awareness certificate</w:t>
      </w:r>
      <w:r>
        <w:tab/>
      </w:r>
      <w:r>
        <w:fldChar w:fldCharType="begin"/>
      </w:r>
      <w:r>
        <w:instrText xml:space="preserve"> PAGEREF _Toc254679851 \h </w:instrText>
      </w:r>
      <w:r>
        <w:fldChar w:fldCharType="separate"/>
      </w:r>
      <w:r>
        <w:t>48</w:t>
      </w:r>
      <w:r>
        <w:fldChar w:fldCharType="end"/>
      </w:r>
    </w:p>
    <w:p>
      <w:pPr>
        <w:pStyle w:val="TOC8"/>
        <w:rPr>
          <w:sz w:val="24"/>
          <w:szCs w:val="24"/>
        </w:rPr>
      </w:pPr>
      <w:r>
        <w:rPr>
          <w:bCs/>
          <w:iCs/>
          <w:szCs w:val="22"/>
        </w:rPr>
        <w:t>3.</w:t>
      </w:r>
      <w:r>
        <w:rPr>
          <w:bCs/>
          <w:iCs/>
          <w:szCs w:val="22"/>
        </w:rPr>
        <w:tab/>
        <w:t>Firearm serviceability certificate</w:t>
      </w:r>
      <w:r>
        <w:tab/>
      </w:r>
      <w:r>
        <w:fldChar w:fldCharType="begin"/>
      </w:r>
      <w:r>
        <w:instrText xml:space="preserve"> PAGEREF _Toc254679852 \h </w:instrText>
      </w:r>
      <w:r>
        <w:fldChar w:fldCharType="separate"/>
      </w:r>
      <w:r>
        <w:t>50</w:t>
      </w:r>
      <w:r>
        <w:fldChar w:fldCharType="end"/>
      </w:r>
    </w:p>
    <w:p>
      <w:pPr>
        <w:pStyle w:val="TOC8"/>
        <w:rPr>
          <w:sz w:val="24"/>
          <w:szCs w:val="24"/>
        </w:rPr>
      </w:pPr>
      <w:r>
        <w:rPr>
          <w:szCs w:val="22"/>
        </w:rPr>
        <w:t>6.</w:t>
      </w:r>
      <w:r>
        <w:rPr>
          <w:szCs w:val="22"/>
        </w:rPr>
        <w:tab/>
      </w:r>
      <w:r>
        <w:rPr>
          <w:bCs/>
          <w:iCs/>
          <w:szCs w:val="22"/>
        </w:rPr>
        <w:t xml:space="preserve">Application for </w:t>
      </w:r>
      <w:r>
        <w:rPr>
          <w:bCs/>
          <w:szCs w:val="22"/>
        </w:rPr>
        <w:t>permit (Act s. 17 or 17A)</w:t>
      </w:r>
      <w:r>
        <w:tab/>
      </w:r>
      <w:r>
        <w:fldChar w:fldCharType="begin"/>
      </w:r>
      <w:r>
        <w:instrText xml:space="preserve"> PAGEREF _Toc254679853 \h </w:instrText>
      </w:r>
      <w:r>
        <w:fldChar w:fldCharType="separate"/>
      </w:r>
      <w:r>
        <w:t>52</w:t>
      </w:r>
      <w:r>
        <w:fldChar w:fldCharType="end"/>
      </w:r>
    </w:p>
    <w:p>
      <w:pPr>
        <w:pStyle w:val="TOC8"/>
        <w:rPr>
          <w:sz w:val="24"/>
          <w:szCs w:val="24"/>
        </w:rPr>
      </w:pPr>
      <w:r>
        <w:rPr>
          <w:szCs w:val="22"/>
        </w:rPr>
        <w:t>7.</w:t>
      </w:r>
      <w:r>
        <w:rPr>
          <w:szCs w:val="22"/>
        </w:rPr>
        <w:tab/>
      </w:r>
      <w:r>
        <w:rPr>
          <w:bCs/>
          <w:iCs/>
          <w:szCs w:val="22"/>
        </w:rPr>
        <w:t>Request to police to take custody of firearm or ammunition (Act s. 33(3))</w:t>
      </w:r>
      <w:r>
        <w:tab/>
      </w:r>
      <w:r>
        <w:fldChar w:fldCharType="begin"/>
      </w:r>
      <w:r>
        <w:instrText xml:space="preserve"> PAGEREF _Toc254679854 \h </w:instrText>
      </w:r>
      <w:r>
        <w:fldChar w:fldCharType="separate"/>
      </w:r>
      <w:r>
        <w:t>57</w:t>
      </w:r>
      <w:r>
        <w:fldChar w:fldCharType="end"/>
      </w:r>
    </w:p>
    <w:p>
      <w:pPr>
        <w:pStyle w:val="TOC8"/>
        <w:rPr>
          <w:sz w:val="24"/>
          <w:szCs w:val="24"/>
        </w:rPr>
      </w:pPr>
      <w:r>
        <w:rPr>
          <w:szCs w:val="22"/>
        </w:rPr>
        <w:t>8.</w:t>
      </w:r>
      <w:r>
        <w:rPr>
          <w:szCs w:val="22"/>
        </w:rPr>
        <w:tab/>
      </w:r>
      <w:r>
        <w:rPr>
          <w:bCs/>
          <w:iCs/>
          <w:szCs w:val="22"/>
        </w:rPr>
        <w:t>Application for issue or replacement of Extract of Licence (r. 7A and 8)</w:t>
      </w:r>
      <w:r>
        <w:tab/>
      </w:r>
      <w:r>
        <w:fldChar w:fldCharType="begin"/>
      </w:r>
      <w:r>
        <w:instrText xml:space="preserve"> PAGEREF _Toc254679855 \h </w:instrText>
      </w:r>
      <w:r>
        <w:fldChar w:fldCharType="separate"/>
      </w:r>
      <w:r>
        <w:t>60</w:t>
      </w:r>
      <w:r>
        <w:fldChar w:fldCharType="end"/>
      </w:r>
    </w:p>
    <w:p>
      <w:pPr>
        <w:pStyle w:val="TOC8"/>
        <w:rPr>
          <w:sz w:val="24"/>
          <w:szCs w:val="24"/>
        </w:rPr>
      </w:pPr>
      <w:r>
        <w:rPr>
          <w:szCs w:val="22"/>
        </w:rPr>
        <w:t>9.</w:t>
      </w:r>
      <w:r>
        <w:rPr>
          <w:szCs w:val="22"/>
        </w:rPr>
        <w:tab/>
      </w:r>
      <w:r>
        <w:rPr>
          <w:bCs/>
          <w:iCs/>
          <w:szCs w:val="22"/>
        </w:rPr>
        <w:t>Firearm licence</w:t>
      </w:r>
      <w:r>
        <w:tab/>
      </w:r>
      <w:r>
        <w:fldChar w:fldCharType="begin"/>
      </w:r>
      <w:r>
        <w:instrText xml:space="preserve"> PAGEREF _Toc254679856 \h </w:instrText>
      </w:r>
      <w:r>
        <w:fldChar w:fldCharType="separate"/>
      </w:r>
      <w:r>
        <w:t>62</w:t>
      </w:r>
      <w:r>
        <w:fldChar w:fldCharType="end"/>
      </w:r>
    </w:p>
    <w:p>
      <w:pPr>
        <w:pStyle w:val="TOC8"/>
        <w:rPr>
          <w:sz w:val="24"/>
          <w:szCs w:val="24"/>
        </w:rPr>
      </w:pPr>
      <w:r>
        <w:rPr>
          <w:szCs w:val="22"/>
        </w:rPr>
        <w:t>10.</w:t>
      </w:r>
      <w:r>
        <w:rPr>
          <w:szCs w:val="22"/>
        </w:rPr>
        <w:tab/>
      </w:r>
      <w:r>
        <w:rPr>
          <w:bCs/>
          <w:iCs/>
          <w:szCs w:val="22"/>
        </w:rPr>
        <w:t>Firearm collector’s licence</w:t>
      </w:r>
      <w:r>
        <w:tab/>
      </w:r>
      <w:r>
        <w:fldChar w:fldCharType="begin"/>
      </w:r>
      <w:r>
        <w:instrText xml:space="preserve"> PAGEREF _Toc254679857 \h </w:instrText>
      </w:r>
      <w:r>
        <w:fldChar w:fldCharType="separate"/>
      </w:r>
      <w:r>
        <w:t>63</w:t>
      </w:r>
      <w:r>
        <w:fldChar w:fldCharType="end"/>
      </w:r>
    </w:p>
    <w:p>
      <w:pPr>
        <w:pStyle w:val="TOC8"/>
        <w:rPr>
          <w:sz w:val="24"/>
          <w:szCs w:val="24"/>
        </w:rPr>
      </w:pPr>
      <w:r>
        <w:rPr>
          <w:szCs w:val="22"/>
        </w:rPr>
        <w:t>11.</w:t>
      </w:r>
      <w:r>
        <w:rPr>
          <w:szCs w:val="22"/>
        </w:rPr>
        <w:tab/>
      </w:r>
      <w:r>
        <w:rPr>
          <w:bCs/>
          <w:iCs/>
          <w:szCs w:val="22"/>
        </w:rPr>
        <w:t>Corporate licence</w:t>
      </w:r>
      <w:r>
        <w:tab/>
      </w:r>
      <w:r>
        <w:fldChar w:fldCharType="begin"/>
      </w:r>
      <w:r>
        <w:instrText xml:space="preserve"> PAGEREF _Toc254679858 \h </w:instrText>
      </w:r>
      <w:r>
        <w:fldChar w:fldCharType="separate"/>
      </w:r>
      <w:r>
        <w:t>64</w:t>
      </w:r>
      <w:r>
        <w:fldChar w:fldCharType="end"/>
      </w:r>
    </w:p>
    <w:p>
      <w:pPr>
        <w:pStyle w:val="TOC8"/>
        <w:rPr>
          <w:sz w:val="24"/>
          <w:szCs w:val="24"/>
        </w:rPr>
      </w:pPr>
      <w:r>
        <w:rPr>
          <w:szCs w:val="22"/>
        </w:rPr>
        <w:t>12.</w:t>
      </w:r>
      <w:r>
        <w:rPr>
          <w:szCs w:val="22"/>
        </w:rPr>
        <w:tab/>
      </w:r>
      <w:r>
        <w:rPr>
          <w:bCs/>
          <w:iCs/>
          <w:szCs w:val="22"/>
        </w:rPr>
        <w:t>Dealer’s licence</w:t>
      </w:r>
      <w:r>
        <w:tab/>
      </w:r>
      <w:r>
        <w:fldChar w:fldCharType="begin"/>
      </w:r>
      <w:r>
        <w:instrText xml:space="preserve"> PAGEREF _Toc254679859 \h </w:instrText>
      </w:r>
      <w:r>
        <w:fldChar w:fldCharType="separate"/>
      </w:r>
      <w:r>
        <w:t>65</w:t>
      </w:r>
      <w:r>
        <w:fldChar w:fldCharType="end"/>
      </w:r>
    </w:p>
    <w:p>
      <w:pPr>
        <w:pStyle w:val="TOC8"/>
        <w:rPr>
          <w:sz w:val="24"/>
          <w:szCs w:val="24"/>
        </w:rPr>
      </w:pPr>
      <w:r>
        <w:rPr>
          <w:szCs w:val="22"/>
        </w:rPr>
        <w:t>13.</w:t>
      </w:r>
      <w:r>
        <w:rPr>
          <w:szCs w:val="22"/>
        </w:rPr>
        <w:tab/>
      </w:r>
      <w:r>
        <w:rPr>
          <w:bCs/>
          <w:iCs/>
          <w:szCs w:val="22"/>
        </w:rPr>
        <w:t>Repairer’s licence</w:t>
      </w:r>
      <w:r>
        <w:tab/>
      </w:r>
      <w:r>
        <w:fldChar w:fldCharType="begin"/>
      </w:r>
      <w:r>
        <w:instrText xml:space="preserve"> PAGEREF _Toc254679860 \h </w:instrText>
      </w:r>
      <w:r>
        <w:fldChar w:fldCharType="separate"/>
      </w:r>
      <w:r>
        <w:t>66</w:t>
      </w:r>
      <w:r>
        <w:fldChar w:fldCharType="end"/>
      </w:r>
    </w:p>
    <w:p>
      <w:pPr>
        <w:pStyle w:val="TOC8"/>
        <w:rPr>
          <w:sz w:val="24"/>
          <w:szCs w:val="24"/>
        </w:rPr>
      </w:pPr>
      <w:r>
        <w:rPr>
          <w:szCs w:val="22"/>
        </w:rPr>
        <w:t>14.</w:t>
      </w:r>
      <w:r>
        <w:rPr>
          <w:szCs w:val="22"/>
        </w:rPr>
        <w:tab/>
      </w:r>
      <w:r>
        <w:rPr>
          <w:bCs/>
          <w:iCs/>
          <w:szCs w:val="22"/>
        </w:rPr>
        <w:t>Manufacturer’s licence</w:t>
      </w:r>
      <w:r>
        <w:tab/>
      </w:r>
      <w:r>
        <w:fldChar w:fldCharType="begin"/>
      </w:r>
      <w:r>
        <w:instrText xml:space="preserve"> PAGEREF _Toc254679861 \h </w:instrText>
      </w:r>
      <w:r>
        <w:fldChar w:fldCharType="separate"/>
      </w:r>
      <w:r>
        <w:t>67</w:t>
      </w:r>
      <w:r>
        <w:fldChar w:fldCharType="end"/>
      </w:r>
    </w:p>
    <w:p>
      <w:pPr>
        <w:pStyle w:val="TOC8"/>
        <w:rPr>
          <w:sz w:val="24"/>
          <w:szCs w:val="24"/>
        </w:rPr>
      </w:pPr>
      <w:r>
        <w:rPr>
          <w:szCs w:val="22"/>
        </w:rPr>
        <w:t>15.</w:t>
      </w:r>
      <w:r>
        <w:rPr>
          <w:szCs w:val="22"/>
        </w:rPr>
        <w:tab/>
      </w:r>
      <w:r>
        <w:rPr>
          <w:bCs/>
          <w:iCs/>
          <w:szCs w:val="22"/>
        </w:rPr>
        <w:t>Shooting gallery licence</w:t>
      </w:r>
      <w:r>
        <w:tab/>
      </w:r>
      <w:r>
        <w:fldChar w:fldCharType="begin"/>
      </w:r>
      <w:r>
        <w:instrText xml:space="preserve"> PAGEREF _Toc254679862 \h </w:instrText>
      </w:r>
      <w:r>
        <w:fldChar w:fldCharType="separate"/>
      </w:r>
      <w:r>
        <w:t>69</w:t>
      </w:r>
      <w:r>
        <w:fldChar w:fldCharType="end"/>
      </w:r>
    </w:p>
    <w:p>
      <w:pPr>
        <w:pStyle w:val="TOC8"/>
        <w:rPr>
          <w:sz w:val="24"/>
          <w:szCs w:val="24"/>
        </w:rPr>
      </w:pPr>
      <w:r>
        <w:rPr>
          <w:szCs w:val="22"/>
        </w:rPr>
        <w:t>16.</w:t>
      </w:r>
      <w:r>
        <w:rPr>
          <w:szCs w:val="22"/>
        </w:rPr>
        <w:tab/>
      </w:r>
      <w:r>
        <w:rPr>
          <w:bCs/>
          <w:iCs/>
          <w:szCs w:val="22"/>
        </w:rPr>
        <w:t>Ammunition collector’s licence</w:t>
      </w:r>
      <w:r>
        <w:tab/>
      </w:r>
      <w:r>
        <w:fldChar w:fldCharType="begin"/>
      </w:r>
      <w:r>
        <w:instrText xml:space="preserve"> PAGEREF _Toc254679863 \h </w:instrText>
      </w:r>
      <w:r>
        <w:fldChar w:fldCharType="separate"/>
      </w:r>
      <w:r>
        <w:t>70</w:t>
      </w:r>
      <w:r>
        <w:fldChar w:fldCharType="end"/>
      </w:r>
    </w:p>
    <w:p>
      <w:pPr>
        <w:pStyle w:val="TOC8"/>
        <w:rPr>
          <w:sz w:val="24"/>
          <w:szCs w:val="24"/>
        </w:rPr>
      </w:pPr>
      <w:r>
        <w:rPr>
          <w:szCs w:val="22"/>
        </w:rPr>
        <w:t>17.</w:t>
      </w:r>
      <w:r>
        <w:rPr>
          <w:szCs w:val="22"/>
        </w:rPr>
        <w:tab/>
      </w:r>
      <w:r>
        <w:rPr>
          <w:bCs/>
          <w:szCs w:val="22"/>
        </w:rPr>
        <w:t>Pe</w:t>
      </w:r>
      <w:r>
        <w:rPr>
          <w:bCs/>
          <w:iCs/>
          <w:szCs w:val="22"/>
        </w:rPr>
        <w:t>rmit (Act s. 17)</w:t>
      </w:r>
      <w:r>
        <w:tab/>
      </w:r>
      <w:r>
        <w:fldChar w:fldCharType="begin"/>
      </w:r>
      <w:r>
        <w:instrText xml:space="preserve"> PAGEREF _Toc254679864 \h </w:instrText>
      </w:r>
      <w:r>
        <w:fldChar w:fldCharType="separate"/>
      </w:r>
      <w:r>
        <w:t>71</w:t>
      </w:r>
      <w:r>
        <w:fldChar w:fldCharType="end"/>
      </w:r>
    </w:p>
    <w:p>
      <w:pPr>
        <w:pStyle w:val="TOC8"/>
        <w:rPr>
          <w:sz w:val="24"/>
          <w:szCs w:val="24"/>
        </w:rPr>
      </w:pPr>
      <w:r>
        <w:rPr>
          <w:szCs w:val="22"/>
        </w:rPr>
        <w:t>18.</w:t>
      </w:r>
      <w:r>
        <w:rPr>
          <w:szCs w:val="22"/>
        </w:rPr>
        <w:tab/>
      </w:r>
      <w:r>
        <w:rPr>
          <w:bCs/>
          <w:iCs/>
          <w:szCs w:val="22"/>
        </w:rPr>
        <w:t>Interstate group permit (Act s. 17A)</w:t>
      </w:r>
      <w:r>
        <w:tab/>
      </w:r>
      <w:r>
        <w:fldChar w:fldCharType="begin"/>
      </w:r>
      <w:r>
        <w:instrText xml:space="preserve"> PAGEREF _Toc254679865 \h </w:instrText>
      </w:r>
      <w:r>
        <w:fldChar w:fldCharType="separate"/>
      </w:r>
      <w:r>
        <w:t>73</w:t>
      </w:r>
      <w:r>
        <w:fldChar w:fldCharType="end"/>
      </w:r>
    </w:p>
    <w:p>
      <w:pPr>
        <w:pStyle w:val="TOC8"/>
        <w:rPr>
          <w:sz w:val="24"/>
          <w:szCs w:val="24"/>
        </w:rPr>
      </w:pPr>
      <w:r>
        <w:rPr>
          <w:szCs w:val="22"/>
        </w:rPr>
        <w:t>19.</w:t>
      </w:r>
      <w:r>
        <w:rPr>
          <w:szCs w:val="22"/>
        </w:rPr>
        <w:tab/>
      </w:r>
      <w:r>
        <w:rPr>
          <w:bCs/>
          <w:iCs/>
          <w:szCs w:val="22"/>
        </w:rPr>
        <w:t>Ammunition sales book (r. 17)</w:t>
      </w:r>
      <w:r>
        <w:tab/>
      </w:r>
      <w:r>
        <w:fldChar w:fldCharType="begin"/>
      </w:r>
      <w:r>
        <w:instrText xml:space="preserve"> PAGEREF _Toc254679866 \h </w:instrText>
      </w:r>
      <w:r>
        <w:fldChar w:fldCharType="separate"/>
      </w:r>
      <w:r>
        <w:t>75</w:t>
      </w:r>
      <w:r>
        <w:fldChar w:fldCharType="end"/>
      </w:r>
    </w:p>
    <w:p>
      <w:pPr>
        <w:pStyle w:val="TOC8"/>
        <w:rPr>
          <w:sz w:val="24"/>
          <w:szCs w:val="24"/>
        </w:rPr>
      </w:pPr>
      <w:r>
        <w:rPr>
          <w:szCs w:val="22"/>
        </w:rPr>
        <w:t>20.</w:t>
      </w:r>
      <w:r>
        <w:rPr>
          <w:szCs w:val="22"/>
        </w:rPr>
        <w:tab/>
      </w:r>
      <w:r>
        <w:rPr>
          <w:bCs/>
          <w:iCs/>
          <w:szCs w:val="22"/>
        </w:rPr>
        <w:t>Monthly return by dealer or repairer (stock received) (r. 18)</w:t>
      </w:r>
      <w:r>
        <w:tab/>
      </w:r>
      <w:r>
        <w:fldChar w:fldCharType="begin"/>
      </w:r>
      <w:r>
        <w:instrText xml:space="preserve"> PAGEREF _Toc254679867 \h </w:instrText>
      </w:r>
      <w:r>
        <w:fldChar w:fldCharType="separate"/>
      </w:r>
      <w:r>
        <w:t>76</w:t>
      </w:r>
      <w:r>
        <w:fldChar w:fldCharType="end"/>
      </w:r>
    </w:p>
    <w:p>
      <w:pPr>
        <w:pStyle w:val="TOC8"/>
        <w:rPr>
          <w:sz w:val="24"/>
          <w:szCs w:val="24"/>
        </w:rPr>
      </w:pPr>
      <w:r>
        <w:rPr>
          <w:szCs w:val="22"/>
        </w:rPr>
        <w:t>21.</w:t>
      </w:r>
      <w:r>
        <w:rPr>
          <w:szCs w:val="22"/>
        </w:rPr>
        <w:tab/>
      </w:r>
      <w:r>
        <w:rPr>
          <w:bCs/>
          <w:iCs/>
          <w:szCs w:val="22"/>
        </w:rPr>
        <w:t>Monthly return by dealer or repairer (stock outgoing) (r. 18)</w:t>
      </w:r>
      <w:r>
        <w:tab/>
      </w:r>
      <w:r>
        <w:fldChar w:fldCharType="begin"/>
      </w:r>
      <w:r>
        <w:instrText xml:space="preserve"> PAGEREF _Toc254679868 \h </w:instrText>
      </w:r>
      <w:r>
        <w:fldChar w:fldCharType="separate"/>
      </w:r>
      <w:r>
        <w:t>78</w:t>
      </w:r>
      <w:r>
        <w:fldChar w:fldCharType="end"/>
      </w:r>
    </w:p>
    <w:p>
      <w:pPr>
        <w:pStyle w:val="TOC8"/>
        <w:rPr>
          <w:sz w:val="24"/>
          <w:szCs w:val="24"/>
        </w:rPr>
      </w:pPr>
      <w:r>
        <w:rPr>
          <w:bCs/>
          <w:iCs/>
          <w:szCs w:val="22"/>
        </w:rPr>
        <w:t>22.</w:t>
      </w:r>
      <w:r>
        <w:rPr>
          <w:bCs/>
          <w:iCs/>
          <w:szCs w:val="22"/>
        </w:rPr>
        <w:tab/>
        <w:t>Storage statement (r. 11C)</w:t>
      </w:r>
      <w:r>
        <w:tab/>
      </w:r>
      <w:r>
        <w:fldChar w:fldCharType="begin"/>
      </w:r>
      <w:r>
        <w:instrText xml:space="preserve"> PAGEREF _Toc254679869 \h </w:instrText>
      </w:r>
      <w:r>
        <w:fldChar w:fldCharType="separate"/>
      </w:r>
      <w:r>
        <w:t>80</w:t>
      </w:r>
      <w:r>
        <w:fldChar w:fldCharType="end"/>
      </w:r>
    </w:p>
    <w:p>
      <w:pPr>
        <w:pStyle w:val="TOC8"/>
        <w:rPr>
          <w:sz w:val="24"/>
          <w:szCs w:val="24"/>
        </w:rPr>
      </w:pPr>
      <w:r>
        <w:rPr>
          <w:szCs w:val="22"/>
        </w:rPr>
        <w:t>23.</w:t>
      </w:r>
      <w:r>
        <w:rPr>
          <w:szCs w:val="22"/>
        </w:rPr>
        <w:tab/>
      </w:r>
      <w:r>
        <w:rPr>
          <w:bCs/>
          <w:iCs/>
          <w:szCs w:val="22"/>
        </w:rPr>
        <w:t>Infringement notice (Act s. 19A)</w:t>
      </w:r>
      <w:r>
        <w:tab/>
      </w:r>
      <w:r>
        <w:fldChar w:fldCharType="begin"/>
      </w:r>
      <w:r>
        <w:instrText xml:space="preserve"> PAGEREF _Toc254679870 \h </w:instrText>
      </w:r>
      <w:r>
        <w:fldChar w:fldCharType="separate"/>
      </w:r>
      <w:r>
        <w:t>82</w:t>
      </w:r>
      <w:r>
        <w:fldChar w:fldCharType="end"/>
      </w:r>
    </w:p>
    <w:p>
      <w:pPr>
        <w:pStyle w:val="TOC8"/>
        <w:rPr>
          <w:sz w:val="24"/>
          <w:szCs w:val="24"/>
        </w:rPr>
      </w:pPr>
      <w:r>
        <w:rPr>
          <w:szCs w:val="22"/>
        </w:rPr>
        <w:t>24.</w:t>
      </w:r>
      <w:r>
        <w:rPr>
          <w:szCs w:val="22"/>
        </w:rPr>
        <w:tab/>
      </w:r>
      <w:r>
        <w:rPr>
          <w:bCs/>
          <w:iCs/>
          <w:szCs w:val="22"/>
        </w:rPr>
        <w:t>Infringement notice withdrawal (Act s. 19A)</w:t>
      </w:r>
      <w:r>
        <w:tab/>
      </w:r>
      <w:r>
        <w:fldChar w:fldCharType="begin"/>
      </w:r>
      <w:r>
        <w:instrText xml:space="preserve"> PAGEREF _Toc254679871 \h </w:instrText>
      </w:r>
      <w:r>
        <w:fldChar w:fldCharType="separate"/>
      </w:r>
      <w:r>
        <w:t>83</w:t>
      </w:r>
      <w:r>
        <w:fldChar w:fldCharType="end"/>
      </w:r>
    </w:p>
    <w:p>
      <w:pPr>
        <w:pStyle w:val="TOC8"/>
        <w:rPr>
          <w:sz w:val="24"/>
          <w:szCs w:val="24"/>
        </w:rPr>
      </w:pPr>
      <w:r>
        <w:rPr>
          <w:szCs w:val="22"/>
        </w:rPr>
        <w:t>25.</w:t>
      </w:r>
      <w:r>
        <w:rPr>
          <w:szCs w:val="22"/>
        </w:rPr>
        <w:tab/>
      </w:r>
      <w:r>
        <w:rPr>
          <w:bCs/>
          <w:iCs/>
          <w:szCs w:val="22"/>
        </w:rPr>
        <w:t>Application for search warrant (Act s. 26(1))</w:t>
      </w:r>
      <w:r>
        <w:tab/>
      </w:r>
      <w:r>
        <w:fldChar w:fldCharType="begin"/>
      </w:r>
      <w:r>
        <w:instrText xml:space="preserve"> PAGEREF _Toc254679872 \h </w:instrText>
      </w:r>
      <w:r>
        <w:fldChar w:fldCharType="separate"/>
      </w:r>
      <w:r>
        <w:t>84</w:t>
      </w:r>
      <w:r>
        <w:fldChar w:fldCharType="end"/>
      </w:r>
    </w:p>
    <w:p>
      <w:pPr>
        <w:pStyle w:val="TOC8"/>
        <w:rPr>
          <w:sz w:val="24"/>
          <w:szCs w:val="24"/>
        </w:rPr>
      </w:pPr>
      <w:r>
        <w:rPr>
          <w:szCs w:val="22"/>
        </w:rPr>
        <w:t>26.</w:t>
      </w:r>
      <w:r>
        <w:rPr>
          <w:szCs w:val="22"/>
        </w:rPr>
        <w:tab/>
      </w:r>
      <w:r>
        <w:rPr>
          <w:bCs/>
          <w:iCs/>
          <w:szCs w:val="22"/>
        </w:rPr>
        <w:t>Application for search warrant (Act s. 26(2))</w:t>
      </w:r>
      <w:r>
        <w:tab/>
      </w:r>
      <w:r>
        <w:fldChar w:fldCharType="begin"/>
      </w:r>
      <w:r>
        <w:instrText xml:space="preserve"> PAGEREF _Toc254679873 \h </w:instrText>
      </w:r>
      <w:r>
        <w:fldChar w:fldCharType="separate"/>
      </w:r>
      <w:r>
        <w:t>85</w:t>
      </w:r>
      <w:r>
        <w:fldChar w:fldCharType="end"/>
      </w:r>
    </w:p>
    <w:p>
      <w:pPr>
        <w:pStyle w:val="TOC8"/>
        <w:rPr>
          <w:sz w:val="24"/>
          <w:szCs w:val="24"/>
        </w:rPr>
      </w:pPr>
      <w:r>
        <w:rPr>
          <w:szCs w:val="22"/>
        </w:rPr>
        <w:t>27.</w:t>
      </w:r>
      <w:r>
        <w:rPr>
          <w:szCs w:val="22"/>
        </w:rPr>
        <w:tab/>
      </w:r>
      <w:r>
        <w:rPr>
          <w:bCs/>
          <w:iCs/>
          <w:szCs w:val="22"/>
        </w:rPr>
        <w:t>Search warrant (Act s. 26(1))</w:t>
      </w:r>
      <w:r>
        <w:tab/>
      </w:r>
      <w:r>
        <w:fldChar w:fldCharType="begin"/>
      </w:r>
      <w:r>
        <w:instrText xml:space="preserve"> PAGEREF _Toc254679874 \h </w:instrText>
      </w:r>
      <w:r>
        <w:fldChar w:fldCharType="separate"/>
      </w:r>
      <w:r>
        <w:t>86</w:t>
      </w:r>
      <w:r>
        <w:fldChar w:fldCharType="end"/>
      </w:r>
    </w:p>
    <w:p>
      <w:pPr>
        <w:pStyle w:val="TOC8"/>
        <w:rPr>
          <w:sz w:val="24"/>
          <w:szCs w:val="24"/>
        </w:rPr>
      </w:pPr>
      <w:r>
        <w:rPr>
          <w:szCs w:val="22"/>
        </w:rPr>
        <w:t>28.</w:t>
      </w:r>
      <w:r>
        <w:rPr>
          <w:szCs w:val="22"/>
        </w:rPr>
        <w:tab/>
      </w:r>
      <w:r>
        <w:rPr>
          <w:bCs/>
          <w:iCs/>
          <w:szCs w:val="22"/>
        </w:rPr>
        <w:t>Search warrant (Act s. 26(2))</w:t>
      </w:r>
      <w:r>
        <w:tab/>
      </w:r>
      <w:r>
        <w:fldChar w:fldCharType="begin"/>
      </w:r>
      <w:r>
        <w:instrText xml:space="preserve"> PAGEREF _Toc254679875 \h </w:instrText>
      </w:r>
      <w:r>
        <w:fldChar w:fldCharType="separate"/>
      </w:r>
      <w:r>
        <w:t>87</w:t>
      </w:r>
      <w:r>
        <w:fldChar w:fldCharType="end"/>
      </w:r>
    </w:p>
    <w:p>
      <w:pPr>
        <w:pStyle w:val="TOC2"/>
        <w:tabs>
          <w:tab w:val="right" w:pos="7086"/>
        </w:tabs>
        <w:rPr>
          <w:b w:val="0"/>
          <w:sz w:val="24"/>
          <w:szCs w:val="24"/>
        </w:rPr>
      </w:pPr>
      <w:r>
        <w:rPr>
          <w:szCs w:val="28"/>
        </w:rPr>
        <w:t>Schedule 1A</w:t>
      </w:r>
      <w:r>
        <w:rPr>
          <w:sz w:val="24"/>
          <w:szCs w:val="28"/>
        </w:rPr>
        <w:t> </w:t>
      </w:r>
      <w:r>
        <w:rPr>
          <w:szCs w:val="28"/>
        </w:rPr>
        <w:t>—</w:t>
      </w:r>
      <w:r>
        <w:rPr>
          <w:sz w:val="24"/>
          <w:szCs w:val="28"/>
        </w:rPr>
        <w:t> </w:t>
      </w:r>
      <w:r>
        <w:rPr>
          <w:szCs w:val="28"/>
        </w:rPr>
        <w:t>Fees</w:t>
      </w:r>
    </w:p>
    <w:p>
      <w:pPr>
        <w:pStyle w:val="TOC2"/>
        <w:tabs>
          <w:tab w:val="right" w:pos="7086"/>
        </w:tabs>
        <w:rPr>
          <w:b w:val="0"/>
          <w:sz w:val="24"/>
          <w:szCs w:val="24"/>
        </w:rPr>
      </w:pPr>
      <w:r>
        <w:rPr>
          <w:szCs w:val="28"/>
        </w:rPr>
        <w:t>Schedule 2 — Descriptions of firearms for regulation 25</w:t>
      </w:r>
    </w:p>
    <w:p>
      <w:pPr>
        <w:pStyle w:val="TOC2"/>
        <w:tabs>
          <w:tab w:val="right" w:pos="7086"/>
        </w:tabs>
        <w:rPr>
          <w:b w:val="0"/>
          <w:sz w:val="24"/>
          <w:szCs w:val="24"/>
        </w:rPr>
      </w:pPr>
      <w:r>
        <w:rPr>
          <w:szCs w:val="28"/>
        </w:rPr>
        <w:t>Schedule 3 — Categories of firearms</w:t>
      </w:r>
    </w:p>
    <w:p>
      <w:pPr>
        <w:pStyle w:val="TOC2"/>
        <w:tabs>
          <w:tab w:val="right" w:pos="7086"/>
        </w:tabs>
        <w:rPr>
          <w:b w:val="0"/>
          <w:sz w:val="24"/>
          <w:szCs w:val="24"/>
        </w:rPr>
      </w:pPr>
      <w:r>
        <w:rPr>
          <w:szCs w:val="28"/>
        </w:rPr>
        <w:t>Schedule 4 — Specifications for storage cabinets or containers</w:t>
      </w:r>
    </w:p>
    <w:p>
      <w:pPr>
        <w:pStyle w:val="TOC8"/>
        <w:rPr>
          <w:sz w:val="24"/>
          <w:szCs w:val="24"/>
        </w:rPr>
      </w:pPr>
      <w:r>
        <w:rPr>
          <w:szCs w:val="22"/>
        </w:rPr>
        <w:t>1.</w:t>
      </w:r>
      <w:r>
        <w:rPr>
          <w:szCs w:val="22"/>
        </w:rPr>
        <w:tab/>
        <w:t>Construction</w:t>
      </w:r>
      <w:r>
        <w:tab/>
      </w:r>
      <w:r>
        <w:fldChar w:fldCharType="begin"/>
      </w:r>
      <w:r>
        <w:instrText xml:space="preserve"> PAGEREF _Toc254679880 \h </w:instrText>
      </w:r>
      <w:r>
        <w:fldChar w:fldCharType="separate"/>
      </w:r>
      <w:r>
        <w:t>99</w:t>
      </w:r>
      <w:r>
        <w:fldChar w:fldCharType="end"/>
      </w:r>
    </w:p>
    <w:p>
      <w:pPr>
        <w:pStyle w:val="TOC8"/>
        <w:rPr>
          <w:sz w:val="24"/>
          <w:szCs w:val="24"/>
        </w:rPr>
      </w:pPr>
      <w:r>
        <w:rPr>
          <w:szCs w:val="22"/>
        </w:rPr>
        <w:t>2.</w:t>
      </w:r>
      <w:r>
        <w:rPr>
          <w:szCs w:val="22"/>
        </w:rPr>
        <w:tab/>
        <w:t>Doors</w:t>
      </w:r>
      <w:r>
        <w:tab/>
      </w:r>
      <w:r>
        <w:fldChar w:fldCharType="begin"/>
      </w:r>
      <w:r>
        <w:instrText xml:space="preserve"> PAGEREF _Toc254679881 \h </w:instrText>
      </w:r>
      <w:r>
        <w:fldChar w:fldCharType="separate"/>
      </w:r>
      <w:r>
        <w:t>99</w:t>
      </w:r>
      <w:r>
        <w:fldChar w:fldCharType="end"/>
      </w:r>
    </w:p>
    <w:p>
      <w:pPr>
        <w:pStyle w:val="TOC8"/>
        <w:rPr>
          <w:sz w:val="24"/>
          <w:szCs w:val="24"/>
        </w:rPr>
      </w:pPr>
      <w:r>
        <w:rPr>
          <w:szCs w:val="22"/>
        </w:rPr>
        <w:t>3.</w:t>
      </w:r>
      <w:r>
        <w:rPr>
          <w:szCs w:val="22"/>
        </w:rPr>
        <w:tab/>
        <w:t>Hinging mechanisms</w:t>
      </w:r>
      <w:r>
        <w:tab/>
      </w:r>
      <w:r>
        <w:fldChar w:fldCharType="begin"/>
      </w:r>
      <w:r>
        <w:instrText xml:space="preserve"> PAGEREF _Toc254679882 \h </w:instrText>
      </w:r>
      <w:r>
        <w:fldChar w:fldCharType="separate"/>
      </w:r>
      <w:r>
        <w:t>100</w:t>
      </w:r>
      <w:r>
        <w:fldChar w:fldCharType="end"/>
      </w:r>
    </w:p>
    <w:p>
      <w:pPr>
        <w:pStyle w:val="TOC8"/>
        <w:rPr>
          <w:sz w:val="24"/>
          <w:szCs w:val="24"/>
        </w:rPr>
      </w:pPr>
      <w:r>
        <w:rPr>
          <w:szCs w:val="22"/>
        </w:rPr>
        <w:t>4.</w:t>
      </w:r>
      <w:r>
        <w:rPr>
          <w:szCs w:val="22"/>
        </w:rPr>
        <w:tab/>
        <w:t>Locks and locking points</w:t>
      </w:r>
      <w:r>
        <w:tab/>
      </w:r>
      <w:r>
        <w:fldChar w:fldCharType="begin"/>
      </w:r>
      <w:r>
        <w:instrText xml:space="preserve"> PAGEREF _Toc254679883 \h </w:instrText>
      </w:r>
      <w:r>
        <w:fldChar w:fldCharType="separate"/>
      </w:r>
      <w:r>
        <w:t>100</w:t>
      </w:r>
      <w:r>
        <w:fldChar w:fldCharType="end"/>
      </w:r>
    </w:p>
    <w:p>
      <w:pPr>
        <w:pStyle w:val="TOC8"/>
        <w:rPr>
          <w:sz w:val="24"/>
          <w:szCs w:val="24"/>
        </w:rPr>
      </w:pPr>
      <w:r>
        <w:rPr>
          <w:szCs w:val="22"/>
        </w:rPr>
        <w:t>5.</w:t>
      </w:r>
      <w:r>
        <w:rPr>
          <w:szCs w:val="22"/>
        </w:rPr>
        <w:tab/>
        <w:t>Anchoring</w:t>
      </w:r>
      <w:r>
        <w:tab/>
      </w:r>
      <w:r>
        <w:fldChar w:fldCharType="begin"/>
      </w:r>
      <w:r>
        <w:instrText xml:space="preserve"> PAGEREF _Toc254679884 \h </w:instrText>
      </w:r>
      <w:r>
        <w:fldChar w:fldCharType="separate"/>
      </w:r>
      <w:r>
        <w:t>101</w:t>
      </w:r>
      <w:r>
        <w:fldChar w:fldCharType="end"/>
      </w:r>
    </w:p>
    <w:p>
      <w:pPr>
        <w:pStyle w:val="TOC2"/>
        <w:tabs>
          <w:tab w:val="righ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_Toc254679886 \h </w:instrText>
      </w:r>
      <w:r>
        <w:fldChar w:fldCharType="separate"/>
      </w:r>
      <w:r>
        <w:t>102</w:t>
      </w:r>
      <w:r>
        <w:fldChar w:fldCharType="end"/>
      </w:r>
    </w:p>
    <w:p>
      <w:pPr>
        <w:pStyle w:val="TOC2"/>
        <w:tabs>
          <w:tab w:val="righ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19</w:t>
            </w:r>
            <w:r>
              <w:rPr>
                <w:b/>
                <w:snapToGrid w:val="0"/>
                <w:sz w:val="22"/>
              </w:rPr>
              <w:t xml:space="preserve"> February 2010</w:t>
            </w:r>
          </w:p>
        </w:tc>
      </w:tr>
    </w:tbl>
    <w:p>
      <w:pPr>
        <w:pStyle w:val="WA"/>
        <w:spacing w:before="120"/>
      </w:pPr>
      <w:r>
        <w:t>Western Australia</w:t>
      </w:r>
    </w:p>
    <w:p>
      <w:pPr>
        <w:pStyle w:val="PrincipalActReg"/>
        <w:rPr>
          <w:snapToGrid w:val="0"/>
        </w:rPr>
      </w:pPr>
      <w:r>
        <w:rPr>
          <w:snapToGrid w:val="0"/>
        </w:rPr>
        <w:t>Firearms Act 1973</w:t>
      </w:r>
    </w:p>
    <w:p>
      <w:pPr>
        <w:pStyle w:val="NameofActReg"/>
      </w:pPr>
      <w:r>
        <w:t>Firearms Regulations 1974</w:t>
      </w:r>
    </w:p>
    <w:p>
      <w:pPr>
        <w:pStyle w:val="Heading5"/>
        <w:rPr>
          <w:snapToGrid w:val="0"/>
        </w:rPr>
      </w:pPr>
      <w:bookmarkStart w:id="2" w:name="_Toc254679804"/>
      <w:r>
        <w:rPr>
          <w:rStyle w:val="CharSectno"/>
        </w:rPr>
        <w:t>1</w:t>
      </w:r>
      <w:r>
        <w:rPr>
          <w:snapToGrid w:val="0"/>
        </w:rPr>
        <w:t>.</w:t>
      </w:r>
      <w:r>
        <w:rPr>
          <w:snapToGrid w:val="0"/>
        </w:rPr>
        <w:tab/>
        <w:t>Citation</w:t>
      </w:r>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rPr>
          <w:snapToGrid w:val="0"/>
        </w:rPr>
      </w:pPr>
      <w:bookmarkStart w:id="3" w:name="_Toc254679805"/>
      <w:r>
        <w:rPr>
          <w:rStyle w:val="CharSectno"/>
        </w:rPr>
        <w:t>2</w:t>
      </w:r>
      <w:r>
        <w:rPr>
          <w:snapToGrid w:val="0"/>
        </w:rPr>
        <w:t>.</w:t>
      </w:r>
      <w:r>
        <w:rPr>
          <w:snapToGrid w:val="0"/>
        </w:rPr>
        <w:tab/>
        <w:t>Terms used</w:t>
      </w:r>
      <w:bookmarkEnd w:id="3"/>
    </w:p>
    <w:p>
      <w:pPr>
        <w:pStyle w:val="Subsection"/>
        <w:spacing w:line="240" w:lineRule="auto"/>
        <w:rPr>
          <w:snapToGrid w:val="0"/>
        </w:rPr>
      </w:pPr>
      <w:r>
        <w:rPr>
          <w:snapToGrid w:val="0"/>
        </w:rPr>
        <w:tab/>
      </w:r>
      <w:r>
        <w:rPr>
          <w:snapToGrid w:val="0"/>
        </w:rPr>
        <w:tab/>
        <w:t>In these regulations, unless the contrary intention appears — </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Footnotesection"/>
      </w:pPr>
      <w:r>
        <w:tab/>
        <w:t>[Regulation 2 inserted in Gazette 6 Dec 1996 p. 6795; amended in Gazette 16 Nov 2007 p. 5725</w:t>
      </w:r>
      <w:r>
        <w:noBreakHyphen/>
        <w:t>6; 6 Nov 2009 p. 4417</w:t>
      </w:r>
      <w:r>
        <w:noBreakHyphen/>
        <w:t xml:space="preserve">18.] </w:t>
      </w:r>
    </w:p>
    <w:p>
      <w:pPr>
        <w:pStyle w:val="Heading5"/>
      </w:pPr>
      <w:bookmarkStart w:id="4" w:name="_Toc254679806"/>
      <w:r>
        <w:rPr>
          <w:rStyle w:val="CharSectno"/>
        </w:rPr>
        <w:t>2A</w:t>
      </w:r>
      <w:r>
        <w:t>.</w:t>
      </w:r>
      <w:r>
        <w:tab/>
        <w:t>Prescribed paintball guns and paintball pellets (</w:t>
      </w:r>
      <w:r>
        <w:rPr>
          <w:szCs w:val="24"/>
        </w:rPr>
        <w:t>Act</w:t>
      </w:r>
      <w:r>
        <w:t> s. 4, 8(1), 11A(2) and 19AA(2))</w:t>
      </w:r>
      <w:bookmarkEnd w:id="4"/>
    </w:p>
    <w:p>
      <w:pPr>
        <w:pStyle w:val="Subsection"/>
        <w:spacing w:before="120"/>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 xml:space="preserve">with a calibre of 0.68; </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spacing w:before="120"/>
      </w:pPr>
      <w:r>
        <w:tab/>
      </w:r>
      <w:r>
        <w:tab/>
        <w:t>except one that has the appearance of a handgun or any firearm listed in the Table to regulation 26.</w:t>
      </w:r>
    </w:p>
    <w:p>
      <w:pPr>
        <w:pStyle w:val="Subsection"/>
        <w:spacing w:before="120"/>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spacing w:before="180"/>
      </w:pPr>
      <w:bookmarkStart w:id="5" w:name="_Toc254679807"/>
      <w:r>
        <w:rPr>
          <w:rStyle w:val="CharSectno"/>
        </w:rPr>
        <w:t>2B</w:t>
      </w:r>
      <w:r>
        <w:t>.</w:t>
      </w:r>
      <w:r>
        <w:tab/>
        <w:t>Prescribed amount of money (</w:t>
      </w:r>
      <w:r>
        <w:rPr>
          <w:szCs w:val="24"/>
        </w:rPr>
        <w:t>Act</w:t>
      </w:r>
      <w:r>
        <w:t xml:space="preserve"> s. 19(1ab))</w:t>
      </w:r>
      <w:bookmarkEnd w:id="5"/>
    </w:p>
    <w:p>
      <w:pPr>
        <w:pStyle w:val="Subsection"/>
        <w:spacing w:before="120"/>
      </w:pPr>
      <w:r>
        <w:tab/>
      </w:r>
      <w:r>
        <w:tab/>
        <w:t>For the purposes of section 19(1ab)(a)(ii) of the Act the prescribed amount of money is $3 000.</w:t>
      </w:r>
    </w:p>
    <w:p>
      <w:pPr>
        <w:pStyle w:val="Footnotesection"/>
        <w:spacing w:before="100"/>
        <w:ind w:left="890" w:hanging="890"/>
      </w:pPr>
      <w:r>
        <w:tab/>
        <w:t xml:space="preserve">[Regulation 2B inserted in Gazette 24 Dec 2004 p. 6268.] </w:t>
      </w:r>
    </w:p>
    <w:p>
      <w:pPr>
        <w:pStyle w:val="Heading5"/>
        <w:spacing w:before="160"/>
        <w:rPr>
          <w:snapToGrid w:val="0"/>
        </w:rPr>
      </w:pPr>
      <w:bookmarkStart w:id="6" w:name="_Toc254679808"/>
      <w:r>
        <w:rPr>
          <w:rStyle w:val="CharSectno"/>
        </w:rPr>
        <w:t>3</w:t>
      </w:r>
      <w:r>
        <w:rPr>
          <w:snapToGrid w:val="0"/>
        </w:rPr>
        <w:t>.</w:t>
      </w:r>
      <w:r>
        <w:rPr>
          <w:snapToGrid w:val="0"/>
        </w:rPr>
        <w:tab/>
        <w:t>Forms</w:t>
      </w:r>
      <w:bookmarkEnd w:id="6"/>
      <w:r>
        <w:rPr>
          <w:snapToGrid w:val="0"/>
        </w:rPr>
        <w:t xml:space="preserve"> </w:t>
      </w:r>
    </w:p>
    <w:p>
      <w:pPr>
        <w:pStyle w:val="Subsection"/>
        <w:spacing w:before="120"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spacing w:before="160"/>
      </w:pPr>
      <w:bookmarkStart w:id="7" w:name="_Toc254679809"/>
      <w:r>
        <w:rPr>
          <w:rStyle w:val="CharSectno"/>
        </w:rPr>
        <w:t>3A</w:t>
      </w:r>
      <w:r>
        <w:t>.</w:t>
      </w:r>
      <w:r>
        <w:tab/>
        <w:t>Applying for licence or permit</w:t>
      </w:r>
      <w:bookmarkEnd w:id="7"/>
    </w:p>
    <w:p>
      <w:pPr>
        <w:pStyle w:val="Subsection"/>
        <w:spacing w:before="100"/>
      </w:pPr>
      <w:r>
        <w:tab/>
        <w:t>(1)</w:t>
      </w:r>
      <w:r>
        <w:tab/>
        <w:t>To apply for a licence or the renewal of a licence under the Act, a person must —</w:t>
      </w:r>
    </w:p>
    <w:p>
      <w:pPr>
        <w:pStyle w:val="Indenta"/>
        <w:keepLines/>
        <w:spacing w:before="60"/>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8" w:name="_Toc254679810"/>
      <w:r>
        <w:rPr>
          <w:rStyle w:val="CharSectno"/>
        </w:rPr>
        <w:t>3B</w:t>
      </w:r>
      <w:r>
        <w:t>.</w:t>
      </w:r>
      <w:r>
        <w:tab/>
        <w:t>Issue and renewal of licences</w:t>
      </w:r>
      <w:bookmarkEnd w:id="8"/>
    </w:p>
    <w:p>
      <w:pPr>
        <w:pStyle w:val="Subsection"/>
      </w:pPr>
      <w:r>
        <w:tab/>
        <w:t>(1)</w:t>
      </w:r>
      <w:r>
        <w:tab/>
        <w:t>The prescribed form of a licence or permit issued under the Act is the applicable form in Schedule 1.</w:t>
      </w:r>
    </w:p>
    <w:p>
      <w:pPr>
        <w:pStyle w:val="Subsection"/>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pPr>
      <w:r>
        <w:tab/>
        <w:t>[Regulation 3B inserted in Gazette 16 Nov 2007 p. 5727; amended in Gazette 6 Nov 2009 p. 4418.]</w:t>
      </w:r>
    </w:p>
    <w:p>
      <w:pPr>
        <w:pStyle w:val="Heading5"/>
      </w:pPr>
      <w:bookmarkStart w:id="9" w:name="_Toc254679811"/>
      <w:r>
        <w:rPr>
          <w:rStyle w:val="CharSectno"/>
        </w:rPr>
        <w:t>4</w:t>
      </w:r>
      <w:r>
        <w:t>.</w:t>
      </w:r>
      <w:r>
        <w:tab/>
        <w:t>Notices of renewal</w:t>
      </w:r>
      <w:bookmarkEnd w:id="9"/>
    </w:p>
    <w:p>
      <w:pPr>
        <w:pStyle w:val="Subsection"/>
      </w:pPr>
      <w:r>
        <w:tab/>
        <w:t>(1)</w:t>
      </w:r>
      <w:r>
        <w:tab/>
        <w:t>The Commissioner may, within 28 days of the expiry of a licence or a permit under section 17, send a notice to the holder of the licence or permit inviting him or her to renew it by paying the fee for that renewal at a place approved by the Commissioner.</w:t>
      </w:r>
    </w:p>
    <w:p>
      <w:pPr>
        <w:pStyle w:val="Subsection"/>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w:t>
      </w:r>
    </w:p>
    <w:p>
      <w:pPr>
        <w:pStyle w:val="Heading5"/>
        <w:spacing w:before="160"/>
        <w:rPr>
          <w:snapToGrid w:val="0"/>
        </w:rPr>
      </w:pPr>
      <w:bookmarkStart w:id="10" w:name="_Toc254679812"/>
      <w:r>
        <w:rPr>
          <w:rStyle w:val="CharSectno"/>
        </w:rPr>
        <w:t>4A</w:t>
      </w:r>
      <w:r>
        <w:rPr>
          <w:snapToGrid w:val="0"/>
        </w:rPr>
        <w:t>.</w:t>
      </w:r>
      <w:r>
        <w:rPr>
          <w:snapToGrid w:val="0"/>
        </w:rPr>
        <w:tab/>
      </w:r>
      <w:r>
        <w:rPr>
          <w:snapToGrid w:val="0"/>
          <w:spacing w:val="-4"/>
        </w:rPr>
        <w:t>Ammunition excluded from Ammunition Collector’s Licence</w:t>
      </w:r>
      <w:bookmarkEnd w:id="10"/>
    </w:p>
    <w:p>
      <w:pPr>
        <w:pStyle w:val="Subsection"/>
        <w:rPr>
          <w:snapToGrid w:val="0"/>
        </w:rPr>
      </w:pPr>
      <w:r>
        <w:rPr>
          <w:snapToGrid w:val="0"/>
        </w:rPr>
        <w:tab/>
      </w:r>
      <w:r>
        <w:rPr>
          <w:snapToGrid w:val="0"/>
        </w:rPr>
        <w:tab/>
        <w:t>An Ammunition Collector’s Licence does not apply to ammunition specified in the Table to regulation 26.</w:t>
      </w:r>
    </w:p>
    <w:p>
      <w:pPr>
        <w:pStyle w:val="Footnotesection"/>
        <w:spacing w:before="100"/>
        <w:ind w:left="890" w:hanging="890"/>
      </w:pPr>
      <w:r>
        <w:tab/>
        <w:t xml:space="preserve">[Regulation 4A inserted in Gazette 6 Dec 1996 p. 6797.] </w:t>
      </w:r>
    </w:p>
    <w:p>
      <w:pPr>
        <w:pStyle w:val="Ednotesection"/>
        <w:ind w:left="890" w:hanging="890"/>
      </w:pPr>
      <w:r>
        <w:t>[</w:t>
      </w:r>
      <w:r>
        <w:rPr>
          <w:b/>
          <w:bCs/>
        </w:rPr>
        <w:t>5.</w:t>
      </w:r>
      <w:r>
        <w:rPr>
          <w:b/>
          <w:bCs/>
        </w:rPr>
        <w:tab/>
      </w:r>
      <w:r>
        <w:t>Deleted in Gazette 16 Nov 2007 p. 5728.]</w:t>
      </w:r>
    </w:p>
    <w:p>
      <w:pPr>
        <w:pStyle w:val="Heading5"/>
        <w:rPr>
          <w:snapToGrid w:val="0"/>
        </w:rPr>
      </w:pPr>
      <w:bookmarkStart w:id="11" w:name="_Toc254679813"/>
      <w:r>
        <w:rPr>
          <w:rStyle w:val="CharSectno"/>
        </w:rPr>
        <w:t>6</w:t>
      </w:r>
      <w:r>
        <w:rPr>
          <w:snapToGrid w:val="0"/>
        </w:rPr>
        <w:t>.</w:t>
      </w:r>
      <w:r>
        <w:rPr>
          <w:snapToGrid w:val="0"/>
        </w:rPr>
        <w:tab/>
        <w:t>Restrictions, limitations and conditions</w:t>
      </w:r>
      <w:bookmarkEnd w:id="11"/>
      <w:r>
        <w:rPr>
          <w:snapToGrid w:val="0"/>
        </w:rPr>
        <w:t xml:space="preserve"> </w:t>
      </w:r>
    </w:p>
    <w:p>
      <w:pPr>
        <w:pStyle w:val="Ednotesubsection"/>
      </w:pPr>
      <w:r>
        <w:tab/>
        <w:t>[(1)</w:t>
      </w:r>
      <w:r>
        <w:tab/>
        <w:t>deleted]</w:t>
      </w:r>
    </w:p>
    <w:p>
      <w:pPr>
        <w:pStyle w:val="Subsection"/>
        <w:spacing w:after="6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20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Lines w:val="0"/>
        <w:rPr>
          <w:snapToGrid w:val="0"/>
        </w:rPr>
      </w:pPr>
      <w:bookmarkStart w:id="12" w:name="_Toc254679814"/>
      <w:r>
        <w:rPr>
          <w:rStyle w:val="CharSectno"/>
        </w:rPr>
        <w:t>6A</w:t>
      </w:r>
      <w:r>
        <w:rPr>
          <w:snapToGrid w:val="0"/>
        </w:rPr>
        <w:t>.</w:t>
      </w:r>
      <w:r>
        <w:rPr>
          <w:snapToGrid w:val="0"/>
        </w:rPr>
        <w:tab/>
        <w:t>Categories of firearms</w:t>
      </w:r>
      <w:bookmarkEnd w:id="12"/>
      <w:r>
        <w:rPr>
          <w:snapToGrid w:val="0"/>
        </w:rPr>
        <w:t xml:space="preserve"> </w:t>
      </w:r>
    </w:p>
    <w:p>
      <w:pPr>
        <w:pStyle w:val="Subsection"/>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13" w:name="_Toc254679815"/>
      <w:r>
        <w:rPr>
          <w:rStyle w:val="CharSectno"/>
        </w:rPr>
        <w:t>6B</w:t>
      </w:r>
      <w:r>
        <w:rPr>
          <w:snapToGrid w:val="0"/>
        </w:rPr>
        <w:t>.</w:t>
      </w:r>
      <w:r>
        <w:rPr>
          <w:snapToGrid w:val="0"/>
        </w:rPr>
        <w:tab/>
        <w:t xml:space="preserve">Kinds of firearms for </w:t>
      </w:r>
      <w:r>
        <w:rPr>
          <w:rFonts w:ascii="Times" w:hAnsi="Times"/>
          <w:snapToGrid w:val="0"/>
          <w:spacing w:val="-12"/>
        </w:rPr>
        <w:t xml:space="preserve">penalties </w:t>
      </w:r>
      <w:r>
        <w:rPr>
          <w:snapToGrid w:val="0"/>
        </w:rPr>
        <w:t>(</w:t>
      </w:r>
      <w:r>
        <w:rPr>
          <w:szCs w:val="24"/>
        </w:rPr>
        <w:t>Act</w:t>
      </w:r>
      <w:r>
        <w:rPr>
          <w:snapToGrid w:val="0"/>
        </w:rPr>
        <w:t xml:space="preserve"> s. 19(1))</w:t>
      </w:r>
      <w:bookmarkEnd w:id="13"/>
      <w:r>
        <w:rPr>
          <w:snapToGrid w:val="0"/>
        </w:rPr>
        <w:t xml:space="preserve"> </w:t>
      </w:r>
    </w:p>
    <w:p>
      <w:pPr>
        <w:pStyle w:val="Subsection"/>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pPr>
      <w:r>
        <w:tab/>
        <w:t xml:space="preserve">[Regulation 6B inserted in Gazette 6 Dec 1996 p. 6798.] </w:t>
      </w:r>
    </w:p>
    <w:p>
      <w:pPr>
        <w:pStyle w:val="Heading5"/>
      </w:pPr>
      <w:bookmarkStart w:id="14" w:name="_Toc254679816"/>
      <w:r>
        <w:rPr>
          <w:rStyle w:val="CharSectno"/>
        </w:rPr>
        <w:t>6C</w:t>
      </w:r>
      <w:r>
        <w:t>.</w:t>
      </w:r>
      <w:r>
        <w:tab/>
        <w:t>Term used in r. 6D, 6E and 6G: close associate</w:t>
      </w:r>
      <w:bookmarkEnd w:id="14"/>
    </w:p>
    <w:p>
      <w:pPr>
        <w:pStyle w:val="Subsection"/>
      </w:pPr>
      <w:r>
        <w:tab/>
        <w:t>(1)</w:t>
      </w:r>
      <w:r>
        <w:tab/>
        <w:t>In this regulation —</w:t>
      </w:r>
    </w:p>
    <w:p>
      <w:pPr>
        <w:pStyle w:val="Defstart"/>
      </w:pPr>
      <w:r>
        <w:rPr>
          <w:b/>
        </w:rPr>
        <w:tab/>
      </w:r>
      <w:r>
        <w:rPr>
          <w:rStyle w:val="CharDefText"/>
        </w:rPr>
        <w:t>relevant financial interest</w:t>
      </w:r>
      <w:r>
        <w:t>, in relation to a business, means —</w:t>
      </w:r>
    </w:p>
    <w:p>
      <w:pPr>
        <w:pStyle w:val="Defpara"/>
      </w:pPr>
      <w:r>
        <w:tab/>
        <w:t>(a)</w:t>
      </w:r>
      <w:r>
        <w:tab/>
        <w:t>any interest in the capital or assets of the business; or</w:t>
      </w:r>
    </w:p>
    <w:p>
      <w:pPr>
        <w:pStyle w:val="Defpara"/>
      </w:pPr>
      <w:r>
        <w:tab/>
        <w:t>(b)</w:t>
      </w:r>
      <w:r>
        <w:tab/>
        <w:t>any entitlement to receive any income derived from the business, whether the entitlement arises at law or in equity or otherwise;</w:t>
      </w:r>
    </w:p>
    <w:p>
      <w:pPr>
        <w:pStyle w:val="Defstart"/>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pPr>
      <w:r>
        <w:rPr>
          <w:b/>
        </w:rPr>
        <w:tab/>
      </w:r>
      <w:r>
        <w:rPr>
          <w:rStyle w:val="CharDefText"/>
        </w:rPr>
        <w:t>relevant power</w:t>
      </w:r>
      <w:r>
        <w:t xml:space="preserve"> means any power, whether exercisable by voting or otherwise and whether exercisable alone or in association with others —</w:t>
      </w:r>
    </w:p>
    <w:p>
      <w:pPr>
        <w:pStyle w:val="Defpara"/>
      </w:pPr>
      <w:r>
        <w:tab/>
        <w:t>(a)</w:t>
      </w:r>
      <w:r>
        <w:tab/>
        <w:t>to participate in any managerial or executive decision; or</w:t>
      </w:r>
    </w:p>
    <w:p>
      <w:pPr>
        <w:pStyle w:val="Defpara"/>
      </w:pPr>
      <w:r>
        <w:tab/>
        <w:t>(b)</w:t>
      </w:r>
      <w:r>
        <w:tab/>
        <w:t>to elect or appoint any person to any relevant position.</w:t>
      </w:r>
    </w:p>
    <w:p>
      <w:pPr>
        <w:pStyle w:val="Subsection"/>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pPr>
      <w:r>
        <w:tab/>
        <w:t>(b)</w:t>
      </w:r>
      <w:r>
        <w:tab/>
        <w:t>holds any relevant position, whether in his or her own right or on behalf of any other person, in the business of the holder.</w:t>
      </w:r>
    </w:p>
    <w:p>
      <w:pPr>
        <w:pStyle w:val="Footnotesection"/>
        <w:ind w:left="890" w:hanging="890"/>
      </w:pPr>
      <w:r>
        <w:tab/>
        <w:t xml:space="preserve">[Regulation 6C inserted in Gazette 12 Aug 2003 p. 3666.] </w:t>
      </w:r>
    </w:p>
    <w:p>
      <w:pPr>
        <w:pStyle w:val="Heading5"/>
        <w:spacing w:before="180"/>
      </w:pPr>
      <w:bookmarkStart w:id="15" w:name="_Toc254679817"/>
      <w:r>
        <w:rPr>
          <w:rStyle w:val="CharSectno"/>
        </w:rPr>
        <w:t>6D</w:t>
      </w:r>
      <w:r>
        <w:t>.</w:t>
      </w:r>
      <w:r>
        <w:tab/>
        <w:t>Information about close associates of an applicant for the issue or renewal of a Dealer’s Licence</w:t>
      </w:r>
      <w:bookmarkEnd w:id="15"/>
    </w:p>
    <w:p>
      <w:pPr>
        <w:pStyle w:val="Subsection"/>
        <w:spacing w:before="12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pPr>
      <w:r>
        <w:tab/>
        <w:t xml:space="preserve">[Regulation 6D inserted in Gazette 12 Aug 2003 p. 3666.] </w:t>
      </w:r>
    </w:p>
    <w:p>
      <w:pPr>
        <w:pStyle w:val="Heading5"/>
        <w:spacing w:before="180"/>
      </w:pPr>
      <w:bookmarkStart w:id="16" w:name="_Toc254679818"/>
      <w:r>
        <w:rPr>
          <w:rStyle w:val="CharSectno"/>
        </w:rPr>
        <w:t>6E</w:t>
      </w:r>
      <w:r>
        <w:t>.</w:t>
      </w:r>
      <w:r>
        <w:tab/>
        <w:t>Dealer’s Licences — restrictions on issue</w:t>
      </w:r>
      <w:bookmarkEnd w:id="16"/>
    </w:p>
    <w:p>
      <w:pPr>
        <w:pStyle w:val="Subsection"/>
        <w:spacing w:before="120"/>
      </w:pPr>
      <w:r>
        <w:tab/>
      </w:r>
      <w:r>
        <w:tab/>
        <w:t>The Commissioner must not issue or renew a Dealer’s Licence if the Commissioner —</w:t>
      </w:r>
    </w:p>
    <w:p>
      <w:pPr>
        <w:pStyle w:val="Indenta"/>
      </w:pPr>
      <w:r>
        <w:tab/>
        <w:t>(a)</w:t>
      </w:r>
      <w:r>
        <w:tab/>
        <w:t>is not satisfied that the applicant is to be the person primarily responsible for the management of the business to be carried on under the authority of the licence; or</w:t>
      </w:r>
    </w:p>
    <w:p>
      <w:pPr>
        <w:pStyle w:val="Indenta"/>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keepNext w:val="0"/>
      </w:pPr>
      <w:bookmarkStart w:id="17" w:name="_Toc254679819"/>
      <w:r>
        <w:rPr>
          <w:rStyle w:val="CharSectno"/>
        </w:rPr>
        <w:t>6F</w:t>
      </w:r>
      <w:r>
        <w:t>.</w:t>
      </w:r>
      <w:r>
        <w:tab/>
        <w:t>Condition on Dealer’s Licence — persons not to be involved in firearms dealing business</w:t>
      </w:r>
      <w:bookmarkEnd w:id="17"/>
    </w:p>
    <w:p>
      <w:pPr>
        <w:pStyle w:val="Subsection"/>
      </w:pPr>
      <w:r>
        <w:tab/>
        <w:t>(1)</w:t>
      </w:r>
      <w:r>
        <w:tab/>
        <w:t>In this regulation —</w:t>
      </w:r>
    </w:p>
    <w:p>
      <w:pPr>
        <w:pStyle w:val="Defstart"/>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t>(b)</w:t>
      </w:r>
      <w:r>
        <w:tab/>
        <w:t>has, within the period of 10 years before being employed in that business, had his or her Dealer’s Licence revoked by the Commissioner for any reason;</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t>(d)</w:t>
      </w:r>
      <w:r>
        <w:tab/>
        <w:t>is subject to a violence restraining order as defined in section 11(4) of the Act;</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w:t>
      </w:r>
    </w:p>
    <w:p>
      <w:pPr>
        <w:pStyle w:val="Subsection"/>
        <w:spacing w:before="180"/>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spacing w:before="180"/>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pPr>
      <w:r>
        <w:tab/>
        <w:t>[Regulation 6F inserted in Gazette 12 Aug 2003 p. 3667</w:t>
      </w:r>
      <w:r>
        <w:noBreakHyphen/>
        <w:t xml:space="preserve">8.] </w:t>
      </w:r>
    </w:p>
    <w:p>
      <w:pPr>
        <w:pStyle w:val="Heading5"/>
        <w:spacing w:before="240"/>
      </w:pPr>
      <w:bookmarkStart w:id="18" w:name="_Toc254679820"/>
      <w:r>
        <w:rPr>
          <w:rStyle w:val="CharSectno"/>
        </w:rPr>
        <w:t>6G</w:t>
      </w:r>
      <w:r>
        <w:t>.</w:t>
      </w:r>
      <w:r>
        <w:tab/>
        <w:t>Condition on Dealer’s Licence — information about close associates to be provided</w:t>
      </w:r>
      <w:bookmarkEnd w:id="18"/>
    </w:p>
    <w:p>
      <w:pPr>
        <w:pStyle w:val="Subsection"/>
        <w:spacing w:before="180"/>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spacing w:before="180"/>
      </w:pPr>
      <w:r>
        <w:tab/>
        <w:t>(2)</w:t>
      </w:r>
      <w:r>
        <w:tab/>
        <w:t>The notice under subregulation (1) must be given in writing to the Commissioner within 7 days after a person ceases to be or becomes a close associate of the holder.</w:t>
      </w:r>
    </w:p>
    <w:p>
      <w:pPr>
        <w:pStyle w:val="Subsection"/>
        <w:spacing w:before="180"/>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19" w:name="_Toc254679821"/>
      <w:r>
        <w:rPr>
          <w:rStyle w:val="CharSectno"/>
        </w:rPr>
        <w:t>7</w:t>
      </w:r>
      <w:r>
        <w:rPr>
          <w:snapToGrid w:val="0"/>
        </w:rPr>
        <w:t>.</w:t>
      </w:r>
      <w:r>
        <w:rPr>
          <w:snapToGrid w:val="0"/>
        </w:rPr>
        <w:tab/>
        <w:t>Applications</w:t>
      </w:r>
      <w:bookmarkEnd w:id="19"/>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an Australia Post Office in Western Australia;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spacing w:before="120"/>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spacing w:before="120"/>
      </w:pPr>
      <w:r>
        <w:tab/>
        <w:t>(3)</w:t>
      </w:r>
      <w:r>
        <w:tab/>
        <w:t xml:space="preserve">An application for a licence is to be accompanied by — </w:t>
      </w:r>
    </w:p>
    <w:p>
      <w:pPr>
        <w:pStyle w:val="Indenta"/>
        <w:spacing w:before="60"/>
      </w:pPr>
      <w:r>
        <w:tab/>
        <w:t>(a)</w:t>
      </w:r>
      <w:r>
        <w:tab/>
        <w:t>a current firearm serviceability certificate for the firearm in respect of which the application is made; and</w:t>
      </w:r>
    </w:p>
    <w:p>
      <w:pPr>
        <w:pStyle w:val="Indenta"/>
        <w:spacing w:before="60"/>
      </w:pPr>
      <w:r>
        <w:tab/>
        <w:t>(b)</w:t>
      </w:r>
      <w:r>
        <w:tab/>
        <w:t>evidence, in a manner approved by the Commissioner, of the applicant’s identity; and</w:t>
      </w:r>
    </w:p>
    <w:p>
      <w:pPr>
        <w:pStyle w:val="Indenta"/>
        <w:spacing w:before="60"/>
      </w:pPr>
      <w:r>
        <w:tab/>
        <w:t>(c)</w:t>
      </w:r>
      <w:r>
        <w:tab/>
        <w:t>evidence in the form of Form 2 that the applicant has passed a firearms safety test conducted by the holder of a Dealer’s Licence or an officer of an approved shooting club or other approved organisation.</w:t>
      </w:r>
    </w:p>
    <w:p>
      <w:pPr>
        <w:pStyle w:val="Subsection"/>
        <w:spacing w:before="120"/>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spacing w:before="120"/>
      </w:pPr>
      <w:r>
        <w:tab/>
        <w:t>(5)</w:t>
      </w:r>
      <w:r>
        <w:tab/>
        <w:t>Where the application is for an addition to a licence subregulation (3)(c) does not apply.</w:t>
      </w:r>
    </w:p>
    <w:p>
      <w:pPr>
        <w:pStyle w:val="Ednotesubsection"/>
        <w:spacing w:before="120"/>
      </w:pPr>
      <w:r>
        <w:tab/>
        <w:t>[(6), (7)</w:t>
      </w:r>
      <w:r>
        <w:tab/>
        <w:t>deleted]</w:t>
      </w:r>
    </w:p>
    <w:p>
      <w:pPr>
        <w:pStyle w:val="Subsection"/>
        <w:spacing w:before="120"/>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spacing w:before="120"/>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20" w:name="_Toc254679822"/>
      <w:r>
        <w:rPr>
          <w:rStyle w:val="CharSectno"/>
        </w:rPr>
        <w:t>7A</w:t>
      </w:r>
      <w:r>
        <w:rPr>
          <w:snapToGrid w:val="0"/>
        </w:rPr>
        <w:t>.</w:t>
      </w:r>
      <w:r>
        <w:rPr>
          <w:snapToGrid w:val="0"/>
        </w:rPr>
        <w:tab/>
        <w:t>Extract of Licence</w:t>
      </w:r>
      <w:bookmarkEnd w:id="20"/>
      <w:r>
        <w:rPr>
          <w:snapToGrid w:val="0"/>
        </w:rPr>
        <w:t xml:space="preserve"> </w:t>
      </w:r>
    </w:p>
    <w:p>
      <w:pPr>
        <w:pStyle w:val="Subsection"/>
      </w:pPr>
      <w:r>
        <w:tab/>
        <w:t>(1a)</w:t>
      </w:r>
      <w:r>
        <w:tab/>
        <w:t>To apply for the issue of an Extract of Licence a person must —</w:t>
      </w:r>
    </w:p>
    <w:p>
      <w:pPr>
        <w:pStyle w:val="Indenta"/>
      </w:pPr>
      <w:r>
        <w:tab/>
        <w:t>(a)</w:t>
      </w:r>
      <w:r>
        <w:tab/>
        <w:t>submit an application in the form of Form 8 in accordance with regulation 7; and</w:t>
      </w:r>
    </w:p>
    <w:p>
      <w:pPr>
        <w:pStyle w:val="Indenta"/>
      </w:pPr>
      <w:r>
        <w:tab/>
        <w:t>(b)</w:t>
      </w:r>
      <w:r>
        <w:tab/>
        <w:t>pay the fee.</w:t>
      </w:r>
    </w:p>
    <w:p>
      <w:pPr>
        <w:pStyle w:val="Subsection"/>
      </w:pPr>
      <w:r>
        <w:tab/>
        <w:t>(1b)</w:t>
      </w:r>
      <w:r>
        <w:tab/>
        <w:t>A person who has applied for the grant of a Firearm Licence is also to be taken to have applied for the issue of an Extract of Licence.</w:t>
      </w:r>
    </w:p>
    <w:p>
      <w:pPr>
        <w:pStyle w:val="Subsection"/>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rPr>
          <w:snapToGrid w:val="0"/>
        </w:rPr>
      </w:pPr>
      <w:r>
        <w:rPr>
          <w:snapToGrid w:val="0"/>
        </w:rPr>
        <w:tab/>
        <w:t>(1)</w:t>
      </w:r>
      <w:r>
        <w:rPr>
          <w:snapToGrid w:val="0"/>
        </w:rPr>
        <w:tab/>
        <w:t>An Extract of Licence is required to include on it a photograph of the face of the holder.</w:t>
      </w:r>
    </w:p>
    <w:p>
      <w:pPr>
        <w:pStyle w:val="Subsection"/>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spacing w:before="200"/>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21" w:name="_Toc254679823"/>
      <w:r>
        <w:rPr>
          <w:rStyle w:val="CharSectno"/>
        </w:rPr>
        <w:t>7B</w:t>
      </w:r>
      <w:r>
        <w:rPr>
          <w:snapToGrid w:val="0"/>
        </w:rPr>
        <w:t>.</w:t>
      </w:r>
      <w:r>
        <w:rPr>
          <w:snapToGrid w:val="0"/>
        </w:rPr>
        <w:tab/>
        <w:t>Identity check</w:t>
      </w:r>
      <w:bookmarkEnd w:id="21"/>
      <w:r>
        <w:rPr>
          <w:snapToGrid w:val="0"/>
        </w:rPr>
        <w:t xml:space="preserve"> </w:t>
      </w:r>
    </w:p>
    <w:p>
      <w:pPr>
        <w:pStyle w:val="Subsection"/>
        <w:spacing w:before="200"/>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22" w:name="_Toc254679824"/>
      <w:r>
        <w:rPr>
          <w:rStyle w:val="CharSectno"/>
        </w:rPr>
        <w:t>8</w:t>
      </w:r>
      <w:r>
        <w:rPr>
          <w:snapToGrid w:val="0"/>
        </w:rPr>
        <w:t>.</w:t>
      </w:r>
      <w:r>
        <w:rPr>
          <w:snapToGrid w:val="0"/>
        </w:rPr>
        <w:tab/>
        <w:t>Duplicates</w:t>
      </w:r>
      <w:bookmarkEnd w:id="22"/>
      <w:r>
        <w:rPr>
          <w:snapToGrid w:val="0"/>
        </w:rPr>
        <w:t xml:space="preserve"> </w:t>
      </w:r>
    </w:p>
    <w:p>
      <w:pPr>
        <w:pStyle w:val="Subsection"/>
        <w:spacing w:before="200"/>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keepNext/>
        <w:spacing w:before="200"/>
      </w:pPr>
      <w:r>
        <w:tab/>
        <w:t>(2)</w:t>
      </w:r>
      <w:r>
        <w:tab/>
        <w:t>No particular form is required for applying for the issue of a duplicate licence.</w:t>
      </w:r>
    </w:p>
    <w:p>
      <w:pPr>
        <w:pStyle w:val="Subsection"/>
        <w:spacing w:before="200"/>
      </w:pPr>
      <w:r>
        <w:tab/>
        <w:t>(2a)</w:t>
      </w:r>
      <w:r>
        <w:tab/>
        <w:t>To apply for the issue of a replacement Extract of Licence, a person must submit an application in the form of Form 8 in accordance with regulation 7.</w:t>
      </w:r>
    </w:p>
    <w:p>
      <w:pPr>
        <w:pStyle w:val="Subsection"/>
        <w:spacing w:before="20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pPr>
      <w:bookmarkStart w:id="23" w:name="_Toc254679825"/>
      <w:r>
        <w:rPr>
          <w:rStyle w:val="CharSectno"/>
        </w:rPr>
        <w:t>9</w:t>
      </w:r>
      <w:r>
        <w:t>.</w:t>
      </w:r>
      <w:r>
        <w:tab/>
        <w:t>Notification of certain events</w:t>
      </w:r>
      <w:bookmarkEnd w:id="23"/>
    </w:p>
    <w:p>
      <w:pPr>
        <w:pStyle w:val="Subsection"/>
      </w:pPr>
      <w:r>
        <w:tab/>
        <w:t>(1)</w:t>
      </w:r>
      <w:r>
        <w:tab/>
        <w:t xml:space="preserve">A holder of a licence, permit or approval must give the Commissioner written notice of any of the following events — </w:t>
      </w:r>
    </w:p>
    <w:p>
      <w:pPr>
        <w:pStyle w:val="Indenta"/>
      </w:pPr>
      <w:r>
        <w:tab/>
        <w:t>(a)</w:t>
      </w:r>
      <w:r>
        <w:tab/>
        <w:t>a change of the holder’s name;</w:t>
      </w:r>
    </w:p>
    <w:p>
      <w:pPr>
        <w:pStyle w:val="Indenta"/>
      </w:pPr>
      <w:r>
        <w:tab/>
        <w:t>(b)</w:t>
      </w:r>
      <w:r>
        <w:tab/>
        <w:t>a change in the holder’s place of residence;</w:t>
      </w:r>
    </w:p>
    <w:p>
      <w:pPr>
        <w:pStyle w:val="Indenta"/>
      </w:pPr>
      <w:r>
        <w:tab/>
        <w:t>(c)</w:t>
      </w:r>
      <w:r>
        <w:tab/>
        <w:t>a change in the storage arrangements for a firearm to which the licence, permit or approval relates.</w:t>
      </w:r>
    </w:p>
    <w:p>
      <w:pPr>
        <w:pStyle w:val="Subsection"/>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40"/>
        <w:rPr>
          <w:snapToGrid w:val="0"/>
        </w:rPr>
      </w:pPr>
      <w:bookmarkStart w:id="24" w:name="_Toc254679826"/>
      <w:r>
        <w:rPr>
          <w:rStyle w:val="CharSectno"/>
        </w:rPr>
        <w:t>10</w:t>
      </w:r>
      <w:r>
        <w:rPr>
          <w:snapToGrid w:val="0"/>
        </w:rPr>
        <w:t>.</w:t>
      </w:r>
      <w:r>
        <w:rPr>
          <w:snapToGrid w:val="0"/>
        </w:rPr>
        <w:tab/>
        <w:t>Guided hunting tours</w:t>
      </w:r>
      <w:bookmarkEnd w:id="24"/>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25" w:name="_Toc254679827"/>
      <w:r>
        <w:rPr>
          <w:rStyle w:val="CharSectno"/>
        </w:rPr>
        <w:t>11</w:t>
      </w:r>
      <w:r>
        <w:rPr>
          <w:snapToGrid w:val="0"/>
        </w:rPr>
        <w:t>.</w:t>
      </w:r>
      <w:r>
        <w:rPr>
          <w:snapToGrid w:val="0"/>
        </w:rPr>
        <w:tab/>
        <w:t>Safe custody</w:t>
      </w:r>
      <w:bookmarkEnd w:id="25"/>
      <w:r>
        <w:rPr>
          <w:snapToGrid w:val="0"/>
        </w:rPr>
        <w:t xml:space="preserve"> </w:t>
      </w:r>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keepNext/>
        <w:keepLines/>
        <w:spacing w:before="120"/>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26" w:name="_Toc254679828"/>
      <w:r>
        <w:rPr>
          <w:rStyle w:val="CharSectno"/>
        </w:rPr>
        <w:t>11A</w:t>
      </w:r>
      <w:r>
        <w:rPr>
          <w:snapToGrid w:val="0"/>
        </w:rPr>
        <w:t>.</w:t>
      </w:r>
      <w:r>
        <w:rPr>
          <w:snapToGrid w:val="0"/>
        </w:rPr>
        <w:tab/>
        <w:t>Storage security requirements</w:t>
      </w:r>
      <w:bookmarkEnd w:id="26"/>
      <w:r>
        <w:rPr>
          <w:snapToGrid w:val="0"/>
        </w:rPr>
        <w:t xml:space="preserve"> </w:t>
      </w:r>
    </w:p>
    <w:p>
      <w:pPr>
        <w:pStyle w:val="Subsection"/>
        <w:spacing w:before="140"/>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spacing w:before="140"/>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spacing w:before="140"/>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spacing w:before="140"/>
        <w:rPr>
          <w:snapToGrid w:val="0"/>
        </w:rPr>
      </w:pPr>
      <w:r>
        <w:rPr>
          <w:snapToGrid w:val="0"/>
        </w:rPr>
        <w:tab/>
        <w:t>(7)</w:t>
      </w:r>
      <w:r>
        <w:rPr>
          <w:snapToGrid w:val="0"/>
        </w:rPr>
        <w:tab/>
        <w:t>A magazine is not to contain any ammunition when it is stored.</w:t>
      </w:r>
    </w:p>
    <w:p>
      <w:pPr>
        <w:pStyle w:val="Subsection"/>
        <w:spacing w:before="140"/>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keepNext/>
        <w:keepLines/>
        <w:spacing w:before="140"/>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spacing w:before="140"/>
        <w:rPr>
          <w:snapToGrid w:val="0"/>
        </w:rPr>
      </w:pPr>
      <w:r>
        <w:rPr>
          <w:snapToGrid w:val="0"/>
        </w:rPr>
        <w:tab/>
        <w:t>(10)</w:t>
      </w:r>
      <w:r>
        <w:rPr>
          <w:snapToGrid w:val="0"/>
        </w:rPr>
        <w:tab/>
        <w:t xml:space="preserve">The requirements of this regulation are in addition to, not instead of, any requirements under the </w:t>
      </w:r>
      <w:r>
        <w:rPr>
          <w:i/>
          <w:snapToGrid w:val="0"/>
        </w:rPr>
        <w:t>Explosives and Dangerous Goods Act 1961</w:t>
      </w:r>
      <w:r>
        <w:rPr>
          <w:iCs/>
          <w:snapToGrid w:val="0"/>
          <w:vertAlign w:val="superscript"/>
        </w:rPr>
        <w:t> 2</w:t>
      </w:r>
      <w:r>
        <w:rPr>
          <w:snapToGrid w:val="0"/>
        </w:rPr>
        <w:t>.</w:t>
      </w:r>
    </w:p>
    <w:p>
      <w:pPr>
        <w:pStyle w:val="Footnotesection"/>
        <w:ind w:left="890" w:hanging="890"/>
      </w:pPr>
      <w:r>
        <w:tab/>
        <w:t xml:space="preserve">[Regulation 11A inserted in Gazette 6 Dec 1996 p. 6801; amended in Gazette 24 Sep 1997 p. 5367.]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27" w:name="_Toc254679829"/>
      <w:r>
        <w:rPr>
          <w:rStyle w:val="CharSectno"/>
        </w:rPr>
        <w:t>11C</w:t>
      </w:r>
      <w:r>
        <w:rPr>
          <w:snapToGrid w:val="0"/>
        </w:rPr>
        <w:t>.</w:t>
      </w:r>
      <w:r>
        <w:rPr>
          <w:snapToGrid w:val="0"/>
        </w:rPr>
        <w:tab/>
        <w:t>Declaration as to storage facilities</w:t>
      </w:r>
      <w:bookmarkEnd w:id="27"/>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28" w:name="_Toc254679830"/>
      <w:r>
        <w:rPr>
          <w:rStyle w:val="CharSectno"/>
        </w:rPr>
        <w:t>12</w:t>
      </w:r>
      <w:r>
        <w:rPr>
          <w:snapToGrid w:val="0"/>
        </w:rPr>
        <w:t>.</w:t>
      </w:r>
      <w:r>
        <w:rPr>
          <w:snapToGrid w:val="0"/>
        </w:rPr>
        <w:tab/>
        <w:t>Disposal</w:t>
      </w:r>
      <w:bookmarkEnd w:id="28"/>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spacing w:before="180"/>
        <w:rPr>
          <w:snapToGrid w:val="0"/>
        </w:rPr>
      </w:pPr>
      <w:bookmarkStart w:id="29" w:name="_Toc254679831"/>
      <w:r>
        <w:rPr>
          <w:rStyle w:val="CharSectno"/>
        </w:rPr>
        <w:t>13</w:t>
      </w:r>
      <w:r>
        <w:rPr>
          <w:snapToGrid w:val="0"/>
        </w:rPr>
        <w:t>.</w:t>
      </w:r>
      <w:r>
        <w:rPr>
          <w:snapToGrid w:val="0"/>
        </w:rPr>
        <w:tab/>
        <w:t>Revocation</w:t>
      </w:r>
      <w:bookmarkEnd w:id="29"/>
      <w:r>
        <w:rPr>
          <w:snapToGrid w:val="0"/>
        </w:rPr>
        <w:t xml:space="preserve"> </w:t>
      </w:r>
    </w:p>
    <w:p>
      <w:pPr>
        <w:pStyle w:val="Subsection"/>
        <w:spacing w:before="120"/>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spacing w:before="120"/>
        <w:ind w:left="890" w:hanging="890"/>
      </w:pPr>
      <w:r>
        <w:t>[</w:t>
      </w:r>
      <w:r>
        <w:rPr>
          <w:b/>
        </w:rPr>
        <w:t>14.</w:t>
      </w:r>
      <w:r>
        <w:rPr>
          <w:b/>
        </w:rPr>
        <w:tab/>
      </w:r>
      <w:r>
        <w:t xml:space="preserve">Deleted in Gazette 30 Dec 2004 p. 6974.] </w:t>
      </w:r>
    </w:p>
    <w:p>
      <w:pPr>
        <w:pStyle w:val="Heading5"/>
        <w:spacing w:before="240"/>
        <w:rPr>
          <w:snapToGrid w:val="0"/>
        </w:rPr>
      </w:pPr>
      <w:bookmarkStart w:id="30" w:name="_Toc254679832"/>
      <w:r>
        <w:rPr>
          <w:rStyle w:val="CharSectno"/>
        </w:rPr>
        <w:t>15</w:t>
      </w:r>
      <w:r>
        <w:rPr>
          <w:snapToGrid w:val="0"/>
        </w:rPr>
        <w:t>.</w:t>
      </w:r>
      <w:r>
        <w:rPr>
          <w:snapToGrid w:val="0"/>
        </w:rPr>
        <w:tab/>
        <w:t>Shooting galleries</w:t>
      </w:r>
      <w:bookmarkEnd w:id="30"/>
      <w:r>
        <w:rPr>
          <w:snapToGrid w:val="0"/>
        </w:rPr>
        <w:t xml:space="preserve"> </w:t>
      </w:r>
    </w:p>
    <w:p>
      <w:pPr>
        <w:pStyle w:val="Subsection"/>
        <w:spacing w:before="120"/>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keepNext/>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keepNext/>
        <w:keepLines/>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31" w:name="_Toc254679833"/>
      <w:r>
        <w:rPr>
          <w:rStyle w:val="CharSectno"/>
        </w:rPr>
        <w:t>16</w:t>
      </w:r>
      <w:r>
        <w:rPr>
          <w:snapToGrid w:val="0"/>
        </w:rPr>
        <w:t>.</w:t>
      </w:r>
      <w:r>
        <w:rPr>
          <w:snapToGrid w:val="0"/>
        </w:rPr>
        <w:tab/>
        <w:t>Reloaded ammunition</w:t>
      </w:r>
      <w:bookmarkEnd w:id="31"/>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32" w:name="_Toc254679834"/>
      <w:r>
        <w:rPr>
          <w:rStyle w:val="CharSectno"/>
        </w:rPr>
        <w:t>17</w:t>
      </w:r>
      <w:r>
        <w:rPr>
          <w:snapToGrid w:val="0"/>
        </w:rPr>
        <w:t>.</w:t>
      </w:r>
      <w:r>
        <w:rPr>
          <w:snapToGrid w:val="0"/>
        </w:rPr>
        <w:tab/>
        <w:t>Ammunition sales (Act s. 30(3))</w:t>
      </w:r>
      <w:bookmarkEnd w:id="32"/>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33" w:name="_Toc254679835"/>
      <w:r>
        <w:rPr>
          <w:rStyle w:val="CharSectno"/>
        </w:rPr>
        <w:t>18</w:t>
      </w:r>
      <w:r>
        <w:rPr>
          <w:snapToGrid w:val="0"/>
        </w:rPr>
        <w:t>.</w:t>
      </w:r>
      <w:r>
        <w:rPr>
          <w:snapToGrid w:val="0"/>
        </w:rPr>
        <w:tab/>
        <w:t>Records of firearms dealings (Act s. 31(2))</w:t>
      </w:r>
      <w:bookmarkEnd w:id="33"/>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spacing w:before="140"/>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spacing w:before="140"/>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34" w:name="_Toc254679836"/>
      <w:r>
        <w:rPr>
          <w:rStyle w:val="CharSectno"/>
        </w:rPr>
        <w:t>19</w:t>
      </w:r>
      <w:r>
        <w:rPr>
          <w:snapToGrid w:val="0"/>
        </w:rPr>
        <w:t>.</w:t>
      </w:r>
      <w:r>
        <w:rPr>
          <w:snapToGrid w:val="0"/>
        </w:rPr>
        <w:tab/>
        <w:t>Manufacturers</w:t>
      </w:r>
      <w:bookmarkEnd w:id="34"/>
      <w:r>
        <w:rPr>
          <w:snapToGrid w:val="0"/>
        </w:rPr>
        <w:t xml:space="preserve"> </w:t>
      </w:r>
    </w:p>
    <w:p>
      <w:pPr>
        <w:pStyle w:val="Subsection"/>
        <w:spacing w:before="140"/>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spacing w:before="140"/>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35" w:name="_Toc254679837"/>
      <w:r>
        <w:rPr>
          <w:rStyle w:val="CharSectno"/>
        </w:rPr>
        <w:t>19A</w:t>
      </w:r>
      <w:r>
        <w:rPr>
          <w:snapToGrid w:val="0"/>
        </w:rPr>
        <w:t>.</w:t>
      </w:r>
      <w:r>
        <w:rPr>
          <w:snapToGrid w:val="0"/>
        </w:rPr>
        <w:tab/>
        <w:t>Records for Ammunition Collector’s Licence</w:t>
      </w:r>
      <w:bookmarkEnd w:id="35"/>
      <w:r>
        <w:rPr>
          <w:snapToGrid w:val="0"/>
        </w:rPr>
        <w:t xml:space="preserve"> </w:t>
      </w:r>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spacing w:before="120"/>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w:t>
      </w:r>
    </w:p>
    <w:p>
      <w:pPr>
        <w:pStyle w:val="Indenta"/>
        <w:rPr>
          <w:snapToGrid w:val="0"/>
        </w:rPr>
      </w:pPr>
      <w:r>
        <w:rPr>
          <w:snapToGrid w:val="0"/>
        </w:rPr>
        <w:tab/>
        <w:t>(c)</w:t>
      </w:r>
      <w:r>
        <w:rPr>
          <w:snapToGrid w:val="0"/>
        </w:rPr>
        <w:tab/>
        <w:t>the calibre and quantity of ammunition acquired or disposed of;</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36" w:name="_Toc254679838"/>
      <w:r>
        <w:rPr>
          <w:rStyle w:val="CharSectno"/>
        </w:rPr>
        <w:t>20</w:t>
      </w:r>
      <w:r>
        <w:t>.</w:t>
      </w:r>
      <w:r>
        <w:tab/>
        <w:t>Limits on premises identified in certain licences</w:t>
      </w:r>
      <w:bookmarkEnd w:id="36"/>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37" w:name="_Toc254679839"/>
      <w:r>
        <w:rPr>
          <w:rStyle w:val="CharSectno"/>
        </w:rPr>
        <w:t>21</w:t>
      </w:r>
      <w:r>
        <w:t>.</w:t>
      </w:r>
      <w:r>
        <w:tab/>
        <w:t xml:space="preserve">Register </w:t>
      </w:r>
      <w:r>
        <w:rPr>
          <w:snapToGrid w:val="0"/>
        </w:rPr>
        <w:t>(Act s. 31(1))</w:t>
      </w:r>
      <w:bookmarkEnd w:id="37"/>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38" w:name="_Toc254679840"/>
      <w:r>
        <w:rPr>
          <w:rStyle w:val="CharSectno"/>
        </w:rPr>
        <w:t>22</w:t>
      </w:r>
      <w:r>
        <w:t>.</w:t>
      </w:r>
      <w:r>
        <w:tab/>
        <w:t>Search warrants (Act s. 26)</w:t>
      </w:r>
      <w:bookmarkEnd w:id="38"/>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39" w:name="_Toc254679841"/>
      <w:r>
        <w:rPr>
          <w:rStyle w:val="CharSectno"/>
        </w:rPr>
        <w:t>22A</w:t>
      </w:r>
      <w:r>
        <w:rPr>
          <w:snapToGrid w:val="0"/>
        </w:rPr>
        <w:t>.</w:t>
      </w:r>
      <w:r>
        <w:rPr>
          <w:snapToGrid w:val="0"/>
        </w:rPr>
        <w:tab/>
        <w:t>Entry without warrant</w:t>
      </w:r>
      <w:bookmarkEnd w:id="39"/>
      <w:r>
        <w:rPr>
          <w:snapToGrid w:val="0"/>
        </w:rPr>
        <w:t xml:space="preserve"> </w:t>
      </w:r>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w:t>
      </w:r>
    </w:p>
    <w:p>
      <w:pPr>
        <w:pStyle w:val="Indenta"/>
        <w:rPr>
          <w:snapToGrid w:val="0"/>
        </w:rPr>
      </w:pPr>
      <w:r>
        <w:rPr>
          <w:snapToGrid w:val="0"/>
        </w:rPr>
        <w:tab/>
        <w:t>(c)</w:t>
      </w:r>
      <w:r>
        <w:rPr>
          <w:snapToGrid w:val="0"/>
        </w:rPr>
        <w:tab/>
        <w:t>why it was necessary to act speedily;</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for supplying the information or making the submission elapses,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w:t>
      </w:r>
    </w:p>
    <w:p>
      <w:pPr>
        <w:pStyle w:val="Heading5"/>
        <w:rPr>
          <w:snapToGrid w:val="0"/>
        </w:rPr>
      </w:pPr>
      <w:bookmarkStart w:id="40" w:name="_Toc254679842"/>
      <w:r>
        <w:rPr>
          <w:rStyle w:val="CharSectno"/>
        </w:rPr>
        <w:t>23</w:t>
      </w:r>
      <w:r>
        <w:rPr>
          <w:snapToGrid w:val="0"/>
        </w:rPr>
        <w:t>.</w:t>
      </w:r>
      <w:r>
        <w:rPr>
          <w:snapToGrid w:val="0"/>
        </w:rPr>
        <w:tab/>
        <w:t>Offences</w:t>
      </w:r>
      <w:bookmarkEnd w:id="40"/>
      <w:r>
        <w:rPr>
          <w:snapToGrid w:val="0"/>
        </w:rPr>
        <w:t xml:space="preserve"> </w:t>
      </w:r>
    </w:p>
    <w:p>
      <w:pPr>
        <w:pStyle w:val="Subsection"/>
        <w:keepNext/>
        <w:keepLines/>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160"/>
        <w:rPr>
          <w:snapToGrid w:val="0"/>
        </w:rPr>
      </w:pPr>
      <w:bookmarkStart w:id="41" w:name="_Toc254679843"/>
      <w:r>
        <w:rPr>
          <w:rStyle w:val="CharSectno"/>
        </w:rPr>
        <w:t>24</w:t>
      </w:r>
      <w:r>
        <w:rPr>
          <w:snapToGrid w:val="0"/>
        </w:rPr>
        <w:t>.</w:t>
      </w:r>
      <w:r>
        <w:rPr>
          <w:snapToGrid w:val="0"/>
        </w:rPr>
        <w:tab/>
        <w:t>Safety standards and tests (Act s. 18(5))</w:t>
      </w:r>
      <w:bookmarkEnd w:id="41"/>
    </w:p>
    <w:p>
      <w:pPr>
        <w:pStyle w:val="Subsection"/>
        <w:spacing w:before="10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spacing w:before="10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tabs>
                <w:tab w:val="left" w:pos="1092"/>
              </w:tabs>
              <w:ind w:left="567" w:hanging="567"/>
            </w:pPr>
            <w:r>
              <w:t>Firearms generally</w:t>
            </w:r>
          </w:p>
        </w:tc>
      </w:tr>
      <w:tr>
        <w:tc>
          <w:tcPr>
            <w:tcW w:w="6356" w:type="dxa"/>
          </w:tcPr>
          <w:p>
            <w:pPr>
              <w:pStyle w:val="TableNAm"/>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ind w:left="1092" w:hanging="1092"/>
            </w:pPr>
            <w:r>
              <w:tab/>
              <w:t>(a)</w:t>
            </w:r>
            <w:r>
              <w:tab/>
              <w:t>it is held with the barrel vertical and dropped thrice, being re</w:t>
            </w:r>
            <w:r>
              <w:noBreakHyphen/>
              <w:t>cocked after each drop, from a height of not more than 45 centimetres butt first onto a rubber mat 25 millimetres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centimetres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centimetres above the place to be struck and allowed to fall under its own weight;</w:t>
            </w:r>
          </w:p>
        </w:tc>
      </w:tr>
      <w:t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kilogram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pPr>
      <w:r>
        <w:tab/>
        <w:t>[(2)</w:t>
      </w:r>
      <w:r>
        <w:tab/>
        <w:t xml:space="preserve">deleted] </w:t>
      </w:r>
    </w:p>
    <w:p>
      <w:pPr>
        <w:pStyle w:val="Subsection"/>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pPr>
      <w:bookmarkStart w:id="42" w:name="_Toc254679844"/>
      <w:r>
        <w:rPr>
          <w:rStyle w:val="CharSectno"/>
        </w:rPr>
        <w:t>25A</w:t>
      </w:r>
      <w:r>
        <w:t>.</w:t>
      </w:r>
      <w:r>
        <w:tab/>
        <w:t>Firearm serviceability certificates</w:t>
      </w:r>
      <w:bookmarkEnd w:id="42"/>
    </w:p>
    <w:p>
      <w:pPr>
        <w:pStyle w:val="Subsection"/>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spacing w:before="120"/>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160"/>
      </w:pPr>
      <w:bookmarkStart w:id="43" w:name="_Toc254679845"/>
      <w:r>
        <w:rPr>
          <w:rStyle w:val="CharSectno"/>
        </w:rPr>
        <w:t>25</w:t>
      </w:r>
      <w:r>
        <w:t>.</w:t>
      </w:r>
      <w:r>
        <w:tab/>
        <w:t>Delegations</w:t>
      </w:r>
      <w:bookmarkEnd w:id="43"/>
    </w:p>
    <w:p>
      <w:pPr>
        <w:pStyle w:val="Subsection"/>
      </w:pPr>
      <w:r>
        <w:tab/>
      </w:r>
      <w:r>
        <w:tab/>
        <w:t>In respect of a type of firearm set out in an item in the Table, the Commissioner’s functions set out in that item may be performed by an officer of the Police Force set out in that item.</w:t>
      </w:r>
    </w:p>
    <w:p>
      <w:pPr>
        <w:pStyle w:val="THeadingNAm"/>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spacing w:before="80"/>
            </w:pPr>
            <w:r>
              <w:t>2.</w:t>
            </w:r>
          </w:p>
        </w:tc>
        <w:tc>
          <w:tcPr>
            <w:tcW w:w="1440" w:type="dxa"/>
          </w:tcPr>
          <w:p>
            <w:pPr>
              <w:pStyle w:val="TableNAm"/>
              <w:spacing w:before="80"/>
            </w:pPr>
            <w:r>
              <w:t>Firearm described in Schedule 2</w:t>
            </w:r>
          </w:p>
        </w:tc>
        <w:tc>
          <w:tcPr>
            <w:tcW w:w="2144" w:type="dxa"/>
          </w:tcPr>
          <w:p>
            <w:pPr>
              <w:pStyle w:val="TableNAm"/>
              <w:spacing w:before="80"/>
            </w:pPr>
            <w:r>
              <w:t>Issue a Firearm Licence without conditions</w:t>
            </w:r>
          </w:p>
        </w:tc>
        <w:tc>
          <w:tcPr>
            <w:tcW w:w="2176" w:type="dxa"/>
          </w:tcPr>
          <w:p>
            <w:pPr>
              <w:pStyle w:val="TableNAm"/>
              <w:spacing w:before="80"/>
            </w:pPr>
            <w:r>
              <w:t>An officer employed in the Department to carry out licensing functions in respect of firearms</w:t>
            </w:r>
          </w:p>
        </w:tc>
      </w:tr>
      <w:tr>
        <w:tc>
          <w:tcPr>
            <w:tcW w:w="720" w:type="dxa"/>
          </w:tcPr>
          <w:p>
            <w:pPr>
              <w:pStyle w:val="TableNAm"/>
              <w:spacing w:before="80"/>
            </w:pPr>
            <w:r>
              <w:t>3.</w:t>
            </w:r>
          </w:p>
          <w:p>
            <w:pPr>
              <w:spacing w:before="80"/>
            </w:pPr>
          </w:p>
          <w:p>
            <w:pPr>
              <w:spacing w:before="80"/>
            </w:pP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w:t>
      </w:r>
    </w:p>
    <w:p>
      <w:pPr>
        <w:pStyle w:val="Heading5"/>
        <w:rPr>
          <w:snapToGrid w:val="0"/>
        </w:rPr>
      </w:pPr>
      <w:bookmarkStart w:id="44" w:name="_Toc254679846"/>
      <w:r>
        <w:rPr>
          <w:rStyle w:val="CharSectno"/>
        </w:rPr>
        <w:t>26</w:t>
      </w:r>
      <w:r>
        <w:rPr>
          <w:snapToGrid w:val="0"/>
        </w:rPr>
        <w:t>.</w:t>
      </w:r>
      <w:r>
        <w:rPr>
          <w:snapToGrid w:val="0"/>
        </w:rPr>
        <w:tab/>
        <w:t>Prohibited firearms</w:t>
      </w:r>
      <w:bookmarkEnd w:id="44"/>
      <w:r>
        <w:rPr>
          <w:snapToGrid w:val="0"/>
        </w:rPr>
        <w:t xml:space="preserve"> </w:t>
      </w:r>
    </w:p>
    <w:p>
      <w:pPr>
        <w:pStyle w:val="Subsection"/>
        <w:rPr>
          <w:snapToGrid w:val="0"/>
        </w:rPr>
      </w:pPr>
      <w:r>
        <w:rPr>
          <w:snapToGrid w:val="0"/>
        </w:rPr>
        <w:tab/>
        <w:t>(1)</w:t>
      </w:r>
      <w:r>
        <w:rPr>
          <w:snapToGrid w:val="0"/>
        </w:rPr>
        <w:tab/>
        <w:t xml:space="preserve">Subject to </w:t>
      </w:r>
      <w:r>
        <w:t xml:space="preserve">subregulations (2), (2a), (2BB) and (2BA),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 xml:space="preserve">5; 6 Nov 2009 p. 4424.] </w:t>
      </w:r>
    </w:p>
    <w:p>
      <w:pPr>
        <w:pStyle w:val="Ednotesection"/>
        <w:spacing w:before="240"/>
      </w:pPr>
      <w:r>
        <w:t>[</w:t>
      </w:r>
      <w:r>
        <w:rPr>
          <w:b/>
        </w:rPr>
        <w:t>26A.</w:t>
      </w:r>
      <w:r>
        <w:rPr>
          <w:b/>
        </w:rPr>
        <w:tab/>
      </w:r>
      <w:r>
        <w:t xml:space="preserve">Deleted in Gazette 6 Dec 1996 p. 6810.] </w:t>
      </w:r>
    </w:p>
    <w:p>
      <w:pPr>
        <w:pStyle w:val="Heading5"/>
        <w:spacing w:before="240"/>
      </w:pPr>
      <w:bookmarkStart w:id="45" w:name="_Toc254679847"/>
      <w:r>
        <w:rPr>
          <w:rStyle w:val="CharSectno"/>
        </w:rPr>
        <w:t>26B</w:t>
      </w:r>
      <w:r>
        <w:t>.</w:t>
      </w:r>
      <w:r>
        <w:tab/>
        <w:t>Certain licences, permits and approvals not to be issued, granted or given</w:t>
      </w:r>
      <w:bookmarkEnd w:id="45"/>
    </w:p>
    <w:p>
      <w:pPr>
        <w:pStyle w:val="Subsection"/>
      </w:pPr>
      <w:r>
        <w:tab/>
        <w:t>(1)</w:t>
      </w:r>
      <w:r>
        <w:tab/>
        <w:t xml:space="preserve">In this regulation — </w:t>
      </w:r>
    </w:p>
    <w:p>
      <w:pPr>
        <w:pStyle w:val="Defstart"/>
      </w:pPr>
      <w:r>
        <w:rPr>
          <w:b/>
        </w:rPr>
        <w:tab/>
      </w:r>
      <w:r>
        <w:rPr>
          <w:rStyle w:val="CharDefText"/>
        </w:rPr>
        <w:t>revolving rifle</w:t>
      </w:r>
      <w:r>
        <w:t xml:space="preserve"> means a rifle the ammunition for which is loaded into and fired from a revolving cylinder or revolving chamber.</w:t>
      </w:r>
    </w:p>
    <w:p>
      <w:pPr>
        <w:pStyle w:val="Subsection"/>
      </w:pPr>
      <w:r>
        <w:tab/>
        <w:t>(2)</w:t>
      </w:r>
      <w:r>
        <w:tab/>
        <w:t xml:space="preserve">A licence, permit or approval relating to a firearm cannot be issued, granted or given if — </w:t>
      </w:r>
    </w:p>
    <w:p>
      <w:pPr>
        <w:pStyle w:val="Indenta"/>
      </w:pPr>
      <w:r>
        <w:tab/>
        <w:t>(a)</w:t>
      </w:r>
      <w:r>
        <w:tab/>
        <w:t>in the opinion of the Commissioner, the firearm closely resembles a firearm that is prohibited under regulation 26; or</w:t>
      </w:r>
    </w:p>
    <w:p>
      <w:pPr>
        <w:pStyle w:val="Indenta"/>
      </w:pPr>
      <w:r>
        <w:tab/>
        <w:t>(b)</w:t>
      </w:r>
      <w:r>
        <w:tab/>
        <w:t>in the opinion of the Commissioner, the firearm is designed to be, or capable of being, readily adapted for use as a handgun; or</w:t>
      </w:r>
    </w:p>
    <w:p>
      <w:pPr>
        <w:pStyle w:val="Indenta"/>
      </w:pPr>
      <w:r>
        <w:tab/>
        <w:t>(c)</w:t>
      </w:r>
      <w:r>
        <w:tab/>
        <w:t>the firearm is specified in the Table to subregulation (4); or</w:t>
      </w:r>
    </w:p>
    <w:p>
      <w:pPr>
        <w:pStyle w:val="Indenta"/>
      </w:pPr>
      <w:r>
        <w:tab/>
        <w:t>(d)</w:t>
      </w:r>
      <w:r>
        <w:tab/>
        <w:t>subject to subregulation (3), the firearm is a revolving rifle.</w:t>
      </w:r>
    </w:p>
    <w:p>
      <w:pPr>
        <w:pStyle w:val="Subsection"/>
        <w:keepNext/>
        <w:spacing w:before="120"/>
      </w:pPr>
      <w:r>
        <w:tab/>
        <w:t>(3)</w:t>
      </w:r>
      <w:r>
        <w:tab/>
        <w:t xml:space="preserve">Subregulation (2)(d) does not prevent a licence, permit or approval being issued, granted or given for a revolving rifle if — </w:t>
      </w:r>
    </w:p>
    <w:p>
      <w:pPr>
        <w:pStyle w:val="Indenta"/>
      </w:pPr>
      <w:r>
        <w:tab/>
        <w:t>(a)</w:t>
      </w:r>
      <w:r>
        <w:tab/>
        <w:t>the revolving rifle is a single action revolving rifle; and</w:t>
      </w:r>
    </w:p>
    <w:p>
      <w:pPr>
        <w:pStyle w:val="Indenta"/>
      </w:pPr>
      <w:r>
        <w:tab/>
        <w:t>(b)</w:t>
      </w:r>
      <w:r>
        <w:tab/>
        <w:t>in the opinion of the Commissioner, the revolving rifle has significant commemorative, historical, thematic or heirloom value.</w:t>
      </w:r>
    </w:p>
    <w:p>
      <w:pPr>
        <w:pStyle w:val="Subsection"/>
        <w:spacing w:before="120"/>
      </w:pPr>
      <w:r>
        <w:tab/>
        <w:t>(4)</w:t>
      </w:r>
      <w:r>
        <w:tab/>
        <w:t xml:space="preserve">The following firearms are specified for the purpose of subregulation (2)(c) — </w:t>
      </w:r>
    </w:p>
    <w:p>
      <w:pPr>
        <w:pStyle w:val="THeadingNAm"/>
      </w:pPr>
      <w:r>
        <w:t>Table</w:t>
      </w:r>
    </w:p>
    <w:tbl>
      <w:tblPr>
        <w:tblW w:w="0" w:type="auto"/>
        <w:tblInd w:w="948" w:type="dxa"/>
        <w:tblLayout w:type="fixed"/>
        <w:tblLook w:val="0000" w:firstRow="0" w:lastRow="0" w:firstColumn="0" w:lastColumn="0" w:noHBand="0" w:noVBand="0"/>
      </w:tblPr>
      <w:tblGrid>
        <w:gridCol w:w="1758"/>
        <w:gridCol w:w="4196"/>
      </w:tblGrid>
      <w:tr>
        <w:trPr>
          <w:tblHeader/>
        </w:trPr>
        <w:tc>
          <w:tcPr>
            <w:tcW w:w="1758" w:type="dxa"/>
            <w:tcBorders>
              <w:top w:val="single" w:sz="4" w:space="0" w:color="auto"/>
              <w:bottom w:val="single" w:sz="4" w:space="0" w:color="auto"/>
            </w:tcBorders>
          </w:tcPr>
          <w:p>
            <w:pPr>
              <w:pStyle w:val="TableNAm"/>
              <w:spacing w:before="60"/>
              <w:jc w:val="center"/>
              <w:rPr>
                <w:b/>
                <w:bCs/>
              </w:rPr>
            </w:pPr>
            <w:r>
              <w:rPr>
                <w:b/>
                <w:bCs/>
              </w:rPr>
              <w:t>Calibre</w:t>
            </w:r>
          </w:p>
        </w:tc>
        <w:tc>
          <w:tcPr>
            <w:tcW w:w="4196" w:type="dxa"/>
            <w:tcBorders>
              <w:top w:val="single" w:sz="4" w:space="0" w:color="auto"/>
              <w:bottom w:val="single" w:sz="4" w:space="0" w:color="auto"/>
            </w:tcBorders>
          </w:tcPr>
          <w:p>
            <w:pPr>
              <w:pStyle w:val="TableNAm"/>
              <w:spacing w:before="60"/>
              <w:jc w:val="center"/>
              <w:rPr>
                <w:b/>
                <w:bCs/>
              </w:rPr>
            </w:pPr>
            <w:r>
              <w:rPr>
                <w:b/>
                <w:bCs/>
              </w:rPr>
              <w:t>Description of firearm</w:t>
            </w:r>
          </w:p>
        </w:tc>
      </w:tr>
      <w:tr>
        <w:tc>
          <w:tcPr>
            <w:tcW w:w="1758" w:type="dxa"/>
          </w:tcPr>
          <w:p>
            <w:pPr>
              <w:pStyle w:val="TableNAm"/>
              <w:spacing w:before="60"/>
            </w:pPr>
            <w:r>
              <w:t>.22 calibre</w:t>
            </w:r>
          </w:p>
        </w:tc>
        <w:tc>
          <w:tcPr>
            <w:tcW w:w="4196" w:type="dxa"/>
          </w:tcPr>
          <w:p>
            <w:pPr>
              <w:pStyle w:val="TableNAm"/>
              <w:spacing w:before="60"/>
            </w:pPr>
            <w:r>
              <w:t>Armi Jager model AP 15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196"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196"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196"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x 39 calibre</w:t>
            </w:r>
          </w:p>
        </w:tc>
        <w:tc>
          <w:tcPr>
            <w:tcW w:w="4196" w:type="dxa"/>
            <w:tcBorders>
              <w:bottom w:val="single" w:sz="4" w:space="0" w:color="auto"/>
            </w:tcBorders>
          </w:tcPr>
          <w:p>
            <w:pPr>
              <w:pStyle w:val="TableNAm"/>
              <w:spacing w:before="60"/>
            </w:pPr>
            <w:r>
              <w:t>Cugir pump</w:t>
            </w:r>
            <w:r>
              <w:noBreakHyphen/>
              <w:t>action (Romanian make) rifle</w:t>
            </w:r>
          </w:p>
        </w:tc>
      </w:tr>
    </w:tbl>
    <w:p>
      <w:pPr>
        <w:pStyle w:val="Footnotesection"/>
      </w:pPr>
      <w:r>
        <w:tab/>
        <w:t>[Regulation 26B inserted in Gazette 12 Jan 2007 p. 53</w:t>
      </w:r>
      <w:r>
        <w:noBreakHyphen/>
        <w:t>4.]</w:t>
      </w:r>
    </w:p>
    <w:p>
      <w:pPr>
        <w:pStyle w:val="Heading5"/>
        <w:keepNext w:val="0"/>
        <w:keepLines w:val="0"/>
        <w:rPr>
          <w:snapToGrid w:val="0"/>
        </w:rPr>
      </w:pPr>
      <w:bookmarkStart w:id="46" w:name="_Toc254679848"/>
      <w:r>
        <w:rPr>
          <w:rStyle w:val="CharSectno"/>
        </w:rPr>
        <w:t>27</w:t>
      </w:r>
      <w:r>
        <w:rPr>
          <w:snapToGrid w:val="0"/>
        </w:rPr>
        <w:t>.</w:t>
      </w:r>
      <w:r>
        <w:rPr>
          <w:snapToGrid w:val="0"/>
        </w:rPr>
        <w:tab/>
        <w:t>Infringement notices (Act s. 19A)</w:t>
      </w:r>
      <w:bookmarkEnd w:id="46"/>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47" w:name="_Toc190076443"/>
      <w:bookmarkStart w:id="48" w:name="_Toc191874312"/>
      <w:bookmarkStart w:id="49" w:name="_Toc202328929"/>
      <w:bookmarkStart w:id="50" w:name="_Toc227646072"/>
      <w:bookmarkStart w:id="51" w:name="_Toc227646185"/>
      <w:bookmarkStart w:id="52" w:name="_Toc227654024"/>
      <w:bookmarkStart w:id="53" w:name="_Toc235526961"/>
      <w:bookmarkStart w:id="54" w:name="_Toc235591599"/>
      <w:bookmarkStart w:id="55" w:name="_Toc245281874"/>
      <w:bookmarkStart w:id="56" w:name="_Toc245281958"/>
      <w:bookmarkStart w:id="57" w:name="_Toc246496622"/>
      <w:bookmarkStart w:id="58" w:name="_Toc246922523"/>
      <w:bookmarkStart w:id="59" w:name="_Toc253494694"/>
      <w:bookmarkStart w:id="60" w:name="_Toc253567275"/>
      <w:bookmarkStart w:id="61" w:name="_Toc253739693"/>
      <w:bookmarkStart w:id="62" w:name="_Toc254618189"/>
      <w:bookmarkStart w:id="63" w:name="_Toc254679849"/>
      <w:r>
        <w:rPr>
          <w:rStyle w:val="CharSchNo"/>
        </w:rPr>
        <w:t>Schedule 1</w:t>
      </w:r>
      <w:r>
        <w:t> — </w:t>
      </w:r>
      <w:r>
        <w:rPr>
          <w:rStyle w:val="CharSchText"/>
        </w:rPr>
        <w:t>Forms</w:t>
      </w:r>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p>
    <w:p>
      <w:pPr>
        <w:pStyle w:val="yShoulderClause"/>
      </w:pPr>
      <w:r>
        <w:t>[r. 3]</w:t>
      </w:r>
    </w:p>
    <w:p>
      <w:pPr>
        <w:pStyle w:val="yFootnoteheading"/>
      </w:pPr>
      <w:r>
        <w:tab/>
        <w:t>[Heading inserted in Gazette 16 Nov 2007 p. 5733.]</w:t>
      </w:r>
    </w:p>
    <w:p>
      <w:pPr>
        <w:pStyle w:val="yHeading5"/>
        <w:spacing w:before="180" w:after="60"/>
        <w:rPr>
          <w:bCs/>
          <w:iCs/>
        </w:rPr>
      </w:pPr>
      <w:bookmarkStart w:id="64" w:name="_Toc254679850"/>
      <w:r>
        <w:rPr>
          <w:bCs/>
          <w:iCs/>
        </w:rPr>
        <w:t>1.</w:t>
      </w:r>
      <w:r>
        <w:rPr>
          <w:bCs/>
          <w:iCs/>
        </w:rPr>
        <w:tab/>
        <w:t>Application for licence</w:t>
      </w:r>
      <w:bookmarkEnd w:id="64"/>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62"/>
        <w:gridCol w:w="998"/>
        <w:gridCol w:w="184"/>
        <w:gridCol w:w="536"/>
        <w:gridCol w:w="645"/>
        <w:gridCol w:w="378"/>
        <w:gridCol w:w="57"/>
        <w:gridCol w:w="227"/>
        <w:gridCol w:w="1701"/>
      </w:tblGrid>
      <w:tr>
        <w:trPr>
          <w:cantSplit/>
        </w:trPr>
        <w:tc>
          <w:tcPr>
            <w:tcW w:w="3544" w:type="dxa"/>
            <w:gridSpan w:val="3"/>
          </w:tcPr>
          <w:p>
            <w:pPr>
              <w:pStyle w:val="yTableNAm"/>
              <w:spacing w:before="60"/>
            </w:pPr>
            <w:r>
              <w:t>Western Australia</w:t>
            </w:r>
          </w:p>
          <w:p>
            <w:pPr>
              <w:pStyle w:val="yTableNAm"/>
              <w:spacing w:before="60"/>
              <w:rPr>
                <w:b/>
              </w:rPr>
            </w:pPr>
            <w:r>
              <w:rPr>
                <w:i/>
                <w:iCs/>
              </w:rPr>
              <w:t>Firearms Act 1973</w:t>
            </w:r>
          </w:p>
        </w:tc>
        <w:tc>
          <w:tcPr>
            <w:tcW w:w="3544" w:type="dxa"/>
            <w:gridSpan w:val="6"/>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06"/>
                <w:tab w:val="left" w:pos="3852"/>
                <w:tab w:val="left" w:pos="5652"/>
              </w:tabs>
              <w:spacing w:before="60"/>
            </w:pPr>
            <w:r>
              <w:tab/>
              <w:t>⁯ 1. Firearms</w:t>
            </w:r>
            <w:r>
              <w:tab/>
              <w:t>⁮ 2. Collectors</w:t>
            </w:r>
            <w:r>
              <w:rPr>
                <w:vertAlign w:val="superscript"/>
              </w:rPr>
              <w:t>1</w:t>
            </w:r>
            <w:r>
              <w:tab/>
              <w:t>⁮ 3. Corporate</w:t>
            </w:r>
            <w:r>
              <w:rPr>
                <w:vertAlign w:val="superscript"/>
              </w:rPr>
              <w:t>1</w:t>
            </w:r>
            <w:r>
              <w:rPr>
                <w:vertAlign w:val="superscript"/>
              </w:rPr>
              <w:tab/>
            </w:r>
            <w:r>
              <w:t>⁮ 4. Dealers</w:t>
            </w:r>
            <w:r>
              <w:br/>
            </w:r>
            <w:r>
              <w:tab/>
              <w:t>⁮ 5. Repairers</w:t>
            </w:r>
            <w:r>
              <w:tab/>
              <w:t>⁮ 6. Manufacturers</w:t>
            </w:r>
            <w:r>
              <w:tab/>
              <w:t>⁮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t>⁯ Original</w:t>
            </w:r>
            <w:r>
              <w:tab/>
              <w:t>As part of your application you must provide your original firearms awareness certificate.</w:t>
            </w:r>
          </w:p>
          <w:p>
            <w:pPr>
              <w:pStyle w:val="yTableNAm"/>
              <w:spacing w:before="60"/>
            </w:pPr>
            <w:r>
              <w:tab/>
              <w:t>⁯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t>⁯ Yes</w:t>
            </w:r>
          </w:p>
          <w:p>
            <w:pPr>
              <w:pStyle w:val="yTableNAm"/>
              <w:spacing w:before="6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t>⁯ Yes</w:t>
            </w:r>
            <w:r>
              <w:tab/>
              <w:t>Go to question 8.</w:t>
            </w:r>
          </w:p>
          <w:p>
            <w:pPr>
              <w:pStyle w:val="yTableNAm"/>
              <w:spacing w:before="60" w:after="120"/>
            </w:pPr>
            <w:r>
              <w:tab/>
              <w:t>⁯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t>⁯ Yes</w:t>
            </w:r>
          </w:p>
          <w:p>
            <w:pPr>
              <w:pStyle w:val="yTableNAm"/>
              <w:spacing w:before="60" w:after="120"/>
              <w:ind w:left="1440" w:hanging="1440"/>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t>⁯ Yes</w:t>
            </w:r>
            <w:r>
              <w:tab/>
              <w:t>Please provide the other names that you have been known by below.</w:t>
            </w:r>
          </w:p>
          <w:p>
            <w:pPr>
              <w:pStyle w:val="yTableNAm"/>
              <w:spacing w:before="60"/>
            </w:pPr>
            <w:r>
              <w:tab/>
              <w:t>⁯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t>⁯ Yes</w:t>
            </w:r>
            <w:r>
              <w:tab/>
              <w:t>Complete details of each address below.</w:t>
            </w:r>
          </w:p>
          <w:p>
            <w:pPr>
              <w:pStyle w:val="yTableNAm"/>
              <w:spacing w:before="60"/>
            </w:pPr>
            <w:r>
              <w:tab/>
              <w:t>⁯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t>⁯ Yes</w:t>
            </w:r>
            <w:r>
              <w:tab/>
              <w:t>Please provide details of where and when below.</w:t>
            </w:r>
          </w:p>
          <w:p>
            <w:pPr>
              <w:pStyle w:val="yTableNAm"/>
              <w:spacing w:before="60"/>
            </w:pPr>
            <w:r>
              <w:tab/>
              <w:t>⁯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t>⁯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t>⁯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t>Mobile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t>⁯ Yes</w:t>
            </w:r>
            <w:r>
              <w:tab/>
              <w:t>Please provide details below.</w:t>
            </w:r>
          </w:p>
          <w:p>
            <w:pPr>
              <w:pStyle w:val="yTableNAm"/>
              <w:spacing w:before="60"/>
            </w:pPr>
            <w:r>
              <w:tab/>
              <w:t>⁯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t>⁯ Yes</w:t>
            </w:r>
            <w:r>
              <w:tab/>
              <w:t>Please provide details below.</w:t>
            </w:r>
          </w:p>
          <w:p>
            <w:pPr>
              <w:pStyle w:val="yTableNAm"/>
              <w:spacing w:before="60"/>
            </w:pPr>
            <w:r>
              <w:tab/>
              <w:t>⁯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t>⁯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t>⁯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t>⁯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t>⁯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t>⁯ Yes</w:t>
            </w:r>
            <w:r>
              <w:tab/>
              <w:t>Please provide details including where, when and why below.</w:t>
            </w:r>
          </w:p>
          <w:p>
            <w:pPr>
              <w:pStyle w:val="yTableNAm"/>
              <w:spacing w:before="60"/>
            </w:pPr>
            <w:r>
              <w:tab/>
              <w:t>⁯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pPr>
            <w:r>
              <w:t>21.</w:t>
            </w:r>
            <w:r>
              <w:tab/>
              <w:t>Have you ever been convicted of an offence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tcPr>
          <w:p>
            <w:pPr>
              <w:pStyle w:val="yTableNAm"/>
              <w:spacing w:before="60"/>
              <w:ind w:left="567" w:hanging="567"/>
            </w:pPr>
            <w:r>
              <w:t>22.</w:t>
            </w:r>
            <w:r>
              <w:tab/>
              <w:t>Have you ever been found guilty of an offence without a conviction being recorded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Do you have any outstanding charges against you in Australia or overseas?</w:t>
            </w:r>
          </w:p>
          <w:p>
            <w:pPr>
              <w:pStyle w:val="yTableNAm"/>
              <w:spacing w:before="60"/>
              <w:ind w:left="1440" w:hanging="1440"/>
            </w:pPr>
            <w:r>
              <w:tab/>
              <w:t>⁯ Yes</w:t>
            </w:r>
            <w:r>
              <w:tab/>
              <w:t>Please provide details of all charges, including locations, below.</w:t>
            </w:r>
          </w:p>
          <w:p>
            <w:pPr>
              <w:pStyle w:val="yTableNAm"/>
              <w:spacing w:before="60"/>
            </w:pPr>
            <w:r>
              <w:tab/>
              <w:t>⁯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Are you currently or have you ever been bound by a Violence Restraining Order (WA) or equivalent order in Australia or overseas?</w:t>
            </w:r>
          </w:p>
          <w:p>
            <w:pPr>
              <w:pStyle w:val="yTableNAm"/>
              <w:spacing w:before="60"/>
            </w:pPr>
            <w:r>
              <w:tab/>
              <w:t>⁯ Yes</w:t>
            </w:r>
            <w:r>
              <w:tab/>
              <w:t>Please provide details, including locations, below.</w:t>
            </w:r>
          </w:p>
          <w:p>
            <w:pPr>
              <w:pStyle w:val="yTableNAm"/>
              <w:spacing w:before="60"/>
            </w:pPr>
            <w:r>
              <w:tab/>
              <w:t>⁯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t>⁯ Yes</w:t>
            </w:r>
            <w:r>
              <w:tab/>
              <w:t>Please provide the name of the business or company below and an agents nomination form confirming that you have the authority to make the application on behalf of the business or company.</w:t>
            </w:r>
          </w:p>
          <w:p>
            <w:pPr>
              <w:pStyle w:val="yTableNAm"/>
              <w:spacing w:before="60"/>
            </w:pPr>
            <w:r>
              <w:tab/>
              <w:t>⁯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DO NOT SIGN UNTIL YOU LODGE THIS FORM AT AUSTRALIA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Australia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t>⁯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t>⁯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t>⁯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t>⁯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t>⁯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t>⁯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rPr>
                <w:bCs/>
              </w:rPr>
            </w:pPr>
            <w:r>
              <w:tab/>
              <w:t>⁯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spacing w:before="60"/>
              <w:ind w:left="816" w:hanging="816"/>
            </w:pPr>
            <w:r>
              <w:tab/>
              <w:t>⁯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3360" w:type="dxa"/>
            <w:gridSpan w:val="2"/>
            <w:tcBorders>
              <w:left w:val="single" w:sz="4" w:space="0" w:color="auto"/>
            </w:tcBorders>
            <w:shd w:val="clear" w:color="auto" w:fill="FFFFFF"/>
          </w:tcPr>
          <w:p>
            <w:pPr>
              <w:pStyle w:val="yTableNAm"/>
              <w:keepNext/>
              <w:spacing w:before="60"/>
              <w:ind w:left="816" w:hanging="816"/>
            </w:pPr>
            <w:r>
              <w:tab/>
              <w:t>⁯ Occupational use — Other</w:t>
            </w:r>
          </w:p>
        </w:tc>
        <w:tc>
          <w:tcPr>
            <w:tcW w:w="3728" w:type="dxa"/>
            <w:gridSpan w:val="7"/>
            <w:tcBorders>
              <w:right w:val="single" w:sz="4" w:space="0" w:color="auto"/>
            </w:tcBorders>
            <w:shd w:val="clear" w:color="auto" w:fill="FFFFFF"/>
          </w:tcPr>
          <w:p>
            <w:pPr>
              <w:pStyle w:val="yTableNAm"/>
              <w:keepNext/>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Height w:val="7897"/>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t>⁯ Collector</w:t>
            </w:r>
            <w:r>
              <w:tab/>
              <w:t>What is the reason for applying for a licence for this firearm?</w:t>
            </w:r>
          </w:p>
          <w:p>
            <w:pPr>
              <w:pStyle w:val="yTableNAm"/>
              <w:tabs>
                <w:tab w:val="clear" w:pos="567"/>
                <w:tab w:val="left" w:pos="2172"/>
              </w:tabs>
              <w:spacing w:before="60"/>
            </w:pPr>
            <w:r>
              <w:tab/>
              <w:t>⁯ Significant commemorative value</w:t>
            </w:r>
          </w:p>
          <w:p>
            <w:pPr>
              <w:pStyle w:val="yTableNAm"/>
              <w:tabs>
                <w:tab w:val="clear" w:pos="567"/>
                <w:tab w:val="left" w:pos="2172"/>
              </w:tabs>
              <w:spacing w:before="60"/>
            </w:pPr>
            <w:r>
              <w:tab/>
              <w:t>⁯ Significant historical value</w:t>
            </w:r>
          </w:p>
          <w:p>
            <w:pPr>
              <w:pStyle w:val="yTableNAm"/>
              <w:tabs>
                <w:tab w:val="clear" w:pos="567"/>
                <w:tab w:val="left" w:pos="2172"/>
              </w:tabs>
              <w:spacing w:before="60"/>
            </w:pPr>
            <w:r>
              <w:tab/>
              <w:t>⁯ Significant heirloom value</w:t>
            </w:r>
          </w:p>
          <w:p>
            <w:pPr>
              <w:pStyle w:val="yTableNAm"/>
              <w:tabs>
                <w:tab w:val="clear" w:pos="567"/>
                <w:tab w:val="left" w:pos="2172"/>
              </w:tabs>
              <w:spacing w:before="60"/>
            </w:pPr>
            <w:r>
              <w:tab/>
              <w:t>⁯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t>⁯ Yes</w:t>
            </w:r>
            <w:r>
              <w:tab/>
              <w:t>Was the handgun manufactured after 1946?</w:t>
            </w:r>
          </w:p>
          <w:p>
            <w:pPr>
              <w:pStyle w:val="yTableNAm"/>
              <w:tabs>
                <w:tab w:val="clear" w:pos="567"/>
                <w:tab w:val="left" w:pos="2172"/>
                <w:tab w:val="left" w:pos="2892"/>
                <w:tab w:val="left" w:pos="3972"/>
              </w:tabs>
              <w:spacing w:before="60"/>
            </w:pPr>
            <w:r>
              <w:tab/>
            </w:r>
            <w:r>
              <w:tab/>
              <w:t>⁯ Yes</w:t>
            </w:r>
            <w:r>
              <w:tab/>
              <w:t>Are you a student of arms?</w:t>
            </w:r>
          </w:p>
          <w:p>
            <w:pPr>
              <w:pStyle w:val="yTableNAm"/>
              <w:tabs>
                <w:tab w:val="clear" w:pos="567"/>
                <w:tab w:val="left" w:pos="2172"/>
                <w:tab w:val="left" w:pos="2892"/>
                <w:tab w:val="left" w:pos="3972"/>
              </w:tabs>
              <w:spacing w:before="60"/>
            </w:pPr>
            <w:r>
              <w:tab/>
            </w:r>
            <w:r>
              <w:tab/>
            </w:r>
            <w:r>
              <w:tab/>
              <w:t>⁯ Yes</w:t>
            </w:r>
            <w:r>
              <w:tab/>
            </w:r>
          </w:p>
          <w:p>
            <w:pPr>
              <w:pStyle w:val="yTableNAm"/>
              <w:tabs>
                <w:tab w:val="clear" w:pos="567"/>
                <w:tab w:val="left" w:pos="2172"/>
                <w:tab w:val="left" w:pos="2892"/>
                <w:tab w:val="left" w:pos="3972"/>
              </w:tabs>
              <w:spacing w:before="60"/>
            </w:pPr>
            <w:r>
              <w:tab/>
            </w:r>
            <w:r>
              <w:tab/>
            </w:r>
            <w:r>
              <w:tab/>
              <w:t>⁯ No</w:t>
            </w:r>
          </w:p>
          <w:p>
            <w:pPr>
              <w:pStyle w:val="yTableNAm"/>
              <w:tabs>
                <w:tab w:val="clear" w:pos="567"/>
                <w:tab w:val="left" w:pos="2172"/>
                <w:tab w:val="left" w:pos="2892"/>
                <w:tab w:val="left" w:pos="3972"/>
              </w:tabs>
              <w:spacing w:before="60"/>
              <w:ind w:left="3972" w:hanging="3972"/>
            </w:pPr>
            <w:r>
              <w:tab/>
            </w:r>
            <w:r>
              <w:tab/>
              <w:t>⁯ No</w:t>
            </w:r>
            <w:r>
              <w:tab/>
              <w:t>Please provide further details about the firearm below.</w:t>
            </w:r>
          </w:p>
          <w:p>
            <w:pPr>
              <w:pStyle w:val="yTableNAm"/>
              <w:tabs>
                <w:tab w:val="clear" w:pos="567"/>
                <w:tab w:val="left" w:pos="2172"/>
              </w:tabs>
              <w:spacing w:before="60"/>
            </w:pPr>
          </w:p>
          <w:p>
            <w:pPr>
              <w:pStyle w:val="yTableNAm"/>
              <w:spacing w:before="60"/>
            </w:pPr>
          </w:p>
          <w:p>
            <w:pPr>
              <w:pStyle w:val="yTableNAm"/>
              <w:spacing w:before="60"/>
            </w:pPr>
            <w:r>
              <w:tab/>
              <w:t>⁯ Other use</w:t>
            </w:r>
            <w:r>
              <w:tab/>
              <w:t>Please provide details of the other use below.</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t>⁯ Yes</w:t>
            </w:r>
            <w:r>
              <w:tab/>
              <w:t>Go to question 32.</w:t>
            </w:r>
          </w:p>
          <w:p>
            <w:pPr>
              <w:pStyle w:val="yTableNAm"/>
              <w:tabs>
                <w:tab w:val="left" w:pos="1452"/>
              </w:tabs>
              <w:spacing w:before="60"/>
            </w:pPr>
            <w:r>
              <w:tab/>
              <w:t>⁯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t>⁯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t>⁯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t>⁯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t>⁯ Purchase from dealer</w:t>
            </w:r>
          </w:p>
          <w:p>
            <w:pPr>
              <w:pStyle w:val="yTableNAm"/>
              <w:spacing w:before="60"/>
            </w:pPr>
            <w:r>
              <w:tab/>
              <w:t>⁯ Private sale</w:t>
            </w:r>
          </w:p>
          <w:p>
            <w:pPr>
              <w:pStyle w:val="yTableNAm"/>
              <w:spacing w:before="60"/>
            </w:pPr>
            <w:r>
              <w:tab/>
              <w:t>⁯ Co</w:t>
            </w:r>
            <w:r>
              <w:noBreakHyphen/>
              <w:t>use with owner</w:t>
            </w:r>
          </w:p>
          <w:p>
            <w:pPr>
              <w:pStyle w:val="yTableNAm"/>
              <w:spacing w:before="60"/>
            </w:pPr>
            <w:r>
              <w:tab/>
              <w:t>⁯ Transferred ownership</w:t>
            </w:r>
          </w:p>
          <w:p>
            <w:pPr>
              <w:pStyle w:val="yTableNAm"/>
              <w:spacing w:before="60"/>
              <w:rPr>
                <w:bCs/>
              </w:rPr>
            </w:pPr>
            <w:r>
              <w:tab/>
              <w:t>⁯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t>⁯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t>⁯ No</w:t>
            </w:r>
            <w:r>
              <w:tab/>
              <w:t>Please indicate which of the following best describes this firearm.</w:t>
            </w:r>
          </w:p>
          <w:p>
            <w:pPr>
              <w:pStyle w:val="yTableNAm"/>
              <w:tabs>
                <w:tab w:val="clear" w:pos="567"/>
                <w:tab w:val="left" w:pos="1452"/>
              </w:tabs>
              <w:spacing w:before="60"/>
            </w:pPr>
            <w:r>
              <w:tab/>
              <w:t>⁯ Imported from outside Australia</w:t>
            </w:r>
          </w:p>
          <w:p>
            <w:pPr>
              <w:pStyle w:val="yTableNAm"/>
              <w:tabs>
                <w:tab w:val="clear" w:pos="567"/>
                <w:tab w:val="left" w:pos="1452"/>
              </w:tabs>
              <w:spacing w:before="60"/>
            </w:pPr>
            <w:r>
              <w:tab/>
              <w:t>⁯ Interstate transfer</w:t>
            </w:r>
          </w:p>
          <w:p>
            <w:pPr>
              <w:pStyle w:val="yTableNAm"/>
              <w:tabs>
                <w:tab w:val="clear" w:pos="567"/>
                <w:tab w:val="left" w:pos="1452"/>
              </w:tabs>
              <w:spacing w:before="60"/>
            </w:pPr>
            <w:r>
              <w:tab/>
              <w:t>⁯ Currently unlicensed</w:t>
            </w:r>
          </w:p>
          <w:p>
            <w:pPr>
              <w:pStyle w:val="yTableNAm"/>
              <w:tabs>
                <w:tab w:val="clear" w:pos="567"/>
                <w:tab w:val="left" w:pos="1452"/>
                <w:tab w:val="left" w:pos="2412"/>
              </w:tabs>
              <w:spacing w:before="60"/>
            </w:pPr>
            <w:r>
              <w:tab/>
              <w:t>⁯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t>⁯ Yes</w:t>
            </w:r>
            <w:r>
              <w:tab/>
              <w:t>If your application is successful you will be asked to provide a statutory declaration relating to your storage arrangements for the firearm.</w:t>
            </w:r>
          </w:p>
          <w:p>
            <w:pPr>
              <w:pStyle w:val="yTableNAm"/>
              <w:spacing w:before="60"/>
              <w:ind w:left="1332" w:hanging="1332"/>
            </w:pPr>
            <w:r>
              <w:tab/>
              <w:t>⁯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t>⁯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t>⁯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t xml:space="preserve">⁯ </w:t>
            </w:r>
            <w:r>
              <w:tab/>
              <w:t>my residential address</w:t>
            </w:r>
          </w:p>
          <w:p>
            <w:pPr>
              <w:pStyle w:val="yTableNAm"/>
              <w:tabs>
                <w:tab w:val="left" w:pos="1332"/>
              </w:tabs>
              <w:spacing w:before="60"/>
              <w:rPr>
                <w:bCs/>
              </w:rPr>
            </w:pPr>
            <w:r>
              <w:tab/>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80" w:after="60"/>
        <w:rPr>
          <w:bCs/>
          <w:iCs/>
        </w:rPr>
      </w:pPr>
      <w:bookmarkStart w:id="65" w:name="_Toc254679851"/>
      <w:r>
        <w:rPr>
          <w:bCs/>
          <w:iCs/>
        </w:rPr>
        <w:t>2.</w:t>
      </w:r>
      <w:r>
        <w:rPr>
          <w:bCs/>
          <w:iCs/>
        </w:rPr>
        <w:tab/>
        <w:t>Firearm awareness certificate</w:t>
      </w:r>
      <w:bookmarkEnd w:id="65"/>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71"/>
        <w:gridCol w:w="1807"/>
        <w:gridCol w:w="1808"/>
      </w:tblGrid>
      <w:tr>
        <w:trPr>
          <w:cantSplit/>
        </w:trPr>
        <w:tc>
          <w:tcPr>
            <w:tcW w:w="3544" w:type="dxa"/>
          </w:tcPr>
          <w:p>
            <w:pPr>
              <w:pStyle w:val="yTableNAm"/>
              <w:tabs>
                <w:tab w:val="left" w:pos="1332"/>
              </w:tabs>
              <w:spacing w:before="60"/>
            </w:pPr>
            <w:r>
              <w:t>Western Australia</w:t>
            </w:r>
          </w:p>
          <w:p>
            <w:pPr>
              <w:pStyle w:val="yTableNAm"/>
              <w:tabs>
                <w:tab w:val="left" w:pos="1332"/>
              </w:tabs>
              <w:spacing w:before="60"/>
              <w:rPr>
                <w:i/>
                <w:iCs/>
              </w:rPr>
            </w:pPr>
            <w:r>
              <w:rPr>
                <w:i/>
                <w:iCs/>
              </w:rPr>
              <w:t>Firearms Act 1973</w:t>
            </w:r>
          </w:p>
        </w:tc>
        <w:tc>
          <w:tcPr>
            <w:tcW w:w="3686" w:type="dxa"/>
            <w:gridSpan w:val="3"/>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61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Street name</w:t>
            </w:r>
          </w:p>
        </w:tc>
        <w:tc>
          <w:tcPr>
            <w:tcW w:w="361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80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61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723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61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61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80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23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66" w:name="_Toc254679852"/>
      <w:r>
        <w:rPr>
          <w:bCs/>
          <w:iCs/>
        </w:rPr>
        <w:t>3.</w:t>
      </w:r>
      <w:r>
        <w:rPr>
          <w:bCs/>
          <w:iCs/>
        </w:rPr>
        <w:tab/>
        <w:t>Firearm serviceability certificate</w:t>
      </w:r>
      <w:bookmarkEnd w:id="66"/>
    </w:p>
    <w:tbl>
      <w:tblPr>
        <w:tblW w:w="723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71"/>
        <w:gridCol w:w="71"/>
        <w:gridCol w:w="1559"/>
        <w:gridCol w:w="177"/>
        <w:gridCol w:w="1808"/>
      </w:tblGrid>
      <w:tr>
        <w:trPr>
          <w:cantSplit/>
        </w:trPr>
        <w:tc>
          <w:tcPr>
            <w:tcW w:w="3544" w:type="dxa"/>
            <w:gridSpan w:val="2"/>
          </w:tcPr>
          <w:p>
            <w:pPr>
              <w:pStyle w:val="yTableNAm"/>
              <w:spacing w:before="60"/>
            </w:pPr>
            <w:r>
              <w:t>Western Australia</w:t>
            </w:r>
          </w:p>
          <w:p>
            <w:pPr>
              <w:pStyle w:val="yTableNAm"/>
              <w:spacing w:before="60"/>
              <w:rPr>
                <w:b/>
              </w:rPr>
            </w:pPr>
            <w:r>
              <w:rPr>
                <w:i/>
                <w:iCs/>
              </w:rPr>
              <w:t>Firearms Act 1973</w:t>
            </w:r>
          </w:p>
        </w:tc>
        <w:tc>
          <w:tcPr>
            <w:tcW w:w="3686" w:type="dxa"/>
            <w:gridSpan w:val="5"/>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Manufacturer</w:t>
            </w:r>
          </w:p>
        </w:tc>
        <w:tc>
          <w:tcPr>
            <w:tcW w:w="1843" w:type="dxa"/>
            <w:gridSpan w:val="3"/>
            <w:tcBorders>
              <w:bottom w:val="single" w:sz="4" w:space="0" w:color="auto"/>
            </w:tcBorders>
          </w:tcPr>
          <w:p>
            <w:pPr>
              <w:pStyle w:val="yTableNAm"/>
              <w:spacing w:before="60"/>
            </w:pPr>
          </w:p>
        </w:tc>
        <w:tc>
          <w:tcPr>
            <w:tcW w:w="1559" w:type="dxa"/>
            <w:tcBorders>
              <w:bottom w:val="nil"/>
              <w:right w:val="nil"/>
            </w:tcBorders>
          </w:tcPr>
          <w:p>
            <w:pPr>
              <w:pStyle w:val="yTableNAm"/>
              <w:spacing w:before="60"/>
            </w:pPr>
          </w:p>
        </w:tc>
        <w:tc>
          <w:tcPr>
            <w:tcW w:w="1985" w:type="dxa"/>
            <w:gridSpan w:val="2"/>
            <w:tcBorders>
              <w:left w:val="nil"/>
              <w:bottom w:val="nil"/>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Model</w:t>
            </w:r>
          </w:p>
        </w:tc>
        <w:tc>
          <w:tcPr>
            <w:tcW w:w="1843" w:type="dxa"/>
            <w:gridSpan w:val="3"/>
            <w:tcBorders>
              <w:bottom w:val="single" w:sz="4" w:space="0" w:color="auto"/>
            </w:tcBorders>
          </w:tcPr>
          <w:p>
            <w:pPr>
              <w:pStyle w:val="yTableNAm"/>
              <w:spacing w:before="60"/>
            </w:pPr>
          </w:p>
        </w:tc>
        <w:tc>
          <w:tcPr>
            <w:tcW w:w="1559" w:type="dxa"/>
            <w:tcBorders>
              <w:top w:val="nil"/>
              <w:bottom w:val="single" w:sz="4" w:space="0" w:color="auto"/>
              <w:right w:val="nil"/>
            </w:tcBorders>
          </w:tcPr>
          <w:p>
            <w:pPr>
              <w:pStyle w:val="yTableNAm"/>
              <w:spacing w:before="60"/>
            </w:pPr>
          </w:p>
        </w:tc>
        <w:tc>
          <w:tcPr>
            <w:tcW w:w="1985" w:type="dxa"/>
            <w:gridSpan w:val="2"/>
            <w:tcBorders>
              <w:top w:val="nil"/>
              <w:left w:val="nil"/>
              <w:bottom w:val="single" w:sz="4" w:space="0" w:color="auto"/>
              <w:right w:val="nil"/>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Firearm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Firearm category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Ammunition type</w:t>
            </w:r>
            <w:r>
              <w:br/>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Calibre</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Loading method</w:t>
            </w:r>
          </w:p>
        </w:tc>
        <w:tc>
          <w:tcPr>
            <w:tcW w:w="1843" w:type="dxa"/>
            <w:gridSpan w:val="3"/>
            <w:tcBorders>
              <w:bottom w:val="single" w:sz="4" w:space="0" w:color="auto"/>
            </w:tcBorders>
          </w:tcPr>
          <w:p>
            <w:pPr>
              <w:pStyle w:val="yTableNAm"/>
              <w:spacing w:before="60"/>
            </w:pPr>
          </w:p>
        </w:tc>
        <w:tc>
          <w:tcPr>
            <w:tcW w:w="1559" w:type="dxa"/>
            <w:tcBorders>
              <w:bottom w:val="single" w:sz="4" w:space="0" w:color="auto"/>
              <w:right w:val="nil"/>
            </w:tcBorders>
          </w:tcPr>
          <w:p>
            <w:pPr>
              <w:pStyle w:val="yTableNAm"/>
              <w:spacing w:before="60"/>
            </w:pPr>
          </w:p>
        </w:tc>
        <w:tc>
          <w:tcPr>
            <w:tcW w:w="1985" w:type="dxa"/>
            <w:gridSpan w:val="2"/>
            <w:tcBorders>
              <w:left w:val="nil"/>
              <w:bottom w:val="single" w:sz="4" w:space="0" w:color="auto"/>
              <w:right w:val="nil"/>
            </w:tcBorders>
          </w:tcPr>
          <w:p>
            <w:pPr>
              <w:pStyle w:val="yTableNAm"/>
              <w:spacing w:before="6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Primary Serial No.</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Secondary Serial No.</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Magazine type</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Magazine capacity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1843" w:type="dxa"/>
            <w:tcBorders>
              <w:bottom w:val="single" w:sz="4" w:space="0" w:color="auto"/>
            </w:tcBorders>
          </w:tcPr>
          <w:p>
            <w:pPr>
              <w:pStyle w:val="yTableNAm"/>
              <w:spacing w:before="60"/>
            </w:pPr>
            <w:r>
              <w:t>Is the firearm a handgun</w:t>
            </w:r>
          </w:p>
        </w:tc>
        <w:tc>
          <w:tcPr>
            <w:tcW w:w="1843" w:type="dxa"/>
            <w:gridSpan w:val="3"/>
            <w:tcBorders>
              <w:bottom w:val="single" w:sz="4" w:space="0" w:color="auto"/>
            </w:tcBorders>
          </w:tcPr>
          <w:p>
            <w:pPr>
              <w:pStyle w:val="yTableNAm"/>
              <w:spacing w:before="60"/>
            </w:pPr>
          </w:p>
        </w:tc>
        <w:tc>
          <w:tcPr>
            <w:tcW w:w="1559" w:type="dxa"/>
            <w:tcBorders>
              <w:bottom w:val="single" w:sz="4" w:space="0" w:color="auto"/>
            </w:tcBorders>
          </w:tcPr>
          <w:p>
            <w:pPr>
              <w:pStyle w:val="yTableNAm"/>
              <w:spacing w:before="60"/>
            </w:pPr>
            <w:r>
              <w:t>Barrel length (handguns only)</w:t>
            </w:r>
          </w:p>
        </w:tc>
        <w:tc>
          <w:tcPr>
            <w:tcW w:w="1985" w:type="dxa"/>
            <w:gridSpan w:val="2"/>
            <w:tcBorders>
              <w:bottom w:val="single" w:sz="4" w:space="0" w:color="auto"/>
            </w:tcBorders>
          </w:tcPr>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230" w:type="dxa"/>
            <w:gridSpan w:val="7"/>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615" w:type="dxa"/>
            <w:gridSpan w:val="4"/>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615" w:type="dxa"/>
            <w:gridSpan w:val="4"/>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808" w:type="dxa"/>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230" w:type="dxa"/>
            <w:gridSpan w:val="7"/>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230" w:type="dxa"/>
            <w:gridSpan w:val="7"/>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top w:val="single" w:sz="4" w:space="0" w:color="auto"/>
              <w:left w:val="single" w:sz="4" w:space="0" w:color="auto"/>
            </w:tcBorders>
          </w:tcPr>
          <w:p>
            <w:pPr>
              <w:pStyle w:val="yTableNAm"/>
              <w:spacing w:before="60"/>
            </w:pPr>
            <w:r>
              <w:t>Family name</w:t>
            </w:r>
          </w:p>
          <w:p>
            <w:pPr>
              <w:pStyle w:val="yTableNAm"/>
              <w:spacing w:before="60"/>
            </w:pPr>
          </w:p>
        </w:tc>
        <w:tc>
          <w:tcPr>
            <w:tcW w:w="3615" w:type="dxa"/>
            <w:gridSpan w:val="4"/>
            <w:tcBorders>
              <w:top w:val="single" w:sz="4" w:space="0" w:color="auto"/>
              <w:right w:val="single" w:sz="4" w:space="0" w:color="auto"/>
            </w:tcBorders>
          </w:tcPr>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Unit number/Lot number/Floor level</w:t>
            </w:r>
          </w:p>
          <w:p>
            <w:pPr>
              <w:pStyle w:val="yTableNAm"/>
              <w:spacing w:before="60"/>
            </w:pPr>
          </w:p>
        </w:tc>
        <w:tc>
          <w:tcPr>
            <w:tcW w:w="3615" w:type="dxa"/>
            <w:gridSpan w:val="4"/>
            <w:tcBorders>
              <w:right w:val="single" w:sz="4" w:space="0" w:color="auto"/>
            </w:tcBorders>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Street name</w:t>
            </w:r>
          </w:p>
        </w:tc>
        <w:tc>
          <w:tcPr>
            <w:tcW w:w="3615" w:type="dxa"/>
            <w:gridSpan w:val="4"/>
            <w:tcBorders>
              <w:right w:val="single" w:sz="4" w:space="0" w:color="auto"/>
            </w:tcBorders>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3615" w:type="dxa"/>
            <w:gridSpan w:val="3"/>
            <w:tcBorders>
              <w:left w:val="single" w:sz="4" w:space="0" w:color="auto"/>
            </w:tcBorders>
          </w:tcPr>
          <w:p>
            <w:pPr>
              <w:pStyle w:val="yTableNAm"/>
              <w:spacing w:before="60"/>
            </w:pPr>
            <w:r>
              <w:t>Suburb/Town/Locality</w:t>
            </w:r>
          </w:p>
          <w:p>
            <w:pPr>
              <w:pStyle w:val="yTableNAm"/>
              <w:spacing w:before="60"/>
            </w:pPr>
          </w:p>
        </w:tc>
        <w:tc>
          <w:tcPr>
            <w:tcW w:w="1807" w:type="dxa"/>
            <w:gridSpan w:val="3"/>
          </w:tcPr>
          <w:p>
            <w:pPr>
              <w:pStyle w:val="yTableNAm"/>
              <w:spacing w:before="60"/>
            </w:pPr>
            <w:r>
              <w:t>State</w:t>
            </w:r>
          </w:p>
        </w:tc>
        <w:tc>
          <w:tcPr>
            <w:tcW w:w="1808" w:type="dxa"/>
            <w:tcBorders>
              <w:right w:val="single" w:sz="4" w:space="0" w:color="auto"/>
            </w:tcBorders>
          </w:tcPr>
          <w:p>
            <w:pPr>
              <w:pStyle w:val="yTableNAm"/>
              <w:spacing w:before="60"/>
            </w:pPr>
            <w:r>
              <w:t>Postcode</w:t>
            </w: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230" w:type="dxa"/>
            <w:gridSpan w:val="7"/>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t>⁯ a licensed firearm dealer</w:t>
            </w:r>
          </w:p>
          <w:p>
            <w:pPr>
              <w:pStyle w:val="yTableNAm"/>
              <w:spacing w:before="60"/>
            </w:pPr>
            <w:r>
              <w:t>⁯ a licensed firearm manufacturer</w:t>
            </w:r>
          </w:p>
          <w:p>
            <w:pPr>
              <w:pStyle w:val="yTableNAm"/>
              <w:spacing w:before="60"/>
            </w:pPr>
            <w:r>
              <w:t>⁯ a licensed firearm repairer</w:t>
            </w:r>
          </w:p>
          <w:p>
            <w:pPr>
              <w:pStyle w:val="yTableNAm"/>
              <w:spacing w:before="60"/>
            </w:pPr>
            <w:r>
              <w:t>⁯ an authorised member of an approved club</w:t>
            </w:r>
          </w:p>
          <w:p>
            <w:pPr>
              <w:pStyle w:val="yTableNAm"/>
              <w:spacing w:before="60"/>
            </w:pPr>
            <w:r>
              <w:t>⁯ a Police Officer</w:t>
            </w:r>
          </w:p>
        </w:tc>
      </w:tr>
      <w:tr>
        <w:tblPrEx>
          <w:tblBorders>
            <w:bottom w:val="none" w:sz="0" w:space="0" w:color="auto"/>
          </w:tblBorders>
        </w:tblPrEx>
        <w:trPr>
          <w:cantSplit/>
        </w:trPr>
        <w:tc>
          <w:tcPr>
            <w:tcW w:w="7230" w:type="dxa"/>
            <w:gridSpan w:val="7"/>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t>⁯ the details of the firearm are correctly described</w:t>
            </w:r>
          </w:p>
          <w:p>
            <w:pPr>
              <w:pStyle w:val="yTableNAm"/>
              <w:spacing w:before="60"/>
            </w:pPr>
            <w:r>
              <w:t>⁯ the firearm is fitted with an effective trigger guard</w:t>
            </w:r>
          </w:p>
          <w:p>
            <w:pPr>
              <w:pStyle w:val="yTableNAm"/>
              <w:spacing w:before="60"/>
            </w:pPr>
            <w:r>
              <w:t>⁯ the firearm is in complete condition without missing parts or components</w:t>
            </w:r>
          </w:p>
          <w:p>
            <w:pPr>
              <w:pStyle w:val="yTableNAm"/>
              <w:spacing w:before="60"/>
            </w:pPr>
            <w:r>
              <w:t>⁯ the firearm has no visible flaws or defects that could effect its operation</w:t>
            </w:r>
          </w:p>
          <w:p>
            <w:pPr>
              <w:pStyle w:val="yTableNAm"/>
              <w:spacing w:before="60"/>
              <w:rPr>
                <w:b/>
                <w:bCs/>
              </w:rPr>
            </w:pPr>
            <w:r>
              <w:t>⁯ the firearm is fitted with stocks/grips that are serviceable</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t>⁯ the firearm has a trigger mechanism that does not operate when a force of one kg is exerted on the mechanism</w:t>
            </w:r>
          </w:p>
          <w:p>
            <w:pPr>
              <w:pStyle w:val="yTableNAm"/>
              <w:spacing w:before="60"/>
              <w:rPr>
                <w:b/>
                <w:bCs/>
              </w:rPr>
            </w:pPr>
            <w:r>
              <w:t>⁯ the firearm is fitted with an appropriate safety mechanism</w:t>
            </w:r>
          </w:p>
        </w:tc>
      </w:tr>
      <w:tr>
        <w:tblPrEx>
          <w:tblBorders>
            <w:bottom w:val="none" w:sz="0" w:space="0" w:color="auto"/>
          </w:tblBorders>
        </w:tblPrEx>
        <w:trPr>
          <w:cantSplit/>
        </w:trPr>
        <w:tc>
          <w:tcPr>
            <w:tcW w:w="7230" w:type="dxa"/>
            <w:gridSpan w:val="7"/>
            <w:tcBorders>
              <w:top w:val="nil"/>
              <w:left w:val="single" w:sz="4" w:space="0" w:color="auto"/>
              <w:bottom w:val="single" w:sz="4" w:space="0" w:color="auto"/>
              <w:right w:val="single" w:sz="4" w:space="0" w:color="auto"/>
            </w:tcBorders>
          </w:tcPr>
          <w:p>
            <w:pPr>
              <w:pStyle w:val="yTableNAm"/>
              <w:spacing w:before="60"/>
              <w:rPr>
                <w:b/>
                <w:bCs/>
              </w:rPr>
            </w:pPr>
          </w:p>
          <w:p>
            <w:pPr>
              <w:pStyle w:val="yTableNAm"/>
              <w:spacing w:before="60"/>
            </w:pPr>
            <w:r>
              <w:rPr>
                <w:b/>
                <w:bCs/>
              </w:rPr>
              <w:t xml:space="preserve">Signature </w:t>
            </w:r>
            <w:r>
              <w:rPr>
                <w:b/>
                <w:bCs/>
              </w:rPr>
              <w:tab/>
            </w:r>
            <w:r>
              <w:rPr>
                <w:b/>
                <w:bCs/>
              </w:rPr>
              <w:tab/>
            </w:r>
            <w:r>
              <w:rPr>
                <w:b/>
                <w:bCs/>
              </w:rPr>
              <w:tab/>
              <w:t xml:space="preserve">                               Date</w:t>
            </w:r>
          </w:p>
        </w:tc>
      </w:tr>
    </w:tbl>
    <w:p>
      <w:pPr>
        <w:pStyle w:val="yFootnotesection"/>
      </w:pPr>
      <w:r>
        <w:tab/>
        <w:t>[Form 3 inserted in Gazette 6 Nov 2009 p. 4439</w:t>
      </w:r>
      <w:r>
        <w:noBreakHyphen/>
        <w:t>41.]</w:t>
      </w:r>
    </w:p>
    <w:p>
      <w:pPr>
        <w:pStyle w:val="yEdnotesection"/>
        <w:spacing w:before="120"/>
      </w:pPr>
      <w:r>
        <w:t>[Forms 4 and 5 deleted in Gazette 6 Nov 2009 p. 4425.]</w:t>
      </w:r>
    </w:p>
    <w:p>
      <w:pPr>
        <w:pStyle w:val="yHeading5"/>
        <w:spacing w:before="180" w:after="60"/>
      </w:pPr>
      <w:bookmarkStart w:id="67" w:name="_Toc254679853"/>
      <w:r>
        <w:t>6.</w:t>
      </w:r>
      <w:r>
        <w:rPr>
          <w:b w:val="0"/>
        </w:rPr>
        <w:tab/>
      </w:r>
      <w:r>
        <w:rPr>
          <w:bCs/>
          <w:iCs/>
        </w:rPr>
        <w:t xml:space="preserve">Application for </w:t>
      </w:r>
      <w:r>
        <w:rPr>
          <w:bCs/>
        </w:rPr>
        <w:t>permit (Act s. 17 or 17A)</w:t>
      </w:r>
      <w:bookmarkEnd w:id="67"/>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tblGrid>
      <w:tr>
        <w:trPr>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r>
              <w:t>Western Australia</w:t>
            </w:r>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1"/>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1"/>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r>
              <w:t>Mobile</w:t>
            </w:r>
          </w:p>
        </w:tc>
        <w:tc>
          <w:tcPr>
            <w:tcW w:w="1277" w:type="dxa"/>
            <w:gridSpan w:val="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8"/>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9"/>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9"/>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tblGrid>
      <w:tr>
        <w:trPr>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3"/>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3"/>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tblGrid>
      <w:tr>
        <w:trPr>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0"/>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4"/>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45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after="60"/>
      </w:pPr>
      <w:bookmarkStart w:id="68" w:name="_Toc254679854"/>
      <w:r>
        <w:t>7.</w:t>
      </w:r>
      <w:r>
        <w:rPr>
          <w:b w:val="0"/>
        </w:rPr>
        <w:tab/>
      </w:r>
      <w:r>
        <w:rPr>
          <w:bCs/>
          <w:iCs/>
        </w:rPr>
        <w:t>Request to police to take custody of firearm or ammunition (Act s. 33(3))</w:t>
      </w:r>
      <w:bookmarkEnd w:id="68"/>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tblGrid>
      <w:tr>
        <w:trPr>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r>
              <w:t>Western Australia</w:t>
            </w:r>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5"/>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1"/>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t>⁯</w:t>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t>⁯</w:t>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6"/>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4"/>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4"/>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Mobile</w:t>
            </w:r>
          </w:p>
        </w:tc>
        <w:tc>
          <w:tcPr>
            <w:tcW w:w="1277"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6"/>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8"/>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6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tblGrid>
      <w:tr>
        <w:trPr>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5"/>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3"/>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3"/>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3"/>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3"/>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after="60"/>
      </w:pPr>
      <w:bookmarkStart w:id="69" w:name="_Toc254679855"/>
      <w:r>
        <w:t>8.</w:t>
      </w:r>
      <w:r>
        <w:rPr>
          <w:b w:val="0"/>
        </w:rPr>
        <w:tab/>
      </w:r>
      <w:r>
        <w:rPr>
          <w:bCs/>
          <w:iCs/>
        </w:rPr>
        <w:t>Application for issue or replacement of Extract of Licence (r. 7A and 8)</w:t>
      </w:r>
      <w:bookmarkEnd w:id="69"/>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tblGrid>
      <w:tr>
        <w:trPr>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r>
              <w:t>Western Australia</w:t>
            </w:r>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6"/>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t>Mobile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t>⁯ grant of an Extract of Licence.</w:t>
            </w:r>
          </w:p>
          <w:p>
            <w:pPr>
              <w:pStyle w:val="yTableNAm"/>
              <w:tabs>
                <w:tab w:val="clear" w:pos="567"/>
                <w:tab w:val="left" w:pos="784"/>
              </w:tabs>
              <w:spacing w:before="60"/>
              <w:ind w:left="184"/>
            </w:pPr>
            <w:r>
              <w:t>⁯ renewal of my Extract of Licence.</w:t>
            </w:r>
          </w:p>
          <w:p>
            <w:pPr>
              <w:pStyle w:val="yTableNAm"/>
              <w:tabs>
                <w:tab w:val="clear" w:pos="567"/>
                <w:tab w:val="left" w:pos="424"/>
              </w:tabs>
              <w:spacing w:before="60"/>
              <w:ind w:left="184" w:hanging="184"/>
            </w:pPr>
            <w:r>
              <w:tab/>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1"/>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tabs>
                <w:tab w:val="clear" w:pos="567"/>
                <w:tab w:val="left" w:pos="5104"/>
              </w:tabs>
              <w:spacing w:before="60"/>
              <w:jc w:val="center"/>
            </w:pPr>
          </w:p>
        </w:tc>
        <w:tc>
          <w:tcPr>
            <w:tcW w:w="567" w:type="dxa"/>
            <w:tcBorders>
              <w:top w:val="nil"/>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after="60"/>
      </w:pPr>
      <w:bookmarkStart w:id="70" w:name="_Toc254679856"/>
      <w:r>
        <w:t>9.</w:t>
      </w:r>
      <w:r>
        <w:rPr>
          <w:b w:val="0"/>
        </w:rPr>
        <w:tab/>
      </w:r>
      <w:r>
        <w:rPr>
          <w:bCs/>
          <w:iCs/>
        </w:rPr>
        <w:t>Firearm licence</w:t>
      </w:r>
      <w:bookmarkEnd w:id="7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after="60"/>
      </w:pPr>
      <w:bookmarkStart w:id="71" w:name="_Toc254679857"/>
      <w:r>
        <w:t>10.</w:t>
      </w:r>
      <w:r>
        <w:rPr>
          <w:b w:val="0"/>
        </w:rPr>
        <w:tab/>
      </w:r>
      <w:r>
        <w:rPr>
          <w:bCs/>
          <w:iCs/>
        </w:rPr>
        <w:t>Firearm collector’s licence</w:t>
      </w:r>
      <w:bookmarkEnd w:id="7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after="60"/>
      </w:pPr>
      <w:bookmarkStart w:id="72" w:name="_Toc254679858"/>
      <w:r>
        <w:t>11.</w:t>
      </w:r>
      <w:r>
        <w:rPr>
          <w:b w:val="0"/>
        </w:rPr>
        <w:tab/>
      </w:r>
      <w:r>
        <w:rPr>
          <w:bCs/>
          <w:iCs/>
        </w:rPr>
        <w:t>Corporate licence</w:t>
      </w:r>
      <w:bookmarkEnd w:id="7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r>
              <w:t>Western Australia</w:t>
            </w:r>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after="60"/>
      </w:pPr>
      <w:bookmarkStart w:id="73" w:name="_Toc254679859"/>
      <w:r>
        <w:t>12.</w:t>
      </w:r>
      <w:r>
        <w:rPr>
          <w:b w:val="0"/>
        </w:rPr>
        <w:tab/>
      </w:r>
      <w:r>
        <w:rPr>
          <w:bCs/>
          <w:iCs/>
        </w:rPr>
        <w:t>Dealer’s licence</w:t>
      </w:r>
      <w:bookmarkEnd w:id="7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r>
              <w:t>Western Australia</w:t>
            </w:r>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after="60"/>
      </w:pPr>
      <w:bookmarkStart w:id="74" w:name="_Toc254679860"/>
      <w:r>
        <w:t>13.</w:t>
      </w:r>
      <w:r>
        <w:rPr>
          <w:b w:val="0"/>
        </w:rPr>
        <w:tab/>
      </w:r>
      <w:r>
        <w:rPr>
          <w:bCs/>
          <w:iCs/>
        </w:rPr>
        <w:t>Repairer’s licence</w:t>
      </w:r>
      <w:bookmarkEnd w:id="7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0" w:after="60"/>
      </w:pPr>
      <w:bookmarkStart w:id="75" w:name="_Toc254679861"/>
      <w:r>
        <w:t>14.</w:t>
      </w:r>
      <w:r>
        <w:rPr>
          <w:b w:val="0"/>
        </w:rPr>
        <w:tab/>
      </w:r>
      <w:r>
        <w:rPr>
          <w:bCs/>
          <w:iCs/>
        </w:rPr>
        <w:t>Manufacturer’s licence</w:t>
      </w:r>
      <w:bookmarkEnd w:id="7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60"/>
              <w:rPr>
                <w:b/>
                <w:bCs/>
              </w:rPr>
            </w:pPr>
            <w:r>
              <w:rPr>
                <w:b/>
                <w:bCs/>
              </w:rPr>
              <w:t>Manufacturer’s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60"/>
            </w:pPr>
            <w:r>
              <w:t>Firearm(s)</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Borders>
              <w:bottom w:val="nil"/>
            </w:tcBorders>
          </w:tcPr>
          <w:p>
            <w:pPr>
              <w:pStyle w:val="yTableNAm"/>
              <w:keepNext/>
              <w:keepLines/>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Address</w:t>
            </w:r>
          </w:p>
        </w:tc>
        <w:tc>
          <w:tcPr>
            <w:tcW w:w="5408" w:type="dxa"/>
            <w:gridSpan w:val="5"/>
            <w:tcBorders>
              <w:bottom w:val="single" w:sz="4" w:space="0" w:color="auto"/>
            </w:tcBorders>
          </w:tcPr>
          <w:p>
            <w:pPr>
              <w:pStyle w:val="yTableNAm"/>
              <w:keepNext/>
              <w:keepLines/>
              <w:tabs>
                <w:tab w:val="clear" w:pos="567"/>
                <w:tab w:val="left" w:pos="2104"/>
              </w:tabs>
              <w:spacing w:before="60"/>
            </w:pPr>
          </w:p>
          <w:p>
            <w:pPr>
              <w:pStyle w:val="yTableNAm"/>
              <w:keepNext/>
              <w:keepLines/>
              <w:tabs>
                <w:tab w:val="clear" w:pos="567"/>
                <w:tab w:val="left" w:pos="2104"/>
              </w:tabs>
              <w:spacing w:before="60"/>
            </w:pPr>
            <w:r>
              <w:tab/>
            </w:r>
            <w:r>
              <w:tab/>
            </w:r>
            <w:r>
              <w:tab/>
              <w:t xml:space="preserve">          Postcode</w:t>
            </w:r>
          </w:p>
        </w:tc>
      </w:tr>
      <w:tr>
        <w:trPr>
          <w:cantSplit/>
        </w:trPr>
        <w:tc>
          <w:tcPr>
            <w:tcW w:w="7088" w:type="dxa"/>
            <w:gridSpan w:val="6"/>
            <w:tcBorders>
              <w:bottom w:val="single" w:sz="4" w:space="0" w:color="auto"/>
            </w:tcBorders>
          </w:tcPr>
          <w:p>
            <w:pPr>
              <w:pStyle w:val="yTableNAm"/>
              <w:keepNext/>
              <w:keepLines/>
              <w:tabs>
                <w:tab w:val="clear" w:pos="567"/>
                <w:tab w:val="left" w:pos="2104"/>
              </w:tabs>
              <w:spacing w:before="6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after="60"/>
      </w:pPr>
      <w:bookmarkStart w:id="76" w:name="_Toc254679862"/>
      <w:r>
        <w:t>15.</w:t>
      </w:r>
      <w:r>
        <w:rPr>
          <w:b w:val="0"/>
        </w:rPr>
        <w:tab/>
      </w:r>
      <w:r>
        <w:rPr>
          <w:bCs/>
          <w:iCs/>
        </w:rPr>
        <w:t>Shooting gallery licence</w:t>
      </w:r>
      <w:bookmarkEnd w:id="7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after="60"/>
      </w:pPr>
      <w:bookmarkStart w:id="77" w:name="_Toc254679863"/>
      <w:r>
        <w:t>16.</w:t>
      </w:r>
      <w:r>
        <w:rPr>
          <w:b w:val="0"/>
        </w:rPr>
        <w:tab/>
      </w:r>
      <w:r>
        <w:rPr>
          <w:bCs/>
          <w:iCs/>
        </w:rPr>
        <w:t>Ammunition collector’s licence</w:t>
      </w:r>
      <w:bookmarkEnd w:id="7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after="60"/>
      </w:pPr>
      <w:bookmarkStart w:id="78" w:name="_Toc254679864"/>
      <w:r>
        <w:t>17.</w:t>
      </w:r>
      <w:r>
        <w:rPr>
          <w:b w:val="0"/>
        </w:rPr>
        <w:tab/>
      </w:r>
      <w:r>
        <w:rPr>
          <w:bCs/>
        </w:rPr>
        <w:t>Pe</w:t>
      </w:r>
      <w:r>
        <w:rPr>
          <w:bCs/>
          <w:iCs/>
        </w:rPr>
        <w:t>rmit (Act s. 17)</w:t>
      </w:r>
      <w:bookmarkEnd w:id="7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63"/>
        <w:gridCol w:w="1276"/>
        <w:gridCol w:w="425"/>
        <w:gridCol w:w="284"/>
        <w:gridCol w:w="1417"/>
        <w:gridCol w:w="1844"/>
      </w:tblGrid>
      <w:tr>
        <w:trPr>
          <w:cantSplit/>
        </w:trPr>
        <w:tc>
          <w:tcPr>
            <w:tcW w:w="3544" w:type="dxa"/>
            <w:gridSpan w:val="4"/>
            <w:tcBorders>
              <w:bottom w:val="nil"/>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w:t>
            </w:r>
          </w:p>
        </w:tc>
        <w:tc>
          <w:tcPr>
            <w:tcW w:w="3545" w:type="dxa"/>
            <w:gridSpan w:val="3"/>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gridSpan w:val="2"/>
            <w:tcBorders>
              <w:bottom w:val="nil"/>
            </w:tcBorders>
          </w:tcPr>
          <w:p>
            <w:pPr>
              <w:pStyle w:val="yTableNAm"/>
              <w:tabs>
                <w:tab w:val="clear" w:pos="567"/>
                <w:tab w:val="left" w:pos="2104"/>
              </w:tabs>
              <w:spacing w:before="60"/>
            </w:pPr>
            <w:r>
              <w:t>Surname</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gridSpan w:val="2"/>
            <w:tcBorders>
              <w:bottom w:val="nil"/>
            </w:tcBorders>
          </w:tcPr>
          <w:p>
            <w:pPr>
              <w:pStyle w:val="yTableNAm"/>
              <w:tabs>
                <w:tab w:val="clear" w:pos="567"/>
                <w:tab w:val="left" w:pos="2104"/>
              </w:tabs>
              <w:spacing w:before="60"/>
            </w:pPr>
            <w:r>
              <w:t>Given names</w:t>
            </w:r>
          </w:p>
        </w:tc>
        <w:tc>
          <w:tcPr>
            <w:tcW w:w="3970"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7089" w:type="dxa"/>
            <w:gridSpan w:val="7"/>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Ammunition type</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4"/>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Quantity</w:t>
            </w:r>
          </w:p>
        </w:tc>
        <w:tc>
          <w:tcPr>
            <w:tcW w:w="5246" w:type="dxa"/>
            <w:gridSpan w:val="5"/>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after="60"/>
      </w:pPr>
      <w:bookmarkStart w:id="79" w:name="_Toc254679865"/>
      <w:r>
        <w:t>18.</w:t>
      </w:r>
      <w:r>
        <w:rPr>
          <w:b w:val="0"/>
        </w:rPr>
        <w:tab/>
      </w:r>
      <w:r>
        <w:rPr>
          <w:bCs/>
          <w:iCs/>
        </w:rPr>
        <w:t>Interstate group permit (Act s. 17A)</w:t>
      </w:r>
      <w:bookmarkEnd w:id="79"/>
    </w:p>
    <w:tbl>
      <w:tblPr>
        <w:tblW w:w="0" w:type="auto"/>
        <w:tblInd w:w="17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77"/>
        <w:gridCol w:w="915"/>
        <w:gridCol w:w="709"/>
        <w:gridCol w:w="284"/>
        <w:gridCol w:w="425"/>
        <w:gridCol w:w="992"/>
        <w:gridCol w:w="1844"/>
      </w:tblGrid>
      <w:tr>
        <w:trPr>
          <w:cantSplit/>
        </w:trPr>
        <w:tc>
          <w:tcPr>
            <w:tcW w:w="3424" w:type="dxa"/>
            <w:gridSpan w:val="4"/>
            <w:tcBorders>
              <w:bottom w:val="single" w:sz="4" w:space="0" w:color="auto"/>
            </w:tcBorders>
          </w:tcPr>
          <w:p>
            <w:pPr>
              <w:pStyle w:val="yTableNAm"/>
              <w:tabs>
                <w:tab w:val="clear" w:pos="567"/>
                <w:tab w:val="left" w:pos="2104"/>
              </w:tabs>
              <w:spacing w:before="60"/>
            </w:pPr>
            <w:r>
              <w:t>Western Australia</w:t>
            </w:r>
          </w:p>
          <w:p>
            <w:pPr>
              <w:pStyle w:val="yTableNAm"/>
              <w:tabs>
                <w:tab w:val="clear" w:pos="567"/>
                <w:tab w:val="left" w:pos="2104"/>
              </w:tabs>
              <w:spacing w:before="60"/>
            </w:pPr>
            <w:r>
              <w:rPr>
                <w:i/>
                <w:iCs/>
              </w:rPr>
              <w:t>Firearms Act 1973</w:t>
            </w:r>
            <w:r>
              <w:t xml:space="preserve"> s. 17A</w:t>
            </w:r>
          </w:p>
        </w:tc>
        <w:tc>
          <w:tcPr>
            <w:tcW w:w="3545" w:type="dxa"/>
            <w:gridSpan w:val="4"/>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6969" w:type="dxa"/>
            <w:gridSpan w:val="8"/>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6969" w:type="dxa"/>
            <w:gridSpan w:val="8"/>
          </w:tcPr>
          <w:p>
            <w:pPr>
              <w:pStyle w:val="yTableNAm"/>
              <w:tabs>
                <w:tab w:val="clear" w:pos="567"/>
                <w:tab w:val="left" w:pos="2104"/>
              </w:tabs>
              <w:spacing w:before="60"/>
              <w:rPr>
                <w:b/>
                <w:bCs/>
              </w:rPr>
            </w:pPr>
            <w:r>
              <w:rPr>
                <w:b/>
                <w:bCs/>
              </w:rPr>
              <w:t>Permit holder’s details</w:t>
            </w:r>
          </w:p>
        </w:tc>
      </w:tr>
      <w:tr>
        <w:trPr>
          <w:cantSplit/>
        </w:trPr>
        <w:tc>
          <w:tcPr>
            <w:tcW w:w="1800" w:type="dxa"/>
            <w:gridSpan w:val="2"/>
          </w:tcPr>
          <w:p>
            <w:pPr>
              <w:pStyle w:val="yTableNAm"/>
              <w:tabs>
                <w:tab w:val="clear" w:pos="567"/>
                <w:tab w:val="left" w:pos="2104"/>
              </w:tabs>
              <w:spacing w:before="60"/>
            </w:pPr>
            <w:r>
              <w:t>Details of club or organisation</w:t>
            </w:r>
          </w:p>
        </w:tc>
        <w:tc>
          <w:tcPr>
            <w:tcW w:w="5169" w:type="dxa"/>
            <w:gridSpan w:val="6"/>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gridSpan w:val="2"/>
            <w:vMerge w:val="restart"/>
          </w:tcPr>
          <w:p>
            <w:pPr>
              <w:pStyle w:val="yTableNAm"/>
              <w:tabs>
                <w:tab w:val="clear" w:pos="567"/>
                <w:tab w:val="left" w:pos="2104"/>
              </w:tabs>
              <w:spacing w:before="60"/>
            </w:pPr>
            <w:r>
              <w:t>Members in group</w:t>
            </w:r>
          </w:p>
        </w:tc>
        <w:tc>
          <w:tcPr>
            <w:tcW w:w="915" w:type="dxa"/>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2"/>
          </w:tcPr>
          <w:p>
            <w:pPr>
              <w:pStyle w:val="yTableNAm"/>
              <w:tabs>
                <w:tab w:val="clear" w:pos="567"/>
                <w:tab w:val="left" w:pos="2104"/>
              </w:tabs>
              <w:spacing w:before="60"/>
            </w:pPr>
            <w:r>
              <w:t>Address</w:t>
            </w: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Height w:val="228"/>
        </w:trPr>
        <w:tc>
          <w:tcPr>
            <w:tcW w:w="1800" w:type="dxa"/>
            <w:gridSpan w:val="2"/>
            <w:vMerge/>
          </w:tcPr>
          <w:p>
            <w:pPr>
              <w:pStyle w:val="yTableNAm"/>
              <w:tabs>
                <w:tab w:val="clear" w:pos="567"/>
                <w:tab w:val="left" w:pos="2104"/>
              </w:tabs>
              <w:spacing w:before="60"/>
            </w:pPr>
          </w:p>
        </w:tc>
        <w:tc>
          <w:tcPr>
            <w:tcW w:w="915" w:type="dxa"/>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2"/>
          </w:tcPr>
          <w:p>
            <w:pPr>
              <w:pStyle w:val="yTableNAm"/>
              <w:tabs>
                <w:tab w:val="clear" w:pos="567"/>
                <w:tab w:val="left" w:pos="2104"/>
              </w:tabs>
              <w:spacing w:before="60"/>
            </w:pPr>
          </w:p>
        </w:tc>
      </w:tr>
      <w:tr>
        <w:trPr>
          <w:cantSplit/>
        </w:trPr>
        <w:tc>
          <w:tcPr>
            <w:tcW w:w="6969" w:type="dxa"/>
            <w:gridSpan w:val="8"/>
          </w:tcPr>
          <w:p>
            <w:pPr>
              <w:pStyle w:val="yTableNAm"/>
              <w:tabs>
                <w:tab w:val="clear" w:pos="567"/>
                <w:tab w:val="left" w:pos="2104"/>
              </w:tabs>
              <w:spacing w:before="60"/>
              <w:rPr>
                <w:b/>
                <w:bCs/>
              </w:rPr>
            </w:pPr>
            <w:r>
              <w:rPr>
                <w:b/>
                <w:bCs/>
              </w:rPr>
              <w:t>Permit details</w:t>
            </w:r>
          </w:p>
        </w:tc>
      </w:tr>
      <w:tr>
        <w:trPr>
          <w:cantSplit/>
        </w:trPr>
        <w:tc>
          <w:tcPr>
            <w:tcW w:w="1800" w:type="dxa"/>
            <w:gridSpan w:val="2"/>
            <w:tcBorders>
              <w:bottom w:val="single" w:sz="4" w:space="0" w:color="auto"/>
            </w:tcBorders>
          </w:tcPr>
          <w:p>
            <w:pPr>
              <w:pStyle w:val="yTableNAm"/>
              <w:tabs>
                <w:tab w:val="clear" w:pos="567"/>
                <w:tab w:val="left" w:pos="2104"/>
              </w:tabs>
              <w:spacing w:before="60"/>
            </w:pPr>
            <w:r>
              <w:t>Occasion(s)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1800" w:type="dxa"/>
            <w:gridSpan w:val="2"/>
            <w:tcBorders>
              <w:bottom w:val="single" w:sz="4" w:space="0" w:color="auto"/>
            </w:tcBorders>
          </w:tcPr>
          <w:p>
            <w:pPr>
              <w:pStyle w:val="yTableNAm"/>
              <w:tabs>
                <w:tab w:val="clear" w:pos="567"/>
                <w:tab w:val="left" w:pos="2104"/>
              </w:tabs>
              <w:spacing w:before="60"/>
            </w:pPr>
            <w:r>
              <w:t>Period</w:t>
            </w:r>
          </w:p>
        </w:tc>
        <w:tc>
          <w:tcPr>
            <w:tcW w:w="5169" w:type="dxa"/>
            <w:gridSpan w:val="6"/>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gridSpan w:val="2"/>
            <w:tcBorders>
              <w:bottom w:val="single" w:sz="4" w:space="0" w:color="auto"/>
            </w:tcBorders>
          </w:tcPr>
          <w:p>
            <w:pPr>
              <w:pStyle w:val="yTableNAm"/>
              <w:tabs>
                <w:tab w:val="clear" w:pos="567"/>
                <w:tab w:val="left" w:pos="2104"/>
              </w:tabs>
              <w:spacing w:before="60"/>
            </w:pPr>
            <w:r>
              <w:t>Conditions</w:t>
            </w:r>
          </w:p>
        </w:tc>
        <w:tc>
          <w:tcPr>
            <w:tcW w:w="5169" w:type="dxa"/>
            <w:gridSpan w:val="6"/>
            <w:tcBorders>
              <w:bottom w:val="single" w:sz="4" w:space="0" w:color="auto"/>
            </w:tcBorders>
          </w:tcPr>
          <w:p>
            <w:pPr>
              <w:pStyle w:val="yTableNAm"/>
              <w:tabs>
                <w:tab w:val="clear" w:pos="567"/>
                <w:tab w:val="left" w:pos="2104"/>
              </w:tabs>
              <w:spacing w:before="60"/>
            </w:pP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723" w:type="dxa"/>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cantSplit/>
        </w:trPr>
        <w:tc>
          <w:tcPr>
            <w:tcW w:w="696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6969" w:type="dxa"/>
            <w:gridSpan w:val="8"/>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723" w:type="dxa"/>
            <w:tcBorders>
              <w:bottom w:val="single" w:sz="4" w:space="0" w:color="auto"/>
            </w:tcBorders>
          </w:tcPr>
          <w:p>
            <w:pPr>
              <w:pStyle w:val="yTableNAm"/>
              <w:tabs>
                <w:tab w:val="clear" w:pos="567"/>
                <w:tab w:val="left" w:pos="2104"/>
              </w:tabs>
              <w:spacing w:before="60"/>
            </w:pPr>
            <w:r>
              <w:t>Firearm ID No.</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Firearm type</w:t>
            </w:r>
            <w:r>
              <w:br/>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Loading method</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Serial Nos.</w:t>
            </w:r>
          </w:p>
        </w:tc>
        <w:tc>
          <w:tcPr>
            <w:tcW w:w="1985" w:type="dxa"/>
            <w:gridSpan w:val="4"/>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Ammunition type</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rPr>
          <w:cantSplit/>
        </w:trPr>
        <w:tc>
          <w:tcPr>
            <w:tcW w:w="1723" w:type="dxa"/>
            <w:tcBorders>
              <w:bottom w:val="single" w:sz="4" w:space="0" w:color="auto"/>
            </w:tcBorders>
          </w:tcPr>
          <w:p>
            <w:pPr>
              <w:pStyle w:val="yTableNAm"/>
              <w:tabs>
                <w:tab w:val="clear" w:pos="567"/>
                <w:tab w:val="left" w:pos="2104"/>
              </w:tabs>
              <w:spacing w:before="60"/>
            </w:pPr>
            <w:r>
              <w:t>Magazine capacity</w:t>
            </w:r>
          </w:p>
        </w:tc>
        <w:tc>
          <w:tcPr>
            <w:tcW w:w="1985" w:type="dxa"/>
            <w:gridSpan w:val="4"/>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80" w:name="_Toc254679866"/>
      <w:r>
        <w:t>19.</w:t>
      </w:r>
      <w:r>
        <w:rPr>
          <w:b w:val="0"/>
        </w:rPr>
        <w:tab/>
      </w:r>
      <w:r>
        <w:rPr>
          <w:bCs/>
          <w:iCs/>
        </w:rPr>
        <w:t>Ammunition sales book (r. 17)</w:t>
      </w:r>
      <w:bookmarkEnd w:id="80"/>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r>
              <w:t>Western Australia</w:t>
            </w:r>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pPr>
      <w:r>
        <w:tab/>
        <w:t>[Form 19 inserted in Gazette 16 Nov 2007 p. 5767.]</w:t>
      </w:r>
    </w:p>
    <w:p>
      <w:pPr>
        <w:pStyle w:val="yHeading5"/>
        <w:spacing w:after="60"/>
      </w:pPr>
      <w:bookmarkStart w:id="81" w:name="_Toc254679867"/>
      <w:r>
        <w:t>20.</w:t>
      </w:r>
      <w:r>
        <w:rPr>
          <w:b w:val="0"/>
        </w:rPr>
        <w:tab/>
      </w:r>
      <w:r>
        <w:rPr>
          <w:bCs/>
          <w:iCs/>
        </w:rPr>
        <w:t>Monthly return by dealer or repairer (stock received) (r. 18)</w:t>
      </w:r>
      <w:bookmarkEnd w:id="8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Footnotesection"/>
      </w:pPr>
    </w:p>
    <w:p>
      <w:pPr>
        <w:pStyle w:val="yFootnotesection"/>
      </w:pPr>
    </w:p>
    <w:p>
      <w:pPr>
        <w:pStyle w:val="yFootnotesection"/>
      </w:pPr>
    </w:p>
    <w:p>
      <w:pPr>
        <w:pStyle w:val="yHeading5"/>
        <w:pageBreakBefore/>
        <w:spacing w:after="60"/>
      </w:pPr>
      <w:bookmarkStart w:id="82" w:name="_Toc254679868"/>
      <w:r>
        <w:t>21.</w:t>
      </w:r>
      <w:r>
        <w:rPr>
          <w:b w:val="0"/>
        </w:rPr>
        <w:tab/>
      </w:r>
      <w:r>
        <w:rPr>
          <w:bCs/>
          <w:iCs/>
        </w:rPr>
        <w:t>Monthly return by dealer or repairer (stock outgoing) (r. 18)</w:t>
      </w:r>
      <w:bookmarkEnd w:id="82"/>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80" w:after="60"/>
        <w:rPr>
          <w:bCs/>
          <w:iCs/>
        </w:rPr>
      </w:pPr>
      <w:bookmarkStart w:id="83" w:name="_Toc254679869"/>
      <w:r>
        <w:rPr>
          <w:bCs/>
          <w:iCs/>
        </w:rPr>
        <w:t>22.</w:t>
      </w:r>
      <w:r>
        <w:rPr>
          <w:bCs/>
          <w:iCs/>
        </w:rPr>
        <w:tab/>
        <w:t>Storage statement (r. 11C)</w:t>
      </w:r>
      <w:bookmarkEnd w:id="83"/>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r>
              <w:t>Western Australia</w:t>
            </w:r>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tab/>
              <w:t>Proof of purchase/fitting of the storage facilities is attached.</w:t>
            </w:r>
          </w:p>
          <w:p>
            <w:pPr>
              <w:pStyle w:val="yTableNAm"/>
              <w:tabs>
                <w:tab w:val="clear" w:pos="567"/>
                <w:tab w:val="left" w:pos="424"/>
              </w:tabs>
              <w:spacing w:before="60"/>
              <w:ind w:left="424" w:hanging="424"/>
            </w:pP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after="60"/>
      </w:pPr>
      <w:bookmarkStart w:id="84" w:name="_Toc254679870"/>
      <w:r>
        <w:t>23.</w:t>
      </w:r>
      <w:r>
        <w:rPr>
          <w:b w:val="0"/>
        </w:rPr>
        <w:tab/>
      </w:r>
      <w:r>
        <w:rPr>
          <w:bCs/>
          <w:iCs/>
        </w:rPr>
        <w:t>Infringement notice (Act s. 19A)</w:t>
      </w:r>
      <w:bookmarkEnd w:id="84"/>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1559"/>
        <w:gridCol w:w="425"/>
        <w:gridCol w:w="1418"/>
        <w:gridCol w:w="918"/>
        <w:gridCol w:w="1208"/>
      </w:tblGrid>
      <w:tr>
        <w:trPr>
          <w:cantSplit/>
        </w:trPr>
        <w:tc>
          <w:tcPr>
            <w:tcW w:w="342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44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44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44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44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44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after="60"/>
      </w:pPr>
      <w:bookmarkStart w:id="85" w:name="_Toc254679871"/>
      <w:r>
        <w:t>24.</w:t>
      </w:r>
      <w:r>
        <w:rPr>
          <w:b w:val="0"/>
        </w:rPr>
        <w:tab/>
      </w:r>
      <w:r>
        <w:rPr>
          <w:bCs/>
          <w:iCs/>
        </w:rPr>
        <w:t>Infringement notice withdrawal (Act s. 19A)</w:t>
      </w:r>
      <w:bookmarkEnd w:id="85"/>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517"/>
        <w:gridCol w:w="1602"/>
        <w:gridCol w:w="918"/>
        <w:gridCol w:w="1208"/>
      </w:tblGrid>
      <w:tr>
        <w:trPr>
          <w:cantSplit/>
        </w:trPr>
        <w:tc>
          <w:tcPr>
            <w:tcW w:w="324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72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72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0" w:after="60"/>
      </w:pPr>
      <w:bookmarkStart w:id="86" w:name="_Toc254679872"/>
      <w:r>
        <w:t>25.</w:t>
      </w:r>
      <w:r>
        <w:rPr>
          <w:b w:val="0"/>
        </w:rPr>
        <w:tab/>
      </w:r>
      <w:r>
        <w:rPr>
          <w:bCs/>
          <w:iCs/>
        </w:rPr>
        <w:t>Application for search warrant (Act s. 26(1))</w:t>
      </w:r>
      <w:bookmarkEnd w:id="86"/>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920"/>
        <w:gridCol w:w="1440"/>
        <w:gridCol w:w="1482"/>
        <w:gridCol w:w="918"/>
        <w:gridCol w:w="1208"/>
      </w:tblGrid>
      <w:tr>
        <w:trPr>
          <w:cantSplit/>
        </w:trPr>
        <w:tc>
          <w:tcPr>
            <w:tcW w:w="3360" w:type="dxa"/>
            <w:gridSpan w:val="2"/>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92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92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192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tab/>
              <w:t>were involved in the above offence;</w:t>
            </w:r>
          </w:p>
          <w:p>
            <w:pPr>
              <w:pStyle w:val="yTableNAm"/>
              <w:tabs>
                <w:tab w:val="clear" w:pos="567"/>
                <w:tab w:val="left" w:pos="424"/>
              </w:tabs>
              <w:spacing w:before="60"/>
              <w:ind w:left="424" w:hanging="424"/>
            </w:pPr>
            <w:r>
              <w:tab/>
              <w:t>will afford evidence of the commission of the above offence;</w:t>
            </w:r>
          </w:p>
          <w:p>
            <w:pPr>
              <w:pStyle w:val="yTableNAm"/>
              <w:tabs>
                <w:tab w:val="clear" w:pos="567"/>
                <w:tab w:val="left" w:pos="424"/>
              </w:tabs>
              <w:spacing w:before="60"/>
            </w:pP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92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92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after="60"/>
      </w:pPr>
      <w:bookmarkStart w:id="87" w:name="_Toc254679873"/>
      <w:r>
        <w:t>26.</w:t>
      </w:r>
      <w:r>
        <w:rPr>
          <w:b w:val="0"/>
        </w:rPr>
        <w:tab/>
      </w:r>
      <w:r>
        <w:rPr>
          <w:bCs/>
          <w:iCs/>
        </w:rPr>
        <w:t>Application for search warrant (Act s. 26(2))</w:t>
      </w:r>
      <w:bookmarkEnd w:id="87"/>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23"/>
        <w:gridCol w:w="1397"/>
        <w:gridCol w:w="304"/>
        <w:gridCol w:w="1418"/>
        <w:gridCol w:w="918"/>
        <w:gridCol w:w="1208"/>
      </w:tblGrid>
      <w:tr>
        <w:trPr>
          <w:cantSplit/>
        </w:trPr>
        <w:tc>
          <w:tcPr>
            <w:tcW w:w="3424" w:type="dxa"/>
            <w:gridSpan w:val="3"/>
          </w:tcPr>
          <w:p>
            <w:pPr>
              <w:pStyle w:val="yTableNAm"/>
              <w:tabs>
                <w:tab w:val="clear" w:pos="567"/>
                <w:tab w:val="left" w:pos="424"/>
              </w:tabs>
              <w:spacing w:before="60"/>
            </w:pPr>
            <w:r>
              <w:t>Western Australia</w:t>
            </w:r>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72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72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72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tab/>
              <w:t>possession of the thing(s) by that person may result in harm being suffered by any person;</w:t>
            </w:r>
          </w:p>
          <w:p>
            <w:pPr>
              <w:pStyle w:val="yTableNAm"/>
              <w:tabs>
                <w:tab w:val="clear" w:pos="567"/>
                <w:tab w:val="left" w:pos="424"/>
              </w:tabs>
              <w:spacing w:before="60"/>
              <w:ind w:left="424" w:hanging="424"/>
            </w:pP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72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72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after="60"/>
      </w:pPr>
      <w:bookmarkStart w:id="88" w:name="_Toc254679874"/>
      <w:r>
        <w:t>27.</w:t>
      </w:r>
      <w:r>
        <w:rPr>
          <w:b w:val="0"/>
        </w:rPr>
        <w:tab/>
      </w:r>
      <w:r>
        <w:rPr>
          <w:bCs/>
          <w:iCs/>
        </w:rPr>
        <w:t>Search warrant (Act s. 26(1))</w:t>
      </w:r>
      <w:bookmarkEnd w:id="88"/>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r>
              <w:t>Western Australia</w:t>
            </w:r>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after="60"/>
      </w:pPr>
      <w:bookmarkStart w:id="89" w:name="_Toc254679875"/>
      <w:r>
        <w:t>28.</w:t>
      </w:r>
      <w:r>
        <w:rPr>
          <w:b w:val="0"/>
        </w:rPr>
        <w:tab/>
      </w:r>
      <w:r>
        <w:rPr>
          <w:bCs/>
          <w:iCs/>
        </w:rPr>
        <w:t>Search warrant (Act s. 26(2))</w:t>
      </w:r>
      <w:bookmarkEnd w:id="89"/>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r>
              <w:t>Western Australia</w:t>
            </w:r>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0"/>
        <w:ind w:left="0" w:firstLine="0"/>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90" w:name="_Toc245281901"/>
      <w:bookmarkStart w:id="91" w:name="_Toc245281985"/>
      <w:bookmarkStart w:id="92" w:name="_Toc246496649"/>
      <w:bookmarkStart w:id="93" w:name="_Toc246922550"/>
      <w:bookmarkStart w:id="94" w:name="_Toc253494721"/>
      <w:bookmarkStart w:id="95" w:name="_Toc253567302"/>
      <w:bookmarkStart w:id="96" w:name="_Toc253739720"/>
      <w:bookmarkStart w:id="97" w:name="_Toc254618216"/>
      <w:bookmarkStart w:id="98" w:name="_Toc254679876"/>
      <w:bookmarkStart w:id="99" w:name="_Toc190076473"/>
      <w:bookmarkStart w:id="100" w:name="_Toc191874342"/>
      <w:bookmarkStart w:id="101" w:name="_Toc202328960"/>
      <w:bookmarkStart w:id="102" w:name="_Toc227646102"/>
      <w:bookmarkStart w:id="103" w:name="_Toc227646215"/>
      <w:bookmarkStart w:id="104" w:name="_Toc227654054"/>
      <w:bookmarkStart w:id="105" w:name="_Toc235526992"/>
      <w:bookmarkStart w:id="106" w:name="_Toc235591629"/>
      <w:r>
        <w:rPr>
          <w:rStyle w:val="CharSchNo"/>
        </w:rPr>
        <w:t>Schedule 1A</w:t>
      </w:r>
      <w:r>
        <w:rPr>
          <w:rStyle w:val="CharSDivNo"/>
        </w:rPr>
        <w:t> </w:t>
      </w:r>
      <w:r>
        <w:t>—</w:t>
      </w:r>
      <w:r>
        <w:rPr>
          <w:rStyle w:val="CharSDivText"/>
        </w:rPr>
        <w:t> </w:t>
      </w:r>
      <w:r>
        <w:rPr>
          <w:rStyle w:val="CharSchText"/>
        </w:rPr>
        <w:t>Fees</w:t>
      </w:r>
      <w:bookmarkEnd w:id="90"/>
      <w:bookmarkEnd w:id="91"/>
      <w:bookmarkEnd w:id="92"/>
      <w:bookmarkEnd w:id="93"/>
      <w:bookmarkEnd w:id="94"/>
      <w:bookmarkEnd w:id="95"/>
      <w:bookmarkEnd w:id="96"/>
      <w:bookmarkEnd w:id="97"/>
      <w:bookmarkEnd w:id="98"/>
    </w:p>
    <w:p>
      <w:pPr>
        <w:pStyle w:val="yShoulderClause"/>
      </w:pPr>
      <w:r>
        <w:t>[r. 2]</w:t>
      </w:r>
    </w:p>
    <w:p>
      <w:pPr>
        <w:pStyle w:val="yFootnoteheading"/>
        <w:spacing w:after="60"/>
      </w:pPr>
      <w:r>
        <w:tab/>
        <w:t>[Heading inserted in Gazette 6 Nov 2009 p. 4443.]</w:t>
      </w:r>
    </w:p>
    <w:tbl>
      <w:tblPr>
        <w:tblW w:w="6520" w:type="dxa"/>
        <w:tblInd w:w="482"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08"/>
        <w:gridCol w:w="4962"/>
        <w:gridCol w:w="850"/>
      </w:tblGrid>
      <w:tr>
        <w:trPr>
          <w:cantSplit/>
          <w:trHeight w:val="234"/>
          <w:tblHeader/>
        </w:trPr>
        <w:tc>
          <w:tcPr>
            <w:tcW w:w="708" w:type="dxa"/>
            <w:tcBorders>
              <w:left w:val="nil"/>
              <w:bottom w:val="single" w:sz="4" w:space="0" w:color="auto"/>
              <w:right w:val="nil"/>
            </w:tcBorders>
          </w:tcPr>
          <w:p>
            <w:pPr>
              <w:pStyle w:val="yTableNAm"/>
              <w:rPr>
                <w:b/>
                <w:bCs/>
              </w:rPr>
            </w:pPr>
            <w:r>
              <w:rPr>
                <w:b/>
                <w:bCs/>
              </w:rPr>
              <w:t>Item</w:t>
            </w:r>
          </w:p>
        </w:tc>
        <w:tc>
          <w:tcPr>
            <w:tcW w:w="4962" w:type="dxa"/>
            <w:tcBorders>
              <w:left w:val="nil"/>
              <w:bottom w:val="single" w:sz="4" w:space="0" w:color="auto"/>
              <w:right w:val="nil"/>
            </w:tcBorders>
          </w:tcPr>
          <w:p>
            <w:pPr>
              <w:pStyle w:val="yTableNAm"/>
              <w:jc w:val="center"/>
              <w:rPr>
                <w:b/>
                <w:bCs/>
              </w:rPr>
            </w:pPr>
            <w:r>
              <w:rPr>
                <w:b/>
                <w:bCs/>
              </w:rPr>
              <w:t>Fee for</w:t>
            </w:r>
          </w:p>
        </w:tc>
        <w:tc>
          <w:tcPr>
            <w:tcW w:w="850" w:type="dxa"/>
            <w:tcBorders>
              <w:left w:val="nil"/>
              <w:bottom w:val="single" w:sz="4" w:space="0" w:color="auto"/>
              <w:right w:val="nil"/>
            </w:tcBorders>
          </w:tcPr>
          <w:p>
            <w:pPr>
              <w:pStyle w:val="yTableNAm"/>
              <w:rPr>
                <w:b/>
                <w:bCs/>
              </w:rPr>
            </w:pPr>
            <w:r>
              <w:rPr>
                <w:b/>
                <w:bCs/>
              </w:rPr>
              <w:t>Fee ($)</w:t>
            </w:r>
          </w:p>
        </w:tc>
      </w:tr>
      <w:tr>
        <w:trPr>
          <w:cantSplit/>
          <w:trHeight w:val="234"/>
        </w:trPr>
        <w:tc>
          <w:tcPr>
            <w:tcW w:w="708" w:type="dxa"/>
            <w:tcBorders>
              <w:left w:val="nil"/>
              <w:bottom w:val="nil"/>
              <w:right w:val="nil"/>
            </w:tcBorders>
          </w:tcPr>
          <w:p>
            <w:pPr>
              <w:pStyle w:val="yTableNAm"/>
            </w:pPr>
            <w:r>
              <w:t>1.</w:t>
            </w:r>
          </w:p>
        </w:tc>
        <w:tc>
          <w:tcPr>
            <w:tcW w:w="4962" w:type="dxa"/>
            <w:tcBorders>
              <w:left w:val="nil"/>
              <w:bottom w:val="nil"/>
              <w:right w:val="nil"/>
            </w:tcBorders>
          </w:tcPr>
          <w:p>
            <w:pPr>
              <w:pStyle w:val="yTableNAm"/>
            </w:pPr>
            <w:r>
              <w:t xml:space="preserve">Application for firearm licence (r. 3A, 3B) — </w:t>
            </w:r>
          </w:p>
        </w:tc>
        <w:tc>
          <w:tcPr>
            <w:tcW w:w="850" w:type="dxa"/>
            <w:tcBorders>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153.00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41.50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50" w:type="dxa"/>
            <w:tcBorders>
              <w:top w:val="nil"/>
              <w:left w:val="nil"/>
              <w:bottom w:val="nil"/>
              <w:right w:val="nil"/>
            </w:tcBorders>
          </w:tcPr>
          <w:p>
            <w:pPr>
              <w:pStyle w:val="yTableNAm"/>
              <w:jc w:val="right"/>
            </w:pPr>
            <w:r>
              <w:br/>
              <w:t>66.00</w:t>
            </w:r>
          </w:p>
        </w:tc>
      </w:tr>
      <w:tr>
        <w:trPr>
          <w:cantSplit/>
          <w:trHeight w:val="234"/>
        </w:trPr>
        <w:tc>
          <w:tcPr>
            <w:tcW w:w="708" w:type="dxa"/>
            <w:tcBorders>
              <w:top w:val="nil"/>
              <w:left w:val="nil"/>
              <w:bottom w:val="nil"/>
              <w:right w:val="nil"/>
            </w:tcBorders>
          </w:tcPr>
          <w:p>
            <w:pPr>
              <w:pStyle w:val="yTableNAm"/>
            </w:pPr>
            <w:r>
              <w:t>2.</w:t>
            </w:r>
          </w:p>
        </w:tc>
        <w:tc>
          <w:tcPr>
            <w:tcW w:w="4962" w:type="dxa"/>
            <w:tcBorders>
              <w:top w:val="nil"/>
              <w:left w:val="nil"/>
              <w:bottom w:val="nil"/>
              <w:right w:val="nil"/>
            </w:tcBorders>
          </w:tcPr>
          <w:p>
            <w:pPr>
              <w:pStyle w:val="yTableNAm"/>
            </w:pPr>
            <w:r>
              <w:t>Application for firearm collector’s licence (r. 3A, 3B)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222.00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41.50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50" w:type="dxa"/>
            <w:tcBorders>
              <w:top w:val="nil"/>
              <w:left w:val="nil"/>
              <w:bottom w:val="nil"/>
              <w:right w:val="nil"/>
            </w:tcBorders>
          </w:tcPr>
          <w:p>
            <w:pPr>
              <w:pStyle w:val="yTableNAm"/>
              <w:jc w:val="right"/>
            </w:pPr>
            <w:r>
              <w:br/>
              <w:t>66.00</w:t>
            </w:r>
          </w:p>
        </w:tc>
      </w:tr>
      <w:tr>
        <w:trPr>
          <w:cantSplit/>
          <w:trHeight w:val="234"/>
        </w:trPr>
        <w:tc>
          <w:tcPr>
            <w:tcW w:w="708" w:type="dxa"/>
            <w:tcBorders>
              <w:top w:val="nil"/>
              <w:left w:val="nil"/>
              <w:bottom w:val="nil"/>
              <w:right w:val="nil"/>
            </w:tcBorders>
          </w:tcPr>
          <w:p>
            <w:pPr>
              <w:pStyle w:val="yTableNAm"/>
            </w:pPr>
            <w:r>
              <w:t>3.</w:t>
            </w:r>
          </w:p>
        </w:tc>
        <w:tc>
          <w:tcPr>
            <w:tcW w:w="4962" w:type="dxa"/>
            <w:tcBorders>
              <w:top w:val="nil"/>
              <w:left w:val="nil"/>
              <w:bottom w:val="nil"/>
              <w:right w:val="nil"/>
            </w:tcBorders>
          </w:tcPr>
          <w:p>
            <w:pPr>
              <w:pStyle w:val="yTableNAm"/>
            </w:pPr>
            <w:r>
              <w:t xml:space="preserve">Application for corporate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373.00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104.00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ind w:left="567" w:hanging="567"/>
            </w:pPr>
            <w:r>
              <w:t>(c)</w:t>
            </w:r>
            <w:r>
              <w:tab/>
              <w:t>by person with such a licence wanting licence for one or more additional firearms</w:t>
            </w:r>
          </w:p>
        </w:tc>
        <w:tc>
          <w:tcPr>
            <w:tcW w:w="850" w:type="dxa"/>
            <w:tcBorders>
              <w:top w:val="nil"/>
              <w:left w:val="nil"/>
              <w:bottom w:val="nil"/>
              <w:right w:val="nil"/>
            </w:tcBorders>
          </w:tcPr>
          <w:p>
            <w:pPr>
              <w:pStyle w:val="yTableNAm"/>
              <w:jc w:val="right"/>
            </w:pPr>
            <w:r>
              <w:br/>
              <w:t>66.00</w:t>
            </w:r>
          </w:p>
        </w:tc>
      </w:tr>
      <w:tr>
        <w:trPr>
          <w:cantSplit/>
          <w:trHeight w:val="234"/>
        </w:trPr>
        <w:tc>
          <w:tcPr>
            <w:tcW w:w="708" w:type="dxa"/>
            <w:tcBorders>
              <w:top w:val="nil"/>
              <w:left w:val="nil"/>
              <w:bottom w:val="nil"/>
              <w:right w:val="nil"/>
            </w:tcBorders>
          </w:tcPr>
          <w:p>
            <w:pPr>
              <w:pStyle w:val="yTableNAm"/>
            </w:pPr>
            <w:r>
              <w:t>4.</w:t>
            </w:r>
          </w:p>
        </w:tc>
        <w:tc>
          <w:tcPr>
            <w:tcW w:w="4962" w:type="dxa"/>
            <w:tcBorders>
              <w:top w:val="nil"/>
              <w:left w:val="nil"/>
              <w:bottom w:val="nil"/>
              <w:right w:val="nil"/>
            </w:tcBorders>
          </w:tcPr>
          <w:p>
            <w:pPr>
              <w:pStyle w:val="yTableNAm"/>
            </w:pPr>
            <w:r>
              <w:t xml:space="preserve">Application for dealer’s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373.00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96.00</w:t>
            </w:r>
          </w:p>
        </w:tc>
      </w:tr>
      <w:tr>
        <w:trPr>
          <w:cantSplit/>
          <w:trHeight w:val="234"/>
        </w:trPr>
        <w:tc>
          <w:tcPr>
            <w:tcW w:w="708" w:type="dxa"/>
            <w:tcBorders>
              <w:top w:val="nil"/>
              <w:left w:val="nil"/>
              <w:bottom w:val="nil"/>
              <w:right w:val="nil"/>
            </w:tcBorders>
          </w:tcPr>
          <w:p>
            <w:pPr>
              <w:pStyle w:val="yTableNAm"/>
            </w:pPr>
            <w:r>
              <w:t>5.</w:t>
            </w:r>
          </w:p>
        </w:tc>
        <w:tc>
          <w:tcPr>
            <w:tcW w:w="4962" w:type="dxa"/>
            <w:tcBorders>
              <w:top w:val="nil"/>
              <w:left w:val="nil"/>
              <w:bottom w:val="nil"/>
              <w:right w:val="nil"/>
            </w:tcBorders>
          </w:tcPr>
          <w:p>
            <w:pPr>
              <w:pStyle w:val="yTableNAm"/>
            </w:pPr>
            <w:r>
              <w:t xml:space="preserve">Application for repairer’s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373.00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73.00</w:t>
            </w:r>
          </w:p>
        </w:tc>
      </w:tr>
      <w:tr>
        <w:trPr>
          <w:cantSplit/>
          <w:trHeight w:val="234"/>
        </w:trPr>
        <w:tc>
          <w:tcPr>
            <w:tcW w:w="708" w:type="dxa"/>
            <w:tcBorders>
              <w:top w:val="nil"/>
              <w:left w:val="nil"/>
              <w:bottom w:val="nil"/>
              <w:right w:val="nil"/>
            </w:tcBorders>
          </w:tcPr>
          <w:p>
            <w:pPr>
              <w:pStyle w:val="yTableNAm"/>
            </w:pPr>
            <w:r>
              <w:t>6.</w:t>
            </w:r>
          </w:p>
        </w:tc>
        <w:tc>
          <w:tcPr>
            <w:tcW w:w="4962" w:type="dxa"/>
            <w:tcBorders>
              <w:top w:val="nil"/>
              <w:left w:val="nil"/>
              <w:bottom w:val="nil"/>
              <w:right w:val="nil"/>
            </w:tcBorders>
          </w:tcPr>
          <w:p>
            <w:pPr>
              <w:pStyle w:val="yTableNAm"/>
            </w:pPr>
            <w:r>
              <w:t xml:space="preserve">Application for manufacturer’s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373.00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73.00</w:t>
            </w:r>
          </w:p>
        </w:tc>
      </w:tr>
      <w:tr>
        <w:trPr>
          <w:cantSplit/>
          <w:trHeight w:val="234"/>
        </w:trPr>
        <w:tc>
          <w:tcPr>
            <w:tcW w:w="708" w:type="dxa"/>
            <w:tcBorders>
              <w:top w:val="nil"/>
              <w:left w:val="nil"/>
              <w:bottom w:val="nil"/>
              <w:right w:val="nil"/>
            </w:tcBorders>
          </w:tcPr>
          <w:p>
            <w:pPr>
              <w:pStyle w:val="yTableNAm"/>
            </w:pPr>
            <w:r>
              <w:t>7.</w:t>
            </w:r>
          </w:p>
        </w:tc>
        <w:tc>
          <w:tcPr>
            <w:tcW w:w="4962" w:type="dxa"/>
            <w:tcBorders>
              <w:top w:val="nil"/>
              <w:left w:val="nil"/>
              <w:bottom w:val="nil"/>
              <w:right w:val="nil"/>
            </w:tcBorders>
          </w:tcPr>
          <w:p>
            <w:pPr>
              <w:pStyle w:val="yTableNAm"/>
            </w:pPr>
            <w:r>
              <w:t xml:space="preserve">Application for shooting gallery licence (r. 3A, 3B) — </w:t>
            </w:r>
          </w:p>
        </w:tc>
        <w:tc>
          <w:tcPr>
            <w:tcW w:w="850" w:type="dxa"/>
            <w:tcBorders>
              <w:top w:val="nil"/>
              <w:left w:val="nil"/>
              <w:bottom w:val="nil"/>
              <w:right w:val="nil"/>
            </w:tcBorders>
          </w:tcPr>
          <w:p>
            <w:pPr>
              <w:pStyle w:val="yTableNAm"/>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242.00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77.00</w:t>
            </w:r>
          </w:p>
        </w:tc>
      </w:tr>
      <w:tr>
        <w:trPr>
          <w:cantSplit/>
          <w:trHeight w:val="234"/>
        </w:trPr>
        <w:tc>
          <w:tcPr>
            <w:tcW w:w="708" w:type="dxa"/>
            <w:tcBorders>
              <w:top w:val="nil"/>
              <w:left w:val="nil"/>
              <w:bottom w:val="nil"/>
              <w:right w:val="nil"/>
            </w:tcBorders>
          </w:tcPr>
          <w:p>
            <w:pPr>
              <w:pStyle w:val="yTableNAm"/>
            </w:pPr>
            <w:r>
              <w:t>8.</w:t>
            </w:r>
          </w:p>
        </w:tc>
        <w:tc>
          <w:tcPr>
            <w:tcW w:w="4962" w:type="dxa"/>
            <w:tcBorders>
              <w:top w:val="nil"/>
              <w:left w:val="nil"/>
              <w:bottom w:val="nil"/>
              <w:right w:val="nil"/>
            </w:tcBorders>
          </w:tcPr>
          <w:p>
            <w:pPr>
              <w:pStyle w:val="yTableNAm"/>
            </w:pPr>
            <w:r>
              <w:t xml:space="preserve">Application for ammunition collector’s licence (r. 3A, 3B) — </w:t>
            </w:r>
          </w:p>
        </w:tc>
        <w:tc>
          <w:tcPr>
            <w:tcW w:w="850" w:type="dxa"/>
            <w:tcBorders>
              <w:top w:val="nil"/>
              <w:left w:val="nil"/>
              <w:bottom w:val="nil"/>
              <w:right w:val="nil"/>
            </w:tcBorders>
          </w:tcPr>
          <w:p>
            <w:pPr>
              <w:pStyle w:val="yTableNAm"/>
              <w:jc w:val="right"/>
            </w:pP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(a)</w:t>
            </w:r>
            <w:r>
              <w:tab/>
              <w:t>by person without such a licence</w:t>
            </w:r>
          </w:p>
        </w:tc>
        <w:tc>
          <w:tcPr>
            <w:tcW w:w="850" w:type="dxa"/>
            <w:tcBorders>
              <w:top w:val="nil"/>
              <w:left w:val="nil"/>
              <w:bottom w:val="nil"/>
              <w:right w:val="nil"/>
            </w:tcBorders>
          </w:tcPr>
          <w:p>
            <w:pPr>
              <w:pStyle w:val="yTableNAm"/>
              <w:jc w:val="right"/>
            </w:pPr>
            <w:r>
              <w:t>227.00</w:t>
            </w:r>
          </w:p>
        </w:tc>
      </w:tr>
      <w:tr>
        <w:trPr>
          <w:cantSplit/>
          <w:trHeight w:val="234"/>
        </w:trPr>
        <w:tc>
          <w:tcPr>
            <w:tcW w:w="708" w:type="dxa"/>
            <w:tcBorders>
              <w:top w:val="nil"/>
              <w:left w:val="nil"/>
              <w:bottom w:val="nil"/>
              <w:right w:val="nil"/>
            </w:tcBorders>
          </w:tcPr>
          <w:p>
            <w:pPr>
              <w:pStyle w:val="yTableNAm"/>
            </w:pPr>
          </w:p>
        </w:tc>
        <w:tc>
          <w:tcPr>
            <w:tcW w:w="4962" w:type="dxa"/>
            <w:tcBorders>
              <w:top w:val="nil"/>
              <w:left w:val="nil"/>
              <w:bottom w:val="nil"/>
              <w:right w:val="nil"/>
            </w:tcBorders>
          </w:tcPr>
          <w:p>
            <w:pPr>
              <w:pStyle w:val="yTableNAm"/>
            </w:pPr>
            <w:r>
              <w:t>(b)</w:t>
            </w:r>
            <w:r>
              <w:tab/>
              <w:t>by person renewing such a licence</w:t>
            </w:r>
          </w:p>
        </w:tc>
        <w:tc>
          <w:tcPr>
            <w:tcW w:w="850" w:type="dxa"/>
            <w:tcBorders>
              <w:top w:val="nil"/>
              <w:left w:val="nil"/>
              <w:bottom w:val="nil"/>
              <w:right w:val="nil"/>
            </w:tcBorders>
          </w:tcPr>
          <w:p>
            <w:pPr>
              <w:pStyle w:val="yTableNAm"/>
              <w:jc w:val="right"/>
            </w:pPr>
            <w:r>
              <w:t>64.00</w:t>
            </w:r>
          </w:p>
        </w:tc>
      </w:tr>
      <w:tr>
        <w:trPr>
          <w:cantSplit/>
          <w:trHeight w:val="234"/>
        </w:trPr>
        <w:tc>
          <w:tcPr>
            <w:tcW w:w="708" w:type="dxa"/>
            <w:tcBorders>
              <w:top w:val="nil"/>
              <w:left w:val="nil"/>
              <w:bottom w:val="nil"/>
              <w:right w:val="nil"/>
            </w:tcBorders>
          </w:tcPr>
          <w:p>
            <w:pPr>
              <w:pStyle w:val="yTableNAm"/>
            </w:pPr>
            <w:r>
              <w:t>9.</w:t>
            </w:r>
          </w:p>
        </w:tc>
        <w:tc>
          <w:tcPr>
            <w:tcW w:w="4962" w:type="dxa"/>
            <w:tcBorders>
              <w:top w:val="nil"/>
              <w:left w:val="nil"/>
              <w:bottom w:val="nil"/>
              <w:right w:val="nil"/>
            </w:tcBorders>
          </w:tcPr>
          <w:p>
            <w:pPr>
              <w:pStyle w:val="yTableNAm"/>
            </w:pPr>
            <w:r>
              <w:t>Application for permit under s. 17 of the Act, per month or part of a month for which permit issued</w:t>
            </w:r>
          </w:p>
        </w:tc>
        <w:tc>
          <w:tcPr>
            <w:tcW w:w="850" w:type="dxa"/>
            <w:tcBorders>
              <w:top w:val="nil"/>
              <w:left w:val="nil"/>
              <w:bottom w:val="nil"/>
              <w:right w:val="nil"/>
            </w:tcBorders>
          </w:tcPr>
          <w:p>
            <w:pPr>
              <w:pStyle w:val="yTableNAm"/>
              <w:jc w:val="right"/>
            </w:pPr>
            <w:r>
              <w:br/>
              <w:t>53.00</w:t>
            </w:r>
          </w:p>
        </w:tc>
      </w:tr>
      <w:tr>
        <w:trPr>
          <w:cantSplit/>
          <w:trHeight w:val="234"/>
        </w:trPr>
        <w:tc>
          <w:tcPr>
            <w:tcW w:w="708" w:type="dxa"/>
            <w:tcBorders>
              <w:top w:val="nil"/>
              <w:left w:val="nil"/>
              <w:bottom w:val="nil"/>
              <w:right w:val="nil"/>
            </w:tcBorders>
          </w:tcPr>
          <w:p>
            <w:pPr>
              <w:pStyle w:val="yTableNAm"/>
            </w:pPr>
            <w:r>
              <w:t>10.</w:t>
            </w:r>
          </w:p>
        </w:tc>
        <w:tc>
          <w:tcPr>
            <w:tcW w:w="4962" w:type="dxa"/>
            <w:tcBorders>
              <w:top w:val="nil"/>
              <w:left w:val="nil"/>
              <w:bottom w:val="nil"/>
              <w:right w:val="nil"/>
            </w:tcBorders>
          </w:tcPr>
          <w:p>
            <w:pPr>
              <w:pStyle w:val="yTableNAm"/>
            </w:pPr>
            <w:r>
              <w:t>Extract of Licence (r. 7A)</w:t>
            </w:r>
          </w:p>
        </w:tc>
        <w:tc>
          <w:tcPr>
            <w:tcW w:w="850" w:type="dxa"/>
            <w:tcBorders>
              <w:top w:val="nil"/>
              <w:left w:val="nil"/>
              <w:bottom w:val="nil"/>
              <w:right w:val="nil"/>
            </w:tcBorders>
          </w:tcPr>
          <w:p>
            <w:pPr>
              <w:pStyle w:val="yTableNAm"/>
              <w:jc w:val="right"/>
            </w:pPr>
            <w:r>
              <w:t>19.00</w:t>
            </w:r>
          </w:p>
        </w:tc>
      </w:tr>
      <w:tr>
        <w:trPr>
          <w:cantSplit/>
          <w:trHeight w:val="234"/>
        </w:trPr>
        <w:tc>
          <w:tcPr>
            <w:tcW w:w="708" w:type="dxa"/>
            <w:tcBorders>
              <w:top w:val="nil"/>
              <w:left w:val="nil"/>
              <w:bottom w:val="nil"/>
              <w:right w:val="nil"/>
            </w:tcBorders>
          </w:tcPr>
          <w:p>
            <w:pPr>
              <w:pStyle w:val="yTableNAm"/>
            </w:pPr>
            <w:r>
              <w:t>11.</w:t>
            </w:r>
          </w:p>
        </w:tc>
        <w:tc>
          <w:tcPr>
            <w:tcW w:w="4962" w:type="dxa"/>
            <w:tcBorders>
              <w:top w:val="nil"/>
              <w:left w:val="nil"/>
              <w:bottom w:val="nil"/>
              <w:right w:val="nil"/>
            </w:tcBorders>
          </w:tcPr>
          <w:p>
            <w:pPr>
              <w:pStyle w:val="yTableNAm"/>
            </w:pPr>
            <w:r>
              <w:t>Duplicate of licence (r. 8)</w:t>
            </w:r>
          </w:p>
        </w:tc>
        <w:tc>
          <w:tcPr>
            <w:tcW w:w="850" w:type="dxa"/>
            <w:tcBorders>
              <w:top w:val="nil"/>
              <w:left w:val="nil"/>
              <w:bottom w:val="nil"/>
              <w:right w:val="nil"/>
            </w:tcBorders>
          </w:tcPr>
          <w:p>
            <w:pPr>
              <w:pStyle w:val="yTableNAm"/>
              <w:jc w:val="right"/>
            </w:pPr>
            <w:r>
              <w:t>30.00</w:t>
            </w:r>
          </w:p>
        </w:tc>
      </w:tr>
      <w:tr>
        <w:trPr>
          <w:cantSplit/>
          <w:trHeight w:val="234"/>
        </w:trPr>
        <w:tc>
          <w:tcPr>
            <w:tcW w:w="708" w:type="dxa"/>
            <w:tcBorders>
              <w:top w:val="nil"/>
              <w:left w:val="nil"/>
              <w:bottom w:val="nil"/>
              <w:right w:val="nil"/>
            </w:tcBorders>
          </w:tcPr>
          <w:p>
            <w:pPr>
              <w:pStyle w:val="yTableNAm"/>
            </w:pPr>
            <w:r>
              <w:t>12.</w:t>
            </w:r>
          </w:p>
        </w:tc>
        <w:tc>
          <w:tcPr>
            <w:tcW w:w="4962" w:type="dxa"/>
            <w:tcBorders>
              <w:top w:val="nil"/>
              <w:left w:val="nil"/>
              <w:bottom w:val="nil"/>
              <w:right w:val="nil"/>
            </w:tcBorders>
          </w:tcPr>
          <w:p>
            <w:pPr>
              <w:pStyle w:val="yTableNAm"/>
            </w:pPr>
            <w:r>
              <w:t>Replacement for an Extract of Licence (r. 8)</w:t>
            </w:r>
          </w:p>
        </w:tc>
        <w:tc>
          <w:tcPr>
            <w:tcW w:w="850" w:type="dxa"/>
            <w:tcBorders>
              <w:top w:val="nil"/>
              <w:left w:val="nil"/>
              <w:bottom w:val="nil"/>
              <w:right w:val="nil"/>
            </w:tcBorders>
          </w:tcPr>
          <w:p>
            <w:pPr>
              <w:pStyle w:val="yTableNAm"/>
              <w:jc w:val="right"/>
            </w:pPr>
            <w:r>
              <w:t>19.00</w:t>
            </w:r>
          </w:p>
        </w:tc>
      </w:tr>
      <w:tr>
        <w:trPr>
          <w:cantSplit/>
          <w:trHeight w:val="234"/>
        </w:trPr>
        <w:tc>
          <w:tcPr>
            <w:tcW w:w="708" w:type="dxa"/>
            <w:tcBorders>
              <w:top w:val="nil"/>
              <w:left w:val="nil"/>
              <w:bottom w:val="single" w:sz="4" w:space="0" w:color="auto"/>
              <w:right w:val="nil"/>
            </w:tcBorders>
          </w:tcPr>
          <w:p>
            <w:pPr>
              <w:pStyle w:val="yTableNAm"/>
            </w:pPr>
            <w:r>
              <w:t>13.</w:t>
            </w:r>
          </w:p>
        </w:tc>
        <w:tc>
          <w:tcPr>
            <w:tcW w:w="4962" w:type="dxa"/>
            <w:tcBorders>
              <w:top w:val="nil"/>
              <w:left w:val="nil"/>
              <w:bottom w:val="single" w:sz="4" w:space="0" w:color="auto"/>
              <w:right w:val="nil"/>
            </w:tcBorders>
          </w:tcPr>
          <w:p>
            <w:pPr>
              <w:pStyle w:val="yTableNAm"/>
            </w:pPr>
            <w:r>
              <w:t>Police custody of firearm, per year or part of year (r. 11)</w:t>
            </w:r>
          </w:p>
        </w:tc>
        <w:tc>
          <w:tcPr>
            <w:tcW w:w="850" w:type="dxa"/>
            <w:tcBorders>
              <w:top w:val="nil"/>
              <w:left w:val="nil"/>
              <w:bottom w:val="single" w:sz="4" w:space="0" w:color="auto"/>
              <w:right w:val="nil"/>
            </w:tcBorders>
          </w:tcPr>
          <w:p>
            <w:pPr>
              <w:pStyle w:val="yTableNAm"/>
              <w:jc w:val="right"/>
            </w:pPr>
            <w:r>
              <w:br/>
              <w:t>134.00</w:t>
            </w:r>
          </w:p>
        </w:tc>
      </w:tr>
    </w:tbl>
    <w:p>
      <w:pPr>
        <w:pStyle w:val="yFootnotesection"/>
      </w:pPr>
      <w:r>
        <w:tab/>
        <w:t>[Schedule 1A inserted in Gazette 6 Nov 2009 p. 4443</w:t>
      </w:r>
      <w:r>
        <w:noBreakHyphen/>
        <w:t>5.]</w:t>
      </w:r>
    </w:p>
    <w:p>
      <w:pPr>
        <w:pStyle w:val="yScheduleHeading"/>
      </w:pPr>
      <w:bookmarkStart w:id="107" w:name="_Toc245281902"/>
      <w:bookmarkStart w:id="108" w:name="_Toc245281986"/>
      <w:bookmarkStart w:id="109" w:name="_Toc246496650"/>
      <w:bookmarkStart w:id="110" w:name="_Toc246922551"/>
      <w:bookmarkStart w:id="111" w:name="_Toc253494722"/>
      <w:bookmarkStart w:id="112" w:name="_Toc253567303"/>
      <w:bookmarkStart w:id="113" w:name="_Toc253739721"/>
      <w:bookmarkStart w:id="114" w:name="_Toc254618217"/>
      <w:bookmarkStart w:id="115" w:name="_Toc254679877"/>
      <w:r>
        <w:rPr>
          <w:rStyle w:val="CharSchNo"/>
        </w:rPr>
        <w:t>Schedule 2</w:t>
      </w:r>
      <w:r>
        <w:t> — </w:t>
      </w:r>
      <w:r>
        <w:rPr>
          <w:rStyle w:val="CharSchText"/>
        </w:rPr>
        <w:t>Descriptions of firearms for regulation 25</w:t>
      </w:r>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t>Winchester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t>Winchester</w:t>
      </w:r>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t>Winchester</w:t>
      </w:r>
    </w:p>
    <w:p>
      <w:pPr>
        <w:pStyle w:val="yMiscellaneousBody"/>
        <w:tabs>
          <w:tab w:val="left" w:pos="1080"/>
        </w:tabs>
        <w:ind w:left="1080" w:hanging="1080"/>
      </w:pPr>
      <w:r>
        <w:t>.32/40</w:t>
      </w:r>
      <w:r>
        <w:tab/>
        <w:t>Winchester</w:t>
      </w:r>
    </w:p>
    <w:p>
      <w:pPr>
        <w:pStyle w:val="yMiscellaneousBody"/>
        <w:tabs>
          <w:tab w:val="left" w:pos="1080"/>
        </w:tabs>
        <w:ind w:left="1080" w:hanging="1080"/>
      </w:pPr>
      <w:r>
        <w:t>.35</w:t>
      </w:r>
      <w:r>
        <w:tab/>
        <w:t>Winchester (Self Loading)</w:t>
      </w:r>
    </w:p>
    <w:p>
      <w:pPr>
        <w:pStyle w:val="yMiscellaneousBody"/>
        <w:tabs>
          <w:tab w:val="left" w:pos="1080"/>
        </w:tabs>
        <w:ind w:left="1080" w:hanging="1080"/>
      </w:pPr>
      <w:r>
        <w:t>.351</w:t>
      </w:r>
      <w:r>
        <w:tab/>
        <w:t>Winchester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t>Winchester</w:t>
      </w:r>
    </w:p>
    <w:p>
      <w:pPr>
        <w:pStyle w:val="yMiscellaneousBody"/>
        <w:tabs>
          <w:tab w:val="left" w:pos="1080"/>
        </w:tabs>
        <w:ind w:left="1080" w:hanging="1080"/>
      </w:pPr>
      <w:r>
        <w:t>.38/40</w:t>
      </w:r>
      <w:r>
        <w:tab/>
        <w:t>Winchester</w:t>
      </w:r>
    </w:p>
    <w:p>
      <w:pPr>
        <w:pStyle w:val="yMiscellaneousBody"/>
        <w:tabs>
          <w:tab w:val="left" w:pos="1080"/>
        </w:tabs>
        <w:ind w:left="1080" w:hanging="1080"/>
      </w:pPr>
      <w:r>
        <w:t>.38/55</w:t>
      </w:r>
      <w:r>
        <w:tab/>
        <w:t>Winchester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t>Winchester</w:t>
      </w:r>
    </w:p>
    <w:p>
      <w:pPr>
        <w:pStyle w:val="yMiscellaneousBody"/>
        <w:tabs>
          <w:tab w:val="left" w:pos="1080"/>
        </w:tabs>
        <w:ind w:left="1080" w:hanging="1080"/>
      </w:pPr>
      <w:r>
        <w:t>.44/40</w:t>
      </w:r>
      <w:r>
        <w:tab/>
        <w:t>Winchester</w:t>
      </w:r>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pStyle w:val="yScheduleHeading"/>
      </w:pPr>
      <w:bookmarkStart w:id="116" w:name="_Toc190076474"/>
      <w:bookmarkStart w:id="117" w:name="_Toc191874343"/>
      <w:bookmarkStart w:id="118" w:name="_Toc202328961"/>
      <w:bookmarkStart w:id="119" w:name="_Toc227646103"/>
      <w:bookmarkStart w:id="120" w:name="_Toc227646216"/>
      <w:bookmarkStart w:id="121" w:name="_Toc227654055"/>
      <w:bookmarkStart w:id="122" w:name="_Toc235526993"/>
      <w:bookmarkStart w:id="123" w:name="_Toc235591630"/>
      <w:bookmarkStart w:id="124" w:name="_Toc245281903"/>
      <w:bookmarkStart w:id="125" w:name="_Toc245281987"/>
      <w:bookmarkStart w:id="126" w:name="_Toc246496651"/>
      <w:bookmarkStart w:id="127" w:name="_Toc246922552"/>
      <w:bookmarkStart w:id="128" w:name="_Toc253494723"/>
      <w:bookmarkStart w:id="129" w:name="_Toc253567304"/>
      <w:bookmarkStart w:id="130" w:name="_Toc253739722"/>
      <w:bookmarkStart w:id="131" w:name="_Toc254618218"/>
      <w:bookmarkStart w:id="132" w:name="_Toc254679878"/>
      <w:r>
        <w:rPr>
          <w:rStyle w:val="CharSchNo"/>
        </w:rPr>
        <w:t>Schedule 3</w:t>
      </w:r>
      <w:r>
        <w:t> — </w:t>
      </w:r>
      <w:r>
        <w:rPr>
          <w:rStyle w:val="CharSchText"/>
        </w:rPr>
        <w:t>Categories of firearms</w:t>
      </w:r>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pPr>
        <w:pStyle w:val="yShoulderClause"/>
      </w:pPr>
      <w:r>
        <w:t>[r. 6A]</w:t>
      </w:r>
    </w:p>
    <w:p>
      <w:pPr>
        <w:pStyle w:val="yTHeadingNAm"/>
        <w:rPr>
          <w:i/>
          <w:iCs/>
        </w:rPr>
      </w:pPr>
      <w:r>
        <w:rPr>
          <w:i/>
          <w:iCs/>
        </w:rPr>
        <w:t>Category A</w:t>
      </w:r>
    </w:p>
    <w:tbl>
      <w:tblPr>
        <w:tblW w:w="0" w:type="auto"/>
        <w:tblLayout w:type="fixed"/>
        <w:tblLook w:val="0000" w:firstRow="0" w:lastRow="0" w:firstColumn="0" w:lastColumn="0" w:noHBand="0" w:noVBand="0"/>
      </w:tblPr>
      <w:tblGrid>
        <w:gridCol w:w="2518"/>
        <w:gridCol w:w="4786"/>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786"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A1</w:t>
            </w:r>
          </w:p>
        </w:tc>
        <w:tc>
          <w:tcPr>
            <w:tcW w:w="4786" w:type="dxa"/>
          </w:tcPr>
          <w:p>
            <w:pPr>
              <w:pStyle w:val="yTableNAm"/>
              <w:tabs>
                <w:tab w:val="clear" w:pos="567"/>
                <w:tab w:val="left" w:pos="424"/>
              </w:tabs>
              <w:spacing w:before="60"/>
            </w:pPr>
            <w:r>
              <w:t>an air rifle</w:t>
            </w:r>
          </w:p>
        </w:tc>
      </w:tr>
      <w:tr>
        <w:tc>
          <w:tcPr>
            <w:tcW w:w="2518" w:type="dxa"/>
          </w:tcPr>
          <w:p>
            <w:pPr>
              <w:pStyle w:val="yTableNAm"/>
              <w:tabs>
                <w:tab w:val="clear" w:pos="567"/>
                <w:tab w:val="left" w:pos="424"/>
              </w:tabs>
              <w:spacing w:before="60"/>
            </w:pPr>
            <w:r>
              <w:t>A2.1</w:t>
            </w:r>
          </w:p>
        </w:tc>
        <w:tc>
          <w:tcPr>
            <w:tcW w:w="4786" w:type="dxa"/>
          </w:tcPr>
          <w:p>
            <w:pPr>
              <w:pStyle w:val="yTableNAm"/>
              <w:tabs>
                <w:tab w:val="clear" w:pos="567"/>
                <w:tab w:val="left" w:pos="424"/>
              </w:tabs>
              <w:spacing w:before="60"/>
            </w:pPr>
            <w:r>
              <w:t>a single shot rim fire rifle</w:t>
            </w:r>
          </w:p>
        </w:tc>
      </w:tr>
      <w:tr>
        <w:tc>
          <w:tcPr>
            <w:tcW w:w="2518" w:type="dxa"/>
          </w:tcPr>
          <w:p>
            <w:pPr>
              <w:pStyle w:val="yTableNAm"/>
              <w:tabs>
                <w:tab w:val="clear" w:pos="567"/>
                <w:tab w:val="left" w:pos="424"/>
              </w:tabs>
              <w:spacing w:before="60"/>
            </w:pPr>
            <w:r>
              <w:t>A2.2</w:t>
            </w:r>
          </w:p>
        </w:tc>
        <w:tc>
          <w:tcPr>
            <w:tcW w:w="4786" w:type="dxa"/>
          </w:tcPr>
          <w:p>
            <w:pPr>
              <w:pStyle w:val="yTableNAm"/>
              <w:tabs>
                <w:tab w:val="clear" w:pos="567"/>
                <w:tab w:val="left" w:pos="424"/>
              </w:tabs>
              <w:spacing w:before="60"/>
            </w:pPr>
            <w:r>
              <w:t>a repeating rim fire rifle</w:t>
            </w:r>
          </w:p>
        </w:tc>
      </w:tr>
      <w:tr>
        <w:tc>
          <w:tcPr>
            <w:tcW w:w="2518" w:type="dxa"/>
          </w:tcPr>
          <w:p>
            <w:pPr>
              <w:pStyle w:val="yTableNAm"/>
              <w:tabs>
                <w:tab w:val="clear" w:pos="567"/>
                <w:tab w:val="left" w:pos="424"/>
              </w:tabs>
              <w:spacing w:before="60"/>
            </w:pPr>
            <w:r>
              <w:t>A3.1</w:t>
            </w:r>
          </w:p>
        </w:tc>
        <w:tc>
          <w:tcPr>
            <w:tcW w:w="4786" w:type="dxa"/>
          </w:tcPr>
          <w:p>
            <w:pPr>
              <w:pStyle w:val="yTableNAm"/>
              <w:tabs>
                <w:tab w:val="clear" w:pos="567"/>
                <w:tab w:val="left" w:pos="424"/>
              </w:tabs>
              <w:spacing w:before="60"/>
            </w:pPr>
            <w:r>
              <w:t>a single shot shotgun</w:t>
            </w:r>
          </w:p>
        </w:tc>
      </w:tr>
      <w:tr>
        <w:tc>
          <w:tcPr>
            <w:tcW w:w="2518" w:type="dxa"/>
          </w:tcPr>
          <w:p>
            <w:pPr>
              <w:pStyle w:val="yTableNAm"/>
              <w:tabs>
                <w:tab w:val="clear" w:pos="567"/>
                <w:tab w:val="left" w:pos="424"/>
              </w:tabs>
              <w:spacing w:before="60"/>
            </w:pPr>
            <w:r>
              <w:t>A3.2</w:t>
            </w:r>
          </w:p>
        </w:tc>
        <w:tc>
          <w:tcPr>
            <w:tcW w:w="4786" w:type="dxa"/>
          </w:tcPr>
          <w:p>
            <w:pPr>
              <w:pStyle w:val="yTableNAm"/>
              <w:tabs>
                <w:tab w:val="clear" w:pos="567"/>
                <w:tab w:val="left" w:pos="424"/>
              </w:tabs>
              <w:spacing w:before="60"/>
            </w:pPr>
            <w:r>
              <w:t>a double barrel shotgun</w:t>
            </w:r>
          </w:p>
        </w:tc>
      </w:tr>
      <w:tr>
        <w:tc>
          <w:tcPr>
            <w:tcW w:w="2518" w:type="dxa"/>
          </w:tcPr>
          <w:p>
            <w:pPr>
              <w:pStyle w:val="yTableNAm"/>
              <w:tabs>
                <w:tab w:val="clear" w:pos="567"/>
                <w:tab w:val="left" w:pos="424"/>
              </w:tabs>
              <w:spacing w:before="60"/>
            </w:pPr>
            <w:r>
              <w:t>A3.3</w:t>
            </w:r>
          </w:p>
        </w:tc>
        <w:tc>
          <w:tcPr>
            <w:tcW w:w="4786" w:type="dxa"/>
          </w:tcPr>
          <w:p>
            <w:pPr>
              <w:pStyle w:val="yTableNAm"/>
              <w:tabs>
                <w:tab w:val="clear" w:pos="567"/>
                <w:tab w:val="left" w:pos="424"/>
              </w:tabs>
              <w:spacing w:before="60"/>
            </w:pPr>
            <w:r>
              <w:t>a repeating shotgun (lever or bolt action)</w:t>
            </w:r>
          </w:p>
        </w:tc>
      </w:tr>
      <w:tr>
        <w:tc>
          <w:tcPr>
            <w:tcW w:w="2518" w:type="dxa"/>
          </w:tcPr>
          <w:p>
            <w:pPr>
              <w:pStyle w:val="yTableNAm"/>
              <w:tabs>
                <w:tab w:val="clear" w:pos="567"/>
                <w:tab w:val="left" w:pos="424"/>
              </w:tabs>
              <w:spacing w:before="60"/>
            </w:pPr>
            <w:r>
              <w:t>A4.1</w:t>
            </w:r>
          </w:p>
        </w:tc>
        <w:tc>
          <w:tcPr>
            <w:tcW w:w="4786" w:type="dxa"/>
          </w:tcPr>
          <w:p>
            <w:pPr>
              <w:pStyle w:val="yTableNAm"/>
              <w:tabs>
                <w:tab w:val="clear" w:pos="567"/>
                <w:tab w:val="left" w:pos="424"/>
              </w:tabs>
              <w:spacing w:before="60"/>
            </w:pPr>
            <w:r>
              <w:t>a combination firearm made up of a shotgun and a rifle each of which would individually be of category A</w:t>
            </w:r>
          </w:p>
        </w:tc>
      </w:tr>
      <w:tr>
        <w:tc>
          <w:tcPr>
            <w:tcW w:w="2518" w:type="dxa"/>
          </w:tcPr>
          <w:p>
            <w:pPr>
              <w:pStyle w:val="yTableNAm"/>
              <w:tabs>
                <w:tab w:val="clear" w:pos="567"/>
                <w:tab w:val="left" w:pos="424"/>
              </w:tabs>
              <w:spacing w:before="60"/>
            </w:pPr>
            <w:r>
              <w:t>A4.2</w:t>
            </w:r>
          </w:p>
        </w:tc>
        <w:tc>
          <w:tcPr>
            <w:tcW w:w="4786" w:type="dxa"/>
          </w:tcPr>
          <w:p>
            <w:pPr>
              <w:pStyle w:val="yTableNAm"/>
              <w:tabs>
                <w:tab w:val="clear" w:pos="567"/>
                <w:tab w:val="left" w:pos="424"/>
              </w:tabs>
              <w:spacing w:before="60"/>
            </w:pPr>
            <w:r>
              <w:t>a rifle combination made up of rifles each of which would individually be of category A</w:t>
            </w:r>
          </w:p>
        </w:tc>
      </w:tr>
    </w:tbl>
    <w:p>
      <w:pPr>
        <w:pStyle w:val="yTHeadingNAm"/>
        <w:rPr>
          <w:i/>
          <w:iCs/>
        </w:rPr>
      </w:pPr>
      <w:r>
        <w:rPr>
          <w:i/>
          <w:iCs/>
        </w:rPr>
        <w:t>Category B</w:t>
      </w:r>
    </w:p>
    <w:tbl>
      <w:tblPr>
        <w:tblW w:w="0" w:type="auto"/>
        <w:tblLayout w:type="fixed"/>
        <w:tblLook w:val="0000" w:firstRow="0" w:lastRow="0" w:firstColumn="0" w:lastColumn="0" w:noHBand="0" w:noVBand="0"/>
      </w:tblPr>
      <w:tblGrid>
        <w:gridCol w:w="2518"/>
        <w:gridCol w:w="4820"/>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820"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B1</w:t>
            </w:r>
          </w:p>
        </w:tc>
        <w:tc>
          <w:tcPr>
            <w:tcW w:w="4820" w:type="dxa"/>
          </w:tcPr>
          <w:p>
            <w:pPr>
              <w:pStyle w:val="yTableNAm"/>
              <w:tabs>
                <w:tab w:val="clear" w:pos="567"/>
                <w:tab w:val="left" w:pos="424"/>
              </w:tabs>
              <w:spacing w:before="60"/>
            </w:pPr>
            <w:r>
              <w:t>a muzzle loading firearm (except a handgun)</w:t>
            </w:r>
          </w:p>
        </w:tc>
      </w:tr>
      <w:tr>
        <w:tc>
          <w:tcPr>
            <w:tcW w:w="2518" w:type="dxa"/>
          </w:tcPr>
          <w:p>
            <w:pPr>
              <w:pStyle w:val="yTableNAm"/>
              <w:tabs>
                <w:tab w:val="clear" w:pos="567"/>
                <w:tab w:val="left" w:pos="424"/>
              </w:tabs>
              <w:spacing w:before="60"/>
            </w:pPr>
            <w:r>
              <w:t>B2.1</w:t>
            </w:r>
          </w:p>
        </w:tc>
        <w:tc>
          <w:tcPr>
            <w:tcW w:w="4820" w:type="dxa"/>
          </w:tcPr>
          <w:p>
            <w:pPr>
              <w:pStyle w:val="yTableNAm"/>
              <w:tabs>
                <w:tab w:val="clear" w:pos="567"/>
                <w:tab w:val="left" w:pos="424"/>
              </w:tabs>
              <w:spacing w:before="60"/>
            </w:pPr>
            <w:r>
              <w:t>a single shot centre fire rifle</w:t>
            </w:r>
          </w:p>
        </w:tc>
      </w:tr>
      <w:tr>
        <w:tc>
          <w:tcPr>
            <w:tcW w:w="2518" w:type="dxa"/>
          </w:tcPr>
          <w:p>
            <w:pPr>
              <w:pStyle w:val="yTableNAm"/>
              <w:tabs>
                <w:tab w:val="clear" w:pos="567"/>
                <w:tab w:val="left" w:pos="424"/>
              </w:tabs>
              <w:spacing w:before="60"/>
            </w:pPr>
            <w:r>
              <w:t>B2.2</w:t>
            </w:r>
          </w:p>
        </w:tc>
        <w:tc>
          <w:tcPr>
            <w:tcW w:w="4820" w:type="dxa"/>
          </w:tcPr>
          <w:p>
            <w:pPr>
              <w:pStyle w:val="yTableNAm"/>
              <w:tabs>
                <w:tab w:val="clear" w:pos="567"/>
                <w:tab w:val="left" w:pos="424"/>
              </w:tabs>
              <w:spacing w:before="60"/>
            </w:pPr>
            <w:r>
              <w:t>a double barrel centre fire rifle</w:t>
            </w:r>
          </w:p>
        </w:tc>
      </w:tr>
      <w:tr>
        <w:tc>
          <w:tcPr>
            <w:tcW w:w="2518" w:type="dxa"/>
          </w:tcPr>
          <w:p>
            <w:pPr>
              <w:pStyle w:val="yTableNAm"/>
              <w:tabs>
                <w:tab w:val="clear" w:pos="567"/>
                <w:tab w:val="left" w:pos="424"/>
              </w:tabs>
              <w:spacing w:before="60"/>
            </w:pPr>
            <w:r>
              <w:t>B2.3</w:t>
            </w:r>
          </w:p>
        </w:tc>
        <w:tc>
          <w:tcPr>
            <w:tcW w:w="4820" w:type="dxa"/>
          </w:tcPr>
          <w:p>
            <w:pPr>
              <w:pStyle w:val="yTableNAm"/>
              <w:tabs>
                <w:tab w:val="clear" w:pos="567"/>
                <w:tab w:val="left" w:pos="424"/>
              </w:tabs>
              <w:spacing w:before="60"/>
            </w:pPr>
            <w:r>
              <w:t>a repeating centre fire rifle</w:t>
            </w:r>
          </w:p>
        </w:tc>
      </w:tr>
      <w:tr>
        <w:tc>
          <w:tcPr>
            <w:tcW w:w="2518" w:type="dxa"/>
          </w:tcPr>
          <w:p>
            <w:pPr>
              <w:pStyle w:val="yTableNAm"/>
              <w:tabs>
                <w:tab w:val="clear" w:pos="567"/>
                <w:tab w:val="left" w:pos="424"/>
              </w:tabs>
              <w:spacing w:before="60"/>
            </w:pPr>
            <w:r>
              <w:t>B3.1</w:t>
            </w:r>
          </w:p>
        </w:tc>
        <w:tc>
          <w:tcPr>
            <w:tcW w:w="4820" w:type="dxa"/>
          </w:tcPr>
          <w:p>
            <w:pPr>
              <w:pStyle w:val="yTableNAm"/>
              <w:tabs>
                <w:tab w:val="clear" w:pos="567"/>
                <w:tab w:val="left" w:pos="424"/>
              </w:tabs>
              <w:spacing w:before="60"/>
            </w:pPr>
            <w:r>
              <w:t>a combination firearm, not of category C or D, made up of a shotgun and a rifle at least one of which would individually be of category B</w:t>
            </w:r>
          </w:p>
        </w:tc>
      </w:tr>
      <w:tr>
        <w:tc>
          <w:tcPr>
            <w:tcW w:w="2518" w:type="dxa"/>
          </w:tcPr>
          <w:p>
            <w:pPr>
              <w:pStyle w:val="yTableNAm"/>
              <w:tabs>
                <w:tab w:val="clear" w:pos="567"/>
                <w:tab w:val="left" w:pos="424"/>
              </w:tabs>
              <w:spacing w:before="60"/>
            </w:pPr>
            <w:r>
              <w:t>B3.2</w:t>
            </w:r>
          </w:p>
        </w:tc>
        <w:tc>
          <w:tcPr>
            <w:tcW w:w="4820" w:type="dxa"/>
          </w:tcPr>
          <w:p>
            <w:pPr>
              <w:pStyle w:val="yTableNAm"/>
              <w:tabs>
                <w:tab w:val="clear" w:pos="567"/>
                <w:tab w:val="left" w:pos="424"/>
              </w:tabs>
              <w:spacing w:before="60"/>
            </w:pPr>
            <w:r>
              <w:t>a rifle combination, not of category C or D, made up of rifles at least one of which would individually be of category B</w:t>
            </w:r>
          </w:p>
        </w:tc>
      </w:tr>
    </w:tbl>
    <w:p>
      <w:pPr>
        <w:pStyle w:val="yMiscellaneousBody"/>
        <w:rPr>
          <w:i/>
          <w:iCs/>
        </w:rPr>
      </w:pPr>
      <w:r>
        <w:rPr>
          <w:i/>
          <w:iCs/>
        </w:rPr>
        <w:t>Genuine need test for category B</w:t>
      </w:r>
    </w:p>
    <w:p>
      <w:pPr>
        <w:pStyle w:val="yMiscellaneousBody"/>
      </w:pPr>
      <w:r>
        <w:t>The applicant is required to satisfy the Commissioner that a firearm of category A would be inadequate or unsuitable for the purpose for which the firearm is required.</w:t>
      </w:r>
    </w:p>
    <w:p>
      <w:pPr>
        <w:pStyle w:val="yTHeadingNAm"/>
        <w:rPr>
          <w:i/>
          <w:iCs/>
        </w:rPr>
      </w:pPr>
      <w:r>
        <w:rPr>
          <w:i/>
          <w:iCs/>
        </w:rPr>
        <w:t>Category C</w:t>
      </w:r>
    </w:p>
    <w:tbl>
      <w:tblPr>
        <w:tblW w:w="0" w:type="auto"/>
        <w:tblLayout w:type="fixed"/>
        <w:tblLook w:val="0000" w:firstRow="0" w:lastRow="0" w:firstColumn="0" w:lastColumn="0" w:noHBand="0" w:noVBand="0"/>
      </w:tblPr>
      <w:tblGrid>
        <w:gridCol w:w="2518"/>
        <w:gridCol w:w="4820"/>
      </w:tblGrid>
      <w:tr>
        <w:tc>
          <w:tcPr>
            <w:tcW w:w="2518" w:type="dxa"/>
          </w:tcPr>
          <w:p>
            <w:pPr>
              <w:pStyle w:val="yTableNAm"/>
              <w:tabs>
                <w:tab w:val="clear" w:pos="567"/>
                <w:tab w:val="left" w:pos="424"/>
              </w:tabs>
              <w:spacing w:before="60"/>
              <w:rPr>
                <w:b/>
                <w:bCs/>
              </w:rPr>
            </w:pPr>
            <w:r>
              <w:rPr>
                <w:b/>
                <w:bCs/>
              </w:rPr>
              <w:t>sub</w:t>
            </w:r>
            <w:r>
              <w:rPr>
                <w:b/>
                <w:bCs/>
              </w:rPr>
              <w:noBreakHyphen/>
              <w:t>category</w:t>
            </w:r>
          </w:p>
        </w:tc>
        <w:tc>
          <w:tcPr>
            <w:tcW w:w="4820" w:type="dxa"/>
          </w:tcPr>
          <w:p>
            <w:pPr>
              <w:pStyle w:val="yTableNAm"/>
              <w:tabs>
                <w:tab w:val="clear" w:pos="567"/>
                <w:tab w:val="left" w:pos="424"/>
              </w:tabs>
              <w:spacing w:before="60"/>
              <w:rPr>
                <w:b/>
                <w:bCs/>
              </w:rPr>
            </w:pPr>
            <w:r>
              <w:rPr>
                <w:b/>
                <w:bCs/>
              </w:rPr>
              <w:t>description</w:t>
            </w:r>
          </w:p>
        </w:tc>
      </w:tr>
      <w:tr>
        <w:tc>
          <w:tcPr>
            <w:tcW w:w="2518" w:type="dxa"/>
          </w:tcPr>
          <w:p>
            <w:pPr>
              <w:pStyle w:val="yTableNAm"/>
              <w:tabs>
                <w:tab w:val="clear" w:pos="567"/>
                <w:tab w:val="left" w:pos="424"/>
              </w:tabs>
              <w:spacing w:before="60"/>
            </w:pPr>
            <w:r>
              <w:t>C1</w:t>
            </w:r>
          </w:p>
        </w:tc>
        <w:tc>
          <w:tcPr>
            <w:tcW w:w="4820" w:type="dxa"/>
          </w:tcPr>
          <w:p>
            <w:pPr>
              <w:pStyle w:val="yTableNAm"/>
              <w:tabs>
                <w:tab w:val="clear" w:pos="567"/>
                <w:tab w:val="left" w:pos="424"/>
              </w:tabs>
              <w:spacing w:before="60"/>
            </w:pPr>
            <w:r>
              <w:t>a self loading rim fire rifle with a magazine capacity no more than 10 rounds</w:t>
            </w:r>
          </w:p>
        </w:tc>
      </w:tr>
      <w:tr>
        <w:tc>
          <w:tcPr>
            <w:tcW w:w="2518" w:type="dxa"/>
          </w:tcPr>
          <w:p>
            <w:pPr>
              <w:pStyle w:val="yTableNAm"/>
              <w:tabs>
                <w:tab w:val="clear" w:pos="567"/>
                <w:tab w:val="left" w:pos="424"/>
              </w:tabs>
              <w:spacing w:before="60"/>
            </w:pPr>
            <w:r>
              <w:t>C2</w:t>
            </w:r>
          </w:p>
        </w:tc>
        <w:tc>
          <w:tcPr>
            <w:tcW w:w="4820" w:type="dxa"/>
          </w:tcPr>
          <w:p>
            <w:pPr>
              <w:pStyle w:val="yTableNAm"/>
              <w:tabs>
                <w:tab w:val="clear" w:pos="567"/>
                <w:tab w:val="left" w:pos="424"/>
              </w:tabs>
              <w:spacing w:before="60"/>
            </w:pPr>
            <w:r>
              <w:t>a self loading shotgun with a magazine capacity no more than 5 rounds</w:t>
            </w:r>
          </w:p>
        </w:tc>
      </w:tr>
      <w:tr>
        <w:tc>
          <w:tcPr>
            <w:tcW w:w="2518" w:type="dxa"/>
          </w:tcPr>
          <w:p>
            <w:pPr>
              <w:pStyle w:val="yTableNAm"/>
              <w:tabs>
                <w:tab w:val="clear" w:pos="567"/>
                <w:tab w:val="left" w:pos="424"/>
              </w:tabs>
              <w:spacing w:before="60"/>
            </w:pPr>
            <w:r>
              <w:t>C3</w:t>
            </w:r>
          </w:p>
        </w:tc>
        <w:tc>
          <w:tcPr>
            <w:tcW w:w="4820" w:type="dxa"/>
          </w:tcPr>
          <w:p>
            <w:pPr>
              <w:pStyle w:val="yTableNAm"/>
              <w:tabs>
                <w:tab w:val="clear" w:pos="567"/>
                <w:tab w:val="left" w:pos="424"/>
              </w:tabs>
              <w:spacing w:before="60"/>
            </w:pPr>
            <w:r>
              <w:t>a pump action shotgun with a magazine capacity no more than 5 rounds</w:t>
            </w:r>
          </w:p>
        </w:tc>
      </w:tr>
      <w:tr>
        <w:tc>
          <w:tcPr>
            <w:tcW w:w="2518" w:type="dxa"/>
          </w:tcPr>
          <w:p>
            <w:pPr>
              <w:pStyle w:val="yTableNAm"/>
              <w:tabs>
                <w:tab w:val="clear" w:pos="567"/>
                <w:tab w:val="left" w:pos="424"/>
              </w:tabs>
              <w:spacing w:before="60"/>
            </w:pPr>
            <w:r>
              <w:t>C4.1</w:t>
            </w:r>
          </w:p>
        </w:tc>
        <w:tc>
          <w:tcPr>
            <w:tcW w:w="4820" w:type="dxa"/>
          </w:tcPr>
          <w:p>
            <w:pPr>
              <w:pStyle w:val="yTableNAm"/>
              <w:tabs>
                <w:tab w:val="clear" w:pos="567"/>
                <w:tab w:val="left" w:pos="424"/>
              </w:tabs>
              <w:spacing w:before="60"/>
            </w:pPr>
            <w:r>
              <w:t>a combination firearm, not of category D, made up of a shotgun and a rifle at least one of which would individually be of category C</w:t>
            </w:r>
          </w:p>
        </w:tc>
      </w:tr>
      <w:tr>
        <w:tc>
          <w:tcPr>
            <w:tcW w:w="2518" w:type="dxa"/>
          </w:tcPr>
          <w:p>
            <w:pPr>
              <w:pStyle w:val="yTableNAm"/>
              <w:tabs>
                <w:tab w:val="clear" w:pos="567"/>
                <w:tab w:val="left" w:pos="424"/>
              </w:tabs>
              <w:spacing w:before="60"/>
            </w:pPr>
            <w:r>
              <w:t>C4.2</w:t>
            </w:r>
          </w:p>
        </w:tc>
        <w:tc>
          <w:tcPr>
            <w:tcW w:w="4820" w:type="dxa"/>
          </w:tcPr>
          <w:p>
            <w:pPr>
              <w:pStyle w:val="yTableNAm"/>
              <w:tabs>
                <w:tab w:val="clear" w:pos="567"/>
                <w:tab w:val="left" w:pos="424"/>
              </w:tabs>
              <w:spacing w:before="60"/>
            </w:pPr>
            <w:r>
              <w:t>a rifle combination, not of category D, made up of rifles at least one of which would individually be of category C</w:t>
            </w:r>
          </w:p>
        </w:tc>
      </w:tr>
    </w:tbl>
    <w:p>
      <w:pPr>
        <w:pStyle w:val="yMiscellaneousBody"/>
        <w:rPr>
          <w:i/>
          <w:iCs/>
        </w:rPr>
      </w:pPr>
      <w:r>
        <w:rPr>
          <w:i/>
          <w:iCs/>
        </w:rPr>
        <w:t>Genuine need test for category C</w:t>
      </w:r>
    </w:p>
    <w:p>
      <w:pPr>
        <w:pStyle w:val="yMiscellaneousBody"/>
      </w:pPr>
      <w:r>
        <w:t>The applicant is required to satisfy the Commissioner that a firearm of category A or B would be inadequate or unsuitable for the purpose for which the firearm is required.</w:t>
      </w:r>
    </w:p>
    <w:p>
      <w:pPr>
        <w:pStyle w:val="yMiscellaneousBody"/>
        <w:rPr>
          <w:i/>
          <w:iCs/>
        </w:rPr>
      </w:pPr>
      <w:r>
        <w:rPr>
          <w:i/>
          <w:iCs/>
        </w:rPr>
        <w:t>Restrictions for category C</w:t>
      </w:r>
    </w:p>
    <w:p>
      <w:pPr>
        <w:pStyle w:val="yMiscellaneousBody"/>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tabs>
          <w:tab w:val="left" w:pos="480"/>
          <w:tab w:val="left" w:pos="960"/>
          <w:tab w:val="left" w:pos="1440"/>
          <w:tab w:val="left" w:pos="1920"/>
          <w:tab w:val="left" w:pos="2400"/>
        </w:tabs>
      </w:pPr>
      <w:r>
        <w:tab/>
      </w:r>
      <w:r>
        <w:tab/>
        <w:t>(a)</w:t>
      </w:r>
      <w:r>
        <w:tab/>
        <w:t xml:space="preserve">it is for a shotgun and is granted or issued to a person who — </w:t>
      </w:r>
    </w:p>
    <w:p>
      <w:pPr>
        <w:pStyle w:val="yMiscellaneousBody"/>
        <w:tabs>
          <w:tab w:val="left" w:pos="480"/>
          <w:tab w:val="left" w:pos="960"/>
          <w:tab w:val="left" w:pos="1440"/>
          <w:tab w:val="left" w:pos="1920"/>
          <w:tab w:val="left" w:pos="2400"/>
        </w:tabs>
      </w:pPr>
      <w:r>
        <w:tab/>
      </w:r>
      <w:r>
        <w:tab/>
      </w:r>
      <w:r>
        <w:tab/>
        <w:t>(i)</w:t>
      </w:r>
      <w:r>
        <w:tab/>
        <w:t>is described in section 11A(2)(a) of the Act; and</w:t>
      </w:r>
    </w:p>
    <w:p>
      <w:pPr>
        <w:pStyle w:val="yMiscellaneousBody"/>
        <w:tabs>
          <w:tab w:val="left" w:pos="480"/>
          <w:tab w:val="left" w:pos="960"/>
          <w:tab w:val="left" w:pos="1440"/>
          <w:tab w:val="left" w:pos="1920"/>
          <w:tab w:val="left" w:pos="2400"/>
        </w:tabs>
        <w:ind w:left="1920" w:hanging="1920"/>
      </w:pPr>
      <w:r>
        <w:tab/>
      </w:r>
      <w:r>
        <w:tab/>
      </w:r>
      <w:r>
        <w:tab/>
        <w:t>(ii)</w:t>
      </w:r>
      <w:r>
        <w:tab/>
        <w:t>requires the firearm for use as described in that provision for the purpose of training for, and participating in, an approved national or international shooting discipline;</w:t>
      </w:r>
    </w:p>
    <w:p>
      <w:pPr>
        <w:pStyle w:val="yMiscellaneousBody"/>
        <w:tabs>
          <w:tab w:val="left" w:pos="480"/>
          <w:tab w:val="left" w:pos="960"/>
          <w:tab w:val="left" w:pos="1440"/>
          <w:tab w:val="left" w:pos="1680"/>
          <w:tab w:val="left" w:pos="1920"/>
          <w:tab w:val="left" w:pos="2400"/>
        </w:tabs>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ind w:left="1920" w:hanging="1920"/>
      </w:pPr>
      <w:r>
        <w:tab/>
      </w:r>
      <w:r>
        <w:tab/>
      </w:r>
      <w:r>
        <w:tab/>
        <w:t>(ii)</w:t>
      </w:r>
      <w:r>
        <w:tab/>
        <w:t>requires the rifle or shotgun for the purpose of destroying vermin or stock as described in section 8(1)(i)(i) of the Act;</w:t>
      </w:r>
    </w:p>
    <w:p>
      <w:pPr>
        <w:pStyle w:val="yMiscellaneousBody"/>
        <w:tabs>
          <w:tab w:val="left" w:pos="480"/>
          <w:tab w:val="left" w:pos="960"/>
          <w:tab w:val="left" w:pos="1440"/>
          <w:tab w:val="left" w:pos="1680"/>
          <w:tab w:val="left" w:pos="1920"/>
          <w:tab w:val="left" w:pos="2400"/>
        </w:tabs>
        <w:ind w:left="1440" w:hanging="1440"/>
      </w:pPr>
      <w:r>
        <w:tab/>
      </w:r>
      <w:r>
        <w:tab/>
        <w:t>(c)</w:t>
      </w:r>
      <w:r>
        <w:tab/>
        <w:t>it is for a rifle or shotgun, and is granted or issued to a person who requires the rifle or shotgun for the purpose of destroying vermin or stock in the person’s capacity as a professional shooter;</w:t>
      </w:r>
    </w:p>
    <w:p>
      <w:pPr>
        <w:pStyle w:val="yMiscellaneousBody"/>
        <w:tabs>
          <w:tab w:val="left" w:pos="480"/>
          <w:tab w:val="left" w:pos="960"/>
          <w:tab w:val="left" w:pos="1440"/>
          <w:tab w:val="left" w:pos="1680"/>
          <w:tab w:val="left" w:pos="1920"/>
          <w:tab w:val="left" w:pos="2400"/>
        </w:tabs>
        <w:ind w:left="1440" w:hanging="1440"/>
      </w:pPr>
      <w:r>
        <w:tab/>
      </w:r>
      <w:r>
        <w:tab/>
        <w:t>(d)</w:t>
      </w:r>
      <w:r>
        <w:tab/>
        <w:t>it is granted or issued for the purposes of a firearm of that category forming part of a genuine firearm collection; or</w:t>
      </w:r>
    </w:p>
    <w:p>
      <w:pPr>
        <w:pStyle w:val="yMiscellaneousBody"/>
        <w:tabs>
          <w:tab w:val="left" w:pos="480"/>
          <w:tab w:val="left" w:pos="960"/>
          <w:tab w:val="left" w:pos="1440"/>
          <w:tab w:val="left" w:pos="1680"/>
          <w:tab w:val="left" w:pos="1920"/>
          <w:tab w:val="left" w:pos="2400"/>
        </w:tabs>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ind w:left="960" w:hanging="960"/>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THeadingNAm"/>
        <w:rPr>
          <w:i/>
          <w:iCs/>
        </w:rPr>
      </w:pPr>
      <w:r>
        <w:rPr>
          <w:i/>
          <w:iCs/>
        </w:rPr>
        <w:t>Category D</w:t>
      </w:r>
    </w:p>
    <w:tbl>
      <w:tblPr>
        <w:tblW w:w="0" w:type="auto"/>
        <w:tblLayout w:type="fixed"/>
        <w:tblLook w:val="0000" w:firstRow="0" w:lastRow="0" w:firstColumn="0" w:lastColumn="0" w:noHBand="0" w:noVBand="0"/>
      </w:tblPr>
      <w:tblGrid>
        <w:gridCol w:w="2660"/>
        <w:gridCol w:w="4678"/>
      </w:tblGrid>
      <w:tr>
        <w:tc>
          <w:tcPr>
            <w:tcW w:w="2660"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60" w:type="dxa"/>
          </w:tcPr>
          <w:p>
            <w:pPr>
              <w:pStyle w:val="yTableNAm"/>
              <w:tabs>
                <w:tab w:val="clear" w:pos="567"/>
                <w:tab w:val="left" w:pos="424"/>
              </w:tabs>
              <w:spacing w:before="60"/>
            </w:pPr>
            <w:r>
              <w:t>D1</w:t>
            </w:r>
          </w:p>
        </w:tc>
        <w:tc>
          <w:tcPr>
            <w:tcW w:w="4678" w:type="dxa"/>
          </w:tcPr>
          <w:p>
            <w:pPr>
              <w:pStyle w:val="yTableNAm"/>
              <w:tabs>
                <w:tab w:val="clear" w:pos="567"/>
                <w:tab w:val="left" w:pos="424"/>
              </w:tabs>
              <w:spacing w:before="60"/>
            </w:pPr>
            <w:r>
              <w:t>a self loading centre fire rifle designed or adapted for military purposes or a firearm that substantially duplicates such a firearm in design, function, or appearance</w:t>
            </w:r>
          </w:p>
        </w:tc>
      </w:tr>
      <w:tr>
        <w:tc>
          <w:tcPr>
            <w:tcW w:w="2660" w:type="dxa"/>
          </w:tcPr>
          <w:p>
            <w:pPr>
              <w:pStyle w:val="yTableNAm"/>
              <w:tabs>
                <w:tab w:val="clear" w:pos="567"/>
                <w:tab w:val="left" w:pos="424"/>
              </w:tabs>
              <w:spacing w:before="60"/>
            </w:pPr>
            <w:r>
              <w:t>D2</w:t>
            </w:r>
          </w:p>
        </w:tc>
        <w:tc>
          <w:tcPr>
            <w:tcW w:w="4678" w:type="dxa"/>
          </w:tcPr>
          <w:p>
            <w:pPr>
              <w:pStyle w:val="yTableNAm"/>
              <w:tabs>
                <w:tab w:val="clear" w:pos="567"/>
                <w:tab w:val="left" w:pos="424"/>
              </w:tabs>
              <w:spacing w:before="60"/>
            </w:pPr>
            <w:r>
              <w:t>a self loading centre fire rifle that is not of sub</w:t>
            </w:r>
            <w:r>
              <w:noBreakHyphen/>
              <w:t>category D1</w:t>
            </w:r>
          </w:p>
        </w:tc>
      </w:tr>
      <w:tr>
        <w:tc>
          <w:tcPr>
            <w:tcW w:w="2660" w:type="dxa"/>
          </w:tcPr>
          <w:p>
            <w:pPr>
              <w:pStyle w:val="yTableNAm"/>
              <w:tabs>
                <w:tab w:val="clear" w:pos="567"/>
                <w:tab w:val="left" w:pos="424"/>
              </w:tabs>
              <w:spacing w:before="60"/>
            </w:pPr>
            <w:r>
              <w:t>D3</w:t>
            </w:r>
          </w:p>
        </w:tc>
        <w:tc>
          <w:tcPr>
            <w:tcW w:w="4678" w:type="dxa"/>
          </w:tcPr>
          <w:p>
            <w:pPr>
              <w:pStyle w:val="yTableNAm"/>
              <w:tabs>
                <w:tab w:val="clear" w:pos="567"/>
                <w:tab w:val="left" w:pos="424"/>
              </w:tabs>
              <w:spacing w:before="60"/>
            </w:pPr>
            <w:r>
              <w:t>a self loading shotgun with a magazine capacity more than 5 rounds</w:t>
            </w:r>
          </w:p>
        </w:tc>
      </w:tr>
      <w:tr>
        <w:tc>
          <w:tcPr>
            <w:tcW w:w="2660" w:type="dxa"/>
          </w:tcPr>
          <w:p>
            <w:pPr>
              <w:pStyle w:val="yTableNAm"/>
              <w:tabs>
                <w:tab w:val="clear" w:pos="567"/>
                <w:tab w:val="left" w:pos="424"/>
              </w:tabs>
              <w:spacing w:before="60"/>
            </w:pPr>
            <w:r>
              <w:t>D4</w:t>
            </w:r>
          </w:p>
        </w:tc>
        <w:tc>
          <w:tcPr>
            <w:tcW w:w="4678" w:type="dxa"/>
          </w:tcPr>
          <w:p>
            <w:pPr>
              <w:pStyle w:val="yTableNAm"/>
              <w:tabs>
                <w:tab w:val="clear" w:pos="567"/>
                <w:tab w:val="left" w:pos="424"/>
              </w:tabs>
              <w:spacing w:before="60"/>
            </w:pPr>
            <w:r>
              <w:t>a pump action shotgun with a magazine capacity more than 5 rounds</w:t>
            </w:r>
          </w:p>
        </w:tc>
      </w:tr>
      <w:tr>
        <w:tc>
          <w:tcPr>
            <w:tcW w:w="2660" w:type="dxa"/>
          </w:tcPr>
          <w:p>
            <w:pPr>
              <w:pStyle w:val="yTableNAm"/>
              <w:tabs>
                <w:tab w:val="clear" w:pos="567"/>
                <w:tab w:val="left" w:pos="424"/>
              </w:tabs>
              <w:spacing w:before="60"/>
            </w:pPr>
            <w:r>
              <w:t>D5</w:t>
            </w:r>
          </w:p>
        </w:tc>
        <w:tc>
          <w:tcPr>
            <w:tcW w:w="4678" w:type="dxa"/>
          </w:tcPr>
          <w:p>
            <w:pPr>
              <w:pStyle w:val="yTableNAm"/>
              <w:tabs>
                <w:tab w:val="clear" w:pos="567"/>
                <w:tab w:val="left" w:pos="424"/>
              </w:tabs>
              <w:spacing w:before="60"/>
            </w:pPr>
            <w:r>
              <w:t>a self loading rim fire rifle with a magazine capacity more than 10 rounds</w:t>
            </w:r>
          </w:p>
        </w:tc>
      </w:tr>
      <w:tr>
        <w:trPr>
          <w:cantSplit/>
        </w:trPr>
        <w:tc>
          <w:tcPr>
            <w:tcW w:w="2660" w:type="dxa"/>
          </w:tcPr>
          <w:p>
            <w:pPr>
              <w:pStyle w:val="yTableNAm"/>
              <w:tabs>
                <w:tab w:val="clear" w:pos="567"/>
                <w:tab w:val="left" w:pos="424"/>
              </w:tabs>
              <w:spacing w:before="60"/>
            </w:pPr>
            <w:r>
              <w:t>D6.1</w:t>
            </w:r>
          </w:p>
        </w:tc>
        <w:tc>
          <w:tcPr>
            <w:tcW w:w="4678" w:type="dxa"/>
          </w:tcPr>
          <w:p>
            <w:pPr>
              <w:pStyle w:val="yTableNAm"/>
              <w:tabs>
                <w:tab w:val="clear" w:pos="567"/>
                <w:tab w:val="left" w:pos="424"/>
              </w:tabs>
              <w:spacing w:before="60"/>
            </w:pPr>
            <w:r>
              <w:t>a combination firearm made up of a shotgun and a rifle at least one of which would individually be of category D</w:t>
            </w:r>
          </w:p>
        </w:tc>
      </w:tr>
      <w:tr>
        <w:tc>
          <w:tcPr>
            <w:tcW w:w="2660" w:type="dxa"/>
          </w:tcPr>
          <w:p>
            <w:pPr>
              <w:pStyle w:val="yTableNAm"/>
              <w:tabs>
                <w:tab w:val="clear" w:pos="567"/>
                <w:tab w:val="left" w:pos="424"/>
              </w:tabs>
              <w:spacing w:before="60"/>
            </w:pPr>
            <w:r>
              <w:t>D6.2</w:t>
            </w:r>
          </w:p>
        </w:tc>
        <w:tc>
          <w:tcPr>
            <w:tcW w:w="4678" w:type="dxa"/>
          </w:tcPr>
          <w:p>
            <w:pPr>
              <w:pStyle w:val="yTableNAm"/>
              <w:tabs>
                <w:tab w:val="clear" w:pos="567"/>
                <w:tab w:val="left" w:pos="424"/>
              </w:tabs>
              <w:spacing w:before="60"/>
            </w:pPr>
            <w:r>
              <w:t>a rifle combination made up of rifles at least one of which would individually be of category D</w:t>
            </w:r>
          </w:p>
        </w:tc>
      </w:tr>
    </w:tbl>
    <w:p>
      <w:pPr>
        <w:pStyle w:val="yMiscellaneousBody"/>
        <w:tabs>
          <w:tab w:val="left" w:pos="480"/>
          <w:tab w:val="left" w:pos="960"/>
          <w:tab w:val="left" w:pos="1440"/>
          <w:tab w:val="left" w:pos="1560"/>
          <w:tab w:val="left" w:pos="1680"/>
        </w:tabs>
        <w:ind w:left="960" w:hanging="960"/>
        <w:rPr>
          <w:i/>
          <w:iCs/>
        </w:rPr>
      </w:pPr>
      <w:r>
        <w:rPr>
          <w:i/>
          <w:iCs/>
        </w:rPr>
        <w:t>Genuine need test for category D</w:t>
      </w:r>
    </w:p>
    <w:p>
      <w:pPr>
        <w:pStyle w:val="yMiscellaneousBody"/>
        <w:tabs>
          <w:tab w:val="left" w:pos="1440"/>
          <w:tab w:val="left" w:pos="1560"/>
          <w:tab w:val="left" w:pos="1680"/>
        </w:tabs>
      </w:pPr>
      <w:r>
        <w:t>The applicant is required to satisfy the Commissioner that the firearm is required for Commonwealth or State government purposes.</w:t>
      </w:r>
    </w:p>
    <w:p>
      <w:pPr>
        <w:pStyle w:val="yTHeadingNAm"/>
        <w:rPr>
          <w:i/>
          <w:iCs/>
        </w:rPr>
      </w:pPr>
      <w:r>
        <w:rPr>
          <w:i/>
          <w:iCs/>
        </w:rPr>
        <w:t>Category E</w:t>
      </w:r>
    </w:p>
    <w:tbl>
      <w:tblPr>
        <w:tblW w:w="7372" w:type="dxa"/>
        <w:tblInd w:w="-34" w:type="dxa"/>
        <w:tblLayout w:type="fixed"/>
        <w:tblLook w:val="0000" w:firstRow="0" w:lastRow="0" w:firstColumn="0" w:lastColumn="0" w:noHBand="0" w:noVBand="0"/>
      </w:tblPr>
      <w:tblGrid>
        <w:gridCol w:w="2694"/>
        <w:gridCol w:w="4678"/>
      </w:tblGrid>
      <w:tr>
        <w:tc>
          <w:tcPr>
            <w:tcW w:w="2694"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94" w:type="dxa"/>
          </w:tcPr>
          <w:p>
            <w:pPr>
              <w:pStyle w:val="yTableNAm"/>
              <w:tabs>
                <w:tab w:val="clear" w:pos="567"/>
                <w:tab w:val="left" w:pos="424"/>
              </w:tabs>
              <w:spacing w:before="60"/>
            </w:pPr>
            <w:r>
              <w:t>E1</w:t>
            </w:r>
          </w:p>
        </w:tc>
        <w:tc>
          <w:tcPr>
            <w:tcW w:w="4678" w:type="dxa"/>
          </w:tcPr>
          <w:p>
            <w:pPr>
              <w:pStyle w:val="yTableNAm"/>
              <w:tabs>
                <w:tab w:val="clear" w:pos="567"/>
                <w:tab w:val="left" w:pos="424"/>
              </w:tabs>
              <w:spacing w:before="60"/>
            </w:pPr>
            <w:r>
              <w:t>a cannon</w:t>
            </w:r>
          </w:p>
        </w:tc>
      </w:tr>
      <w:tr>
        <w:tc>
          <w:tcPr>
            <w:tcW w:w="2694" w:type="dxa"/>
          </w:tcPr>
          <w:p>
            <w:pPr>
              <w:pStyle w:val="yTableNAm"/>
              <w:tabs>
                <w:tab w:val="clear" w:pos="567"/>
                <w:tab w:val="left" w:pos="424"/>
              </w:tabs>
              <w:spacing w:before="60"/>
            </w:pPr>
            <w:r>
              <w:t>E2</w:t>
            </w:r>
          </w:p>
        </w:tc>
        <w:tc>
          <w:tcPr>
            <w:tcW w:w="4678" w:type="dxa"/>
          </w:tcPr>
          <w:p>
            <w:pPr>
              <w:pStyle w:val="yTableNAm"/>
              <w:tabs>
                <w:tab w:val="clear" w:pos="567"/>
                <w:tab w:val="left" w:pos="424"/>
              </w:tabs>
              <w:spacing w:before="60"/>
            </w:pPr>
            <w:r>
              <w:t>a captive bolt</w:t>
            </w:r>
          </w:p>
        </w:tc>
      </w:tr>
      <w:tr>
        <w:tc>
          <w:tcPr>
            <w:tcW w:w="2694" w:type="dxa"/>
          </w:tcPr>
          <w:p>
            <w:pPr>
              <w:pStyle w:val="yTableNAm"/>
              <w:tabs>
                <w:tab w:val="clear" w:pos="567"/>
                <w:tab w:val="left" w:pos="424"/>
              </w:tabs>
              <w:spacing w:before="60"/>
            </w:pPr>
            <w:r>
              <w:t>E3</w:t>
            </w:r>
          </w:p>
        </w:tc>
        <w:tc>
          <w:tcPr>
            <w:tcW w:w="4678" w:type="dxa"/>
          </w:tcPr>
          <w:p>
            <w:pPr>
              <w:pStyle w:val="yTableNAm"/>
              <w:tabs>
                <w:tab w:val="clear" w:pos="567"/>
                <w:tab w:val="left" w:pos="424"/>
              </w:tabs>
              <w:spacing w:before="60"/>
            </w:pPr>
            <w:r>
              <w:t>a line thrower</w:t>
            </w:r>
          </w:p>
        </w:tc>
      </w:tr>
      <w:tr>
        <w:tc>
          <w:tcPr>
            <w:tcW w:w="2694" w:type="dxa"/>
          </w:tcPr>
          <w:p>
            <w:pPr>
              <w:pStyle w:val="yTableNAm"/>
              <w:tabs>
                <w:tab w:val="clear" w:pos="567"/>
                <w:tab w:val="left" w:pos="424"/>
              </w:tabs>
              <w:spacing w:before="60"/>
            </w:pPr>
            <w:r>
              <w:t>E4</w:t>
            </w:r>
          </w:p>
        </w:tc>
        <w:tc>
          <w:tcPr>
            <w:tcW w:w="4678" w:type="dxa"/>
          </w:tcPr>
          <w:p>
            <w:pPr>
              <w:pStyle w:val="yTableNAm"/>
              <w:tabs>
                <w:tab w:val="clear" w:pos="567"/>
                <w:tab w:val="left" w:pos="424"/>
              </w:tabs>
              <w:spacing w:before="60"/>
            </w:pPr>
            <w:r>
              <w:t>a tranquilliser</w:t>
            </w:r>
          </w:p>
        </w:tc>
      </w:tr>
      <w:tr>
        <w:tc>
          <w:tcPr>
            <w:tcW w:w="2694" w:type="dxa"/>
          </w:tcPr>
          <w:p>
            <w:pPr>
              <w:pStyle w:val="yTableNAm"/>
              <w:tabs>
                <w:tab w:val="clear" w:pos="567"/>
                <w:tab w:val="left" w:pos="424"/>
              </w:tabs>
              <w:spacing w:before="60"/>
            </w:pPr>
            <w:r>
              <w:t>E5</w:t>
            </w:r>
          </w:p>
        </w:tc>
        <w:tc>
          <w:tcPr>
            <w:tcW w:w="4678" w:type="dxa"/>
          </w:tcPr>
          <w:p>
            <w:pPr>
              <w:pStyle w:val="yTableNAm"/>
              <w:tabs>
                <w:tab w:val="clear" w:pos="567"/>
                <w:tab w:val="left" w:pos="424"/>
              </w:tabs>
              <w:spacing w:before="60"/>
            </w:pPr>
            <w:r>
              <w:t>a paintball gun</w:t>
            </w:r>
          </w:p>
        </w:tc>
      </w:tr>
      <w:tr>
        <w:tc>
          <w:tcPr>
            <w:tcW w:w="2694" w:type="dxa"/>
          </w:tcPr>
          <w:p>
            <w:pPr>
              <w:pStyle w:val="yTableNAm"/>
              <w:tabs>
                <w:tab w:val="clear" w:pos="567"/>
                <w:tab w:val="left" w:pos="424"/>
              </w:tabs>
              <w:spacing w:before="60"/>
            </w:pPr>
            <w:r>
              <w:t>E6</w:t>
            </w:r>
          </w:p>
        </w:tc>
        <w:tc>
          <w:tcPr>
            <w:tcW w:w="4678" w:type="dxa"/>
          </w:tcPr>
          <w:p>
            <w:pPr>
              <w:pStyle w:val="yTableNAm"/>
              <w:tabs>
                <w:tab w:val="clear" w:pos="567"/>
                <w:tab w:val="left" w:pos="424"/>
              </w:tabs>
              <w:spacing w:before="60"/>
            </w:pPr>
            <w:r>
              <w:t>any firearm that is not of sub</w:t>
            </w:r>
            <w:r>
              <w:noBreakHyphen/>
              <w:t>category E1, E2, E3, E4, or E5, or category A, B, C, D, or H</w:t>
            </w:r>
          </w:p>
        </w:tc>
      </w:tr>
    </w:tbl>
    <w:p>
      <w:pPr>
        <w:pStyle w:val="yTHeadingNAm"/>
        <w:rPr>
          <w:i/>
          <w:iCs/>
        </w:rPr>
      </w:pPr>
      <w:r>
        <w:rPr>
          <w:i/>
          <w:iCs/>
        </w:rPr>
        <w:t>Category H</w:t>
      </w:r>
    </w:p>
    <w:tbl>
      <w:tblPr>
        <w:tblW w:w="0" w:type="auto"/>
        <w:tblLayout w:type="fixed"/>
        <w:tblLook w:val="0000" w:firstRow="0" w:lastRow="0" w:firstColumn="0" w:lastColumn="0" w:noHBand="0" w:noVBand="0"/>
      </w:tblPr>
      <w:tblGrid>
        <w:gridCol w:w="2660"/>
        <w:gridCol w:w="4678"/>
      </w:tblGrid>
      <w:tr>
        <w:tc>
          <w:tcPr>
            <w:tcW w:w="2660" w:type="dxa"/>
          </w:tcPr>
          <w:p>
            <w:pPr>
              <w:pStyle w:val="yTableNAm"/>
              <w:tabs>
                <w:tab w:val="clear" w:pos="567"/>
                <w:tab w:val="left" w:pos="424"/>
              </w:tabs>
              <w:spacing w:before="60"/>
              <w:rPr>
                <w:b/>
                <w:bCs/>
              </w:rPr>
            </w:pPr>
            <w:r>
              <w:rPr>
                <w:b/>
                <w:bCs/>
              </w:rPr>
              <w:t>sub</w:t>
            </w:r>
            <w:r>
              <w:rPr>
                <w:b/>
                <w:bCs/>
              </w:rPr>
              <w:noBreakHyphen/>
              <w:t>category</w:t>
            </w:r>
          </w:p>
        </w:tc>
        <w:tc>
          <w:tcPr>
            <w:tcW w:w="4678" w:type="dxa"/>
          </w:tcPr>
          <w:p>
            <w:pPr>
              <w:pStyle w:val="yTableNAm"/>
              <w:tabs>
                <w:tab w:val="clear" w:pos="567"/>
                <w:tab w:val="left" w:pos="424"/>
              </w:tabs>
              <w:spacing w:before="60"/>
              <w:rPr>
                <w:b/>
                <w:bCs/>
              </w:rPr>
            </w:pPr>
            <w:r>
              <w:rPr>
                <w:b/>
                <w:bCs/>
              </w:rPr>
              <w:t>description</w:t>
            </w:r>
          </w:p>
        </w:tc>
      </w:tr>
      <w:tr>
        <w:tc>
          <w:tcPr>
            <w:tcW w:w="2660" w:type="dxa"/>
          </w:tcPr>
          <w:p>
            <w:pPr>
              <w:pStyle w:val="yTableNAm"/>
              <w:tabs>
                <w:tab w:val="clear" w:pos="567"/>
                <w:tab w:val="left" w:pos="424"/>
              </w:tabs>
              <w:spacing w:before="60"/>
            </w:pPr>
            <w:r>
              <w:t>H1</w:t>
            </w:r>
          </w:p>
        </w:tc>
        <w:tc>
          <w:tcPr>
            <w:tcW w:w="4678" w:type="dxa"/>
          </w:tcPr>
          <w:p>
            <w:pPr>
              <w:pStyle w:val="yTableNAm"/>
              <w:tabs>
                <w:tab w:val="clear" w:pos="567"/>
                <w:tab w:val="left" w:pos="424"/>
              </w:tabs>
              <w:spacing w:before="60"/>
            </w:pPr>
            <w:r>
              <w:t>a handgun (including an air pistol)</w:t>
            </w:r>
          </w:p>
        </w:tc>
      </w:tr>
      <w:tr>
        <w:tc>
          <w:tcPr>
            <w:tcW w:w="2660" w:type="dxa"/>
          </w:tcPr>
          <w:p>
            <w:pPr>
              <w:pStyle w:val="yTableNAm"/>
              <w:tabs>
                <w:tab w:val="clear" w:pos="567"/>
                <w:tab w:val="left" w:pos="424"/>
              </w:tabs>
              <w:spacing w:before="60"/>
            </w:pPr>
            <w:r>
              <w:t>H2</w:t>
            </w:r>
          </w:p>
        </w:tc>
        <w:tc>
          <w:tcPr>
            <w:tcW w:w="4678" w:type="dxa"/>
          </w:tcPr>
          <w:p>
            <w:pPr>
              <w:pStyle w:val="yTableNAm"/>
              <w:tabs>
                <w:tab w:val="clear" w:pos="567"/>
                <w:tab w:val="left" w:pos="424"/>
              </w:tabs>
              <w:spacing w:before="60"/>
            </w:pPr>
            <w:r>
              <w:t>an underwater explosive device</w:t>
            </w:r>
          </w:p>
        </w:tc>
      </w:tr>
    </w:tbl>
    <w:p>
      <w:pPr>
        <w:pStyle w:val="yMiscellaneousBody"/>
        <w:tabs>
          <w:tab w:val="left" w:pos="480"/>
          <w:tab w:val="left" w:pos="960"/>
          <w:tab w:val="left" w:pos="1440"/>
          <w:tab w:val="left" w:pos="1560"/>
          <w:tab w:val="left" w:pos="1680"/>
        </w:tabs>
        <w:ind w:left="960" w:hanging="960"/>
        <w:rPr>
          <w:i/>
          <w:iCs/>
        </w:rPr>
      </w:pPr>
      <w:r>
        <w:rPr>
          <w:i/>
          <w:iCs/>
        </w:rPr>
        <w:t>Genuine need test for category H</w:t>
      </w:r>
    </w:p>
    <w:p>
      <w:pPr>
        <w:pStyle w:val="yMiscellaneousBody"/>
        <w:tabs>
          <w:tab w:val="left" w:pos="360"/>
          <w:tab w:val="left" w:pos="840"/>
          <w:tab w:val="left" w:pos="1320"/>
          <w:tab w:val="left" w:pos="1800"/>
        </w:tabs>
        <w:ind w:left="840" w:hanging="840"/>
      </w:pPr>
      <w:r>
        <w:tab/>
        <w:t>(1)</w:t>
      </w:r>
      <w:r>
        <w:tab/>
        <w:t>The applicant is required to satisfy the Commissioner that a firearm of category A, B, or C would be inadequate or unsuitable for the purpose for which the firearm is required.</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MiscellaneousBody"/>
        <w:tabs>
          <w:tab w:val="left" w:pos="360"/>
          <w:tab w:val="left" w:pos="840"/>
          <w:tab w:val="left" w:pos="1320"/>
          <w:tab w:val="left" w:pos="1800"/>
        </w:tabs>
        <w:ind w:left="840" w:hanging="840"/>
      </w:pPr>
      <w:r>
        <w:tab/>
      </w:r>
      <w:r>
        <w:tab/>
        <w:t>(a)</w:t>
      </w:r>
      <w:r>
        <w:tab/>
        <w:t>hunting;</w:t>
      </w:r>
    </w:p>
    <w:p>
      <w:pPr>
        <w:pStyle w:val="yMiscellaneousBody"/>
        <w:tabs>
          <w:tab w:val="left" w:pos="360"/>
          <w:tab w:val="left" w:pos="840"/>
          <w:tab w:val="left" w:pos="1320"/>
          <w:tab w:val="left" w:pos="1800"/>
        </w:tabs>
        <w:ind w:left="1320" w:hanging="1320"/>
      </w:pPr>
      <w:r>
        <w:tab/>
      </w:r>
      <w:r>
        <w:tab/>
        <w:t>(b)</w:t>
      </w:r>
      <w:r>
        <w:tab/>
        <w:t>recreational shooting, other than by a person described in paragraph (a) under the heading “Restrictions for category H”, and for a purpose described in that paragraph; or</w:t>
      </w:r>
    </w:p>
    <w:p>
      <w:pPr>
        <w:pStyle w:val="yMiscellaneousBody"/>
        <w:tabs>
          <w:tab w:val="left" w:pos="360"/>
          <w:tab w:val="left" w:pos="840"/>
          <w:tab w:val="left" w:pos="1320"/>
          <w:tab w:val="left" w:pos="1800"/>
        </w:tabs>
        <w:ind w:left="840" w:hanging="840"/>
      </w:pPr>
      <w:r>
        <w:tab/>
      </w:r>
      <w:r>
        <w:tab/>
        <w:t>(c)</w:t>
      </w:r>
      <w:r>
        <w:tab/>
        <w:t>destroying stock or vermin.</w:t>
      </w:r>
    </w:p>
    <w:p>
      <w:pPr>
        <w:pStyle w:val="yMiscellaneousBody"/>
        <w:tabs>
          <w:tab w:val="left" w:pos="480"/>
          <w:tab w:val="left" w:pos="960"/>
          <w:tab w:val="left" w:pos="1440"/>
          <w:tab w:val="left" w:pos="1560"/>
          <w:tab w:val="left" w:pos="1680"/>
        </w:tabs>
        <w:ind w:left="960" w:hanging="960"/>
        <w:rPr>
          <w:i/>
          <w:iCs/>
        </w:rPr>
      </w:pPr>
      <w:r>
        <w:rPr>
          <w:i/>
          <w:iCs/>
        </w:rPr>
        <w:t>Restrictions for category H</w:t>
      </w:r>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MiscellaneousBody"/>
        <w:tabs>
          <w:tab w:val="left" w:pos="960"/>
          <w:tab w:val="left" w:pos="1440"/>
        </w:tabs>
        <w:ind w:left="1440" w:hanging="1440"/>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w:t>
      </w:r>
    </w:p>
    <w:p>
      <w:pPr>
        <w:pStyle w:val="yMiscellaneousBody"/>
        <w:tabs>
          <w:tab w:val="left" w:pos="960"/>
          <w:tab w:val="left" w:pos="1440"/>
        </w:tabs>
        <w:ind w:left="1440" w:hanging="1440"/>
      </w:pPr>
      <w:r>
        <w:tab/>
        <w:t>(b)</w:t>
      </w:r>
      <w:r>
        <w:tab/>
        <w:t>it is for a firearm of category H2, and is granted or issued to a person who requires the firearm for the purposes of professional or recreational diving;</w:t>
      </w:r>
    </w:p>
    <w:p>
      <w:pPr>
        <w:pStyle w:val="yMiscellaneousBody"/>
        <w:tabs>
          <w:tab w:val="left" w:pos="960"/>
          <w:tab w:val="left" w:pos="1440"/>
        </w:tabs>
        <w:ind w:left="1440" w:hanging="1440"/>
      </w:pPr>
      <w:r>
        <w:tab/>
        <w:t>(c)</w:t>
      </w:r>
      <w:r>
        <w:tab/>
        <w:t>it is granted or issued to a person who requires it in the course of the person’s occupation;</w:t>
      </w:r>
    </w:p>
    <w:p>
      <w:pPr>
        <w:pStyle w:val="yMiscellaneousBody"/>
        <w:tabs>
          <w:tab w:val="left" w:pos="960"/>
          <w:tab w:val="left" w:pos="1440"/>
        </w:tabs>
        <w:ind w:left="1440" w:hanging="1440"/>
      </w:pPr>
      <w:r>
        <w:tab/>
        <w:t>(d)</w:t>
      </w:r>
      <w:r>
        <w:tab/>
        <w:t>it is granted or issued for the purposes of a firearm of that category forming part of a genuine firearm collection; or</w:t>
      </w:r>
    </w:p>
    <w:p>
      <w:pPr>
        <w:pStyle w:val="yMiscellaneousBody"/>
        <w:tabs>
          <w:tab w:val="left" w:pos="960"/>
          <w:tab w:val="left" w:pos="1440"/>
        </w:tabs>
        <w:ind w:left="1440" w:hanging="1440"/>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MiscellaneousBody"/>
        <w:tabs>
          <w:tab w:val="left" w:pos="960"/>
          <w:tab w:val="left" w:pos="1440"/>
        </w:tabs>
        <w:ind w:left="1440" w:hanging="1440"/>
      </w:pPr>
      <w:r>
        <w:tab/>
        <w:t>(a)</w:t>
      </w:r>
      <w:r>
        <w:tab/>
        <w:t>the person has been a member of an approved shooting club for at least 6 months;</w:t>
      </w:r>
    </w:p>
    <w:p>
      <w:pPr>
        <w:pStyle w:val="yMiscellaneousBody"/>
        <w:tabs>
          <w:tab w:val="left" w:pos="960"/>
          <w:tab w:val="left" w:pos="1440"/>
        </w:tabs>
        <w:ind w:left="1440" w:hanging="1440"/>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MiscellaneousBody"/>
        <w:tabs>
          <w:tab w:val="left" w:pos="960"/>
          <w:tab w:val="left" w:pos="1440"/>
        </w:tabs>
        <w:ind w:left="1440" w:hanging="1440"/>
      </w:pPr>
      <w:r>
        <w:tab/>
        <w:t>(c)</w:t>
      </w:r>
      <w:r>
        <w:tab/>
        <w:t>the person has satisfactorily completed an approved firearm safety training course while being a member of the shooting club.</w:t>
      </w:r>
    </w:p>
    <w:p>
      <w:pPr>
        <w:pStyle w:val="yMiscellaneousBody"/>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MiscellaneousBody"/>
        <w:tabs>
          <w:tab w:val="left" w:pos="960"/>
          <w:tab w:val="left" w:pos="1440"/>
        </w:tabs>
        <w:ind w:left="1440" w:hanging="1440"/>
      </w:pPr>
      <w:r>
        <w:tab/>
        <w:t>(a)</w:t>
      </w:r>
      <w:r>
        <w:tab/>
        <w:t>that has a calibre of .45 or less;</w:t>
      </w:r>
    </w:p>
    <w:p>
      <w:pPr>
        <w:pStyle w:val="yMiscellaneousBody"/>
        <w:tabs>
          <w:tab w:val="left" w:pos="960"/>
          <w:tab w:val="left" w:pos="1440"/>
        </w:tabs>
        <w:ind w:left="1440" w:hanging="1440"/>
      </w:pPr>
      <w:r>
        <w:tab/>
        <w:t>(b)</w:t>
      </w:r>
      <w:r>
        <w:tab/>
        <w:t>that is not capable of firing more than 10 rounds without being reloaded; and</w:t>
      </w:r>
    </w:p>
    <w:p>
      <w:pPr>
        <w:pStyle w:val="yMiscellaneousBody"/>
        <w:tabs>
          <w:tab w:val="left" w:pos="960"/>
          <w:tab w:val="left" w:pos="1440"/>
        </w:tabs>
        <w:ind w:left="1440" w:hanging="1440"/>
      </w:pPr>
      <w:r>
        <w:tab/>
        <w:t>(c)</w:t>
      </w:r>
      <w:r>
        <w:tab/>
        <w:t>that has a barrel length 120 mm or more in the case a semi</w:t>
      </w:r>
      <w:r>
        <w:noBreakHyphen/>
        <w:t>automatic handgun and 100 mm or more in any other case, unless the Commissioner is satisfied that —</w:t>
      </w:r>
    </w:p>
    <w:p>
      <w:pPr>
        <w:pStyle w:val="yMiscellaneousBody"/>
        <w:tabs>
          <w:tab w:val="left" w:pos="1440"/>
          <w:tab w:val="left" w:pos="1800"/>
        </w:tabs>
        <w:ind w:left="1800" w:hanging="1800"/>
      </w:pPr>
      <w:r>
        <w:tab/>
        <w:t>(i)</w:t>
      </w:r>
      <w:r>
        <w:tab/>
        <w:t>the handgun has been specially designed for target shooting; and</w:t>
      </w:r>
    </w:p>
    <w:p>
      <w:pPr>
        <w:pStyle w:val="yMiscellaneousBody"/>
        <w:tabs>
          <w:tab w:val="left" w:pos="1440"/>
          <w:tab w:val="left" w:pos="1800"/>
        </w:tabs>
        <w:ind w:left="1800" w:hanging="180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MiscellaneousBody"/>
        <w:tabs>
          <w:tab w:val="left" w:pos="960"/>
          <w:tab w:val="left" w:pos="1440"/>
        </w:tabs>
        <w:ind w:left="1440" w:hanging="1440"/>
      </w:pPr>
      <w:r>
        <w:tab/>
        <w:t>(a)</w:t>
      </w:r>
      <w:r>
        <w:tab/>
        <w:t>the shooting discipline known as “Metallic Silhouette”; or</w:t>
      </w:r>
    </w:p>
    <w:p>
      <w:pPr>
        <w:pStyle w:val="yMiscellaneousBody"/>
        <w:tabs>
          <w:tab w:val="left" w:pos="960"/>
          <w:tab w:val="left" w:pos="1440"/>
        </w:tabs>
        <w:ind w:left="1440" w:hanging="1440"/>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MiscellaneousBody"/>
        <w:tabs>
          <w:tab w:val="left" w:pos="960"/>
          <w:tab w:val="left" w:pos="1440"/>
        </w:tabs>
        <w:ind w:left="1440" w:hanging="1440"/>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MiscellaneousBody"/>
        <w:keepLines/>
        <w:tabs>
          <w:tab w:val="left" w:pos="960"/>
          <w:tab w:val="left" w:pos="1440"/>
        </w:tabs>
        <w:ind w:left="1440" w:hanging="1440"/>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Footnotesection"/>
      </w:pPr>
      <w:r>
        <w:tab/>
        <w:t>[Schedule 3 inserted in Gazette 6 Dec 1996 p. 6842</w:t>
      </w:r>
      <w:r>
        <w:noBreakHyphen/>
        <w:t>6; amended in Gazette 24 Sep 1997 p. 5367; 12 Aug 2003 p. 3670</w:t>
      </w:r>
      <w:r>
        <w:noBreakHyphen/>
        <w:t>1; 24 Dec 2004 p. 6268; 6 Nov 2009 p. 4445.]</w:t>
      </w:r>
    </w:p>
    <w:p>
      <w:pPr>
        <w:pStyle w:val="yScheduleHeading"/>
        <w:tabs>
          <w:tab w:val="left" w:pos="610"/>
        </w:tabs>
        <w:ind w:left="610" w:hanging="610"/>
        <w:sectPr>
          <w:headerReference w:type="even" r:id="rId30"/>
          <w:headerReference w:type="default" r:id="rId31"/>
          <w:pgSz w:w="11906" w:h="16838" w:code="9"/>
          <w:pgMar w:top="2381" w:right="2409" w:bottom="3543" w:left="2409" w:header="720" w:footer="3380" w:gutter="0"/>
          <w:cols w:space="720"/>
          <w:noEndnote/>
          <w:docGrid w:linePitch="326"/>
        </w:sectPr>
      </w:pPr>
    </w:p>
    <w:p>
      <w:pPr>
        <w:pStyle w:val="yScheduleHeading"/>
      </w:pPr>
      <w:bookmarkStart w:id="133" w:name="_Toc190076475"/>
      <w:bookmarkStart w:id="134" w:name="_Toc191874344"/>
      <w:bookmarkStart w:id="135" w:name="_Toc202328962"/>
      <w:bookmarkStart w:id="136" w:name="_Toc227646104"/>
      <w:bookmarkStart w:id="137" w:name="_Toc227646217"/>
      <w:bookmarkStart w:id="138" w:name="_Toc227654056"/>
      <w:bookmarkStart w:id="139" w:name="_Toc235526994"/>
      <w:bookmarkStart w:id="140" w:name="_Toc235591631"/>
      <w:bookmarkStart w:id="141" w:name="_Toc245281904"/>
      <w:bookmarkStart w:id="142" w:name="_Toc245281988"/>
      <w:bookmarkStart w:id="143" w:name="_Toc246496652"/>
      <w:bookmarkStart w:id="144" w:name="_Toc246922553"/>
      <w:bookmarkStart w:id="145" w:name="_Toc253494724"/>
      <w:bookmarkStart w:id="146" w:name="_Toc253567305"/>
      <w:bookmarkStart w:id="147" w:name="_Toc253739723"/>
      <w:bookmarkStart w:id="148" w:name="_Toc254618219"/>
      <w:bookmarkStart w:id="149" w:name="_Toc254679879"/>
      <w:r>
        <w:rPr>
          <w:rStyle w:val="CharSchNo"/>
        </w:rPr>
        <w:t>Schedule 4</w:t>
      </w:r>
      <w:r>
        <w:t> — </w:t>
      </w:r>
      <w:r>
        <w:rPr>
          <w:rStyle w:val="CharSchText"/>
        </w:rPr>
        <w:t>Specifications for storage cabinets or containers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p>
    <w:p>
      <w:pPr>
        <w:pStyle w:val="yFootnoteheading"/>
      </w:pPr>
      <w:r>
        <w:tab/>
        <w:t>[Heading inserted in Gazette 6 Dec 1996 p. 6847.]</w:t>
      </w:r>
    </w:p>
    <w:p>
      <w:pPr>
        <w:pStyle w:val="yShoulderClause"/>
      </w:pPr>
      <w:r>
        <w:t>[r. 11A(2)]</w:t>
      </w:r>
    </w:p>
    <w:p>
      <w:pPr>
        <w:pStyle w:val="yHeading5"/>
        <w:outlineLvl w:val="9"/>
      </w:pPr>
      <w:bookmarkStart w:id="150" w:name="_Toc254679880"/>
      <w:r>
        <w:rPr>
          <w:rStyle w:val="CharSClsNo"/>
        </w:rPr>
        <w:t>1</w:t>
      </w:r>
      <w:r>
        <w:t>.</w:t>
      </w:r>
      <w:r>
        <w:tab/>
        <w:t>Construction</w:t>
      </w:r>
      <w:bookmarkEnd w:id="150"/>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outlineLvl w:val="9"/>
      </w:pPr>
      <w:bookmarkStart w:id="151" w:name="_Toc254679881"/>
      <w:r>
        <w:rPr>
          <w:rStyle w:val="CharSClsNo"/>
        </w:rPr>
        <w:t>2</w:t>
      </w:r>
      <w:r>
        <w:t>.</w:t>
      </w:r>
      <w:r>
        <w:tab/>
        <w:t>Doors</w:t>
      </w:r>
      <w:bookmarkEnd w:id="151"/>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outlineLvl w:val="9"/>
      </w:pPr>
      <w:bookmarkStart w:id="152" w:name="_Toc254679882"/>
      <w:r>
        <w:rPr>
          <w:rStyle w:val="CharSClsNo"/>
        </w:rPr>
        <w:t>3</w:t>
      </w:r>
      <w:r>
        <w:t>.</w:t>
      </w:r>
      <w:r>
        <w:tab/>
        <w:t>Hinging mechanisms</w:t>
      </w:r>
      <w:bookmarkEnd w:id="152"/>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metre, 2 hinges are required on it, and if it is longer than 1 metre,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outlineLvl w:val="9"/>
      </w:pPr>
      <w:bookmarkStart w:id="153" w:name="_Toc254679883"/>
      <w:r>
        <w:rPr>
          <w:rStyle w:val="CharSClsNo"/>
        </w:rPr>
        <w:t>4</w:t>
      </w:r>
      <w:r>
        <w:t>.</w:t>
      </w:r>
      <w:r>
        <w:tab/>
        <w:t>Locks and locking points</w:t>
      </w:r>
      <w:bookmarkEnd w:id="153"/>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outlineLvl w:val="9"/>
      </w:pPr>
      <w:bookmarkStart w:id="154" w:name="_Toc254679884"/>
      <w:r>
        <w:rPr>
          <w:rStyle w:val="CharSClsNo"/>
        </w:rPr>
        <w:t>5</w:t>
      </w:r>
      <w:r>
        <w:t>.</w:t>
      </w:r>
      <w:r>
        <w:tab/>
        <w:t>Anchoring</w:t>
      </w:r>
      <w:bookmarkEnd w:id="154"/>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6" w:h="16838" w:code="9"/>
          <w:pgMar w:top="2381" w:right="2409" w:bottom="3543" w:left="2409" w:header="720" w:footer="3380" w:gutter="0"/>
          <w:cols w:space="720"/>
          <w:noEndnote/>
          <w:docGrid w:linePitch="326"/>
        </w:sectPr>
      </w:pPr>
    </w:p>
    <w:p>
      <w:pPr>
        <w:pStyle w:val="nHeading2"/>
      </w:pPr>
      <w:bookmarkStart w:id="155" w:name="_Toc190076481"/>
      <w:bookmarkStart w:id="156" w:name="_Toc191874350"/>
      <w:bookmarkStart w:id="157" w:name="_Toc202328968"/>
      <w:bookmarkStart w:id="158" w:name="_Toc227646110"/>
      <w:bookmarkStart w:id="159" w:name="_Toc227646223"/>
      <w:bookmarkStart w:id="160" w:name="_Toc227654062"/>
      <w:bookmarkStart w:id="161" w:name="_Toc235527000"/>
      <w:bookmarkStart w:id="162" w:name="_Toc235591637"/>
      <w:bookmarkStart w:id="163" w:name="_Toc245281910"/>
      <w:bookmarkStart w:id="164" w:name="_Toc245281994"/>
      <w:bookmarkStart w:id="165" w:name="_Toc246496658"/>
      <w:bookmarkStart w:id="166" w:name="_Toc246922559"/>
      <w:bookmarkStart w:id="167" w:name="_Toc253494730"/>
      <w:bookmarkStart w:id="168" w:name="_Toc253567311"/>
      <w:bookmarkStart w:id="169" w:name="_Toc253739729"/>
      <w:bookmarkStart w:id="170" w:name="_Toc254618225"/>
      <w:bookmarkStart w:id="171" w:name="_Toc254679885"/>
      <w:r>
        <w:t>Notes</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p>
    <w:p>
      <w:pPr>
        <w:pStyle w:val="nSubsection"/>
        <w:rPr>
          <w:snapToGrid w:val="0"/>
        </w:rPr>
      </w:pPr>
      <w:r>
        <w:rPr>
          <w:snapToGrid w:val="0"/>
          <w:vertAlign w:val="superscript"/>
        </w:rPr>
        <w:t>1</w:t>
      </w:r>
      <w:r>
        <w:rPr>
          <w:snapToGrid w:val="0"/>
        </w:rPr>
        <w:tab/>
        <w:t xml:space="preserve">This reprint is a compilation as at 19 February 2010 of the </w:t>
      </w:r>
      <w:r>
        <w:rPr>
          <w:i/>
        </w:rPr>
        <w:t xml:space="preserve">Firearms Regulations 1974 </w:t>
      </w:r>
      <w:r>
        <w:rPr>
          <w:snapToGrid w:val="0"/>
        </w:rPr>
        <w:t>and includes the amendments made by the other written laws referred to in the following table.  The table also contains information about any reprint.</w:t>
      </w:r>
    </w:p>
    <w:p>
      <w:pPr>
        <w:pStyle w:val="nHeading3"/>
        <w:rPr>
          <w:snapToGrid w:val="0"/>
        </w:rPr>
      </w:pPr>
      <w:bookmarkStart w:id="172" w:name="_Toc254679886"/>
      <w:r>
        <w:rPr>
          <w:snapToGrid w:val="0"/>
        </w:rPr>
        <w:t>Compilation table</w:t>
      </w:r>
      <w:bookmarkEnd w:id="172"/>
    </w:p>
    <w:tbl>
      <w:tblPr>
        <w:tblW w:w="0" w:type="auto"/>
        <w:tblInd w:w="28" w:type="dxa"/>
        <w:tblLayout w:type="fixed"/>
        <w:tblCellMar>
          <w:left w:w="56" w:type="dxa"/>
          <w:right w:w="56" w:type="dxa"/>
        </w:tblCellMar>
        <w:tblLook w:val="0000" w:firstRow="0" w:lastRow="0" w:firstColumn="0" w:lastColumn="0" w:noHBand="0" w:noVBand="0"/>
      </w:tblPr>
      <w:tblGrid>
        <w:gridCol w:w="3062"/>
        <w:gridCol w:w="1276"/>
        <w:gridCol w:w="2665"/>
        <w:gridCol w:w="17"/>
      </w:tblGrid>
      <w:tr>
        <w:trPr>
          <w:cantSplit/>
          <w:tblHeader/>
        </w:trPr>
        <w:tc>
          <w:tcPr>
            <w:tcW w:w="3062"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8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062" w:type="dxa"/>
            <w:tcBorders>
              <w:top w:val="single" w:sz="8" w:space="0" w:color="auto"/>
            </w:tcBorders>
          </w:tcPr>
          <w:p>
            <w:pPr>
              <w:pStyle w:val="nTable"/>
              <w:spacing w:after="40"/>
              <w:ind w:right="113"/>
              <w:rPr>
                <w:sz w:val="19"/>
              </w:rPr>
            </w:pPr>
            <w:r>
              <w:rPr>
                <w:i/>
                <w:sz w:val="19"/>
              </w:rPr>
              <w:t>Firearms Regulations 1974</w:t>
            </w:r>
          </w:p>
        </w:tc>
        <w:tc>
          <w:tcPr>
            <w:tcW w:w="1276" w:type="dxa"/>
            <w:tcBorders>
              <w:top w:val="single" w:sz="8" w:space="0" w:color="auto"/>
            </w:tcBorders>
          </w:tcPr>
          <w:p>
            <w:pPr>
              <w:pStyle w:val="nTable"/>
              <w:spacing w:after="40"/>
              <w:rPr>
                <w:sz w:val="19"/>
              </w:rPr>
            </w:pPr>
            <w:r>
              <w:rPr>
                <w:sz w:val="19"/>
              </w:rPr>
              <w:t>29 Mar 1974 p. 1056</w:t>
            </w:r>
            <w:r>
              <w:rPr>
                <w:sz w:val="19"/>
              </w:rPr>
              <w:noBreakHyphen/>
              <w:t>76</w:t>
            </w:r>
          </w:p>
        </w:tc>
        <w:tc>
          <w:tcPr>
            <w:tcW w:w="2682" w:type="dxa"/>
            <w:gridSpan w:val="2"/>
            <w:tcBorders>
              <w:top w:val="single" w:sz="8" w:space="0" w:color="auto"/>
            </w:tcBorders>
          </w:tcPr>
          <w:p>
            <w:pPr>
              <w:pStyle w:val="nTable"/>
              <w:spacing w:after="40"/>
              <w:rPr>
                <w:sz w:val="19"/>
              </w:rPr>
            </w:pPr>
            <w:r>
              <w:rPr>
                <w:sz w:val="19"/>
              </w:rPr>
              <w:t xml:space="preserve">1 Jul 1974 (see r. 1 and </w:t>
            </w:r>
            <w:r>
              <w:rPr>
                <w:i/>
                <w:sz w:val="19"/>
              </w:rPr>
              <w:t>Gazette</w:t>
            </w:r>
            <w:r>
              <w:rPr>
                <w:sz w:val="19"/>
              </w:rPr>
              <w:t xml:space="preserve"> 29 Mar 1974 p. 1027)</w:t>
            </w:r>
          </w:p>
        </w:tc>
      </w:tr>
      <w:tr>
        <w:trPr>
          <w:cantSplit/>
        </w:trPr>
        <w:tc>
          <w:tcPr>
            <w:tcW w:w="3062" w:type="dxa"/>
          </w:tcPr>
          <w:p>
            <w:pPr>
              <w:pStyle w:val="nTable"/>
              <w:spacing w:after="40"/>
              <w:ind w:right="113"/>
              <w:rPr>
                <w:i/>
                <w:sz w:val="19"/>
              </w:rPr>
            </w:pPr>
            <w:r>
              <w:rPr>
                <w:i/>
                <w:sz w:val="19"/>
              </w:rPr>
              <w:t>Firearms Regulations 1976</w:t>
            </w:r>
          </w:p>
        </w:tc>
        <w:tc>
          <w:tcPr>
            <w:tcW w:w="1276" w:type="dxa"/>
          </w:tcPr>
          <w:p>
            <w:pPr>
              <w:pStyle w:val="nTable"/>
              <w:spacing w:after="40"/>
              <w:rPr>
                <w:sz w:val="19"/>
              </w:rPr>
            </w:pPr>
            <w:r>
              <w:rPr>
                <w:sz w:val="19"/>
              </w:rPr>
              <w:t>11 Feb 1977 p. 428</w:t>
            </w:r>
          </w:p>
        </w:tc>
        <w:tc>
          <w:tcPr>
            <w:tcW w:w="2682" w:type="dxa"/>
            <w:gridSpan w:val="2"/>
          </w:tcPr>
          <w:p>
            <w:pPr>
              <w:pStyle w:val="nTable"/>
              <w:spacing w:after="40"/>
              <w:rPr>
                <w:sz w:val="19"/>
              </w:rPr>
            </w:pPr>
            <w:r>
              <w:rPr>
                <w:sz w:val="19"/>
              </w:rPr>
              <w:t>11 Feb 1977</w:t>
            </w:r>
          </w:p>
        </w:tc>
      </w:tr>
      <w:tr>
        <w:trPr>
          <w:cantSplit/>
        </w:trPr>
        <w:tc>
          <w:tcPr>
            <w:tcW w:w="3062" w:type="dxa"/>
          </w:tcPr>
          <w:p>
            <w:pPr>
              <w:pStyle w:val="nTable"/>
              <w:spacing w:after="40"/>
              <w:ind w:right="113"/>
              <w:rPr>
                <w:i/>
                <w:sz w:val="19"/>
              </w:rPr>
            </w:pPr>
            <w:r>
              <w:rPr>
                <w:i/>
                <w:sz w:val="19"/>
              </w:rPr>
              <w:t>Firearms (Prohibition) Regulations 1977</w:t>
            </w:r>
          </w:p>
        </w:tc>
        <w:tc>
          <w:tcPr>
            <w:tcW w:w="1276" w:type="dxa"/>
          </w:tcPr>
          <w:p>
            <w:pPr>
              <w:pStyle w:val="nTable"/>
              <w:spacing w:after="40"/>
              <w:rPr>
                <w:sz w:val="19"/>
              </w:rPr>
            </w:pPr>
            <w:r>
              <w:rPr>
                <w:sz w:val="19"/>
              </w:rPr>
              <w:t>22 Jul 1977 p. 2358</w:t>
            </w:r>
            <w:r>
              <w:rPr>
                <w:sz w:val="19"/>
              </w:rPr>
              <w:noBreakHyphen/>
              <w:t>9</w:t>
            </w:r>
          </w:p>
        </w:tc>
        <w:tc>
          <w:tcPr>
            <w:tcW w:w="2682" w:type="dxa"/>
            <w:gridSpan w:val="2"/>
          </w:tcPr>
          <w:p>
            <w:pPr>
              <w:pStyle w:val="nTable"/>
              <w:spacing w:after="40"/>
              <w:rPr>
                <w:sz w:val="19"/>
              </w:rPr>
            </w:pPr>
            <w:r>
              <w:rPr>
                <w:sz w:val="19"/>
              </w:rPr>
              <w:t>22 Jul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14 Oct 1977 p. 3674</w:t>
            </w:r>
          </w:p>
        </w:tc>
        <w:tc>
          <w:tcPr>
            <w:tcW w:w="2682" w:type="dxa"/>
            <w:gridSpan w:val="2"/>
          </w:tcPr>
          <w:p>
            <w:pPr>
              <w:pStyle w:val="nTable"/>
              <w:spacing w:after="40"/>
              <w:rPr>
                <w:sz w:val="19"/>
              </w:rPr>
            </w:pPr>
            <w:r>
              <w:rPr>
                <w:sz w:val="19"/>
              </w:rPr>
              <w:t>14 Oct 1977</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13 Jan 1978 p. 121</w:t>
            </w:r>
            <w:r>
              <w:rPr>
                <w:sz w:val="19"/>
              </w:rPr>
              <w:noBreakHyphen/>
              <w:t>4</w:t>
            </w:r>
          </w:p>
        </w:tc>
        <w:tc>
          <w:tcPr>
            <w:tcW w:w="2682" w:type="dxa"/>
            <w:gridSpan w:val="2"/>
          </w:tcPr>
          <w:p>
            <w:pPr>
              <w:pStyle w:val="nTable"/>
              <w:spacing w:after="40"/>
              <w:rPr>
                <w:sz w:val="19"/>
              </w:rPr>
            </w:pPr>
            <w:r>
              <w:rPr>
                <w:sz w:val="19"/>
              </w:rPr>
              <w:t>13 Jan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17 Mar 1978 p. 801</w:t>
            </w:r>
          </w:p>
        </w:tc>
        <w:tc>
          <w:tcPr>
            <w:tcW w:w="2682" w:type="dxa"/>
            <w:gridSpan w:val="2"/>
          </w:tcPr>
          <w:p>
            <w:pPr>
              <w:pStyle w:val="nTable"/>
              <w:spacing w:after="40"/>
              <w:rPr>
                <w:sz w:val="19"/>
              </w:rPr>
            </w:pPr>
            <w:r>
              <w:rPr>
                <w:sz w:val="19"/>
              </w:rPr>
              <w:t>17 Mar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26 May 1978 p. 1617</w:t>
            </w:r>
            <w:r>
              <w:rPr>
                <w:sz w:val="19"/>
              </w:rPr>
              <w:noBreakHyphen/>
              <w:t>19</w:t>
            </w:r>
          </w:p>
        </w:tc>
        <w:tc>
          <w:tcPr>
            <w:tcW w:w="2682" w:type="dxa"/>
            <w:gridSpan w:val="2"/>
          </w:tcPr>
          <w:p>
            <w:pPr>
              <w:pStyle w:val="nTable"/>
              <w:spacing w:after="40"/>
              <w:rPr>
                <w:sz w:val="19"/>
              </w:rPr>
            </w:pPr>
            <w:r>
              <w:rPr>
                <w:sz w:val="19"/>
              </w:rPr>
              <w:t>26 May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9 Jun 1978 p. 1780</w:t>
            </w:r>
          </w:p>
        </w:tc>
        <w:tc>
          <w:tcPr>
            <w:tcW w:w="2682" w:type="dxa"/>
            <w:gridSpan w:val="2"/>
          </w:tcPr>
          <w:p>
            <w:pPr>
              <w:pStyle w:val="nTable"/>
              <w:spacing w:after="40"/>
              <w:rPr>
                <w:sz w:val="19"/>
              </w:rPr>
            </w:pPr>
            <w:r>
              <w:rPr>
                <w:sz w:val="19"/>
              </w:rPr>
              <w:t>9 Jun 1978</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20 Apr 1979 p. 1051</w:t>
            </w:r>
          </w:p>
        </w:tc>
        <w:tc>
          <w:tcPr>
            <w:tcW w:w="2682" w:type="dxa"/>
            <w:gridSpan w:val="2"/>
          </w:tcPr>
          <w:p>
            <w:pPr>
              <w:pStyle w:val="nTable"/>
              <w:spacing w:after="40"/>
              <w:rPr>
                <w:sz w:val="19"/>
              </w:rPr>
            </w:pPr>
            <w:r>
              <w:rPr>
                <w:sz w:val="19"/>
              </w:rPr>
              <w:t>20 Apr 1979</w:t>
            </w:r>
          </w:p>
        </w:tc>
      </w:tr>
      <w:tr>
        <w:trPr>
          <w:cantSplit/>
        </w:trPr>
        <w:tc>
          <w:tcPr>
            <w:tcW w:w="3062" w:type="dxa"/>
          </w:tcPr>
          <w:p>
            <w:pPr>
              <w:pStyle w:val="nTable"/>
              <w:spacing w:after="40"/>
              <w:ind w:right="113"/>
              <w:rPr>
                <w:iCs/>
                <w:sz w:val="19"/>
              </w:rPr>
            </w:pPr>
            <w:r>
              <w:rPr>
                <w:iCs/>
                <w:sz w:val="19"/>
              </w:rPr>
              <w:t>Untitled regulations</w:t>
            </w:r>
          </w:p>
        </w:tc>
        <w:tc>
          <w:tcPr>
            <w:tcW w:w="1276" w:type="dxa"/>
          </w:tcPr>
          <w:p>
            <w:pPr>
              <w:pStyle w:val="nTable"/>
              <w:spacing w:after="40"/>
              <w:rPr>
                <w:sz w:val="19"/>
              </w:rPr>
            </w:pPr>
            <w:r>
              <w:rPr>
                <w:sz w:val="19"/>
              </w:rPr>
              <w:t>29 Aug 1980 p. 3034</w:t>
            </w:r>
          </w:p>
        </w:tc>
        <w:tc>
          <w:tcPr>
            <w:tcW w:w="2682" w:type="dxa"/>
            <w:gridSpan w:val="2"/>
          </w:tcPr>
          <w:p>
            <w:pPr>
              <w:pStyle w:val="nTable"/>
              <w:spacing w:after="40"/>
              <w:rPr>
                <w:sz w:val="19"/>
              </w:rPr>
            </w:pPr>
            <w:r>
              <w:rPr>
                <w:sz w:val="19"/>
              </w:rPr>
              <w:t>1 Oct 1980 (see r. 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authorised 29 Jan 1981 (see </w:t>
            </w:r>
            <w:r>
              <w:rPr>
                <w:b/>
                <w:i/>
                <w:sz w:val="19"/>
              </w:rPr>
              <w:t>Gazette</w:t>
            </w:r>
            <w:r>
              <w:rPr>
                <w:b/>
                <w:sz w:val="19"/>
              </w:rPr>
              <w:t xml:space="preserve"> 17 Feb 1981</w:t>
            </w:r>
            <w:r>
              <w:rPr>
                <w:sz w:val="19"/>
              </w:rPr>
              <w:t xml:space="preserve"> </w:t>
            </w:r>
            <w:r>
              <w:rPr>
                <w:b/>
                <w:sz w:val="19"/>
              </w:rPr>
              <w:t>p. 663</w:t>
            </w:r>
            <w:r>
              <w:rPr>
                <w:b/>
                <w:sz w:val="19"/>
              </w:rPr>
              <w:noBreakHyphen/>
              <w:t xml:space="preserve">97)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1981</w:t>
            </w:r>
          </w:p>
        </w:tc>
        <w:tc>
          <w:tcPr>
            <w:tcW w:w="1276" w:type="dxa"/>
          </w:tcPr>
          <w:p>
            <w:pPr>
              <w:pStyle w:val="nTable"/>
              <w:spacing w:after="40"/>
              <w:rPr>
                <w:sz w:val="19"/>
              </w:rPr>
            </w:pPr>
            <w:r>
              <w:rPr>
                <w:sz w:val="19"/>
              </w:rPr>
              <w:t>24 Jul 1981 p. 3070</w:t>
            </w:r>
            <w:r>
              <w:rPr>
                <w:sz w:val="19"/>
              </w:rPr>
              <w:noBreakHyphen/>
              <w:t>3</w:t>
            </w:r>
          </w:p>
        </w:tc>
        <w:tc>
          <w:tcPr>
            <w:tcW w:w="2682" w:type="dxa"/>
            <w:gridSpan w:val="2"/>
          </w:tcPr>
          <w:p>
            <w:pPr>
              <w:pStyle w:val="nTable"/>
              <w:spacing w:after="40"/>
              <w:rPr>
                <w:sz w:val="19"/>
              </w:rPr>
            </w:pPr>
            <w:r>
              <w:rPr>
                <w:sz w:val="19"/>
              </w:rPr>
              <w:t xml:space="preserve">24 Jul 1981 (see r. 2 and </w:t>
            </w:r>
            <w:r>
              <w:rPr>
                <w:i/>
                <w:sz w:val="19"/>
              </w:rPr>
              <w:t>Gazette</w:t>
            </w:r>
            <w:r>
              <w:rPr>
                <w:sz w:val="19"/>
              </w:rPr>
              <w:t xml:space="preserve"> 24 Jul 1981 p. 3060)</w:t>
            </w:r>
          </w:p>
        </w:tc>
      </w:tr>
      <w:tr>
        <w:trPr>
          <w:cantSplit/>
        </w:trPr>
        <w:tc>
          <w:tcPr>
            <w:tcW w:w="3062" w:type="dxa"/>
          </w:tcPr>
          <w:p>
            <w:pPr>
              <w:pStyle w:val="nTable"/>
              <w:spacing w:after="40"/>
              <w:ind w:right="113"/>
              <w:rPr>
                <w:i/>
                <w:sz w:val="19"/>
              </w:rPr>
            </w:pPr>
            <w:r>
              <w:rPr>
                <w:i/>
                <w:sz w:val="19"/>
              </w:rPr>
              <w:t>Firearms Amendment Regulations (No. 2) 1981</w:t>
            </w:r>
          </w:p>
        </w:tc>
        <w:tc>
          <w:tcPr>
            <w:tcW w:w="1276" w:type="dxa"/>
          </w:tcPr>
          <w:p>
            <w:pPr>
              <w:pStyle w:val="nTable"/>
              <w:spacing w:after="40"/>
              <w:rPr>
                <w:sz w:val="19"/>
              </w:rPr>
            </w:pPr>
            <w:r>
              <w:rPr>
                <w:sz w:val="19"/>
              </w:rPr>
              <w:t>25 Sep 1981 p. 4094</w:t>
            </w:r>
            <w:r>
              <w:rPr>
                <w:sz w:val="19"/>
              </w:rPr>
              <w:noBreakHyphen/>
              <w:t>5</w:t>
            </w:r>
          </w:p>
        </w:tc>
        <w:tc>
          <w:tcPr>
            <w:tcW w:w="2682" w:type="dxa"/>
            <w:gridSpan w:val="2"/>
          </w:tcPr>
          <w:p>
            <w:pPr>
              <w:pStyle w:val="nTable"/>
              <w:spacing w:after="40"/>
              <w:rPr>
                <w:sz w:val="19"/>
              </w:rPr>
            </w:pPr>
            <w:r>
              <w:rPr>
                <w:sz w:val="19"/>
              </w:rPr>
              <w:t>1 Oct 1981 (see r. 2)</w:t>
            </w:r>
          </w:p>
        </w:tc>
      </w:tr>
      <w:tr>
        <w:trPr>
          <w:cantSplit/>
        </w:trPr>
        <w:tc>
          <w:tcPr>
            <w:tcW w:w="3062" w:type="dxa"/>
          </w:tcPr>
          <w:p>
            <w:pPr>
              <w:pStyle w:val="nTable"/>
              <w:spacing w:after="40"/>
              <w:ind w:right="113"/>
              <w:rPr>
                <w:i/>
                <w:sz w:val="19"/>
              </w:rPr>
            </w:pPr>
            <w:r>
              <w:rPr>
                <w:i/>
                <w:sz w:val="19"/>
              </w:rPr>
              <w:t>Firearms Amendment Regulations 1982</w:t>
            </w:r>
          </w:p>
        </w:tc>
        <w:tc>
          <w:tcPr>
            <w:tcW w:w="1276" w:type="dxa"/>
          </w:tcPr>
          <w:p>
            <w:pPr>
              <w:pStyle w:val="nTable"/>
              <w:keepNext/>
              <w:spacing w:after="40"/>
              <w:rPr>
                <w:sz w:val="19"/>
              </w:rPr>
            </w:pPr>
            <w:r>
              <w:rPr>
                <w:sz w:val="19"/>
              </w:rPr>
              <w:t>20 Aug 1982 p. 3268</w:t>
            </w:r>
            <w:r>
              <w:rPr>
                <w:sz w:val="19"/>
              </w:rPr>
              <w:noBreakHyphen/>
              <w:t>9</w:t>
            </w:r>
          </w:p>
        </w:tc>
        <w:tc>
          <w:tcPr>
            <w:tcW w:w="2682" w:type="dxa"/>
            <w:gridSpan w:val="2"/>
          </w:tcPr>
          <w:p>
            <w:pPr>
              <w:pStyle w:val="nTable"/>
              <w:keepNext/>
              <w:spacing w:after="40"/>
              <w:rPr>
                <w:sz w:val="19"/>
              </w:rPr>
            </w:pPr>
            <w:r>
              <w:rPr>
                <w:sz w:val="19"/>
              </w:rPr>
              <w:t>1 Oct 1982 (see r. 2)</w:t>
            </w:r>
          </w:p>
        </w:tc>
      </w:tr>
      <w:tr>
        <w:trPr>
          <w:cantSplit/>
        </w:trPr>
        <w:tc>
          <w:tcPr>
            <w:tcW w:w="3062" w:type="dxa"/>
          </w:tcPr>
          <w:p>
            <w:pPr>
              <w:pStyle w:val="nTable"/>
              <w:spacing w:after="40"/>
              <w:ind w:right="113"/>
              <w:rPr>
                <w:i/>
                <w:sz w:val="19"/>
              </w:rPr>
            </w:pPr>
            <w:r>
              <w:rPr>
                <w:i/>
                <w:sz w:val="19"/>
              </w:rPr>
              <w:t>Firearms Amendment Regulations 1983</w:t>
            </w:r>
          </w:p>
        </w:tc>
        <w:tc>
          <w:tcPr>
            <w:tcW w:w="1276" w:type="dxa"/>
          </w:tcPr>
          <w:p>
            <w:pPr>
              <w:pStyle w:val="nTable"/>
              <w:spacing w:after="40"/>
              <w:rPr>
                <w:sz w:val="19"/>
              </w:rPr>
            </w:pPr>
            <w:r>
              <w:rPr>
                <w:sz w:val="19"/>
              </w:rPr>
              <w:t>27 May 1983 p. 1612</w:t>
            </w:r>
            <w:r>
              <w:rPr>
                <w:sz w:val="19"/>
              </w:rPr>
              <w:noBreakHyphen/>
              <w:t>13</w:t>
            </w:r>
          </w:p>
        </w:tc>
        <w:tc>
          <w:tcPr>
            <w:tcW w:w="2682" w:type="dxa"/>
            <w:gridSpan w:val="2"/>
          </w:tcPr>
          <w:p>
            <w:pPr>
              <w:pStyle w:val="nTable"/>
              <w:spacing w:after="40"/>
              <w:rPr>
                <w:sz w:val="19"/>
              </w:rPr>
            </w:pPr>
            <w:r>
              <w:rPr>
                <w:sz w:val="19"/>
              </w:rPr>
              <w:t>27 May 1983</w:t>
            </w:r>
          </w:p>
        </w:tc>
      </w:tr>
      <w:tr>
        <w:trPr>
          <w:cantSplit/>
        </w:trPr>
        <w:tc>
          <w:tcPr>
            <w:tcW w:w="3062" w:type="dxa"/>
          </w:tcPr>
          <w:p>
            <w:pPr>
              <w:pStyle w:val="nTable"/>
              <w:spacing w:after="40"/>
              <w:ind w:right="113"/>
              <w:rPr>
                <w:i/>
                <w:sz w:val="19"/>
              </w:rPr>
            </w:pPr>
            <w:r>
              <w:rPr>
                <w:i/>
                <w:sz w:val="19"/>
              </w:rPr>
              <w:t>Firearms Amendment Regulations (No. 2) 1983</w:t>
            </w:r>
          </w:p>
        </w:tc>
        <w:tc>
          <w:tcPr>
            <w:tcW w:w="1276" w:type="dxa"/>
          </w:tcPr>
          <w:p>
            <w:pPr>
              <w:pStyle w:val="nTable"/>
              <w:spacing w:after="40"/>
              <w:rPr>
                <w:sz w:val="19"/>
              </w:rPr>
            </w:pPr>
            <w:r>
              <w:rPr>
                <w:sz w:val="19"/>
              </w:rPr>
              <w:t>10 Jun 1983 p. 1785</w:t>
            </w:r>
          </w:p>
        </w:tc>
        <w:tc>
          <w:tcPr>
            <w:tcW w:w="2682" w:type="dxa"/>
            <w:gridSpan w:val="2"/>
          </w:tcPr>
          <w:p>
            <w:pPr>
              <w:pStyle w:val="nTable"/>
              <w:spacing w:after="40"/>
              <w:rPr>
                <w:sz w:val="19"/>
              </w:rPr>
            </w:pPr>
            <w:r>
              <w:rPr>
                <w:sz w:val="19"/>
              </w:rPr>
              <w:t>10 Jun 1983</w:t>
            </w:r>
          </w:p>
        </w:tc>
      </w:tr>
      <w:tr>
        <w:trPr>
          <w:cantSplit/>
        </w:trPr>
        <w:tc>
          <w:tcPr>
            <w:tcW w:w="3062" w:type="dxa"/>
          </w:tcPr>
          <w:p>
            <w:pPr>
              <w:pStyle w:val="nTable"/>
              <w:spacing w:after="40"/>
              <w:ind w:right="113"/>
              <w:rPr>
                <w:i/>
                <w:sz w:val="19"/>
              </w:rPr>
            </w:pPr>
            <w:r>
              <w:rPr>
                <w:i/>
                <w:sz w:val="19"/>
              </w:rPr>
              <w:t>Firearms Amendment Regulations (No. 3) 1983</w:t>
            </w:r>
          </w:p>
        </w:tc>
        <w:tc>
          <w:tcPr>
            <w:tcW w:w="1276" w:type="dxa"/>
          </w:tcPr>
          <w:p>
            <w:pPr>
              <w:pStyle w:val="nTable"/>
              <w:spacing w:after="40"/>
              <w:rPr>
                <w:sz w:val="19"/>
              </w:rPr>
            </w:pPr>
            <w:r>
              <w:rPr>
                <w:sz w:val="19"/>
              </w:rPr>
              <w:t>21 Oct 1983 p. 4267</w:t>
            </w:r>
            <w:r>
              <w:rPr>
                <w:sz w:val="19"/>
              </w:rPr>
              <w:noBreakHyphen/>
              <w:t>8</w:t>
            </w:r>
          </w:p>
        </w:tc>
        <w:tc>
          <w:tcPr>
            <w:tcW w:w="2682" w:type="dxa"/>
            <w:gridSpan w:val="2"/>
          </w:tcPr>
          <w:p>
            <w:pPr>
              <w:pStyle w:val="nTable"/>
              <w:spacing w:after="40"/>
              <w:rPr>
                <w:sz w:val="19"/>
              </w:rPr>
            </w:pPr>
            <w:r>
              <w:rPr>
                <w:sz w:val="19"/>
              </w:rPr>
              <w:t>1 Nov 1983 (see r. 2)</w:t>
            </w:r>
          </w:p>
        </w:tc>
      </w:tr>
      <w:tr>
        <w:trPr>
          <w:cantSplit/>
        </w:trPr>
        <w:tc>
          <w:tcPr>
            <w:tcW w:w="3062" w:type="dxa"/>
          </w:tcPr>
          <w:p>
            <w:pPr>
              <w:pStyle w:val="nTable"/>
              <w:spacing w:after="40"/>
              <w:ind w:right="113"/>
              <w:rPr>
                <w:i/>
                <w:sz w:val="19"/>
              </w:rPr>
            </w:pPr>
            <w:r>
              <w:rPr>
                <w:i/>
                <w:sz w:val="19"/>
              </w:rPr>
              <w:t>Firearms Amendment Regulations 1984</w:t>
            </w:r>
          </w:p>
        </w:tc>
        <w:tc>
          <w:tcPr>
            <w:tcW w:w="1276" w:type="dxa"/>
          </w:tcPr>
          <w:p>
            <w:pPr>
              <w:pStyle w:val="nTable"/>
              <w:spacing w:after="40"/>
              <w:rPr>
                <w:sz w:val="19"/>
              </w:rPr>
            </w:pPr>
            <w:r>
              <w:rPr>
                <w:sz w:val="19"/>
              </w:rPr>
              <w:t>26 Oct 1984 p. 3455</w:t>
            </w:r>
            <w:r>
              <w:rPr>
                <w:sz w:val="19"/>
              </w:rPr>
              <w:noBreakHyphen/>
              <w:t>6</w:t>
            </w:r>
          </w:p>
        </w:tc>
        <w:tc>
          <w:tcPr>
            <w:tcW w:w="2682" w:type="dxa"/>
            <w:gridSpan w:val="2"/>
          </w:tcPr>
          <w:p>
            <w:pPr>
              <w:pStyle w:val="nTable"/>
              <w:spacing w:after="40"/>
              <w:rPr>
                <w:sz w:val="19"/>
              </w:rPr>
            </w:pPr>
            <w:r>
              <w:rPr>
                <w:sz w:val="19"/>
              </w:rPr>
              <w:t>1 Nov 1984 (see r. 2)</w:t>
            </w:r>
          </w:p>
        </w:tc>
      </w:tr>
      <w:tr>
        <w:trPr>
          <w:cantSplit/>
        </w:trPr>
        <w:tc>
          <w:tcPr>
            <w:tcW w:w="3062" w:type="dxa"/>
          </w:tcPr>
          <w:p>
            <w:pPr>
              <w:pStyle w:val="nTable"/>
              <w:spacing w:after="40"/>
              <w:ind w:right="113"/>
              <w:rPr>
                <w:i/>
                <w:sz w:val="19"/>
              </w:rPr>
            </w:pPr>
            <w:r>
              <w:rPr>
                <w:i/>
                <w:sz w:val="19"/>
              </w:rPr>
              <w:t>Firearms Amendment Regulations 1985</w:t>
            </w:r>
          </w:p>
        </w:tc>
        <w:tc>
          <w:tcPr>
            <w:tcW w:w="1276" w:type="dxa"/>
          </w:tcPr>
          <w:p>
            <w:pPr>
              <w:pStyle w:val="nTable"/>
              <w:spacing w:after="40"/>
              <w:rPr>
                <w:sz w:val="19"/>
              </w:rPr>
            </w:pPr>
            <w:r>
              <w:rPr>
                <w:sz w:val="19"/>
              </w:rPr>
              <w:t>27 Sep 1985 p. 3810</w:t>
            </w:r>
          </w:p>
        </w:tc>
        <w:tc>
          <w:tcPr>
            <w:tcW w:w="2682" w:type="dxa"/>
            <w:gridSpan w:val="2"/>
          </w:tcPr>
          <w:p>
            <w:pPr>
              <w:pStyle w:val="nTable"/>
              <w:spacing w:after="40"/>
              <w:rPr>
                <w:sz w:val="19"/>
              </w:rPr>
            </w:pPr>
            <w:r>
              <w:rPr>
                <w:sz w:val="19"/>
              </w:rPr>
              <w:t>27 Sep 1985</w:t>
            </w:r>
          </w:p>
        </w:tc>
      </w:tr>
      <w:tr>
        <w:trPr>
          <w:cantSplit/>
        </w:trPr>
        <w:tc>
          <w:tcPr>
            <w:tcW w:w="3062" w:type="dxa"/>
          </w:tcPr>
          <w:p>
            <w:pPr>
              <w:pStyle w:val="nTable"/>
              <w:spacing w:after="40"/>
              <w:ind w:right="113"/>
              <w:rPr>
                <w:i/>
                <w:sz w:val="19"/>
              </w:rPr>
            </w:pPr>
            <w:r>
              <w:rPr>
                <w:i/>
                <w:sz w:val="19"/>
              </w:rPr>
              <w:t>Firearms Amendment Regulations 1986</w:t>
            </w:r>
          </w:p>
        </w:tc>
        <w:tc>
          <w:tcPr>
            <w:tcW w:w="1276" w:type="dxa"/>
          </w:tcPr>
          <w:p>
            <w:pPr>
              <w:pStyle w:val="nTable"/>
              <w:spacing w:after="40"/>
              <w:rPr>
                <w:sz w:val="19"/>
              </w:rPr>
            </w:pPr>
            <w:r>
              <w:rPr>
                <w:sz w:val="19"/>
              </w:rPr>
              <w:t>26 Sep 1986 p. 3687</w:t>
            </w:r>
            <w:r>
              <w:rPr>
                <w:sz w:val="19"/>
              </w:rPr>
              <w:noBreakHyphen/>
              <w:t>8</w:t>
            </w:r>
          </w:p>
        </w:tc>
        <w:tc>
          <w:tcPr>
            <w:tcW w:w="2682" w:type="dxa"/>
            <w:gridSpan w:val="2"/>
          </w:tcPr>
          <w:p>
            <w:pPr>
              <w:pStyle w:val="nTable"/>
              <w:spacing w:after="40"/>
              <w:rPr>
                <w:sz w:val="19"/>
              </w:rPr>
            </w:pPr>
            <w:r>
              <w:rPr>
                <w:sz w:val="19"/>
              </w:rPr>
              <w:t>1 Oct 1986 (see r. 2)</w:t>
            </w:r>
          </w:p>
        </w:tc>
      </w:tr>
      <w:tr>
        <w:trPr>
          <w:cantSplit/>
        </w:trPr>
        <w:tc>
          <w:tcPr>
            <w:tcW w:w="3062" w:type="dxa"/>
          </w:tcPr>
          <w:p>
            <w:pPr>
              <w:pStyle w:val="nTable"/>
              <w:spacing w:after="40"/>
              <w:ind w:right="113"/>
              <w:rPr>
                <w:i/>
                <w:sz w:val="19"/>
              </w:rPr>
            </w:pPr>
            <w:r>
              <w:rPr>
                <w:i/>
                <w:sz w:val="19"/>
              </w:rPr>
              <w:t>Firearms Amendment Regulations 1987</w:t>
            </w:r>
          </w:p>
        </w:tc>
        <w:tc>
          <w:tcPr>
            <w:tcW w:w="1276" w:type="dxa"/>
          </w:tcPr>
          <w:p>
            <w:pPr>
              <w:pStyle w:val="nTable"/>
              <w:spacing w:after="40"/>
              <w:rPr>
                <w:sz w:val="19"/>
              </w:rPr>
            </w:pPr>
            <w:r>
              <w:rPr>
                <w:sz w:val="19"/>
              </w:rPr>
              <w:t>17 Jul 1987 p. 2789</w:t>
            </w:r>
            <w:r>
              <w:rPr>
                <w:sz w:val="19"/>
              </w:rPr>
              <w:noBreakHyphen/>
              <w:t>90</w:t>
            </w:r>
          </w:p>
        </w:tc>
        <w:tc>
          <w:tcPr>
            <w:tcW w:w="2682" w:type="dxa"/>
            <w:gridSpan w:val="2"/>
          </w:tcPr>
          <w:p>
            <w:pPr>
              <w:pStyle w:val="nTable"/>
              <w:spacing w:after="40"/>
              <w:rPr>
                <w:sz w:val="19"/>
              </w:rPr>
            </w:pPr>
            <w:r>
              <w:rPr>
                <w:sz w:val="19"/>
              </w:rPr>
              <w:t>17 Jul 1987</w:t>
            </w:r>
          </w:p>
        </w:tc>
      </w:tr>
      <w:tr>
        <w:trPr>
          <w:cantSplit/>
        </w:trPr>
        <w:tc>
          <w:tcPr>
            <w:tcW w:w="3062" w:type="dxa"/>
          </w:tcPr>
          <w:p>
            <w:pPr>
              <w:pStyle w:val="nTable"/>
              <w:spacing w:after="40"/>
              <w:ind w:right="113"/>
              <w:rPr>
                <w:i/>
                <w:sz w:val="19"/>
              </w:rPr>
            </w:pPr>
            <w:r>
              <w:rPr>
                <w:i/>
                <w:sz w:val="19"/>
              </w:rPr>
              <w:t>Firearms Amendment Regulations (No. 2) 1987</w:t>
            </w:r>
          </w:p>
        </w:tc>
        <w:tc>
          <w:tcPr>
            <w:tcW w:w="1276" w:type="dxa"/>
          </w:tcPr>
          <w:p>
            <w:pPr>
              <w:pStyle w:val="nTable"/>
              <w:spacing w:after="40"/>
              <w:rPr>
                <w:sz w:val="19"/>
              </w:rPr>
            </w:pPr>
            <w:r>
              <w:rPr>
                <w:sz w:val="19"/>
              </w:rPr>
              <w:t>14 Aug 1987 p. 3167</w:t>
            </w:r>
          </w:p>
        </w:tc>
        <w:tc>
          <w:tcPr>
            <w:tcW w:w="2682" w:type="dxa"/>
            <w:gridSpan w:val="2"/>
          </w:tcPr>
          <w:p>
            <w:pPr>
              <w:pStyle w:val="nTable"/>
              <w:spacing w:after="40"/>
              <w:rPr>
                <w:sz w:val="19"/>
              </w:rPr>
            </w:pPr>
            <w:r>
              <w:rPr>
                <w:sz w:val="19"/>
              </w:rPr>
              <w:t>14 Aug 1987</w:t>
            </w:r>
          </w:p>
        </w:tc>
      </w:tr>
      <w:tr>
        <w:trPr>
          <w:cantSplit/>
        </w:trPr>
        <w:tc>
          <w:tcPr>
            <w:tcW w:w="3062" w:type="dxa"/>
          </w:tcPr>
          <w:p>
            <w:pPr>
              <w:pStyle w:val="nTable"/>
              <w:spacing w:after="40"/>
              <w:ind w:right="113"/>
              <w:rPr>
                <w:i/>
                <w:sz w:val="19"/>
              </w:rPr>
            </w:pPr>
            <w:r>
              <w:rPr>
                <w:i/>
                <w:sz w:val="19"/>
              </w:rPr>
              <w:t>Firearms Amendment Regulations 1988</w:t>
            </w:r>
          </w:p>
        </w:tc>
        <w:tc>
          <w:tcPr>
            <w:tcW w:w="1276" w:type="dxa"/>
          </w:tcPr>
          <w:p>
            <w:pPr>
              <w:pStyle w:val="nTable"/>
              <w:spacing w:after="40"/>
              <w:rPr>
                <w:sz w:val="19"/>
              </w:rPr>
            </w:pPr>
            <w:r>
              <w:rPr>
                <w:sz w:val="19"/>
              </w:rPr>
              <w:t>10 Jun 1988 p. 1905</w:t>
            </w:r>
            <w:r>
              <w:rPr>
                <w:sz w:val="19"/>
              </w:rPr>
              <w:noBreakHyphen/>
              <w:t>6</w:t>
            </w:r>
            <w:r>
              <w:rPr>
                <w:sz w:val="19"/>
              </w:rPr>
              <w:br/>
              <w:t>(corrigendum 24 Jun 1988 p. 2002)</w:t>
            </w:r>
          </w:p>
        </w:tc>
        <w:tc>
          <w:tcPr>
            <w:tcW w:w="2682" w:type="dxa"/>
            <w:gridSpan w:val="2"/>
          </w:tcPr>
          <w:p>
            <w:pPr>
              <w:pStyle w:val="nTable"/>
              <w:spacing w:after="40"/>
              <w:rPr>
                <w:sz w:val="19"/>
              </w:rPr>
            </w:pPr>
            <w:r>
              <w:rPr>
                <w:sz w:val="19"/>
              </w:rPr>
              <w:t>10 Jun 1988</w:t>
            </w:r>
          </w:p>
        </w:tc>
      </w:tr>
      <w:tr>
        <w:trPr>
          <w:cantSplit/>
        </w:trPr>
        <w:tc>
          <w:tcPr>
            <w:tcW w:w="3062" w:type="dxa"/>
          </w:tcPr>
          <w:p>
            <w:pPr>
              <w:pStyle w:val="nTable"/>
              <w:spacing w:after="40"/>
              <w:ind w:right="113"/>
              <w:rPr>
                <w:i/>
                <w:sz w:val="19"/>
              </w:rPr>
            </w:pPr>
            <w:r>
              <w:rPr>
                <w:i/>
                <w:sz w:val="19"/>
              </w:rPr>
              <w:t>Firearms Amendment Regulations (No. 3) 1988</w:t>
            </w:r>
          </w:p>
        </w:tc>
        <w:tc>
          <w:tcPr>
            <w:tcW w:w="1276" w:type="dxa"/>
          </w:tcPr>
          <w:p>
            <w:pPr>
              <w:pStyle w:val="nTable"/>
              <w:spacing w:after="40"/>
              <w:rPr>
                <w:sz w:val="19"/>
              </w:rPr>
            </w:pPr>
            <w:r>
              <w:rPr>
                <w:sz w:val="19"/>
              </w:rPr>
              <w:t>19 Aug 1988 p. 2914</w:t>
            </w:r>
          </w:p>
        </w:tc>
        <w:tc>
          <w:tcPr>
            <w:tcW w:w="2682" w:type="dxa"/>
            <w:gridSpan w:val="2"/>
          </w:tcPr>
          <w:p>
            <w:pPr>
              <w:pStyle w:val="nTable"/>
              <w:spacing w:after="40"/>
              <w:rPr>
                <w:sz w:val="19"/>
              </w:rPr>
            </w:pPr>
            <w:r>
              <w:rPr>
                <w:sz w:val="19"/>
              </w:rPr>
              <w:t>1 Oct 1988 (see r. 2)</w:t>
            </w:r>
          </w:p>
        </w:tc>
      </w:tr>
      <w:tr>
        <w:trPr>
          <w:cantSplit/>
        </w:trPr>
        <w:tc>
          <w:tcPr>
            <w:tcW w:w="3062" w:type="dxa"/>
          </w:tcPr>
          <w:p>
            <w:pPr>
              <w:pStyle w:val="nTable"/>
              <w:spacing w:after="40"/>
              <w:ind w:right="113"/>
              <w:rPr>
                <w:i/>
                <w:sz w:val="19"/>
              </w:rPr>
            </w:pPr>
            <w:r>
              <w:rPr>
                <w:i/>
                <w:sz w:val="19"/>
              </w:rPr>
              <w:t>Firearms Amendment Regulations (No. 4) 1988</w:t>
            </w:r>
          </w:p>
        </w:tc>
        <w:tc>
          <w:tcPr>
            <w:tcW w:w="1276" w:type="dxa"/>
          </w:tcPr>
          <w:p>
            <w:pPr>
              <w:pStyle w:val="nTable"/>
              <w:spacing w:after="40"/>
              <w:rPr>
                <w:sz w:val="19"/>
              </w:rPr>
            </w:pPr>
            <w:r>
              <w:rPr>
                <w:sz w:val="19"/>
              </w:rPr>
              <w:t>19 Aug 1988 p. 2914</w:t>
            </w:r>
            <w:r>
              <w:rPr>
                <w:sz w:val="19"/>
              </w:rPr>
              <w:noBreakHyphen/>
              <w:t>15</w:t>
            </w:r>
          </w:p>
        </w:tc>
        <w:tc>
          <w:tcPr>
            <w:tcW w:w="2682" w:type="dxa"/>
            <w:gridSpan w:val="2"/>
          </w:tcPr>
          <w:p>
            <w:pPr>
              <w:pStyle w:val="nTable"/>
              <w:spacing w:after="40"/>
              <w:rPr>
                <w:sz w:val="19"/>
              </w:rPr>
            </w:pPr>
            <w:r>
              <w:rPr>
                <w:sz w:val="19"/>
              </w:rPr>
              <w:t>19 Aug 1988</w:t>
            </w:r>
          </w:p>
        </w:tc>
      </w:tr>
      <w:tr>
        <w:trPr>
          <w:cantSplit/>
        </w:trPr>
        <w:tc>
          <w:tcPr>
            <w:tcW w:w="3062" w:type="dxa"/>
          </w:tcPr>
          <w:p>
            <w:pPr>
              <w:pStyle w:val="nTable"/>
              <w:spacing w:after="40"/>
              <w:ind w:right="113"/>
              <w:rPr>
                <w:i/>
                <w:sz w:val="19"/>
              </w:rPr>
            </w:pPr>
            <w:r>
              <w:rPr>
                <w:i/>
                <w:sz w:val="19"/>
              </w:rPr>
              <w:t>Firearms Amendment Regulations (No. 5) 1988</w:t>
            </w:r>
          </w:p>
        </w:tc>
        <w:tc>
          <w:tcPr>
            <w:tcW w:w="1276" w:type="dxa"/>
          </w:tcPr>
          <w:p>
            <w:pPr>
              <w:pStyle w:val="nTable"/>
              <w:spacing w:after="40"/>
              <w:rPr>
                <w:sz w:val="19"/>
              </w:rPr>
            </w:pPr>
            <w:r>
              <w:rPr>
                <w:sz w:val="19"/>
              </w:rPr>
              <w:t>21 Oct 1988 p. 4241</w:t>
            </w:r>
          </w:p>
        </w:tc>
        <w:tc>
          <w:tcPr>
            <w:tcW w:w="2682" w:type="dxa"/>
            <w:gridSpan w:val="2"/>
          </w:tcPr>
          <w:p>
            <w:pPr>
              <w:pStyle w:val="nTable"/>
              <w:spacing w:after="40"/>
              <w:rPr>
                <w:sz w:val="19"/>
              </w:rPr>
            </w:pPr>
            <w:r>
              <w:rPr>
                <w:sz w:val="19"/>
              </w:rPr>
              <w:t>21 Oct 1988</w:t>
            </w:r>
          </w:p>
        </w:tc>
      </w:tr>
      <w:tr>
        <w:trPr>
          <w:cantSplit/>
        </w:trPr>
        <w:tc>
          <w:tcPr>
            <w:tcW w:w="3062" w:type="dxa"/>
          </w:tcPr>
          <w:p>
            <w:pPr>
              <w:pStyle w:val="nTable"/>
              <w:spacing w:after="40"/>
              <w:ind w:right="113"/>
              <w:rPr>
                <w:i/>
                <w:sz w:val="19"/>
              </w:rPr>
            </w:pPr>
            <w:r>
              <w:rPr>
                <w:i/>
                <w:sz w:val="19"/>
              </w:rPr>
              <w:t>Firearms Amendment Regulations 1989</w:t>
            </w:r>
          </w:p>
        </w:tc>
        <w:tc>
          <w:tcPr>
            <w:tcW w:w="1276" w:type="dxa"/>
          </w:tcPr>
          <w:p>
            <w:pPr>
              <w:pStyle w:val="nTable"/>
              <w:spacing w:after="40"/>
              <w:rPr>
                <w:sz w:val="19"/>
              </w:rPr>
            </w:pPr>
            <w:r>
              <w:rPr>
                <w:sz w:val="19"/>
              </w:rPr>
              <w:t>23 Jun 1989 p. 1807</w:t>
            </w:r>
            <w:r>
              <w:rPr>
                <w:sz w:val="19"/>
              </w:rPr>
              <w:noBreakHyphen/>
              <w:t>8</w:t>
            </w:r>
          </w:p>
        </w:tc>
        <w:tc>
          <w:tcPr>
            <w:tcW w:w="2682" w:type="dxa"/>
            <w:gridSpan w:val="2"/>
          </w:tcPr>
          <w:p>
            <w:pPr>
              <w:pStyle w:val="nTable"/>
              <w:spacing w:after="40"/>
              <w:rPr>
                <w:sz w:val="19"/>
              </w:rPr>
            </w:pPr>
            <w:r>
              <w:rPr>
                <w:sz w:val="19"/>
              </w:rPr>
              <w:t>23 Jun 1989</w:t>
            </w:r>
          </w:p>
        </w:tc>
      </w:tr>
      <w:tr>
        <w:trPr>
          <w:cantSplit/>
        </w:trPr>
        <w:tc>
          <w:tcPr>
            <w:tcW w:w="3062" w:type="dxa"/>
          </w:tcPr>
          <w:p>
            <w:pPr>
              <w:pStyle w:val="nTable"/>
              <w:spacing w:after="40"/>
              <w:ind w:right="113"/>
              <w:rPr>
                <w:i/>
                <w:sz w:val="19"/>
              </w:rPr>
            </w:pPr>
            <w:r>
              <w:rPr>
                <w:i/>
                <w:sz w:val="19"/>
              </w:rPr>
              <w:t>Firearms Amendment Regulations (No. 3) 1989</w:t>
            </w:r>
          </w:p>
        </w:tc>
        <w:tc>
          <w:tcPr>
            <w:tcW w:w="1276" w:type="dxa"/>
          </w:tcPr>
          <w:p>
            <w:pPr>
              <w:pStyle w:val="nTable"/>
              <w:spacing w:after="40"/>
              <w:rPr>
                <w:sz w:val="19"/>
              </w:rPr>
            </w:pPr>
            <w:r>
              <w:rPr>
                <w:sz w:val="19"/>
              </w:rPr>
              <w:t>8 Sep 1989 p. 3173</w:t>
            </w:r>
            <w:r>
              <w:rPr>
                <w:sz w:val="19"/>
              </w:rPr>
              <w:noBreakHyphen/>
              <w:t>4</w:t>
            </w:r>
          </w:p>
        </w:tc>
        <w:tc>
          <w:tcPr>
            <w:tcW w:w="2682" w:type="dxa"/>
            <w:gridSpan w:val="2"/>
          </w:tcPr>
          <w:p>
            <w:pPr>
              <w:pStyle w:val="nTable"/>
              <w:spacing w:after="40"/>
              <w:rPr>
                <w:sz w:val="19"/>
              </w:rPr>
            </w:pPr>
            <w:r>
              <w:rPr>
                <w:sz w:val="19"/>
              </w:rPr>
              <w:t>1 Oct 1989 (see r. 2)</w:t>
            </w:r>
          </w:p>
        </w:tc>
      </w:tr>
      <w:tr>
        <w:trPr>
          <w:cantSplit/>
        </w:trPr>
        <w:tc>
          <w:tcPr>
            <w:tcW w:w="3062" w:type="dxa"/>
          </w:tcPr>
          <w:p>
            <w:pPr>
              <w:pStyle w:val="nTable"/>
              <w:spacing w:after="40"/>
              <w:ind w:right="113"/>
              <w:rPr>
                <w:i/>
                <w:sz w:val="19"/>
              </w:rPr>
            </w:pPr>
            <w:r>
              <w:rPr>
                <w:i/>
                <w:sz w:val="19"/>
              </w:rPr>
              <w:t>Firearms Amendment Regulations (No. 2) 1989</w:t>
            </w:r>
          </w:p>
        </w:tc>
        <w:tc>
          <w:tcPr>
            <w:tcW w:w="1276" w:type="dxa"/>
          </w:tcPr>
          <w:p>
            <w:pPr>
              <w:pStyle w:val="nTable"/>
              <w:spacing w:after="40"/>
              <w:rPr>
                <w:sz w:val="19"/>
              </w:rPr>
            </w:pPr>
            <w:r>
              <w:rPr>
                <w:sz w:val="19"/>
              </w:rPr>
              <w:t>29 Sep 1989 p. 3672</w:t>
            </w:r>
            <w:r>
              <w:rPr>
                <w:sz w:val="19"/>
              </w:rPr>
              <w:noBreakHyphen/>
              <w:t>6</w:t>
            </w:r>
          </w:p>
        </w:tc>
        <w:tc>
          <w:tcPr>
            <w:tcW w:w="2682" w:type="dxa"/>
            <w:gridSpan w:val="2"/>
          </w:tcPr>
          <w:p>
            <w:pPr>
              <w:pStyle w:val="nTable"/>
              <w:spacing w:after="40"/>
              <w:rPr>
                <w:sz w:val="19"/>
              </w:rPr>
            </w:pPr>
            <w:r>
              <w:rPr>
                <w:sz w:val="19"/>
              </w:rPr>
              <w:t>29 Sep 1989</w:t>
            </w:r>
          </w:p>
        </w:tc>
      </w:tr>
      <w:tr>
        <w:trPr>
          <w:cantSplit/>
        </w:trPr>
        <w:tc>
          <w:tcPr>
            <w:tcW w:w="3062" w:type="dxa"/>
          </w:tcPr>
          <w:p>
            <w:pPr>
              <w:pStyle w:val="nTable"/>
              <w:spacing w:after="40"/>
              <w:ind w:right="113"/>
              <w:rPr>
                <w:i/>
                <w:sz w:val="19"/>
              </w:rPr>
            </w:pPr>
            <w:r>
              <w:rPr>
                <w:i/>
                <w:sz w:val="19"/>
              </w:rPr>
              <w:t>Firearms Amendment Regulations 1990</w:t>
            </w:r>
          </w:p>
        </w:tc>
        <w:tc>
          <w:tcPr>
            <w:tcW w:w="1276" w:type="dxa"/>
          </w:tcPr>
          <w:p>
            <w:pPr>
              <w:pStyle w:val="nTable"/>
              <w:keepNext/>
              <w:spacing w:after="40"/>
              <w:rPr>
                <w:sz w:val="19"/>
              </w:rPr>
            </w:pPr>
            <w:r>
              <w:rPr>
                <w:sz w:val="19"/>
              </w:rPr>
              <w:t>7 Sep 1990 p. 4698</w:t>
            </w:r>
            <w:r>
              <w:rPr>
                <w:sz w:val="19"/>
              </w:rPr>
              <w:noBreakHyphen/>
              <w:t>9</w:t>
            </w:r>
          </w:p>
        </w:tc>
        <w:tc>
          <w:tcPr>
            <w:tcW w:w="2682" w:type="dxa"/>
            <w:gridSpan w:val="2"/>
          </w:tcPr>
          <w:p>
            <w:pPr>
              <w:pStyle w:val="nTable"/>
              <w:keepNext/>
              <w:spacing w:after="40"/>
              <w:rPr>
                <w:sz w:val="19"/>
              </w:rPr>
            </w:pPr>
            <w:r>
              <w:rPr>
                <w:sz w:val="19"/>
              </w:rPr>
              <w:t>1 Oct 1990 (see r. 2)</w:t>
            </w:r>
          </w:p>
        </w:tc>
      </w:tr>
      <w:tr>
        <w:trPr>
          <w:cantSplit/>
        </w:trPr>
        <w:tc>
          <w:tcPr>
            <w:tcW w:w="3062" w:type="dxa"/>
          </w:tcPr>
          <w:p>
            <w:pPr>
              <w:pStyle w:val="nTable"/>
              <w:spacing w:after="40"/>
              <w:ind w:right="113"/>
              <w:rPr>
                <w:i/>
                <w:sz w:val="19"/>
              </w:rPr>
            </w:pPr>
            <w:r>
              <w:rPr>
                <w:i/>
                <w:sz w:val="19"/>
              </w:rPr>
              <w:t>Firearms Amendment Regulations (No. 2) 1991</w:t>
            </w:r>
          </w:p>
        </w:tc>
        <w:tc>
          <w:tcPr>
            <w:tcW w:w="1276" w:type="dxa"/>
          </w:tcPr>
          <w:p>
            <w:pPr>
              <w:pStyle w:val="nTable"/>
              <w:spacing w:after="40"/>
              <w:rPr>
                <w:sz w:val="19"/>
              </w:rPr>
            </w:pPr>
            <w:r>
              <w:rPr>
                <w:sz w:val="19"/>
              </w:rPr>
              <w:t>30 Aug 1991 p. 4595</w:t>
            </w:r>
            <w:r>
              <w:rPr>
                <w:sz w:val="19"/>
              </w:rPr>
              <w:noBreakHyphen/>
              <w:t>6</w:t>
            </w:r>
          </w:p>
        </w:tc>
        <w:tc>
          <w:tcPr>
            <w:tcW w:w="2682" w:type="dxa"/>
            <w:gridSpan w:val="2"/>
          </w:tcPr>
          <w:p>
            <w:pPr>
              <w:pStyle w:val="nTable"/>
              <w:spacing w:after="40"/>
              <w:rPr>
                <w:sz w:val="19"/>
              </w:rPr>
            </w:pPr>
            <w:r>
              <w:rPr>
                <w:sz w:val="19"/>
              </w:rPr>
              <w:t>30 Aug 1991</w:t>
            </w:r>
          </w:p>
        </w:tc>
      </w:tr>
      <w:tr>
        <w:trPr>
          <w:cantSplit/>
        </w:trPr>
        <w:tc>
          <w:tcPr>
            <w:tcW w:w="3062" w:type="dxa"/>
          </w:tcPr>
          <w:p>
            <w:pPr>
              <w:pStyle w:val="nTable"/>
              <w:spacing w:after="40"/>
              <w:ind w:right="113"/>
              <w:rPr>
                <w:i/>
                <w:sz w:val="19"/>
              </w:rPr>
            </w:pPr>
            <w:r>
              <w:rPr>
                <w:i/>
                <w:sz w:val="19"/>
              </w:rPr>
              <w:t>Firearms Amendment Regulations (No. 3) 1991</w:t>
            </w:r>
          </w:p>
        </w:tc>
        <w:tc>
          <w:tcPr>
            <w:tcW w:w="1276" w:type="dxa"/>
          </w:tcPr>
          <w:p>
            <w:pPr>
              <w:pStyle w:val="nTable"/>
              <w:spacing w:after="40"/>
              <w:rPr>
                <w:sz w:val="19"/>
              </w:rPr>
            </w:pPr>
            <w:r>
              <w:rPr>
                <w:sz w:val="19"/>
              </w:rPr>
              <w:t>20 Sep 1991 p. 4941</w:t>
            </w:r>
            <w:r>
              <w:rPr>
                <w:sz w:val="19"/>
              </w:rPr>
              <w:noBreakHyphen/>
              <w:t>2</w:t>
            </w:r>
          </w:p>
        </w:tc>
        <w:tc>
          <w:tcPr>
            <w:tcW w:w="2682" w:type="dxa"/>
            <w:gridSpan w:val="2"/>
          </w:tcPr>
          <w:p>
            <w:pPr>
              <w:pStyle w:val="nTable"/>
              <w:spacing w:after="40"/>
              <w:rPr>
                <w:sz w:val="19"/>
              </w:rPr>
            </w:pPr>
            <w:r>
              <w:rPr>
                <w:sz w:val="19"/>
              </w:rPr>
              <w:t>1 Oct 1991 (see r. 2)</w:t>
            </w:r>
          </w:p>
        </w:tc>
      </w:tr>
      <w:tr>
        <w:trPr>
          <w:cantSplit/>
        </w:trPr>
        <w:tc>
          <w:tcPr>
            <w:tcW w:w="3062" w:type="dxa"/>
          </w:tcPr>
          <w:p>
            <w:pPr>
              <w:pStyle w:val="nTable"/>
              <w:spacing w:after="40"/>
              <w:ind w:right="113"/>
              <w:rPr>
                <w:i/>
                <w:sz w:val="19"/>
              </w:rPr>
            </w:pPr>
            <w:r>
              <w:rPr>
                <w:i/>
                <w:sz w:val="19"/>
              </w:rPr>
              <w:t>Firearms Amendment Regulations (No. 4) 1991</w:t>
            </w:r>
          </w:p>
        </w:tc>
        <w:tc>
          <w:tcPr>
            <w:tcW w:w="1276" w:type="dxa"/>
          </w:tcPr>
          <w:p>
            <w:pPr>
              <w:pStyle w:val="nTable"/>
              <w:spacing w:after="40"/>
              <w:rPr>
                <w:sz w:val="19"/>
              </w:rPr>
            </w:pPr>
            <w:r>
              <w:rPr>
                <w:sz w:val="19"/>
              </w:rPr>
              <w:t>20 Dec 1991 p. 6370</w:t>
            </w:r>
            <w:r>
              <w:rPr>
                <w:sz w:val="19"/>
              </w:rPr>
              <w:noBreakHyphen/>
              <w:t>1</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1991</w:t>
            </w:r>
          </w:p>
        </w:tc>
        <w:tc>
          <w:tcPr>
            <w:tcW w:w="1276" w:type="dxa"/>
          </w:tcPr>
          <w:p>
            <w:pPr>
              <w:pStyle w:val="nTable"/>
              <w:spacing w:after="40"/>
              <w:rPr>
                <w:sz w:val="19"/>
              </w:rPr>
            </w:pPr>
            <w:r>
              <w:rPr>
                <w:sz w:val="19"/>
              </w:rPr>
              <w:t>20 Dec 1991 p. 6372</w:t>
            </w:r>
            <w:r>
              <w:rPr>
                <w:sz w:val="19"/>
              </w:rPr>
              <w:noBreakHyphen/>
              <w:t>8</w:t>
            </w:r>
          </w:p>
        </w:tc>
        <w:tc>
          <w:tcPr>
            <w:tcW w:w="2682" w:type="dxa"/>
            <w:gridSpan w:val="2"/>
          </w:tcPr>
          <w:p>
            <w:pPr>
              <w:pStyle w:val="nTable"/>
              <w:spacing w:after="40"/>
              <w:rPr>
                <w:sz w:val="19"/>
              </w:rPr>
            </w:pPr>
            <w:r>
              <w:rPr>
                <w:sz w:val="19"/>
              </w:rPr>
              <w:t>20 Dec 1991</w:t>
            </w:r>
          </w:p>
        </w:tc>
      </w:tr>
      <w:tr>
        <w:trPr>
          <w:cantSplit/>
        </w:trPr>
        <w:tc>
          <w:tcPr>
            <w:tcW w:w="3062" w:type="dxa"/>
          </w:tcPr>
          <w:p>
            <w:pPr>
              <w:pStyle w:val="nTable"/>
              <w:spacing w:after="40"/>
              <w:ind w:right="113"/>
              <w:rPr>
                <w:i/>
                <w:sz w:val="19"/>
              </w:rPr>
            </w:pPr>
            <w:r>
              <w:rPr>
                <w:i/>
                <w:sz w:val="19"/>
              </w:rPr>
              <w:t>Firearms Amendment Regulations 1992</w:t>
            </w:r>
          </w:p>
        </w:tc>
        <w:tc>
          <w:tcPr>
            <w:tcW w:w="1276" w:type="dxa"/>
          </w:tcPr>
          <w:p>
            <w:pPr>
              <w:pStyle w:val="nTable"/>
              <w:spacing w:after="40"/>
              <w:rPr>
                <w:sz w:val="19"/>
              </w:rPr>
            </w:pPr>
            <w:r>
              <w:rPr>
                <w:sz w:val="19"/>
              </w:rPr>
              <w:t>26 Jun 1992 p. 2796</w:t>
            </w:r>
            <w:r>
              <w:rPr>
                <w:sz w:val="19"/>
              </w:rPr>
              <w:noBreakHyphen/>
              <w:t>7</w:t>
            </w:r>
          </w:p>
        </w:tc>
        <w:tc>
          <w:tcPr>
            <w:tcW w:w="2682" w:type="dxa"/>
            <w:gridSpan w:val="2"/>
          </w:tcPr>
          <w:p>
            <w:pPr>
              <w:pStyle w:val="nTable"/>
              <w:spacing w:after="40"/>
              <w:rPr>
                <w:sz w:val="19"/>
              </w:rPr>
            </w:pPr>
            <w:r>
              <w:rPr>
                <w:sz w:val="19"/>
              </w:rPr>
              <w:t>1 Jul 1992 (see r. 2)</w:t>
            </w:r>
          </w:p>
        </w:tc>
      </w:tr>
      <w:tr>
        <w:trPr>
          <w:cantSplit/>
        </w:trPr>
        <w:tc>
          <w:tcPr>
            <w:tcW w:w="3062" w:type="dxa"/>
          </w:tcPr>
          <w:p>
            <w:pPr>
              <w:pStyle w:val="nTable"/>
              <w:spacing w:after="40"/>
              <w:ind w:right="113"/>
              <w:rPr>
                <w:i/>
                <w:sz w:val="19"/>
              </w:rPr>
            </w:pPr>
            <w:r>
              <w:rPr>
                <w:i/>
                <w:sz w:val="19"/>
              </w:rPr>
              <w:t>Firearms Amendment Regulations 1993</w:t>
            </w:r>
          </w:p>
        </w:tc>
        <w:tc>
          <w:tcPr>
            <w:tcW w:w="1276" w:type="dxa"/>
          </w:tcPr>
          <w:p>
            <w:pPr>
              <w:pStyle w:val="nTable"/>
              <w:spacing w:after="40"/>
              <w:rPr>
                <w:sz w:val="19"/>
              </w:rPr>
            </w:pPr>
            <w:r>
              <w:rPr>
                <w:sz w:val="19"/>
              </w:rPr>
              <w:t>5 Mar 1993 p. 1489</w:t>
            </w:r>
          </w:p>
        </w:tc>
        <w:tc>
          <w:tcPr>
            <w:tcW w:w="2682" w:type="dxa"/>
            <w:gridSpan w:val="2"/>
          </w:tcPr>
          <w:p>
            <w:pPr>
              <w:pStyle w:val="nTable"/>
              <w:spacing w:after="40"/>
              <w:rPr>
                <w:sz w:val="19"/>
              </w:rPr>
            </w:pPr>
            <w:r>
              <w:rPr>
                <w:sz w:val="19"/>
              </w:rPr>
              <w:t>5 Mar 1993</w:t>
            </w:r>
          </w:p>
        </w:tc>
      </w:tr>
      <w:tr>
        <w:trPr>
          <w:cantSplit/>
        </w:trPr>
        <w:tc>
          <w:tcPr>
            <w:tcW w:w="3062" w:type="dxa"/>
          </w:tcPr>
          <w:p>
            <w:pPr>
              <w:pStyle w:val="nTable"/>
              <w:spacing w:after="40"/>
              <w:ind w:right="113"/>
              <w:rPr>
                <w:i/>
                <w:sz w:val="19"/>
              </w:rPr>
            </w:pPr>
            <w:r>
              <w:rPr>
                <w:i/>
                <w:sz w:val="19"/>
              </w:rPr>
              <w:t>Firearms Amendment Regulations (No. 2) 1993</w:t>
            </w:r>
          </w:p>
        </w:tc>
        <w:tc>
          <w:tcPr>
            <w:tcW w:w="1276" w:type="dxa"/>
          </w:tcPr>
          <w:p>
            <w:pPr>
              <w:pStyle w:val="nTable"/>
              <w:spacing w:after="40"/>
              <w:rPr>
                <w:sz w:val="19"/>
              </w:rPr>
            </w:pPr>
            <w:r>
              <w:rPr>
                <w:sz w:val="19"/>
              </w:rPr>
              <w:t>24 Sep 1993 p. 5291</w:t>
            </w:r>
            <w:r>
              <w:rPr>
                <w:sz w:val="19"/>
              </w:rPr>
              <w:noBreakHyphen/>
              <w:t>2</w:t>
            </w:r>
          </w:p>
        </w:tc>
        <w:tc>
          <w:tcPr>
            <w:tcW w:w="2682" w:type="dxa"/>
            <w:gridSpan w:val="2"/>
          </w:tcPr>
          <w:p>
            <w:pPr>
              <w:pStyle w:val="nTable"/>
              <w:spacing w:after="40"/>
              <w:rPr>
                <w:sz w:val="19"/>
              </w:rPr>
            </w:pPr>
            <w:r>
              <w:rPr>
                <w:sz w:val="19"/>
              </w:rPr>
              <w:t>1 Oct 1993 (see r. 2)</w:t>
            </w:r>
          </w:p>
        </w:tc>
      </w:tr>
      <w:tr>
        <w:trPr>
          <w:cantSplit/>
        </w:trPr>
        <w:tc>
          <w:tcPr>
            <w:tcW w:w="3062" w:type="dxa"/>
          </w:tcPr>
          <w:p>
            <w:pPr>
              <w:pStyle w:val="nTable"/>
              <w:spacing w:after="40"/>
              <w:ind w:right="113"/>
              <w:rPr>
                <w:i/>
                <w:sz w:val="19"/>
              </w:rPr>
            </w:pPr>
            <w:r>
              <w:rPr>
                <w:i/>
                <w:sz w:val="19"/>
              </w:rPr>
              <w:t>Firearms Amendment Regulations (No. 2) 1994</w:t>
            </w:r>
          </w:p>
        </w:tc>
        <w:tc>
          <w:tcPr>
            <w:tcW w:w="1276" w:type="dxa"/>
          </w:tcPr>
          <w:p>
            <w:pPr>
              <w:pStyle w:val="nTable"/>
              <w:spacing w:after="40"/>
              <w:rPr>
                <w:sz w:val="19"/>
              </w:rPr>
            </w:pPr>
            <w:r>
              <w:rPr>
                <w:sz w:val="19"/>
              </w:rPr>
              <w:t>16 Sep 1994 p. 4794</w:t>
            </w:r>
            <w:r>
              <w:rPr>
                <w:sz w:val="19"/>
              </w:rPr>
              <w:noBreakHyphen/>
              <w:t>5</w:t>
            </w:r>
          </w:p>
        </w:tc>
        <w:tc>
          <w:tcPr>
            <w:tcW w:w="2682" w:type="dxa"/>
            <w:gridSpan w:val="2"/>
          </w:tcPr>
          <w:p>
            <w:pPr>
              <w:pStyle w:val="nTable"/>
              <w:spacing w:after="40"/>
              <w:rPr>
                <w:sz w:val="19"/>
              </w:rPr>
            </w:pPr>
            <w:r>
              <w:rPr>
                <w:sz w:val="19"/>
              </w:rPr>
              <w:t>1 Oct 1994 (see r. 2)</w:t>
            </w:r>
          </w:p>
        </w:tc>
      </w:tr>
      <w:tr>
        <w:trPr>
          <w:cantSplit/>
        </w:trPr>
        <w:tc>
          <w:tcPr>
            <w:tcW w:w="3062" w:type="dxa"/>
          </w:tcPr>
          <w:p>
            <w:pPr>
              <w:pStyle w:val="nTable"/>
              <w:spacing w:after="40"/>
              <w:ind w:right="113"/>
              <w:rPr>
                <w:i/>
                <w:sz w:val="19"/>
              </w:rPr>
            </w:pPr>
            <w:r>
              <w:rPr>
                <w:i/>
                <w:sz w:val="19"/>
              </w:rPr>
              <w:t>Firearms Amendment Regulations 1995</w:t>
            </w:r>
          </w:p>
        </w:tc>
        <w:tc>
          <w:tcPr>
            <w:tcW w:w="1276" w:type="dxa"/>
          </w:tcPr>
          <w:p>
            <w:pPr>
              <w:pStyle w:val="nTable"/>
              <w:spacing w:after="40"/>
              <w:rPr>
                <w:sz w:val="19"/>
              </w:rPr>
            </w:pPr>
            <w:r>
              <w:rPr>
                <w:sz w:val="19"/>
              </w:rPr>
              <w:t>22 Aug 1995 p. 3828</w:t>
            </w:r>
            <w:r>
              <w:rPr>
                <w:sz w:val="19"/>
              </w:rPr>
              <w:noBreakHyphen/>
              <w:t>9</w:t>
            </w:r>
          </w:p>
        </w:tc>
        <w:tc>
          <w:tcPr>
            <w:tcW w:w="2682" w:type="dxa"/>
            <w:gridSpan w:val="2"/>
          </w:tcPr>
          <w:p>
            <w:pPr>
              <w:pStyle w:val="nTable"/>
              <w:spacing w:after="40"/>
              <w:rPr>
                <w:sz w:val="19"/>
              </w:rPr>
            </w:pPr>
            <w:r>
              <w:rPr>
                <w:sz w:val="19"/>
              </w:rPr>
              <w:t>1 Oct 1995 (see r. 2)</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17 Nov 1995 </w:t>
            </w:r>
            <w:r>
              <w:rPr>
                <w:sz w:val="19"/>
              </w:rPr>
              <w:t>(includes amendments listed above)</w:t>
            </w:r>
          </w:p>
        </w:tc>
      </w:tr>
      <w:tr>
        <w:trPr>
          <w:cantSplit/>
        </w:trPr>
        <w:tc>
          <w:tcPr>
            <w:tcW w:w="3062" w:type="dxa"/>
          </w:tcPr>
          <w:p>
            <w:pPr>
              <w:pStyle w:val="nTable"/>
              <w:spacing w:after="40"/>
              <w:ind w:right="113"/>
              <w:rPr>
                <w:rFonts w:ascii="Times" w:hAnsi="Times"/>
                <w:sz w:val="19"/>
                <w:vertAlign w:val="superscript"/>
              </w:rPr>
            </w:pPr>
            <w:r>
              <w:rPr>
                <w:i/>
                <w:sz w:val="19"/>
              </w:rPr>
              <w:t>Firearms Amendment Regulations 1996</w:t>
            </w:r>
            <w:r>
              <w:rPr>
                <w:rFonts w:ascii="Times" w:hAnsi="Times"/>
                <w:sz w:val="19"/>
                <w:vertAlign w:val="superscript"/>
              </w:rPr>
              <w:t> 2</w:t>
            </w:r>
          </w:p>
        </w:tc>
        <w:tc>
          <w:tcPr>
            <w:tcW w:w="1276" w:type="dxa"/>
          </w:tcPr>
          <w:p>
            <w:pPr>
              <w:pStyle w:val="nTable"/>
              <w:spacing w:after="40"/>
              <w:rPr>
                <w:sz w:val="19"/>
              </w:rPr>
            </w:pPr>
            <w:r>
              <w:rPr>
                <w:sz w:val="19"/>
              </w:rPr>
              <w:t>6 Dec 1996 p. 6793</w:t>
            </w:r>
            <w:r>
              <w:rPr>
                <w:sz w:val="19"/>
              </w:rPr>
              <w:noBreakHyphen/>
              <w:t>849</w:t>
            </w:r>
          </w:p>
        </w:tc>
        <w:tc>
          <w:tcPr>
            <w:tcW w:w="2682" w:type="dxa"/>
            <w:gridSpan w:val="2"/>
          </w:tcPr>
          <w:p>
            <w:pPr>
              <w:pStyle w:val="nTable"/>
              <w:spacing w:after="40"/>
              <w:rPr>
                <w:sz w:val="19"/>
              </w:rPr>
            </w:pPr>
            <w:r>
              <w:rPr>
                <w:sz w:val="19"/>
              </w:rPr>
              <w:t xml:space="preserve">6 Dec 1996 (see r. 2 and </w:t>
            </w:r>
            <w:r>
              <w:rPr>
                <w:i/>
                <w:sz w:val="19"/>
              </w:rPr>
              <w:t>Gazette</w:t>
            </w:r>
            <w:r>
              <w:rPr>
                <w:sz w:val="19"/>
              </w:rPr>
              <w:t xml:space="preserve"> 6 Dec 1996 p. 6699)</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28 Jan 1997</w:t>
            </w:r>
            <w:r>
              <w:rPr>
                <w:sz w:val="19"/>
              </w:rPr>
              <w:t xml:space="preserve"> (includes amendments listed above)</w:t>
            </w:r>
          </w:p>
        </w:tc>
      </w:tr>
      <w:tr>
        <w:trPr>
          <w:cantSplit/>
        </w:trPr>
        <w:tc>
          <w:tcPr>
            <w:tcW w:w="3062" w:type="dxa"/>
          </w:tcPr>
          <w:p>
            <w:pPr>
              <w:pStyle w:val="nTable"/>
              <w:spacing w:after="40"/>
              <w:ind w:right="113"/>
              <w:rPr>
                <w:sz w:val="19"/>
              </w:rPr>
            </w:pPr>
            <w:r>
              <w:rPr>
                <w:i/>
                <w:sz w:val="19"/>
              </w:rPr>
              <w:t>Firearms Amendment Regulations 1997</w:t>
            </w:r>
          </w:p>
        </w:tc>
        <w:tc>
          <w:tcPr>
            <w:tcW w:w="1276" w:type="dxa"/>
          </w:tcPr>
          <w:p>
            <w:pPr>
              <w:pStyle w:val="nTable"/>
              <w:spacing w:after="40"/>
              <w:rPr>
                <w:sz w:val="19"/>
              </w:rPr>
            </w:pPr>
            <w:r>
              <w:rPr>
                <w:sz w:val="19"/>
              </w:rPr>
              <w:t>24 Sep 1997 p. 5367</w:t>
            </w:r>
          </w:p>
        </w:tc>
        <w:tc>
          <w:tcPr>
            <w:tcW w:w="2682" w:type="dxa"/>
            <w:gridSpan w:val="2"/>
          </w:tcPr>
          <w:p>
            <w:pPr>
              <w:pStyle w:val="nTable"/>
              <w:spacing w:after="40"/>
              <w:rPr>
                <w:sz w:val="19"/>
              </w:rPr>
            </w:pPr>
            <w:r>
              <w:rPr>
                <w:sz w:val="19"/>
              </w:rPr>
              <w:t>24 Sep 1997</w:t>
            </w:r>
          </w:p>
        </w:tc>
      </w:tr>
      <w:tr>
        <w:trPr>
          <w:cantSplit/>
        </w:trPr>
        <w:tc>
          <w:tcPr>
            <w:tcW w:w="3062" w:type="dxa"/>
          </w:tcPr>
          <w:p>
            <w:pPr>
              <w:pStyle w:val="nTable"/>
              <w:spacing w:after="40"/>
              <w:ind w:right="113"/>
              <w:rPr>
                <w:sz w:val="19"/>
              </w:rPr>
            </w:pPr>
            <w:r>
              <w:rPr>
                <w:i/>
                <w:sz w:val="19"/>
              </w:rPr>
              <w:t>Firearms Amendment Regulations (No. 2) 1998</w:t>
            </w:r>
          </w:p>
        </w:tc>
        <w:tc>
          <w:tcPr>
            <w:tcW w:w="1276" w:type="dxa"/>
          </w:tcPr>
          <w:p>
            <w:pPr>
              <w:pStyle w:val="nTable"/>
              <w:spacing w:after="40"/>
              <w:rPr>
                <w:sz w:val="19"/>
              </w:rPr>
            </w:pPr>
            <w:r>
              <w:rPr>
                <w:sz w:val="19"/>
              </w:rPr>
              <w:t>12 Jun 1998 p. 3198</w:t>
            </w:r>
            <w:r>
              <w:rPr>
                <w:sz w:val="19"/>
              </w:rPr>
              <w:noBreakHyphen/>
              <w:t>9</w:t>
            </w:r>
          </w:p>
        </w:tc>
        <w:tc>
          <w:tcPr>
            <w:tcW w:w="2682" w:type="dxa"/>
            <w:gridSpan w:val="2"/>
          </w:tcPr>
          <w:p>
            <w:pPr>
              <w:pStyle w:val="nTable"/>
              <w:spacing w:after="40"/>
              <w:rPr>
                <w:sz w:val="19"/>
              </w:rPr>
            </w:pPr>
            <w:r>
              <w:rPr>
                <w:sz w:val="19"/>
              </w:rPr>
              <w:t>1 Jul 1998 (see r. 2)</w:t>
            </w:r>
          </w:p>
        </w:tc>
      </w:tr>
      <w:tr>
        <w:trPr>
          <w:cantSplit/>
        </w:trPr>
        <w:tc>
          <w:tcPr>
            <w:tcW w:w="3062" w:type="dxa"/>
          </w:tcPr>
          <w:p>
            <w:pPr>
              <w:pStyle w:val="nTable"/>
              <w:spacing w:after="40"/>
              <w:ind w:right="113"/>
              <w:rPr>
                <w:sz w:val="19"/>
              </w:rPr>
            </w:pPr>
            <w:r>
              <w:rPr>
                <w:i/>
                <w:sz w:val="19"/>
              </w:rPr>
              <w:t>Firearms Amendment Regulations 1998</w:t>
            </w:r>
          </w:p>
        </w:tc>
        <w:tc>
          <w:tcPr>
            <w:tcW w:w="1276" w:type="dxa"/>
          </w:tcPr>
          <w:p>
            <w:pPr>
              <w:pStyle w:val="nTable"/>
              <w:spacing w:after="40"/>
              <w:rPr>
                <w:sz w:val="19"/>
              </w:rPr>
            </w:pPr>
            <w:r>
              <w:rPr>
                <w:sz w:val="19"/>
              </w:rPr>
              <w:t>4 Sep 1998 p. 4866</w:t>
            </w:r>
          </w:p>
        </w:tc>
        <w:tc>
          <w:tcPr>
            <w:tcW w:w="2682" w:type="dxa"/>
            <w:gridSpan w:val="2"/>
          </w:tcPr>
          <w:p>
            <w:pPr>
              <w:pStyle w:val="nTable"/>
              <w:spacing w:after="40"/>
              <w:rPr>
                <w:sz w:val="19"/>
              </w:rPr>
            </w:pPr>
            <w:r>
              <w:rPr>
                <w:sz w:val="19"/>
              </w:rPr>
              <w:t>4 Sep 1998</w:t>
            </w:r>
          </w:p>
        </w:tc>
      </w:tr>
      <w:tr>
        <w:trPr>
          <w:cantSplit/>
        </w:trPr>
        <w:tc>
          <w:tcPr>
            <w:tcW w:w="3062" w:type="dxa"/>
          </w:tcPr>
          <w:p>
            <w:pPr>
              <w:pStyle w:val="nTable"/>
              <w:spacing w:after="40"/>
              <w:ind w:right="113"/>
              <w:rPr>
                <w:i/>
                <w:sz w:val="19"/>
              </w:rPr>
            </w:pPr>
            <w:r>
              <w:rPr>
                <w:i/>
                <w:sz w:val="19"/>
              </w:rPr>
              <w:t>Firearms Amendment Regulations 1999</w:t>
            </w:r>
          </w:p>
        </w:tc>
        <w:tc>
          <w:tcPr>
            <w:tcW w:w="1276" w:type="dxa"/>
          </w:tcPr>
          <w:p>
            <w:pPr>
              <w:pStyle w:val="nTable"/>
              <w:spacing w:after="40"/>
              <w:rPr>
                <w:sz w:val="19"/>
              </w:rPr>
            </w:pPr>
            <w:r>
              <w:rPr>
                <w:sz w:val="19"/>
              </w:rPr>
              <w:t>30 Jun 1999 p. 2861</w:t>
            </w:r>
            <w:r>
              <w:rPr>
                <w:sz w:val="19"/>
              </w:rPr>
              <w:noBreakHyphen/>
              <w:t>2</w:t>
            </w:r>
          </w:p>
        </w:tc>
        <w:tc>
          <w:tcPr>
            <w:tcW w:w="2682" w:type="dxa"/>
            <w:gridSpan w:val="2"/>
          </w:tcPr>
          <w:p>
            <w:pPr>
              <w:pStyle w:val="nTable"/>
              <w:spacing w:after="40"/>
              <w:rPr>
                <w:sz w:val="19"/>
              </w:rPr>
            </w:pPr>
            <w:r>
              <w:rPr>
                <w:sz w:val="19"/>
              </w:rPr>
              <w:t>1 Jul 1999 (see r. 2)</w:t>
            </w:r>
          </w:p>
        </w:tc>
      </w:tr>
      <w:tr>
        <w:trPr>
          <w:cantSplit/>
        </w:trPr>
        <w:tc>
          <w:tcPr>
            <w:tcW w:w="3062" w:type="dxa"/>
          </w:tcPr>
          <w:p>
            <w:pPr>
              <w:pStyle w:val="nTable"/>
              <w:spacing w:after="40"/>
              <w:ind w:right="113"/>
              <w:rPr>
                <w:i/>
                <w:sz w:val="19"/>
              </w:rPr>
            </w:pPr>
            <w:r>
              <w:rPr>
                <w:i/>
                <w:sz w:val="19"/>
              </w:rPr>
              <w:t>Firearms Amendment Regulations 2000</w:t>
            </w:r>
          </w:p>
        </w:tc>
        <w:tc>
          <w:tcPr>
            <w:tcW w:w="1276" w:type="dxa"/>
          </w:tcPr>
          <w:p>
            <w:pPr>
              <w:pStyle w:val="nTable"/>
              <w:keepNext/>
              <w:spacing w:after="40"/>
              <w:rPr>
                <w:sz w:val="19"/>
              </w:rPr>
            </w:pPr>
            <w:r>
              <w:rPr>
                <w:sz w:val="19"/>
              </w:rPr>
              <w:t>30 Jun 2000 p. 3427</w:t>
            </w:r>
            <w:r>
              <w:rPr>
                <w:sz w:val="19"/>
              </w:rPr>
              <w:noBreakHyphen/>
              <w:t>9</w:t>
            </w:r>
          </w:p>
        </w:tc>
        <w:tc>
          <w:tcPr>
            <w:tcW w:w="2682" w:type="dxa"/>
            <w:gridSpan w:val="2"/>
          </w:tcPr>
          <w:p>
            <w:pPr>
              <w:pStyle w:val="nTable"/>
              <w:keepNext/>
              <w:spacing w:after="40"/>
              <w:rPr>
                <w:sz w:val="19"/>
              </w:rPr>
            </w:pPr>
            <w:r>
              <w:rPr>
                <w:sz w:val="19"/>
              </w:rPr>
              <w:t>1 Jul 2000 (see r. 2)</w:t>
            </w:r>
          </w:p>
        </w:tc>
      </w:tr>
      <w:tr>
        <w:trPr>
          <w:cantSplit/>
        </w:trPr>
        <w:tc>
          <w:tcPr>
            <w:tcW w:w="3062" w:type="dxa"/>
          </w:tcPr>
          <w:p>
            <w:pPr>
              <w:pStyle w:val="nTable"/>
              <w:spacing w:after="40"/>
              <w:ind w:right="113"/>
              <w:rPr>
                <w:i/>
                <w:sz w:val="19"/>
              </w:rPr>
            </w:pPr>
            <w:r>
              <w:rPr>
                <w:i/>
                <w:sz w:val="19"/>
              </w:rPr>
              <w:t>Firearms Amendment Regulations (No. 2) 2000</w:t>
            </w:r>
          </w:p>
        </w:tc>
        <w:tc>
          <w:tcPr>
            <w:tcW w:w="1276" w:type="dxa"/>
          </w:tcPr>
          <w:p>
            <w:pPr>
              <w:pStyle w:val="nTable"/>
              <w:spacing w:after="40"/>
              <w:rPr>
                <w:sz w:val="19"/>
              </w:rPr>
            </w:pPr>
            <w:r>
              <w:rPr>
                <w:sz w:val="19"/>
              </w:rPr>
              <w:t>28 Jul 2000 p. 4015</w:t>
            </w:r>
            <w:r>
              <w:rPr>
                <w:sz w:val="19"/>
              </w:rPr>
              <w:noBreakHyphen/>
              <w:t>18</w:t>
            </w:r>
          </w:p>
        </w:tc>
        <w:tc>
          <w:tcPr>
            <w:tcW w:w="2682" w:type="dxa"/>
            <w:gridSpan w:val="2"/>
          </w:tcPr>
          <w:p>
            <w:pPr>
              <w:pStyle w:val="nTable"/>
              <w:spacing w:after="40"/>
              <w:rPr>
                <w:sz w:val="19"/>
              </w:rPr>
            </w:pPr>
            <w:r>
              <w:rPr>
                <w:sz w:val="19"/>
              </w:rPr>
              <w:t>28 Jul 2000</w:t>
            </w:r>
          </w:p>
        </w:tc>
      </w:tr>
      <w:tr>
        <w:trPr>
          <w:cantSplit/>
        </w:trPr>
        <w:tc>
          <w:tcPr>
            <w:tcW w:w="3062" w:type="dxa"/>
          </w:tcPr>
          <w:p>
            <w:pPr>
              <w:pStyle w:val="nTable"/>
              <w:spacing w:after="40"/>
              <w:ind w:right="113"/>
              <w:rPr>
                <w:i/>
                <w:sz w:val="19"/>
              </w:rPr>
            </w:pPr>
            <w:r>
              <w:rPr>
                <w:i/>
                <w:sz w:val="19"/>
              </w:rPr>
              <w:t>Firearms Amendment Regulations 2001</w:t>
            </w:r>
          </w:p>
        </w:tc>
        <w:tc>
          <w:tcPr>
            <w:tcW w:w="1276" w:type="dxa"/>
          </w:tcPr>
          <w:p>
            <w:pPr>
              <w:pStyle w:val="nTable"/>
              <w:spacing w:after="40"/>
              <w:rPr>
                <w:sz w:val="19"/>
              </w:rPr>
            </w:pPr>
            <w:r>
              <w:rPr>
                <w:sz w:val="19"/>
              </w:rPr>
              <w:t>1 Jun 2001 p. 2764</w:t>
            </w:r>
            <w:r>
              <w:rPr>
                <w:sz w:val="19"/>
              </w:rPr>
              <w:noBreakHyphen/>
              <w:t>5</w:t>
            </w:r>
          </w:p>
        </w:tc>
        <w:tc>
          <w:tcPr>
            <w:tcW w:w="2682" w:type="dxa"/>
            <w:gridSpan w:val="2"/>
          </w:tcPr>
          <w:p>
            <w:pPr>
              <w:pStyle w:val="nTable"/>
              <w:spacing w:after="40"/>
              <w:rPr>
                <w:sz w:val="19"/>
              </w:rPr>
            </w:pPr>
            <w:r>
              <w:rPr>
                <w:sz w:val="19"/>
              </w:rPr>
              <w:t>1 Jun 2001</w:t>
            </w:r>
          </w:p>
        </w:tc>
      </w:tr>
      <w:tr>
        <w:trPr>
          <w:cantSplit/>
        </w:trPr>
        <w:tc>
          <w:tcPr>
            <w:tcW w:w="7020" w:type="dxa"/>
            <w:gridSpan w:val="4"/>
          </w:tcPr>
          <w:p>
            <w:pPr>
              <w:pStyle w:val="nTable"/>
              <w:spacing w:after="40"/>
              <w:rPr>
                <w:sz w:val="19"/>
              </w:rPr>
            </w:pPr>
            <w:r>
              <w:rPr>
                <w:b/>
                <w:sz w:val="19"/>
              </w:rPr>
              <w:t xml:space="preserve">Reprint of the </w:t>
            </w:r>
            <w:r>
              <w:rPr>
                <w:b/>
                <w:i/>
                <w:sz w:val="19"/>
              </w:rPr>
              <w:t>Firearms Regulations 1974</w:t>
            </w:r>
            <w:r>
              <w:rPr>
                <w:b/>
                <w:sz w:val="19"/>
              </w:rPr>
              <w:t xml:space="preserve"> as at 8 Jun 2001 </w:t>
            </w:r>
            <w:r>
              <w:rPr>
                <w:sz w:val="19"/>
              </w:rPr>
              <w:t>(includes amendments listed above)</w:t>
            </w:r>
          </w:p>
        </w:tc>
      </w:tr>
      <w:tr>
        <w:trPr>
          <w:cantSplit/>
        </w:trPr>
        <w:tc>
          <w:tcPr>
            <w:tcW w:w="3062" w:type="dxa"/>
          </w:tcPr>
          <w:p>
            <w:pPr>
              <w:pStyle w:val="nTable"/>
              <w:spacing w:after="40"/>
              <w:ind w:right="113"/>
              <w:rPr>
                <w:i/>
                <w:sz w:val="19"/>
              </w:rPr>
            </w:pPr>
            <w:r>
              <w:rPr>
                <w:i/>
                <w:sz w:val="19"/>
              </w:rPr>
              <w:t>Firearms Amendment Regulations (No. 2) 2001</w:t>
            </w:r>
          </w:p>
        </w:tc>
        <w:tc>
          <w:tcPr>
            <w:tcW w:w="1276" w:type="dxa"/>
          </w:tcPr>
          <w:p>
            <w:pPr>
              <w:pStyle w:val="nTable"/>
              <w:spacing w:after="40"/>
              <w:rPr>
                <w:sz w:val="19"/>
              </w:rPr>
            </w:pPr>
            <w:r>
              <w:rPr>
                <w:sz w:val="19"/>
              </w:rPr>
              <w:t>31 Jul 2001</w:t>
            </w:r>
            <w:r>
              <w:rPr>
                <w:sz w:val="19"/>
              </w:rPr>
              <w:br/>
              <w:t>p. 3913</w:t>
            </w:r>
            <w:r>
              <w:rPr>
                <w:sz w:val="19"/>
              </w:rPr>
              <w:noBreakHyphen/>
              <w:t>17</w:t>
            </w:r>
          </w:p>
        </w:tc>
        <w:tc>
          <w:tcPr>
            <w:tcW w:w="2682" w:type="dxa"/>
            <w:gridSpan w:val="2"/>
          </w:tcPr>
          <w:p>
            <w:pPr>
              <w:pStyle w:val="nTable"/>
              <w:spacing w:after="40"/>
              <w:rPr>
                <w:sz w:val="19"/>
              </w:rPr>
            </w:pPr>
            <w:r>
              <w:rPr>
                <w:sz w:val="19"/>
              </w:rPr>
              <w:t>31 Jul 2001</w:t>
            </w:r>
          </w:p>
        </w:tc>
      </w:tr>
      <w:tr>
        <w:trPr>
          <w:cantSplit/>
        </w:trPr>
        <w:tc>
          <w:tcPr>
            <w:tcW w:w="3062" w:type="dxa"/>
          </w:tcPr>
          <w:p>
            <w:pPr>
              <w:pStyle w:val="nTable"/>
              <w:spacing w:after="40"/>
              <w:ind w:right="113"/>
              <w:rPr>
                <w:i/>
                <w:sz w:val="19"/>
              </w:rPr>
            </w:pPr>
            <w:r>
              <w:rPr>
                <w:i/>
                <w:sz w:val="19"/>
              </w:rPr>
              <w:t>Firearms Amendment Regulations (No. 4) 2001</w:t>
            </w:r>
          </w:p>
        </w:tc>
        <w:tc>
          <w:tcPr>
            <w:tcW w:w="1276" w:type="dxa"/>
          </w:tcPr>
          <w:p>
            <w:pPr>
              <w:pStyle w:val="nTable"/>
              <w:spacing w:after="40"/>
              <w:rPr>
                <w:sz w:val="19"/>
              </w:rPr>
            </w:pPr>
            <w:r>
              <w:rPr>
                <w:sz w:val="19"/>
              </w:rPr>
              <w:t>31 Jul 2001</w:t>
            </w:r>
            <w:r>
              <w:rPr>
                <w:sz w:val="19"/>
              </w:rPr>
              <w:br/>
              <w:t>p. 3918</w:t>
            </w:r>
          </w:p>
        </w:tc>
        <w:tc>
          <w:tcPr>
            <w:tcW w:w="2682" w:type="dxa"/>
            <w:gridSpan w:val="2"/>
          </w:tcPr>
          <w:p>
            <w:pPr>
              <w:pStyle w:val="nTable"/>
              <w:spacing w:after="40"/>
              <w:rPr>
                <w:sz w:val="19"/>
              </w:rPr>
            </w:pPr>
            <w:r>
              <w:rPr>
                <w:sz w:val="19"/>
              </w:rPr>
              <w:t>1 Aug 2001 (see r. 2)</w:t>
            </w:r>
          </w:p>
        </w:tc>
      </w:tr>
      <w:tr>
        <w:trPr>
          <w:cantSplit/>
        </w:trPr>
        <w:tc>
          <w:tcPr>
            <w:tcW w:w="3062" w:type="dxa"/>
          </w:tcPr>
          <w:p>
            <w:pPr>
              <w:pStyle w:val="nTable"/>
              <w:spacing w:after="40"/>
              <w:ind w:right="113"/>
              <w:rPr>
                <w:i/>
                <w:sz w:val="19"/>
              </w:rPr>
            </w:pPr>
            <w:r>
              <w:rPr>
                <w:i/>
                <w:sz w:val="19"/>
              </w:rPr>
              <w:t>Firearms Amendment Regulations (No. 3) 2001</w:t>
            </w:r>
          </w:p>
        </w:tc>
        <w:tc>
          <w:tcPr>
            <w:tcW w:w="1276" w:type="dxa"/>
          </w:tcPr>
          <w:p>
            <w:pPr>
              <w:pStyle w:val="nTable"/>
              <w:spacing w:after="40"/>
              <w:rPr>
                <w:sz w:val="19"/>
              </w:rPr>
            </w:pPr>
            <w:r>
              <w:rPr>
                <w:sz w:val="19"/>
              </w:rPr>
              <w:t>31 Aug 2001 p. 4882</w:t>
            </w:r>
            <w:r>
              <w:rPr>
                <w:sz w:val="19"/>
              </w:rPr>
              <w:noBreakHyphen/>
              <w:t>3</w:t>
            </w:r>
          </w:p>
        </w:tc>
        <w:tc>
          <w:tcPr>
            <w:tcW w:w="2682" w:type="dxa"/>
            <w:gridSpan w:val="2"/>
          </w:tcPr>
          <w:p>
            <w:pPr>
              <w:pStyle w:val="nTable"/>
              <w:spacing w:after="40"/>
              <w:rPr>
                <w:sz w:val="19"/>
              </w:rPr>
            </w:pPr>
            <w:r>
              <w:rPr>
                <w:sz w:val="19"/>
              </w:rPr>
              <w:t>1 Sep 2001 (see r. 2)</w:t>
            </w:r>
          </w:p>
        </w:tc>
      </w:tr>
      <w:tr>
        <w:trPr>
          <w:cantSplit/>
        </w:trPr>
        <w:tc>
          <w:tcPr>
            <w:tcW w:w="3062" w:type="dxa"/>
          </w:tcPr>
          <w:p>
            <w:pPr>
              <w:pStyle w:val="nTable"/>
              <w:spacing w:after="40"/>
              <w:ind w:right="113"/>
              <w:rPr>
                <w:i/>
                <w:sz w:val="19"/>
              </w:rPr>
            </w:pPr>
            <w:r>
              <w:rPr>
                <w:i/>
                <w:sz w:val="19"/>
              </w:rPr>
              <w:t>Firearms Amendment Regulations 2002</w:t>
            </w:r>
          </w:p>
        </w:tc>
        <w:tc>
          <w:tcPr>
            <w:tcW w:w="1276" w:type="dxa"/>
          </w:tcPr>
          <w:p>
            <w:pPr>
              <w:pStyle w:val="nTable"/>
              <w:spacing w:after="40"/>
              <w:rPr>
                <w:sz w:val="19"/>
              </w:rPr>
            </w:pPr>
            <w:r>
              <w:rPr>
                <w:sz w:val="19"/>
              </w:rPr>
              <w:t>28 Jun 2002 p. 3097</w:t>
            </w:r>
            <w:r>
              <w:rPr>
                <w:sz w:val="19"/>
              </w:rPr>
              <w:noBreakHyphen/>
              <w:t>8</w:t>
            </w:r>
          </w:p>
        </w:tc>
        <w:tc>
          <w:tcPr>
            <w:tcW w:w="2682" w:type="dxa"/>
            <w:gridSpan w:val="2"/>
          </w:tcPr>
          <w:p>
            <w:pPr>
              <w:pStyle w:val="nTable"/>
              <w:spacing w:after="40"/>
              <w:rPr>
                <w:sz w:val="19"/>
              </w:rPr>
            </w:pPr>
            <w:r>
              <w:rPr>
                <w:sz w:val="19"/>
              </w:rPr>
              <w:t>1 Jul 2002 (see r. 2)</w:t>
            </w:r>
          </w:p>
        </w:tc>
      </w:tr>
      <w:tr>
        <w:trPr>
          <w:cantSplit/>
        </w:trPr>
        <w:tc>
          <w:tcPr>
            <w:tcW w:w="3062" w:type="dxa"/>
          </w:tcPr>
          <w:p>
            <w:pPr>
              <w:pStyle w:val="nTable"/>
              <w:spacing w:after="40"/>
              <w:ind w:right="113"/>
              <w:rPr>
                <w:i/>
                <w:sz w:val="19"/>
              </w:rPr>
            </w:pPr>
            <w:r>
              <w:rPr>
                <w:i/>
                <w:sz w:val="19"/>
              </w:rPr>
              <w:t>Firearms Amendment Regulations 2003</w:t>
            </w:r>
          </w:p>
        </w:tc>
        <w:tc>
          <w:tcPr>
            <w:tcW w:w="1276" w:type="dxa"/>
          </w:tcPr>
          <w:p>
            <w:pPr>
              <w:pStyle w:val="nTable"/>
              <w:spacing w:after="40"/>
              <w:rPr>
                <w:sz w:val="19"/>
              </w:rPr>
            </w:pPr>
            <w:r>
              <w:rPr>
                <w:sz w:val="19"/>
              </w:rPr>
              <w:t>20 Jun 2003 p. 2243</w:t>
            </w:r>
            <w:r>
              <w:rPr>
                <w:sz w:val="19"/>
              </w:rPr>
              <w:noBreakHyphen/>
              <w:t>5</w:t>
            </w:r>
          </w:p>
        </w:tc>
        <w:tc>
          <w:tcPr>
            <w:tcW w:w="2682" w:type="dxa"/>
            <w:gridSpan w:val="2"/>
          </w:tcPr>
          <w:p>
            <w:pPr>
              <w:pStyle w:val="nTable"/>
              <w:spacing w:after="40"/>
              <w:rPr>
                <w:sz w:val="19"/>
              </w:rPr>
            </w:pPr>
            <w:r>
              <w:rPr>
                <w:sz w:val="19"/>
              </w:rPr>
              <w:t>1 Jul 2003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2) 2003</w:t>
            </w:r>
          </w:p>
        </w:tc>
        <w:tc>
          <w:tcPr>
            <w:tcW w:w="1276" w:type="dxa"/>
          </w:tcPr>
          <w:p>
            <w:pPr>
              <w:pStyle w:val="nTable"/>
              <w:spacing w:after="40"/>
              <w:rPr>
                <w:sz w:val="19"/>
              </w:rPr>
            </w:pPr>
            <w:r>
              <w:rPr>
                <w:sz w:val="19"/>
              </w:rPr>
              <w:t>12 Aug 2003 p. 3665</w:t>
            </w:r>
            <w:r>
              <w:rPr>
                <w:sz w:val="19"/>
              </w:rPr>
              <w:noBreakHyphen/>
              <w:t>71</w:t>
            </w:r>
          </w:p>
        </w:tc>
        <w:tc>
          <w:tcPr>
            <w:tcW w:w="2665" w:type="dxa"/>
          </w:tcPr>
          <w:p>
            <w:pPr>
              <w:pStyle w:val="nTable"/>
              <w:spacing w:after="40"/>
              <w:rPr>
                <w:sz w:val="19"/>
              </w:rPr>
            </w:pPr>
            <w:r>
              <w:rPr>
                <w:sz w:val="19"/>
              </w:rPr>
              <w:t>12 Aug 2003</w:t>
            </w:r>
          </w:p>
        </w:tc>
      </w:tr>
      <w:tr>
        <w:trPr>
          <w:gridAfter w:val="1"/>
          <w:wAfter w:w="17" w:type="dxa"/>
          <w:cantSplit/>
        </w:trPr>
        <w:tc>
          <w:tcPr>
            <w:tcW w:w="3062" w:type="dxa"/>
          </w:tcPr>
          <w:p>
            <w:pPr>
              <w:pStyle w:val="nTable"/>
              <w:spacing w:after="40"/>
              <w:ind w:right="113"/>
              <w:rPr>
                <w:i/>
                <w:sz w:val="19"/>
              </w:rPr>
            </w:pPr>
            <w:r>
              <w:rPr>
                <w:i/>
                <w:sz w:val="19"/>
              </w:rPr>
              <w:t>Firearms Amendment Regulations 2004</w:t>
            </w:r>
          </w:p>
        </w:tc>
        <w:tc>
          <w:tcPr>
            <w:tcW w:w="1276" w:type="dxa"/>
          </w:tcPr>
          <w:p>
            <w:pPr>
              <w:pStyle w:val="nTable"/>
              <w:spacing w:after="40"/>
              <w:rPr>
                <w:sz w:val="19"/>
              </w:rPr>
            </w:pPr>
            <w:r>
              <w:rPr>
                <w:sz w:val="19"/>
              </w:rPr>
              <w:t>29 Jun 2004 p. 2539</w:t>
            </w:r>
            <w:r>
              <w:rPr>
                <w:sz w:val="19"/>
              </w:rPr>
              <w:noBreakHyphen/>
              <w:t>41</w:t>
            </w:r>
          </w:p>
        </w:tc>
        <w:tc>
          <w:tcPr>
            <w:tcW w:w="2665" w:type="dxa"/>
          </w:tcPr>
          <w:p>
            <w:pPr>
              <w:pStyle w:val="nTable"/>
              <w:spacing w:after="40"/>
              <w:rPr>
                <w:sz w:val="19"/>
              </w:rPr>
            </w:pPr>
            <w:r>
              <w:rPr>
                <w:sz w:val="19"/>
              </w:rPr>
              <w:t>1 Jul 2004 (see r. 2)</w:t>
            </w:r>
          </w:p>
        </w:tc>
      </w:tr>
      <w:tr>
        <w:trPr>
          <w:gridAfter w:val="1"/>
          <w:wAfter w:w="17" w:type="dxa"/>
          <w:cantSplit/>
        </w:trPr>
        <w:tc>
          <w:tcPr>
            <w:tcW w:w="3062" w:type="dxa"/>
          </w:tcPr>
          <w:p>
            <w:pPr>
              <w:pStyle w:val="nTable"/>
              <w:spacing w:after="40"/>
              <w:ind w:right="113"/>
              <w:rPr>
                <w:i/>
                <w:sz w:val="19"/>
              </w:rPr>
            </w:pPr>
            <w:r>
              <w:rPr>
                <w:i/>
                <w:sz w:val="19"/>
              </w:rPr>
              <w:t>Firearms Amendment Regulations (No. 3) 2004</w:t>
            </w:r>
          </w:p>
        </w:tc>
        <w:tc>
          <w:tcPr>
            <w:tcW w:w="1276" w:type="dxa"/>
          </w:tcPr>
          <w:p>
            <w:pPr>
              <w:pStyle w:val="nTable"/>
              <w:spacing w:after="40"/>
              <w:rPr>
                <w:sz w:val="19"/>
              </w:rPr>
            </w:pPr>
            <w:r>
              <w:rPr>
                <w:sz w:val="19"/>
              </w:rPr>
              <w:t>24 Dec 2004 p. 6267</w:t>
            </w:r>
            <w:r>
              <w:rPr>
                <w:sz w:val="19"/>
              </w:rPr>
              <w:noBreakHyphen/>
              <w:t>8</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Cs/>
                <w:sz w:val="19"/>
              </w:rPr>
            </w:pPr>
            <w:r>
              <w:rPr>
                <w:i/>
                <w:sz w:val="19"/>
              </w:rPr>
              <w:t>Firearms Amendment Regulations (No. 4) 2004</w:t>
            </w:r>
            <w:r>
              <w:rPr>
                <w:iCs/>
                <w:sz w:val="19"/>
              </w:rPr>
              <w:t xml:space="preserve"> </w:t>
            </w:r>
          </w:p>
        </w:tc>
        <w:tc>
          <w:tcPr>
            <w:tcW w:w="1276" w:type="dxa"/>
          </w:tcPr>
          <w:p>
            <w:pPr>
              <w:pStyle w:val="nTable"/>
              <w:spacing w:after="40"/>
              <w:rPr>
                <w:sz w:val="19"/>
              </w:rPr>
            </w:pPr>
            <w:r>
              <w:rPr>
                <w:sz w:val="19"/>
              </w:rPr>
              <w:t>24 Dec 2004 p. 6269</w:t>
            </w:r>
          </w:p>
        </w:tc>
        <w:tc>
          <w:tcPr>
            <w:tcW w:w="2665" w:type="dxa"/>
          </w:tcPr>
          <w:p>
            <w:pPr>
              <w:pStyle w:val="nTable"/>
              <w:spacing w:after="40"/>
              <w:rPr>
                <w:sz w:val="19"/>
              </w:rPr>
            </w:pPr>
            <w:r>
              <w:rPr>
                <w:sz w:val="19"/>
              </w:rPr>
              <w:t xml:space="preserve">1 Feb 2005 (see r. 2 and </w:t>
            </w:r>
            <w:r>
              <w:rPr>
                <w:i/>
                <w:iCs/>
                <w:sz w:val="19"/>
              </w:rPr>
              <w:t>Gazette</w:t>
            </w:r>
            <w:r>
              <w:rPr>
                <w:sz w:val="19"/>
              </w:rPr>
              <w:t xml:space="preserve"> 24 Dec 2004 p. 6265)</w:t>
            </w:r>
          </w:p>
        </w:tc>
      </w:tr>
      <w:tr>
        <w:trPr>
          <w:gridAfter w:val="1"/>
          <w:wAfter w:w="17" w:type="dxa"/>
          <w:cantSplit/>
        </w:trPr>
        <w:tc>
          <w:tcPr>
            <w:tcW w:w="3062" w:type="dxa"/>
          </w:tcPr>
          <w:p>
            <w:pPr>
              <w:pStyle w:val="nTable"/>
              <w:spacing w:after="40"/>
              <w:ind w:right="113"/>
              <w:rPr>
                <w:i/>
                <w:sz w:val="19"/>
              </w:rPr>
            </w:pPr>
            <w:r>
              <w:rPr>
                <w:i/>
                <w:sz w:val="19"/>
              </w:rPr>
              <w:t>Firearms Amendment Regulations (No. 2) 2004</w:t>
            </w:r>
          </w:p>
        </w:tc>
        <w:tc>
          <w:tcPr>
            <w:tcW w:w="1276" w:type="dxa"/>
          </w:tcPr>
          <w:p>
            <w:pPr>
              <w:pStyle w:val="nTable"/>
              <w:spacing w:after="40"/>
              <w:rPr>
                <w:sz w:val="19"/>
              </w:rPr>
            </w:pPr>
            <w:r>
              <w:rPr>
                <w:sz w:val="19"/>
              </w:rPr>
              <w:t>30 Dec 2004 p. 6974</w:t>
            </w:r>
          </w:p>
        </w:tc>
        <w:tc>
          <w:tcPr>
            <w:tcW w:w="2665" w:type="dxa"/>
          </w:tcPr>
          <w:p>
            <w:pPr>
              <w:pStyle w:val="nTable"/>
              <w:spacing w:after="40"/>
              <w:rPr>
                <w:sz w:val="19"/>
              </w:rPr>
            </w:pPr>
            <w:r>
              <w:rPr>
                <w:sz w:val="19"/>
              </w:rPr>
              <w:t xml:space="preserve">1 Jan 2005 (see r. 2 and </w:t>
            </w:r>
            <w:r>
              <w:rPr>
                <w:i/>
                <w:iCs/>
                <w:sz w:val="19"/>
              </w:rPr>
              <w:t>Gazette</w:t>
            </w:r>
            <w:r>
              <w:rPr>
                <w:sz w:val="19"/>
              </w:rPr>
              <w:t xml:space="preserve"> 31 Dec 2004 p. 7130)</w:t>
            </w:r>
          </w:p>
        </w:tc>
      </w:tr>
      <w:tr>
        <w:trPr>
          <w:gridAfter w:val="1"/>
          <w:wAfter w:w="17" w:type="dxa"/>
          <w:cantSplit/>
        </w:trPr>
        <w:tc>
          <w:tcPr>
            <w:tcW w:w="7003" w:type="dxa"/>
            <w:gridSpan w:val="3"/>
          </w:tcPr>
          <w:p>
            <w:pPr>
              <w:pStyle w:val="nTable"/>
              <w:spacing w:after="40"/>
              <w:rPr>
                <w:sz w:val="19"/>
              </w:rPr>
            </w:pPr>
            <w:r>
              <w:rPr>
                <w:b/>
                <w:sz w:val="19"/>
              </w:rPr>
              <w:t xml:space="preserve">Reprint 5: The </w:t>
            </w:r>
            <w:r>
              <w:rPr>
                <w:b/>
                <w:i/>
                <w:sz w:val="19"/>
              </w:rPr>
              <w:t>Firearms Regulations 1974</w:t>
            </w:r>
            <w:r>
              <w:rPr>
                <w:b/>
                <w:sz w:val="19"/>
              </w:rPr>
              <w:t xml:space="preserve"> as at 15 Apr 2005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2005</w:t>
            </w:r>
          </w:p>
        </w:tc>
        <w:tc>
          <w:tcPr>
            <w:tcW w:w="1276" w:type="dxa"/>
          </w:tcPr>
          <w:p>
            <w:pPr>
              <w:pStyle w:val="nTable"/>
              <w:spacing w:after="40"/>
              <w:rPr>
                <w:bCs/>
                <w:sz w:val="19"/>
              </w:rPr>
            </w:pPr>
            <w:r>
              <w:rPr>
                <w:bCs/>
                <w:sz w:val="19"/>
              </w:rPr>
              <w:t>1 Jul 2005 p. 3001</w:t>
            </w:r>
            <w:r>
              <w:rPr>
                <w:bCs/>
                <w:sz w:val="19"/>
              </w:rPr>
              <w:noBreakHyphen/>
              <w:t>3</w:t>
            </w:r>
          </w:p>
        </w:tc>
        <w:tc>
          <w:tcPr>
            <w:tcW w:w="2665" w:type="dxa"/>
          </w:tcPr>
          <w:p>
            <w:pPr>
              <w:pStyle w:val="nTable"/>
              <w:spacing w:after="40"/>
              <w:rPr>
                <w:bCs/>
                <w:sz w:val="19"/>
              </w:rPr>
            </w:pPr>
            <w:r>
              <w:rPr>
                <w:bCs/>
                <w:sz w:val="19"/>
              </w:rPr>
              <w:t>1 Jul 2005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2005</w:t>
            </w:r>
          </w:p>
        </w:tc>
        <w:tc>
          <w:tcPr>
            <w:tcW w:w="1276" w:type="dxa"/>
          </w:tcPr>
          <w:p>
            <w:pPr>
              <w:pStyle w:val="nTable"/>
              <w:spacing w:after="40"/>
              <w:rPr>
                <w:bCs/>
                <w:sz w:val="19"/>
              </w:rPr>
            </w:pPr>
            <w:r>
              <w:rPr>
                <w:bCs/>
                <w:sz w:val="19"/>
              </w:rPr>
              <w:t>25 Oct 2005 p. 4804</w:t>
            </w:r>
          </w:p>
        </w:tc>
        <w:tc>
          <w:tcPr>
            <w:tcW w:w="2665" w:type="dxa"/>
          </w:tcPr>
          <w:p>
            <w:pPr>
              <w:pStyle w:val="nTable"/>
              <w:spacing w:after="40"/>
              <w:rPr>
                <w:bCs/>
                <w:sz w:val="19"/>
              </w:rPr>
            </w:pPr>
            <w:r>
              <w:rPr>
                <w:bCs/>
                <w:sz w:val="19"/>
              </w:rPr>
              <w:t>25 Oct 2005</w:t>
            </w:r>
          </w:p>
        </w:tc>
      </w:tr>
      <w:tr>
        <w:trPr>
          <w:gridAfter w:val="1"/>
          <w:wAfter w:w="17" w:type="dxa"/>
          <w:cantSplit/>
        </w:trPr>
        <w:tc>
          <w:tcPr>
            <w:tcW w:w="3062" w:type="dxa"/>
          </w:tcPr>
          <w:p>
            <w:pPr>
              <w:pStyle w:val="nTable"/>
              <w:spacing w:after="40"/>
              <w:rPr>
                <w:bCs/>
                <w:i/>
                <w:iCs/>
                <w:sz w:val="19"/>
              </w:rPr>
            </w:pPr>
            <w:r>
              <w:rPr>
                <w:bCs/>
                <w:i/>
                <w:iCs/>
                <w:sz w:val="19"/>
              </w:rPr>
              <w:t>Firearms Amendment Regulations 2006</w:t>
            </w:r>
          </w:p>
        </w:tc>
        <w:tc>
          <w:tcPr>
            <w:tcW w:w="1276" w:type="dxa"/>
          </w:tcPr>
          <w:p>
            <w:pPr>
              <w:pStyle w:val="nTable"/>
              <w:spacing w:after="40"/>
              <w:rPr>
                <w:bCs/>
                <w:sz w:val="19"/>
              </w:rPr>
            </w:pPr>
            <w:r>
              <w:rPr>
                <w:bCs/>
                <w:sz w:val="19"/>
              </w:rPr>
              <w:t>27 Jun 2006 p. 2299</w:t>
            </w:r>
            <w:r>
              <w:rPr>
                <w:bCs/>
                <w:sz w:val="19"/>
              </w:rPr>
              <w:noBreakHyphen/>
              <w:t>301</w:t>
            </w:r>
          </w:p>
        </w:tc>
        <w:tc>
          <w:tcPr>
            <w:tcW w:w="2665" w:type="dxa"/>
          </w:tcPr>
          <w:p>
            <w:pPr>
              <w:pStyle w:val="nTable"/>
              <w:spacing w:after="40"/>
              <w:rPr>
                <w:bCs/>
                <w:sz w:val="19"/>
              </w:rPr>
            </w:pPr>
            <w:r>
              <w:rPr>
                <w:bCs/>
                <w:sz w:val="19"/>
              </w:rPr>
              <w:t>1 Jul 2006 (see r. 2)</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2006</w:t>
            </w:r>
          </w:p>
        </w:tc>
        <w:tc>
          <w:tcPr>
            <w:tcW w:w="1276" w:type="dxa"/>
          </w:tcPr>
          <w:p>
            <w:pPr>
              <w:pStyle w:val="nTable"/>
              <w:spacing w:after="40"/>
              <w:rPr>
                <w:bCs/>
                <w:sz w:val="19"/>
              </w:rPr>
            </w:pPr>
            <w:r>
              <w:rPr>
                <w:bCs/>
                <w:sz w:val="19"/>
              </w:rPr>
              <w:t>12 Jan 2007 p. 53</w:t>
            </w:r>
            <w:r>
              <w:rPr>
                <w:bCs/>
                <w:sz w:val="19"/>
              </w:rPr>
              <w:noBreakHyphen/>
              <w:t>4</w:t>
            </w:r>
          </w:p>
        </w:tc>
        <w:tc>
          <w:tcPr>
            <w:tcW w:w="2665" w:type="dxa"/>
          </w:tcPr>
          <w:p>
            <w:pPr>
              <w:pStyle w:val="nTable"/>
              <w:spacing w:after="40"/>
              <w:rPr>
                <w:bCs/>
                <w:sz w:val="19"/>
              </w:rPr>
            </w:pPr>
            <w:r>
              <w:rPr>
                <w:bCs/>
                <w:sz w:val="19"/>
              </w:rPr>
              <w:t>12 Jan 2007</w:t>
            </w:r>
          </w:p>
        </w:tc>
      </w:tr>
      <w:tr>
        <w:trPr>
          <w:gridAfter w:val="1"/>
          <w:wAfter w:w="17" w:type="dxa"/>
          <w:cantSplit/>
        </w:trPr>
        <w:tc>
          <w:tcPr>
            <w:tcW w:w="3062" w:type="dxa"/>
          </w:tcPr>
          <w:p>
            <w:pPr>
              <w:pStyle w:val="nTable"/>
              <w:spacing w:after="40"/>
              <w:rPr>
                <w:bCs/>
                <w:i/>
                <w:iCs/>
                <w:sz w:val="19"/>
              </w:rPr>
            </w:pPr>
            <w:r>
              <w:rPr>
                <w:bCs/>
                <w:i/>
                <w:iCs/>
                <w:sz w:val="19"/>
              </w:rPr>
              <w:t>Firearms Amendment Regulations 2007</w:t>
            </w:r>
          </w:p>
        </w:tc>
        <w:tc>
          <w:tcPr>
            <w:tcW w:w="1276" w:type="dxa"/>
          </w:tcPr>
          <w:p>
            <w:pPr>
              <w:pStyle w:val="nTable"/>
              <w:spacing w:after="40"/>
              <w:rPr>
                <w:bCs/>
                <w:sz w:val="19"/>
              </w:rPr>
            </w:pPr>
            <w:r>
              <w:rPr>
                <w:bCs/>
                <w:sz w:val="19"/>
              </w:rPr>
              <w:t>29 Jun 2007 p. 3196</w:t>
            </w:r>
            <w:r>
              <w:rPr>
                <w:bCs/>
                <w:sz w:val="19"/>
              </w:rPr>
              <w:noBreakHyphen/>
              <w:t>8</w:t>
            </w:r>
          </w:p>
        </w:tc>
        <w:tc>
          <w:tcPr>
            <w:tcW w:w="2665" w:type="dxa"/>
          </w:tcPr>
          <w:p>
            <w:pPr>
              <w:pStyle w:val="nTable"/>
              <w:spacing w:after="40"/>
              <w:rPr>
                <w:bCs/>
                <w:sz w:val="19"/>
              </w:rPr>
            </w:pPr>
            <w:r>
              <w:rPr>
                <w:sz w:val="19"/>
              </w:rPr>
              <w:t>r. 1 and 2: 29 Jun 2007</w:t>
            </w:r>
            <w:r>
              <w:rPr>
                <w:sz w:val="19"/>
              </w:rPr>
              <w:br/>
              <w:t>(see r. 2(a));</w:t>
            </w:r>
            <w:r>
              <w:rPr>
                <w:sz w:val="19"/>
              </w:rPr>
              <w:br/>
              <w:t>Regulations other than r. 1 and 2: 1 Jul 2007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2007</w:t>
            </w:r>
          </w:p>
        </w:tc>
        <w:tc>
          <w:tcPr>
            <w:tcW w:w="1276" w:type="dxa"/>
          </w:tcPr>
          <w:p>
            <w:pPr>
              <w:pStyle w:val="nTable"/>
              <w:spacing w:after="40"/>
              <w:rPr>
                <w:bCs/>
                <w:sz w:val="19"/>
              </w:rPr>
            </w:pPr>
            <w:r>
              <w:rPr>
                <w:bCs/>
                <w:sz w:val="19"/>
              </w:rPr>
              <w:t>16 Nov 2007 p. 5721</w:t>
            </w:r>
            <w:r>
              <w:rPr>
                <w:bCs/>
                <w:sz w:val="19"/>
              </w:rPr>
              <w:noBreakHyphen/>
              <w:t>78</w:t>
            </w:r>
          </w:p>
        </w:tc>
        <w:tc>
          <w:tcPr>
            <w:tcW w:w="2665" w:type="dxa"/>
          </w:tcPr>
          <w:p>
            <w:pPr>
              <w:pStyle w:val="nTable"/>
              <w:spacing w:after="40"/>
              <w:rPr>
                <w:sz w:val="19"/>
              </w:rPr>
            </w:pPr>
            <w:r>
              <w:rPr>
                <w:sz w:val="19"/>
              </w:rPr>
              <w:t>r. 1 and 2: 16 Nov 2007 (see r. 2(a));</w:t>
            </w:r>
            <w:r>
              <w:rPr>
                <w:sz w:val="19"/>
              </w:rPr>
              <w:br/>
              <w:t>Regulations other than r. 1 and 2: 17 Nov 2007 (see r. 2(b))</w:t>
            </w:r>
          </w:p>
        </w:tc>
      </w:tr>
      <w:tr>
        <w:trPr>
          <w:gridAfter w:val="1"/>
          <w:wAfter w:w="17" w:type="dxa"/>
          <w:cantSplit/>
        </w:trPr>
        <w:tc>
          <w:tcPr>
            <w:tcW w:w="7003" w:type="dxa"/>
            <w:gridSpan w:val="3"/>
          </w:tcPr>
          <w:p>
            <w:pPr>
              <w:pStyle w:val="nTable"/>
              <w:spacing w:after="40"/>
              <w:rPr>
                <w:sz w:val="19"/>
              </w:rPr>
            </w:pPr>
            <w:r>
              <w:rPr>
                <w:b/>
                <w:sz w:val="19"/>
              </w:rPr>
              <w:t xml:space="preserve">Reprint 6: The </w:t>
            </w:r>
            <w:r>
              <w:rPr>
                <w:b/>
                <w:i/>
                <w:sz w:val="19"/>
              </w:rPr>
              <w:t>Firearms Regulations 1974</w:t>
            </w:r>
            <w:r>
              <w:rPr>
                <w:b/>
                <w:sz w:val="19"/>
              </w:rPr>
              <w:t xml:space="preserve"> as at 8 Feb 2008 </w:t>
            </w:r>
            <w:r>
              <w:rPr>
                <w:sz w:val="19"/>
              </w:rPr>
              <w:t>(includes amendments listed above)</w:t>
            </w:r>
          </w:p>
        </w:tc>
      </w:tr>
      <w:tr>
        <w:trPr>
          <w:gridAfter w:val="1"/>
          <w:wAfter w:w="17" w:type="dxa"/>
          <w:cantSplit/>
        </w:trPr>
        <w:tc>
          <w:tcPr>
            <w:tcW w:w="3062" w:type="dxa"/>
          </w:tcPr>
          <w:p>
            <w:pPr>
              <w:pStyle w:val="nTable"/>
              <w:spacing w:after="40"/>
              <w:rPr>
                <w:bCs/>
                <w:i/>
                <w:iCs/>
                <w:sz w:val="19"/>
              </w:rPr>
            </w:pPr>
            <w:r>
              <w:rPr>
                <w:bCs/>
                <w:i/>
                <w:iCs/>
                <w:sz w:val="19"/>
              </w:rPr>
              <w:t>Firearms Amendment Regulations 2008</w:t>
            </w:r>
          </w:p>
        </w:tc>
        <w:tc>
          <w:tcPr>
            <w:tcW w:w="1276" w:type="dxa"/>
          </w:tcPr>
          <w:p>
            <w:pPr>
              <w:pStyle w:val="nTable"/>
              <w:spacing w:after="40"/>
              <w:rPr>
                <w:bCs/>
                <w:sz w:val="19"/>
              </w:rPr>
            </w:pPr>
            <w:r>
              <w:rPr>
                <w:bCs/>
                <w:sz w:val="19"/>
              </w:rPr>
              <w:t>24 Jun 2008 p. 2909</w:t>
            </w:r>
            <w:r>
              <w:rPr>
                <w:bCs/>
                <w:sz w:val="19"/>
              </w:rPr>
              <w:noBreakHyphen/>
              <w:t>10</w:t>
            </w:r>
          </w:p>
        </w:tc>
        <w:tc>
          <w:tcPr>
            <w:tcW w:w="2665" w:type="dxa"/>
          </w:tcPr>
          <w:p>
            <w:pPr>
              <w:pStyle w:val="nTable"/>
              <w:spacing w:after="40"/>
              <w:rPr>
                <w:bCs/>
                <w:sz w:val="19"/>
              </w:rPr>
            </w:pPr>
            <w:r>
              <w:rPr>
                <w:sz w:val="19"/>
              </w:rPr>
              <w:t>r. 1 and 2: 24 Jun 2008 (see r. 2(a));</w:t>
            </w:r>
            <w:r>
              <w:rPr>
                <w:sz w:val="19"/>
              </w:rPr>
              <w:br/>
              <w:t>Regulations other than r. 1 and 2: 1 Jul 2008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2) 2009</w:t>
            </w:r>
          </w:p>
        </w:tc>
        <w:tc>
          <w:tcPr>
            <w:tcW w:w="1276" w:type="dxa"/>
          </w:tcPr>
          <w:p>
            <w:pPr>
              <w:pStyle w:val="nTable"/>
              <w:spacing w:after="40"/>
              <w:rPr>
                <w:bCs/>
                <w:sz w:val="19"/>
              </w:rPr>
            </w:pPr>
            <w:r>
              <w:rPr>
                <w:bCs/>
                <w:sz w:val="19"/>
              </w:rPr>
              <w:t>17 Apr 2009 p. 1324</w:t>
            </w:r>
            <w:r>
              <w:rPr>
                <w:bCs/>
                <w:sz w:val="19"/>
              </w:rPr>
              <w:noBreakHyphen/>
              <w:t>5</w:t>
            </w:r>
          </w:p>
        </w:tc>
        <w:tc>
          <w:tcPr>
            <w:tcW w:w="2665" w:type="dxa"/>
          </w:tcPr>
          <w:p>
            <w:pPr>
              <w:pStyle w:val="nTable"/>
              <w:spacing w:after="40"/>
              <w:rPr>
                <w:sz w:val="19"/>
              </w:rPr>
            </w:pPr>
            <w:r>
              <w:rPr>
                <w:sz w:val="19"/>
              </w:rPr>
              <w:t>r. 1 and 2: 17 Apr 2009 (see r. 2(a));</w:t>
            </w:r>
            <w:r>
              <w:rPr>
                <w:sz w:val="19"/>
              </w:rPr>
              <w:br/>
              <w:t>Regulations other than r. 1 and 2: 18 Apr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2009</w:t>
            </w:r>
          </w:p>
        </w:tc>
        <w:tc>
          <w:tcPr>
            <w:tcW w:w="1276" w:type="dxa"/>
          </w:tcPr>
          <w:p>
            <w:pPr>
              <w:pStyle w:val="nTable"/>
              <w:spacing w:after="40"/>
              <w:rPr>
                <w:bCs/>
                <w:sz w:val="19"/>
              </w:rPr>
            </w:pPr>
            <w:r>
              <w:rPr>
                <w:bCs/>
                <w:sz w:val="19"/>
              </w:rPr>
              <w:t>23 Jun 2009 p. 2493</w:t>
            </w:r>
            <w:r>
              <w:rPr>
                <w:bCs/>
                <w:sz w:val="19"/>
              </w:rPr>
              <w:noBreakHyphen/>
              <w:t>4</w:t>
            </w:r>
          </w:p>
        </w:tc>
        <w:tc>
          <w:tcPr>
            <w:tcW w:w="2665" w:type="dxa"/>
          </w:tcPr>
          <w:p>
            <w:pPr>
              <w:pStyle w:val="nTable"/>
              <w:spacing w:after="40"/>
              <w:rPr>
                <w:sz w:val="19"/>
              </w:rPr>
            </w:pPr>
            <w:r>
              <w:rPr>
                <w:bCs/>
                <w:snapToGrid w:val="0"/>
                <w:sz w:val="19"/>
                <w:lang w:val="en-US"/>
              </w:rPr>
              <w:t>r. 1 and 2: 23 Jun 2009</w:t>
            </w:r>
            <w:r>
              <w:rPr>
                <w:bCs/>
                <w:snapToGrid w:val="0"/>
                <w:sz w:val="19"/>
                <w:lang w:val="en-US"/>
              </w:rPr>
              <w:br/>
              <w:t>(see r. 2(a));</w:t>
            </w:r>
            <w:r>
              <w:rPr>
                <w:bCs/>
                <w:snapToGrid w:val="0"/>
                <w:sz w:val="19"/>
                <w:lang w:val="en-US"/>
              </w:rPr>
              <w:br/>
              <w:t>Regulations other than r. 1 and 2: 1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3) 2009</w:t>
            </w:r>
          </w:p>
        </w:tc>
        <w:tc>
          <w:tcPr>
            <w:tcW w:w="1276" w:type="dxa"/>
          </w:tcPr>
          <w:p>
            <w:pPr>
              <w:pStyle w:val="nTable"/>
              <w:spacing w:after="40"/>
              <w:rPr>
                <w:bCs/>
                <w:sz w:val="19"/>
              </w:rPr>
            </w:pPr>
            <w:r>
              <w:rPr>
                <w:bCs/>
                <w:sz w:val="19"/>
              </w:rPr>
              <w:t>17 Jul 2009 p. 2881</w:t>
            </w:r>
            <w:r>
              <w:rPr>
                <w:bCs/>
                <w:sz w:val="19"/>
              </w:rPr>
              <w:noBreakHyphen/>
              <w:t>2</w:t>
            </w:r>
          </w:p>
        </w:tc>
        <w:tc>
          <w:tcPr>
            <w:tcW w:w="2665" w:type="dxa"/>
          </w:tcPr>
          <w:p>
            <w:pPr>
              <w:pStyle w:val="nTable"/>
              <w:spacing w:after="40"/>
              <w:rPr>
                <w:bCs/>
                <w:snapToGrid w:val="0"/>
                <w:sz w:val="19"/>
                <w:lang w:val="en-US"/>
              </w:rPr>
            </w:pPr>
            <w:r>
              <w:rPr>
                <w:bCs/>
                <w:snapToGrid w:val="0"/>
                <w:spacing w:val="-2"/>
                <w:sz w:val="19"/>
                <w:lang w:val="en-US"/>
              </w:rPr>
              <w:t>r. 1 and 2: 17 Jul 2009 (see r. 2(a));</w:t>
            </w:r>
            <w:r>
              <w:rPr>
                <w:bCs/>
                <w:snapToGrid w:val="0"/>
                <w:spacing w:val="-2"/>
                <w:sz w:val="19"/>
                <w:lang w:val="en-US"/>
              </w:rPr>
              <w:br/>
              <w:t>Regulations other than r. 1 and 2: 18 Jul 2009 (see r. 2(b))</w:t>
            </w:r>
          </w:p>
        </w:tc>
      </w:tr>
      <w:tr>
        <w:trPr>
          <w:gridAfter w:val="1"/>
          <w:wAfter w:w="17" w:type="dxa"/>
          <w:cantSplit/>
        </w:trPr>
        <w:tc>
          <w:tcPr>
            <w:tcW w:w="3062" w:type="dxa"/>
          </w:tcPr>
          <w:p>
            <w:pPr>
              <w:pStyle w:val="nTable"/>
              <w:spacing w:after="40"/>
              <w:rPr>
                <w:bCs/>
                <w:i/>
                <w:iCs/>
                <w:sz w:val="19"/>
              </w:rPr>
            </w:pPr>
            <w:r>
              <w:rPr>
                <w:bCs/>
                <w:i/>
                <w:iCs/>
                <w:sz w:val="19"/>
              </w:rPr>
              <w:t>Firearms Amendment Regulations (No. 4) 2009</w:t>
            </w:r>
          </w:p>
        </w:tc>
        <w:tc>
          <w:tcPr>
            <w:tcW w:w="1276" w:type="dxa"/>
          </w:tcPr>
          <w:p>
            <w:pPr>
              <w:pStyle w:val="nTable"/>
              <w:spacing w:after="40"/>
              <w:rPr>
                <w:bCs/>
                <w:sz w:val="19"/>
              </w:rPr>
            </w:pPr>
            <w:r>
              <w:rPr>
                <w:bCs/>
                <w:sz w:val="19"/>
              </w:rPr>
              <w:t>6 Nov 2009 p. 4417</w:t>
            </w:r>
            <w:r>
              <w:rPr>
                <w:bCs/>
                <w:sz w:val="19"/>
              </w:rPr>
              <w:noBreakHyphen/>
              <w:t>45</w:t>
            </w:r>
          </w:p>
        </w:tc>
        <w:tc>
          <w:tcPr>
            <w:tcW w:w="2665" w:type="dxa"/>
          </w:tcPr>
          <w:p>
            <w:pPr>
              <w:pStyle w:val="nTable"/>
              <w:spacing w:after="40"/>
              <w:rPr>
                <w:bCs/>
                <w:snapToGrid w:val="0"/>
                <w:spacing w:val="-2"/>
                <w:sz w:val="19"/>
                <w:lang w:val="en-US"/>
              </w:rPr>
            </w:pPr>
            <w:r>
              <w:rPr>
                <w:bCs/>
                <w:snapToGrid w:val="0"/>
                <w:spacing w:val="-2"/>
                <w:sz w:val="19"/>
                <w:lang w:val="en-US"/>
              </w:rPr>
              <w:t>r. 1 and 2: 6 Nov 2009 (see r. 2(a));</w:t>
            </w:r>
            <w:r>
              <w:rPr>
                <w:bCs/>
                <w:snapToGrid w:val="0"/>
                <w:spacing w:val="-2"/>
                <w:sz w:val="19"/>
                <w:lang w:val="en-US"/>
              </w:rPr>
              <w:br/>
              <w:t>Regulations other than r. 1 and 2: 12 Nov 2009 (see r. 2(b))</w:t>
            </w:r>
          </w:p>
        </w:tc>
      </w:tr>
      <w:tr>
        <w:trPr>
          <w:gridAfter w:val="1"/>
          <w:wAfter w:w="17" w:type="dxa"/>
          <w:cantSplit/>
        </w:trPr>
        <w:tc>
          <w:tcPr>
            <w:tcW w:w="7003" w:type="dxa"/>
            <w:gridSpan w:val="3"/>
            <w:tcBorders>
              <w:bottom w:val="single" w:sz="4" w:space="0" w:color="auto"/>
            </w:tcBorders>
          </w:tcPr>
          <w:p>
            <w:pPr>
              <w:pStyle w:val="nTable"/>
              <w:spacing w:after="40"/>
              <w:rPr>
                <w:bCs/>
                <w:snapToGrid w:val="0"/>
                <w:spacing w:val="-2"/>
                <w:sz w:val="19"/>
                <w:lang w:val="en-US"/>
              </w:rPr>
            </w:pPr>
            <w:r>
              <w:rPr>
                <w:b/>
                <w:sz w:val="19"/>
              </w:rPr>
              <w:t xml:space="preserve">Reprint 7: The </w:t>
            </w:r>
            <w:r>
              <w:rPr>
                <w:b/>
                <w:i/>
                <w:sz w:val="19"/>
              </w:rPr>
              <w:t>Firearms Regulations 1974</w:t>
            </w:r>
            <w:r>
              <w:rPr>
                <w:b/>
                <w:sz w:val="19"/>
              </w:rPr>
              <w:t xml:space="preserve"> as at 19 Feb 2010 </w:t>
            </w:r>
            <w:r>
              <w:rPr>
                <w:sz w:val="19"/>
              </w:rPr>
              <w:t>(includes amendments listed above)</w:t>
            </w:r>
          </w:p>
        </w:tc>
      </w:tr>
    </w:tbl>
    <w:p>
      <w:pPr>
        <w:pStyle w:val="nSubsection"/>
        <w:spacing w:before="160"/>
        <w:rPr>
          <w:snapToGrid w:val="0"/>
        </w:rPr>
      </w:pPr>
      <w:r>
        <w:rPr>
          <w:snapToGrid w:val="0"/>
          <w:vertAlign w:val="superscript"/>
        </w:rPr>
        <w:t>2</w:t>
      </w:r>
      <w:r>
        <w:rPr>
          <w:snapToGrid w:val="0"/>
        </w:rPr>
        <w:tab/>
        <w:t xml:space="preserve">The </w:t>
      </w:r>
      <w:r>
        <w:rPr>
          <w:i/>
          <w:snapToGrid w:val="0"/>
        </w:rPr>
        <w:t xml:space="preserve">Explosives and Dangerous Goods Act 1961 </w:t>
      </w:r>
      <w:r>
        <w:rPr>
          <w:snapToGrid w:val="0"/>
        </w:rPr>
        <w:t xml:space="preserve">was repealed by the </w:t>
      </w:r>
      <w:r>
        <w:rPr>
          <w:i/>
          <w:iCs/>
          <w:snapToGrid w:val="0"/>
        </w:rPr>
        <w:t>Dangerous Goods Safety Act 2004</w:t>
      </w:r>
      <w:r>
        <w:rPr>
          <w:snapToGrid w:val="0"/>
        </w:rPr>
        <w:t xml:space="preserve"> s. 70.</w:t>
      </w:r>
    </w:p>
    <w:p>
      <w:pPr>
        <w:pStyle w:val="nSubsection"/>
        <w:keepNext/>
        <w:spacing w:before="160"/>
      </w:pPr>
      <w:r>
        <w:rPr>
          <w:snapToGrid w:val="0"/>
          <w:vertAlign w:val="superscript"/>
        </w:rPr>
        <w:t>3</w:t>
      </w:r>
      <w:r>
        <w:rPr>
          <w:snapToGrid w:val="0"/>
        </w:rPr>
        <w:tab/>
        <w:t xml:space="preserve">The </w:t>
      </w:r>
      <w:r>
        <w:rPr>
          <w:i/>
          <w:snapToGrid w:val="0"/>
        </w:rPr>
        <w:t>Firearms Amendment Regulations 1996</w:t>
      </w:r>
      <w:r>
        <w:rPr>
          <w:snapToGrid w:val="0"/>
        </w:rPr>
        <w:t xml:space="preserve"> r. 9(2) reads as follows:</w:t>
      </w:r>
    </w:p>
    <w:p>
      <w:pPr>
        <w:pStyle w:val="Misc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MiscClose"/>
        <w:rPr>
          <w:snapToGrid w:val="0"/>
        </w:rPr>
      </w:pPr>
    </w:p>
    <w:p>
      <w:pPr>
        <w:pStyle w:val="MiscClose"/>
        <w:keepLines w:val="0"/>
        <w:rPr>
          <w:snapToGrid w:val="0"/>
        </w:rPr>
      </w:pPr>
    </w:p>
    <w:p>
      <w:bookmarkStart w:id="173" w:name="_Toc253494732"/>
      <w:bookmarkStart w:id="174" w:name="_Toc253567313"/>
    </w:p>
    <w:p>
      <w:pPr>
        <w:sectPr>
          <w:headerReference w:type="even" r:id="rId35"/>
          <w:headerReference w:type="default" r:id="rId36"/>
          <w:headerReference w:type="first" r:id="rId37"/>
          <w:pgSz w:w="11906" w:h="16838" w:code="9"/>
          <w:pgMar w:top="2376" w:right="2404" w:bottom="3544" w:left="2404" w:header="720" w:footer="3380" w:gutter="0"/>
          <w:cols w:space="720"/>
          <w:noEndnote/>
          <w:docGrid w:linePitch="326"/>
        </w:sectPr>
      </w:pPr>
    </w:p>
    <w:p/>
    <w:p>
      <w:pPr>
        <w:pStyle w:val="nHeading2"/>
        <w:rPr>
          <w:sz w:val="28"/>
        </w:rPr>
      </w:pPr>
      <w:bookmarkStart w:id="175" w:name="_Toc253739731"/>
      <w:bookmarkStart w:id="176" w:name="_Toc254618227"/>
      <w:bookmarkStart w:id="177" w:name="_Toc254679887"/>
      <w:r>
        <w:rPr>
          <w:sz w:val="28"/>
        </w:rPr>
        <w:t>Defined Terms</w:t>
      </w:r>
      <w:bookmarkEnd w:id="173"/>
      <w:bookmarkEnd w:id="174"/>
      <w:bookmarkEnd w:id="175"/>
      <w:bookmarkEnd w:id="176"/>
      <w:bookmarkEnd w:id="177"/>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178" w:name="DefinedTerms"/>
      <w:bookmarkEnd w:id="178"/>
      <w:r>
        <w:rPr>
          <w:snapToGrid w:val="0"/>
        </w:rPr>
        <w:t>approved</w:t>
      </w:r>
      <w:r>
        <w:rPr>
          <w:snapToGrid w:val="0"/>
        </w:rPr>
        <w:tab/>
        <w:t>Sch. 3</w:t>
      </w:r>
    </w:p>
    <w:p>
      <w:pPr>
        <w:pStyle w:val="DefinedTerms"/>
        <w:rPr>
          <w:snapToGrid w:val="0"/>
        </w:rPr>
      </w:pPr>
      <w:r>
        <w:rPr>
          <w:snapToGrid w:val="0"/>
        </w:rPr>
        <w:t>authorised person</w:t>
      </w:r>
      <w:r>
        <w:rPr>
          <w:snapToGrid w:val="0"/>
        </w:rPr>
        <w:tab/>
        <w:t>25A(1)</w:t>
      </w:r>
    </w:p>
    <w:p>
      <w:pPr>
        <w:pStyle w:val="DefinedTerms"/>
        <w:rPr>
          <w:snapToGrid w:val="0"/>
        </w:rPr>
      </w:pPr>
      <w:r>
        <w:rPr>
          <w:snapToGrid w:val="0"/>
        </w:rPr>
        <w:t>barrel length</w:t>
      </w:r>
      <w:r>
        <w:rPr>
          <w:snapToGrid w:val="0"/>
        </w:rPr>
        <w:tab/>
        <w:t>Sch. 3</w:t>
      </w:r>
    </w:p>
    <w:p>
      <w:pPr>
        <w:pStyle w:val="DefinedTerms"/>
        <w:rPr>
          <w:snapToGrid w:val="0"/>
        </w:rPr>
      </w:pPr>
      <w:r>
        <w:rPr>
          <w:snapToGrid w:val="0"/>
        </w:rPr>
        <w:t>category</w:t>
      </w:r>
      <w:r>
        <w:rPr>
          <w:snapToGrid w:val="0"/>
        </w:rPr>
        <w:tab/>
        <w:t>2</w:t>
      </w:r>
    </w:p>
    <w:p>
      <w:pPr>
        <w:pStyle w:val="DefinedTerms"/>
        <w:rPr>
          <w:snapToGrid w:val="0"/>
        </w:rPr>
      </w:pPr>
      <w:r>
        <w:rPr>
          <w:snapToGrid w:val="0"/>
        </w:rPr>
        <w:t>close associate</w:t>
      </w:r>
      <w:r>
        <w:rPr>
          <w:snapToGrid w:val="0"/>
        </w:rPr>
        <w:tab/>
        <w:t>6C(2)</w:t>
      </w:r>
    </w:p>
    <w:p>
      <w:pPr>
        <w:pStyle w:val="DefinedTerms"/>
        <w:rPr>
          <w:snapToGrid w:val="0"/>
        </w:rPr>
      </w:pPr>
      <w:r>
        <w:rPr>
          <w:snapToGrid w:val="0"/>
        </w:rPr>
        <w:t>current firearm serviceability certificate</w:t>
      </w:r>
      <w:r>
        <w:rPr>
          <w:snapToGrid w:val="0"/>
        </w:rPr>
        <w:tab/>
        <w:t>2</w:t>
      </w:r>
    </w:p>
    <w:p>
      <w:pPr>
        <w:pStyle w:val="DefinedTerms"/>
        <w:rPr>
          <w:snapToGrid w:val="0"/>
        </w:rPr>
      </w:pPr>
      <w:r>
        <w:rPr>
          <w:snapToGrid w:val="0"/>
        </w:rPr>
        <w:t>face</w:t>
      </w:r>
      <w:r>
        <w:rPr>
          <w:snapToGrid w:val="0"/>
        </w:rPr>
        <w:tab/>
        <w:t>Sch. 4 cl. 1(6)</w:t>
      </w:r>
    </w:p>
    <w:p>
      <w:pPr>
        <w:pStyle w:val="DefinedTerms"/>
        <w:rPr>
          <w:snapToGrid w:val="0"/>
        </w:rPr>
      </w:pPr>
      <w:r>
        <w:rPr>
          <w:snapToGrid w:val="0"/>
        </w:rPr>
        <w:t>fee</w:t>
      </w:r>
      <w:r>
        <w:rPr>
          <w:snapToGrid w:val="0"/>
        </w:rPr>
        <w:tab/>
        <w:t>2</w:t>
      </w:r>
    </w:p>
    <w:p>
      <w:pPr>
        <w:pStyle w:val="DefinedTerms"/>
        <w:rPr>
          <w:snapToGrid w:val="0"/>
        </w:rPr>
      </w:pPr>
      <w:r>
        <w:rPr>
          <w:snapToGrid w:val="0"/>
        </w:rPr>
        <w:t>firearm serviceability certificate</w:t>
      </w:r>
      <w:r>
        <w:rPr>
          <w:snapToGrid w:val="0"/>
        </w:rPr>
        <w:tab/>
        <w:t>25A(1)</w:t>
      </w:r>
    </w:p>
    <w:p>
      <w:pPr>
        <w:pStyle w:val="DefinedTerms"/>
        <w:rPr>
          <w:snapToGrid w:val="0"/>
        </w:rPr>
      </w:pPr>
      <w:r>
        <w:rPr>
          <w:snapToGrid w:val="0"/>
        </w:rPr>
        <w:t>firearms safety test</w:t>
      </w:r>
      <w:r>
        <w:rPr>
          <w:snapToGrid w:val="0"/>
        </w:rPr>
        <w:tab/>
        <w:t>2</w:t>
      </w:r>
    </w:p>
    <w:p>
      <w:pPr>
        <w:pStyle w:val="DefinedTerms"/>
        <w:rPr>
          <w:snapToGrid w:val="0"/>
        </w:rPr>
      </w:pPr>
      <w:r>
        <w:rPr>
          <w:snapToGrid w:val="0"/>
        </w:rPr>
        <w:t>Form</w:t>
      </w:r>
      <w:r>
        <w:rPr>
          <w:snapToGrid w:val="0"/>
        </w:rPr>
        <w:tab/>
        <w:t>2</w:t>
      </w:r>
    </w:p>
    <w:p>
      <w:pPr>
        <w:pStyle w:val="DefinedTerms"/>
        <w:rPr>
          <w:snapToGrid w:val="0"/>
        </w:rPr>
      </w:pPr>
      <w:r>
        <w:rPr>
          <w:snapToGrid w:val="0"/>
        </w:rPr>
        <w:t>licence</w:t>
      </w:r>
      <w:r>
        <w:rPr>
          <w:snapToGrid w:val="0"/>
        </w:rPr>
        <w:tab/>
        <w:t>20(1)</w:t>
      </w:r>
    </w:p>
    <w:p>
      <w:pPr>
        <w:pStyle w:val="DefinedTerms"/>
        <w:rPr>
          <w:snapToGrid w:val="0"/>
        </w:rPr>
      </w:pPr>
      <w:r>
        <w:rPr>
          <w:snapToGrid w:val="0"/>
        </w:rPr>
        <w:t>locking point</w:t>
      </w:r>
      <w:r>
        <w:rPr>
          <w:snapToGrid w:val="0"/>
        </w:rPr>
        <w:tab/>
        <w:t>Sch. 4 cl. 4(8)</w:t>
      </w:r>
    </w:p>
    <w:p>
      <w:pPr>
        <w:pStyle w:val="DefinedTerms"/>
        <w:rPr>
          <w:snapToGrid w:val="0"/>
        </w:rPr>
      </w:pPr>
      <w:r>
        <w:rPr>
          <w:snapToGrid w:val="0"/>
        </w:rPr>
        <w:t>major firearm part</w:t>
      </w:r>
      <w:r>
        <w:rPr>
          <w:snapToGrid w:val="0"/>
        </w:rPr>
        <w:tab/>
        <w:t>18(1a)</w:t>
      </w:r>
    </w:p>
    <w:p>
      <w:pPr>
        <w:pStyle w:val="DefinedTerms"/>
        <w:rPr>
          <w:snapToGrid w:val="0"/>
        </w:rPr>
      </w:pPr>
      <w:r>
        <w:rPr>
          <w:snapToGrid w:val="0"/>
        </w:rPr>
        <w:t>prescribed person</w:t>
      </w:r>
      <w:r>
        <w:rPr>
          <w:snapToGrid w:val="0"/>
        </w:rPr>
        <w:tab/>
        <w:t>6F(1)</w:t>
      </w:r>
    </w:p>
    <w:p>
      <w:pPr>
        <w:pStyle w:val="DefinedTerms"/>
        <w:rPr>
          <w:snapToGrid w:val="0"/>
        </w:rPr>
      </w:pPr>
      <w:r>
        <w:rPr>
          <w:snapToGrid w:val="0"/>
        </w:rPr>
        <w:t>relevant financial interest</w:t>
      </w:r>
      <w:r>
        <w:rPr>
          <w:snapToGrid w:val="0"/>
        </w:rPr>
        <w:tab/>
        <w:t>6C(1)</w:t>
      </w:r>
    </w:p>
    <w:p>
      <w:pPr>
        <w:pStyle w:val="DefinedTerms"/>
        <w:rPr>
          <w:snapToGrid w:val="0"/>
        </w:rPr>
      </w:pPr>
      <w:r>
        <w:rPr>
          <w:snapToGrid w:val="0"/>
        </w:rPr>
        <w:t>relevant position</w:t>
      </w:r>
      <w:r>
        <w:rPr>
          <w:snapToGrid w:val="0"/>
        </w:rPr>
        <w:tab/>
        <w:t>6C(1)</w:t>
      </w:r>
    </w:p>
    <w:p>
      <w:pPr>
        <w:pStyle w:val="DefinedTerms"/>
        <w:rPr>
          <w:snapToGrid w:val="0"/>
        </w:rPr>
      </w:pPr>
      <w:r>
        <w:rPr>
          <w:snapToGrid w:val="0"/>
        </w:rPr>
        <w:t>relevant power</w:t>
      </w:r>
      <w:r>
        <w:rPr>
          <w:snapToGrid w:val="0"/>
        </w:rPr>
        <w:tab/>
        <w:t>6C(1)</w:t>
      </w:r>
    </w:p>
    <w:p>
      <w:pPr>
        <w:pStyle w:val="DefinedTerms"/>
        <w:rPr>
          <w:snapToGrid w:val="0"/>
        </w:rPr>
      </w:pPr>
      <w:r>
        <w:rPr>
          <w:snapToGrid w:val="0"/>
        </w:rPr>
        <w:t>reloaded ammunition</w:t>
      </w:r>
      <w:r>
        <w:rPr>
          <w:snapToGrid w:val="0"/>
        </w:rPr>
        <w:tab/>
        <w:t>16(2)</w:t>
      </w:r>
    </w:p>
    <w:p>
      <w:pPr>
        <w:pStyle w:val="DefinedTerms"/>
        <w:rPr>
          <w:snapToGrid w:val="0"/>
        </w:rPr>
      </w:pPr>
      <w:r>
        <w:rPr>
          <w:snapToGrid w:val="0"/>
        </w:rPr>
        <w:t>revolving rifle</w:t>
      </w:r>
      <w:r>
        <w:rPr>
          <w:snapToGrid w:val="0"/>
        </w:rPr>
        <w:tab/>
        <w:t>26B(1)</w:t>
      </w:r>
    </w:p>
    <w:p>
      <w:pPr>
        <w:pStyle w:val="DefinedTerms"/>
        <w:rPr>
          <w:snapToGrid w:val="0"/>
        </w:rPr>
      </w:pPr>
      <w:r>
        <w:rPr>
          <w:snapToGrid w:val="0"/>
        </w:rPr>
        <w:t>set</w:t>
      </w:r>
      <w:r>
        <w:rPr>
          <w:snapToGrid w:val="0"/>
        </w:rPr>
        <w:tab/>
        <w:t>24(1)</w:t>
      </w:r>
    </w:p>
    <w:p>
      <w:pPr>
        <w:pStyle w:val="DefinedTerms"/>
        <w:rPr>
          <w:snapToGrid w:val="0"/>
        </w:rPr>
      </w:pPr>
      <w:r>
        <w:rPr>
          <w:snapToGrid w:val="0"/>
        </w:rPr>
        <w:t>swinging edge</w:t>
      </w:r>
      <w:r>
        <w:rPr>
          <w:snapToGrid w:val="0"/>
        </w:rPr>
        <w:tab/>
        <w:t>Sch. 4 cl. 4(8)</w:t>
      </w:r>
    </w:p>
    <w:p>
      <w:pPr>
        <w:pStyle w:val="MiscClose"/>
        <w:keepLines w:val="0"/>
        <w:jc w:val="left"/>
        <w:rPr>
          <w:snapToGrid w:val="0"/>
        </w:rPr>
      </w:pPr>
    </w:p>
    <w:p>
      <w:pPr>
        <w:pStyle w:val="MiscClose"/>
        <w:keepLines w:val="0"/>
        <w:jc w:val="left"/>
        <w:rPr>
          <w:snapToGrid w:val="0"/>
        </w:rPr>
      </w:pPr>
    </w:p>
    <w:p>
      <w:pPr>
        <w:pStyle w:val="MiscClose"/>
        <w:keepLines w:val="0"/>
        <w:jc w:val="left"/>
        <w:rPr>
          <w:snapToGrid w:val="0"/>
        </w:rPr>
      </w:pPr>
    </w:p>
    <w:p>
      <w:pPr>
        <w:pStyle w:val="MiscClose"/>
        <w:keepLines w:val="0"/>
        <w:jc w:val="left"/>
        <w:rPr>
          <w:snapToGrid w:val="0"/>
        </w:rPr>
      </w:pPr>
    </w:p>
    <w:p>
      <w:pPr>
        <w:pStyle w:val="MiscClose"/>
        <w:keepLines w:val="0"/>
        <w:jc w:val="left"/>
        <w:rPr>
          <w:snapToGrid w:val="0"/>
        </w:rPr>
      </w:pPr>
    </w:p>
    <w:p>
      <w:pPr>
        <w:pStyle w:val="MiscClose"/>
        <w:keepLines w:val="0"/>
        <w:jc w:val="left"/>
        <w:rPr>
          <w:snapToGrid w:val="0"/>
        </w:rPr>
      </w:pPr>
    </w:p>
    <w:p>
      <w:pPr>
        <w:pStyle w:val="MiscClose"/>
        <w:keepLines w:val="0"/>
        <w:jc w:val="left"/>
        <w:rPr>
          <w:snapToGrid w:val="0"/>
        </w:rPr>
      </w:pPr>
    </w:p>
    <w:p>
      <w:pPr>
        <w:pStyle w:val="MiscClose"/>
        <w:keepLines w:val="0"/>
        <w:jc w:val="left"/>
        <w:rPr>
          <w:snapToGrid w:val="0"/>
        </w:rPr>
      </w:pPr>
    </w:p>
    <w:p>
      <w:pPr>
        <w:pStyle w:val="MiscClose"/>
        <w:keepLines w:val="0"/>
        <w:jc w:val="left"/>
        <w:rPr>
          <w:snapToGrid w:val="0"/>
        </w:rPr>
      </w:pPr>
    </w:p>
    <w:p>
      <w:pPr>
        <w:pStyle w:val="MiscClose"/>
        <w:keepLines w:val="0"/>
        <w:jc w:val="left"/>
        <w:rPr>
          <w:snapToGrid w:val="0"/>
        </w:rPr>
      </w:pPr>
    </w:p>
    <w:sectPr>
      <w:headerReference w:type="even" r:id="rId38"/>
      <w:headerReference w:type="default" r:id="rId39"/>
      <w:headerReference w:type="first" r:id="rId40"/>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Feb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07-a0-01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Forms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Forms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Firearms Regulations 1974</w:t>
            </w:r>
          </w:fldSimple>
        </w:p>
      </w:tc>
    </w:tr>
    <w:tr>
      <w:tc>
        <w:tcPr>
          <w:tcW w:w="1548" w:type="dxa"/>
        </w:tcPr>
        <w:p>
          <w:pPr>
            <w:pStyle w:val="HeaderNumberLeft"/>
            <w:rPr>
              <w:b w:val="0"/>
            </w:rPr>
          </w:pPr>
          <w:fldSimple w:instr=" styleref CharSchno ">
            <w:r>
              <w:rPr>
                <w:noProof/>
              </w:rPr>
              <w:t>Schedule 3</w:t>
            </w:r>
          </w:fldSimple>
        </w:p>
      </w:tc>
      <w:tc>
        <w:tcPr>
          <w:tcW w:w="5715" w:type="dxa"/>
        </w:tcPr>
        <w:p>
          <w:pPr>
            <w:pStyle w:val="HeaderTextLeft"/>
          </w:pPr>
          <w:fldSimple w:instr=" styleref CharSchText ">
            <w:r>
              <w:rPr>
                <w:noProof/>
              </w:rPr>
              <w:t>Categories of firearms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Firearms Regulations 1974</w:t>
            </w:r>
          </w:fldSimple>
        </w:p>
      </w:tc>
    </w:tr>
    <w:tr>
      <w:tc>
        <w:tcPr>
          <w:tcW w:w="5715" w:type="dxa"/>
          <w:vAlign w:val="bottom"/>
        </w:tcPr>
        <w:p>
          <w:pPr>
            <w:pStyle w:val="HeaderTextRight"/>
          </w:pPr>
          <w:fldSimple w:instr=" styleref CharSchText ">
            <w:r>
              <w:rPr>
                <w:noProof/>
              </w:rPr>
              <w:t>Categories of firearms</w:t>
            </w:r>
          </w:fldSimple>
        </w:p>
      </w:tc>
      <w:tc>
        <w:tcPr>
          <w:tcW w:w="1548" w:type="dxa"/>
        </w:tcPr>
        <w:p>
          <w:pPr>
            <w:pStyle w:val="HeaderNumberRight"/>
            <w:ind w:right="17"/>
          </w:pPr>
          <w:fldSimple w:instr=" styleref CharSchno ">
            <w:r>
              <w:rPr>
                <w:noProof/>
              </w:rPr>
              <w:t>Schedule 3</w:t>
            </w:r>
          </w:fldSimple>
        </w:p>
      </w:tc>
    </w:tr>
    <w:tr>
      <w:tc>
        <w:tcPr>
          <w:tcW w:w="5715" w:type="dxa"/>
        </w:tcPr>
        <w:p>
          <w:pPr>
            <w:pStyle w:val="HeaderTextRight"/>
            <w:jc w:val="left"/>
          </w:pPr>
          <w:r>
            <w:tab/>
          </w: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Firearms Regulations 1974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Firearms Regulations 1974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Firearms Regulations 1974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 w:numId="13">
    <w:abstractNumId w:val="2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efault">
    <w:name w:val="Default"/>
    <w:pPr>
      <w:widowControl w:val="0"/>
      <w:autoSpaceDE w:val="0"/>
      <w:autoSpaceDN w:val="0"/>
      <w:adjustRightInd w:val="0"/>
    </w:pPr>
    <w:rPr>
      <w:rFonts w:ascii="Arial MT" w:hAnsi="Arial MT"/>
      <w:color w:val="000000"/>
      <w:sz w:val="24"/>
      <w:szCs w:val="24"/>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character" w:customStyle="1" w:styleId="A1">
    <w:name w:val="A1"/>
    <w:rPr>
      <w:color w:val="221E1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42"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41"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image" Target="media/image3.png"/><Relationship Id="rId37" Type="http://schemas.openxmlformats.org/officeDocument/2006/relationships/header" Target="header18.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113</Pages>
  <Words>21695</Words>
  <Characters>103487</Characters>
  <Application>Microsoft Office Word</Application>
  <DocSecurity>0</DocSecurity>
  <Lines>4927</Lines>
  <Paragraphs>2980</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122202</CharactersWithSpaces>
  <SharedDoc>false</SharedDoc>
  <HLinks>
    <vt:vector size="18" baseType="variant">
      <vt:variant>
        <vt:i4>3014716</vt:i4>
      </vt:variant>
      <vt:variant>
        <vt:i4>7161</vt:i4>
      </vt:variant>
      <vt:variant>
        <vt:i4>1025</vt:i4>
      </vt:variant>
      <vt:variant>
        <vt:i4>1</vt:i4>
      </vt:variant>
      <vt:variant>
        <vt:lpwstr>C:\Program Files\PCO DLL\Support\Crest.wpg</vt:lpwstr>
      </vt:variant>
      <vt:variant>
        <vt:lpwstr/>
      </vt:variant>
      <vt:variant>
        <vt:i4>131085</vt:i4>
      </vt:variant>
      <vt:variant>
        <vt:i4>131345</vt:i4>
      </vt:variant>
      <vt:variant>
        <vt:i4>1026</vt:i4>
      </vt:variant>
      <vt:variant>
        <vt:i4>1</vt:i4>
      </vt:variant>
      <vt:variant>
        <vt:lpwstr>dline</vt:lpwstr>
      </vt:variant>
      <vt:variant>
        <vt:lpwstr/>
      </vt:variant>
      <vt:variant>
        <vt:i4>3014716</vt:i4>
      </vt:variant>
      <vt:variant>
        <vt:i4>-1</vt:i4>
      </vt:variant>
      <vt:variant>
        <vt:i4>1045</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1974 - 07-a0-01</dc:title>
  <dc:subject/>
  <dc:creator/>
  <cp:keywords/>
  <dc:description/>
  <cp:lastModifiedBy>svcMRProcess</cp:lastModifiedBy>
  <cp:revision>4</cp:revision>
  <cp:lastPrinted>2010-02-23T01:15:00Z</cp:lastPrinted>
  <dcterms:created xsi:type="dcterms:W3CDTF">2020-02-25T15:19:00Z</dcterms:created>
  <dcterms:modified xsi:type="dcterms:W3CDTF">2020-02-25T15:19:00Z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CommencementDate">
    <vt:lpwstr>20100219</vt:lpwstr>
  </property>
  <property fmtid="{D5CDD505-2E9C-101B-9397-08002B2CF9AE}" pid="4" name="DocumentType">
    <vt:lpwstr>Reg</vt:lpwstr>
  </property>
  <property fmtid="{D5CDD505-2E9C-101B-9397-08002B2CF9AE}" pid="5" name="OwlsUID">
    <vt:i4>4446</vt:i4>
  </property>
  <property fmtid="{D5CDD505-2E9C-101B-9397-08002B2CF9AE}" pid="6" name="ReprintNo">
    <vt:lpwstr>7</vt:lpwstr>
  </property>
  <property fmtid="{D5CDD505-2E9C-101B-9397-08002B2CF9AE}" pid="7" name="AsAtDate">
    <vt:lpwstr>19 Feb 2010</vt:lpwstr>
  </property>
  <property fmtid="{D5CDD505-2E9C-101B-9397-08002B2CF9AE}" pid="8" name="Suffix">
    <vt:lpwstr>07-a0-01</vt:lpwstr>
  </property>
</Properties>
</file>