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Safety Council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April 2010</w:t>
            </w:r>
          </w:p>
        </w:tc>
      </w:tr>
    </w:tbl>
    <w:p>
      <w:pPr>
        <w:pStyle w:val="WA"/>
        <w:spacing w:before="120"/>
      </w:pPr>
      <w:r>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_Toc259009460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_Toc259009461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_Toc259009462 \h </w:instrText>
      </w:r>
      <w:r>
        <w:fldChar w:fldCharType="separate"/>
      </w:r>
      <w:r>
        <w:t>1</w:t>
      </w:r>
      <w:r>
        <w:fldChar w:fldCharType="end"/>
      </w:r>
    </w:p>
    <w:p>
      <w:pPr>
        <w:pStyle w:val="TOC8"/>
        <w:rPr>
          <w:sz w:val="24"/>
          <w:szCs w:val="24"/>
        </w:rPr>
      </w:pPr>
      <w:r>
        <w:rPr>
          <w:szCs w:val="24"/>
        </w:rPr>
        <w:t>4.</w:t>
      </w:r>
      <w:r>
        <w:rPr>
          <w:szCs w:val="24"/>
        </w:rPr>
        <w:tab/>
        <w:t>Establishment</w:t>
      </w:r>
      <w:r>
        <w:tab/>
      </w:r>
      <w:r>
        <w:fldChar w:fldCharType="begin"/>
      </w:r>
      <w:r>
        <w:instrText xml:space="preserve"> PAGEREF _Toc259009463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_Toc259009464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_Toc259009465 \h </w:instrText>
      </w:r>
      <w:r>
        <w:fldChar w:fldCharType="separate"/>
      </w:r>
      <w:r>
        <w:t>2</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_Toc259009466 \h </w:instrText>
      </w:r>
      <w:r>
        <w:fldChar w:fldCharType="separate"/>
      </w:r>
      <w:r>
        <w:t>4</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_Toc259009467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_Toc259009468 \h </w:instrText>
      </w:r>
      <w:r>
        <w:fldChar w:fldCharType="separate"/>
      </w:r>
      <w:r>
        <w:t>5</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_Toc259009469 \h </w:instrText>
      </w:r>
      <w:r>
        <w:fldChar w:fldCharType="separate"/>
      </w:r>
      <w:r>
        <w:t>6</w:t>
      </w:r>
      <w:r>
        <w:fldChar w:fldCharType="end"/>
      </w:r>
    </w:p>
    <w:p>
      <w:pPr>
        <w:pStyle w:val="TOC8"/>
        <w:rPr>
          <w:sz w:val="24"/>
          <w:szCs w:val="24"/>
        </w:rPr>
      </w:pPr>
      <w:r>
        <w:rPr>
          <w:szCs w:val="24"/>
        </w:rPr>
        <w:t>11.</w:t>
      </w:r>
      <w:r>
        <w:rPr>
          <w:szCs w:val="24"/>
        </w:rPr>
        <w:tab/>
        <w:t>Meetings</w:t>
      </w:r>
      <w:r>
        <w:tab/>
      </w:r>
      <w:r>
        <w:fldChar w:fldCharType="begin"/>
      </w:r>
      <w:r>
        <w:instrText xml:space="preserve"> PAGEREF _Toc259009470 \h </w:instrText>
      </w:r>
      <w:r>
        <w:fldChar w:fldCharType="separate"/>
      </w:r>
      <w:r>
        <w:t>6</w:t>
      </w:r>
      <w:r>
        <w:fldChar w:fldCharType="end"/>
      </w:r>
    </w:p>
    <w:p>
      <w:pPr>
        <w:pStyle w:val="TOC8"/>
        <w:rPr>
          <w:sz w:val="24"/>
          <w:szCs w:val="24"/>
        </w:rPr>
      </w:pPr>
      <w:r>
        <w:rPr>
          <w:szCs w:val="24"/>
        </w:rPr>
        <w:t>12.</w:t>
      </w:r>
      <w:r>
        <w:rPr>
          <w:szCs w:val="24"/>
        </w:rPr>
        <w:tab/>
        <w:t>Road Trauma Trust Account</w:t>
      </w:r>
      <w:r>
        <w:tab/>
      </w:r>
      <w:r>
        <w:fldChar w:fldCharType="begin"/>
      </w:r>
      <w:r>
        <w:instrText xml:space="preserve"> PAGEREF _Toc259009471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_Toc259009472 \h </w:instrText>
      </w:r>
      <w:r>
        <w:fldChar w:fldCharType="separate"/>
      </w:r>
      <w:r>
        <w:t>8</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_Toc259009473 \h </w:instrText>
      </w:r>
      <w:r>
        <w:fldChar w:fldCharType="separate"/>
      </w:r>
      <w:r>
        <w:t>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_Toc259009475 \h </w:instrText>
      </w:r>
      <w:r>
        <w:fldChar w:fldCharType="separate"/>
      </w:r>
      <w:r>
        <w:t>10</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April 2010</w:t>
            </w:r>
          </w:p>
        </w:tc>
      </w:tr>
    </w:tbl>
    <w:p>
      <w:pPr>
        <w:pStyle w:val="WA"/>
        <w:spacing w:before="120"/>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259009460"/>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7" w:name="_Toc471793482"/>
      <w:bookmarkStart w:id="8" w:name="_Toc512746195"/>
      <w:bookmarkStart w:id="9" w:name="_Toc515958176"/>
      <w:bookmarkStart w:id="10" w:name="_Toc9949827"/>
      <w:bookmarkStart w:id="11" w:name="_Toc131414348"/>
      <w:bookmarkStart w:id="12" w:name="_Toc259009461"/>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3" w:name="_Toc131414349"/>
      <w:bookmarkStart w:id="14" w:name="_Toc259009462"/>
      <w:r>
        <w:rPr>
          <w:rStyle w:val="CharSectno"/>
        </w:rPr>
        <w:t>3</w:t>
      </w:r>
      <w:r>
        <w:t>.</w:t>
      </w:r>
      <w:r>
        <w:tab/>
      </w:r>
      <w:bookmarkEnd w:id="13"/>
      <w:r>
        <w:t>Terms used</w:t>
      </w:r>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Sch. 1 cl. 151(1).]</w:t>
      </w:r>
    </w:p>
    <w:p>
      <w:pPr>
        <w:pStyle w:val="Heading5"/>
      </w:pPr>
      <w:bookmarkStart w:id="16" w:name="_Toc259009463"/>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259009464"/>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259009465"/>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1" w:name="_Toc131414353"/>
      <w:bookmarkStart w:id="22" w:name="_Toc259009466"/>
      <w:r>
        <w:rPr>
          <w:rStyle w:val="CharSectno"/>
        </w:rPr>
        <w:t>7</w:t>
      </w:r>
      <w:r>
        <w:t>.</w:t>
      </w:r>
      <w:r>
        <w:tab/>
        <w:t>Deputy of member</w:t>
      </w:r>
      <w:bookmarkEnd w:id="21"/>
      <w:bookmarkEnd w:id="22"/>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3" w:name="_Toc131414354"/>
      <w:bookmarkStart w:id="24" w:name="_Toc259009467"/>
      <w:r>
        <w:rPr>
          <w:rStyle w:val="CharSectno"/>
        </w:rPr>
        <w:t>8</w:t>
      </w:r>
      <w:r>
        <w:t>.</w:t>
      </w:r>
      <w:r>
        <w:tab/>
        <w:t>Nomination for appointment</w:t>
      </w:r>
      <w:bookmarkEnd w:id="23"/>
      <w:bookmarkEnd w:id="24"/>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31414355"/>
      <w:bookmarkStart w:id="26" w:name="_Toc259009468"/>
      <w:r>
        <w:rPr>
          <w:rStyle w:val="CharSectno"/>
        </w:rPr>
        <w:t>9</w:t>
      </w:r>
      <w:r>
        <w:t>.</w:t>
      </w:r>
      <w:r>
        <w:tab/>
        <w:t>Duration of appointment as member or deputy</w:t>
      </w:r>
      <w:bookmarkEnd w:id="25"/>
      <w:bookmarkEnd w:id="26"/>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7" w:name="_Toc131414356"/>
      <w:bookmarkStart w:id="28" w:name="_Toc259009469"/>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spacing w:before="180"/>
      </w:pPr>
      <w:bookmarkStart w:id="29" w:name="_Toc131414357"/>
      <w:bookmarkStart w:id="30" w:name="_Toc259009470"/>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_Toc131414358"/>
      <w:bookmarkStart w:id="32" w:name="_Toc259009471"/>
      <w:r>
        <w:rPr>
          <w:rStyle w:val="CharSectno"/>
        </w:rPr>
        <w:t>12</w:t>
      </w:r>
      <w:r>
        <w:t>.</w:t>
      </w:r>
      <w:r>
        <w:tab/>
        <w:t>Road Trauma Trust</w:t>
      </w:r>
      <w:bookmarkEnd w:id="31"/>
      <w:r>
        <w:t xml:space="preserve"> Account</w:t>
      </w:r>
      <w:bookmarkEnd w:id="32"/>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33" w:name="_Toc131414359"/>
      <w:r>
        <w:tab/>
        <w:t>[Section 12 amended by No. 77 of 2006 Sch. 1 cl. 151(2)-(4); No. 23 of 2009 s. 29.]</w:t>
      </w:r>
    </w:p>
    <w:p>
      <w:pPr>
        <w:pStyle w:val="Heading5"/>
      </w:pPr>
      <w:bookmarkStart w:id="34" w:name="_Toc259009472"/>
      <w:r>
        <w:rPr>
          <w:rStyle w:val="CharSectno"/>
        </w:rPr>
        <w:t>13</w:t>
      </w:r>
      <w:r>
        <w:t>.</w:t>
      </w:r>
      <w:r>
        <w:tab/>
        <w:t>Annual report</w:t>
      </w:r>
      <w:bookmarkEnd w:id="33"/>
      <w:bookmarkEnd w:id="34"/>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5" w:name="_Toc131414360"/>
      <w:bookmarkStart w:id="36" w:name="_Toc259009473"/>
      <w:r>
        <w:rPr>
          <w:rStyle w:val="CharSectno"/>
        </w:rPr>
        <w:t>14</w:t>
      </w:r>
      <w:r>
        <w:t>.</w:t>
      </w:r>
      <w:r>
        <w:tab/>
        <w:t>Protection from liability for wrongdoing</w:t>
      </w:r>
      <w:bookmarkEnd w:id="35"/>
      <w:bookmarkEnd w:id="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Ednotesection"/>
      </w:pPr>
      <w:r>
        <w:rPr>
          <w:rStyle w:val="CharSectno"/>
        </w:rPr>
        <w:t>[</w:t>
      </w:r>
      <w:r>
        <w:rPr>
          <w:rStyle w:val="CharSectno"/>
          <w:b/>
          <w:bCs/>
        </w:rPr>
        <w:t>15</w:t>
      </w:r>
      <w:r>
        <w:rPr>
          <w:b/>
          <w:bCs/>
        </w:rPr>
        <w:t>.</w:t>
      </w:r>
      <w:r>
        <w:tab/>
        <w:t>Omitted under the Reprints Act 1984 s. 7(4)(e).]</w:t>
      </w:r>
    </w:p>
    <w:p>
      <w:pPr>
        <w:pStyle w:val="Ednotesection"/>
        <w:spacing w:before="600"/>
        <w:ind w:left="890" w:hanging="890"/>
      </w:pPr>
      <w:r>
        <w:rPr>
          <w:rStyle w:val="CharSectno"/>
        </w:rPr>
        <w:t>[Schedule 1 o</w:t>
      </w:r>
      <w:r>
        <w:t>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ectPr>
          <w:headerReference w:type="even" r:id="rId23"/>
          <w:headerReference w:type="default" r:id="rId24"/>
          <w:footerReference w:type="even" r:id="rId25"/>
          <w:footerReference w:type="default" r:id="rId26"/>
          <w:footerReference w:type="first" r:id="rId27"/>
          <w:pgSz w:w="11907" w:h="16840" w:code="9"/>
          <w:pgMar w:top="2381" w:right="2410" w:bottom="3544" w:left="2410" w:header="720" w:footer="3380" w:gutter="0"/>
          <w:pgNumType w:start="1"/>
          <w:cols w:space="720"/>
          <w:titlePg/>
          <w:docGrid w:linePitch="326"/>
        </w:sectPr>
      </w:pPr>
      <w:bookmarkStart w:id="37" w:name="UpToHere"/>
      <w:bookmarkEnd w:id="37"/>
    </w:p>
    <w:p>
      <w:pPr>
        <w:pStyle w:val="nHeading2"/>
      </w:pPr>
      <w:bookmarkStart w:id="38" w:name="_Toc100458150"/>
      <w:bookmarkStart w:id="39" w:name="_Toc100566949"/>
      <w:bookmarkStart w:id="40" w:name="_Toc100568643"/>
      <w:bookmarkStart w:id="41" w:name="_Toc124041163"/>
      <w:bookmarkStart w:id="42" w:name="_Toc131414377"/>
      <w:bookmarkStart w:id="43" w:name="_Toc157322356"/>
      <w:bookmarkStart w:id="44" w:name="_Toc158004277"/>
      <w:bookmarkStart w:id="45" w:name="_Toc241286082"/>
      <w:bookmarkStart w:id="46" w:name="_Toc242788171"/>
      <w:bookmarkStart w:id="47" w:name="_Toc242861192"/>
      <w:bookmarkStart w:id="48" w:name="_Toc249324771"/>
      <w:bookmarkStart w:id="49" w:name="_Toc249324803"/>
      <w:bookmarkStart w:id="50" w:name="_Toc250012506"/>
      <w:bookmarkStart w:id="51" w:name="_Toc254077657"/>
      <w:bookmarkStart w:id="52" w:name="_Toc254597428"/>
      <w:bookmarkStart w:id="53" w:name="_Toc255897205"/>
      <w:bookmarkStart w:id="54" w:name="_Toc258915352"/>
      <w:bookmarkStart w:id="55" w:name="_Toc259009474"/>
      <w:r>
        <w:t>Notes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reprint is a compilation as at 16 April 2010 of the </w:t>
      </w:r>
      <w:r>
        <w:rPr>
          <w:i/>
          <w:sz w:val="19"/>
        </w:rPr>
        <w:t xml:space="preserve">Road Safety Council Act 2002 </w:t>
      </w:r>
      <w:r>
        <w:rPr>
          <w:snapToGrid w:val="0"/>
        </w:rPr>
        <w:t>and includes the amendments made by the other written laws referred to in the following table.  The table also contains information about any reprint.</w:t>
      </w:r>
    </w:p>
    <w:p>
      <w:pPr>
        <w:pStyle w:val="nHeading3"/>
        <w:rPr>
          <w:snapToGrid w:val="0"/>
        </w:rPr>
      </w:pPr>
      <w:bookmarkStart w:id="56" w:name="_Toc259009475"/>
      <w:r>
        <w:rPr>
          <w:snapToGrid w:val="0"/>
        </w:rP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pPr>
        <w:pStyle w:val="nSubsection"/>
      </w:pPr>
      <w:r>
        <w:rPr>
          <w:vertAlign w:val="superscript"/>
        </w:rPr>
        <w:t>2</w:t>
      </w:r>
      <w:r>
        <w:t xml:space="preserve"> </w:t>
      </w:r>
      <w:r>
        <w:tab/>
        <w:t xml:space="preserve">The provisions of this Act amending those Acts have been omitted under the </w:t>
      </w:r>
      <w:r>
        <w:rPr>
          <w:i/>
          <w:iCs/>
        </w:rPr>
        <w:t>Reprints Act 1984</w:t>
      </w:r>
      <w:r>
        <w:t xml:space="preserve"> s. 7(4)(e).</w:t>
      </w:r>
    </w:p>
    <w:p>
      <w:pPr>
        <w:pStyle w:val="nSubsection"/>
      </w:pPr>
    </w:p>
    <w:p>
      <w:pPr>
        <w:pStyle w:val="nSub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57" w:name="_Toc255897207"/>
      <w:bookmarkStart w:id="58" w:name="_Toc258915354"/>
      <w:bookmarkStart w:id="59" w:name="_Toc259009476"/>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 w:name="DefinedTerms"/>
      <w:bookmarkEnd w:id="60"/>
      <w:r>
        <w:t>Council</w:t>
      </w:r>
      <w:r>
        <w:tab/>
        <w:t>3</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public officer</w:t>
      </w:r>
      <w:r>
        <w:tab/>
        <w:t>3</w:t>
      </w:r>
    </w:p>
    <w:p>
      <w:pPr>
        <w:pStyle w:val="DefinedTerms"/>
      </w:pPr>
      <w:r>
        <w:t>road</w:t>
      </w:r>
      <w:r>
        <w:tab/>
        <w:t>3</w:t>
      </w:r>
    </w:p>
    <w:p>
      <w:pPr>
        <w:pStyle w:val="DefinedTerms"/>
      </w:pPr>
      <w:r>
        <w:t>the Account</w:t>
      </w:r>
      <w:r>
        <w:tab/>
        <w:t>3</w:t>
      </w:r>
    </w:p>
    <w:p>
      <w:pPr>
        <w:pStyle w:val="DefinedTerms"/>
      </w:pPr>
      <w:r>
        <w:t>traffic infringement notice</w:t>
      </w:r>
      <w:r>
        <w:tab/>
        <w:t>12(4)</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2757</Words>
  <Characters>13210</Characters>
  <Application>Microsoft Office Word</Application>
  <DocSecurity>0</DocSecurity>
  <Lines>440</Lines>
  <Paragraphs>228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15739</CharactersWithSpaces>
  <SharedDoc>false</SharedDoc>
  <HyperlinkBase/>
  <HLinks>
    <vt:vector size="18" baseType="variant">
      <vt:variant>
        <vt:i4>3014716</vt:i4>
      </vt:variant>
      <vt:variant>
        <vt:i4>2451</vt:i4>
      </vt:variant>
      <vt:variant>
        <vt:i4>1025</vt:i4>
      </vt:variant>
      <vt:variant>
        <vt:i4>1</vt:i4>
      </vt:variant>
      <vt:variant>
        <vt:lpwstr>C:\Program Files\PCO DLL\Support\Crest.wpg</vt:lpwstr>
      </vt:variant>
      <vt:variant>
        <vt:lpwstr/>
      </vt:variant>
      <vt:variant>
        <vt:i4>5439608</vt:i4>
      </vt:variant>
      <vt:variant>
        <vt:i4>15224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2002 - 01-a0-01</dc:title>
  <dc:subject/>
  <dc:creator/>
  <cp:keywords/>
  <dc:description/>
  <cp:lastModifiedBy>svcMRProcess</cp:lastModifiedBy>
  <cp:revision>4</cp:revision>
  <cp:lastPrinted>2010-04-14T04:12:00Z</cp:lastPrinted>
  <dcterms:created xsi:type="dcterms:W3CDTF">2015-12-15T06:52:00Z</dcterms:created>
  <dcterms:modified xsi:type="dcterms:W3CDTF">2015-12-15T06:52:00Z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20100416</vt:lpwstr>
  </property>
  <property fmtid="{D5CDD505-2E9C-101B-9397-08002B2CF9AE}" pid="4" name="DocumentType">
    <vt:lpwstr>Act</vt:lpwstr>
  </property>
  <property fmtid="{D5CDD505-2E9C-101B-9397-08002B2CF9AE}" pid="5" name="OwlsUID">
    <vt:i4>2112</vt:i4>
  </property>
  <property fmtid="{D5CDD505-2E9C-101B-9397-08002B2CF9AE}" pid="6" name="AsAtDate">
    <vt:lpwstr>16 Apr 2010</vt:lpwstr>
  </property>
  <property fmtid="{D5CDD505-2E9C-101B-9397-08002B2CF9AE}" pid="7" name="Suffix">
    <vt:lpwstr>01-a0-01</vt:lpwstr>
  </property>
  <property fmtid="{D5CDD505-2E9C-101B-9397-08002B2CF9AE}" pid="8" name="ReprintNo">
    <vt:lpwstr>1</vt:lpwstr>
  </property>
</Properties>
</file>