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41B" w:rsidRDefault="000C02D5">
      <w:pPr>
        <w:pStyle w:val="WA"/>
      </w:pPr>
      <w:bookmarkStart w:id="0" w:name="_GoBack"/>
      <w:bookmarkEnd w:id="0"/>
      <w:r>
        <w:t>Western Australia</w:t>
      </w:r>
    </w:p>
    <w:p w:rsidR="0041541B" w:rsidRDefault="000C02D5">
      <w:pPr>
        <w:pStyle w:val="NameofActRegPage1"/>
        <w:spacing w:before="3760" w:after="4200"/>
      </w:pPr>
      <w:r>
        <w:fldChar w:fldCharType="begin"/>
      </w:r>
      <w:r>
        <w:instrText xml:space="preserve"> STYLEREF "Name Of Act/Reg"</w:instrText>
      </w:r>
      <w:r>
        <w:fldChar w:fldCharType="separate"/>
      </w:r>
      <w:r w:rsidR="00106CEA">
        <w:rPr>
          <w:noProof/>
        </w:rPr>
        <w:t>Railway (Coogee-Kwinana Railway) Discontinuance Act 1973</w:t>
      </w:r>
      <w:r>
        <w:fldChar w:fldCharType="end"/>
      </w:r>
    </w:p>
    <w:p w:rsidR="0041541B" w:rsidRDefault="0041541B">
      <w:pPr>
        <w:jc w:val="center"/>
        <w:rPr>
          <w:b/>
        </w:rPr>
        <w:sectPr w:rsidR="0041541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1541B" w:rsidRDefault="000C02D5">
      <w:pPr>
        <w:pStyle w:val="WA"/>
      </w:pPr>
      <w:r>
        <w:lastRenderedPageBreak/>
        <w:t>Western Australia</w:t>
      </w:r>
    </w:p>
    <w:p w:rsidR="0041541B" w:rsidRDefault="000C02D5">
      <w:pPr>
        <w:pStyle w:val="NameofActRegPage1"/>
      </w:pPr>
      <w:r>
        <w:fldChar w:fldCharType="begin"/>
      </w:r>
      <w:r>
        <w:instrText xml:space="preserve"> STYLEREF "Name Of Act/Reg"</w:instrText>
      </w:r>
      <w:r>
        <w:fldChar w:fldCharType="separate"/>
      </w:r>
      <w:r w:rsidR="00106CEA">
        <w:rPr>
          <w:noProof/>
        </w:rPr>
        <w:t>Railway (Coogee-Kwinana Railway) Discontinuance Act 1973</w:t>
      </w:r>
      <w:r>
        <w:fldChar w:fldCharType="end"/>
      </w:r>
    </w:p>
    <w:p w:rsidR="0041541B" w:rsidRDefault="000C02D5">
      <w:pPr>
        <w:pStyle w:val="Arrangement"/>
      </w:pPr>
      <w:r>
        <w:t>CONTENTS</w:t>
      </w:r>
    </w:p>
    <w:p w:rsidR="0041541B" w:rsidRDefault="000C02D5">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_Toc411737565 \h </w:instrText>
      </w:r>
      <w:r>
        <w:rPr>
          <w:noProof/>
        </w:rPr>
      </w:r>
      <w:r>
        <w:rPr>
          <w:noProof/>
        </w:rPr>
        <w:fldChar w:fldCharType="separate"/>
      </w:r>
      <w:r w:rsidR="00106CEA">
        <w:rPr>
          <w:noProof/>
        </w:rPr>
        <w:t>1</w:t>
      </w:r>
      <w:r>
        <w:rPr>
          <w:noProof/>
        </w:rPr>
        <w:fldChar w:fldCharType="end"/>
      </w:r>
    </w:p>
    <w:p w:rsidR="0041541B" w:rsidRDefault="000C02D5">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_Toc411737566 \h </w:instrText>
      </w:r>
      <w:r>
        <w:rPr>
          <w:noProof/>
        </w:rPr>
      </w:r>
      <w:r>
        <w:rPr>
          <w:noProof/>
        </w:rPr>
        <w:fldChar w:fldCharType="separate"/>
      </w:r>
      <w:r w:rsidR="00106CEA">
        <w:rPr>
          <w:noProof/>
        </w:rPr>
        <w:t>1</w:t>
      </w:r>
      <w:r>
        <w:rPr>
          <w:noProof/>
        </w:rPr>
        <w:fldChar w:fldCharType="end"/>
      </w:r>
    </w:p>
    <w:p w:rsidR="0041541B" w:rsidRDefault="000C02D5">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_Toc411737567 \h </w:instrText>
      </w:r>
      <w:r>
        <w:rPr>
          <w:noProof/>
        </w:rPr>
      </w:r>
      <w:r>
        <w:rPr>
          <w:noProof/>
        </w:rPr>
        <w:fldChar w:fldCharType="separate"/>
      </w:r>
      <w:r w:rsidR="00106CEA">
        <w:rPr>
          <w:noProof/>
        </w:rPr>
        <w:t>1</w:t>
      </w:r>
      <w:r>
        <w:rPr>
          <w:noProof/>
        </w:rPr>
        <w:fldChar w:fldCharType="end"/>
      </w:r>
    </w:p>
    <w:p w:rsidR="0041541B" w:rsidRDefault="000C02D5">
      <w:pPr>
        <w:pStyle w:val="TOC4"/>
        <w:tabs>
          <w:tab w:val="left" w:pos="1483"/>
        </w:tabs>
        <w:rPr>
          <w:noProof/>
        </w:rPr>
      </w:pPr>
      <w:r>
        <w:rPr>
          <w:noProof/>
        </w:rPr>
        <w:t>4</w:t>
      </w:r>
      <w:r>
        <w:rPr>
          <w:noProof/>
          <w:snapToGrid w:val="0"/>
        </w:rPr>
        <w:t>.</w:t>
      </w:r>
      <w:r>
        <w:rPr>
          <w:noProof/>
        </w:rPr>
        <w:tab/>
      </w:r>
      <w:r>
        <w:rPr>
          <w:noProof/>
          <w:snapToGrid w:val="0"/>
        </w:rPr>
        <w:t>Discontinuance of railway and incidental matters</w:t>
      </w:r>
      <w:r>
        <w:rPr>
          <w:noProof/>
        </w:rPr>
        <w:tab/>
      </w:r>
      <w:r>
        <w:rPr>
          <w:noProof/>
        </w:rPr>
        <w:fldChar w:fldCharType="begin"/>
      </w:r>
      <w:r>
        <w:rPr>
          <w:noProof/>
        </w:rPr>
        <w:instrText xml:space="preserve"> PAGEREF _Toc411737568 \h </w:instrText>
      </w:r>
      <w:r>
        <w:rPr>
          <w:noProof/>
        </w:rPr>
      </w:r>
      <w:r>
        <w:rPr>
          <w:noProof/>
        </w:rPr>
        <w:fldChar w:fldCharType="separate"/>
      </w:r>
      <w:r w:rsidR="00106CEA">
        <w:rPr>
          <w:noProof/>
        </w:rPr>
        <w:t>2</w:t>
      </w:r>
      <w:r>
        <w:rPr>
          <w:noProof/>
        </w:rPr>
        <w:fldChar w:fldCharType="end"/>
      </w:r>
    </w:p>
    <w:p w:rsidR="0041541B" w:rsidRDefault="000C02D5">
      <w:pPr>
        <w:pStyle w:val="TOC2"/>
        <w:tabs>
          <w:tab w:val="right" w:pos="7086"/>
        </w:tabs>
        <w:rPr>
          <w:noProof/>
        </w:rPr>
      </w:pPr>
      <w:r>
        <w:rPr>
          <w:noProof/>
        </w:rPr>
        <w:t>Schedule</w:t>
      </w:r>
    </w:p>
    <w:p w:rsidR="0041541B" w:rsidRDefault="000C02D5">
      <w:pPr>
        <w:pStyle w:val="TOC2"/>
        <w:tabs>
          <w:tab w:val="right" w:pos="7086"/>
        </w:tabs>
        <w:rPr>
          <w:noProof/>
        </w:rPr>
      </w:pPr>
      <w:r>
        <w:rPr>
          <w:noProof/>
        </w:rPr>
        <w:t>NOTES</w:t>
      </w:r>
    </w:p>
    <w:p w:rsidR="0041541B" w:rsidRDefault="000C02D5">
      <w:pPr>
        <w:pStyle w:val="TOC2"/>
      </w:pPr>
      <w:r>
        <w:fldChar w:fldCharType="end"/>
      </w:r>
    </w:p>
    <w:p w:rsidR="0041541B" w:rsidRDefault="000C02D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1541B" w:rsidRDefault="0041541B">
      <w:pPr>
        <w:pStyle w:val="NoteHeading"/>
        <w:sectPr w:rsidR="0041541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1541B" w:rsidRDefault="000C02D5">
      <w:pPr>
        <w:pStyle w:val="WA"/>
      </w:pPr>
      <w:r>
        <w:lastRenderedPageBreak/>
        <w:t>Western Australia</w:t>
      </w:r>
    </w:p>
    <w:p w:rsidR="0041541B" w:rsidRDefault="000C02D5">
      <w:pPr>
        <w:pStyle w:val="NameofActReg"/>
      </w:pPr>
      <w:r>
        <w:t>Railway (Coogee</w:t>
      </w:r>
      <w:r>
        <w:noBreakHyphen/>
        <w:t xml:space="preserve">Kwinana Railway) Discontinuance Act 1973 </w:t>
      </w:r>
    </w:p>
    <w:p w:rsidR="0041541B" w:rsidRDefault="000C02D5">
      <w:pPr>
        <w:pStyle w:val="LongTitle"/>
        <w:rPr>
          <w:snapToGrid w:val="0"/>
        </w:rPr>
      </w:pPr>
      <w:r>
        <w:rPr>
          <w:snapToGrid w:val="0"/>
        </w:rPr>
        <w:t>An Act to authorize the Discontinuance of portion of the Coogee</w:t>
      </w:r>
      <w:r>
        <w:rPr>
          <w:snapToGrid w:val="0"/>
        </w:rPr>
        <w:noBreakHyphen/>
        <w:t xml:space="preserve">Kwinana Railway and for incidental purposes. </w:t>
      </w:r>
    </w:p>
    <w:p w:rsidR="0041541B" w:rsidRDefault="000C02D5">
      <w:pPr>
        <w:pStyle w:val="AssentNote"/>
      </w:pPr>
      <w:r>
        <w:t xml:space="preserve">[Assented to 6 June 1973.] </w:t>
      </w:r>
    </w:p>
    <w:p w:rsidR="0041541B" w:rsidRDefault="000C02D5">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41541B" w:rsidRDefault="000C02D5">
      <w:pPr>
        <w:pStyle w:val="Heading5"/>
        <w:rPr>
          <w:snapToGrid w:val="0"/>
        </w:rPr>
      </w:pPr>
      <w:bookmarkStart w:id="1" w:name="_Toc411737565"/>
      <w:r>
        <w:rPr>
          <w:rStyle w:val="CharSectno"/>
        </w:rPr>
        <w:t>1</w:t>
      </w:r>
      <w:r>
        <w:rPr>
          <w:snapToGrid w:val="0"/>
        </w:rPr>
        <w:t>.</w:t>
      </w:r>
      <w:r>
        <w:rPr>
          <w:snapToGrid w:val="0"/>
        </w:rPr>
        <w:tab/>
        <w:t>Short title</w:t>
      </w:r>
      <w:bookmarkEnd w:id="1"/>
      <w:r>
        <w:rPr>
          <w:snapToGrid w:val="0"/>
        </w:rPr>
        <w:t xml:space="preserve"> </w:t>
      </w:r>
    </w:p>
    <w:p w:rsidR="0041541B" w:rsidRDefault="000C02D5">
      <w:pPr>
        <w:pStyle w:val="Subsection"/>
        <w:rPr>
          <w:snapToGrid w:val="0"/>
        </w:rPr>
      </w:pPr>
      <w:r>
        <w:rPr>
          <w:snapToGrid w:val="0"/>
        </w:rPr>
        <w:tab/>
      </w:r>
      <w:r>
        <w:rPr>
          <w:snapToGrid w:val="0"/>
        </w:rPr>
        <w:tab/>
        <w:t xml:space="preserve">This Act may be cited as the </w:t>
      </w:r>
      <w:r>
        <w:rPr>
          <w:i/>
          <w:snapToGrid w:val="0"/>
        </w:rPr>
        <w:t>Railway (Coogee</w:t>
      </w:r>
      <w:r>
        <w:rPr>
          <w:i/>
          <w:snapToGrid w:val="0"/>
        </w:rPr>
        <w:noBreakHyphen/>
        <w:t>Kwinana Railway) Discontinuance Act 1973</w:t>
      </w:r>
      <w:r>
        <w:rPr>
          <w:snapToGrid w:val="0"/>
        </w:rPr>
        <w:t>.</w:t>
      </w:r>
    </w:p>
    <w:p w:rsidR="0041541B" w:rsidRDefault="000C02D5">
      <w:pPr>
        <w:pStyle w:val="Heading5"/>
        <w:rPr>
          <w:snapToGrid w:val="0"/>
        </w:rPr>
      </w:pPr>
      <w:bookmarkStart w:id="2" w:name="_Toc411737566"/>
      <w:r>
        <w:rPr>
          <w:rStyle w:val="CharSectno"/>
        </w:rPr>
        <w:t>2</w:t>
      </w:r>
      <w:r>
        <w:rPr>
          <w:snapToGrid w:val="0"/>
        </w:rPr>
        <w:t>.</w:t>
      </w:r>
      <w:r>
        <w:rPr>
          <w:snapToGrid w:val="0"/>
        </w:rPr>
        <w:tab/>
        <w:t>Commencement</w:t>
      </w:r>
      <w:bookmarkEnd w:id="2"/>
      <w:r>
        <w:rPr>
          <w:snapToGrid w:val="0"/>
        </w:rPr>
        <w:t xml:space="preserve"> </w:t>
      </w:r>
    </w:p>
    <w:p w:rsidR="0041541B" w:rsidRDefault="000C02D5">
      <w:pPr>
        <w:pStyle w:val="Subsection"/>
        <w:rPr>
          <w:snapToGrid w:val="0"/>
        </w:rPr>
      </w:pPr>
      <w:r>
        <w:rPr>
          <w:snapToGrid w:val="0"/>
        </w:rPr>
        <w:tab/>
      </w:r>
      <w:r>
        <w:rPr>
          <w:snapToGrid w:val="0"/>
        </w:rPr>
        <w:tab/>
        <w:t>This Act shall come into operation on a date to be proclaimed.</w:t>
      </w:r>
    </w:p>
    <w:p w:rsidR="0041541B" w:rsidRDefault="000C02D5">
      <w:pPr>
        <w:pStyle w:val="Heading5"/>
        <w:rPr>
          <w:snapToGrid w:val="0"/>
        </w:rPr>
      </w:pPr>
      <w:bookmarkStart w:id="3" w:name="_Toc411737567"/>
      <w:r>
        <w:rPr>
          <w:rStyle w:val="CharSectno"/>
        </w:rPr>
        <w:t>3</w:t>
      </w:r>
      <w:r>
        <w:rPr>
          <w:snapToGrid w:val="0"/>
        </w:rPr>
        <w:t>.</w:t>
      </w:r>
      <w:r>
        <w:rPr>
          <w:snapToGrid w:val="0"/>
        </w:rPr>
        <w:tab/>
        <w:t>Interpretation</w:t>
      </w:r>
      <w:bookmarkEnd w:id="3"/>
      <w:r>
        <w:rPr>
          <w:snapToGrid w:val="0"/>
        </w:rPr>
        <w:t xml:space="preserve"> </w:t>
      </w:r>
    </w:p>
    <w:p w:rsidR="0041541B" w:rsidRDefault="000C02D5">
      <w:pPr>
        <w:pStyle w:val="Subsection"/>
        <w:keepNext/>
        <w:rPr>
          <w:snapToGrid w:val="0"/>
        </w:rPr>
      </w:pPr>
      <w:r>
        <w:rPr>
          <w:snapToGrid w:val="0"/>
        </w:rPr>
        <w:tab/>
      </w:r>
      <w:r>
        <w:rPr>
          <w:snapToGrid w:val="0"/>
        </w:rPr>
        <w:tab/>
        <w:t>In this Act, unless the contrary intention appears — </w:t>
      </w:r>
    </w:p>
    <w:p w:rsidR="0041541B" w:rsidRDefault="000C02D5">
      <w:pPr>
        <w:pStyle w:val="Defstart"/>
      </w:pPr>
      <w:r>
        <w:rPr>
          <w:b/>
        </w:rPr>
        <w:tab/>
        <w:t>“scheduled railway”</w:t>
      </w:r>
      <w:r>
        <w:t xml:space="preserve"> means the portion of the Coogee</w:t>
      </w:r>
      <w:r>
        <w:noBreakHyphen/>
        <w:t>Kwinana Railway described in the Schedule to this Act.</w:t>
      </w:r>
    </w:p>
    <w:p w:rsidR="0041541B" w:rsidRDefault="000C02D5">
      <w:pPr>
        <w:pStyle w:val="Heading5"/>
        <w:rPr>
          <w:snapToGrid w:val="0"/>
        </w:rPr>
      </w:pPr>
      <w:bookmarkStart w:id="4" w:name="_Toc411737568"/>
      <w:r>
        <w:rPr>
          <w:rStyle w:val="CharSectno"/>
        </w:rPr>
        <w:lastRenderedPageBreak/>
        <w:t>4</w:t>
      </w:r>
      <w:r>
        <w:rPr>
          <w:snapToGrid w:val="0"/>
        </w:rPr>
        <w:t>.</w:t>
      </w:r>
      <w:r>
        <w:rPr>
          <w:snapToGrid w:val="0"/>
        </w:rPr>
        <w:tab/>
        <w:t>Discontinuance of railway and incidental matters</w:t>
      </w:r>
      <w:bookmarkEnd w:id="4"/>
      <w:r>
        <w:rPr>
          <w:snapToGrid w:val="0"/>
        </w:rPr>
        <w:t xml:space="preserve"> </w:t>
      </w:r>
    </w:p>
    <w:p w:rsidR="0041541B" w:rsidRDefault="000C02D5">
      <w:pPr>
        <w:pStyle w:val="Subsection"/>
        <w:rPr>
          <w:snapToGrid w:val="0"/>
        </w:rPr>
      </w:pPr>
      <w:r>
        <w:rPr>
          <w:snapToGrid w:val="0"/>
        </w:rPr>
        <w:tab/>
      </w:r>
      <w:r>
        <w:rPr>
          <w:snapToGrid w:val="0"/>
        </w:rPr>
        <w:tab/>
        <w:t>On and from the date of the coming into operation of this Act the scheduled railway shall cease to be operated, and on and from that date — </w:t>
      </w:r>
    </w:p>
    <w:p w:rsidR="0041541B" w:rsidRDefault="000C02D5">
      <w:pPr>
        <w:pStyle w:val="Indenta"/>
        <w:rPr>
          <w:snapToGrid w:val="0"/>
        </w:rPr>
      </w:pPr>
      <w:r>
        <w:rPr>
          <w:snapToGrid w:val="0"/>
        </w:rPr>
        <w:tab/>
        <w:t>(a)</w:t>
      </w:r>
      <w:r>
        <w:rPr>
          <w:snapToGrid w:val="0"/>
        </w:rPr>
        <w:tab/>
        <w:t>the material comprising the scheduled railway or any portion of that material may be — </w:t>
      </w:r>
    </w:p>
    <w:p w:rsidR="0041541B" w:rsidRDefault="000C02D5">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41541B" w:rsidRDefault="000C02D5">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rsidR="0041541B" w:rsidRDefault="000C02D5">
      <w:pPr>
        <w:pStyle w:val="Indenti"/>
        <w:rPr>
          <w:snapToGrid w:val="0"/>
        </w:rPr>
      </w:pPr>
      <w:r>
        <w:rPr>
          <w:snapToGrid w:val="0"/>
        </w:rPr>
        <w:tab/>
        <w:t>(iii)</w:t>
      </w:r>
      <w:r>
        <w:rPr>
          <w:snapToGrid w:val="0"/>
        </w:rPr>
        <w:tab/>
        <w:t>sold, disposed of, or otherwise dealt with; and</w:t>
      </w:r>
    </w:p>
    <w:p w:rsidR="0041541B" w:rsidRDefault="000C02D5">
      <w:pPr>
        <w:pStyle w:val="Indenta"/>
        <w:rPr>
          <w:snapToGrid w:val="0"/>
        </w:rPr>
      </w:pPr>
      <w:r>
        <w:rPr>
          <w:snapToGrid w:val="0"/>
        </w:rPr>
        <w:tab/>
        <w:t>(b)</w:t>
      </w:r>
      <w:r>
        <w:rPr>
          <w:snapToGrid w:val="0"/>
        </w:rPr>
        <w:tab/>
        <w:t xml:space="preserve">the costs of the scheduled railway as charged to the Government Railways Capital Account may be omitted from the accounts prepared under Part IV of the </w:t>
      </w:r>
      <w:r>
        <w:rPr>
          <w:i/>
          <w:snapToGrid w:val="0"/>
        </w:rPr>
        <w:t>Government Railways Act 1904</w:t>
      </w:r>
      <w:r>
        <w:rPr>
          <w:snapToGrid w:val="0"/>
        </w:rPr>
        <w:t>.</w:t>
      </w:r>
    </w:p>
    <w:p w:rsidR="0041541B" w:rsidRDefault="0041541B">
      <w:pPr>
        <w:rPr>
          <w:rStyle w:val="CharDivText"/>
        </w:rPr>
        <w:sectPr w:rsidR="0041541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41541B" w:rsidRDefault="000C02D5">
      <w:pPr>
        <w:pStyle w:val="yScheduleHeading"/>
      </w:pPr>
      <w:r>
        <w:lastRenderedPageBreak/>
        <w:t>Schedule</w:t>
      </w:r>
    </w:p>
    <w:p w:rsidR="0041541B" w:rsidRDefault="000C02D5">
      <w:pPr>
        <w:pStyle w:val="yShoulderClause"/>
        <w:rPr>
          <w:snapToGrid w:val="0"/>
        </w:rPr>
      </w:pPr>
      <w:r>
        <w:rPr>
          <w:snapToGrid w:val="0"/>
        </w:rPr>
        <w:t>[S. 3.]</w:t>
      </w:r>
    </w:p>
    <w:p w:rsidR="0041541B" w:rsidRDefault="000C02D5">
      <w:pPr>
        <w:pStyle w:val="ySubsection"/>
        <w:rPr>
          <w:snapToGrid w:val="0"/>
        </w:rPr>
      </w:pPr>
      <w:r>
        <w:rPr>
          <w:snapToGrid w:val="0"/>
        </w:rPr>
        <w:tab/>
      </w:r>
      <w:r>
        <w:rPr>
          <w:snapToGrid w:val="0"/>
        </w:rPr>
        <w:tab/>
        <w:t>Commencing at a point 16 miles 70 chains from Perth on the Coogee-Kwinana Railway and thence proceeding in a south by west direction for a distance of 16 chains or thereabouts, thence in a south by east direction for a distance of 51 chains or thereabouts, thence in a southern direction for a distance of 62 chains 50 links or thereabouts, thence in a south by east direction for a distance of 95 chains or thereabouts, thence in a south</w:t>
      </w:r>
      <w:r>
        <w:rPr>
          <w:snapToGrid w:val="0"/>
        </w:rPr>
        <w:noBreakHyphen/>
        <w:t>south east direction for a distance of 39 chains or thereabouts and terminating at a point 21 miles 15 chains from Perth on the Coogee</w:t>
      </w:r>
      <w:r>
        <w:rPr>
          <w:snapToGrid w:val="0"/>
        </w:rPr>
        <w:noBreakHyphen/>
        <w:t xml:space="preserve">Kwinana Railway a total length of 4 miles 25 chains being part of the line authorized by the </w:t>
      </w:r>
      <w:r>
        <w:rPr>
          <w:i/>
          <w:snapToGrid w:val="0"/>
        </w:rPr>
        <w:t>Coogee</w:t>
      </w:r>
      <w:r>
        <w:rPr>
          <w:i/>
          <w:snapToGrid w:val="0"/>
        </w:rPr>
        <w:noBreakHyphen/>
        <w:t>Kwinana Railway Act 1952</w:t>
      </w:r>
      <w:r>
        <w:rPr>
          <w:snapToGrid w:val="0"/>
        </w:rPr>
        <w:t xml:space="preserve"> No. 24. Being more particularly described and delineated as shown in red on CE. Plan 65797.</w:t>
      </w:r>
    </w:p>
    <w:p w:rsidR="0041541B" w:rsidRDefault="0041541B">
      <w:pPr>
        <w:sectPr w:rsidR="0041541B">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41541B" w:rsidRDefault="000C02D5">
      <w:pPr>
        <w:pStyle w:val="nHeading2"/>
      </w:pPr>
      <w:r>
        <w:lastRenderedPageBreak/>
        <w:t>Notes</w:t>
      </w:r>
    </w:p>
    <w:p w:rsidR="0041541B" w:rsidRDefault="000C02D5">
      <w:pPr>
        <w:pStyle w:val="nSubsection"/>
        <w:rPr>
          <w:snapToGrid w:val="0"/>
        </w:rPr>
      </w:pPr>
      <w:r>
        <w:rPr>
          <w:snapToGrid w:val="0"/>
          <w:vertAlign w:val="superscript"/>
        </w:rPr>
        <w:t>1.</w:t>
      </w:r>
      <w:r>
        <w:rPr>
          <w:snapToGrid w:val="0"/>
        </w:rPr>
        <w:tab/>
        <w:t xml:space="preserve">This is a compilation of the </w:t>
      </w:r>
      <w:r>
        <w:rPr>
          <w:i/>
          <w:snapToGrid w:val="0"/>
        </w:rPr>
        <w:t>Railway (Coogee</w:t>
      </w:r>
      <w:r>
        <w:rPr>
          <w:i/>
          <w:snapToGrid w:val="0"/>
        </w:rPr>
        <w:noBreakHyphen/>
        <w:t>Kwinana Railway) Discontinuance Act 1973</w:t>
      </w:r>
      <w:r>
        <w:rPr>
          <w:snapToGrid w:val="0"/>
        </w:rPr>
        <w:t xml:space="preserve"> and includes all amendments effected by the other Acts referred to in the following Table.</w:t>
      </w:r>
    </w:p>
    <w:p w:rsidR="0041541B" w:rsidRDefault="000C02D5">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1541B">
        <w:trPr>
          <w:tblHeader/>
        </w:trPr>
        <w:tc>
          <w:tcPr>
            <w:tcW w:w="2268" w:type="dxa"/>
            <w:tcBorders>
              <w:top w:val="single" w:sz="8" w:space="0" w:color="auto"/>
              <w:bottom w:val="single" w:sz="8" w:space="0" w:color="auto"/>
            </w:tcBorders>
          </w:tcPr>
          <w:p w:rsidR="0041541B" w:rsidRDefault="000C02D5">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41541B" w:rsidRDefault="000C02D5">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41541B" w:rsidRDefault="000C02D5">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41541B" w:rsidRDefault="000C02D5">
            <w:pPr>
              <w:pStyle w:val="nTable"/>
              <w:spacing w:before="40" w:after="40"/>
              <w:rPr>
                <w:b/>
                <w:sz w:val="19"/>
              </w:rPr>
            </w:pPr>
            <w:r>
              <w:rPr>
                <w:b/>
                <w:sz w:val="19"/>
              </w:rPr>
              <w:t>Commencement</w:t>
            </w:r>
          </w:p>
        </w:tc>
      </w:tr>
      <w:tr w:rsidR="0041541B">
        <w:tc>
          <w:tcPr>
            <w:tcW w:w="2268" w:type="dxa"/>
            <w:tcBorders>
              <w:top w:val="single" w:sz="8" w:space="0" w:color="auto"/>
              <w:bottom w:val="single" w:sz="8" w:space="0" w:color="auto"/>
            </w:tcBorders>
          </w:tcPr>
          <w:p w:rsidR="0041541B" w:rsidRDefault="000C02D5">
            <w:pPr>
              <w:pStyle w:val="nTable"/>
              <w:spacing w:before="40" w:after="40"/>
              <w:rPr>
                <w:sz w:val="19"/>
              </w:rPr>
            </w:pPr>
            <w:r>
              <w:rPr>
                <w:i/>
                <w:sz w:val="19"/>
              </w:rPr>
              <w:t>Railway (Coogee</w:t>
            </w:r>
            <w:r>
              <w:rPr>
                <w:i/>
                <w:sz w:val="19"/>
              </w:rPr>
              <w:noBreakHyphen/>
              <w:t>Kwinana Railway) Discontinuance Act 1973</w:t>
            </w:r>
          </w:p>
        </w:tc>
        <w:tc>
          <w:tcPr>
            <w:tcW w:w="1134" w:type="dxa"/>
            <w:tcBorders>
              <w:top w:val="single" w:sz="8" w:space="0" w:color="auto"/>
              <w:bottom w:val="single" w:sz="8" w:space="0" w:color="auto"/>
            </w:tcBorders>
          </w:tcPr>
          <w:p w:rsidR="0041541B" w:rsidRDefault="000C02D5">
            <w:pPr>
              <w:pStyle w:val="nTable"/>
              <w:spacing w:before="40" w:after="40"/>
              <w:rPr>
                <w:sz w:val="19"/>
              </w:rPr>
            </w:pPr>
            <w:r>
              <w:rPr>
                <w:sz w:val="19"/>
              </w:rPr>
              <w:t>24 of 1973</w:t>
            </w:r>
          </w:p>
        </w:tc>
        <w:tc>
          <w:tcPr>
            <w:tcW w:w="1134" w:type="dxa"/>
            <w:tcBorders>
              <w:top w:val="single" w:sz="8" w:space="0" w:color="auto"/>
              <w:bottom w:val="single" w:sz="8" w:space="0" w:color="auto"/>
            </w:tcBorders>
          </w:tcPr>
          <w:p w:rsidR="0041541B" w:rsidRDefault="000C02D5">
            <w:pPr>
              <w:pStyle w:val="nTable"/>
              <w:spacing w:before="40" w:after="40"/>
              <w:rPr>
                <w:sz w:val="19"/>
              </w:rPr>
            </w:pPr>
            <w:r>
              <w:rPr>
                <w:sz w:val="19"/>
              </w:rPr>
              <w:t>6 Jun 1973</w:t>
            </w:r>
          </w:p>
        </w:tc>
        <w:tc>
          <w:tcPr>
            <w:tcW w:w="2551" w:type="dxa"/>
            <w:tcBorders>
              <w:top w:val="single" w:sz="8" w:space="0" w:color="auto"/>
              <w:bottom w:val="single" w:sz="8" w:space="0" w:color="auto"/>
            </w:tcBorders>
          </w:tcPr>
          <w:p w:rsidR="0041541B" w:rsidRDefault="000C02D5">
            <w:pPr>
              <w:pStyle w:val="nTable"/>
              <w:spacing w:before="40" w:after="40"/>
              <w:rPr>
                <w:sz w:val="19"/>
              </w:rPr>
            </w:pPr>
            <w:r>
              <w:rPr>
                <w:sz w:val="19"/>
              </w:rPr>
              <w:t xml:space="preserve">14 Sep 1973 (see </w:t>
            </w:r>
            <w:r>
              <w:rPr>
                <w:i/>
                <w:sz w:val="19"/>
              </w:rPr>
              <w:t>Gazette</w:t>
            </w:r>
            <w:r>
              <w:rPr>
                <w:sz w:val="19"/>
              </w:rPr>
              <w:t xml:space="preserve"> 31 Aug 1973 p. 3279)</w:t>
            </w:r>
          </w:p>
        </w:tc>
      </w:tr>
    </w:tbl>
    <w:p w:rsidR="0041541B" w:rsidRDefault="0041541B"/>
    <w:p w:rsidR="0041541B" w:rsidRDefault="0041541B">
      <w:pPr>
        <w:sectPr w:rsidR="0041541B">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41541B" w:rsidRDefault="0041541B"/>
    <w:sectPr w:rsidR="0041541B">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41B" w:rsidRDefault="000C02D5">
      <w:r>
        <w:separator/>
      </w:r>
    </w:p>
  </w:endnote>
  <w:endnote w:type="continuationSeparator" w:id="0">
    <w:p w:rsidR="0041541B" w:rsidRDefault="000C0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Footer"/>
      <w:tabs>
        <w:tab w:val="clear" w:pos="4153"/>
        <w:tab w:val="right" w:pos="7088"/>
      </w:tabs>
      <w:rPr>
        <w:rStyle w:val="PageNumber"/>
      </w:rPr>
    </w:pPr>
  </w:p>
  <w:p w:rsidR="0041541B" w:rsidRDefault="000C02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6CEA">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6CEA">
      <w:rPr>
        <w:rFonts w:ascii="Arial" w:hAnsi="Arial" w:cs="Arial"/>
        <w:sz w:val="20"/>
        <w:lang w:val="en-US"/>
      </w:rPr>
      <w:t>06 Jul 1998</w:t>
    </w:r>
    <w:r>
      <w:rPr>
        <w:rFonts w:ascii="Arial" w:hAnsi="Arial" w:cs="Arial"/>
        <w:sz w:val="20"/>
        <w:lang w:val="en-US"/>
      </w:rPr>
      <w:fldChar w:fldCharType="end"/>
    </w:r>
  </w:p>
  <w:p w:rsidR="0041541B" w:rsidRDefault="000C02D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Footer"/>
      <w:tabs>
        <w:tab w:val="clear" w:pos="4153"/>
        <w:tab w:val="right" w:pos="7088"/>
      </w:tabs>
      <w:rPr>
        <w:rStyle w:val="PageNumber"/>
      </w:rPr>
    </w:pPr>
  </w:p>
  <w:p w:rsidR="0041541B" w:rsidRDefault="000C02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6CE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6CEA">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41541B" w:rsidRDefault="000C02D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Footer"/>
      <w:tabs>
        <w:tab w:val="clear" w:pos="4153"/>
        <w:tab w:val="right" w:pos="7088"/>
      </w:tabs>
      <w:rPr>
        <w:rStyle w:val="PageNumber"/>
      </w:rPr>
    </w:pPr>
  </w:p>
  <w:p w:rsidR="0041541B" w:rsidRDefault="000C02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6CE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6CEA">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41541B" w:rsidRDefault="000C02D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Footer"/>
      <w:tabs>
        <w:tab w:val="clear" w:pos="4153"/>
        <w:tab w:val="right" w:pos="7088"/>
      </w:tabs>
      <w:rPr>
        <w:rStyle w:val="PageNumber"/>
      </w:rPr>
    </w:pPr>
  </w:p>
  <w:p w:rsidR="0041541B" w:rsidRDefault="000C02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6CEA">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6CEA">
      <w:rPr>
        <w:rFonts w:ascii="Arial" w:hAnsi="Arial" w:cs="Arial"/>
        <w:sz w:val="20"/>
        <w:lang w:val="en-US"/>
      </w:rPr>
      <w:t>06 Jul 1998</w:t>
    </w:r>
    <w:r>
      <w:rPr>
        <w:rFonts w:ascii="Arial" w:hAnsi="Arial" w:cs="Arial"/>
        <w:sz w:val="20"/>
        <w:lang w:val="en-US"/>
      </w:rPr>
      <w:fldChar w:fldCharType="end"/>
    </w:r>
  </w:p>
  <w:p w:rsidR="0041541B" w:rsidRDefault="000C02D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Footer"/>
      <w:tabs>
        <w:tab w:val="clear" w:pos="4153"/>
        <w:tab w:val="right" w:pos="7088"/>
      </w:tabs>
      <w:rPr>
        <w:rStyle w:val="PageNumber"/>
      </w:rPr>
    </w:pPr>
  </w:p>
  <w:p w:rsidR="0041541B" w:rsidRDefault="000C02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6CE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6CEA">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41541B" w:rsidRDefault="000C02D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Footer"/>
      <w:tabs>
        <w:tab w:val="clear" w:pos="4153"/>
        <w:tab w:val="right" w:pos="7088"/>
      </w:tabs>
      <w:rPr>
        <w:rStyle w:val="PageNumber"/>
      </w:rPr>
    </w:pPr>
  </w:p>
  <w:p w:rsidR="0041541B" w:rsidRDefault="000C02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6CE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6CEA">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6CEA">
      <w:rPr>
        <w:rStyle w:val="PageNumber"/>
        <w:rFonts w:ascii="Arial" w:hAnsi="Arial" w:cs="Arial"/>
        <w:noProof/>
      </w:rPr>
      <w:t>i</w:t>
    </w:r>
    <w:r>
      <w:rPr>
        <w:rStyle w:val="PageNumber"/>
        <w:rFonts w:ascii="Arial" w:hAnsi="Arial" w:cs="Arial"/>
      </w:rPr>
      <w:fldChar w:fldCharType="end"/>
    </w:r>
  </w:p>
  <w:p w:rsidR="0041541B" w:rsidRDefault="000C02D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Footer"/>
      <w:tabs>
        <w:tab w:val="clear" w:pos="4153"/>
        <w:tab w:val="right" w:pos="7088"/>
      </w:tabs>
      <w:rPr>
        <w:rStyle w:val="PageNumber"/>
      </w:rPr>
    </w:pPr>
  </w:p>
  <w:p w:rsidR="0041541B" w:rsidRDefault="000C02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6CE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6CEA">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6CE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41541B" w:rsidRDefault="000C02D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Footer"/>
      <w:tabs>
        <w:tab w:val="clear" w:pos="4153"/>
        <w:tab w:val="right" w:pos="7088"/>
      </w:tabs>
      <w:rPr>
        <w:rStyle w:val="PageNumber"/>
      </w:rPr>
    </w:pPr>
  </w:p>
  <w:p w:rsidR="0041541B" w:rsidRDefault="000C02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6CE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6CEA">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6CEA">
      <w:rPr>
        <w:rStyle w:val="CharPageNo"/>
        <w:rFonts w:ascii="Arial" w:hAnsi="Arial"/>
        <w:noProof/>
      </w:rPr>
      <w:t>3</w:t>
    </w:r>
    <w:r>
      <w:rPr>
        <w:rStyle w:val="CharPageNo"/>
        <w:rFonts w:ascii="Arial" w:hAnsi="Arial"/>
      </w:rPr>
      <w:fldChar w:fldCharType="end"/>
    </w:r>
  </w:p>
  <w:p w:rsidR="0041541B" w:rsidRDefault="000C02D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Footer"/>
      <w:tabs>
        <w:tab w:val="clear" w:pos="4153"/>
        <w:tab w:val="right" w:pos="7088"/>
      </w:tabs>
      <w:rPr>
        <w:rStyle w:val="PageNumber"/>
      </w:rPr>
    </w:pPr>
  </w:p>
  <w:p w:rsidR="0041541B" w:rsidRDefault="000C02D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6CE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6CEA">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6CEA">
      <w:rPr>
        <w:rStyle w:val="CharPageNo"/>
        <w:rFonts w:ascii="Arial" w:hAnsi="Arial"/>
        <w:noProof/>
      </w:rPr>
      <w:t>1</w:t>
    </w:r>
    <w:r>
      <w:rPr>
        <w:rStyle w:val="CharPageNo"/>
        <w:rFonts w:ascii="Arial" w:hAnsi="Arial"/>
      </w:rPr>
      <w:fldChar w:fldCharType="end"/>
    </w:r>
  </w:p>
  <w:p w:rsidR="0041541B" w:rsidRDefault="000C02D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41B" w:rsidRDefault="000C02D5">
      <w:r>
        <w:separator/>
      </w:r>
    </w:p>
  </w:footnote>
  <w:footnote w:type="continuationSeparator" w:id="0">
    <w:p w:rsidR="0041541B" w:rsidRDefault="000C02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0C02D5">
    <w:pPr>
      <w:pStyle w:val="headerpartodd"/>
      <w:ind w:left="0" w:firstLine="0"/>
      <w:rPr>
        <w:i/>
      </w:rPr>
    </w:pPr>
    <w:r>
      <w:rPr>
        <w:i/>
      </w:rPr>
      <w:fldChar w:fldCharType="begin"/>
    </w:r>
    <w:r>
      <w:rPr>
        <w:i/>
      </w:rPr>
      <w:instrText xml:space="preserve"> Styleref "Name of Act/Reg" </w:instrText>
    </w:r>
    <w:r>
      <w:rPr>
        <w:i/>
      </w:rPr>
      <w:fldChar w:fldCharType="separate"/>
    </w:r>
    <w:r w:rsidR="00106CEA">
      <w:rPr>
        <w:i/>
        <w:noProof/>
      </w:rPr>
      <w:t>Railway (Coogee-Kwinana Railway) Discontinuance Act 1973</w:t>
    </w:r>
    <w:r>
      <w:rPr>
        <w:i/>
      </w:rPr>
      <w:fldChar w:fldCharType="end"/>
    </w:r>
  </w:p>
  <w:p w:rsidR="0041541B" w:rsidRDefault="000C02D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1541B" w:rsidRDefault="000C02D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1541B" w:rsidRDefault="0041541B">
    <w:pPr>
      <w:pStyle w:val="headerpart"/>
      <w:rPr>
        <w:sz w:val="24"/>
      </w:rPr>
    </w:pPr>
  </w:p>
  <w:p w:rsidR="0041541B" w:rsidRDefault="0041541B">
    <w:pPr>
      <w:pBdr>
        <w:bottom w:val="single" w:sz="6" w:space="1" w:color="auto"/>
      </w:pBdr>
      <w:rPr>
        <w:b/>
      </w:rPr>
    </w:pPr>
  </w:p>
  <w:p w:rsidR="0041541B" w:rsidRDefault="004154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EA" w:rsidRDefault="00106C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EA" w:rsidRDefault="00106CE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541B">
      <w:trPr>
        <w:cantSplit/>
      </w:trPr>
      <w:tc>
        <w:tcPr>
          <w:tcW w:w="7312" w:type="dxa"/>
          <w:gridSpan w:val="2"/>
        </w:tcPr>
        <w:p w:rsidR="0041541B" w:rsidRDefault="000C02D5">
          <w:pPr>
            <w:pStyle w:val="HeaderActNameLeft"/>
          </w:pPr>
          <w:r>
            <w:rPr>
              <w:i w:val="0"/>
            </w:rPr>
            <w:fldChar w:fldCharType="begin"/>
          </w:r>
          <w:r>
            <w:rPr>
              <w:i w:val="0"/>
            </w:rPr>
            <w:instrText xml:space="preserve"> Styleref "Name of Act/Reg" </w:instrText>
          </w:r>
          <w:r>
            <w:rPr>
              <w:i w:val="0"/>
            </w:rPr>
            <w:fldChar w:fldCharType="separate"/>
          </w:r>
          <w:r w:rsidR="00106CEA">
            <w:rPr>
              <w:i w:val="0"/>
              <w:noProof/>
            </w:rPr>
            <w:t>Railway (Coogee-Kwinana Railway) Discontinuance Act 1973</w:t>
          </w:r>
          <w:r>
            <w:rPr>
              <w:i w:val="0"/>
            </w:rPr>
            <w:fldChar w:fldCharType="end"/>
          </w:r>
        </w:p>
      </w:tc>
    </w:tr>
    <w:tr w:rsidR="0041541B">
      <w:tc>
        <w:tcPr>
          <w:tcW w:w="1548" w:type="dxa"/>
        </w:tcPr>
        <w:p w:rsidR="0041541B" w:rsidRDefault="0041541B">
          <w:pPr>
            <w:pStyle w:val="HeaderNumberLeft"/>
          </w:pPr>
        </w:p>
      </w:tc>
      <w:tc>
        <w:tcPr>
          <w:tcW w:w="5764" w:type="dxa"/>
        </w:tcPr>
        <w:p w:rsidR="0041541B" w:rsidRDefault="0041541B">
          <w:pPr>
            <w:pStyle w:val="HeaderTextLeft"/>
          </w:pPr>
        </w:p>
      </w:tc>
    </w:tr>
    <w:tr w:rsidR="0041541B">
      <w:tc>
        <w:tcPr>
          <w:tcW w:w="1548" w:type="dxa"/>
        </w:tcPr>
        <w:p w:rsidR="0041541B" w:rsidRDefault="0041541B">
          <w:pPr>
            <w:pStyle w:val="HeaderNumberLeft"/>
          </w:pPr>
        </w:p>
      </w:tc>
      <w:tc>
        <w:tcPr>
          <w:tcW w:w="5764" w:type="dxa"/>
        </w:tcPr>
        <w:p w:rsidR="0041541B" w:rsidRDefault="0041541B">
          <w:pPr>
            <w:pStyle w:val="HeaderTextLeft"/>
          </w:pPr>
        </w:p>
      </w:tc>
    </w:tr>
    <w:tr w:rsidR="0041541B">
      <w:trPr>
        <w:cantSplit/>
      </w:trPr>
      <w:tc>
        <w:tcPr>
          <w:tcW w:w="7312" w:type="dxa"/>
          <w:gridSpan w:val="2"/>
        </w:tcPr>
        <w:p w:rsidR="0041541B" w:rsidRDefault="0041541B">
          <w:pPr>
            <w:pStyle w:val="HeaderSectionLeft"/>
          </w:pPr>
        </w:p>
      </w:tc>
    </w:tr>
  </w:tbl>
  <w:p w:rsidR="0041541B" w:rsidRDefault="0041541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541B">
      <w:trPr>
        <w:cantSplit/>
      </w:trPr>
      <w:tc>
        <w:tcPr>
          <w:tcW w:w="7312" w:type="dxa"/>
          <w:gridSpan w:val="2"/>
        </w:tcPr>
        <w:p w:rsidR="0041541B" w:rsidRDefault="000C02D5">
          <w:pPr>
            <w:pStyle w:val="HeaderActNameRight"/>
          </w:pPr>
          <w:fldSimple w:instr=" Styleref &quot;Name of Act/Reg&quot; ">
            <w:r w:rsidR="00106CEA">
              <w:rPr>
                <w:noProof/>
              </w:rPr>
              <w:t>Railway (Coogee-Kwinana Railway) Discontinuance Act 1973</w:t>
            </w:r>
          </w:fldSimple>
        </w:p>
      </w:tc>
    </w:tr>
    <w:tr w:rsidR="0041541B">
      <w:tc>
        <w:tcPr>
          <w:tcW w:w="5760" w:type="dxa"/>
        </w:tcPr>
        <w:p w:rsidR="0041541B" w:rsidRDefault="0041541B">
          <w:pPr>
            <w:pStyle w:val="HeaderTextRight"/>
          </w:pPr>
        </w:p>
      </w:tc>
      <w:tc>
        <w:tcPr>
          <w:tcW w:w="1552" w:type="dxa"/>
        </w:tcPr>
        <w:p w:rsidR="0041541B" w:rsidRDefault="0041541B">
          <w:pPr>
            <w:pStyle w:val="HeaderNumberRight"/>
          </w:pPr>
        </w:p>
      </w:tc>
    </w:tr>
    <w:tr w:rsidR="0041541B">
      <w:tc>
        <w:tcPr>
          <w:tcW w:w="5760" w:type="dxa"/>
        </w:tcPr>
        <w:p w:rsidR="0041541B" w:rsidRDefault="0041541B">
          <w:pPr>
            <w:pStyle w:val="HeaderTextRight"/>
          </w:pPr>
        </w:p>
      </w:tc>
      <w:tc>
        <w:tcPr>
          <w:tcW w:w="1552" w:type="dxa"/>
        </w:tcPr>
        <w:p w:rsidR="0041541B" w:rsidRDefault="0041541B">
          <w:pPr>
            <w:pStyle w:val="HeaderNumberRight"/>
          </w:pPr>
        </w:p>
      </w:tc>
    </w:tr>
    <w:tr w:rsidR="0041541B">
      <w:trPr>
        <w:cantSplit/>
      </w:trPr>
      <w:tc>
        <w:tcPr>
          <w:tcW w:w="7312" w:type="dxa"/>
          <w:gridSpan w:val="2"/>
        </w:tcPr>
        <w:p w:rsidR="0041541B" w:rsidRDefault="0041541B">
          <w:pPr>
            <w:pStyle w:val="HeaderSectionRight"/>
          </w:pPr>
        </w:p>
      </w:tc>
    </w:tr>
  </w:tbl>
  <w:p w:rsidR="0041541B" w:rsidRDefault="0041541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1541B">
      <w:trPr>
        <w:cantSplit/>
      </w:trPr>
      <w:tc>
        <w:tcPr>
          <w:tcW w:w="7312" w:type="dxa"/>
          <w:gridSpan w:val="2"/>
        </w:tcPr>
        <w:p w:rsidR="0041541B" w:rsidRDefault="000C02D5">
          <w:pPr>
            <w:pStyle w:val="HeaderActNameLeft"/>
          </w:pPr>
          <w:fldSimple w:instr=" Styleref &quot;Name of Act/Reg&quot; ">
            <w:r w:rsidR="00106CEA">
              <w:rPr>
                <w:noProof/>
              </w:rPr>
              <w:t>Railway (Coogee-Kwinana Railway) Discontinuance Act 1973</w:t>
            </w:r>
          </w:fldSimple>
        </w:p>
      </w:tc>
    </w:tr>
    <w:tr w:rsidR="0041541B">
      <w:tc>
        <w:tcPr>
          <w:tcW w:w="1305" w:type="dxa"/>
        </w:tcPr>
        <w:p w:rsidR="0041541B" w:rsidRDefault="000C02D5">
          <w:pPr>
            <w:pStyle w:val="HeaderNumberLeft"/>
          </w:pPr>
          <w:r>
            <w:fldChar w:fldCharType="begin"/>
          </w:r>
          <w:r>
            <w:instrText xml:space="preserve"> styleref CharPartNo </w:instrText>
          </w:r>
          <w:r>
            <w:fldChar w:fldCharType="end"/>
          </w:r>
        </w:p>
      </w:tc>
      <w:tc>
        <w:tcPr>
          <w:tcW w:w="6007" w:type="dxa"/>
        </w:tcPr>
        <w:p w:rsidR="0041541B" w:rsidRDefault="000C02D5">
          <w:pPr>
            <w:pStyle w:val="HeaderTextLeft"/>
          </w:pPr>
          <w:r>
            <w:fldChar w:fldCharType="begin"/>
          </w:r>
          <w:r>
            <w:instrText xml:space="preserve"> styleref CharPartText </w:instrText>
          </w:r>
          <w:r>
            <w:fldChar w:fldCharType="end"/>
          </w:r>
        </w:p>
      </w:tc>
    </w:tr>
    <w:tr w:rsidR="0041541B">
      <w:tc>
        <w:tcPr>
          <w:tcW w:w="1305" w:type="dxa"/>
        </w:tcPr>
        <w:p w:rsidR="0041541B" w:rsidRDefault="000C02D5">
          <w:pPr>
            <w:pStyle w:val="HeaderNumberLeft"/>
          </w:pPr>
          <w:r>
            <w:fldChar w:fldCharType="begin"/>
          </w:r>
          <w:r>
            <w:instrText xml:space="preserve"> styleref CharDivNo </w:instrText>
          </w:r>
          <w:r>
            <w:fldChar w:fldCharType="end"/>
          </w:r>
        </w:p>
      </w:tc>
      <w:tc>
        <w:tcPr>
          <w:tcW w:w="6007" w:type="dxa"/>
        </w:tcPr>
        <w:p w:rsidR="0041541B" w:rsidRDefault="000C02D5">
          <w:pPr>
            <w:pStyle w:val="HeaderTextLeft"/>
          </w:pPr>
          <w:r>
            <w:fldChar w:fldCharType="begin"/>
          </w:r>
          <w:r>
            <w:instrText xml:space="preserve"> styleref CharDivText </w:instrText>
          </w:r>
          <w:r>
            <w:fldChar w:fldCharType="end"/>
          </w:r>
        </w:p>
      </w:tc>
    </w:tr>
    <w:tr w:rsidR="0041541B">
      <w:trPr>
        <w:cantSplit/>
      </w:trPr>
      <w:tc>
        <w:tcPr>
          <w:tcW w:w="7312" w:type="dxa"/>
          <w:gridSpan w:val="2"/>
        </w:tcPr>
        <w:p w:rsidR="0041541B" w:rsidRDefault="000C02D5">
          <w:pPr>
            <w:pStyle w:val="HeaderSectionLeft"/>
          </w:pPr>
          <w:r>
            <w:t xml:space="preserve">s. </w:t>
          </w:r>
          <w:fldSimple w:instr=" styleref CharSectno ">
            <w:r w:rsidR="00106CEA">
              <w:rPr>
                <w:noProof/>
              </w:rPr>
              <w:t>1</w:t>
            </w:r>
          </w:fldSimple>
        </w:p>
      </w:tc>
    </w:tr>
  </w:tbl>
  <w:p w:rsidR="0041541B" w:rsidRDefault="0041541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1541B">
      <w:trPr>
        <w:cantSplit/>
      </w:trPr>
      <w:tc>
        <w:tcPr>
          <w:tcW w:w="7312" w:type="dxa"/>
          <w:gridSpan w:val="2"/>
        </w:tcPr>
        <w:p w:rsidR="0041541B" w:rsidRDefault="000C02D5">
          <w:pPr>
            <w:pStyle w:val="HeaderActNameRight"/>
          </w:pPr>
          <w:fldSimple w:instr=" Styleref &quot;Name of Act/Reg&quot; ">
            <w:r w:rsidR="00106CEA">
              <w:rPr>
                <w:noProof/>
              </w:rPr>
              <w:t>Railway (Coogee-Kwinana Railway) Discontinuance Act 1973</w:t>
            </w:r>
          </w:fldSimple>
        </w:p>
      </w:tc>
    </w:tr>
    <w:tr w:rsidR="0041541B">
      <w:tc>
        <w:tcPr>
          <w:tcW w:w="5985" w:type="dxa"/>
        </w:tcPr>
        <w:p w:rsidR="0041541B" w:rsidRDefault="000C02D5">
          <w:pPr>
            <w:pStyle w:val="HeaderTextRight"/>
          </w:pPr>
          <w:r>
            <w:fldChar w:fldCharType="begin"/>
          </w:r>
          <w:r>
            <w:instrText xml:space="preserve"> styleref CharPartText </w:instrText>
          </w:r>
          <w:r>
            <w:fldChar w:fldCharType="end"/>
          </w:r>
        </w:p>
      </w:tc>
      <w:tc>
        <w:tcPr>
          <w:tcW w:w="1327" w:type="dxa"/>
        </w:tcPr>
        <w:p w:rsidR="0041541B" w:rsidRDefault="000C02D5">
          <w:pPr>
            <w:pStyle w:val="HeaderNumberRight"/>
          </w:pPr>
          <w:r>
            <w:fldChar w:fldCharType="begin"/>
          </w:r>
          <w:r>
            <w:instrText xml:space="preserve"> styleref CharPartNo </w:instrText>
          </w:r>
          <w:r>
            <w:fldChar w:fldCharType="end"/>
          </w:r>
        </w:p>
      </w:tc>
    </w:tr>
    <w:tr w:rsidR="0041541B">
      <w:tc>
        <w:tcPr>
          <w:tcW w:w="5985" w:type="dxa"/>
        </w:tcPr>
        <w:p w:rsidR="0041541B" w:rsidRDefault="000C02D5">
          <w:pPr>
            <w:pStyle w:val="HeaderTextRight"/>
          </w:pPr>
          <w:r>
            <w:fldChar w:fldCharType="begin"/>
          </w:r>
          <w:r>
            <w:instrText xml:space="preserve"> styleref CharDivText </w:instrText>
          </w:r>
          <w:r>
            <w:fldChar w:fldCharType="end"/>
          </w:r>
        </w:p>
      </w:tc>
      <w:tc>
        <w:tcPr>
          <w:tcW w:w="1327" w:type="dxa"/>
        </w:tcPr>
        <w:p w:rsidR="0041541B" w:rsidRDefault="000C02D5">
          <w:pPr>
            <w:pStyle w:val="HeaderNumberRight"/>
          </w:pPr>
          <w:r>
            <w:fldChar w:fldCharType="begin"/>
          </w:r>
          <w:r>
            <w:instrText xml:space="preserve"> styleref CharDivNo </w:instrText>
          </w:r>
          <w:r>
            <w:fldChar w:fldCharType="end"/>
          </w:r>
        </w:p>
      </w:tc>
    </w:tr>
    <w:tr w:rsidR="0041541B">
      <w:trPr>
        <w:cantSplit/>
      </w:trPr>
      <w:tc>
        <w:tcPr>
          <w:tcW w:w="7312" w:type="dxa"/>
          <w:gridSpan w:val="2"/>
        </w:tcPr>
        <w:p w:rsidR="0041541B" w:rsidRDefault="000C02D5">
          <w:pPr>
            <w:pStyle w:val="HeaderSectionRight"/>
          </w:pPr>
          <w:r>
            <w:t xml:space="preserve">s. </w:t>
          </w:r>
          <w:fldSimple w:instr=" styleref CharSectno ">
            <w:r w:rsidR="00106CEA">
              <w:rPr>
                <w:noProof/>
              </w:rPr>
              <w:t>1</w:t>
            </w:r>
          </w:fldSimple>
        </w:p>
      </w:tc>
    </w:tr>
  </w:tbl>
  <w:p w:rsidR="0041541B" w:rsidRDefault="0041541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541B">
      <w:trPr>
        <w:cantSplit/>
      </w:trPr>
      <w:tc>
        <w:tcPr>
          <w:tcW w:w="7312" w:type="dxa"/>
          <w:gridSpan w:val="2"/>
        </w:tcPr>
        <w:p w:rsidR="0041541B" w:rsidRDefault="000C02D5">
          <w:pPr>
            <w:pStyle w:val="HeaderActNameLeft"/>
          </w:pPr>
          <w:fldSimple w:instr=" Styleref &quot;Name of Act/Reg&quot; ">
            <w:r w:rsidR="00106CEA">
              <w:rPr>
                <w:noProof/>
              </w:rPr>
              <w:t>Railway (Coogee-Kwinana Railway) Discontinuance Act 1973</w:t>
            </w:r>
          </w:fldSimple>
        </w:p>
      </w:tc>
    </w:tr>
    <w:tr w:rsidR="0041541B">
      <w:tc>
        <w:tcPr>
          <w:tcW w:w="1548" w:type="dxa"/>
        </w:tcPr>
        <w:p w:rsidR="0041541B" w:rsidRDefault="0041541B">
          <w:pPr>
            <w:pStyle w:val="HeaderNumberLeft"/>
          </w:pPr>
        </w:p>
      </w:tc>
      <w:tc>
        <w:tcPr>
          <w:tcW w:w="5764" w:type="dxa"/>
        </w:tcPr>
        <w:p w:rsidR="0041541B" w:rsidRDefault="0041541B">
          <w:pPr>
            <w:pStyle w:val="HeaderTextLeft"/>
          </w:pPr>
        </w:p>
      </w:tc>
    </w:tr>
    <w:tr w:rsidR="0041541B">
      <w:tc>
        <w:tcPr>
          <w:tcW w:w="1548" w:type="dxa"/>
        </w:tcPr>
        <w:p w:rsidR="0041541B" w:rsidRDefault="0041541B">
          <w:pPr>
            <w:pStyle w:val="HeaderNumberLeft"/>
          </w:pPr>
        </w:p>
      </w:tc>
      <w:tc>
        <w:tcPr>
          <w:tcW w:w="5764" w:type="dxa"/>
        </w:tcPr>
        <w:p w:rsidR="0041541B" w:rsidRDefault="0041541B">
          <w:pPr>
            <w:pStyle w:val="HeaderTextLeft"/>
          </w:pPr>
        </w:p>
      </w:tc>
    </w:tr>
    <w:tr w:rsidR="0041541B">
      <w:trPr>
        <w:cantSplit/>
      </w:trPr>
      <w:tc>
        <w:tcPr>
          <w:tcW w:w="7312" w:type="dxa"/>
          <w:gridSpan w:val="2"/>
        </w:tcPr>
        <w:p w:rsidR="0041541B" w:rsidRDefault="000C02D5">
          <w:pPr>
            <w:pStyle w:val="HeaderSectionLeft"/>
          </w:pPr>
          <w:r>
            <w:t xml:space="preserve">Sch. </w:t>
          </w:r>
          <w:r>
            <w:fldChar w:fldCharType="begin"/>
          </w:r>
          <w:r>
            <w:instrText xml:space="preserve"> styleref CharSchNo</w:instrText>
          </w:r>
          <w:r>
            <w:fldChar w:fldCharType="end"/>
          </w:r>
        </w:p>
      </w:tc>
    </w:tr>
  </w:tbl>
  <w:p w:rsidR="0041541B" w:rsidRDefault="0041541B">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1541B">
      <w:trPr>
        <w:gridAfter w:val="1"/>
        <w:wAfter w:w="36" w:type="dxa"/>
        <w:cantSplit/>
      </w:trPr>
      <w:tc>
        <w:tcPr>
          <w:tcW w:w="7312" w:type="dxa"/>
          <w:gridSpan w:val="3"/>
        </w:tcPr>
        <w:p w:rsidR="0041541B" w:rsidRDefault="000C02D5">
          <w:pPr>
            <w:pStyle w:val="HeaderActNameRight"/>
          </w:pPr>
          <w:fldSimple w:instr=" Styleref &quot;Name of Act/Reg&quot; ">
            <w:r w:rsidR="00106CEA">
              <w:rPr>
                <w:noProof/>
              </w:rPr>
              <w:t>Railway (Coogee-Kwinana Railway) Discontinuance Act 1973</w:t>
            </w:r>
          </w:fldSimple>
        </w:p>
      </w:tc>
    </w:tr>
    <w:tr w:rsidR="0041541B">
      <w:tblPrEx>
        <w:tblCellMar>
          <w:left w:w="72" w:type="dxa"/>
          <w:right w:w="72" w:type="dxa"/>
        </w:tblCellMar>
      </w:tblPrEx>
      <w:trPr>
        <w:gridBefore w:val="1"/>
        <w:wBefore w:w="36" w:type="dxa"/>
      </w:trPr>
      <w:tc>
        <w:tcPr>
          <w:tcW w:w="5760" w:type="dxa"/>
        </w:tcPr>
        <w:p w:rsidR="0041541B" w:rsidRDefault="0041541B">
          <w:pPr>
            <w:pStyle w:val="HeaderTextRight"/>
          </w:pPr>
        </w:p>
      </w:tc>
      <w:tc>
        <w:tcPr>
          <w:tcW w:w="1552" w:type="dxa"/>
          <w:gridSpan w:val="2"/>
        </w:tcPr>
        <w:p w:rsidR="0041541B" w:rsidRDefault="0041541B">
          <w:pPr>
            <w:pStyle w:val="HeaderNumberRight"/>
          </w:pPr>
        </w:p>
      </w:tc>
    </w:tr>
    <w:tr w:rsidR="0041541B">
      <w:tblPrEx>
        <w:tblCellMar>
          <w:left w:w="72" w:type="dxa"/>
          <w:right w:w="72" w:type="dxa"/>
        </w:tblCellMar>
      </w:tblPrEx>
      <w:trPr>
        <w:gridBefore w:val="1"/>
        <w:wBefore w:w="36" w:type="dxa"/>
      </w:trPr>
      <w:tc>
        <w:tcPr>
          <w:tcW w:w="5760" w:type="dxa"/>
        </w:tcPr>
        <w:p w:rsidR="0041541B" w:rsidRDefault="0041541B">
          <w:pPr>
            <w:pStyle w:val="HeaderTextRight"/>
          </w:pPr>
        </w:p>
      </w:tc>
      <w:tc>
        <w:tcPr>
          <w:tcW w:w="1552" w:type="dxa"/>
          <w:gridSpan w:val="2"/>
        </w:tcPr>
        <w:p w:rsidR="0041541B" w:rsidRDefault="0041541B">
          <w:pPr>
            <w:pStyle w:val="HeaderNumberRight"/>
          </w:pPr>
        </w:p>
      </w:tc>
    </w:tr>
    <w:tr w:rsidR="0041541B">
      <w:trPr>
        <w:gridAfter w:val="1"/>
        <w:wAfter w:w="36" w:type="dxa"/>
        <w:cantSplit/>
      </w:trPr>
      <w:tc>
        <w:tcPr>
          <w:tcW w:w="7312" w:type="dxa"/>
          <w:gridSpan w:val="3"/>
        </w:tcPr>
        <w:p w:rsidR="0041541B" w:rsidRDefault="000C02D5">
          <w:pPr>
            <w:pStyle w:val="HeaderSectionRight"/>
          </w:pPr>
          <w:r>
            <w:t xml:space="preserve">Sch. </w:t>
          </w:r>
          <w:r>
            <w:fldChar w:fldCharType="begin"/>
          </w:r>
          <w:r>
            <w:instrText xml:space="preserve"> styleref CharSchNo </w:instrText>
          </w:r>
          <w:r>
            <w:fldChar w:fldCharType="end"/>
          </w:r>
        </w:p>
      </w:tc>
    </w:tr>
  </w:tbl>
  <w:p w:rsidR="0041541B" w:rsidRDefault="0041541B">
    <w:pPr>
      <w:pStyle w:val="Header"/>
      <w:pBdr>
        <w:top w:val="single" w:sz="4" w:space="1" w:color="auto"/>
      </w:pBdr>
    </w:pPr>
  </w:p>
  <w:p w:rsidR="0041541B" w:rsidRDefault="0041541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541B">
      <w:trPr>
        <w:cantSplit/>
      </w:trPr>
      <w:tc>
        <w:tcPr>
          <w:tcW w:w="7312" w:type="dxa"/>
          <w:gridSpan w:val="2"/>
        </w:tcPr>
        <w:p w:rsidR="0041541B" w:rsidRDefault="000C02D5">
          <w:pPr>
            <w:pStyle w:val="HeaderActNameLeft"/>
          </w:pPr>
          <w:fldSimple w:instr=" Styleref &quot;Name of Act/Reg&quot; ">
            <w:r w:rsidR="00106CEA">
              <w:rPr>
                <w:noProof/>
              </w:rPr>
              <w:t>Railway (Coogee-Kwinana Railway) Discontinuance Act 1973</w:t>
            </w:r>
          </w:fldSimple>
        </w:p>
      </w:tc>
    </w:tr>
    <w:tr w:rsidR="0041541B">
      <w:tc>
        <w:tcPr>
          <w:tcW w:w="1548" w:type="dxa"/>
        </w:tcPr>
        <w:p w:rsidR="0041541B" w:rsidRDefault="0041541B">
          <w:pPr>
            <w:pStyle w:val="HeaderNumberLeft"/>
          </w:pPr>
        </w:p>
      </w:tc>
      <w:tc>
        <w:tcPr>
          <w:tcW w:w="5764" w:type="dxa"/>
        </w:tcPr>
        <w:p w:rsidR="0041541B" w:rsidRDefault="0041541B">
          <w:pPr>
            <w:pStyle w:val="HeaderTextLeft"/>
          </w:pPr>
        </w:p>
      </w:tc>
    </w:tr>
    <w:tr w:rsidR="0041541B">
      <w:tc>
        <w:tcPr>
          <w:tcW w:w="1548" w:type="dxa"/>
        </w:tcPr>
        <w:p w:rsidR="0041541B" w:rsidRDefault="0041541B">
          <w:pPr>
            <w:pStyle w:val="HeaderNumberLeft"/>
          </w:pPr>
        </w:p>
      </w:tc>
      <w:tc>
        <w:tcPr>
          <w:tcW w:w="5764" w:type="dxa"/>
        </w:tcPr>
        <w:p w:rsidR="0041541B" w:rsidRDefault="0041541B">
          <w:pPr>
            <w:pStyle w:val="HeaderTextLeft"/>
          </w:pPr>
        </w:p>
      </w:tc>
    </w:tr>
    <w:tr w:rsidR="0041541B">
      <w:trPr>
        <w:cantSplit/>
      </w:trPr>
      <w:tc>
        <w:tcPr>
          <w:tcW w:w="7312" w:type="dxa"/>
          <w:gridSpan w:val="2"/>
        </w:tcPr>
        <w:p w:rsidR="0041541B" w:rsidRDefault="0041541B">
          <w:pPr>
            <w:pStyle w:val="HeaderSectionLeft"/>
          </w:pPr>
        </w:p>
      </w:tc>
    </w:tr>
  </w:tbl>
  <w:p w:rsidR="0041541B" w:rsidRDefault="0041541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541B">
      <w:trPr>
        <w:cantSplit/>
      </w:trPr>
      <w:tc>
        <w:tcPr>
          <w:tcW w:w="7312" w:type="dxa"/>
          <w:gridSpan w:val="2"/>
        </w:tcPr>
        <w:p w:rsidR="0041541B" w:rsidRDefault="000C02D5">
          <w:pPr>
            <w:pStyle w:val="HeaderActNameRight"/>
          </w:pPr>
          <w:fldSimple w:instr=" Styleref &quot;Name of Act/Reg&quot; ">
            <w:r w:rsidR="00106CEA">
              <w:rPr>
                <w:noProof/>
              </w:rPr>
              <w:t>Railway (Coogee-Kwinana Railway) Discontinuance Act 1973</w:t>
            </w:r>
          </w:fldSimple>
        </w:p>
      </w:tc>
    </w:tr>
    <w:tr w:rsidR="0041541B">
      <w:tc>
        <w:tcPr>
          <w:tcW w:w="5760" w:type="dxa"/>
        </w:tcPr>
        <w:p w:rsidR="0041541B" w:rsidRDefault="0041541B">
          <w:pPr>
            <w:pStyle w:val="HeaderTextRight"/>
          </w:pPr>
        </w:p>
      </w:tc>
      <w:tc>
        <w:tcPr>
          <w:tcW w:w="1552" w:type="dxa"/>
        </w:tcPr>
        <w:p w:rsidR="0041541B" w:rsidRDefault="0041541B">
          <w:pPr>
            <w:pStyle w:val="HeaderNumberRight"/>
          </w:pPr>
        </w:p>
      </w:tc>
    </w:tr>
    <w:tr w:rsidR="0041541B">
      <w:tc>
        <w:tcPr>
          <w:tcW w:w="5760" w:type="dxa"/>
        </w:tcPr>
        <w:p w:rsidR="0041541B" w:rsidRDefault="0041541B">
          <w:pPr>
            <w:pStyle w:val="HeaderTextRight"/>
          </w:pPr>
        </w:p>
      </w:tc>
      <w:tc>
        <w:tcPr>
          <w:tcW w:w="1552" w:type="dxa"/>
        </w:tcPr>
        <w:p w:rsidR="0041541B" w:rsidRDefault="0041541B">
          <w:pPr>
            <w:pStyle w:val="HeaderNumberRight"/>
          </w:pPr>
        </w:p>
      </w:tc>
    </w:tr>
    <w:tr w:rsidR="0041541B">
      <w:trPr>
        <w:cantSplit/>
      </w:trPr>
      <w:tc>
        <w:tcPr>
          <w:tcW w:w="7312" w:type="dxa"/>
          <w:gridSpan w:val="2"/>
        </w:tcPr>
        <w:p w:rsidR="0041541B" w:rsidRDefault="0041541B">
          <w:pPr>
            <w:pStyle w:val="HeaderSectionRight"/>
          </w:pPr>
        </w:p>
      </w:tc>
    </w:tr>
  </w:tbl>
  <w:p w:rsidR="0041541B" w:rsidRDefault="0041541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0C02D5">
    <w:pPr>
      <w:pStyle w:val="headerpartodd"/>
      <w:ind w:left="0" w:firstLine="0"/>
      <w:rPr>
        <w:i/>
      </w:rPr>
    </w:pPr>
    <w:r>
      <w:rPr>
        <w:i/>
      </w:rPr>
      <w:fldChar w:fldCharType="begin"/>
    </w:r>
    <w:r>
      <w:rPr>
        <w:i/>
      </w:rPr>
      <w:instrText xml:space="preserve"> Styleref "Name of Act/Reg" </w:instrText>
    </w:r>
    <w:r>
      <w:rPr>
        <w:i/>
      </w:rPr>
      <w:fldChar w:fldCharType="separate"/>
    </w:r>
    <w:r w:rsidR="00106CEA">
      <w:rPr>
        <w:i/>
        <w:noProof/>
      </w:rPr>
      <w:t>Railway (Coogee-Kwinana Railway) Discontinuance Act 1973</w:t>
    </w:r>
    <w:r>
      <w:rPr>
        <w:i/>
      </w:rPr>
      <w:fldChar w:fldCharType="end"/>
    </w:r>
  </w:p>
  <w:p w:rsidR="0041541B" w:rsidRDefault="0041541B">
    <w:pPr>
      <w:pStyle w:val="headerpartodd"/>
      <w:ind w:left="0" w:firstLine="0"/>
      <w:rPr>
        <w:b w:val="0"/>
        <w:i/>
      </w:rPr>
    </w:pPr>
  </w:p>
  <w:p w:rsidR="0041541B" w:rsidRDefault="0041541B">
    <w:pPr>
      <w:pStyle w:val="headerpart"/>
    </w:pPr>
  </w:p>
  <w:p w:rsidR="0041541B" w:rsidRDefault="0041541B">
    <w:pPr>
      <w:pStyle w:val="headerpart"/>
    </w:pPr>
  </w:p>
  <w:p w:rsidR="0041541B" w:rsidRDefault="0041541B">
    <w:pPr>
      <w:pBdr>
        <w:bottom w:val="single" w:sz="6" w:space="1" w:color="auto"/>
      </w:pBdr>
      <w:rPr>
        <w:b/>
      </w:rPr>
    </w:pPr>
  </w:p>
  <w:p w:rsidR="0041541B" w:rsidRDefault="0041541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0C02D5">
    <w:pPr>
      <w:pStyle w:val="headerpartodd"/>
      <w:ind w:left="0" w:firstLine="0"/>
      <w:jc w:val="right"/>
      <w:rPr>
        <w:i/>
      </w:rPr>
    </w:pPr>
    <w:r>
      <w:rPr>
        <w:i/>
      </w:rPr>
      <w:fldChar w:fldCharType="begin"/>
    </w:r>
    <w:r>
      <w:rPr>
        <w:i/>
      </w:rPr>
      <w:instrText xml:space="preserve"> Styleref "Name of Act/Reg" </w:instrText>
    </w:r>
    <w:r>
      <w:rPr>
        <w:i/>
      </w:rPr>
      <w:fldChar w:fldCharType="separate"/>
    </w:r>
    <w:r w:rsidR="00106CEA">
      <w:rPr>
        <w:i/>
        <w:noProof/>
      </w:rPr>
      <w:t>Railway (Coogee-Kwinana Railway) Discontinuance Act 1973</w:t>
    </w:r>
    <w:r>
      <w:rPr>
        <w:i/>
      </w:rPr>
      <w:fldChar w:fldCharType="end"/>
    </w:r>
  </w:p>
  <w:p w:rsidR="0041541B" w:rsidRDefault="0041541B">
    <w:pPr>
      <w:pStyle w:val="headerpartodd"/>
      <w:ind w:left="0" w:firstLine="0"/>
      <w:jc w:val="right"/>
      <w:rPr>
        <w:b w:val="0"/>
        <w:i/>
      </w:rPr>
    </w:pPr>
  </w:p>
  <w:p w:rsidR="0041541B" w:rsidRDefault="0041541B">
    <w:pPr>
      <w:pStyle w:val="headerpart"/>
      <w:jc w:val="right"/>
    </w:pPr>
  </w:p>
  <w:p w:rsidR="0041541B" w:rsidRDefault="0041541B">
    <w:pPr>
      <w:pStyle w:val="headerpart"/>
      <w:jc w:val="right"/>
      <w:rPr>
        <w:sz w:val="24"/>
      </w:rPr>
    </w:pPr>
  </w:p>
  <w:p w:rsidR="0041541B" w:rsidRDefault="0041541B">
    <w:pPr>
      <w:pBdr>
        <w:bottom w:val="single" w:sz="6" w:space="1" w:color="auto"/>
      </w:pBdr>
      <w:jc w:val="right"/>
      <w:rPr>
        <w:b/>
      </w:rPr>
    </w:pPr>
  </w:p>
  <w:p w:rsidR="0041541B" w:rsidRDefault="0041541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41B" w:rsidRDefault="004154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2D5"/>
    <w:rsid w:val="000C02D5"/>
    <w:rsid w:val="00106CEA"/>
    <w:rsid w:val="0041541B"/>
    <w:rsid w:val="00597A80"/>
    <w:rsid w:val="00F82B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550</Words>
  <Characters>2820</Characters>
  <Application>Microsoft Office Word</Application>
  <DocSecurity>0</DocSecurity>
  <Lines>100</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(Coogee-Kwinana Railway) Discontinuance Act 1973 - 00-a0-04</dc:title>
  <dc:subject/>
  <dc:creator>Dave Harrold</dc:creator>
  <cp:keywords/>
  <cp:lastModifiedBy>svcMRProcess</cp:lastModifiedBy>
  <cp:revision>4</cp:revision>
  <cp:lastPrinted>1997-12-31T07:19:00Z</cp:lastPrinted>
  <dcterms:created xsi:type="dcterms:W3CDTF">2013-02-20T06:12:00Z</dcterms:created>
  <dcterms:modified xsi:type="dcterms:W3CDTF">2013-02-20T06:12:00Z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