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25E" w:rsidRDefault="00AC28F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A325E" w:rsidRDefault="00AC28F2">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214A01">
        <w:rPr>
          <w:noProof/>
          <w:sz w:val="48"/>
        </w:rPr>
        <w:t>Aboriginal Affairs Planning Authority Act 1972</w:t>
      </w:r>
      <w:r>
        <w:rPr>
          <w:sz w:val="48"/>
        </w:rPr>
        <w:fldChar w:fldCharType="end"/>
      </w:r>
    </w:p>
    <w:p w:rsidR="00AA325E" w:rsidRDefault="00AA325E">
      <w:pPr>
        <w:jc w:val="center"/>
        <w:rPr>
          <w:b/>
        </w:rPr>
        <w:sectPr w:rsidR="00AA325E">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AA325E" w:rsidRDefault="00AC28F2">
      <w:pPr>
        <w:pStyle w:val="WA"/>
        <w:spacing w:before="120"/>
      </w:pPr>
      <w:r>
        <w:lastRenderedPageBreak/>
        <w:t>Western Australia</w:t>
      </w:r>
    </w:p>
    <w:p w:rsidR="00AA325E" w:rsidRDefault="00AC28F2">
      <w:pPr>
        <w:pStyle w:val="NameofActRegPage1"/>
      </w:pPr>
      <w:r>
        <w:fldChar w:fldCharType="begin"/>
      </w:r>
      <w:r>
        <w:instrText xml:space="preserve"> STYLEREF "Name Of Act/Reg"</w:instrText>
      </w:r>
      <w:r>
        <w:fldChar w:fldCharType="separate"/>
      </w:r>
      <w:r w:rsidR="00214A01">
        <w:rPr>
          <w:noProof/>
        </w:rPr>
        <w:t>Aboriginal Affairs Planning Authority Act 1972</w:t>
      </w:r>
      <w:r>
        <w:fldChar w:fldCharType="end"/>
      </w:r>
    </w:p>
    <w:p w:rsidR="00AA325E" w:rsidRDefault="00AC28F2">
      <w:pPr>
        <w:pStyle w:val="Arrangement"/>
      </w:pPr>
      <w:r>
        <w:t>CONTENTS</w:t>
      </w:r>
    </w:p>
    <w:p w:rsidR="00AA325E" w:rsidRDefault="00AC28F2">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AA325E" w:rsidRDefault="00AC28F2">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_Toc262564591 \h </w:instrText>
      </w:r>
      <w:r>
        <w:fldChar w:fldCharType="separate"/>
      </w:r>
      <w:r w:rsidR="00214A01">
        <w:t>2</w:t>
      </w:r>
      <w:r>
        <w:fldChar w:fldCharType="end"/>
      </w:r>
    </w:p>
    <w:p w:rsidR="00AA325E" w:rsidRDefault="00AC28F2">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_Toc262564592 \h </w:instrText>
      </w:r>
      <w:r>
        <w:fldChar w:fldCharType="separate"/>
      </w:r>
      <w:r w:rsidR="00214A01">
        <w:t>2</w:t>
      </w:r>
      <w:r>
        <w:fldChar w:fldCharType="end"/>
      </w:r>
    </w:p>
    <w:p w:rsidR="00AA325E" w:rsidRDefault="00AC28F2">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_Toc262564593 \h </w:instrText>
      </w:r>
      <w:r>
        <w:fldChar w:fldCharType="separate"/>
      </w:r>
      <w:r w:rsidR="00214A01">
        <w:t>2</w:t>
      </w:r>
      <w:r>
        <w:fldChar w:fldCharType="end"/>
      </w:r>
    </w:p>
    <w:p w:rsidR="00AA325E" w:rsidRDefault="00AC28F2">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_Toc262564594 \h </w:instrText>
      </w:r>
      <w:r>
        <w:fldChar w:fldCharType="separate"/>
      </w:r>
      <w:r w:rsidR="00214A01">
        <w:t>3</w:t>
      </w:r>
      <w:r>
        <w:fldChar w:fldCharType="end"/>
      </w:r>
    </w:p>
    <w:p w:rsidR="00AA325E" w:rsidRDefault="00AC28F2">
      <w:pPr>
        <w:pStyle w:val="TOC2"/>
        <w:tabs>
          <w:tab w:val="right" w:leader="dot" w:pos="7086"/>
        </w:tabs>
        <w:rPr>
          <w:b w:val="0"/>
          <w:sz w:val="24"/>
          <w:szCs w:val="24"/>
        </w:rPr>
      </w:pPr>
      <w:r>
        <w:rPr>
          <w:szCs w:val="30"/>
        </w:rPr>
        <w:t>Part II — Administrative provisions</w:t>
      </w:r>
    </w:p>
    <w:p w:rsidR="00AA325E" w:rsidRDefault="00AC28F2">
      <w:pPr>
        <w:pStyle w:val="TOC8"/>
        <w:rPr>
          <w:sz w:val="24"/>
          <w:szCs w:val="24"/>
        </w:rPr>
      </w:pPr>
      <w:r>
        <w:rPr>
          <w:szCs w:val="24"/>
        </w:rPr>
        <w:t>7</w:t>
      </w:r>
      <w:r>
        <w:rPr>
          <w:snapToGrid w:val="0"/>
          <w:szCs w:val="24"/>
        </w:rPr>
        <w:t>.</w:t>
      </w:r>
      <w:r>
        <w:rPr>
          <w:snapToGrid w:val="0"/>
          <w:szCs w:val="24"/>
        </w:rPr>
        <w:tab/>
        <w:t>Administration</w:t>
      </w:r>
      <w:r>
        <w:tab/>
      </w:r>
      <w:r>
        <w:fldChar w:fldCharType="begin"/>
      </w:r>
      <w:r>
        <w:instrText xml:space="preserve"> PAGEREF _Toc262564596 \h </w:instrText>
      </w:r>
      <w:r>
        <w:fldChar w:fldCharType="separate"/>
      </w:r>
      <w:r w:rsidR="00214A01">
        <w:t>4</w:t>
      </w:r>
      <w:r>
        <w:fldChar w:fldCharType="end"/>
      </w:r>
    </w:p>
    <w:p w:rsidR="00AA325E" w:rsidRDefault="00AC28F2">
      <w:pPr>
        <w:pStyle w:val="TOC8"/>
        <w:rPr>
          <w:sz w:val="24"/>
          <w:szCs w:val="24"/>
        </w:rPr>
      </w:pPr>
      <w:r>
        <w:rPr>
          <w:szCs w:val="24"/>
        </w:rPr>
        <w:t>8</w:t>
      </w:r>
      <w:r>
        <w:rPr>
          <w:snapToGrid w:val="0"/>
          <w:szCs w:val="24"/>
        </w:rPr>
        <w:t>.</w:t>
      </w:r>
      <w:r>
        <w:rPr>
          <w:snapToGrid w:val="0"/>
          <w:szCs w:val="24"/>
        </w:rPr>
        <w:tab/>
        <w:t>Minister to be body corporate</w:t>
      </w:r>
      <w:r>
        <w:tab/>
      </w:r>
      <w:r>
        <w:fldChar w:fldCharType="begin"/>
      </w:r>
      <w:r>
        <w:instrText xml:space="preserve"> PAGEREF _Toc262564597 \h </w:instrText>
      </w:r>
      <w:r>
        <w:fldChar w:fldCharType="separate"/>
      </w:r>
      <w:r w:rsidR="00214A01">
        <w:t>4</w:t>
      </w:r>
      <w:r>
        <w:fldChar w:fldCharType="end"/>
      </w:r>
    </w:p>
    <w:p w:rsidR="00AA325E" w:rsidRDefault="00AC28F2">
      <w:pPr>
        <w:pStyle w:val="TOC8"/>
        <w:rPr>
          <w:sz w:val="24"/>
          <w:szCs w:val="24"/>
        </w:rPr>
      </w:pPr>
      <w:r>
        <w:rPr>
          <w:szCs w:val="24"/>
        </w:rPr>
        <w:t>9</w:t>
      </w:r>
      <w:r>
        <w:rPr>
          <w:snapToGrid w:val="0"/>
          <w:szCs w:val="24"/>
        </w:rPr>
        <w:t>.</w:t>
      </w:r>
      <w:r>
        <w:rPr>
          <w:snapToGrid w:val="0"/>
          <w:szCs w:val="24"/>
        </w:rPr>
        <w:tab/>
        <w:t>Powers of delegation</w:t>
      </w:r>
      <w:r>
        <w:tab/>
      </w:r>
      <w:r>
        <w:fldChar w:fldCharType="begin"/>
      </w:r>
      <w:r>
        <w:instrText xml:space="preserve"> PAGEREF _Toc262564598 \h </w:instrText>
      </w:r>
      <w:r>
        <w:fldChar w:fldCharType="separate"/>
      </w:r>
      <w:r w:rsidR="00214A01">
        <w:t>5</w:t>
      </w:r>
      <w:r>
        <w:fldChar w:fldCharType="end"/>
      </w:r>
    </w:p>
    <w:p w:rsidR="00AA325E" w:rsidRDefault="00AC28F2">
      <w:pPr>
        <w:pStyle w:val="TOC8"/>
        <w:rPr>
          <w:sz w:val="24"/>
          <w:szCs w:val="24"/>
        </w:rPr>
      </w:pPr>
      <w:r>
        <w:rPr>
          <w:szCs w:val="24"/>
        </w:rPr>
        <w:t>11</w:t>
      </w:r>
      <w:r>
        <w:rPr>
          <w:snapToGrid w:val="0"/>
          <w:szCs w:val="24"/>
        </w:rPr>
        <w:t>.</w:t>
      </w:r>
      <w:r>
        <w:rPr>
          <w:snapToGrid w:val="0"/>
          <w:szCs w:val="24"/>
        </w:rPr>
        <w:tab/>
        <w:t>Delegation by CEO</w:t>
      </w:r>
      <w:r>
        <w:tab/>
      </w:r>
      <w:r>
        <w:fldChar w:fldCharType="begin"/>
      </w:r>
      <w:r>
        <w:instrText xml:space="preserve"> PAGEREF _Toc262564599 \h </w:instrText>
      </w:r>
      <w:r>
        <w:fldChar w:fldCharType="separate"/>
      </w:r>
      <w:r w:rsidR="00214A01">
        <w:t>5</w:t>
      </w:r>
      <w:r>
        <w:fldChar w:fldCharType="end"/>
      </w:r>
    </w:p>
    <w:p w:rsidR="00AA325E" w:rsidRDefault="00AC28F2">
      <w:pPr>
        <w:pStyle w:val="TOC8"/>
        <w:rPr>
          <w:sz w:val="24"/>
          <w:szCs w:val="24"/>
        </w:rPr>
      </w:pPr>
      <w:r>
        <w:rPr>
          <w:szCs w:val="24"/>
        </w:rPr>
        <w:t>12</w:t>
      </w:r>
      <w:r>
        <w:rPr>
          <w:snapToGrid w:val="0"/>
          <w:szCs w:val="24"/>
        </w:rPr>
        <w:t>.</w:t>
      </w:r>
      <w:r>
        <w:rPr>
          <w:snapToGrid w:val="0"/>
          <w:szCs w:val="24"/>
        </w:rPr>
        <w:tab/>
        <w:t>Duty of Authority</w:t>
      </w:r>
      <w:r>
        <w:tab/>
      </w:r>
      <w:r>
        <w:fldChar w:fldCharType="begin"/>
      </w:r>
      <w:r>
        <w:instrText xml:space="preserve"> PAGEREF _Toc262564600 \h </w:instrText>
      </w:r>
      <w:r>
        <w:fldChar w:fldCharType="separate"/>
      </w:r>
      <w:r w:rsidR="00214A01">
        <w:t>6</w:t>
      </w:r>
      <w:r>
        <w:fldChar w:fldCharType="end"/>
      </w:r>
    </w:p>
    <w:p w:rsidR="00AA325E" w:rsidRDefault="00AC28F2">
      <w:pPr>
        <w:pStyle w:val="TOC8"/>
        <w:rPr>
          <w:sz w:val="24"/>
          <w:szCs w:val="24"/>
        </w:rPr>
      </w:pPr>
      <w:r>
        <w:rPr>
          <w:szCs w:val="24"/>
        </w:rPr>
        <w:t>13</w:t>
      </w:r>
      <w:r>
        <w:rPr>
          <w:snapToGrid w:val="0"/>
          <w:szCs w:val="24"/>
        </w:rPr>
        <w:t>.</w:t>
      </w:r>
      <w:r>
        <w:rPr>
          <w:snapToGrid w:val="0"/>
          <w:szCs w:val="24"/>
        </w:rPr>
        <w:tab/>
        <w:t>Functions of Authority</w:t>
      </w:r>
      <w:r>
        <w:tab/>
      </w:r>
      <w:r>
        <w:fldChar w:fldCharType="begin"/>
      </w:r>
      <w:r>
        <w:instrText xml:space="preserve"> PAGEREF _Toc262564601 \h </w:instrText>
      </w:r>
      <w:r>
        <w:fldChar w:fldCharType="separate"/>
      </w:r>
      <w:r w:rsidR="00214A01">
        <w:t>6</w:t>
      </w:r>
      <w:r>
        <w:fldChar w:fldCharType="end"/>
      </w:r>
    </w:p>
    <w:p w:rsidR="00AA325E" w:rsidRDefault="00AC28F2">
      <w:pPr>
        <w:pStyle w:val="TOC8"/>
        <w:rPr>
          <w:sz w:val="24"/>
          <w:szCs w:val="24"/>
        </w:rPr>
      </w:pPr>
      <w:r>
        <w:rPr>
          <w:szCs w:val="24"/>
        </w:rPr>
        <w:t>14</w:t>
      </w:r>
      <w:r>
        <w:rPr>
          <w:snapToGrid w:val="0"/>
          <w:szCs w:val="24"/>
        </w:rPr>
        <w:t>.</w:t>
      </w:r>
      <w:r>
        <w:rPr>
          <w:snapToGrid w:val="0"/>
          <w:szCs w:val="24"/>
        </w:rPr>
        <w:tab/>
        <w:t>Powers of Authority</w:t>
      </w:r>
      <w:r>
        <w:tab/>
      </w:r>
      <w:r>
        <w:fldChar w:fldCharType="begin"/>
      </w:r>
      <w:r>
        <w:instrText xml:space="preserve"> PAGEREF _Toc262564602 \h </w:instrText>
      </w:r>
      <w:r>
        <w:fldChar w:fldCharType="separate"/>
      </w:r>
      <w:r w:rsidR="00214A01">
        <w:t>7</w:t>
      </w:r>
      <w:r>
        <w:fldChar w:fldCharType="end"/>
      </w:r>
    </w:p>
    <w:p w:rsidR="00AA325E" w:rsidRDefault="00AC28F2">
      <w:pPr>
        <w:pStyle w:val="TOC8"/>
        <w:rPr>
          <w:sz w:val="24"/>
          <w:szCs w:val="24"/>
        </w:rPr>
      </w:pPr>
      <w:r>
        <w:rPr>
          <w:szCs w:val="24"/>
        </w:rPr>
        <w:t>15</w:t>
      </w:r>
      <w:r>
        <w:rPr>
          <w:snapToGrid w:val="0"/>
          <w:szCs w:val="24"/>
        </w:rPr>
        <w:t>.</w:t>
      </w:r>
      <w:r>
        <w:rPr>
          <w:snapToGrid w:val="0"/>
          <w:szCs w:val="24"/>
        </w:rPr>
        <w:tab/>
        <w:t>Staff of Authority</w:t>
      </w:r>
      <w:r>
        <w:tab/>
      </w:r>
      <w:r>
        <w:fldChar w:fldCharType="begin"/>
      </w:r>
      <w:r>
        <w:instrText xml:space="preserve"> PAGEREF _Toc262564603 \h </w:instrText>
      </w:r>
      <w:r>
        <w:fldChar w:fldCharType="separate"/>
      </w:r>
      <w:r w:rsidR="00214A01">
        <w:t>8</w:t>
      </w:r>
      <w:r>
        <w:fldChar w:fldCharType="end"/>
      </w:r>
    </w:p>
    <w:p w:rsidR="00AA325E" w:rsidRDefault="00AC28F2">
      <w:pPr>
        <w:pStyle w:val="TOC8"/>
        <w:rPr>
          <w:sz w:val="24"/>
          <w:szCs w:val="24"/>
        </w:rPr>
      </w:pPr>
      <w:r>
        <w:rPr>
          <w:szCs w:val="24"/>
        </w:rPr>
        <w:t>17</w:t>
      </w:r>
      <w:r>
        <w:rPr>
          <w:snapToGrid w:val="0"/>
          <w:szCs w:val="24"/>
        </w:rPr>
        <w:t>.</w:t>
      </w:r>
      <w:r>
        <w:rPr>
          <w:snapToGrid w:val="0"/>
          <w:szCs w:val="24"/>
        </w:rPr>
        <w:tab/>
        <w:t>Exemption from personal liability</w:t>
      </w:r>
      <w:r>
        <w:tab/>
      </w:r>
      <w:r>
        <w:fldChar w:fldCharType="begin"/>
      </w:r>
      <w:r>
        <w:instrText xml:space="preserve"> PAGEREF _Toc262564604 \h </w:instrText>
      </w:r>
      <w:r>
        <w:fldChar w:fldCharType="separate"/>
      </w:r>
      <w:r w:rsidR="00214A01">
        <w:t>9</w:t>
      </w:r>
      <w:r>
        <w:fldChar w:fldCharType="end"/>
      </w:r>
    </w:p>
    <w:p w:rsidR="00AA325E" w:rsidRDefault="00AC28F2">
      <w:pPr>
        <w:pStyle w:val="TOC8"/>
        <w:rPr>
          <w:sz w:val="24"/>
          <w:szCs w:val="24"/>
        </w:rPr>
      </w:pPr>
      <w:r>
        <w:rPr>
          <w:szCs w:val="24"/>
        </w:rPr>
        <w:t>18</w:t>
      </w:r>
      <w:r>
        <w:rPr>
          <w:snapToGrid w:val="0"/>
          <w:szCs w:val="24"/>
        </w:rPr>
        <w:t>.</w:t>
      </w:r>
      <w:r>
        <w:rPr>
          <w:snapToGrid w:val="0"/>
          <w:szCs w:val="24"/>
        </w:rPr>
        <w:tab/>
        <w:t>Aboriginal Advisory Council</w:t>
      </w:r>
      <w:r>
        <w:tab/>
      </w:r>
      <w:r>
        <w:fldChar w:fldCharType="begin"/>
      </w:r>
      <w:r>
        <w:instrText xml:space="preserve"> PAGEREF _Toc262564605 \h </w:instrText>
      </w:r>
      <w:r>
        <w:fldChar w:fldCharType="separate"/>
      </w:r>
      <w:r w:rsidR="00214A01">
        <w:t>9</w:t>
      </w:r>
      <w:r>
        <w:fldChar w:fldCharType="end"/>
      </w:r>
    </w:p>
    <w:p w:rsidR="00AA325E" w:rsidRDefault="00AC28F2">
      <w:pPr>
        <w:pStyle w:val="TOC8"/>
        <w:rPr>
          <w:sz w:val="24"/>
          <w:szCs w:val="24"/>
        </w:rPr>
      </w:pPr>
      <w:r>
        <w:rPr>
          <w:szCs w:val="24"/>
        </w:rPr>
        <w:t>19</w:t>
      </w:r>
      <w:r>
        <w:rPr>
          <w:snapToGrid w:val="0"/>
          <w:szCs w:val="24"/>
        </w:rPr>
        <w:t>.</w:t>
      </w:r>
      <w:r>
        <w:rPr>
          <w:snapToGrid w:val="0"/>
          <w:szCs w:val="24"/>
        </w:rPr>
        <w:tab/>
        <w:t>Aboriginal Affairs Co</w:t>
      </w:r>
      <w:r>
        <w:rPr>
          <w:snapToGrid w:val="0"/>
          <w:szCs w:val="24"/>
        </w:rPr>
        <w:noBreakHyphen/>
        <w:t>ordinating Committee</w:t>
      </w:r>
      <w:r>
        <w:tab/>
      </w:r>
      <w:r>
        <w:fldChar w:fldCharType="begin"/>
      </w:r>
      <w:r>
        <w:instrText xml:space="preserve"> PAGEREF _Toc262564606 \h </w:instrText>
      </w:r>
      <w:r>
        <w:fldChar w:fldCharType="separate"/>
      </w:r>
      <w:r w:rsidR="00214A01">
        <w:t>10</w:t>
      </w:r>
      <w:r>
        <w:fldChar w:fldCharType="end"/>
      </w:r>
    </w:p>
    <w:p w:rsidR="00AA325E" w:rsidRDefault="00AC28F2">
      <w:pPr>
        <w:pStyle w:val="TOC8"/>
        <w:rPr>
          <w:sz w:val="24"/>
          <w:szCs w:val="24"/>
        </w:rPr>
      </w:pPr>
      <w:r>
        <w:rPr>
          <w:szCs w:val="24"/>
        </w:rPr>
        <w:t>20</w:t>
      </w:r>
      <w:r>
        <w:rPr>
          <w:snapToGrid w:val="0"/>
          <w:szCs w:val="24"/>
        </w:rPr>
        <w:t>.</w:t>
      </w:r>
      <w:r>
        <w:rPr>
          <w:snapToGrid w:val="0"/>
          <w:szCs w:val="24"/>
        </w:rPr>
        <w:tab/>
        <w:t>Aboriginal Lands Trust</w:t>
      </w:r>
      <w:r>
        <w:tab/>
      </w:r>
      <w:r>
        <w:fldChar w:fldCharType="begin"/>
      </w:r>
      <w:r>
        <w:instrText xml:space="preserve"> PAGEREF _Toc262564607 \h </w:instrText>
      </w:r>
      <w:r>
        <w:fldChar w:fldCharType="separate"/>
      </w:r>
      <w:r w:rsidR="00214A01">
        <w:t>11</w:t>
      </w:r>
      <w:r>
        <w:fldChar w:fldCharType="end"/>
      </w:r>
    </w:p>
    <w:p w:rsidR="00AA325E" w:rsidRDefault="00AC28F2">
      <w:pPr>
        <w:pStyle w:val="TOC8"/>
        <w:rPr>
          <w:sz w:val="24"/>
          <w:szCs w:val="24"/>
        </w:rPr>
      </w:pPr>
      <w:r>
        <w:rPr>
          <w:szCs w:val="24"/>
        </w:rPr>
        <w:t>21</w:t>
      </w:r>
      <w:r>
        <w:rPr>
          <w:snapToGrid w:val="0"/>
          <w:szCs w:val="24"/>
        </w:rPr>
        <w:t>.</w:t>
      </w:r>
      <w:r>
        <w:rPr>
          <w:snapToGrid w:val="0"/>
          <w:szCs w:val="24"/>
        </w:rPr>
        <w:tab/>
        <w:t>Constitutional provisions of Aboriginal Lands Trust</w:t>
      </w:r>
      <w:r>
        <w:tab/>
      </w:r>
      <w:r>
        <w:fldChar w:fldCharType="begin"/>
      </w:r>
      <w:r>
        <w:instrText xml:space="preserve"> PAGEREF _Toc262564608 \h </w:instrText>
      </w:r>
      <w:r>
        <w:fldChar w:fldCharType="separate"/>
      </w:r>
      <w:r w:rsidR="00214A01">
        <w:t>12</w:t>
      </w:r>
      <w:r>
        <w:fldChar w:fldCharType="end"/>
      </w:r>
    </w:p>
    <w:p w:rsidR="00AA325E" w:rsidRDefault="00AC28F2">
      <w:pPr>
        <w:pStyle w:val="TOC8"/>
        <w:rPr>
          <w:sz w:val="24"/>
          <w:szCs w:val="24"/>
        </w:rPr>
      </w:pPr>
      <w:r>
        <w:rPr>
          <w:szCs w:val="24"/>
        </w:rPr>
        <w:t>21A</w:t>
      </w:r>
      <w:r>
        <w:rPr>
          <w:snapToGrid w:val="0"/>
          <w:szCs w:val="24"/>
        </w:rPr>
        <w:t>.</w:t>
      </w:r>
      <w:r>
        <w:rPr>
          <w:snapToGrid w:val="0"/>
          <w:szCs w:val="24"/>
        </w:rPr>
        <w:tab/>
        <w:t>Delegation of certain functions by Aboriginal Lands Trust</w:t>
      </w:r>
      <w:r>
        <w:tab/>
      </w:r>
      <w:r>
        <w:fldChar w:fldCharType="begin"/>
      </w:r>
      <w:r>
        <w:instrText xml:space="preserve"> PAGEREF _Toc262564609 \h </w:instrText>
      </w:r>
      <w:r>
        <w:fldChar w:fldCharType="separate"/>
      </w:r>
      <w:r w:rsidR="00214A01">
        <w:t>13</w:t>
      </w:r>
      <w:r>
        <w:fldChar w:fldCharType="end"/>
      </w:r>
    </w:p>
    <w:p w:rsidR="00AA325E" w:rsidRDefault="00AC28F2">
      <w:pPr>
        <w:pStyle w:val="TOC8"/>
        <w:rPr>
          <w:sz w:val="24"/>
          <w:szCs w:val="24"/>
        </w:rPr>
      </w:pPr>
      <w:r>
        <w:rPr>
          <w:szCs w:val="24"/>
        </w:rPr>
        <w:t>22</w:t>
      </w:r>
      <w:r>
        <w:rPr>
          <w:snapToGrid w:val="0"/>
          <w:szCs w:val="24"/>
        </w:rPr>
        <w:t>.</w:t>
      </w:r>
      <w:r>
        <w:rPr>
          <w:snapToGrid w:val="0"/>
          <w:szCs w:val="24"/>
        </w:rPr>
        <w:tab/>
        <w:t>Seal of Aboriginal Lands Trust</w:t>
      </w:r>
      <w:r>
        <w:tab/>
      </w:r>
      <w:r>
        <w:fldChar w:fldCharType="begin"/>
      </w:r>
      <w:r>
        <w:instrText xml:space="preserve"> PAGEREF _Toc262564610 \h </w:instrText>
      </w:r>
      <w:r>
        <w:fldChar w:fldCharType="separate"/>
      </w:r>
      <w:r w:rsidR="00214A01">
        <w:t>15</w:t>
      </w:r>
      <w:r>
        <w:fldChar w:fldCharType="end"/>
      </w:r>
    </w:p>
    <w:p w:rsidR="00AA325E" w:rsidRDefault="00AC28F2">
      <w:pPr>
        <w:pStyle w:val="TOC8"/>
        <w:rPr>
          <w:sz w:val="24"/>
          <w:szCs w:val="24"/>
        </w:rPr>
      </w:pPr>
      <w:r>
        <w:rPr>
          <w:szCs w:val="24"/>
        </w:rPr>
        <w:t>23</w:t>
      </w:r>
      <w:r>
        <w:rPr>
          <w:snapToGrid w:val="0"/>
          <w:szCs w:val="24"/>
        </w:rPr>
        <w:t>.</w:t>
      </w:r>
      <w:r>
        <w:rPr>
          <w:snapToGrid w:val="0"/>
          <w:szCs w:val="24"/>
        </w:rPr>
        <w:tab/>
        <w:t>Functions of the Aboriginal Lands Trust</w:t>
      </w:r>
      <w:r>
        <w:tab/>
      </w:r>
      <w:r>
        <w:fldChar w:fldCharType="begin"/>
      </w:r>
      <w:r>
        <w:instrText xml:space="preserve"> PAGEREF _Toc262564611 \h </w:instrText>
      </w:r>
      <w:r>
        <w:fldChar w:fldCharType="separate"/>
      </w:r>
      <w:r w:rsidR="00214A01">
        <w:t>15</w:t>
      </w:r>
      <w:r>
        <w:fldChar w:fldCharType="end"/>
      </w:r>
    </w:p>
    <w:p w:rsidR="00AA325E" w:rsidRDefault="00AC28F2">
      <w:pPr>
        <w:pStyle w:val="TOC8"/>
        <w:rPr>
          <w:sz w:val="24"/>
          <w:szCs w:val="24"/>
        </w:rPr>
      </w:pPr>
      <w:r>
        <w:rPr>
          <w:szCs w:val="24"/>
        </w:rPr>
        <w:t>24</w:t>
      </w:r>
      <w:r>
        <w:rPr>
          <w:snapToGrid w:val="0"/>
          <w:szCs w:val="24"/>
        </w:rPr>
        <w:t>.</w:t>
      </w:r>
      <w:r>
        <w:rPr>
          <w:snapToGrid w:val="0"/>
          <w:szCs w:val="24"/>
        </w:rPr>
        <w:tab/>
        <w:t>Transfers from the Authority to the Trust</w:t>
      </w:r>
      <w:r>
        <w:tab/>
      </w:r>
      <w:r>
        <w:fldChar w:fldCharType="begin"/>
      </w:r>
      <w:r>
        <w:instrText xml:space="preserve"> PAGEREF _Toc262564612 \h </w:instrText>
      </w:r>
      <w:r>
        <w:fldChar w:fldCharType="separate"/>
      </w:r>
      <w:r w:rsidR="00214A01">
        <w:t>16</w:t>
      </w:r>
      <w:r>
        <w:fldChar w:fldCharType="end"/>
      </w:r>
    </w:p>
    <w:p w:rsidR="00AA325E" w:rsidRDefault="00AC28F2">
      <w:pPr>
        <w:pStyle w:val="TOC8"/>
        <w:rPr>
          <w:sz w:val="24"/>
          <w:szCs w:val="24"/>
        </w:rPr>
      </w:pPr>
      <w:r>
        <w:rPr>
          <w:szCs w:val="24"/>
        </w:rPr>
        <w:t>25</w:t>
      </w:r>
      <w:r>
        <w:rPr>
          <w:snapToGrid w:val="0"/>
          <w:szCs w:val="24"/>
        </w:rPr>
        <w:t>.</w:t>
      </w:r>
      <w:r>
        <w:rPr>
          <w:snapToGrid w:val="0"/>
          <w:szCs w:val="24"/>
        </w:rPr>
        <w:tab/>
        <w:t>New lands may be reserved</w:t>
      </w:r>
      <w:r>
        <w:tab/>
      </w:r>
      <w:r>
        <w:fldChar w:fldCharType="begin"/>
      </w:r>
      <w:r>
        <w:instrText xml:space="preserve"> PAGEREF _Toc262564613 \h </w:instrText>
      </w:r>
      <w:r>
        <w:fldChar w:fldCharType="separate"/>
      </w:r>
      <w:r w:rsidR="00214A01">
        <w:t>16</w:t>
      </w:r>
      <w:r>
        <w:fldChar w:fldCharType="end"/>
      </w:r>
    </w:p>
    <w:p w:rsidR="00AA325E" w:rsidRDefault="00AC28F2">
      <w:pPr>
        <w:pStyle w:val="TOC2"/>
        <w:tabs>
          <w:tab w:val="right" w:leader="dot" w:pos="7086"/>
        </w:tabs>
        <w:rPr>
          <w:b w:val="0"/>
          <w:sz w:val="24"/>
          <w:szCs w:val="24"/>
        </w:rPr>
      </w:pPr>
      <w:r>
        <w:rPr>
          <w:szCs w:val="30"/>
        </w:rPr>
        <w:t>Part III — Reserved lands</w:t>
      </w:r>
    </w:p>
    <w:p w:rsidR="00AA325E" w:rsidRDefault="00AC28F2">
      <w:pPr>
        <w:pStyle w:val="TOC8"/>
        <w:rPr>
          <w:sz w:val="24"/>
          <w:szCs w:val="24"/>
        </w:rPr>
      </w:pPr>
      <w:r>
        <w:rPr>
          <w:szCs w:val="24"/>
        </w:rPr>
        <w:t>26</w:t>
      </w:r>
      <w:r>
        <w:rPr>
          <w:snapToGrid w:val="0"/>
          <w:szCs w:val="24"/>
        </w:rPr>
        <w:t>.</w:t>
      </w:r>
      <w:r>
        <w:rPr>
          <w:snapToGrid w:val="0"/>
          <w:szCs w:val="24"/>
        </w:rPr>
        <w:tab/>
        <w:t>Application of Part and establishment of reserved lands</w:t>
      </w:r>
      <w:r>
        <w:tab/>
      </w:r>
      <w:r>
        <w:fldChar w:fldCharType="begin"/>
      </w:r>
      <w:r>
        <w:instrText xml:space="preserve"> PAGEREF _Toc262564615 \h </w:instrText>
      </w:r>
      <w:r>
        <w:fldChar w:fldCharType="separate"/>
      </w:r>
      <w:r w:rsidR="00214A01">
        <w:t>18</w:t>
      </w:r>
      <w:r>
        <w:fldChar w:fldCharType="end"/>
      </w:r>
    </w:p>
    <w:p w:rsidR="00AA325E" w:rsidRDefault="00AC28F2">
      <w:pPr>
        <w:pStyle w:val="TOC8"/>
        <w:rPr>
          <w:sz w:val="24"/>
          <w:szCs w:val="24"/>
        </w:rPr>
      </w:pPr>
      <w:r>
        <w:rPr>
          <w:szCs w:val="24"/>
        </w:rPr>
        <w:t>27</w:t>
      </w:r>
      <w:r>
        <w:rPr>
          <w:snapToGrid w:val="0"/>
          <w:szCs w:val="24"/>
        </w:rPr>
        <w:t>.</w:t>
      </w:r>
      <w:r>
        <w:rPr>
          <w:snapToGrid w:val="0"/>
          <w:szCs w:val="24"/>
        </w:rPr>
        <w:tab/>
        <w:t>Vesting and effect of reserves</w:t>
      </w:r>
      <w:r>
        <w:tab/>
      </w:r>
      <w:r>
        <w:fldChar w:fldCharType="begin"/>
      </w:r>
      <w:r>
        <w:instrText xml:space="preserve"> PAGEREF _Toc262564616 \h </w:instrText>
      </w:r>
      <w:r>
        <w:fldChar w:fldCharType="separate"/>
      </w:r>
      <w:r w:rsidR="00214A01">
        <w:t>18</w:t>
      </w:r>
      <w:r>
        <w:fldChar w:fldCharType="end"/>
      </w:r>
    </w:p>
    <w:p w:rsidR="00AA325E" w:rsidRDefault="00AC28F2">
      <w:pPr>
        <w:pStyle w:val="TOC8"/>
        <w:rPr>
          <w:sz w:val="24"/>
          <w:szCs w:val="24"/>
        </w:rPr>
      </w:pPr>
      <w:r>
        <w:rPr>
          <w:szCs w:val="24"/>
        </w:rPr>
        <w:t>28</w:t>
      </w:r>
      <w:r>
        <w:rPr>
          <w:snapToGrid w:val="0"/>
          <w:szCs w:val="24"/>
        </w:rPr>
        <w:t>.</w:t>
      </w:r>
      <w:r>
        <w:rPr>
          <w:snapToGrid w:val="0"/>
          <w:szCs w:val="24"/>
        </w:rPr>
        <w:tab/>
        <w:t>Revenue</w:t>
      </w:r>
      <w:r>
        <w:tab/>
      </w:r>
      <w:r>
        <w:fldChar w:fldCharType="begin"/>
      </w:r>
      <w:r>
        <w:instrText xml:space="preserve"> PAGEREF _Toc262564617 \h </w:instrText>
      </w:r>
      <w:r>
        <w:fldChar w:fldCharType="separate"/>
      </w:r>
      <w:r w:rsidR="00214A01">
        <w:t>18</w:t>
      </w:r>
      <w:r>
        <w:fldChar w:fldCharType="end"/>
      </w:r>
    </w:p>
    <w:p w:rsidR="00AA325E" w:rsidRDefault="00AC28F2">
      <w:pPr>
        <w:pStyle w:val="TOC8"/>
        <w:rPr>
          <w:sz w:val="24"/>
          <w:szCs w:val="24"/>
        </w:rPr>
      </w:pPr>
      <w:r>
        <w:rPr>
          <w:szCs w:val="24"/>
        </w:rPr>
        <w:t>29</w:t>
      </w:r>
      <w:r>
        <w:rPr>
          <w:snapToGrid w:val="0"/>
          <w:szCs w:val="24"/>
        </w:rPr>
        <w:t>.</w:t>
      </w:r>
      <w:r>
        <w:rPr>
          <w:snapToGrid w:val="0"/>
          <w:szCs w:val="24"/>
        </w:rPr>
        <w:tab/>
        <w:t>Proclamations</w:t>
      </w:r>
      <w:r>
        <w:tab/>
      </w:r>
      <w:r>
        <w:fldChar w:fldCharType="begin"/>
      </w:r>
      <w:r>
        <w:instrText xml:space="preserve"> PAGEREF _Toc262564618 \h </w:instrText>
      </w:r>
      <w:r>
        <w:fldChar w:fldCharType="separate"/>
      </w:r>
      <w:r w:rsidR="00214A01">
        <w:t>19</w:t>
      </w:r>
      <w:r>
        <w:fldChar w:fldCharType="end"/>
      </w:r>
    </w:p>
    <w:p w:rsidR="00AA325E" w:rsidRDefault="00AC28F2">
      <w:pPr>
        <w:pStyle w:val="TOC8"/>
        <w:rPr>
          <w:sz w:val="24"/>
          <w:szCs w:val="24"/>
        </w:rPr>
      </w:pPr>
      <w:r>
        <w:rPr>
          <w:szCs w:val="24"/>
        </w:rPr>
        <w:t>30</w:t>
      </w:r>
      <w:r>
        <w:rPr>
          <w:snapToGrid w:val="0"/>
          <w:szCs w:val="24"/>
        </w:rPr>
        <w:t>.</w:t>
      </w:r>
      <w:r>
        <w:rPr>
          <w:snapToGrid w:val="0"/>
          <w:szCs w:val="24"/>
        </w:rPr>
        <w:tab/>
        <w:t>Right of control in reserved lands</w:t>
      </w:r>
      <w:r>
        <w:tab/>
      </w:r>
      <w:r>
        <w:fldChar w:fldCharType="begin"/>
      </w:r>
      <w:r>
        <w:instrText xml:space="preserve"> PAGEREF _Toc262564619 \h </w:instrText>
      </w:r>
      <w:r>
        <w:fldChar w:fldCharType="separate"/>
      </w:r>
      <w:r w:rsidR="00214A01">
        <w:t>19</w:t>
      </w:r>
      <w:r>
        <w:fldChar w:fldCharType="end"/>
      </w:r>
    </w:p>
    <w:p w:rsidR="00AA325E" w:rsidRDefault="00AC28F2">
      <w:pPr>
        <w:pStyle w:val="TOC8"/>
        <w:rPr>
          <w:sz w:val="24"/>
          <w:szCs w:val="24"/>
        </w:rPr>
      </w:pPr>
      <w:r>
        <w:rPr>
          <w:szCs w:val="24"/>
        </w:rPr>
        <w:t>31</w:t>
      </w:r>
      <w:r>
        <w:rPr>
          <w:snapToGrid w:val="0"/>
          <w:szCs w:val="24"/>
        </w:rPr>
        <w:t>.</w:t>
      </w:r>
      <w:r>
        <w:rPr>
          <w:snapToGrid w:val="0"/>
          <w:szCs w:val="24"/>
        </w:rPr>
        <w:tab/>
        <w:t>Trespass on reserved land</w:t>
      </w:r>
      <w:r>
        <w:tab/>
      </w:r>
      <w:r>
        <w:fldChar w:fldCharType="begin"/>
      </w:r>
      <w:r>
        <w:instrText xml:space="preserve"> PAGEREF _Toc262564620 \h </w:instrText>
      </w:r>
      <w:r>
        <w:fldChar w:fldCharType="separate"/>
      </w:r>
      <w:r w:rsidR="00214A01">
        <w:t>19</w:t>
      </w:r>
      <w:r>
        <w:fldChar w:fldCharType="end"/>
      </w:r>
    </w:p>
    <w:p w:rsidR="00AA325E" w:rsidRDefault="00AC28F2">
      <w:pPr>
        <w:pStyle w:val="TOC8"/>
        <w:rPr>
          <w:sz w:val="24"/>
          <w:szCs w:val="24"/>
        </w:rPr>
      </w:pPr>
      <w:r>
        <w:rPr>
          <w:szCs w:val="24"/>
        </w:rPr>
        <w:t>32</w:t>
      </w:r>
      <w:r>
        <w:rPr>
          <w:snapToGrid w:val="0"/>
          <w:szCs w:val="24"/>
        </w:rPr>
        <w:t>.</w:t>
      </w:r>
      <w:r>
        <w:rPr>
          <w:snapToGrid w:val="0"/>
          <w:szCs w:val="24"/>
        </w:rPr>
        <w:tab/>
        <w:t>Customary tenure</w:t>
      </w:r>
      <w:r>
        <w:tab/>
      </w:r>
      <w:r>
        <w:fldChar w:fldCharType="begin"/>
      </w:r>
      <w:r>
        <w:instrText xml:space="preserve"> PAGEREF _Toc262564621 \h </w:instrText>
      </w:r>
      <w:r>
        <w:fldChar w:fldCharType="separate"/>
      </w:r>
      <w:r w:rsidR="00214A01">
        <w:t>20</w:t>
      </w:r>
      <w:r>
        <w:fldChar w:fldCharType="end"/>
      </w:r>
    </w:p>
    <w:p w:rsidR="00AA325E" w:rsidRDefault="00AC28F2">
      <w:pPr>
        <w:pStyle w:val="TOC2"/>
        <w:tabs>
          <w:tab w:val="right" w:leader="dot" w:pos="7086"/>
        </w:tabs>
        <w:rPr>
          <w:b w:val="0"/>
          <w:sz w:val="24"/>
          <w:szCs w:val="24"/>
        </w:rPr>
      </w:pPr>
      <w:r>
        <w:rPr>
          <w:szCs w:val="30"/>
        </w:rPr>
        <w:t>Part IV — Estates and property of Aboriginal persons</w:t>
      </w:r>
    </w:p>
    <w:p w:rsidR="00AA325E" w:rsidRDefault="00AC28F2">
      <w:pPr>
        <w:pStyle w:val="TOC8"/>
        <w:rPr>
          <w:sz w:val="24"/>
          <w:szCs w:val="24"/>
        </w:rPr>
      </w:pPr>
      <w:r>
        <w:rPr>
          <w:szCs w:val="24"/>
        </w:rPr>
        <w:t>33</w:t>
      </w:r>
      <w:r>
        <w:rPr>
          <w:snapToGrid w:val="0"/>
          <w:szCs w:val="24"/>
        </w:rPr>
        <w:t>.</w:t>
      </w:r>
      <w:r>
        <w:rPr>
          <w:snapToGrid w:val="0"/>
          <w:szCs w:val="24"/>
        </w:rPr>
        <w:tab/>
        <w:t>Application of Part</w:t>
      </w:r>
      <w:r>
        <w:tab/>
      </w:r>
      <w:r>
        <w:fldChar w:fldCharType="begin"/>
      </w:r>
      <w:r>
        <w:instrText xml:space="preserve"> PAGEREF _Toc262564623 \h </w:instrText>
      </w:r>
      <w:r>
        <w:fldChar w:fldCharType="separate"/>
      </w:r>
      <w:r w:rsidR="00214A01">
        <w:t>21</w:t>
      </w:r>
      <w:r>
        <w:fldChar w:fldCharType="end"/>
      </w:r>
    </w:p>
    <w:p w:rsidR="00AA325E" w:rsidRDefault="00AC28F2">
      <w:pPr>
        <w:pStyle w:val="TOC8"/>
        <w:rPr>
          <w:sz w:val="24"/>
          <w:szCs w:val="24"/>
        </w:rPr>
      </w:pPr>
      <w:r>
        <w:rPr>
          <w:szCs w:val="24"/>
        </w:rPr>
        <w:t>34</w:t>
      </w:r>
      <w:r>
        <w:rPr>
          <w:snapToGrid w:val="0"/>
          <w:szCs w:val="24"/>
        </w:rPr>
        <w:t>.</w:t>
      </w:r>
      <w:r>
        <w:rPr>
          <w:snapToGrid w:val="0"/>
          <w:szCs w:val="24"/>
        </w:rPr>
        <w:tab/>
        <w:t>Testate estates</w:t>
      </w:r>
      <w:r>
        <w:tab/>
      </w:r>
      <w:r>
        <w:fldChar w:fldCharType="begin"/>
      </w:r>
      <w:r>
        <w:instrText xml:space="preserve"> PAGEREF _Toc262564624 \h </w:instrText>
      </w:r>
      <w:r>
        <w:fldChar w:fldCharType="separate"/>
      </w:r>
      <w:r w:rsidR="00214A01">
        <w:t>21</w:t>
      </w:r>
      <w:r>
        <w:fldChar w:fldCharType="end"/>
      </w:r>
    </w:p>
    <w:p w:rsidR="00AA325E" w:rsidRDefault="00AC28F2">
      <w:pPr>
        <w:pStyle w:val="TOC8"/>
        <w:rPr>
          <w:sz w:val="24"/>
          <w:szCs w:val="24"/>
        </w:rPr>
      </w:pPr>
      <w:r>
        <w:rPr>
          <w:szCs w:val="24"/>
        </w:rPr>
        <w:t>35</w:t>
      </w:r>
      <w:r>
        <w:rPr>
          <w:snapToGrid w:val="0"/>
          <w:szCs w:val="24"/>
        </w:rPr>
        <w:t>.</w:t>
      </w:r>
      <w:r>
        <w:rPr>
          <w:snapToGrid w:val="0"/>
          <w:szCs w:val="24"/>
        </w:rPr>
        <w:tab/>
        <w:t>Distribution of estate of intestate person of Aboriginal descent</w:t>
      </w:r>
      <w:r>
        <w:tab/>
      </w:r>
      <w:r>
        <w:fldChar w:fldCharType="begin"/>
      </w:r>
      <w:r>
        <w:instrText xml:space="preserve"> PAGEREF _Toc262564625 \h </w:instrText>
      </w:r>
      <w:r>
        <w:fldChar w:fldCharType="separate"/>
      </w:r>
      <w:r w:rsidR="00214A01">
        <w:t>21</w:t>
      </w:r>
      <w:r>
        <w:fldChar w:fldCharType="end"/>
      </w:r>
    </w:p>
    <w:p w:rsidR="00AA325E" w:rsidRDefault="00AC28F2">
      <w:pPr>
        <w:pStyle w:val="TOC8"/>
        <w:rPr>
          <w:sz w:val="24"/>
          <w:szCs w:val="24"/>
        </w:rPr>
      </w:pPr>
      <w:r>
        <w:rPr>
          <w:szCs w:val="24"/>
        </w:rPr>
        <w:t>36</w:t>
      </w:r>
      <w:r>
        <w:rPr>
          <w:snapToGrid w:val="0"/>
          <w:szCs w:val="24"/>
        </w:rPr>
        <w:t>.</w:t>
      </w:r>
      <w:r>
        <w:rPr>
          <w:snapToGrid w:val="0"/>
          <w:szCs w:val="24"/>
        </w:rPr>
        <w:tab/>
        <w:t>Property of deceased or missing persons of Aboriginal descent to be paid and delivered to executor or Public Trustee</w:t>
      </w:r>
      <w:r>
        <w:tab/>
      </w:r>
      <w:r>
        <w:fldChar w:fldCharType="begin"/>
      </w:r>
      <w:r>
        <w:instrText xml:space="preserve"> PAGEREF _Toc262564626 \h </w:instrText>
      </w:r>
      <w:r>
        <w:fldChar w:fldCharType="separate"/>
      </w:r>
      <w:r w:rsidR="00214A01">
        <w:t>22</w:t>
      </w:r>
      <w:r>
        <w:fldChar w:fldCharType="end"/>
      </w:r>
    </w:p>
    <w:p w:rsidR="00AA325E" w:rsidRDefault="00AC28F2">
      <w:pPr>
        <w:pStyle w:val="TOC8"/>
        <w:rPr>
          <w:sz w:val="24"/>
          <w:szCs w:val="24"/>
        </w:rPr>
      </w:pPr>
      <w:r>
        <w:rPr>
          <w:szCs w:val="24"/>
        </w:rPr>
        <w:t>37</w:t>
      </w:r>
      <w:r>
        <w:rPr>
          <w:snapToGrid w:val="0"/>
          <w:szCs w:val="24"/>
        </w:rPr>
        <w:t>.</w:t>
      </w:r>
      <w:r>
        <w:rPr>
          <w:snapToGrid w:val="0"/>
          <w:szCs w:val="24"/>
        </w:rPr>
        <w:tab/>
        <w:t>Property may be vested in Authority</w:t>
      </w:r>
      <w:r>
        <w:tab/>
      </w:r>
      <w:r>
        <w:fldChar w:fldCharType="begin"/>
      </w:r>
      <w:r>
        <w:instrText xml:space="preserve"> PAGEREF _Toc262564627 \h </w:instrText>
      </w:r>
      <w:r>
        <w:fldChar w:fldCharType="separate"/>
      </w:r>
      <w:r w:rsidR="00214A01">
        <w:t>23</w:t>
      </w:r>
      <w:r>
        <w:fldChar w:fldCharType="end"/>
      </w:r>
    </w:p>
    <w:p w:rsidR="00AA325E" w:rsidRDefault="00AC28F2">
      <w:pPr>
        <w:pStyle w:val="TOC2"/>
        <w:tabs>
          <w:tab w:val="right" w:leader="dot" w:pos="7086"/>
        </w:tabs>
        <w:rPr>
          <w:b w:val="0"/>
          <w:sz w:val="24"/>
          <w:szCs w:val="24"/>
        </w:rPr>
      </w:pPr>
      <w:r>
        <w:rPr>
          <w:szCs w:val="30"/>
        </w:rPr>
        <w:t>Part V — Financial provisions</w:t>
      </w:r>
    </w:p>
    <w:p w:rsidR="00AA325E" w:rsidRDefault="00AC28F2">
      <w:pPr>
        <w:pStyle w:val="TOC8"/>
        <w:rPr>
          <w:sz w:val="24"/>
          <w:szCs w:val="24"/>
        </w:rPr>
      </w:pPr>
      <w:r>
        <w:rPr>
          <w:szCs w:val="24"/>
        </w:rPr>
        <w:t>39</w:t>
      </w:r>
      <w:r>
        <w:rPr>
          <w:snapToGrid w:val="0"/>
          <w:szCs w:val="24"/>
        </w:rPr>
        <w:t>.</w:t>
      </w:r>
      <w:r>
        <w:rPr>
          <w:snapToGrid w:val="0"/>
          <w:szCs w:val="24"/>
        </w:rPr>
        <w:tab/>
        <w:t xml:space="preserve">Establishment of the Aboriginal Trading </w:t>
      </w:r>
      <w:r>
        <w:rPr>
          <w:szCs w:val="24"/>
        </w:rPr>
        <w:t>Account</w:t>
      </w:r>
      <w:r>
        <w:tab/>
      </w:r>
      <w:r>
        <w:fldChar w:fldCharType="begin"/>
      </w:r>
      <w:r>
        <w:instrText xml:space="preserve"> PAGEREF _Toc262564629 \h </w:instrText>
      </w:r>
      <w:r>
        <w:fldChar w:fldCharType="separate"/>
      </w:r>
      <w:r w:rsidR="00214A01">
        <w:t>24</w:t>
      </w:r>
      <w:r>
        <w:fldChar w:fldCharType="end"/>
      </w:r>
    </w:p>
    <w:p w:rsidR="00AA325E" w:rsidRDefault="00AC28F2">
      <w:pPr>
        <w:pStyle w:val="TOC8"/>
        <w:rPr>
          <w:sz w:val="24"/>
          <w:szCs w:val="24"/>
        </w:rPr>
      </w:pPr>
      <w:r>
        <w:rPr>
          <w:szCs w:val="24"/>
        </w:rPr>
        <w:t>40</w:t>
      </w:r>
      <w:r>
        <w:rPr>
          <w:snapToGrid w:val="0"/>
          <w:szCs w:val="24"/>
        </w:rPr>
        <w:t>.</w:t>
      </w:r>
      <w:r>
        <w:rPr>
          <w:snapToGrid w:val="0"/>
          <w:szCs w:val="24"/>
        </w:rPr>
        <w:tab/>
        <w:t>Use of Aboriginal Trading Account</w:t>
      </w:r>
      <w:r>
        <w:tab/>
      </w:r>
      <w:r>
        <w:fldChar w:fldCharType="begin"/>
      </w:r>
      <w:r>
        <w:instrText xml:space="preserve"> PAGEREF _Toc262564630 \h </w:instrText>
      </w:r>
      <w:r>
        <w:fldChar w:fldCharType="separate"/>
      </w:r>
      <w:r w:rsidR="00214A01">
        <w:t>24</w:t>
      </w:r>
      <w:r>
        <w:fldChar w:fldCharType="end"/>
      </w:r>
    </w:p>
    <w:p w:rsidR="00AA325E" w:rsidRDefault="00AC28F2">
      <w:pPr>
        <w:pStyle w:val="TOC8"/>
        <w:rPr>
          <w:sz w:val="24"/>
          <w:szCs w:val="24"/>
        </w:rPr>
      </w:pPr>
      <w:r>
        <w:rPr>
          <w:szCs w:val="24"/>
        </w:rPr>
        <w:t>41</w:t>
      </w:r>
      <w:r>
        <w:rPr>
          <w:snapToGrid w:val="0"/>
          <w:szCs w:val="24"/>
        </w:rPr>
        <w:t>.</w:t>
      </w:r>
      <w:r>
        <w:rPr>
          <w:snapToGrid w:val="0"/>
          <w:szCs w:val="24"/>
        </w:rPr>
        <w:tab/>
        <w:t>Authority’s powers to deal in lands for disposal</w:t>
      </w:r>
      <w:r>
        <w:tab/>
      </w:r>
      <w:r>
        <w:fldChar w:fldCharType="begin"/>
      </w:r>
      <w:r>
        <w:instrText xml:space="preserve"> PAGEREF _Toc262564631 \h </w:instrText>
      </w:r>
      <w:r>
        <w:fldChar w:fldCharType="separate"/>
      </w:r>
      <w:r w:rsidR="00214A01">
        <w:t>25</w:t>
      </w:r>
      <w:r>
        <w:fldChar w:fldCharType="end"/>
      </w:r>
    </w:p>
    <w:p w:rsidR="00AA325E" w:rsidRDefault="00AC28F2">
      <w:pPr>
        <w:pStyle w:val="TOC8"/>
        <w:rPr>
          <w:sz w:val="24"/>
          <w:szCs w:val="24"/>
        </w:rPr>
      </w:pPr>
      <w:r>
        <w:rPr>
          <w:szCs w:val="24"/>
        </w:rPr>
        <w:t>42</w:t>
      </w:r>
      <w:r>
        <w:rPr>
          <w:snapToGrid w:val="0"/>
          <w:szCs w:val="24"/>
        </w:rPr>
        <w:t>.</w:t>
      </w:r>
      <w:r>
        <w:rPr>
          <w:snapToGrid w:val="0"/>
          <w:szCs w:val="24"/>
        </w:rPr>
        <w:tab/>
        <w:t>Availability of facilities and services provided from public moneys</w:t>
      </w:r>
      <w:r>
        <w:tab/>
      </w:r>
      <w:r>
        <w:fldChar w:fldCharType="begin"/>
      </w:r>
      <w:r>
        <w:instrText xml:space="preserve"> PAGEREF _Toc262564632 \h </w:instrText>
      </w:r>
      <w:r>
        <w:fldChar w:fldCharType="separate"/>
      </w:r>
      <w:r w:rsidR="00214A01">
        <w:t>26</w:t>
      </w:r>
      <w:r>
        <w:fldChar w:fldCharType="end"/>
      </w:r>
    </w:p>
    <w:p w:rsidR="00AA325E" w:rsidRDefault="00AC28F2">
      <w:pPr>
        <w:pStyle w:val="TOC8"/>
        <w:rPr>
          <w:sz w:val="24"/>
          <w:szCs w:val="24"/>
        </w:rPr>
      </w:pPr>
      <w:r>
        <w:rPr>
          <w:szCs w:val="24"/>
        </w:rPr>
        <w:t>43</w:t>
      </w:r>
      <w:r>
        <w:rPr>
          <w:snapToGrid w:val="0"/>
          <w:szCs w:val="24"/>
        </w:rPr>
        <w:t>.</w:t>
      </w:r>
      <w:r>
        <w:rPr>
          <w:snapToGrid w:val="0"/>
          <w:szCs w:val="24"/>
        </w:rPr>
        <w:tab/>
        <w:t>Financial provisions</w:t>
      </w:r>
      <w:r>
        <w:tab/>
      </w:r>
      <w:r>
        <w:fldChar w:fldCharType="begin"/>
      </w:r>
      <w:r>
        <w:instrText xml:space="preserve"> PAGEREF _Toc262564633 \h </w:instrText>
      </w:r>
      <w:r>
        <w:fldChar w:fldCharType="separate"/>
      </w:r>
      <w:r w:rsidR="00214A01">
        <w:t>27</w:t>
      </w:r>
      <w:r>
        <w:fldChar w:fldCharType="end"/>
      </w:r>
    </w:p>
    <w:p w:rsidR="00AA325E" w:rsidRDefault="00AC28F2">
      <w:pPr>
        <w:pStyle w:val="TOC8"/>
        <w:rPr>
          <w:sz w:val="24"/>
          <w:szCs w:val="24"/>
        </w:rPr>
      </w:pPr>
      <w:r>
        <w:rPr>
          <w:szCs w:val="24"/>
        </w:rPr>
        <w:t>44</w:t>
      </w:r>
      <w:r>
        <w:rPr>
          <w:snapToGrid w:val="0"/>
          <w:szCs w:val="24"/>
        </w:rPr>
        <w:t>.</w:t>
      </w:r>
      <w:r>
        <w:rPr>
          <w:snapToGrid w:val="0"/>
          <w:szCs w:val="24"/>
        </w:rPr>
        <w:tab/>
        <w:t>Investment of moneys</w:t>
      </w:r>
      <w:r>
        <w:tab/>
      </w:r>
      <w:r>
        <w:fldChar w:fldCharType="begin"/>
      </w:r>
      <w:r>
        <w:instrText xml:space="preserve"> PAGEREF _Toc262564634 \h </w:instrText>
      </w:r>
      <w:r>
        <w:fldChar w:fldCharType="separate"/>
      </w:r>
      <w:r w:rsidR="00214A01">
        <w:t>28</w:t>
      </w:r>
      <w:r>
        <w:fldChar w:fldCharType="end"/>
      </w:r>
    </w:p>
    <w:p w:rsidR="00AA325E" w:rsidRDefault="00AC28F2">
      <w:pPr>
        <w:pStyle w:val="TOC8"/>
        <w:rPr>
          <w:sz w:val="24"/>
          <w:szCs w:val="24"/>
        </w:rPr>
      </w:pPr>
      <w:r>
        <w:rPr>
          <w:szCs w:val="24"/>
        </w:rPr>
        <w:t>45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_Toc262564635 \h </w:instrText>
      </w:r>
      <w:r>
        <w:fldChar w:fldCharType="separate"/>
      </w:r>
      <w:r w:rsidR="00214A01">
        <w:t>28</w:t>
      </w:r>
      <w:r>
        <w:fldChar w:fldCharType="end"/>
      </w:r>
    </w:p>
    <w:p w:rsidR="00AA325E" w:rsidRDefault="00AC28F2">
      <w:pPr>
        <w:pStyle w:val="TOC2"/>
        <w:tabs>
          <w:tab w:val="right" w:leader="dot" w:pos="7086"/>
        </w:tabs>
        <w:rPr>
          <w:b w:val="0"/>
          <w:sz w:val="24"/>
          <w:szCs w:val="24"/>
        </w:rPr>
      </w:pPr>
      <w:r>
        <w:rPr>
          <w:szCs w:val="30"/>
        </w:rPr>
        <w:t>Part VI — Miscellaneous</w:t>
      </w:r>
    </w:p>
    <w:p w:rsidR="00AA325E" w:rsidRDefault="00AC28F2">
      <w:pPr>
        <w:pStyle w:val="TOC8"/>
        <w:rPr>
          <w:sz w:val="24"/>
          <w:szCs w:val="24"/>
        </w:rPr>
      </w:pPr>
      <w:r>
        <w:rPr>
          <w:szCs w:val="24"/>
        </w:rPr>
        <w:t>47</w:t>
      </w:r>
      <w:r>
        <w:rPr>
          <w:snapToGrid w:val="0"/>
          <w:szCs w:val="24"/>
        </w:rPr>
        <w:t>.</w:t>
      </w:r>
      <w:r>
        <w:rPr>
          <w:snapToGrid w:val="0"/>
          <w:szCs w:val="24"/>
        </w:rPr>
        <w:tab/>
        <w:t>Presumptions</w:t>
      </w:r>
      <w:r>
        <w:tab/>
      </w:r>
      <w:r>
        <w:fldChar w:fldCharType="begin"/>
      </w:r>
      <w:r>
        <w:instrText xml:space="preserve"> PAGEREF _Toc262564637 \h </w:instrText>
      </w:r>
      <w:r>
        <w:fldChar w:fldCharType="separate"/>
      </w:r>
      <w:r w:rsidR="00214A01">
        <w:t>29</w:t>
      </w:r>
      <w:r>
        <w:fldChar w:fldCharType="end"/>
      </w:r>
    </w:p>
    <w:p w:rsidR="00AA325E" w:rsidRDefault="00AC28F2">
      <w:pPr>
        <w:pStyle w:val="TOC8"/>
        <w:rPr>
          <w:sz w:val="24"/>
          <w:szCs w:val="24"/>
        </w:rPr>
      </w:pPr>
      <w:r>
        <w:rPr>
          <w:szCs w:val="24"/>
        </w:rPr>
        <w:t>48</w:t>
      </w:r>
      <w:r>
        <w:rPr>
          <w:snapToGrid w:val="0"/>
          <w:szCs w:val="24"/>
        </w:rPr>
        <w:t>.</w:t>
      </w:r>
      <w:r>
        <w:rPr>
          <w:snapToGrid w:val="0"/>
          <w:szCs w:val="24"/>
        </w:rPr>
        <w:tab/>
        <w:t>Right of representation in proceedings</w:t>
      </w:r>
      <w:r>
        <w:tab/>
      </w:r>
      <w:r>
        <w:fldChar w:fldCharType="begin"/>
      </w:r>
      <w:r>
        <w:instrText xml:space="preserve"> PAGEREF _Toc262564638 \h </w:instrText>
      </w:r>
      <w:r>
        <w:fldChar w:fldCharType="separate"/>
      </w:r>
      <w:r w:rsidR="00214A01">
        <w:t>29</w:t>
      </w:r>
      <w:r>
        <w:fldChar w:fldCharType="end"/>
      </w:r>
    </w:p>
    <w:p w:rsidR="00AA325E" w:rsidRDefault="00AC28F2">
      <w:pPr>
        <w:pStyle w:val="TOC8"/>
        <w:rPr>
          <w:sz w:val="24"/>
          <w:szCs w:val="24"/>
        </w:rPr>
      </w:pPr>
      <w:r>
        <w:rPr>
          <w:szCs w:val="24"/>
        </w:rPr>
        <w:t>50.</w:t>
      </w:r>
      <w:r>
        <w:rPr>
          <w:szCs w:val="24"/>
        </w:rPr>
        <w:tab/>
        <w:t>Penalties</w:t>
      </w:r>
      <w:r>
        <w:tab/>
      </w:r>
      <w:r>
        <w:fldChar w:fldCharType="begin"/>
      </w:r>
      <w:r>
        <w:instrText xml:space="preserve"> PAGEREF _Toc262564639 \h </w:instrText>
      </w:r>
      <w:r>
        <w:fldChar w:fldCharType="separate"/>
      </w:r>
      <w:r w:rsidR="00214A01">
        <w:t>30</w:t>
      </w:r>
      <w:r>
        <w:fldChar w:fldCharType="end"/>
      </w:r>
    </w:p>
    <w:p w:rsidR="00AA325E" w:rsidRDefault="00AC28F2">
      <w:pPr>
        <w:pStyle w:val="TOC8"/>
        <w:rPr>
          <w:sz w:val="24"/>
          <w:szCs w:val="24"/>
        </w:rPr>
      </w:pPr>
      <w:r>
        <w:rPr>
          <w:szCs w:val="24"/>
        </w:rPr>
        <w:t>51</w:t>
      </w:r>
      <w:r>
        <w:rPr>
          <w:snapToGrid w:val="0"/>
          <w:szCs w:val="24"/>
        </w:rPr>
        <w:t>.</w:t>
      </w:r>
      <w:r>
        <w:rPr>
          <w:snapToGrid w:val="0"/>
          <w:szCs w:val="24"/>
        </w:rPr>
        <w:tab/>
        <w:t>Regulations</w:t>
      </w:r>
      <w:r>
        <w:tab/>
      </w:r>
      <w:r>
        <w:fldChar w:fldCharType="begin"/>
      </w:r>
      <w:r>
        <w:instrText xml:space="preserve"> PAGEREF _Toc262564640 \h </w:instrText>
      </w:r>
      <w:r>
        <w:fldChar w:fldCharType="separate"/>
      </w:r>
      <w:r w:rsidR="00214A01">
        <w:t>30</w:t>
      </w:r>
      <w:r>
        <w:fldChar w:fldCharType="end"/>
      </w:r>
    </w:p>
    <w:p w:rsidR="00AA325E" w:rsidRDefault="00AC28F2">
      <w:pPr>
        <w:pStyle w:val="TOC2"/>
        <w:tabs>
          <w:tab w:val="right" w:leader="dot" w:pos="7086"/>
        </w:tabs>
        <w:rPr>
          <w:b w:val="0"/>
          <w:sz w:val="24"/>
          <w:szCs w:val="24"/>
        </w:rPr>
      </w:pPr>
      <w:r>
        <w:rPr>
          <w:szCs w:val="28"/>
        </w:rPr>
        <w:t>First Schedule</w:t>
      </w:r>
    </w:p>
    <w:p w:rsidR="00AA325E" w:rsidRDefault="00AC28F2">
      <w:pPr>
        <w:pStyle w:val="TOC2"/>
        <w:tabs>
          <w:tab w:val="right" w:leader="dot" w:pos="7086"/>
        </w:tabs>
        <w:rPr>
          <w:b w:val="0"/>
          <w:sz w:val="24"/>
          <w:szCs w:val="24"/>
        </w:rPr>
      </w:pPr>
      <w:r>
        <w:rPr>
          <w:szCs w:val="28"/>
        </w:rPr>
        <w:t>Constitutional provisions relating to the Aboriginal Affairs Co</w:t>
      </w:r>
      <w:r>
        <w:rPr>
          <w:szCs w:val="28"/>
        </w:rPr>
        <w:noBreakHyphen/>
        <w:t>ordinating Committee</w:t>
      </w:r>
    </w:p>
    <w:p w:rsidR="00AA325E" w:rsidRDefault="00AC28F2">
      <w:pPr>
        <w:pStyle w:val="TOC8"/>
        <w:rPr>
          <w:sz w:val="24"/>
          <w:szCs w:val="24"/>
        </w:rPr>
      </w:pPr>
      <w:r>
        <w:rPr>
          <w:szCs w:val="22"/>
        </w:rPr>
        <w:t>1</w:t>
      </w:r>
      <w:r>
        <w:rPr>
          <w:snapToGrid w:val="0"/>
          <w:szCs w:val="22"/>
        </w:rPr>
        <w:t>.</w:t>
      </w:r>
      <w:r>
        <w:rPr>
          <w:snapToGrid w:val="0"/>
          <w:szCs w:val="22"/>
        </w:rPr>
        <w:tab/>
        <w:t>Tenure of office</w:t>
      </w:r>
      <w:r>
        <w:tab/>
      </w:r>
      <w:r>
        <w:fldChar w:fldCharType="begin"/>
      </w:r>
      <w:r>
        <w:instrText xml:space="preserve"> PAGEREF _Toc262564643 \h </w:instrText>
      </w:r>
      <w:r>
        <w:fldChar w:fldCharType="separate"/>
      </w:r>
      <w:r w:rsidR="00214A01">
        <w:t>32</w:t>
      </w:r>
      <w:r>
        <w:fldChar w:fldCharType="end"/>
      </w:r>
    </w:p>
    <w:p w:rsidR="00AA325E" w:rsidRDefault="00AC28F2">
      <w:pPr>
        <w:pStyle w:val="TOC8"/>
        <w:rPr>
          <w:sz w:val="24"/>
          <w:szCs w:val="24"/>
        </w:rPr>
      </w:pPr>
      <w:r>
        <w:rPr>
          <w:szCs w:val="22"/>
        </w:rPr>
        <w:t>2</w:t>
      </w:r>
      <w:r>
        <w:rPr>
          <w:snapToGrid w:val="0"/>
          <w:szCs w:val="22"/>
        </w:rPr>
        <w:t>.</w:t>
      </w:r>
      <w:r>
        <w:rPr>
          <w:snapToGrid w:val="0"/>
          <w:szCs w:val="22"/>
        </w:rPr>
        <w:tab/>
        <w:t>Disqualification</w:t>
      </w:r>
      <w:r>
        <w:tab/>
      </w:r>
      <w:r>
        <w:fldChar w:fldCharType="begin"/>
      </w:r>
      <w:r>
        <w:instrText xml:space="preserve"> PAGEREF _Toc262564644 \h </w:instrText>
      </w:r>
      <w:r>
        <w:fldChar w:fldCharType="separate"/>
      </w:r>
      <w:r w:rsidR="00214A01">
        <w:t>32</w:t>
      </w:r>
      <w:r>
        <w:fldChar w:fldCharType="end"/>
      </w:r>
    </w:p>
    <w:p w:rsidR="00AA325E" w:rsidRDefault="00AC28F2">
      <w:pPr>
        <w:pStyle w:val="TOC8"/>
        <w:rPr>
          <w:sz w:val="24"/>
          <w:szCs w:val="24"/>
        </w:rPr>
      </w:pPr>
      <w:r>
        <w:rPr>
          <w:szCs w:val="22"/>
        </w:rPr>
        <w:t>3</w:t>
      </w:r>
      <w:r>
        <w:rPr>
          <w:snapToGrid w:val="0"/>
          <w:szCs w:val="22"/>
        </w:rPr>
        <w:t>.</w:t>
      </w:r>
      <w:r>
        <w:rPr>
          <w:snapToGrid w:val="0"/>
          <w:szCs w:val="22"/>
        </w:rPr>
        <w:tab/>
        <w:t>Deputies</w:t>
      </w:r>
      <w:r>
        <w:tab/>
      </w:r>
      <w:r>
        <w:fldChar w:fldCharType="begin"/>
      </w:r>
      <w:r>
        <w:instrText xml:space="preserve"> PAGEREF _Toc262564645 \h </w:instrText>
      </w:r>
      <w:r>
        <w:fldChar w:fldCharType="separate"/>
      </w:r>
      <w:r w:rsidR="00214A01">
        <w:t>32</w:t>
      </w:r>
      <w:r>
        <w:fldChar w:fldCharType="end"/>
      </w:r>
    </w:p>
    <w:p w:rsidR="00AA325E" w:rsidRDefault="00AC28F2">
      <w:pPr>
        <w:pStyle w:val="TOC8"/>
        <w:rPr>
          <w:sz w:val="24"/>
          <w:szCs w:val="24"/>
        </w:rPr>
      </w:pPr>
      <w:r>
        <w:rPr>
          <w:szCs w:val="22"/>
        </w:rPr>
        <w:t>4</w:t>
      </w:r>
      <w:r>
        <w:rPr>
          <w:snapToGrid w:val="0"/>
          <w:szCs w:val="22"/>
        </w:rPr>
        <w:t>.</w:t>
      </w:r>
      <w:r>
        <w:rPr>
          <w:snapToGrid w:val="0"/>
          <w:szCs w:val="22"/>
        </w:rPr>
        <w:tab/>
        <w:t>Validity of proceedings</w:t>
      </w:r>
      <w:r>
        <w:tab/>
      </w:r>
      <w:r>
        <w:fldChar w:fldCharType="begin"/>
      </w:r>
      <w:r>
        <w:instrText xml:space="preserve"> PAGEREF _Toc262564646 \h </w:instrText>
      </w:r>
      <w:r>
        <w:fldChar w:fldCharType="separate"/>
      </w:r>
      <w:r w:rsidR="00214A01">
        <w:t>33</w:t>
      </w:r>
      <w:r>
        <w:fldChar w:fldCharType="end"/>
      </w:r>
    </w:p>
    <w:p w:rsidR="00AA325E" w:rsidRDefault="00AC28F2">
      <w:pPr>
        <w:pStyle w:val="TOC8"/>
        <w:rPr>
          <w:sz w:val="24"/>
          <w:szCs w:val="24"/>
        </w:rPr>
      </w:pPr>
      <w:r>
        <w:rPr>
          <w:szCs w:val="22"/>
        </w:rPr>
        <w:t>5</w:t>
      </w:r>
      <w:r>
        <w:rPr>
          <w:snapToGrid w:val="0"/>
          <w:szCs w:val="22"/>
        </w:rPr>
        <w:t>.</w:t>
      </w:r>
      <w:r>
        <w:rPr>
          <w:snapToGrid w:val="0"/>
          <w:szCs w:val="22"/>
        </w:rPr>
        <w:tab/>
        <w:t>Quorum</w:t>
      </w:r>
      <w:r>
        <w:tab/>
      </w:r>
      <w:r>
        <w:fldChar w:fldCharType="begin"/>
      </w:r>
      <w:r>
        <w:instrText xml:space="preserve"> PAGEREF _Toc262564647 \h </w:instrText>
      </w:r>
      <w:r>
        <w:fldChar w:fldCharType="separate"/>
      </w:r>
      <w:r w:rsidR="00214A01">
        <w:t>33</w:t>
      </w:r>
      <w:r>
        <w:fldChar w:fldCharType="end"/>
      </w:r>
    </w:p>
    <w:p w:rsidR="00AA325E" w:rsidRDefault="00AC28F2">
      <w:pPr>
        <w:pStyle w:val="TOC8"/>
        <w:rPr>
          <w:sz w:val="24"/>
          <w:szCs w:val="24"/>
        </w:rPr>
      </w:pPr>
      <w:r>
        <w:rPr>
          <w:szCs w:val="22"/>
        </w:rPr>
        <w:t>6</w:t>
      </w:r>
      <w:r>
        <w:rPr>
          <w:snapToGrid w:val="0"/>
          <w:szCs w:val="22"/>
        </w:rPr>
        <w:t>.</w:t>
      </w:r>
      <w:r>
        <w:rPr>
          <w:snapToGrid w:val="0"/>
          <w:szCs w:val="22"/>
        </w:rPr>
        <w:tab/>
        <w:t>Chairman</w:t>
      </w:r>
      <w:r>
        <w:tab/>
      </w:r>
      <w:r>
        <w:fldChar w:fldCharType="begin"/>
      </w:r>
      <w:r>
        <w:instrText xml:space="preserve"> PAGEREF _Toc262564648 \h </w:instrText>
      </w:r>
      <w:r>
        <w:fldChar w:fldCharType="separate"/>
      </w:r>
      <w:r w:rsidR="00214A01">
        <w:t>33</w:t>
      </w:r>
      <w:r>
        <w:fldChar w:fldCharType="end"/>
      </w:r>
    </w:p>
    <w:p w:rsidR="00AA325E" w:rsidRDefault="00AC28F2">
      <w:pPr>
        <w:pStyle w:val="TOC8"/>
        <w:rPr>
          <w:sz w:val="24"/>
          <w:szCs w:val="24"/>
        </w:rPr>
      </w:pPr>
      <w:r>
        <w:rPr>
          <w:szCs w:val="22"/>
        </w:rPr>
        <w:t>7</w:t>
      </w:r>
      <w:r>
        <w:rPr>
          <w:snapToGrid w:val="0"/>
          <w:szCs w:val="22"/>
        </w:rPr>
        <w:t>.</w:t>
      </w:r>
      <w:r>
        <w:rPr>
          <w:snapToGrid w:val="0"/>
          <w:szCs w:val="22"/>
        </w:rPr>
        <w:tab/>
        <w:t>Voting</w:t>
      </w:r>
      <w:r>
        <w:tab/>
      </w:r>
      <w:r>
        <w:fldChar w:fldCharType="begin"/>
      </w:r>
      <w:r>
        <w:instrText xml:space="preserve"> PAGEREF _Toc262564649 \h </w:instrText>
      </w:r>
      <w:r>
        <w:fldChar w:fldCharType="separate"/>
      </w:r>
      <w:r w:rsidR="00214A01">
        <w:t>33</w:t>
      </w:r>
      <w:r>
        <w:fldChar w:fldCharType="end"/>
      </w:r>
    </w:p>
    <w:p w:rsidR="00AA325E" w:rsidRDefault="00AC28F2">
      <w:pPr>
        <w:pStyle w:val="TOC8"/>
        <w:rPr>
          <w:sz w:val="24"/>
          <w:szCs w:val="24"/>
        </w:rPr>
      </w:pPr>
      <w:r>
        <w:rPr>
          <w:szCs w:val="22"/>
        </w:rPr>
        <w:t>8</w:t>
      </w:r>
      <w:r>
        <w:rPr>
          <w:snapToGrid w:val="0"/>
          <w:szCs w:val="22"/>
        </w:rPr>
        <w:t>.</w:t>
      </w:r>
      <w:r>
        <w:rPr>
          <w:snapToGrid w:val="0"/>
          <w:szCs w:val="22"/>
        </w:rPr>
        <w:tab/>
        <w:t>Records</w:t>
      </w:r>
      <w:r>
        <w:tab/>
      </w:r>
      <w:r>
        <w:fldChar w:fldCharType="begin"/>
      </w:r>
      <w:r>
        <w:instrText xml:space="preserve"> PAGEREF _Toc262564650 \h </w:instrText>
      </w:r>
      <w:r>
        <w:fldChar w:fldCharType="separate"/>
      </w:r>
      <w:r w:rsidR="00214A01">
        <w:t>34</w:t>
      </w:r>
      <w:r>
        <w:fldChar w:fldCharType="end"/>
      </w:r>
    </w:p>
    <w:p w:rsidR="00AA325E" w:rsidRDefault="00AC28F2">
      <w:pPr>
        <w:pStyle w:val="TOC8"/>
        <w:rPr>
          <w:sz w:val="24"/>
          <w:szCs w:val="24"/>
        </w:rPr>
      </w:pPr>
      <w:r>
        <w:rPr>
          <w:szCs w:val="22"/>
        </w:rPr>
        <w:t>9</w:t>
      </w:r>
      <w:r>
        <w:rPr>
          <w:snapToGrid w:val="0"/>
          <w:szCs w:val="22"/>
        </w:rPr>
        <w:t>.</w:t>
      </w:r>
      <w:r>
        <w:rPr>
          <w:snapToGrid w:val="0"/>
          <w:szCs w:val="22"/>
        </w:rPr>
        <w:tab/>
        <w:t>Meetings</w:t>
      </w:r>
      <w:r>
        <w:tab/>
      </w:r>
      <w:r>
        <w:fldChar w:fldCharType="begin"/>
      </w:r>
      <w:r>
        <w:instrText xml:space="preserve"> PAGEREF _Toc262564651 \h </w:instrText>
      </w:r>
      <w:r>
        <w:fldChar w:fldCharType="separate"/>
      </w:r>
      <w:r w:rsidR="00214A01">
        <w:t>34</w:t>
      </w:r>
      <w:r>
        <w:fldChar w:fldCharType="end"/>
      </w:r>
    </w:p>
    <w:p w:rsidR="00AA325E" w:rsidRDefault="00AC28F2">
      <w:pPr>
        <w:pStyle w:val="TOC8"/>
        <w:rPr>
          <w:sz w:val="24"/>
          <w:szCs w:val="24"/>
        </w:rPr>
      </w:pPr>
      <w:r>
        <w:rPr>
          <w:szCs w:val="22"/>
        </w:rPr>
        <w:t>10</w:t>
      </w:r>
      <w:r>
        <w:rPr>
          <w:snapToGrid w:val="0"/>
          <w:szCs w:val="22"/>
        </w:rPr>
        <w:t>.</w:t>
      </w:r>
      <w:r>
        <w:rPr>
          <w:snapToGrid w:val="0"/>
          <w:szCs w:val="22"/>
        </w:rPr>
        <w:tab/>
        <w:t>Committees and co</w:t>
      </w:r>
      <w:r>
        <w:rPr>
          <w:snapToGrid w:val="0"/>
          <w:szCs w:val="22"/>
        </w:rPr>
        <w:noBreakHyphen/>
        <w:t>option</w:t>
      </w:r>
      <w:r>
        <w:tab/>
      </w:r>
      <w:r>
        <w:fldChar w:fldCharType="begin"/>
      </w:r>
      <w:r>
        <w:instrText xml:space="preserve"> PAGEREF _Toc262564652 \h </w:instrText>
      </w:r>
      <w:r>
        <w:fldChar w:fldCharType="separate"/>
      </w:r>
      <w:r w:rsidR="00214A01">
        <w:t>34</w:t>
      </w:r>
      <w:r>
        <w:fldChar w:fldCharType="end"/>
      </w:r>
    </w:p>
    <w:p w:rsidR="00AA325E" w:rsidRDefault="00AC28F2">
      <w:pPr>
        <w:pStyle w:val="TOC8"/>
        <w:rPr>
          <w:sz w:val="24"/>
          <w:szCs w:val="24"/>
        </w:rPr>
      </w:pPr>
      <w:r>
        <w:rPr>
          <w:szCs w:val="22"/>
        </w:rPr>
        <w:t>11</w:t>
      </w:r>
      <w:r>
        <w:rPr>
          <w:snapToGrid w:val="0"/>
          <w:szCs w:val="22"/>
        </w:rPr>
        <w:t>.</w:t>
      </w:r>
      <w:r>
        <w:rPr>
          <w:snapToGrid w:val="0"/>
          <w:szCs w:val="22"/>
        </w:rPr>
        <w:tab/>
        <w:t>Remuneration etc.</w:t>
      </w:r>
      <w:r>
        <w:tab/>
      </w:r>
      <w:r>
        <w:fldChar w:fldCharType="begin"/>
      </w:r>
      <w:r>
        <w:instrText xml:space="preserve"> PAGEREF _Toc262564653 \h </w:instrText>
      </w:r>
      <w:r>
        <w:fldChar w:fldCharType="separate"/>
      </w:r>
      <w:r w:rsidR="00214A01">
        <w:t>34</w:t>
      </w:r>
      <w:r>
        <w:fldChar w:fldCharType="end"/>
      </w:r>
    </w:p>
    <w:p w:rsidR="00AA325E" w:rsidRDefault="00AC28F2">
      <w:pPr>
        <w:pStyle w:val="TOC8"/>
        <w:rPr>
          <w:sz w:val="24"/>
          <w:szCs w:val="24"/>
        </w:rPr>
      </w:pPr>
      <w:r>
        <w:rPr>
          <w:szCs w:val="22"/>
        </w:rPr>
        <w:t>12</w:t>
      </w:r>
      <w:r>
        <w:rPr>
          <w:snapToGrid w:val="0"/>
          <w:szCs w:val="22"/>
        </w:rPr>
        <w:t>.</w:t>
      </w:r>
      <w:r>
        <w:rPr>
          <w:snapToGrid w:val="0"/>
          <w:szCs w:val="22"/>
        </w:rPr>
        <w:tab/>
        <w:t>Disputes</w:t>
      </w:r>
      <w:r>
        <w:tab/>
      </w:r>
      <w:r>
        <w:fldChar w:fldCharType="begin"/>
      </w:r>
      <w:r>
        <w:instrText xml:space="preserve"> PAGEREF _Toc262564654 \h </w:instrText>
      </w:r>
      <w:r>
        <w:fldChar w:fldCharType="separate"/>
      </w:r>
      <w:r w:rsidR="00214A01">
        <w:t>34</w:t>
      </w:r>
      <w:r>
        <w:fldChar w:fldCharType="end"/>
      </w:r>
    </w:p>
    <w:p w:rsidR="00AA325E" w:rsidRDefault="00AC28F2">
      <w:pPr>
        <w:pStyle w:val="TOC8"/>
        <w:rPr>
          <w:sz w:val="24"/>
          <w:szCs w:val="24"/>
        </w:rPr>
      </w:pPr>
      <w:r>
        <w:rPr>
          <w:szCs w:val="22"/>
        </w:rPr>
        <w:t>13</w:t>
      </w:r>
      <w:r>
        <w:rPr>
          <w:snapToGrid w:val="0"/>
          <w:szCs w:val="22"/>
        </w:rPr>
        <w:t>.</w:t>
      </w:r>
      <w:r>
        <w:rPr>
          <w:snapToGrid w:val="0"/>
          <w:szCs w:val="22"/>
        </w:rPr>
        <w:tab/>
        <w:t>Conduct of proceedings</w:t>
      </w:r>
      <w:r>
        <w:tab/>
      </w:r>
      <w:r>
        <w:fldChar w:fldCharType="begin"/>
      </w:r>
      <w:r>
        <w:instrText xml:space="preserve"> PAGEREF _Toc262564655 \h </w:instrText>
      </w:r>
      <w:r>
        <w:fldChar w:fldCharType="separate"/>
      </w:r>
      <w:r w:rsidR="00214A01">
        <w:t>34</w:t>
      </w:r>
      <w:r>
        <w:fldChar w:fldCharType="end"/>
      </w:r>
    </w:p>
    <w:p w:rsidR="00AA325E" w:rsidRDefault="00AC28F2">
      <w:pPr>
        <w:pStyle w:val="TOC2"/>
        <w:tabs>
          <w:tab w:val="right" w:leader="dot" w:pos="7086"/>
        </w:tabs>
        <w:rPr>
          <w:b w:val="0"/>
          <w:sz w:val="24"/>
          <w:szCs w:val="24"/>
        </w:rPr>
      </w:pPr>
      <w:r>
        <w:rPr>
          <w:szCs w:val="26"/>
        </w:rPr>
        <w:t>Notes</w:t>
      </w:r>
    </w:p>
    <w:p w:rsidR="00AA325E" w:rsidRDefault="00AC28F2">
      <w:pPr>
        <w:pStyle w:val="TOC8"/>
        <w:rPr>
          <w:sz w:val="24"/>
          <w:szCs w:val="24"/>
        </w:rPr>
      </w:pPr>
      <w:r>
        <w:rPr>
          <w:snapToGrid w:val="0"/>
          <w:szCs w:val="24"/>
        </w:rPr>
        <w:tab/>
        <w:t>Compilation table</w:t>
      </w:r>
      <w:r>
        <w:tab/>
      </w:r>
      <w:r>
        <w:fldChar w:fldCharType="begin"/>
      </w:r>
      <w:r>
        <w:instrText xml:space="preserve"> PAGEREF _Toc262564657 \h </w:instrText>
      </w:r>
      <w:r>
        <w:fldChar w:fldCharType="separate"/>
      </w:r>
      <w:r w:rsidR="00214A01">
        <w:t>35</w:t>
      </w:r>
      <w:r>
        <w:fldChar w:fldCharType="end"/>
      </w:r>
    </w:p>
    <w:p w:rsidR="00AA325E" w:rsidRDefault="00AC28F2">
      <w:pPr>
        <w:pStyle w:val="TOC8"/>
        <w:rPr>
          <w:sz w:val="24"/>
        </w:rPr>
      </w:pPr>
      <w:r>
        <w:rPr>
          <w:snapToGrid w:val="0"/>
        </w:rPr>
        <w:tab/>
        <w:t>Provisions that have not come into operation</w:t>
      </w:r>
      <w:r>
        <w:tab/>
      </w:r>
      <w:r>
        <w:fldChar w:fldCharType="begin"/>
      </w:r>
      <w:r>
        <w:instrText xml:space="preserve"> PAGEREF _Toc262564658 \h </w:instrText>
      </w:r>
      <w:r>
        <w:fldChar w:fldCharType="separate"/>
      </w:r>
      <w:r w:rsidR="00214A01">
        <w:t>37</w:t>
      </w:r>
      <w:r>
        <w:fldChar w:fldCharType="end"/>
      </w:r>
    </w:p>
    <w:p w:rsidR="00AA325E" w:rsidRDefault="00AC28F2">
      <w:pPr>
        <w:pStyle w:val="TOC2"/>
        <w:tabs>
          <w:tab w:val="right" w:leader="dot" w:pos="7086"/>
        </w:tabs>
        <w:rPr>
          <w:b w:val="0"/>
          <w:sz w:val="24"/>
          <w:szCs w:val="24"/>
        </w:rPr>
      </w:pPr>
      <w:r>
        <w:rPr>
          <w:szCs w:val="26"/>
        </w:rPr>
        <w:t>Defined Terms</w:t>
      </w:r>
    </w:p>
    <w:p w:rsidR="00AA325E" w:rsidRDefault="00AC28F2">
      <w:r>
        <w:fldChar w:fldCharType="end"/>
      </w:r>
    </w:p>
    <w:p w:rsidR="00AA325E" w:rsidRDefault="00AC28F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A325E" w:rsidRDefault="00AA325E">
      <w:pPr>
        <w:pStyle w:val="NoteHeading"/>
        <w:sectPr w:rsidR="00AA325E">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AA325E" w:rsidRDefault="00AC28F2">
      <w:pPr>
        <w:pStyle w:val="WA"/>
        <w:spacing w:before="120"/>
      </w:pPr>
      <w:r>
        <w:t>Western Australia</w:t>
      </w:r>
    </w:p>
    <w:p w:rsidR="00AA325E" w:rsidRDefault="00AC28F2">
      <w:pPr>
        <w:pStyle w:val="NameofActReg"/>
      </w:pPr>
      <w:r>
        <w:t>Aboriginal Affairs Planning Authority Act 1972</w:t>
      </w:r>
    </w:p>
    <w:p w:rsidR="00AA325E" w:rsidRDefault="00AC28F2">
      <w:pPr>
        <w:pStyle w:val="LongTitle"/>
        <w:rPr>
          <w:snapToGrid w:val="0"/>
        </w:rPr>
      </w:pPr>
      <w:r>
        <w:rPr>
          <w:snapToGrid w:val="0"/>
        </w:rPr>
        <w:t xml:space="preserve">An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iCs/>
          <w:snapToGrid w:val="0"/>
          <w:vertAlign w:val="superscript"/>
        </w:rPr>
        <w:t> 2</w:t>
      </w:r>
      <w:r>
        <w:rPr>
          <w:snapToGrid w:val="0"/>
        </w:rPr>
        <w:t>, and for incidental and other purposes.</w:t>
      </w:r>
    </w:p>
    <w:p w:rsidR="00AA325E" w:rsidRDefault="00AC28F2">
      <w:pPr>
        <w:pStyle w:val="Footnotelongtitle"/>
      </w:pPr>
      <w:r>
        <w:tab/>
        <w:t>[Long title amended by No. 28 of 2006 s. 342.]</w:t>
      </w:r>
    </w:p>
    <w:p w:rsidR="00AA325E" w:rsidRDefault="00AC28F2">
      <w:pPr>
        <w:pStyle w:val="Heading2"/>
      </w:pPr>
      <w:bookmarkStart w:id="1" w:name="_Toc224109813"/>
      <w:bookmarkStart w:id="2" w:name="_Toc227745880"/>
      <w:bookmarkStart w:id="3" w:name="_Toc227986001"/>
      <w:bookmarkStart w:id="4" w:name="_Toc228939969"/>
      <w:bookmarkStart w:id="5" w:name="_Toc241033554"/>
      <w:bookmarkStart w:id="6" w:name="_Toc241046529"/>
      <w:bookmarkStart w:id="7" w:name="_Toc26256459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rsidR="00AA325E" w:rsidRDefault="00AC28F2">
      <w:pPr>
        <w:pStyle w:val="Heading5"/>
        <w:rPr>
          <w:snapToGrid w:val="0"/>
        </w:rPr>
      </w:pPr>
      <w:bookmarkStart w:id="8" w:name="_Toc262564591"/>
      <w:r>
        <w:rPr>
          <w:rStyle w:val="CharSectno"/>
        </w:rPr>
        <w:t>1</w:t>
      </w:r>
      <w:r>
        <w:rPr>
          <w:snapToGrid w:val="0"/>
        </w:rPr>
        <w:t>.</w:t>
      </w:r>
      <w:r>
        <w:rPr>
          <w:snapToGrid w:val="0"/>
        </w:rPr>
        <w:tab/>
        <w:t>Short title</w:t>
      </w:r>
      <w:bookmarkEnd w:id="8"/>
    </w:p>
    <w:p w:rsidR="00AA325E" w:rsidRDefault="00AC28F2">
      <w:pPr>
        <w:pStyle w:val="Subsection"/>
        <w:rPr>
          <w:snapToGrid w:val="0"/>
        </w:rPr>
      </w:pPr>
      <w:r>
        <w:rPr>
          <w:snapToGrid w:val="0"/>
        </w:rPr>
        <w:tab/>
      </w:r>
      <w:r>
        <w:rPr>
          <w:snapToGrid w:val="0"/>
        </w:rPr>
        <w:tab/>
        <w:t xml:space="preserve">This Act may be cited as the </w:t>
      </w:r>
      <w:r>
        <w:rPr>
          <w:i/>
          <w:snapToGrid w:val="0"/>
        </w:rPr>
        <w:t>Aboriginal Affairs Planning Authority Act 1972 </w:t>
      </w:r>
      <w:r>
        <w:rPr>
          <w:snapToGrid w:val="0"/>
          <w:vertAlign w:val="superscript"/>
        </w:rPr>
        <w:t>1</w:t>
      </w:r>
      <w:r>
        <w:rPr>
          <w:snapToGrid w:val="0"/>
        </w:rPr>
        <w:t>.</w:t>
      </w:r>
    </w:p>
    <w:p w:rsidR="00AA325E" w:rsidRDefault="00AC28F2">
      <w:pPr>
        <w:pStyle w:val="Heading5"/>
        <w:rPr>
          <w:snapToGrid w:val="0"/>
        </w:rPr>
      </w:pPr>
      <w:bookmarkStart w:id="9" w:name="_Toc262564592"/>
      <w:r>
        <w:rPr>
          <w:rStyle w:val="CharSectno"/>
        </w:rPr>
        <w:t>2</w:t>
      </w:r>
      <w:r>
        <w:rPr>
          <w:snapToGrid w:val="0"/>
        </w:rPr>
        <w:t>.</w:t>
      </w:r>
      <w:r>
        <w:rPr>
          <w:snapToGrid w:val="0"/>
        </w:rPr>
        <w:tab/>
        <w:t>Commencement</w:t>
      </w:r>
      <w:bookmarkEnd w:id="9"/>
    </w:p>
    <w:p w:rsidR="00AA325E" w:rsidRDefault="00AC28F2">
      <w:pPr>
        <w:pStyle w:val="Subsection"/>
        <w:rPr>
          <w:snapToGrid w:val="0"/>
        </w:rPr>
      </w:pPr>
      <w:r>
        <w:rPr>
          <w:snapToGrid w:val="0"/>
        </w:rPr>
        <w:tab/>
      </w:r>
      <w:r>
        <w:rPr>
          <w:snapToGrid w:val="0"/>
        </w:rPr>
        <w:tab/>
        <w:t>This Act, or any provision thereof, shall come into operation on such date as is or such dates as are, respectively, fixed by proclamation </w:t>
      </w:r>
      <w:r>
        <w:rPr>
          <w:snapToGrid w:val="0"/>
          <w:vertAlign w:val="superscript"/>
        </w:rPr>
        <w:t>1</w:t>
      </w:r>
      <w:r>
        <w:rPr>
          <w:snapToGrid w:val="0"/>
        </w:rPr>
        <w:t>.</w:t>
      </w:r>
    </w:p>
    <w:p w:rsidR="00AA325E" w:rsidRDefault="00AC28F2">
      <w:pPr>
        <w:pStyle w:val="Ednotesection"/>
      </w:pPr>
      <w:r>
        <w:t>[</w:t>
      </w:r>
      <w:r>
        <w:rPr>
          <w:b/>
        </w:rPr>
        <w:t>2A.</w:t>
      </w:r>
      <w:r>
        <w:rPr>
          <w:b/>
        </w:rPr>
        <w:tab/>
      </w:r>
      <w:r>
        <w:t>Deleted by No. 54 of 1984 s. 3.]</w:t>
      </w:r>
    </w:p>
    <w:p w:rsidR="00AA325E" w:rsidRDefault="00AC28F2">
      <w:pPr>
        <w:pStyle w:val="Ednotesection"/>
      </w:pPr>
      <w:r>
        <w:t>[</w:t>
      </w:r>
      <w:r>
        <w:rPr>
          <w:b/>
        </w:rPr>
        <w:t>3.</w:t>
      </w:r>
      <w:r>
        <w:tab/>
        <w:t>Deleted by No. 54 of 1984 s. 4.]</w:t>
      </w:r>
    </w:p>
    <w:p w:rsidR="00AA325E" w:rsidRDefault="00AC28F2">
      <w:pPr>
        <w:pStyle w:val="Heading5"/>
        <w:rPr>
          <w:snapToGrid w:val="0"/>
        </w:rPr>
      </w:pPr>
      <w:bookmarkStart w:id="10" w:name="_Toc262564593"/>
      <w:r>
        <w:rPr>
          <w:rStyle w:val="CharSectno"/>
        </w:rPr>
        <w:t>4</w:t>
      </w:r>
      <w:r>
        <w:rPr>
          <w:snapToGrid w:val="0"/>
        </w:rPr>
        <w:t>.</w:t>
      </w:r>
      <w:r>
        <w:rPr>
          <w:snapToGrid w:val="0"/>
        </w:rPr>
        <w:tab/>
        <w:t>Terms used</w:t>
      </w:r>
      <w:bookmarkEnd w:id="10"/>
    </w:p>
    <w:p w:rsidR="00AA325E" w:rsidRDefault="00AC28F2">
      <w:pPr>
        <w:pStyle w:val="Subsection"/>
        <w:rPr>
          <w:snapToGrid w:val="0"/>
        </w:rPr>
      </w:pPr>
      <w:r>
        <w:rPr>
          <w:snapToGrid w:val="0"/>
        </w:rPr>
        <w:tab/>
      </w:r>
      <w:r>
        <w:rPr>
          <w:snapToGrid w:val="0"/>
        </w:rPr>
        <w:tab/>
        <w:t>In this Act, unless the context requires otherwise —</w:t>
      </w:r>
    </w:p>
    <w:p w:rsidR="00AA325E" w:rsidRDefault="00AC28F2">
      <w:pPr>
        <w:pStyle w:val="Defstart"/>
      </w:pPr>
      <w:r>
        <w:rPr>
          <w:b/>
        </w:rPr>
        <w:tab/>
      </w:r>
      <w:r>
        <w:rPr>
          <w:rStyle w:val="CharDefText"/>
        </w:rPr>
        <w:t>Aboriginal</w:t>
      </w:r>
      <w:r>
        <w:t xml:space="preserve"> means pertaining to the original inhabitants of Australia and to their descendants;</w:t>
      </w:r>
    </w:p>
    <w:p w:rsidR="00AA325E" w:rsidRDefault="00AC28F2">
      <w:pPr>
        <w:pStyle w:val="Defstart"/>
      </w:pPr>
      <w:r>
        <w:rPr>
          <w:b/>
        </w:rPr>
        <w:tab/>
      </w:r>
      <w:r>
        <w:rPr>
          <w:rStyle w:val="CharDefText"/>
        </w:rPr>
        <w:t>Authority</w:t>
      </w:r>
      <w:r>
        <w:t xml:space="preserve"> means the Aboriginal Affairs Planning Authority referred to in section 8;</w:t>
      </w:r>
    </w:p>
    <w:p w:rsidR="00AA325E" w:rsidRDefault="00AC28F2">
      <w:pPr>
        <w:pStyle w:val="Defstart"/>
      </w:pPr>
      <w:r>
        <w:tab/>
      </w:r>
      <w:r>
        <w:rPr>
          <w:rStyle w:val="CharDefText"/>
        </w:rPr>
        <w:t>CEO</w:t>
      </w:r>
      <w:r>
        <w:t xml:space="preserve"> means the chief executive officer of the Department;</w:t>
      </w:r>
    </w:p>
    <w:p w:rsidR="00AA325E" w:rsidRDefault="00AC28F2">
      <w:pPr>
        <w:pStyle w:val="Defstart"/>
      </w:pPr>
      <w:r>
        <w:rPr>
          <w:b/>
        </w:rPr>
        <w:tab/>
      </w:r>
      <w:r>
        <w:rPr>
          <w:rStyle w:val="CharDefText"/>
        </w:rPr>
        <w:t>Committee</w:t>
      </w:r>
      <w:r>
        <w:t xml:space="preserve"> means the Aboriginal Affairs Co</w:t>
      </w:r>
      <w:r>
        <w:noBreakHyphen/>
        <w:t>ordinating Committee established under section 19;</w:t>
      </w:r>
    </w:p>
    <w:p w:rsidR="00AA325E" w:rsidRDefault="00AC28F2">
      <w:pPr>
        <w:pStyle w:val="Defstart"/>
      </w:pPr>
      <w:r>
        <w:rPr>
          <w:b/>
        </w:rPr>
        <w:tab/>
      </w:r>
      <w:r>
        <w:rPr>
          <w:rStyle w:val="CharDefText"/>
        </w:rPr>
        <w:t>Council</w:t>
      </w:r>
      <w:r>
        <w:t xml:space="preserve"> means the Aboriginal Advisory Council constituted in accordance with the provisions of section 18;</w:t>
      </w:r>
    </w:p>
    <w:p w:rsidR="00AA325E" w:rsidRDefault="00AC28F2">
      <w:pPr>
        <w:pStyle w:val="Defstart"/>
      </w:pPr>
      <w:r>
        <w:tab/>
      </w:r>
      <w:r>
        <w:rPr>
          <w:rStyle w:val="CharDefText"/>
        </w:rPr>
        <w:t>Department</w:t>
      </w:r>
      <w:r>
        <w:t xml:space="preserve"> means the department of the Public Service principally assisting in the administration of this Act;</w:t>
      </w:r>
    </w:p>
    <w:p w:rsidR="00AA325E" w:rsidRDefault="00AC28F2">
      <w:pPr>
        <w:pStyle w:val="Defstart"/>
      </w:pPr>
      <w:r>
        <w:rPr>
          <w:b/>
        </w:rPr>
        <w:tab/>
      </w:r>
      <w:r>
        <w:rPr>
          <w:rStyle w:val="CharDefText"/>
        </w:rPr>
        <w:t>person of Aboriginal descent</w:t>
      </w:r>
      <w:r>
        <w:t xml:space="preserve"> means any person living in Western Australia wholly or partly descended from the original inhabitants of Australia who claims to be an Aboriginal and who is accepted as such in the community in which he lives;</w:t>
      </w:r>
    </w:p>
    <w:p w:rsidR="00AA325E" w:rsidRDefault="00AC28F2">
      <w:pPr>
        <w:pStyle w:val="Defstart"/>
      </w:pPr>
      <w:r>
        <w:rPr>
          <w:b/>
        </w:rPr>
        <w:tab/>
      </w:r>
      <w:r>
        <w:rPr>
          <w:rStyle w:val="CharDefText"/>
        </w:rPr>
        <w:t>reserved lands</w:t>
      </w:r>
      <w:r>
        <w:t xml:space="preserve"> means any area of land to which the provisions of Part III apply;</w:t>
      </w:r>
    </w:p>
    <w:p w:rsidR="00AA325E" w:rsidRDefault="00AC28F2">
      <w:pPr>
        <w:pStyle w:val="Defstart"/>
      </w:pPr>
      <w:r>
        <w:rPr>
          <w:b/>
        </w:rPr>
        <w:tab/>
      </w:r>
      <w:r>
        <w:rPr>
          <w:rStyle w:val="CharDefText"/>
        </w:rPr>
        <w:t>the repealed Act</w:t>
      </w:r>
      <w:r>
        <w:t xml:space="preserve"> means the </w:t>
      </w:r>
      <w:r>
        <w:rPr>
          <w:i/>
        </w:rPr>
        <w:t>Native Welfare Act 1963</w:t>
      </w:r>
      <w:r>
        <w:t>;</w:t>
      </w:r>
    </w:p>
    <w:p w:rsidR="00AA325E" w:rsidRDefault="00AC28F2">
      <w:pPr>
        <w:pStyle w:val="Defstart"/>
      </w:pPr>
      <w:r>
        <w:rPr>
          <w:b/>
        </w:rPr>
        <w:tab/>
      </w:r>
      <w:r>
        <w:rPr>
          <w:rStyle w:val="CharDefText"/>
        </w:rPr>
        <w:t>the Trust</w:t>
      </w:r>
      <w:r>
        <w:t xml:space="preserve"> means the Aboriginal Lands Trust referred to in section 20.</w:t>
      </w:r>
    </w:p>
    <w:p w:rsidR="00AA325E" w:rsidRDefault="00AC28F2">
      <w:pPr>
        <w:pStyle w:val="Footnotesection"/>
      </w:pPr>
      <w:r>
        <w:tab/>
        <w:t>[Section 4 amended by No. 113 of 1987 s. 32; No. 28 of 2006 s. 343.]</w:t>
      </w:r>
    </w:p>
    <w:p w:rsidR="00AA325E" w:rsidRDefault="00AC28F2">
      <w:pPr>
        <w:pStyle w:val="Heading5"/>
        <w:rPr>
          <w:snapToGrid w:val="0"/>
        </w:rPr>
      </w:pPr>
      <w:bookmarkStart w:id="11" w:name="_Toc262564594"/>
      <w:r>
        <w:rPr>
          <w:rStyle w:val="CharSectno"/>
        </w:rPr>
        <w:t>5</w:t>
      </w:r>
      <w:r>
        <w:rPr>
          <w:snapToGrid w:val="0"/>
        </w:rPr>
        <w:t>.</w:t>
      </w:r>
      <w:r>
        <w:rPr>
          <w:snapToGrid w:val="0"/>
        </w:rPr>
        <w:tab/>
        <w:t>Crown bound</w:t>
      </w:r>
      <w:bookmarkEnd w:id="11"/>
    </w:p>
    <w:p w:rsidR="00AA325E" w:rsidRDefault="00AC28F2">
      <w:pPr>
        <w:pStyle w:val="Subsection"/>
        <w:rPr>
          <w:snapToGrid w:val="0"/>
        </w:rPr>
      </w:pPr>
      <w:r>
        <w:rPr>
          <w:snapToGrid w:val="0"/>
        </w:rPr>
        <w:tab/>
      </w:r>
      <w:r>
        <w:rPr>
          <w:snapToGrid w:val="0"/>
        </w:rPr>
        <w:tab/>
        <w:t>This Act binds the Crown.</w:t>
      </w:r>
    </w:p>
    <w:p w:rsidR="00AA325E" w:rsidRDefault="00AC28F2">
      <w:pPr>
        <w:pStyle w:val="Ednotesection"/>
      </w:pPr>
      <w:r>
        <w:t>[</w:t>
      </w:r>
      <w:r>
        <w:rPr>
          <w:b/>
        </w:rPr>
        <w:t>6.</w:t>
      </w:r>
      <w:r>
        <w:tab/>
        <w:t>Omitted under the Reprints Act 1984 s. 7(4)(f) and (g).]</w:t>
      </w:r>
    </w:p>
    <w:p w:rsidR="00AA325E" w:rsidRDefault="00AC28F2">
      <w:pPr>
        <w:pStyle w:val="Heading2"/>
      </w:pPr>
      <w:bookmarkStart w:id="12" w:name="_Toc224109818"/>
      <w:bookmarkStart w:id="13" w:name="_Toc227745885"/>
      <w:bookmarkStart w:id="14" w:name="_Toc227986006"/>
      <w:bookmarkStart w:id="15" w:name="_Toc228939974"/>
      <w:bookmarkStart w:id="16" w:name="_Toc241033559"/>
      <w:bookmarkStart w:id="17" w:name="_Toc241046534"/>
      <w:bookmarkStart w:id="18" w:name="_Toc262564595"/>
      <w:r>
        <w:rPr>
          <w:rStyle w:val="CharPartNo"/>
        </w:rPr>
        <w:t>Part II</w:t>
      </w:r>
      <w:r>
        <w:rPr>
          <w:rStyle w:val="CharDivNo"/>
        </w:rPr>
        <w:t> </w:t>
      </w:r>
      <w:r>
        <w:t>—</w:t>
      </w:r>
      <w:r>
        <w:rPr>
          <w:rStyle w:val="CharDivText"/>
        </w:rPr>
        <w:t> </w:t>
      </w:r>
      <w:r>
        <w:rPr>
          <w:rStyle w:val="CharPartText"/>
        </w:rPr>
        <w:t>Administrative provisions</w:t>
      </w:r>
      <w:bookmarkEnd w:id="12"/>
      <w:bookmarkEnd w:id="13"/>
      <w:bookmarkEnd w:id="14"/>
      <w:bookmarkEnd w:id="15"/>
      <w:bookmarkEnd w:id="16"/>
      <w:bookmarkEnd w:id="17"/>
      <w:bookmarkEnd w:id="18"/>
    </w:p>
    <w:p w:rsidR="00AA325E" w:rsidRDefault="00AC28F2">
      <w:pPr>
        <w:pStyle w:val="Heading5"/>
        <w:rPr>
          <w:snapToGrid w:val="0"/>
        </w:rPr>
      </w:pPr>
      <w:bookmarkStart w:id="19" w:name="_Toc262564596"/>
      <w:r>
        <w:rPr>
          <w:rStyle w:val="CharSectno"/>
        </w:rPr>
        <w:t>7</w:t>
      </w:r>
      <w:r>
        <w:rPr>
          <w:snapToGrid w:val="0"/>
        </w:rPr>
        <w:t>.</w:t>
      </w:r>
      <w:r>
        <w:rPr>
          <w:snapToGrid w:val="0"/>
        </w:rPr>
        <w:tab/>
        <w:t>Administration</w:t>
      </w:r>
      <w:bookmarkEnd w:id="19"/>
    </w:p>
    <w:p w:rsidR="00AA325E" w:rsidRDefault="00AC28F2">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rsidR="00AA325E" w:rsidRDefault="00AC28F2">
      <w:pPr>
        <w:pStyle w:val="Indenta"/>
        <w:rPr>
          <w:snapToGrid w:val="0"/>
        </w:rPr>
      </w:pPr>
      <w:r>
        <w:rPr>
          <w:snapToGrid w:val="0"/>
        </w:rPr>
        <w:tab/>
        <w:t>(a)</w:t>
      </w:r>
      <w:r>
        <w:rPr>
          <w:snapToGrid w:val="0"/>
        </w:rPr>
        <w:tab/>
        <w:t>the Authority;</w:t>
      </w:r>
    </w:p>
    <w:p w:rsidR="00AA325E" w:rsidRDefault="00AC28F2">
      <w:pPr>
        <w:pStyle w:val="Indenta"/>
        <w:rPr>
          <w:snapToGrid w:val="0"/>
        </w:rPr>
      </w:pPr>
      <w:r>
        <w:rPr>
          <w:snapToGrid w:val="0"/>
        </w:rPr>
        <w:tab/>
        <w:t>(b)</w:t>
      </w:r>
      <w:r>
        <w:rPr>
          <w:snapToGrid w:val="0"/>
        </w:rPr>
        <w:tab/>
        <w:t>the Council;</w:t>
      </w:r>
    </w:p>
    <w:p w:rsidR="00AA325E" w:rsidRDefault="00AC28F2">
      <w:pPr>
        <w:pStyle w:val="Indenta"/>
        <w:rPr>
          <w:snapToGrid w:val="0"/>
        </w:rPr>
      </w:pPr>
      <w:r>
        <w:rPr>
          <w:snapToGrid w:val="0"/>
        </w:rPr>
        <w:tab/>
        <w:t>(c)</w:t>
      </w:r>
      <w:r>
        <w:rPr>
          <w:snapToGrid w:val="0"/>
        </w:rPr>
        <w:tab/>
        <w:t>the Committee; and</w:t>
      </w:r>
    </w:p>
    <w:p w:rsidR="00AA325E" w:rsidRDefault="00AC28F2">
      <w:pPr>
        <w:pStyle w:val="Indenta"/>
        <w:rPr>
          <w:snapToGrid w:val="0"/>
        </w:rPr>
      </w:pPr>
      <w:r>
        <w:rPr>
          <w:snapToGrid w:val="0"/>
        </w:rPr>
        <w:tab/>
        <w:t>(d)</w:t>
      </w:r>
      <w:r>
        <w:rPr>
          <w:snapToGrid w:val="0"/>
        </w:rPr>
        <w:tab/>
        <w:t>the Trust,</w:t>
      </w:r>
    </w:p>
    <w:p w:rsidR="00AA325E" w:rsidRDefault="00AC28F2">
      <w:pPr>
        <w:pStyle w:val="Subsection"/>
        <w:rPr>
          <w:snapToGrid w:val="0"/>
        </w:rPr>
      </w:pPr>
      <w:r>
        <w:rPr>
          <w:snapToGrid w:val="0"/>
        </w:rPr>
        <w:tab/>
      </w:r>
      <w:r>
        <w:rPr>
          <w:snapToGrid w:val="0"/>
        </w:rPr>
        <w:tab/>
        <w:t>but is not bound to give effect to any such recommendation.</w:t>
      </w:r>
    </w:p>
    <w:p w:rsidR="00AA325E" w:rsidRDefault="00AC28F2">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rsidR="00AA325E" w:rsidRDefault="00AC28F2">
      <w:pPr>
        <w:pStyle w:val="Heading5"/>
        <w:rPr>
          <w:snapToGrid w:val="0"/>
        </w:rPr>
      </w:pPr>
      <w:bookmarkStart w:id="20" w:name="_Toc262564597"/>
      <w:r>
        <w:rPr>
          <w:rStyle w:val="CharSectno"/>
        </w:rPr>
        <w:t>8</w:t>
      </w:r>
      <w:r>
        <w:rPr>
          <w:snapToGrid w:val="0"/>
        </w:rPr>
        <w:t>.</w:t>
      </w:r>
      <w:r>
        <w:rPr>
          <w:snapToGrid w:val="0"/>
        </w:rPr>
        <w:tab/>
        <w:t>Minister to be body corporate</w:t>
      </w:r>
      <w:bookmarkEnd w:id="20"/>
    </w:p>
    <w:p w:rsidR="00AA325E" w:rsidRDefault="00AC28F2">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rsidR="00AA325E" w:rsidRDefault="00AC28F2">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rsidR="00AA325E" w:rsidRDefault="00AC28F2">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rsidR="00AA325E" w:rsidRDefault="00AC28F2">
      <w:pPr>
        <w:pStyle w:val="Heading5"/>
        <w:rPr>
          <w:snapToGrid w:val="0"/>
        </w:rPr>
      </w:pPr>
      <w:bookmarkStart w:id="21" w:name="_Toc262564598"/>
      <w:r>
        <w:rPr>
          <w:rStyle w:val="CharSectno"/>
        </w:rPr>
        <w:t>9</w:t>
      </w:r>
      <w:r>
        <w:rPr>
          <w:snapToGrid w:val="0"/>
        </w:rPr>
        <w:t>.</w:t>
      </w:r>
      <w:r>
        <w:rPr>
          <w:snapToGrid w:val="0"/>
        </w:rPr>
        <w:tab/>
        <w:t>Powers of delegation</w:t>
      </w:r>
      <w:bookmarkEnd w:id="21"/>
    </w:p>
    <w:p w:rsidR="00AA325E" w:rsidRDefault="00AC28F2">
      <w:pPr>
        <w:pStyle w:val="Subsection"/>
        <w:spacing w:before="120"/>
        <w:rPr>
          <w:snapToGrid w:val="0"/>
        </w:rPr>
      </w:pPr>
      <w:r>
        <w:rPr>
          <w:snapToGrid w:val="0"/>
        </w:rPr>
        <w:tab/>
        <w:t>(1)</w:t>
      </w:r>
      <w:r>
        <w:rPr>
          <w:snapToGrid w:val="0"/>
        </w:rPr>
        <w:tab/>
        <w:t>The Authority may —</w:t>
      </w:r>
    </w:p>
    <w:p w:rsidR="00AA325E" w:rsidRDefault="00AC28F2">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rsidR="00AA325E" w:rsidRDefault="00AC28F2">
      <w:pPr>
        <w:pStyle w:val="Indenta"/>
        <w:rPr>
          <w:snapToGrid w:val="0"/>
        </w:rPr>
      </w:pPr>
      <w:r>
        <w:rPr>
          <w:snapToGrid w:val="0"/>
        </w:rPr>
        <w:tab/>
        <w:t>(b)</w:t>
      </w:r>
      <w:r>
        <w:rPr>
          <w:snapToGrid w:val="0"/>
        </w:rPr>
        <w:tab/>
        <w:t>vary or revoke a delegation.</w:t>
      </w:r>
    </w:p>
    <w:p w:rsidR="00AA325E" w:rsidRDefault="00AC28F2">
      <w:pPr>
        <w:pStyle w:val="Subsection"/>
        <w:spacing w:before="120"/>
        <w:rPr>
          <w:snapToGrid w:val="0"/>
        </w:rPr>
      </w:pPr>
      <w:r>
        <w:rPr>
          <w:snapToGrid w:val="0"/>
        </w:rPr>
        <w:tab/>
        <w:t>(2)</w:t>
      </w:r>
      <w:r>
        <w:rPr>
          <w:snapToGrid w:val="0"/>
        </w:rPr>
        <w:tab/>
        <w:t>A power or function delegated by the Authority may be exercised or performed by the delegate —</w:t>
      </w:r>
    </w:p>
    <w:p w:rsidR="00AA325E" w:rsidRDefault="00AC28F2">
      <w:pPr>
        <w:pStyle w:val="Indenta"/>
        <w:rPr>
          <w:snapToGrid w:val="0"/>
        </w:rPr>
      </w:pPr>
      <w:r>
        <w:rPr>
          <w:snapToGrid w:val="0"/>
        </w:rPr>
        <w:tab/>
        <w:t>(a)</w:t>
      </w:r>
      <w:r>
        <w:rPr>
          <w:snapToGrid w:val="0"/>
        </w:rPr>
        <w:tab/>
        <w:t>in accordance with the instrument of delegation; and</w:t>
      </w:r>
    </w:p>
    <w:p w:rsidR="00AA325E" w:rsidRDefault="00AC28F2">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rsidR="00AA325E" w:rsidRDefault="00AC28F2">
      <w:pPr>
        <w:pStyle w:val="Subsection"/>
        <w:spacing w:before="120"/>
        <w:rPr>
          <w:snapToGrid w:val="0"/>
        </w:rPr>
      </w:pPr>
      <w:r>
        <w:rPr>
          <w:snapToGrid w:val="0"/>
        </w:rPr>
        <w:tab/>
        <w:t>(3)</w:t>
      </w:r>
      <w:r>
        <w:rPr>
          <w:snapToGrid w:val="0"/>
        </w:rPr>
        <w:tab/>
        <w:t>A delegation under this section does not prevent the exercise of a power or the performance of a function by the Authority.</w:t>
      </w:r>
    </w:p>
    <w:p w:rsidR="00AA325E" w:rsidRDefault="00AC28F2">
      <w:pPr>
        <w:pStyle w:val="Subsection"/>
        <w:spacing w:before="120"/>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rsidR="00AA325E" w:rsidRDefault="00AC28F2">
      <w:pPr>
        <w:pStyle w:val="Footnotesection"/>
      </w:pPr>
      <w:r>
        <w:tab/>
        <w:t>[Section 9 amended by No. 113 of 1987 s. 32.]</w:t>
      </w:r>
    </w:p>
    <w:p w:rsidR="00AA325E" w:rsidRDefault="00AC28F2">
      <w:pPr>
        <w:pStyle w:val="Ednotesection"/>
      </w:pPr>
      <w:r>
        <w:t>[</w:t>
      </w:r>
      <w:r>
        <w:rPr>
          <w:b/>
        </w:rPr>
        <w:t>10.</w:t>
      </w:r>
      <w:r>
        <w:tab/>
        <w:t>Deleted by No. 28 of 2006 s. 344.]</w:t>
      </w:r>
    </w:p>
    <w:p w:rsidR="00AA325E" w:rsidRDefault="00AC28F2">
      <w:pPr>
        <w:pStyle w:val="Heading5"/>
        <w:rPr>
          <w:snapToGrid w:val="0"/>
        </w:rPr>
      </w:pPr>
      <w:bookmarkStart w:id="22" w:name="_Toc262564599"/>
      <w:r>
        <w:rPr>
          <w:rStyle w:val="CharSectno"/>
        </w:rPr>
        <w:t>11</w:t>
      </w:r>
      <w:r>
        <w:rPr>
          <w:snapToGrid w:val="0"/>
        </w:rPr>
        <w:t>.</w:t>
      </w:r>
      <w:r>
        <w:rPr>
          <w:snapToGrid w:val="0"/>
        </w:rPr>
        <w:tab/>
        <w:t>Delegation by CEO</w:t>
      </w:r>
      <w:bookmarkEnd w:id="22"/>
    </w:p>
    <w:p w:rsidR="00AA325E" w:rsidRDefault="00AC28F2">
      <w:pPr>
        <w:pStyle w:val="Subsection"/>
        <w:spacing w:before="120"/>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rsidR="00AA325E" w:rsidRDefault="00AC28F2">
      <w:pPr>
        <w:pStyle w:val="Subsection"/>
        <w:rPr>
          <w:snapToGrid w:val="0"/>
          <w:spacing w:val="-4"/>
        </w:rPr>
      </w:pPr>
      <w:r>
        <w:rPr>
          <w:snapToGrid w:val="0"/>
        </w:rPr>
        <w:tab/>
        <w:t>(2)</w:t>
      </w:r>
      <w:r>
        <w:rPr>
          <w:snapToGrid w:val="0"/>
        </w:rPr>
        <w:tab/>
      </w:r>
      <w:r>
        <w:rPr>
          <w:snapToGrid w:val="0"/>
          <w:spacing w:val="-4"/>
        </w:rPr>
        <w:t>In relation to any delegation by the CEO pursuant to this section, the provisions of section 9(2), (3) and (4) apply as if repeated in this section but as if any reference in those subsections to the Authority were a reference to the CEO.</w:t>
      </w:r>
    </w:p>
    <w:p w:rsidR="00AA325E" w:rsidRDefault="00AC28F2">
      <w:pPr>
        <w:pStyle w:val="Footnotesection"/>
      </w:pPr>
      <w:r>
        <w:tab/>
        <w:t>[Section 11 amended by No. 28 of 2006 s. 349.]</w:t>
      </w:r>
    </w:p>
    <w:p w:rsidR="00AA325E" w:rsidRDefault="00AC28F2">
      <w:pPr>
        <w:pStyle w:val="Heading5"/>
        <w:rPr>
          <w:snapToGrid w:val="0"/>
        </w:rPr>
      </w:pPr>
      <w:bookmarkStart w:id="23" w:name="_Toc262564600"/>
      <w:r>
        <w:rPr>
          <w:rStyle w:val="CharSectno"/>
        </w:rPr>
        <w:t>12</w:t>
      </w:r>
      <w:r>
        <w:rPr>
          <w:snapToGrid w:val="0"/>
        </w:rPr>
        <w:t>.</w:t>
      </w:r>
      <w:r>
        <w:rPr>
          <w:snapToGrid w:val="0"/>
        </w:rPr>
        <w:tab/>
        <w:t>Duty of Authority</w:t>
      </w:r>
      <w:bookmarkEnd w:id="23"/>
    </w:p>
    <w:p w:rsidR="00AA325E" w:rsidRDefault="00AC28F2">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rsidR="00AA325E" w:rsidRDefault="00AC28F2">
      <w:pPr>
        <w:pStyle w:val="Heading5"/>
        <w:rPr>
          <w:snapToGrid w:val="0"/>
        </w:rPr>
      </w:pPr>
      <w:bookmarkStart w:id="24" w:name="_Toc262564601"/>
      <w:r>
        <w:rPr>
          <w:rStyle w:val="CharSectno"/>
        </w:rPr>
        <w:t>13</w:t>
      </w:r>
      <w:r>
        <w:rPr>
          <w:snapToGrid w:val="0"/>
        </w:rPr>
        <w:t>.</w:t>
      </w:r>
      <w:r>
        <w:rPr>
          <w:snapToGrid w:val="0"/>
        </w:rPr>
        <w:tab/>
        <w:t>Functions of Authority</w:t>
      </w:r>
      <w:bookmarkEnd w:id="24"/>
    </w:p>
    <w:p w:rsidR="00AA325E" w:rsidRDefault="00AC28F2">
      <w:pPr>
        <w:pStyle w:val="Subsection"/>
        <w:rPr>
          <w:snapToGrid w:val="0"/>
        </w:rPr>
      </w:pPr>
      <w:r>
        <w:rPr>
          <w:snapToGrid w:val="0"/>
        </w:rPr>
        <w:tab/>
        <w:t>(1)</w:t>
      </w:r>
      <w:r>
        <w:rPr>
          <w:snapToGrid w:val="0"/>
        </w:rPr>
        <w:tab/>
        <w:t>The functions of the Authority are to —</w:t>
      </w:r>
    </w:p>
    <w:p w:rsidR="00AA325E" w:rsidRDefault="00AC28F2">
      <w:pPr>
        <w:pStyle w:val="Indenta"/>
        <w:spacing w:before="60"/>
        <w:rPr>
          <w:snapToGrid w:val="0"/>
        </w:rPr>
      </w:pPr>
      <w:r>
        <w:rPr>
          <w:snapToGrid w:val="0"/>
        </w:rPr>
        <w:tab/>
        <w:t>(a)</w:t>
      </w:r>
      <w:r>
        <w:rPr>
          <w:snapToGrid w:val="0"/>
        </w:rPr>
        <w:tab/>
      </w:r>
      <w:r>
        <w:rPr>
          <w:snapToGrid w:val="0"/>
          <w:spacing w:val="-6"/>
        </w:rPr>
        <w:t>provide for consultation with persons of Aboriginal descent;</w:t>
      </w:r>
    </w:p>
    <w:p w:rsidR="00AA325E" w:rsidRDefault="00AC28F2">
      <w:pPr>
        <w:pStyle w:val="Indenta"/>
        <w:spacing w:before="60"/>
        <w:rPr>
          <w:snapToGrid w:val="0"/>
        </w:rPr>
      </w:pPr>
      <w:r>
        <w:rPr>
          <w:snapToGrid w:val="0"/>
        </w:rPr>
        <w:tab/>
        <w:t>(b)</w:t>
      </w:r>
      <w:r>
        <w:rPr>
          <w:snapToGrid w:val="0"/>
        </w:rPr>
        <w:tab/>
        <w:t>recognise and support as may be necessary the traditional Aboriginal culture;</w:t>
      </w:r>
    </w:p>
    <w:p w:rsidR="00AA325E" w:rsidRDefault="00AC28F2">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w:t>
      </w:r>
    </w:p>
    <w:p w:rsidR="00AA325E" w:rsidRDefault="00AC28F2">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w:t>
      </w:r>
    </w:p>
    <w:p w:rsidR="00AA325E" w:rsidRDefault="00AC28F2">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w:t>
      </w:r>
    </w:p>
    <w:p w:rsidR="00AA325E" w:rsidRDefault="00AC28F2">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rsidR="00AA325E" w:rsidRDefault="00AC28F2">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rsidR="00AA325E" w:rsidRDefault="00AC28F2">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rsidR="00AA325E" w:rsidRDefault="00AC28F2">
      <w:pPr>
        <w:pStyle w:val="Heading5"/>
        <w:rPr>
          <w:snapToGrid w:val="0"/>
        </w:rPr>
      </w:pPr>
      <w:bookmarkStart w:id="25" w:name="_Toc262564602"/>
      <w:r>
        <w:rPr>
          <w:rStyle w:val="CharSectno"/>
        </w:rPr>
        <w:t>14</w:t>
      </w:r>
      <w:r>
        <w:rPr>
          <w:snapToGrid w:val="0"/>
        </w:rPr>
        <w:t>.</w:t>
      </w:r>
      <w:r>
        <w:rPr>
          <w:snapToGrid w:val="0"/>
        </w:rPr>
        <w:tab/>
        <w:t>Powers of Authority</w:t>
      </w:r>
      <w:bookmarkEnd w:id="25"/>
    </w:p>
    <w:p w:rsidR="00AA325E" w:rsidRDefault="00AC28F2">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rsidR="00AA325E" w:rsidRDefault="00AC28F2">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rsidR="00AA325E" w:rsidRDefault="00AC28F2">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rsidR="00AA325E" w:rsidRDefault="00AC28F2">
      <w:pPr>
        <w:pStyle w:val="Subsection"/>
        <w:rPr>
          <w:snapToGrid w:val="0"/>
        </w:rPr>
      </w:pPr>
      <w:r>
        <w:rPr>
          <w:snapToGrid w:val="0"/>
        </w:rPr>
        <w:tab/>
        <w:t>(4)</w:t>
      </w:r>
      <w:r>
        <w:rPr>
          <w:snapToGrid w:val="0"/>
        </w:rPr>
        <w:tab/>
        <w:t>Without limiting the generality of the provisions of this section, the Authority may —</w:t>
      </w:r>
    </w:p>
    <w:p w:rsidR="00AA325E" w:rsidRDefault="00AC28F2">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rsidR="00AA325E" w:rsidRDefault="00AC28F2">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rsidR="00AA325E" w:rsidRDefault="00AC28F2">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rsidR="00AA325E" w:rsidRDefault="00AC28F2">
      <w:pPr>
        <w:pStyle w:val="Footnotesection"/>
      </w:pPr>
      <w:r>
        <w:tab/>
        <w:t>[Section 14 amended by No. 28 of 2006 s. 349.]</w:t>
      </w:r>
    </w:p>
    <w:p w:rsidR="00AA325E" w:rsidRDefault="00AC28F2">
      <w:pPr>
        <w:pStyle w:val="Heading5"/>
        <w:rPr>
          <w:snapToGrid w:val="0"/>
        </w:rPr>
      </w:pPr>
      <w:bookmarkStart w:id="26" w:name="_Toc262564603"/>
      <w:r>
        <w:rPr>
          <w:rStyle w:val="CharSectno"/>
        </w:rPr>
        <w:t>15</w:t>
      </w:r>
      <w:r>
        <w:rPr>
          <w:snapToGrid w:val="0"/>
        </w:rPr>
        <w:t>.</w:t>
      </w:r>
      <w:r>
        <w:rPr>
          <w:snapToGrid w:val="0"/>
        </w:rPr>
        <w:tab/>
        <w:t>Staff of Authority</w:t>
      </w:r>
      <w:bookmarkEnd w:id="26"/>
    </w:p>
    <w:p w:rsidR="00AA325E" w:rsidRDefault="00AC28F2">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rsidR="00AA325E" w:rsidRDefault="00AC28F2">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rsidR="00AA325E" w:rsidRDefault="00AC28F2">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rsidR="00AA325E" w:rsidRDefault="00AC28F2">
      <w:pPr>
        <w:pStyle w:val="Indenta"/>
        <w:rPr>
          <w:snapToGrid w:val="0"/>
        </w:rPr>
      </w:pPr>
      <w:r>
        <w:rPr>
          <w:snapToGrid w:val="0"/>
        </w:rPr>
        <w:tab/>
        <w:t>(b)</w:t>
      </w:r>
      <w:r>
        <w:rPr>
          <w:snapToGrid w:val="0"/>
        </w:rPr>
        <w:tab/>
        <w:t>a university or other tertiary institution; or</w:t>
      </w:r>
    </w:p>
    <w:p w:rsidR="00AA325E" w:rsidRDefault="00AC28F2">
      <w:pPr>
        <w:pStyle w:val="Indenta"/>
        <w:rPr>
          <w:snapToGrid w:val="0"/>
        </w:rPr>
      </w:pPr>
      <w:r>
        <w:rPr>
          <w:snapToGrid w:val="0"/>
        </w:rPr>
        <w:tab/>
        <w:t>(c)</w:t>
      </w:r>
      <w:r>
        <w:rPr>
          <w:snapToGrid w:val="0"/>
        </w:rPr>
        <w:tab/>
        <w:t>any other body or person,</w:t>
      </w:r>
    </w:p>
    <w:p w:rsidR="00AA325E" w:rsidRDefault="00AC28F2">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rsidR="00AA325E" w:rsidRDefault="00AC28F2">
      <w:pPr>
        <w:pStyle w:val="Footnotesection"/>
      </w:pPr>
      <w:r>
        <w:tab/>
        <w:t>[Section 15 amended by No. 113 of 1987 s. 32; No. 32 of 1994 s. 3(2).]</w:t>
      </w:r>
    </w:p>
    <w:p w:rsidR="00AA325E" w:rsidRDefault="00AC28F2">
      <w:pPr>
        <w:pStyle w:val="Ednotesection"/>
      </w:pPr>
      <w:r>
        <w:t>[</w:t>
      </w:r>
      <w:r>
        <w:rPr>
          <w:b/>
        </w:rPr>
        <w:t>16.</w:t>
      </w:r>
      <w:r>
        <w:tab/>
        <w:t>Deleted by No. 28 of 2006 s. 345.]</w:t>
      </w:r>
    </w:p>
    <w:p w:rsidR="00AA325E" w:rsidRDefault="00AC28F2">
      <w:pPr>
        <w:pStyle w:val="Heading5"/>
        <w:rPr>
          <w:snapToGrid w:val="0"/>
        </w:rPr>
      </w:pPr>
      <w:bookmarkStart w:id="27" w:name="_Toc262564604"/>
      <w:r>
        <w:rPr>
          <w:rStyle w:val="CharSectno"/>
        </w:rPr>
        <w:t>17</w:t>
      </w:r>
      <w:r>
        <w:rPr>
          <w:snapToGrid w:val="0"/>
        </w:rPr>
        <w:t>.</w:t>
      </w:r>
      <w:r>
        <w:rPr>
          <w:snapToGrid w:val="0"/>
        </w:rPr>
        <w:tab/>
        <w:t>Exemption from personal liability</w:t>
      </w:r>
      <w:bookmarkEnd w:id="27"/>
    </w:p>
    <w:p w:rsidR="00AA325E" w:rsidRDefault="00AC28F2">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rsidR="00AA325E" w:rsidRDefault="00AC28F2">
      <w:pPr>
        <w:pStyle w:val="Footnotesection"/>
      </w:pPr>
      <w:r>
        <w:tab/>
        <w:t>[Section 17 amended by No. 28 of 2006 s. 346.]</w:t>
      </w:r>
    </w:p>
    <w:p w:rsidR="00AA325E" w:rsidRDefault="00AC28F2">
      <w:pPr>
        <w:pStyle w:val="Heading5"/>
        <w:rPr>
          <w:snapToGrid w:val="0"/>
        </w:rPr>
      </w:pPr>
      <w:bookmarkStart w:id="28" w:name="_Toc262564605"/>
      <w:r>
        <w:rPr>
          <w:rStyle w:val="CharSectno"/>
        </w:rPr>
        <w:t>18</w:t>
      </w:r>
      <w:r>
        <w:rPr>
          <w:snapToGrid w:val="0"/>
        </w:rPr>
        <w:t>.</w:t>
      </w:r>
      <w:r>
        <w:rPr>
          <w:snapToGrid w:val="0"/>
        </w:rPr>
        <w:tab/>
        <w:t>Aboriginal Advisory Council</w:t>
      </w:r>
      <w:bookmarkEnd w:id="28"/>
    </w:p>
    <w:p w:rsidR="00AA325E" w:rsidRDefault="00AC28F2">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rsidR="00AA325E" w:rsidRDefault="00AC28F2">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rsidR="00AA325E" w:rsidRDefault="00AC28F2">
      <w:pPr>
        <w:pStyle w:val="Subsection"/>
        <w:rPr>
          <w:snapToGrid w:val="0"/>
        </w:rPr>
      </w:pPr>
      <w:r>
        <w:rPr>
          <w:snapToGrid w:val="0"/>
        </w:rPr>
        <w:tab/>
        <w:t>(3)</w:t>
      </w:r>
      <w:r>
        <w:rPr>
          <w:snapToGrid w:val="0"/>
        </w:rPr>
        <w:tab/>
        <w:t>The chairman of the Council shall be chosen by and from amongst the members of the Council.</w:t>
      </w:r>
    </w:p>
    <w:p w:rsidR="00AA325E" w:rsidRDefault="00AC28F2">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rsidR="00AA325E" w:rsidRDefault="00AC28F2">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rsidR="00AA325E" w:rsidRDefault="00AC28F2">
      <w:pPr>
        <w:pStyle w:val="Subsection"/>
        <w:rPr>
          <w:snapToGrid w:val="0"/>
        </w:rPr>
      </w:pPr>
      <w:r>
        <w:rPr>
          <w:snapToGrid w:val="0"/>
        </w:rPr>
        <w:tab/>
        <w:t>(6)</w:t>
      </w:r>
      <w:r>
        <w:rPr>
          <w:snapToGrid w:val="0"/>
        </w:rPr>
        <w:tab/>
        <w:t>The members for the time being of the Council may be paid such remuneration and allowances as the Minister determines.</w:t>
      </w:r>
    </w:p>
    <w:p w:rsidR="00AA325E" w:rsidRDefault="00AC28F2">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rsidR="00AA325E" w:rsidRDefault="00AC28F2">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rsidR="00AA325E" w:rsidRDefault="00AC28F2">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rsidR="00AA325E" w:rsidRDefault="00AC28F2">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rsidR="00AA325E" w:rsidRDefault="00AC28F2">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rsidR="00AA325E" w:rsidRDefault="00AC28F2">
      <w:pPr>
        <w:pStyle w:val="Heading5"/>
        <w:rPr>
          <w:snapToGrid w:val="0"/>
        </w:rPr>
      </w:pPr>
      <w:bookmarkStart w:id="29" w:name="_Toc262564606"/>
      <w:r>
        <w:rPr>
          <w:rStyle w:val="CharSectno"/>
        </w:rPr>
        <w:t>19</w:t>
      </w:r>
      <w:r>
        <w:rPr>
          <w:snapToGrid w:val="0"/>
        </w:rPr>
        <w:t>.</w:t>
      </w:r>
      <w:r>
        <w:rPr>
          <w:snapToGrid w:val="0"/>
        </w:rPr>
        <w:tab/>
        <w:t>Aboriginal Affairs Co</w:t>
      </w:r>
      <w:r>
        <w:rPr>
          <w:snapToGrid w:val="0"/>
        </w:rPr>
        <w:noBreakHyphen/>
        <w:t>ordinating Committee</w:t>
      </w:r>
      <w:bookmarkEnd w:id="29"/>
    </w:p>
    <w:p w:rsidR="00AA325E" w:rsidRDefault="00AC28F2">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rsidR="00AA325E" w:rsidRDefault="00AC28F2">
      <w:pPr>
        <w:pStyle w:val="Indenta"/>
        <w:rPr>
          <w:snapToGrid w:val="0"/>
        </w:rPr>
      </w:pPr>
      <w:r>
        <w:rPr>
          <w:snapToGrid w:val="0"/>
        </w:rPr>
        <w:tab/>
        <w:t>(a)</w:t>
      </w:r>
      <w:r>
        <w:rPr>
          <w:snapToGrid w:val="0"/>
        </w:rPr>
        <w:tab/>
        <w:t>the</w:t>
      </w:r>
      <w:r>
        <w:t xml:space="preserve"> CEO</w:t>
      </w:r>
      <w:r>
        <w:rPr>
          <w:snapToGrid w:val="0"/>
        </w:rPr>
        <w:t>, who shall be the chairman of the Committee;</w:t>
      </w:r>
    </w:p>
    <w:p w:rsidR="00AA325E" w:rsidRDefault="00AC28F2">
      <w:pPr>
        <w:pStyle w:val="Indenta"/>
        <w:rPr>
          <w:snapToGrid w:val="0"/>
        </w:rPr>
      </w:pPr>
      <w:r>
        <w:rPr>
          <w:snapToGrid w:val="0"/>
        </w:rPr>
        <w:tab/>
        <w:t>(b)</w:t>
      </w:r>
      <w:r>
        <w:rPr>
          <w:snapToGrid w:val="0"/>
        </w:rPr>
        <w:tab/>
        <w:t>the chairman for the time being of the Aboriginal Advisory Council; and</w:t>
      </w:r>
    </w:p>
    <w:p w:rsidR="00AA325E" w:rsidRDefault="00AC28F2">
      <w:pPr>
        <w:pStyle w:val="Indenta"/>
      </w:pPr>
      <w:r>
        <w:tab/>
        <w:t>(c)</w:t>
      </w:r>
      <w:r>
        <w:tab/>
        <w:t xml:space="preserve">the chief executive officer of each of the following — </w:t>
      </w:r>
    </w:p>
    <w:p w:rsidR="00AA325E" w:rsidRDefault="00AC28F2">
      <w:pPr>
        <w:pStyle w:val="Indenti"/>
      </w:pPr>
      <w:r>
        <w:tab/>
        <w:t>(i)</w:t>
      </w:r>
      <w:r>
        <w:tab/>
        <w:t>the department of the Public Service for which the Under Treasurer is the chief executive officer;</w:t>
      </w:r>
    </w:p>
    <w:p w:rsidR="00AA325E" w:rsidRDefault="00AC28F2">
      <w:pPr>
        <w:pStyle w:val="Indenti"/>
      </w:pPr>
      <w:r>
        <w:tab/>
        <w:t>(ii)</w:t>
      </w:r>
      <w:r>
        <w:tab/>
        <w:t xml:space="preserve">the Department as defined in section 3 of the </w:t>
      </w:r>
      <w:r>
        <w:rPr>
          <w:i/>
        </w:rPr>
        <w:t>Health Legislation Administration Act 1984</w:t>
      </w:r>
      <w:r>
        <w:t>;</w:t>
      </w:r>
    </w:p>
    <w:p w:rsidR="00AA325E" w:rsidRDefault="00AC28F2">
      <w:pPr>
        <w:pStyle w:val="Indenti"/>
      </w:pPr>
      <w:r>
        <w:tab/>
        <w:t>(iii)</w:t>
      </w:r>
      <w:r>
        <w:tab/>
        <w:t xml:space="preserve">the Department as defined in section 3 of the </w:t>
      </w:r>
      <w:r>
        <w:rPr>
          <w:i/>
        </w:rPr>
        <w:t>Children and Community Services Act 2004</w:t>
      </w:r>
      <w:r>
        <w:t>;</w:t>
      </w:r>
    </w:p>
    <w:p w:rsidR="00AA325E" w:rsidRDefault="00AC28F2">
      <w:pPr>
        <w:pStyle w:val="Indenti"/>
      </w:pPr>
      <w:r>
        <w:tab/>
        <w:t>(iv)</w:t>
      </w:r>
      <w:r>
        <w:tab/>
        <w:t xml:space="preserve">the department referred to in section 228 of the </w:t>
      </w:r>
      <w:r>
        <w:rPr>
          <w:i/>
        </w:rPr>
        <w:t>School Education Act 1999</w:t>
      </w:r>
      <w:r>
        <w:t>;</w:t>
      </w:r>
    </w:p>
    <w:p w:rsidR="00AA325E" w:rsidRDefault="00AC28F2">
      <w:pPr>
        <w:pStyle w:val="Indenti"/>
      </w:pPr>
      <w:r>
        <w:tab/>
        <w:t>(v)</w:t>
      </w:r>
      <w:r>
        <w:tab/>
        <w:t>the Housing Authority.</w:t>
      </w:r>
    </w:p>
    <w:p w:rsidR="00AA325E" w:rsidRDefault="00AC28F2">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rsidR="00AA325E" w:rsidRDefault="00AC28F2">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rsidR="00AA325E" w:rsidRDefault="00AC28F2">
      <w:pPr>
        <w:pStyle w:val="Subsection"/>
        <w:rPr>
          <w:snapToGrid w:val="0"/>
        </w:rPr>
      </w:pPr>
      <w:r>
        <w:rPr>
          <w:snapToGrid w:val="0"/>
        </w:rPr>
        <w:tab/>
        <w:t>(4)</w:t>
      </w:r>
      <w:r>
        <w:rPr>
          <w:snapToGrid w:val="0"/>
        </w:rPr>
        <w:tab/>
        <w:t>The constitutional provisions contained in the First Schedule shall have effect in relation to the Committee.</w:t>
      </w:r>
    </w:p>
    <w:p w:rsidR="00AA325E" w:rsidRDefault="00AC28F2">
      <w:pPr>
        <w:pStyle w:val="Footnotesection"/>
        <w:rPr>
          <w:spacing w:val="-6"/>
        </w:rPr>
      </w:pPr>
      <w:r>
        <w:rPr>
          <w:spacing w:val="-6"/>
        </w:rPr>
        <w:tab/>
        <w:t>[Section 19 amended by No. 100 of 1973 s. 5; No. 121 of 1984 s. 33; No. 34 of 2004 Sch. 2 cl. 1(2); No. 28 of 2006 s. 347.]</w:t>
      </w:r>
    </w:p>
    <w:p w:rsidR="00AA325E" w:rsidRDefault="00AC28F2">
      <w:pPr>
        <w:pStyle w:val="Heading5"/>
        <w:rPr>
          <w:snapToGrid w:val="0"/>
        </w:rPr>
      </w:pPr>
      <w:bookmarkStart w:id="30" w:name="_Toc262564607"/>
      <w:r>
        <w:rPr>
          <w:rStyle w:val="CharSectno"/>
        </w:rPr>
        <w:t>20</w:t>
      </w:r>
      <w:r>
        <w:rPr>
          <w:snapToGrid w:val="0"/>
        </w:rPr>
        <w:t>.</w:t>
      </w:r>
      <w:r>
        <w:rPr>
          <w:snapToGrid w:val="0"/>
        </w:rPr>
        <w:tab/>
        <w:t>Aboriginal Lands Trust</w:t>
      </w:r>
      <w:bookmarkEnd w:id="30"/>
    </w:p>
    <w:p w:rsidR="00AA325E" w:rsidRDefault="00AC28F2">
      <w:pPr>
        <w:pStyle w:val="Subsection"/>
        <w:rPr>
          <w:snapToGrid w:val="0"/>
        </w:rPr>
      </w:pPr>
      <w:r>
        <w:rPr>
          <w:snapToGrid w:val="0"/>
        </w:rPr>
        <w:tab/>
        <w:t>(1)</w:t>
      </w:r>
      <w:r>
        <w:rPr>
          <w:snapToGrid w:val="0"/>
        </w:rPr>
        <w:tab/>
        <w:t>For the purposes of this Act there is hereby established a body corporate to be known as the Aboriginal Lands Trust.</w:t>
      </w:r>
    </w:p>
    <w:p w:rsidR="00AA325E" w:rsidRDefault="00AC28F2">
      <w:pPr>
        <w:pStyle w:val="Subsection"/>
        <w:rPr>
          <w:snapToGrid w:val="0"/>
        </w:rPr>
      </w:pPr>
      <w:r>
        <w:rPr>
          <w:snapToGrid w:val="0"/>
        </w:rPr>
        <w:tab/>
        <w:t>(2)</w:t>
      </w:r>
      <w:r>
        <w:rPr>
          <w:snapToGrid w:val="0"/>
        </w:rPr>
        <w:tab/>
        <w:t>The Trust shall have perpetual succession and a common seal.</w:t>
      </w:r>
    </w:p>
    <w:p w:rsidR="00AA325E" w:rsidRDefault="00AC28F2">
      <w:pPr>
        <w:pStyle w:val="Subsection"/>
        <w:rPr>
          <w:snapToGrid w:val="0"/>
        </w:rPr>
      </w:pPr>
      <w:r>
        <w:rPr>
          <w:snapToGrid w:val="0"/>
        </w:rPr>
        <w:tab/>
        <w:t>(3)</w:t>
      </w:r>
      <w:r>
        <w:rPr>
          <w:snapToGrid w:val="0"/>
        </w:rPr>
        <w:tab/>
        <w:t>The Trust in its corporate name —</w:t>
      </w:r>
    </w:p>
    <w:p w:rsidR="00AA325E" w:rsidRDefault="00AC28F2">
      <w:pPr>
        <w:pStyle w:val="Indenta"/>
        <w:spacing w:before="60"/>
        <w:rPr>
          <w:snapToGrid w:val="0"/>
        </w:rPr>
      </w:pPr>
      <w:r>
        <w:rPr>
          <w:snapToGrid w:val="0"/>
        </w:rPr>
        <w:tab/>
        <w:t>(a)</w:t>
      </w:r>
      <w:r>
        <w:rPr>
          <w:snapToGrid w:val="0"/>
        </w:rPr>
        <w:tab/>
        <w:t>may sue and be sued;</w:t>
      </w:r>
    </w:p>
    <w:p w:rsidR="00AA325E" w:rsidRDefault="00AC28F2">
      <w:pPr>
        <w:pStyle w:val="Indenta"/>
        <w:spacing w:before="60"/>
        <w:rPr>
          <w:snapToGrid w:val="0"/>
        </w:rPr>
      </w:pPr>
      <w:r>
        <w:rPr>
          <w:snapToGrid w:val="0"/>
        </w:rPr>
        <w:tab/>
        <w:t>(b)</w:t>
      </w:r>
      <w:r>
        <w:rPr>
          <w:snapToGrid w:val="0"/>
        </w:rPr>
        <w:tab/>
        <w:t>is capable of acquiring and holding real and personal property;</w:t>
      </w:r>
    </w:p>
    <w:p w:rsidR="00AA325E" w:rsidRDefault="00AC28F2">
      <w:pPr>
        <w:pStyle w:val="Indenta"/>
        <w:spacing w:before="60"/>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rsidR="00AA325E" w:rsidRDefault="00AC28F2">
      <w:pPr>
        <w:pStyle w:val="Indenta"/>
        <w:spacing w:before="60"/>
        <w:rPr>
          <w:snapToGrid w:val="0"/>
        </w:rPr>
      </w:pPr>
      <w:r>
        <w:rPr>
          <w:snapToGrid w:val="0"/>
        </w:rPr>
        <w:tab/>
        <w:t>(d)</w:t>
      </w:r>
      <w:r>
        <w:rPr>
          <w:snapToGrid w:val="0"/>
        </w:rPr>
        <w:tab/>
        <w:t>is capable of doing and suffering all such acts and things as bodies corporate may lawfully do or suffer.</w:t>
      </w:r>
    </w:p>
    <w:p w:rsidR="00AA325E" w:rsidRDefault="00AC28F2">
      <w:pPr>
        <w:pStyle w:val="Heading5"/>
        <w:rPr>
          <w:snapToGrid w:val="0"/>
        </w:rPr>
      </w:pPr>
      <w:bookmarkStart w:id="31" w:name="_Toc262564608"/>
      <w:r>
        <w:rPr>
          <w:rStyle w:val="CharSectno"/>
        </w:rPr>
        <w:t>21</w:t>
      </w:r>
      <w:r>
        <w:rPr>
          <w:snapToGrid w:val="0"/>
        </w:rPr>
        <w:t>.</w:t>
      </w:r>
      <w:r>
        <w:rPr>
          <w:snapToGrid w:val="0"/>
        </w:rPr>
        <w:tab/>
        <w:t>Constitutional provisions of Aboriginal Lands Trust</w:t>
      </w:r>
      <w:bookmarkEnd w:id="31"/>
    </w:p>
    <w:p w:rsidR="00AA325E" w:rsidRDefault="00AC28F2">
      <w:pPr>
        <w:pStyle w:val="Subsection"/>
        <w:rPr>
          <w:snapToGrid w:val="0"/>
        </w:rPr>
      </w:pPr>
      <w:r>
        <w:rPr>
          <w:snapToGrid w:val="0"/>
        </w:rPr>
        <w:tab/>
        <w:t>(1)</w:t>
      </w:r>
      <w:r>
        <w:rPr>
          <w:snapToGrid w:val="0"/>
        </w:rPr>
        <w:tab/>
        <w:t>The membership of the Trust shall be comprised of persons of Aboriginal descent.</w:t>
      </w:r>
    </w:p>
    <w:p w:rsidR="00AA325E" w:rsidRDefault="00AC28F2">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rsidR="00AA325E" w:rsidRDefault="00AC28F2">
      <w:pPr>
        <w:pStyle w:val="Subsection"/>
        <w:rPr>
          <w:snapToGrid w:val="0"/>
        </w:rPr>
      </w:pPr>
      <w:r>
        <w:rPr>
          <w:snapToGrid w:val="0"/>
        </w:rPr>
        <w:tab/>
        <w:t>(3)</w:t>
      </w:r>
      <w:r>
        <w:rPr>
          <w:snapToGrid w:val="0"/>
        </w:rPr>
        <w:tab/>
        <w:t>The members shall be appointed by the Minister and the Minister shall appoint one of the members to be the chairman.</w:t>
      </w:r>
    </w:p>
    <w:p w:rsidR="00AA325E" w:rsidRDefault="00AC28F2">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rsidR="00AA325E" w:rsidRDefault="00AC28F2">
      <w:pPr>
        <w:pStyle w:val="Subsection"/>
        <w:rPr>
          <w:snapToGrid w:val="0"/>
        </w:rPr>
      </w:pPr>
      <w:r>
        <w:rPr>
          <w:snapToGrid w:val="0"/>
        </w:rPr>
        <w:tab/>
        <w:t>(5)</w:t>
      </w:r>
      <w:r>
        <w:rPr>
          <w:snapToGrid w:val="0"/>
        </w:rPr>
        <w:tab/>
        <w:t>A member may resign his office by a written notice given under his hand to, and accepted by, the Minister.</w:t>
      </w:r>
    </w:p>
    <w:p w:rsidR="00AA325E" w:rsidRDefault="00AC28F2">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rsidR="00AA325E" w:rsidRDefault="00AC28F2">
      <w:pPr>
        <w:pStyle w:val="Subsection"/>
        <w:rPr>
          <w:snapToGrid w:val="0"/>
        </w:rPr>
      </w:pPr>
      <w:r>
        <w:rPr>
          <w:snapToGrid w:val="0"/>
        </w:rPr>
        <w:tab/>
        <w:t>(7)</w:t>
      </w:r>
      <w:r>
        <w:rPr>
          <w:snapToGrid w:val="0"/>
        </w:rPr>
        <w:tab/>
        <w:t>The Trust shall hold such meetings as are necessary for the performance of its functions.</w:t>
      </w:r>
    </w:p>
    <w:p w:rsidR="00AA325E" w:rsidRDefault="00AC28F2">
      <w:pPr>
        <w:pStyle w:val="Subsection"/>
        <w:rPr>
          <w:snapToGrid w:val="0"/>
        </w:rPr>
      </w:pPr>
      <w:r>
        <w:rPr>
          <w:snapToGrid w:val="0"/>
        </w:rPr>
        <w:tab/>
        <w:t>(8)</w:t>
      </w:r>
      <w:r>
        <w:rPr>
          <w:snapToGrid w:val="0"/>
        </w:rPr>
        <w:tab/>
        <w:t>The Minister or the chairman may at any time convene a meeting of the Trust.</w:t>
      </w:r>
    </w:p>
    <w:p w:rsidR="00AA325E" w:rsidRDefault="00AC28F2">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rsidR="00AA325E" w:rsidRDefault="00AC28F2">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rsidR="00AA325E" w:rsidRDefault="00AC28F2">
      <w:pPr>
        <w:pStyle w:val="Subsection"/>
        <w:spacing w:before="120"/>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rsidR="00AA325E" w:rsidRDefault="00AC28F2">
      <w:pPr>
        <w:pStyle w:val="Subsection"/>
        <w:spacing w:before="120"/>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rsidR="00AA325E" w:rsidRDefault="00AC28F2">
      <w:pPr>
        <w:pStyle w:val="Subsection"/>
        <w:spacing w:before="120"/>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rsidR="00AA325E" w:rsidRDefault="00AC28F2">
      <w:pPr>
        <w:pStyle w:val="Subsection"/>
        <w:spacing w:before="120"/>
        <w:rPr>
          <w:snapToGrid w:val="0"/>
        </w:rPr>
      </w:pPr>
      <w:r>
        <w:rPr>
          <w:snapToGrid w:val="0"/>
        </w:rPr>
        <w:tab/>
        <w:t>(14)</w:t>
      </w:r>
      <w:r>
        <w:rPr>
          <w:snapToGrid w:val="0"/>
        </w:rPr>
        <w:tab/>
        <w:t>Subject to this Act, the Trust may regulate its procedure in such manner as it thinks fit.</w:t>
      </w:r>
    </w:p>
    <w:p w:rsidR="00AA325E" w:rsidRDefault="00AC28F2">
      <w:pPr>
        <w:pStyle w:val="Heading5"/>
        <w:rPr>
          <w:snapToGrid w:val="0"/>
        </w:rPr>
      </w:pPr>
      <w:bookmarkStart w:id="32" w:name="_Toc262564609"/>
      <w:r>
        <w:rPr>
          <w:rStyle w:val="CharSectno"/>
        </w:rPr>
        <w:t>21A</w:t>
      </w:r>
      <w:r>
        <w:rPr>
          <w:snapToGrid w:val="0"/>
        </w:rPr>
        <w:t>.</w:t>
      </w:r>
      <w:r>
        <w:rPr>
          <w:snapToGrid w:val="0"/>
        </w:rPr>
        <w:tab/>
        <w:t>Delegation of certain functions by Aboriginal Lands Trust</w:t>
      </w:r>
      <w:bookmarkEnd w:id="32"/>
    </w:p>
    <w:p w:rsidR="00AA325E" w:rsidRDefault="00AC28F2">
      <w:pPr>
        <w:pStyle w:val="Subsection"/>
        <w:spacing w:before="120"/>
        <w:rPr>
          <w:snapToGrid w:val="0"/>
        </w:rPr>
      </w:pPr>
      <w:r>
        <w:rPr>
          <w:snapToGrid w:val="0"/>
        </w:rPr>
        <w:tab/>
        <w:t>(1)</w:t>
      </w:r>
      <w:r>
        <w:rPr>
          <w:snapToGrid w:val="0"/>
        </w:rPr>
        <w:tab/>
        <w:t>Subject to this section, when regulations made under this Act —</w:t>
      </w:r>
    </w:p>
    <w:p w:rsidR="00AA325E" w:rsidRDefault="00AC28F2">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rStyle w:val="CharDefText"/>
        </w:rPr>
        <w:t>entry authority</w:t>
      </w:r>
      <w:r>
        <w:rPr>
          <w:snapToGrid w:val="0"/>
        </w:rPr>
        <w:t>); and</w:t>
      </w:r>
    </w:p>
    <w:p w:rsidR="00AA325E" w:rsidRDefault="00AC28F2">
      <w:pPr>
        <w:pStyle w:val="Indenta"/>
        <w:rPr>
          <w:snapToGrid w:val="0"/>
        </w:rPr>
      </w:pPr>
      <w:r>
        <w:rPr>
          <w:snapToGrid w:val="0"/>
        </w:rPr>
        <w:tab/>
        <w:t>(b)</w:t>
      </w:r>
      <w:r>
        <w:rPr>
          <w:snapToGrid w:val="0"/>
        </w:rPr>
        <w:tab/>
        <w:t>require the Minister to consult the Trust before granting an entry authority,</w:t>
      </w:r>
    </w:p>
    <w:p w:rsidR="00AA325E" w:rsidRDefault="00AC28F2">
      <w:pPr>
        <w:pStyle w:val="Subsection"/>
        <w:spacing w:before="120"/>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rsidR="00AA325E" w:rsidRDefault="00AC28F2">
      <w:pPr>
        <w:pStyle w:val="Indenta"/>
        <w:rPr>
          <w:snapToGrid w:val="0"/>
        </w:rPr>
      </w:pPr>
      <w:r>
        <w:rPr>
          <w:snapToGrid w:val="0"/>
        </w:rPr>
        <w:tab/>
        <w:t>(c)</w:t>
      </w:r>
      <w:r>
        <w:rPr>
          <w:snapToGrid w:val="0"/>
        </w:rPr>
        <w:tab/>
        <w:t>a member of the Trust; or</w:t>
      </w:r>
    </w:p>
    <w:p w:rsidR="00AA325E" w:rsidRDefault="00AC28F2">
      <w:pPr>
        <w:pStyle w:val="Indenta"/>
        <w:rPr>
          <w:snapToGrid w:val="0"/>
        </w:rPr>
      </w:pPr>
      <w:r>
        <w:rPr>
          <w:snapToGrid w:val="0"/>
        </w:rPr>
        <w:tab/>
        <w:t>(d)</w:t>
      </w:r>
      <w:r>
        <w:rPr>
          <w:snapToGrid w:val="0"/>
        </w:rPr>
        <w:tab/>
        <w:t>an officer of the Department,</w:t>
      </w:r>
    </w:p>
    <w:p w:rsidR="00AA325E" w:rsidRDefault="00AC28F2">
      <w:pPr>
        <w:pStyle w:val="Subsection"/>
        <w:spacing w:before="120"/>
        <w:rPr>
          <w:snapToGrid w:val="0"/>
        </w:rPr>
      </w:pPr>
      <w:r>
        <w:rPr>
          <w:snapToGrid w:val="0"/>
        </w:rPr>
        <w:tab/>
      </w:r>
      <w:r>
        <w:rPr>
          <w:snapToGrid w:val="0"/>
        </w:rPr>
        <w:tab/>
        <w:t>specified in that notice its functions in respect of the consultation referred to in paragraph (b).</w:t>
      </w:r>
    </w:p>
    <w:p w:rsidR="00AA325E" w:rsidRDefault="00AC28F2">
      <w:pPr>
        <w:pStyle w:val="Subsection"/>
        <w:spacing w:before="120"/>
        <w:rPr>
          <w:snapToGrid w:val="0"/>
        </w:rPr>
      </w:pPr>
      <w:r>
        <w:rPr>
          <w:snapToGrid w:val="0"/>
        </w:rPr>
        <w:tab/>
        <w:t>(2)</w:t>
      </w:r>
      <w:r>
        <w:rPr>
          <w:snapToGrid w:val="0"/>
        </w:rPr>
        <w:tab/>
        <w:t>Subsection (1) does not empower the Trust to delegate to a member of the Trust or an officer of the Department its functions referred to in that subsection in relation to a person who —</w:t>
      </w:r>
    </w:p>
    <w:p w:rsidR="00AA325E" w:rsidRDefault="00AC28F2">
      <w:pPr>
        <w:pStyle w:val="Indenta"/>
        <w:rPr>
          <w:snapToGrid w:val="0"/>
        </w:rPr>
      </w:pPr>
      <w:r>
        <w:rPr>
          <w:snapToGrid w:val="0"/>
        </w:rPr>
        <w:tab/>
        <w:t>(a)</w:t>
      </w:r>
      <w:r>
        <w:rPr>
          <w:snapToGrid w:val="0"/>
        </w:rPr>
        <w:tab/>
        <w:t>applies to the Minister for an entry authority for —</w:t>
      </w:r>
    </w:p>
    <w:p w:rsidR="00AA325E" w:rsidRDefault="00AC28F2">
      <w:pPr>
        <w:pStyle w:val="Indenti"/>
        <w:rPr>
          <w:snapToGrid w:val="0"/>
        </w:rPr>
      </w:pPr>
      <w:r>
        <w:rPr>
          <w:snapToGrid w:val="0"/>
        </w:rPr>
        <w:tab/>
        <w:t>(i)</w:t>
      </w:r>
      <w:r>
        <w:rPr>
          <w:snapToGrid w:val="0"/>
        </w:rPr>
        <w:tab/>
        <w:t>the purpose of exercising rights over the reserved lands to which that application relates or over the mineral resources of those reserved lands; or</w:t>
      </w:r>
    </w:p>
    <w:p w:rsidR="00AA325E" w:rsidRDefault="00AC28F2">
      <w:pPr>
        <w:pStyle w:val="Indenti"/>
        <w:rPr>
          <w:snapToGrid w:val="0"/>
        </w:rPr>
      </w:pPr>
      <w:r>
        <w:rPr>
          <w:snapToGrid w:val="0"/>
        </w:rPr>
        <w:tab/>
        <w:t>(ii)</w:t>
      </w:r>
      <w:r>
        <w:rPr>
          <w:snapToGrid w:val="0"/>
        </w:rPr>
        <w:tab/>
        <w:t>any purpose related to the purpose referred to in subparagraph (i);</w:t>
      </w:r>
    </w:p>
    <w:p w:rsidR="00AA325E" w:rsidRDefault="00AC28F2">
      <w:pPr>
        <w:pStyle w:val="Indenta"/>
        <w:rPr>
          <w:snapToGrid w:val="0"/>
        </w:rPr>
      </w:pPr>
      <w:r>
        <w:rPr>
          <w:snapToGrid w:val="0"/>
        </w:rPr>
        <w:tab/>
      </w:r>
      <w:r>
        <w:rPr>
          <w:snapToGrid w:val="0"/>
        </w:rPr>
        <w:tab/>
        <w:t>and</w:t>
      </w:r>
    </w:p>
    <w:p w:rsidR="00AA325E" w:rsidRDefault="00AC28F2">
      <w:pPr>
        <w:pStyle w:val="Indenta"/>
        <w:rPr>
          <w:snapToGrid w:val="0"/>
        </w:rPr>
      </w:pPr>
      <w:r>
        <w:rPr>
          <w:snapToGrid w:val="0"/>
        </w:rPr>
        <w:tab/>
        <w:t>(b)</w:t>
      </w:r>
      <w:r>
        <w:rPr>
          <w:snapToGrid w:val="0"/>
        </w:rPr>
        <w:tab/>
        <w:t>is not a person to whom subsection (3) applies.</w:t>
      </w:r>
    </w:p>
    <w:p w:rsidR="00AA325E" w:rsidRDefault="00AC28F2">
      <w:pPr>
        <w:pStyle w:val="Subsection"/>
        <w:rPr>
          <w:snapToGrid w:val="0"/>
        </w:rPr>
      </w:pPr>
      <w:r>
        <w:rPr>
          <w:snapToGrid w:val="0"/>
        </w:rPr>
        <w:tab/>
        <w:t>(3)</w:t>
      </w:r>
      <w:r>
        <w:rPr>
          <w:snapToGrid w:val="0"/>
        </w:rPr>
        <w:tab/>
        <w:t>This subsection applies to every person who —</w:t>
      </w:r>
    </w:p>
    <w:p w:rsidR="00AA325E" w:rsidRDefault="00AC28F2">
      <w:pPr>
        <w:pStyle w:val="Indenta"/>
        <w:rPr>
          <w:snapToGrid w:val="0"/>
        </w:rPr>
      </w:pPr>
      <w:r>
        <w:rPr>
          <w:snapToGrid w:val="0"/>
        </w:rPr>
        <w:tab/>
        <w:t>(a)</w:t>
      </w:r>
      <w:r>
        <w:rPr>
          <w:snapToGrid w:val="0"/>
        </w:rPr>
        <w:tab/>
        <w:t>carries on the business of exploring for or exploiting or exploring for and exploiting any mineral resources;</w:t>
      </w:r>
    </w:p>
    <w:p w:rsidR="00AA325E" w:rsidRDefault="00AC28F2">
      <w:pPr>
        <w:pStyle w:val="Indenta"/>
        <w:rPr>
          <w:snapToGrid w:val="0"/>
        </w:rPr>
      </w:pPr>
      <w:r>
        <w:rPr>
          <w:snapToGrid w:val="0"/>
        </w:rPr>
        <w:tab/>
        <w:t>(b)</w:t>
      </w:r>
      <w:r>
        <w:rPr>
          <w:snapToGrid w:val="0"/>
        </w:rPr>
        <w:tab/>
        <w:t>holds an entry authority; and</w:t>
      </w:r>
    </w:p>
    <w:p w:rsidR="00AA325E" w:rsidRDefault="00AC28F2">
      <w:pPr>
        <w:pStyle w:val="Indenta"/>
        <w:rPr>
          <w:snapToGrid w:val="0"/>
        </w:rPr>
      </w:pPr>
      <w:r>
        <w:rPr>
          <w:snapToGrid w:val="0"/>
        </w:rPr>
        <w:tab/>
        <w:t>(c)</w:t>
      </w:r>
      <w:r>
        <w:rPr>
          <w:snapToGrid w:val="0"/>
        </w:rPr>
        <w:tab/>
        <w:t>by reason of a change in the personnel employed by him or acting on his behalf in or in connection with the reserved lands to which the entry authority held by him relates applies to the Minister for that entry authority to be replaced by a fresh entry authority in relation to those reserved lands.</w:t>
      </w:r>
    </w:p>
    <w:p w:rsidR="00AA325E" w:rsidRDefault="00AC28F2">
      <w:pPr>
        <w:pStyle w:val="Subsection"/>
        <w:spacing w:before="120"/>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rsidR="00AA325E" w:rsidRDefault="00AC28F2">
      <w:pPr>
        <w:pStyle w:val="Subsection"/>
        <w:spacing w:before="120"/>
        <w:rPr>
          <w:snapToGrid w:val="0"/>
        </w:rPr>
      </w:pPr>
      <w:r>
        <w:rPr>
          <w:snapToGrid w:val="0"/>
        </w:rPr>
        <w:tab/>
        <w:t>(5)</w:t>
      </w:r>
      <w:r>
        <w:rPr>
          <w:snapToGrid w:val="0"/>
        </w:rPr>
        <w:tab/>
        <w:t>A delegation under this section may be —</w:t>
      </w:r>
    </w:p>
    <w:p w:rsidR="00AA325E" w:rsidRDefault="00AC28F2">
      <w:pPr>
        <w:pStyle w:val="Indenta"/>
        <w:rPr>
          <w:snapToGrid w:val="0"/>
        </w:rPr>
      </w:pPr>
      <w:r>
        <w:rPr>
          <w:snapToGrid w:val="0"/>
        </w:rPr>
        <w:tab/>
        <w:t>(a)</w:t>
      </w:r>
      <w:r>
        <w:rPr>
          <w:snapToGrid w:val="0"/>
        </w:rPr>
        <w:tab/>
        <w:t>made subject to such conditions, qualifications and exceptions as are set out in the notice concerned; and</w:t>
      </w:r>
    </w:p>
    <w:p w:rsidR="00AA325E" w:rsidRDefault="00AC28F2">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rsidR="00AA325E" w:rsidRDefault="00AC28F2">
      <w:pPr>
        <w:pStyle w:val="Subsection"/>
        <w:spacing w:before="120"/>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rsidR="00AA325E" w:rsidRDefault="00AC28F2">
      <w:pPr>
        <w:pStyle w:val="Subsection"/>
        <w:spacing w:before="120"/>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rsidR="00AA325E" w:rsidRDefault="00AC28F2">
      <w:pPr>
        <w:pStyle w:val="Subsection"/>
        <w:spacing w:before="120"/>
        <w:rPr>
          <w:snapToGrid w:val="0"/>
        </w:rPr>
      </w:pPr>
      <w:r>
        <w:rPr>
          <w:snapToGrid w:val="0"/>
        </w:rPr>
        <w:tab/>
        <w:t>(8)</w:t>
      </w:r>
      <w:r>
        <w:rPr>
          <w:snapToGrid w:val="0"/>
        </w:rPr>
        <w:tab/>
        <w:t>In this section —</w:t>
      </w:r>
    </w:p>
    <w:p w:rsidR="00AA325E" w:rsidRDefault="00AC28F2">
      <w:pPr>
        <w:pStyle w:val="Defstart"/>
      </w:pPr>
      <w:r>
        <w:rPr>
          <w:b/>
        </w:rPr>
        <w:tab/>
      </w:r>
      <w:r>
        <w:rPr>
          <w:rStyle w:val="CharDefText"/>
        </w:rPr>
        <w:t>mineral resources</w:t>
      </w:r>
      <w:r>
        <w:t xml:space="preserve"> means resources of —</w:t>
      </w:r>
    </w:p>
    <w:p w:rsidR="00AA325E" w:rsidRDefault="00AC28F2">
      <w:pPr>
        <w:pStyle w:val="Defpara"/>
        <w:spacing w:before="60"/>
      </w:pPr>
      <w:r>
        <w:tab/>
        <w:t>(a)</w:t>
      </w:r>
      <w:r>
        <w:tab/>
        <w:t xml:space="preserve">minerals as defined by section 8 of the </w:t>
      </w:r>
      <w:r>
        <w:rPr>
          <w:i/>
        </w:rPr>
        <w:t>Mining Act 1904</w:t>
      </w:r>
      <w:r>
        <w:rPr>
          <w:vertAlign w:val="superscript"/>
        </w:rPr>
        <w:t> 3</w:t>
      </w:r>
      <w:r>
        <w:t>; or</w:t>
      </w:r>
    </w:p>
    <w:p w:rsidR="00AA325E" w:rsidRDefault="00AC28F2">
      <w:pPr>
        <w:pStyle w:val="Defpara"/>
        <w:spacing w:before="60"/>
      </w:pPr>
      <w:r>
        <w:tab/>
        <w:t>(b)</w:t>
      </w:r>
      <w:r>
        <w:tab/>
        <w:t xml:space="preserve">petroleum as defined by section 5 of the </w:t>
      </w:r>
      <w:r>
        <w:rPr>
          <w:i/>
          <w:iCs/>
        </w:rPr>
        <w:t>Petroleum and Geothermal Energy Resources Act 1967</w:t>
      </w:r>
      <w:r>
        <w:t>.</w:t>
      </w:r>
    </w:p>
    <w:p w:rsidR="00AA325E" w:rsidRDefault="00AC28F2">
      <w:pPr>
        <w:pStyle w:val="Footnotesection"/>
        <w:keepLines w:val="0"/>
        <w:spacing w:before="80"/>
        <w:ind w:left="890" w:hanging="890"/>
      </w:pPr>
      <w:r>
        <w:tab/>
        <w:t>[Section 21A inserted by No. 107 of 1982 s. 3; amended by No. 113 of 1987 s. 32; No. 35 of 2007 s. 88(2).]</w:t>
      </w:r>
    </w:p>
    <w:p w:rsidR="00AA325E" w:rsidRDefault="00AC28F2">
      <w:pPr>
        <w:pStyle w:val="Heading5"/>
        <w:rPr>
          <w:snapToGrid w:val="0"/>
        </w:rPr>
      </w:pPr>
      <w:bookmarkStart w:id="33" w:name="_Toc262564610"/>
      <w:r>
        <w:rPr>
          <w:rStyle w:val="CharSectno"/>
        </w:rPr>
        <w:t>22</w:t>
      </w:r>
      <w:r>
        <w:rPr>
          <w:snapToGrid w:val="0"/>
        </w:rPr>
        <w:t>.</w:t>
      </w:r>
      <w:r>
        <w:rPr>
          <w:snapToGrid w:val="0"/>
        </w:rPr>
        <w:tab/>
        <w:t>Seal of Aboriginal Lands Trust</w:t>
      </w:r>
      <w:bookmarkEnd w:id="33"/>
    </w:p>
    <w:p w:rsidR="00AA325E" w:rsidRDefault="00AC28F2">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rsidR="00AA325E" w:rsidRDefault="00AC28F2">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rsidR="00AA325E" w:rsidRDefault="00AC28F2">
      <w:pPr>
        <w:pStyle w:val="Heading5"/>
        <w:rPr>
          <w:snapToGrid w:val="0"/>
        </w:rPr>
      </w:pPr>
      <w:bookmarkStart w:id="34" w:name="_Toc262564611"/>
      <w:r>
        <w:rPr>
          <w:rStyle w:val="CharSectno"/>
        </w:rPr>
        <w:t>23</w:t>
      </w:r>
      <w:r>
        <w:rPr>
          <w:snapToGrid w:val="0"/>
        </w:rPr>
        <w:t>.</w:t>
      </w:r>
      <w:r>
        <w:rPr>
          <w:snapToGrid w:val="0"/>
        </w:rPr>
        <w:tab/>
        <w:t>Functions of the Aboriginal Lands Trust</w:t>
      </w:r>
      <w:bookmarkEnd w:id="34"/>
    </w:p>
    <w:p w:rsidR="00AA325E" w:rsidRDefault="00AC28F2">
      <w:pPr>
        <w:pStyle w:val="Subsection"/>
        <w:rPr>
          <w:snapToGrid w:val="0"/>
        </w:rPr>
      </w:pPr>
      <w:r>
        <w:rPr>
          <w:snapToGrid w:val="0"/>
        </w:rPr>
        <w:tab/>
      </w:r>
      <w:r>
        <w:rPr>
          <w:snapToGrid w:val="0"/>
        </w:rPr>
        <w:tab/>
        <w:t>Subject to this Act, the functions of the Aboriginal Lands Trust are —</w:t>
      </w:r>
    </w:p>
    <w:p w:rsidR="00AA325E" w:rsidRDefault="00AC28F2">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rsidR="00AA325E" w:rsidRDefault="00AC28F2">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rsidR="00AA325E" w:rsidRDefault="00AC28F2">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rsidR="00AA325E" w:rsidRDefault="00AC28F2">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rsidR="00AA325E" w:rsidRDefault="00AC28F2">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rsidR="00AA325E" w:rsidRDefault="00AC28F2">
      <w:pPr>
        <w:pStyle w:val="Heading5"/>
        <w:rPr>
          <w:snapToGrid w:val="0"/>
        </w:rPr>
      </w:pPr>
      <w:bookmarkStart w:id="35" w:name="_Toc262564612"/>
      <w:r>
        <w:rPr>
          <w:rStyle w:val="CharSectno"/>
        </w:rPr>
        <w:t>24</w:t>
      </w:r>
      <w:r>
        <w:rPr>
          <w:snapToGrid w:val="0"/>
        </w:rPr>
        <w:t>.</w:t>
      </w:r>
      <w:r>
        <w:rPr>
          <w:snapToGrid w:val="0"/>
        </w:rPr>
        <w:tab/>
        <w:t>Transfers from the Authority to the Trust</w:t>
      </w:r>
      <w:bookmarkEnd w:id="35"/>
    </w:p>
    <w:p w:rsidR="00AA325E" w:rsidRDefault="00AC28F2">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rsidR="00AA325E" w:rsidRDefault="00AC28F2">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rsidR="00AA325E" w:rsidRDefault="00AC28F2">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rsidR="00AA325E" w:rsidRDefault="00AC28F2">
      <w:pPr>
        <w:pStyle w:val="Heading5"/>
        <w:rPr>
          <w:snapToGrid w:val="0"/>
        </w:rPr>
      </w:pPr>
      <w:bookmarkStart w:id="36" w:name="_Toc262564613"/>
      <w:r>
        <w:rPr>
          <w:rStyle w:val="CharSectno"/>
        </w:rPr>
        <w:t>25</w:t>
      </w:r>
      <w:r>
        <w:rPr>
          <w:snapToGrid w:val="0"/>
        </w:rPr>
        <w:t>.</w:t>
      </w:r>
      <w:r>
        <w:rPr>
          <w:snapToGrid w:val="0"/>
        </w:rPr>
        <w:tab/>
        <w:t>New lands may be reserved</w:t>
      </w:r>
      <w:bookmarkEnd w:id="36"/>
    </w:p>
    <w:p w:rsidR="00AA325E" w:rsidRDefault="00AC28F2">
      <w:pPr>
        <w:pStyle w:val="Subsection"/>
        <w:rPr>
          <w:snapToGrid w:val="0"/>
        </w:rPr>
      </w:pPr>
      <w:r>
        <w:rPr>
          <w:snapToGrid w:val="0"/>
        </w:rPr>
        <w:tab/>
        <w:t>(1)</w:t>
      </w:r>
      <w:r>
        <w:rPr>
          <w:snapToGrid w:val="0"/>
        </w:rPr>
        <w:tab/>
        <w:t>The Governor may, by proclamation —</w:t>
      </w:r>
    </w:p>
    <w:p w:rsidR="00AA325E" w:rsidRDefault="00AC28F2">
      <w:pPr>
        <w:pStyle w:val="Indenta"/>
        <w:rPr>
          <w:snapToGrid w:val="0"/>
        </w:rPr>
      </w:pPr>
      <w:r>
        <w:rPr>
          <w:snapToGrid w:val="0"/>
        </w:rPr>
        <w:tab/>
        <w:t>(a)</w:t>
      </w:r>
      <w:r>
        <w:rPr>
          <w:snapToGrid w:val="0"/>
        </w:rPr>
        <w:tab/>
        <w:t>declare any Crown lands to be reserved for persons of Aboriginal descent;</w:t>
      </w:r>
    </w:p>
    <w:p w:rsidR="00AA325E" w:rsidRDefault="00AC28F2">
      <w:pPr>
        <w:pStyle w:val="Indenta"/>
        <w:rPr>
          <w:snapToGrid w:val="0"/>
        </w:rPr>
      </w:pPr>
      <w:r>
        <w:rPr>
          <w:snapToGrid w:val="0"/>
        </w:rPr>
        <w:tab/>
        <w:t>(b)</w:t>
      </w:r>
      <w:r>
        <w:rPr>
          <w:snapToGrid w:val="0"/>
        </w:rPr>
        <w:tab/>
        <w:t>alter the boundaries of any reserved lands;</w:t>
      </w:r>
    </w:p>
    <w:p w:rsidR="00AA325E" w:rsidRDefault="00AC28F2">
      <w:pPr>
        <w:pStyle w:val="Indenta"/>
        <w:rPr>
          <w:snapToGrid w:val="0"/>
        </w:rPr>
      </w:pPr>
      <w:r>
        <w:rPr>
          <w:snapToGrid w:val="0"/>
        </w:rPr>
        <w:tab/>
        <w:t>(c)</w:t>
      </w:r>
      <w:r>
        <w:rPr>
          <w:snapToGrid w:val="0"/>
        </w:rPr>
        <w:tab/>
        <w:t>declare that any land shall cease to be reserved for persons of Aboriginal descent.</w:t>
      </w:r>
    </w:p>
    <w:p w:rsidR="00AA325E" w:rsidRDefault="00AC28F2">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rsidR="00AA325E" w:rsidRDefault="00AC28F2">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rsidR="00AA325E" w:rsidRDefault="00AC28F2">
      <w:pPr>
        <w:pStyle w:val="Subsection"/>
        <w:rPr>
          <w:snapToGrid w:val="0"/>
        </w:rPr>
      </w:pPr>
      <w:r>
        <w:rPr>
          <w:snapToGrid w:val="0"/>
        </w:rPr>
        <w:tab/>
        <w:t>(c)</w:t>
      </w:r>
      <w:r>
        <w:rPr>
          <w:snapToGrid w:val="0"/>
        </w:rPr>
        <w:tab/>
        <w:t>The Minister shall not present to the Governor a recommendation which —</w:t>
      </w:r>
    </w:p>
    <w:p w:rsidR="00AA325E" w:rsidRDefault="00AC28F2">
      <w:pPr>
        <w:pStyle w:val="Indenta"/>
        <w:rPr>
          <w:snapToGrid w:val="0"/>
        </w:rPr>
      </w:pPr>
      <w:r>
        <w:rPr>
          <w:snapToGrid w:val="0"/>
        </w:rPr>
        <w:tab/>
        <w:t>(i)</w:t>
      </w:r>
      <w:r>
        <w:rPr>
          <w:snapToGrid w:val="0"/>
        </w:rPr>
        <w:tab/>
        <w:t>is required to be laid before each House of Parliament and has not been so laid;</w:t>
      </w:r>
    </w:p>
    <w:p w:rsidR="00AA325E" w:rsidRDefault="00AC28F2">
      <w:pPr>
        <w:pStyle w:val="Indenta"/>
        <w:rPr>
          <w:snapToGrid w:val="0"/>
        </w:rPr>
      </w:pPr>
      <w:r>
        <w:rPr>
          <w:snapToGrid w:val="0"/>
        </w:rPr>
        <w:tab/>
        <w:t>(ii)</w:t>
      </w:r>
      <w:r>
        <w:rPr>
          <w:snapToGrid w:val="0"/>
        </w:rPr>
        <w:tab/>
        <w:t>is before either House of Parliament and is subject to rejection; or</w:t>
      </w:r>
    </w:p>
    <w:p w:rsidR="00AA325E" w:rsidRDefault="00AC28F2">
      <w:pPr>
        <w:pStyle w:val="Indenta"/>
        <w:rPr>
          <w:snapToGrid w:val="0"/>
        </w:rPr>
      </w:pPr>
      <w:r>
        <w:rPr>
          <w:snapToGrid w:val="0"/>
        </w:rPr>
        <w:tab/>
        <w:t>(iii)</w:t>
      </w:r>
      <w:r>
        <w:rPr>
          <w:snapToGrid w:val="0"/>
        </w:rPr>
        <w:tab/>
        <w:t>has been rejected.</w:t>
      </w:r>
    </w:p>
    <w:p w:rsidR="00AA325E" w:rsidRDefault="00AC28F2">
      <w:pPr>
        <w:pStyle w:val="Heading2"/>
      </w:pPr>
      <w:bookmarkStart w:id="37" w:name="_Toc224109837"/>
      <w:bookmarkStart w:id="38" w:name="_Toc227745904"/>
      <w:bookmarkStart w:id="39" w:name="_Toc227986025"/>
      <w:bookmarkStart w:id="40" w:name="_Toc228939993"/>
      <w:bookmarkStart w:id="41" w:name="_Toc241033578"/>
      <w:bookmarkStart w:id="42" w:name="_Toc241046553"/>
      <w:bookmarkStart w:id="43" w:name="_Toc262564614"/>
      <w:r>
        <w:rPr>
          <w:rStyle w:val="CharPartNo"/>
        </w:rPr>
        <w:t>Part III</w:t>
      </w:r>
      <w:r>
        <w:rPr>
          <w:rStyle w:val="CharDivNo"/>
        </w:rPr>
        <w:t> </w:t>
      </w:r>
      <w:r>
        <w:t>—</w:t>
      </w:r>
      <w:r>
        <w:rPr>
          <w:rStyle w:val="CharDivText"/>
        </w:rPr>
        <w:t> </w:t>
      </w:r>
      <w:r>
        <w:rPr>
          <w:rStyle w:val="CharPartText"/>
        </w:rPr>
        <w:t>Reserved lands</w:t>
      </w:r>
      <w:bookmarkEnd w:id="37"/>
      <w:bookmarkEnd w:id="38"/>
      <w:bookmarkEnd w:id="39"/>
      <w:bookmarkEnd w:id="40"/>
      <w:bookmarkEnd w:id="41"/>
      <w:bookmarkEnd w:id="42"/>
      <w:bookmarkEnd w:id="43"/>
    </w:p>
    <w:p w:rsidR="00AA325E" w:rsidRDefault="00AC28F2">
      <w:pPr>
        <w:pStyle w:val="Heading5"/>
        <w:rPr>
          <w:snapToGrid w:val="0"/>
        </w:rPr>
      </w:pPr>
      <w:bookmarkStart w:id="44" w:name="_Toc262564615"/>
      <w:r>
        <w:rPr>
          <w:rStyle w:val="CharSectno"/>
        </w:rPr>
        <w:t>26</w:t>
      </w:r>
      <w:r>
        <w:rPr>
          <w:snapToGrid w:val="0"/>
        </w:rPr>
        <w:t>.</w:t>
      </w:r>
      <w:r>
        <w:rPr>
          <w:snapToGrid w:val="0"/>
        </w:rPr>
        <w:tab/>
        <w:t>Application of Part and establishment of reserved lands</w:t>
      </w:r>
      <w:bookmarkEnd w:id="44"/>
    </w:p>
    <w:p w:rsidR="00AA325E" w:rsidRDefault="00AC28F2">
      <w:pPr>
        <w:pStyle w:val="Subsection"/>
        <w:rPr>
          <w:snapToGrid w:val="0"/>
        </w:rPr>
      </w:pPr>
      <w:r>
        <w:rPr>
          <w:snapToGrid w:val="0"/>
        </w:rPr>
        <w:tab/>
      </w:r>
      <w:r>
        <w:rPr>
          <w:snapToGrid w:val="0"/>
        </w:rPr>
        <w:tab/>
        <w:t>This Part applies to —</w:t>
      </w:r>
    </w:p>
    <w:p w:rsidR="00AA325E" w:rsidRDefault="00AC28F2">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4</w:t>
      </w:r>
      <w:r>
        <w:rPr>
          <w:snapToGrid w:val="0"/>
        </w:rPr>
        <w:t>, and was the subject of a proclamation made under section 18(1)(a) of the repealed Act; and</w:t>
      </w:r>
    </w:p>
    <w:p w:rsidR="00AA325E" w:rsidRDefault="00AC28F2">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rsidR="00AA325E" w:rsidRDefault="00AC28F2">
      <w:pPr>
        <w:pStyle w:val="Footnotesection"/>
        <w:rPr>
          <w:spacing w:val="-4"/>
        </w:rPr>
      </w:pPr>
      <w:r>
        <w:rPr>
          <w:spacing w:val="-4"/>
        </w:rPr>
        <w:tab/>
        <w:t>[Section 26 amended by No. 107 of 1982 s. 4; No. 31 of 1997 s. 4.]</w:t>
      </w:r>
    </w:p>
    <w:p w:rsidR="00AA325E" w:rsidRDefault="00AC28F2">
      <w:pPr>
        <w:pStyle w:val="Heading5"/>
        <w:rPr>
          <w:snapToGrid w:val="0"/>
        </w:rPr>
      </w:pPr>
      <w:bookmarkStart w:id="45" w:name="_Toc262564616"/>
      <w:r>
        <w:rPr>
          <w:rStyle w:val="CharSectno"/>
        </w:rPr>
        <w:t>27</w:t>
      </w:r>
      <w:r>
        <w:rPr>
          <w:snapToGrid w:val="0"/>
        </w:rPr>
        <w:t>.</w:t>
      </w:r>
      <w:r>
        <w:rPr>
          <w:snapToGrid w:val="0"/>
        </w:rPr>
        <w:tab/>
        <w:t>Vesting and effect of reserves</w:t>
      </w:r>
      <w:bookmarkEnd w:id="45"/>
    </w:p>
    <w:p w:rsidR="00AA325E" w:rsidRDefault="00AC28F2">
      <w:pPr>
        <w:pStyle w:val="Subsection"/>
        <w:rPr>
          <w:snapToGrid w:val="0"/>
        </w:rPr>
      </w:pPr>
      <w:r>
        <w:rPr>
          <w:snapToGrid w:val="0"/>
        </w:rPr>
        <w:tab/>
      </w:r>
      <w:r>
        <w:rPr>
          <w:snapToGrid w:val="0"/>
        </w:rPr>
        <w:tab/>
        <w:t>Any land to which this Part applies is by force of this section vested in the Authority.</w:t>
      </w:r>
    </w:p>
    <w:p w:rsidR="00AA325E" w:rsidRDefault="00AC28F2">
      <w:pPr>
        <w:pStyle w:val="Heading5"/>
        <w:rPr>
          <w:snapToGrid w:val="0"/>
        </w:rPr>
      </w:pPr>
      <w:bookmarkStart w:id="46" w:name="_Toc262564617"/>
      <w:r>
        <w:rPr>
          <w:rStyle w:val="CharSectno"/>
        </w:rPr>
        <w:t>28</w:t>
      </w:r>
      <w:r>
        <w:rPr>
          <w:snapToGrid w:val="0"/>
        </w:rPr>
        <w:t>.</w:t>
      </w:r>
      <w:r>
        <w:rPr>
          <w:snapToGrid w:val="0"/>
        </w:rPr>
        <w:tab/>
        <w:t>Revenue</w:t>
      </w:r>
      <w:bookmarkEnd w:id="46"/>
    </w:p>
    <w:p w:rsidR="00AA325E" w:rsidRDefault="00AC28F2">
      <w:pPr>
        <w:pStyle w:val="Subsection"/>
        <w:rPr>
          <w:snapToGrid w:val="0"/>
        </w:rPr>
      </w:pPr>
      <w:r>
        <w:rPr>
          <w:snapToGrid w:val="0"/>
        </w:rPr>
        <w:tab/>
      </w:r>
      <w:r>
        <w:rPr>
          <w:snapToGrid w:val="0"/>
        </w:rPr>
        <w:tab/>
        <w:t>In relation to any land to which this Part applies —</w:t>
      </w:r>
    </w:p>
    <w:p w:rsidR="00AA325E" w:rsidRDefault="00AC28F2">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rsidR="00AA325E" w:rsidRDefault="00AC28F2">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rsidR="00AA325E" w:rsidRDefault="00AC28F2">
      <w:pPr>
        <w:pStyle w:val="Heading5"/>
        <w:rPr>
          <w:snapToGrid w:val="0"/>
        </w:rPr>
      </w:pPr>
      <w:bookmarkStart w:id="47" w:name="_Toc262564618"/>
      <w:r>
        <w:rPr>
          <w:rStyle w:val="CharSectno"/>
        </w:rPr>
        <w:t>29</w:t>
      </w:r>
      <w:r>
        <w:rPr>
          <w:snapToGrid w:val="0"/>
        </w:rPr>
        <w:t>.</w:t>
      </w:r>
      <w:r>
        <w:rPr>
          <w:snapToGrid w:val="0"/>
        </w:rPr>
        <w:tab/>
        <w:t>Proclamations</w:t>
      </w:r>
      <w:bookmarkEnd w:id="47"/>
    </w:p>
    <w:p w:rsidR="00AA325E" w:rsidRDefault="00AC28F2">
      <w:pPr>
        <w:pStyle w:val="Subsection"/>
        <w:spacing w:before="120"/>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rsidR="00AA325E" w:rsidRDefault="00AC28F2">
      <w:pPr>
        <w:pStyle w:val="Subsection"/>
        <w:spacing w:before="120"/>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rsidR="00AA325E" w:rsidRDefault="00AC28F2">
      <w:pPr>
        <w:pStyle w:val="Heading5"/>
        <w:rPr>
          <w:snapToGrid w:val="0"/>
        </w:rPr>
      </w:pPr>
      <w:bookmarkStart w:id="48" w:name="_Toc262564619"/>
      <w:r>
        <w:rPr>
          <w:rStyle w:val="CharSectno"/>
        </w:rPr>
        <w:t>30</w:t>
      </w:r>
      <w:r>
        <w:rPr>
          <w:snapToGrid w:val="0"/>
        </w:rPr>
        <w:t>.</w:t>
      </w:r>
      <w:r>
        <w:rPr>
          <w:snapToGrid w:val="0"/>
        </w:rPr>
        <w:tab/>
        <w:t>Right of control in reserved lands</w:t>
      </w:r>
      <w:bookmarkEnd w:id="48"/>
    </w:p>
    <w:p w:rsidR="00AA325E" w:rsidRDefault="00AC28F2">
      <w:pPr>
        <w:pStyle w:val="Subsection"/>
        <w:spacing w:before="120"/>
        <w:rPr>
          <w:snapToGrid w:val="0"/>
        </w:rPr>
      </w:pPr>
      <w:r>
        <w:rPr>
          <w:snapToGrid w:val="0"/>
        </w:rPr>
        <w:tab/>
      </w:r>
      <w:r>
        <w:rPr>
          <w:snapToGrid w:val="0"/>
        </w:rPr>
        <w:tab/>
        <w:t>No application for the grant of any interest, licence, right, title or estate under any Act which would operate in relation to any land to which this Part applies —</w:t>
      </w:r>
    </w:p>
    <w:p w:rsidR="00AA325E" w:rsidRDefault="00AC28F2">
      <w:pPr>
        <w:pStyle w:val="Indenta"/>
        <w:rPr>
          <w:snapToGrid w:val="0"/>
        </w:rPr>
      </w:pPr>
      <w:r>
        <w:rPr>
          <w:snapToGrid w:val="0"/>
        </w:rPr>
        <w:tab/>
        <w:t>(a)</w:t>
      </w:r>
      <w:r>
        <w:rPr>
          <w:snapToGrid w:val="0"/>
        </w:rPr>
        <w:tab/>
        <w:t>shall be refused without the prior consent of the Authority;</w:t>
      </w:r>
    </w:p>
    <w:p w:rsidR="00AA325E" w:rsidRDefault="00AC28F2">
      <w:pPr>
        <w:pStyle w:val="Indenta"/>
        <w:rPr>
          <w:snapToGrid w:val="0"/>
        </w:rPr>
      </w:pPr>
      <w:r>
        <w:rPr>
          <w:snapToGrid w:val="0"/>
        </w:rPr>
        <w:tab/>
        <w:t>(b)</w:t>
      </w:r>
      <w:r>
        <w:rPr>
          <w:snapToGrid w:val="0"/>
        </w:rPr>
        <w:tab/>
        <w:t>shall be processed except in consultation with the Authority;</w:t>
      </w:r>
    </w:p>
    <w:p w:rsidR="00AA325E" w:rsidRDefault="00AC28F2">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rsidR="00AA325E" w:rsidRDefault="00AC28F2">
      <w:pPr>
        <w:pStyle w:val="Subsection"/>
        <w:spacing w:before="120"/>
        <w:rPr>
          <w:snapToGrid w:val="0"/>
        </w:rPr>
      </w:pPr>
      <w:r>
        <w:rPr>
          <w:snapToGrid w:val="0"/>
        </w:rPr>
        <w:tab/>
      </w:r>
      <w:r>
        <w:rPr>
          <w:snapToGrid w:val="0"/>
        </w:rPr>
        <w:tab/>
        <w:t xml:space="preserve">Provided that nothing in this section shall affect or be construed to derogate from the operation of the </w:t>
      </w:r>
      <w:r>
        <w:rPr>
          <w:i/>
          <w:snapToGrid w:val="0"/>
        </w:rPr>
        <w:t>Mining Act 1904</w:t>
      </w:r>
      <w:r>
        <w:rPr>
          <w:snapToGrid w:val="0"/>
          <w:vertAlign w:val="superscript"/>
        </w:rPr>
        <w:t> 3</w:t>
      </w:r>
      <w:r>
        <w:rPr>
          <w:snapToGrid w:val="0"/>
        </w:rPr>
        <w:t xml:space="preserve"> or the </w:t>
      </w:r>
      <w:r>
        <w:rPr>
          <w:i/>
          <w:iCs/>
        </w:rPr>
        <w:t>Petroleum and Geothermal Energy Resources Act 1967</w:t>
      </w:r>
      <w:r>
        <w:t xml:space="preserve"> </w:t>
      </w:r>
      <w:r>
        <w:rPr>
          <w:snapToGrid w:val="0"/>
        </w:rPr>
        <w:t>or any other Act relating to minerals or petroleum.</w:t>
      </w:r>
    </w:p>
    <w:p w:rsidR="00AA325E" w:rsidRDefault="00AC28F2">
      <w:pPr>
        <w:pStyle w:val="Footnotesection"/>
      </w:pPr>
      <w:r>
        <w:tab/>
        <w:t>[Section 30 amended by No. 35 of 2007 s. 88(3).]</w:t>
      </w:r>
    </w:p>
    <w:p w:rsidR="00AA325E" w:rsidRDefault="00AC28F2">
      <w:pPr>
        <w:pStyle w:val="Heading5"/>
        <w:rPr>
          <w:snapToGrid w:val="0"/>
        </w:rPr>
      </w:pPr>
      <w:bookmarkStart w:id="49" w:name="_Toc262564620"/>
      <w:r>
        <w:rPr>
          <w:rStyle w:val="CharSectno"/>
        </w:rPr>
        <w:t>31</w:t>
      </w:r>
      <w:r>
        <w:rPr>
          <w:snapToGrid w:val="0"/>
        </w:rPr>
        <w:t>.</w:t>
      </w:r>
      <w:r>
        <w:rPr>
          <w:snapToGrid w:val="0"/>
        </w:rPr>
        <w:tab/>
        <w:t>Trespass on reserved land</w:t>
      </w:r>
      <w:bookmarkEnd w:id="49"/>
    </w:p>
    <w:p w:rsidR="00AA325E" w:rsidRDefault="00AC28F2">
      <w:pPr>
        <w:pStyle w:val="Subsection"/>
        <w:spacing w:before="120"/>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rsidR="00AA325E" w:rsidRDefault="00AC28F2">
      <w:pPr>
        <w:pStyle w:val="Indenta"/>
        <w:rPr>
          <w:snapToGrid w:val="0"/>
        </w:rPr>
      </w:pPr>
      <w:r>
        <w:rPr>
          <w:snapToGrid w:val="0"/>
        </w:rPr>
        <w:tab/>
        <w:t>(a)</w:t>
      </w:r>
      <w:r>
        <w:rPr>
          <w:snapToGrid w:val="0"/>
        </w:rPr>
        <w:tab/>
        <w:t>a person of Aboriginal descent;</w:t>
      </w:r>
    </w:p>
    <w:p w:rsidR="00AA325E" w:rsidRDefault="00AC28F2">
      <w:pPr>
        <w:pStyle w:val="Indenta"/>
        <w:rPr>
          <w:snapToGrid w:val="0"/>
        </w:rPr>
      </w:pPr>
      <w:r>
        <w:rPr>
          <w:snapToGrid w:val="0"/>
        </w:rPr>
        <w:tab/>
        <w:t>(b)</w:t>
      </w:r>
      <w:r>
        <w:rPr>
          <w:snapToGrid w:val="0"/>
        </w:rPr>
        <w:tab/>
        <w:t>a member of either House of the Parliament of the State or of the Commonwealth;</w:t>
      </w:r>
    </w:p>
    <w:p w:rsidR="00AA325E" w:rsidRDefault="00AC28F2">
      <w:pPr>
        <w:pStyle w:val="Indenta"/>
        <w:rPr>
          <w:snapToGrid w:val="0"/>
        </w:rPr>
      </w:pPr>
      <w:r>
        <w:rPr>
          <w:snapToGrid w:val="0"/>
        </w:rPr>
        <w:tab/>
        <w:t>(c)</w:t>
      </w:r>
      <w:r>
        <w:rPr>
          <w:snapToGrid w:val="0"/>
        </w:rPr>
        <w:tab/>
        <w:t>a person lawfully exercising a function under this Act or otherwise acting in pursuance of a duty imposed by law; or</w:t>
      </w:r>
    </w:p>
    <w:p w:rsidR="00AA325E" w:rsidRDefault="00AC28F2">
      <w:pPr>
        <w:pStyle w:val="Indenta"/>
        <w:rPr>
          <w:snapToGrid w:val="0"/>
        </w:rPr>
      </w:pPr>
      <w:r>
        <w:rPr>
          <w:snapToGrid w:val="0"/>
        </w:rPr>
        <w:tab/>
        <w:t>(d)</w:t>
      </w:r>
      <w:r>
        <w:rPr>
          <w:snapToGrid w:val="0"/>
        </w:rPr>
        <w:tab/>
        <w:t>a person authorised in that behalf under the regulations.</w:t>
      </w:r>
    </w:p>
    <w:p w:rsidR="00AA325E" w:rsidRDefault="00AC28F2">
      <w:pPr>
        <w:pStyle w:val="Subsection"/>
      </w:pPr>
      <w:r>
        <w:tab/>
        <w:t>(2)</w:t>
      </w:r>
      <w:r>
        <w:rPr>
          <w:b/>
        </w:rPr>
        <w:tab/>
      </w:r>
      <w:r>
        <w:t>A prosecution for an offence under subsection (1) must not be commenced without the authority of the</w:t>
      </w:r>
      <w:r>
        <w:rPr>
          <w:snapToGrid w:val="0"/>
          <w:spacing w:val="-4"/>
        </w:rPr>
        <w:t xml:space="preserve"> CEO</w:t>
      </w:r>
      <w:r>
        <w:t>.</w:t>
      </w:r>
    </w:p>
    <w:p w:rsidR="00AA325E" w:rsidRDefault="00AC28F2">
      <w:pPr>
        <w:pStyle w:val="Footnotesection"/>
        <w:rPr>
          <w:spacing w:val="-4"/>
        </w:rPr>
      </w:pPr>
      <w:r>
        <w:rPr>
          <w:spacing w:val="-4"/>
        </w:rPr>
        <w:tab/>
        <w:t>[Section 31 amended by No. 84 of 2004 s. 80; No. 28 of 2006 s. 349.]</w:t>
      </w:r>
    </w:p>
    <w:p w:rsidR="00AA325E" w:rsidRDefault="00AC28F2">
      <w:pPr>
        <w:pStyle w:val="Heading5"/>
        <w:rPr>
          <w:snapToGrid w:val="0"/>
        </w:rPr>
      </w:pPr>
      <w:bookmarkStart w:id="50" w:name="_Toc262564621"/>
      <w:r>
        <w:rPr>
          <w:rStyle w:val="CharSectno"/>
        </w:rPr>
        <w:t>32</w:t>
      </w:r>
      <w:r>
        <w:rPr>
          <w:snapToGrid w:val="0"/>
        </w:rPr>
        <w:t>.</w:t>
      </w:r>
      <w:r>
        <w:rPr>
          <w:snapToGrid w:val="0"/>
        </w:rPr>
        <w:tab/>
        <w:t>Customary tenure</w:t>
      </w:r>
      <w:bookmarkEnd w:id="50"/>
    </w:p>
    <w:p w:rsidR="00AA325E" w:rsidRDefault="00AC28F2">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rsidR="00AA325E" w:rsidRDefault="00AC28F2">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rsidR="00AA325E" w:rsidRDefault="00AC28F2">
      <w:pPr>
        <w:pStyle w:val="Heading2"/>
      </w:pPr>
      <w:bookmarkStart w:id="51" w:name="_Toc224109845"/>
      <w:bookmarkStart w:id="52" w:name="_Toc227745912"/>
      <w:bookmarkStart w:id="53" w:name="_Toc227986033"/>
      <w:bookmarkStart w:id="54" w:name="_Toc228940001"/>
      <w:bookmarkStart w:id="55" w:name="_Toc241033586"/>
      <w:bookmarkStart w:id="56" w:name="_Toc241046561"/>
      <w:bookmarkStart w:id="57" w:name="_Toc262564622"/>
      <w:r>
        <w:rPr>
          <w:rStyle w:val="CharPartNo"/>
        </w:rPr>
        <w:t>Part IV</w:t>
      </w:r>
      <w:r>
        <w:rPr>
          <w:rStyle w:val="CharDivNo"/>
        </w:rPr>
        <w:t> </w:t>
      </w:r>
      <w:r>
        <w:t>—</w:t>
      </w:r>
      <w:r>
        <w:rPr>
          <w:rStyle w:val="CharDivText"/>
        </w:rPr>
        <w:t> </w:t>
      </w:r>
      <w:r>
        <w:rPr>
          <w:rStyle w:val="CharPartText"/>
        </w:rPr>
        <w:t>Estates and property of Aboriginal persons</w:t>
      </w:r>
      <w:bookmarkEnd w:id="51"/>
      <w:bookmarkEnd w:id="52"/>
      <w:bookmarkEnd w:id="53"/>
      <w:bookmarkEnd w:id="54"/>
      <w:bookmarkEnd w:id="55"/>
      <w:bookmarkEnd w:id="56"/>
      <w:bookmarkEnd w:id="57"/>
    </w:p>
    <w:p w:rsidR="00AA325E" w:rsidRDefault="00AC28F2">
      <w:pPr>
        <w:pStyle w:val="Heading5"/>
        <w:rPr>
          <w:snapToGrid w:val="0"/>
        </w:rPr>
      </w:pPr>
      <w:bookmarkStart w:id="58" w:name="_Toc262564623"/>
      <w:r>
        <w:rPr>
          <w:rStyle w:val="CharSectno"/>
        </w:rPr>
        <w:t>33</w:t>
      </w:r>
      <w:r>
        <w:rPr>
          <w:snapToGrid w:val="0"/>
        </w:rPr>
        <w:t>.</w:t>
      </w:r>
      <w:r>
        <w:rPr>
          <w:snapToGrid w:val="0"/>
        </w:rPr>
        <w:tab/>
        <w:t>Application of Part</w:t>
      </w:r>
      <w:bookmarkEnd w:id="58"/>
    </w:p>
    <w:p w:rsidR="00AA325E" w:rsidRDefault="00AC28F2">
      <w:pPr>
        <w:pStyle w:val="Subsection"/>
        <w:rPr>
          <w:snapToGrid w:val="0"/>
        </w:rPr>
      </w:pPr>
      <w:r>
        <w:rPr>
          <w:snapToGrid w:val="0"/>
        </w:rPr>
        <w:tab/>
      </w:r>
      <w:r>
        <w:rPr>
          <w:snapToGrid w:val="0"/>
        </w:rPr>
        <w:tab/>
        <w:t>The provisions of this Part apply to and in relation to a person of Aboriginal descent only if he is also of the full blood descended from the original inhabitants of Australia or more than one</w:t>
      </w:r>
      <w:r>
        <w:rPr>
          <w:snapToGrid w:val="0"/>
        </w:rPr>
        <w:noBreakHyphen/>
        <w:t>fourth of the full blood.</w:t>
      </w:r>
    </w:p>
    <w:p w:rsidR="00AA325E" w:rsidRDefault="00AC28F2">
      <w:pPr>
        <w:pStyle w:val="Heading5"/>
        <w:rPr>
          <w:snapToGrid w:val="0"/>
        </w:rPr>
      </w:pPr>
      <w:bookmarkStart w:id="59" w:name="_Toc262564624"/>
      <w:r>
        <w:rPr>
          <w:rStyle w:val="CharSectno"/>
        </w:rPr>
        <w:t>34</w:t>
      </w:r>
      <w:r>
        <w:rPr>
          <w:snapToGrid w:val="0"/>
        </w:rPr>
        <w:t>.</w:t>
      </w:r>
      <w:r>
        <w:rPr>
          <w:snapToGrid w:val="0"/>
        </w:rPr>
        <w:tab/>
        <w:t>Testate estates</w:t>
      </w:r>
      <w:bookmarkEnd w:id="59"/>
    </w:p>
    <w:p w:rsidR="00AA325E" w:rsidRDefault="00AC28F2">
      <w:pPr>
        <w:pStyle w:val="Subsection"/>
        <w:rPr>
          <w:snapToGrid w:val="0"/>
        </w:rPr>
      </w:pPr>
      <w:r>
        <w:rPr>
          <w:snapToGrid w:val="0"/>
        </w:rPr>
        <w:tab/>
      </w:r>
      <w:r>
        <w:rPr>
          <w:snapToGrid w:val="0"/>
        </w:rPr>
        <w:tab/>
        <w:t>The estate of a deceased person of Aboriginal descent, if he died testate, shall be distributed in accordance with the terms of his will, and if he died intestate, shall be distributed in accordance with the provisions of section 35.</w:t>
      </w:r>
    </w:p>
    <w:p w:rsidR="00AA325E" w:rsidRDefault="00AC28F2">
      <w:pPr>
        <w:pStyle w:val="Heading5"/>
        <w:rPr>
          <w:snapToGrid w:val="0"/>
        </w:rPr>
      </w:pPr>
      <w:bookmarkStart w:id="60" w:name="_Toc262564625"/>
      <w:r>
        <w:rPr>
          <w:rStyle w:val="CharSectno"/>
        </w:rPr>
        <w:t>35</w:t>
      </w:r>
      <w:r>
        <w:rPr>
          <w:snapToGrid w:val="0"/>
        </w:rPr>
        <w:t>.</w:t>
      </w:r>
      <w:r>
        <w:rPr>
          <w:snapToGrid w:val="0"/>
        </w:rPr>
        <w:tab/>
        <w:t>Distribution of estate of intestate person of Aboriginal descent</w:t>
      </w:r>
      <w:bookmarkEnd w:id="60"/>
    </w:p>
    <w:p w:rsidR="00AA325E" w:rsidRDefault="00AC28F2">
      <w:pPr>
        <w:pStyle w:val="Subsection"/>
        <w:rPr>
          <w:snapToGrid w:val="0"/>
        </w:rPr>
      </w:pPr>
      <w:r>
        <w:rPr>
          <w:snapToGrid w:val="0"/>
        </w:rPr>
        <w:tab/>
        <w:t>(1)</w:t>
      </w:r>
      <w:r>
        <w:rPr>
          <w:snapToGrid w:val="0"/>
        </w:rPr>
        <w:tab/>
        <w:t xml:space="preserve">All property and rights of property vested in any person of Aboriginal descent who dies intestate shall vest in the Public Trustee under and subject to the provisions of the </w:t>
      </w:r>
      <w:r>
        <w:rPr>
          <w:i/>
          <w:snapToGrid w:val="0"/>
        </w:rPr>
        <w:t>Public Trustee Act 1941</w:t>
      </w:r>
      <w:r>
        <w:rPr>
          <w:snapToGrid w:val="0"/>
        </w:rPr>
        <w:t>, upon trust to pay the just debts of the deceased and to distribute the balance amongst the persons entitled thereto according to the laws of the State relating to the administration of estates of persons dying intestate, if any of the persons so entitled can be ascertained, otherwise amongst those persons who may by regulation be prescribed as the persons entitled to succeed to the property of the deceased.</w:t>
      </w:r>
    </w:p>
    <w:p w:rsidR="00AA325E" w:rsidRDefault="00AC28F2">
      <w:pPr>
        <w:pStyle w:val="Subsection"/>
        <w:rPr>
          <w:snapToGrid w:val="0"/>
        </w:rPr>
      </w:pPr>
      <w:r>
        <w:rPr>
          <w:snapToGrid w:val="0"/>
        </w:rPr>
        <w:tab/>
        <w:t>(2)</w:t>
      </w:r>
      <w:r>
        <w:rPr>
          <w:snapToGrid w:val="0"/>
        </w:rPr>
        <w:tab/>
        <w:t>A regulation made for the purposes of this section shall, so far as that is practicable, provide for the distribution of the estate in accordance with the Aboriginal customary law as it applied to the deceased at the time of his death.</w:t>
      </w:r>
    </w:p>
    <w:p w:rsidR="00AA325E" w:rsidRDefault="00AC28F2">
      <w:pPr>
        <w:pStyle w:val="Subsection"/>
        <w:rPr>
          <w:snapToGrid w:val="0"/>
        </w:rPr>
      </w:pPr>
      <w:r>
        <w:rPr>
          <w:snapToGrid w:val="0"/>
        </w:rPr>
        <w:tab/>
        <w:t>(3)</w:t>
      </w:r>
      <w:r>
        <w:rPr>
          <w:snapToGrid w:val="0"/>
        </w:rPr>
        <w:tab/>
        <w:t>Where there is no person entitled to succeed to the property of the deceased under the regulations, and no valid claim is made to the balance of the estate within 2 years after the date of death of the deceased, the Governor may, on application, and notwithstanding the provisions of any other Act, order that such balance be distributed beneficially amongst any persons having a moral claim thereto but where no such order is made or is made in respect of a portion of the balance of the estate only, the Public Trustee shall thereupon vest the property of the deceased in the Authority upon trust that it shall be used for the benefit of persons of Aboriginal descent.</w:t>
      </w:r>
    </w:p>
    <w:p w:rsidR="00AA325E" w:rsidRDefault="00AC28F2">
      <w:pPr>
        <w:pStyle w:val="Ednotesubsection"/>
      </w:pPr>
      <w:r>
        <w:tab/>
        <w:t>[(4)</w:t>
      </w:r>
      <w:r>
        <w:tab/>
        <w:t>deleted]</w:t>
      </w:r>
    </w:p>
    <w:p w:rsidR="00AA325E" w:rsidRDefault="00AC28F2">
      <w:pPr>
        <w:pStyle w:val="Subsection"/>
        <w:rPr>
          <w:snapToGrid w:val="0"/>
        </w:rPr>
      </w:pPr>
      <w:r>
        <w:rPr>
          <w:snapToGrid w:val="0"/>
        </w:rPr>
        <w:tab/>
        <w:t>(5)</w:t>
      </w:r>
      <w:r>
        <w:rPr>
          <w:snapToGrid w:val="0"/>
        </w:rPr>
        <w:tab/>
        <w:t>Where an order is made by the Governor pursuant to the provisions of subsection (3), no claim thereafter lies against the Public Trustee, the Treasurer, the Authority or any person in whose favour the order is made, for or in respect of any money or property that is, or is obtained through, the subject of the order.</w:t>
      </w:r>
    </w:p>
    <w:p w:rsidR="00AA325E" w:rsidRDefault="00AC28F2">
      <w:pPr>
        <w:pStyle w:val="Footnotesection"/>
      </w:pPr>
      <w:r>
        <w:tab/>
        <w:t xml:space="preserve">[Section 35 amended by No. 121 of 1984 s. 34; No. 57 of 1997 s. 14; </w:t>
      </w:r>
      <w:r>
        <w:rPr>
          <w:spacing w:val="-6"/>
        </w:rPr>
        <w:t>No. 34 of 2004 Sch. 2 cl. 1(3) and (4)</w:t>
      </w:r>
      <w:r>
        <w:t>.]</w:t>
      </w:r>
    </w:p>
    <w:p w:rsidR="00AA325E" w:rsidRDefault="00AC28F2">
      <w:pPr>
        <w:pStyle w:val="Heading5"/>
        <w:rPr>
          <w:snapToGrid w:val="0"/>
        </w:rPr>
      </w:pPr>
      <w:bookmarkStart w:id="61" w:name="_Toc262564626"/>
      <w:r>
        <w:rPr>
          <w:rStyle w:val="CharSectno"/>
        </w:rPr>
        <w:t>36</w:t>
      </w:r>
      <w:r>
        <w:rPr>
          <w:snapToGrid w:val="0"/>
        </w:rPr>
        <w:t>.</w:t>
      </w:r>
      <w:r>
        <w:rPr>
          <w:snapToGrid w:val="0"/>
        </w:rPr>
        <w:tab/>
        <w:t>Property of deceased or missing persons of Aboriginal descent to be paid and delivered to executor or Public Trustee</w:t>
      </w:r>
      <w:bookmarkEnd w:id="61"/>
    </w:p>
    <w:p w:rsidR="00AA325E" w:rsidRDefault="00AC28F2">
      <w:pPr>
        <w:pStyle w:val="Subsection"/>
        <w:rPr>
          <w:snapToGrid w:val="0"/>
        </w:rPr>
      </w:pPr>
      <w:r>
        <w:rPr>
          <w:snapToGrid w:val="0"/>
        </w:rPr>
        <w:tab/>
        <w:t>(1)</w:t>
      </w:r>
      <w:r>
        <w:rPr>
          <w:snapToGrid w:val="0"/>
        </w:rPr>
        <w:tab/>
        <w:t>Any wages due to or property known to belong to a person of Aboriginal descent who is deceased or who cannot be found, and any estate or other moneys to which such a person was entitled howsoever, shall forthwith, be paid or delivered by the employer, trustee, debtor or other person liable to pay or deliver the same to the executor of the will of the deceased person, if known to him, or otherwise to the Public Trustee, and failure to do so is an offence against this Act.</w:t>
      </w:r>
    </w:p>
    <w:p w:rsidR="00AA325E" w:rsidRDefault="00AC28F2">
      <w:pPr>
        <w:pStyle w:val="Subsection"/>
        <w:rPr>
          <w:snapToGrid w:val="0"/>
        </w:rPr>
      </w:pPr>
      <w:r>
        <w:rPr>
          <w:snapToGrid w:val="0"/>
        </w:rPr>
        <w:tab/>
        <w:t>(2)</w:t>
      </w:r>
      <w:r>
        <w:rPr>
          <w:snapToGrid w:val="0"/>
        </w:rPr>
        <w:tab/>
        <w:t>The Public Trustee may recover any such wages or property by action in his name in any court of competent jurisdiction.</w:t>
      </w:r>
    </w:p>
    <w:p w:rsidR="00AA325E" w:rsidRDefault="00AC28F2">
      <w:pPr>
        <w:pStyle w:val="Subsection"/>
        <w:rPr>
          <w:snapToGrid w:val="0"/>
        </w:rPr>
      </w:pPr>
      <w:r>
        <w:rPr>
          <w:snapToGrid w:val="0"/>
        </w:rPr>
        <w:tab/>
        <w:t>(3)</w:t>
      </w:r>
      <w:r>
        <w:rPr>
          <w:snapToGrid w:val="0"/>
        </w:rPr>
        <w:tab/>
        <w:t>In the case of a person of Aboriginal descent who cannot be found, and in the event of no claim being made within a period of 3 years, the Public Trustee shall hand over any such money or property to the Authority to be applied for the purposes of this Act and shall thereupon be discharged.</w:t>
      </w:r>
    </w:p>
    <w:p w:rsidR="00AA325E" w:rsidRDefault="00AC28F2">
      <w:pPr>
        <w:pStyle w:val="Heading5"/>
        <w:rPr>
          <w:snapToGrid w:val="0"/>
        </w:rPr>
      </w:pPr>
      <w:bookmarkStart w:id="62" w:name="_Toc262564627"/>
      <w:r>
        <w:rPr>
          <w:rStyle w:val="CharSectno"/>
        </w:rPr>
        <w:t>37</w:t>
      </w:r>
      <w:r>
        <w:rPr>
          <w:snapToGrid w:val="0"/>
        </w:rPr>
        <w:t>.</w:t>
      </w:r>
      <w:r>
        <w:rPr>
          <w:snapToGrid w:val="0"/>
        </w:rPr>
        <w:tab/>
        <w:t>Property may be vested in Authority</w:t>
      </w:r>
      <w:bookmarkEnd w:id="62"/>
    </w:p>
    <w:p w:rsidR="00AA325E" w:rsidRDefault="00AC28F2">
      <w:pPr>
        <w:pStyle w:val="Subsection"/>
        <w:rPr>
          <w:snapToGrid w:val="0"/>
        </w:rPr>
      </w:pPr>
      <w:r>
        <w:rPr>
          <w:snapToGrid w:val="0"/>
        </w:rPr>
        <w:tab/>
      </w:r>
      <w:r>
        <w:rPr>
          <w:snapToGrid w:val="0"/>
        </w:rPr>
        <w:tab/>
        <w:t xml:space="preserve">Where any money or other property derived from or held on behalf of a person of Aboriginal descent is in the possession of the Public Trustee or the </w:t>
      </w:r>
      <w:r>
        <w:rPr>
          <w:snapToGrid w:val="0"/>
          <w:spacing w:val="-4"/>
        </w:rPr>
        <w:t xml:space="preserve">CEO </w:t>
      </w:r>
      <w:r>
        <w:rPr>
          <w:snapToGrid w:val="0"/>
        </w:rPr>
        <w:t>and no other provision is made for its disposal under this Part, and if after reasonable inquiry no person having a valid legal or moral claim has been ascertained that property may, if the Authority so agrees, be vested in the Authority by force of this section and the Authority shall thereupon hold the same subject to any trust that related thereto immediately prior to the vesting and the Authority shall be deemed to give an effectual discharge for the same.</w:t>
      </w:r>
    </w:p>
    <w:p w:rsidR="00AA325E" w:rsidRDefault="00AC28F2">
      <w:pPr>
        <w:pStyle w:val="Footnotesection"/>
      </w:pPr>
      <w:r>
        <w:tab/>
        <w:t>[Section 37 amended by No. 28 of 2006 s. 349.]</w:t>
      </w:r>
    </w:p>
    <w:p w:rsidR="00AA325E" w:rsidRDefault="00AC28F2">
      <w:pPr>
        <w:pStyle w:val="Ednotesection"/>
      </w:pPr>
      <w:r>
        <w:t>[</w:t>
      </w:r>
      <w:r>
        <w:rPr>
          <w:b/>
        </w:rPr>
        <w:t>38.</w:t>
      </w:r>
      <w:r>
        <w:rPr>
          <w:b/>
        </w:rPr>
        <w:tab/>
      </w:r>
      <w:r>
        <w:t>Deleted by No. 98 of 1985 s. 3.]</w:t>
      </w:r>
    </w:p>
    <w:p w:rsidR="00AA325E" w:rsidRDefault="00AC28F2">
      <w:pPr>
        <w:pStyle w:val="Heading2"/>
      </w:pPr>
      <w:bookmarkStart w:id="63" w:name="_Toc224109851"/>
      <w:bookmarkStart w:id="64" w:name="_Toc227745918"/>
      <w:bookmarkStart w:id="65" w:name="_Toc227986039"/>
      <w:bookmarkStart w:id="66" w:name="_Toc228940007"/>
      <w:bookmarkStart w:id="67" w:name="_Toc241033592"/>
      <w:bookmarkStart w:id="68" w:name="_Toc241046567"/>
      <w:bookmarkStart w:id="69" w:name="_Toc262564628"/>
      <w:r>
        <w:rPr>
          <w:rStyle w:val="CharPartNo"/>
        </w:rPr>
        <w:t>Part V</w:t>
      </w:r>
      <w:r>
        <w:rPr>
          <w:rStyle w:val="CharDivNo"/>
        </w:rPr>
        <w:t> </w:t>
      </w:r>
      <w:r>
        <w:t>—</w:t>
      </w:r>
      <w:r>
        <w:rPr>
          <w:rStyle w:val="CharDivText"/>
        </w:rPr>
        <w:t> </w:t>
      </w:r>
      <w:r>
        <w:rPr>
          <w:rStyle w:val="CharPartText"/>
        </w:rPr>
        <w:t>Financial provisions</w:t>
      </w:r>
      <w:bookmarkEnd w:id="63"/>
      <w:bookmarkEnd w:id="64"/>
      <w:bookmarkEnd w:id="65"/>
      <w:bookmarkEnd w:id="66"/>
      <w:bookmarkEnd w:id="67"/>
      <w:bookmarkEnd w:id="68"/>
      <w:bookmarkEnd w:id="69"/>
    </w:p>
    <w:p w:rsidR="00AA325E" w:rsidRDefault="00AC28F2">
      <w:pPr>
        <w:pStyle w:val="Heading5"/>
        <w:rPr>
          <w:snapToGrid w:val="0"/>
        </w:rPr>
      </w:pPr>
      <w:bookmarkStart w:id="70" w:name="_Toc262564629"/>
      <w:r>
        <w:rPr>
          <w:rStyle w:val="CharSectno"/>
        </w:rPr>
        <w:t>39</w:t>
      </w:r>
      <w:r>
        <w:rPr>
          <w:snapToGrid w:val="0"/>
        </w:rPr>
        <w:t>.</w:t>
      </w:r>
      <w:r>
        <w:rPr>
          <w:snapToGrid w:val="0"/>
        </w:rPr>
        <w:tab/>
        <w:t xml:space="preserve">Establishment of the Aboriginal Trading </w:t>
      </w:r>
      <w:r>
        <w:t>Account</w:t>
      </w:r>
      <w:bookmarkEnd w:id="70"/>
    </w:p>
    <w:p w:rsidR="00AA325E" w:rsidRDefault="00AC28F2">
      <w:pPr>
        <w:pStyle w:val="Subsection"/>
      </w:pPr>
      <w:r>
        <w:tab/>
        <w:t>(1)</w:t>
      </w:r>
      <w:r>
        <w:tab/>
        <w:t xml:space="preserve">An agency special purpose account called the Aboriginal Trading Account is established under section 16 of the </w:t>
      </w:r>
      <w:r>
        <w:rPr>
          <w:i/>
          <w:iCs/>
        </w:rPr>
        <w:t>Financial Management Act 2006</w:t>
      </w:r>
      <w:r>
        <w:t>.</w:t>
      </w:r>
    </w:p>
    <w:p w:rsidR="00AA325E" w:rsidRDefault="00AC28F2">
      <w:pPr>
        <w:pStyle w:val="Subsection"/>
        <w:rPr>
          <w:snapToGrid w:val="0"/>
        </w:rPr>
      </w:pPr>
      <w:r>
        <w:rPr>
          <w:snapToGrid w:val="0"/>
        </w:rPr>
        <w:tab/>
        <w:t>(2)</w:t>
      </w:r>
      <w:r>
        <w:rPr>
          <w:snapToGrid w:val="0"/>
        </w:rPr>
        <w:tab/>
        <w:t>The Aboriginal Trading Account consists of —</w:t>
      </w:r>
    </w:p>
    <w:p w:rsidR="00AA325E" w:rsidRDefault="00AC28F2">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w:t>
      </w:r>
    </w:p>
    <w:p w:rsidR="00AA325E" w:rsidRDefault="00AC28F2">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rsidR="00AA325E" w:rsidRDefault="00AC28F2">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rsidR="00AA325E" w:rsidRDefault="00AC28F2">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rsidR="00AA325E" w:rsidRDefault="00AC28F2">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rsidR="00AA325E" w:rsidRDefault="00AC28F2">
      <w:pPr>
        <w:pStyle w:val="Footnotesection"/>
      </w:pPr>
      <w:r>
        <w:tab/>
        <w:t>[Section 39 amended by No. 98 of 1985 s. 3; No. 49 of 1996 s. 64; No. 28 of 2006 s. 349; No. 77 of 2006 Sch. 1 cl. 1(2) and (3).]</w:t>
      </w:r>
    </w:p>
    <w:p w:rsidR="00AA325E" w:rsidRDefault="00AC28F2">
      <w:pPr>
        <w:pStyle w:val="Heading5"/>
        <w:rPr>
          <w:snapToGrid w:val="0"/>
        </w:rPr>
      </w:pPr>
      <w:bookmarkStart w:id="71" w:name="_Toc262564630"/>
      <w:r>
        <w:rPr>
          <w:rStyle w:val="CharSectno"/>
        </w:rPr>
        <w:t>40</w:t>
      </w:r>
      <w:r>
        <w:rPr>
          <w:snapToGrid w:val="0"/>
        </w:rPr>
        <w:t>.</w:t>
      </w:r>
      <w:r>
        <w:rPr>
          <w:snapToGrid w:val="0"/>
        </w:rPr>
        <w:tab/>
        <w:t>Use of Aboriginal Trading Account</w:t>
      </w:r>
      <w:bookmarkEnd w:id="71"/>
    </w:p>
    <w:p w:rsidR="00AA325E" w:rsidRDefault="00AC28F2">
      <w:pPr>
        <w:pStyle w:val="Subsection"/>
        <w:rPr>
          <w:snapToGrid w:val="0"/>
        </w:rPr>
      </w:pPr>
      <w:r>
        <w:rPr>
          <w:snapToGrid w:val="0"/>
        </w:rPr>
        <w:tab/>
      </w:r>
      <w:r>
        <w:rPr>
          <w:snapToGrid w:val="0"/>
        </w:rPr>
        <w:tab/>
        <w:t>Subject to this Act, the moneys standing to the credit of the Aboriginal Trading Account shall be used —</w:t>
      </w:r>
    </w:p>
    <w:p w:rsidR="00AA325E" w:rsidRDefault="00AC28F2">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rsidR="00AA325E" w:rsidRDefault="00AC28F2">
      <w:pPr>
        <w:pStyle w:val="Indenta"/>
        <w:rPr>
          <w:snapToGrid w:val="0"/>
        </w:rPr>
      </w:pPr>
      <w:r>
        <w:rPr>
          <w:snapToGrid w:val="0"/>
        </w:rPr>
        <w:tab/>
        <w:t>(b)</w:t>
      </w:r>
      <w:r>
        <w:rPr>
          <w:snapToGrid w:val="0"/>
        </w:rPr>
        <w:tab/>
        <w:t>in the supply of materials to such persons to enable them to make or procure artifacts or other articles;</w:t>
      </w:r>
    </w:p>
    <w:p w:rsidR="00AA325E" w:rsidRDefault="00AC28F2">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rsidR="00AA325E" w:rsidRDefault="00AC28F2">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rsidR="00AA325E" w:rsidRDefault="00AC28F2">
      <w:pPr>
        <w:pStyle w:val="Footnotesection"/>
      </w:pPr>
      <w:r>
        <w:tab/>
        <w:t>[Section 40 amended by No. 1 of 1997 s. 18; No. 28 of 2006 s. 349; No. 77 of 2006 Sch. 1 cl. 1(4).]</w:t>
      </w:r>
    </w:p>
    <w:p w:rsidR="00AA325E" w:rsidRDefault="00AC28F2">
      <w:pPr>
        <w:pStyle w:val="Heading5"/>
        <w:rPr>
          <w:snapToGrid w:val="0"/>
        </w:rPr>
      </w:pPr>
      <w:bookmarkStart w:id="72" w:name="_Toc262564631"/>
      <w:r>
        <w:rPr>
          <w:rStyle w:val="CharSectno"/>
        </w:rPr>
        <w:t>41</w:t>
      </w:r>
      <w:r>
        <w:rPr>
          <w:snapToGrid w:val="0"/>
        </w:rPr>
        <w:t>.</w:t>
      </w:r>
      <w:r>
        <w:rPr>
          <w:snapToGrid w:val="0"/>
        </w:rPr>
        <w:tab/>
        <w:t>Authority’s powers to deal in lands for disposal</w:t>
      </w:r>
      <w:bookmarkEnd w:id="72"/>
    </w:p>
    <w:p w:rsidR="00AA325E" w:rsidRDefault="00AC28F2">
      <w:pPr>
        <w:pStyle w:val="Subsection"/>
        <w:rPr>
          <w:snapToGrid w:val="0"/>
        </w:rPr>
      </w:pPr>
      <w:r>
        <w:rPr>
          <w:snapToGrid w:val="0"/>
        </w:rPr>
        <w:tab/>
        <w:t>(1)</w:t>
      </w:r>
      <w:r>
        <w:rPr>
          <w:snapToGrid w:val="0"/>
        </w:rPr>
        <w:tab/>
        <w:t>The Authority may —</w:t>
      </w:r>
    </w:p>
    <w:p w:rsidR="00AA325E" w:rsidRDefault="00AC28F2">
      <w:pPr>
        <w:pStyle w:val="Indenta"/>
        <w:rPr>
          <w:snapToGrid w:val="0"/>
        </w:rPr>
      </w:pPr>
      <w:r>
        <w:rPr>
          <w:snapToGrid w:val="0"/>
        </w:rPr>
        <w:tab/>
        <w:t>(a)</w:t>
      </w:r>
      <w:r>
        <w:rPr>
          <w:snapToGrid w:val="0"/>
        </w:rPr>
        <w:tab/>
        <w:t>acquire and hold land for the purpose of disposal to persons of Aboriginal descent in any manner the Authority thinks fit;</w:t>
      </w:r>
    </w:p>
    <w:p w:rsidR="00AA325E" w:rsidRDefault="00AC28F2">
      <w:pPr>
        <w:pStyle w:val="Indenta"/>
        <w:rPr>
          <w:snapToGrid w:val="0"/>
        </w:rPr>
      </w:pPr>
      <w:r>
        <w:rPr>
          <w:snapToGrid w:val="0"/>
        </w:rPr>
        <w:tab/>
        <w:t>(b)</w:t>
      </w:r>
      <w:r>
        <w:rPr>
          <w:snapToGrid w:val="0"/>
        </w:rPr>
        <w:tab/>
        <w:t>effect, acquire, maintain, or repair, improvements on any land so acquired or held; and</w:t>
      </w:r>
    </w:p>
    <w:p w:rsidR="00AA325E" w:rsidRDefault="00AC28F2">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rsidR="00AA325E" w:rsidRDefault="00AC28F2">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rsidR="00AA325E" w:rsidRDefault="00AC28F2">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rsidR="00AA325E" w:rsidRDefault="00AC28F2">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rsidR="00AA325E" w:rsidRDefault="00AC28F2">
      <w:pPr>
        <w:pStyle w:val="Footnotesection"/>
        <w:rPr>
          <w:i w:val="0"/>
        </w:rPr>
      </w:pPr>
      <w:r>
        <w:tab/>
        <w:t>[Section 41 amended by No. 31 of 1997 s. 141.]</w:t>
      </w:r>
    </w:p>
    <w:p w:rsidR="00AA325E" w:rsidRDefault="00AC28F2">
      <w:pPr>
        <w:pStyle w:val="Heading5"/>
        <w:rPr>
          <w:snapToGrid w:val="0"/>
        </w:rPr>
      </w:pPr>
      <w:bookmarkStart w:id="73" w:name="_Toc262564632"/>
      <w:r>
        <w:rPr>
          <w:rStyle w:val="CharSectno"/>
        </w:rPr>
        <w:t>42</w:t>
      </w:r>
      <w:r>
        <w:rPr>
          <w:snapToGrid w:val="0"/>
        </w:rPr>
        <w:t>.</w:t>
      </w:r>
      <w:r>
        <w:rPr>
          <w:snapToGrid w:val="0"/>
        </w:rPr>
        <w:tab/>
        <w:t>Availability of facilities and services provided from public moneys</w:t>
      </w:r>
      <w:bookmarkEnd w:id="73"/>
    </w:p>
    <w:p w:rsidR="00AA325E" w:rsidRDefault="00AC28F2">
      <w:pPr>
        <w:pStyle w:val="Subsection"/>
        <w:rPr>
          <w:snapToGrid w:val="0"/>
        </w:rPr>
      </w:pPr>
      <w:r>
        <w:rPr>
          <w:snapToGrid w:val="0"/>
        </w:rPr>
        <w:tab/>
      </w:r>
      <w:r>
        <w:rPr>
          <w:snapToGrid w:val="0"/>
        </w:rPr>
        <w:tab/>
        <w:t>Any facilities or services provided or made available by —</w:t>
      </w:r>
    </w:p>
    <w:p w:rsidR="00AA325E" w:rsidRDefault="00AC28F2">
      <w:pPr>
        <w:pStyle w:val="Indenta"/>
        <w:rPr>
          <w:snapToGrid w:val="0"/>
        </w:rPr>
      </w:pPr>
      <w:r>
        <w:rPr>
          <w:snapToGrid w:val="0"/>
        </w:rPr>
        <w:tab/>
        <w:t>(a)</w:t>
      </w:r>
      <w:r>
        <w:rPr>
          <w:snapToGrid w:val="0"/>
        </w:rPr>
        <w:tab/>
        <w:t>any department of the State or any agency, authority or instrumentality of the Crown in right of the State; or</w:t>
      </w:r>
    </w:p>
    <w:p w:rsidR="00AA325E" w:rsidRDefault="00AC28F2">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rsidR="00AA325E" w:rsidRDefault="00AC28F2">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rsidR="00AA325E" w:rsidRDefault="00AC28F2">
      <w:pPr>
        <w:pStyle w:val="Footnotesection"/>
      </w:pPr>
      <w:r>
        <w:tab/>
        <w:t>[Section 42 amended by No. 6 of 1993 s. 11 and 14(1); No. 77 of 2006 s. 4.]</w:t>
      </w:r>
    </w:p>
    <w:p w:rsidR="00AA325E" w:rsidRDefault="00AC28F2">
      <w:pPr>
        <w:pStyle w:val="Heading5"/>
        <w:rPr>
          <w:snapToGrid w:val="0"/>
        </w:rPr>
      </w:pPr>
      <w:bookmarkStart w:id="74" w:name="_Toc262564633"/>
      <w:r>
        <w:rPr>
          <w:rStyle w:val="CharSectno"/>
        </w:rPr>
        <w:t>43</w:t>
      </w:r>
      <w:r>
        <w:rPr>
          <w:snapToGrid w:val="0"/>
        </w:rPr>
        <w:t>.</w:t>
      </w:r>
      <w:r>
        <w:rPr>
          <w:snapToGrid w:val="0"/>
        </w:rPr>
        <w:tab/>
        <w:t>Financial provisions</w:t>
      </w:r>
      <w:bookmarkEnd w:id="74"/>
    </w:p>
    <w:p w:rsidR="00AA325E" w:rsidRDefault="00AC28F2">
      <w:pPr>
        <w:pStyle w:val="Subsection"/>
        <w:spacing w:before="180"/>
        <w:rPr>
          <w:snapToGrid w:val="0"/>
        </w:rPr>
      </w:pPr>
      <w:r>
        <w:rPr>
          <w:snapToGrid w:val="0"/>
        </w:rPr>
        <w:tab/>
        <w:t>(1)</w:t>
      </w:r>
      <w:r>
        <w:rPr>
          <w:snapToGrid w:val="0"/>
        </w:rPr>
        <w:tab/>
        <w:t>The funds necessary for the effectual exercise by the Authority of the powers conferred and the duties imposed by this Act consist of —</w:t>
      </w:r>
    </w:p>
    <w:p w:rsidR="00AA325E" w:rsidRDefault="00AC28F2">
      <w:pPr>
        <w:pStyle w:val="Indenta"/>
        <w:spacing w:before="120"/>
        <w:rPr>
          <w:snapToGrid w:val="0"/>
        </w:rPr>
      </w:pPr>
      <w:r>
        <w:rPr>
          <w:snapToGrid w:val="0"/>
        </w:rPr>
        <w:tab/>
        <w:t>(a)</w:t>
      </w:r>
      <w:r>
        <w:rPr>
          <w:snapToGrid w:val="0"/>
        </w:rPr>
        <w:tab/>
        <w:t>moneys from time to time appropriated by Parliament;</w:t>
      </w:r>
    </w:p>
    <w:p w:rsidR="00AA325E" w:rsidRDefault="00AC28F2">
      <w:pPr>
        <w:pStyle w:val="Indenta"/>
        <w:spacing w:before="120"/>
        <w:rPr>
          <w:snapToGrid w:val="0"/>
        </w:rPr>
      </w:pPr>
      <w:r>
        <w:rPr>
          <w:snapToGrid w:val="0"/>
        </w:rPr>
        <w:tab/>
        <w:t>(b)</w:t>
      </w:r>
      <w:r>
        <w:rPr>
          <w:snapToGrid w:val="0"/>
        </w:rPr>
        <w:tab/>
        <w:t>the proceeds of the disposal of or dealing with any land, natural resource or other property that the Authority is authorised to effect under this Act;</w:t>
      </w:r>
    </w:p>
    <w:p w:rsidR="00AA325E" w:rsidRDefault="00AC28F2">
      <w:pPr>
        <w:pStyle w:val="Indenta"/>
        <w:spacing w:before="120"/>
        <w:rPr>
          <w:snapToGrid w:val="0"/>
        </w:rPr>
      </w:pPr>
      <w:r>
        <w:rPr>
          <w:snapToGrid w:val="0"/>
        </w:rPr>
        <w:tab/>
        <w:t>(c)</w:t>
      </w:r>
      <w:r>
        <w:rPr>
          <w:snapToGrid w:val="0"/>
        </w:rPr>
        <w:tab/>
        <w:t>moneys from time to time derived by the Authority from the management of any land or property;</w:t>
      </w:r>
    </w:p>
    <w:p w:rsidR="00AA325E" w:rsidRDefault="00AC28F2">
      <w:pPr>
        <w:pStyle w:val="Indenta"/>
        <w:spacing w:before="120"/>
        <w:rPr>
          <w:snapToGrid w:val="0"/>
        </w:rPr>
      </w:pPr>
      <w:r>
        <w:rPr>
          <w:snapToGrid w:val="0"/>
        </w:rPr>
        <w:tab/>
        <w:t>(d)</w:t>
      </w:r>
      <w:r>
        <w:rPr>
          <w:snapToGrid w:val="0"/>
        </w:rPr>
        <w:tab/>
        <w:t>the proceeds of investment of any moneys standing to the credit of the Authority under the provisions of section 44;</w:t>
      </w:r>
    </w:p>
    <w:p w:rsidR="00AA325E" w:rsidRDefault="00AC28F2">
      <w:pPr>
        <w:pStyle w:val="Indenta"/>
        <w:spacing w:before="120"/>
        <w:rPr>
          <w:snapToGrid w:val="0"/>
        </w:rPr>
      </w:pPr>
      <w:r>
        <w:rPr>
          <w:snapToGrid w:val="0"/>
        </w:rPr>
        <w:tab/>
        <w:t>(e)</w:t>
      </w:r>
      <w:r>
        <w:rPr>
          <w:snapToGrid w:val="0"/>
        </w:rPr>
        <w:tab/>
        <w:t xml:space="preserve">gifts, devises, bequests or other moneys falling to be controlled by the Authority; </w:t>
      </w:r>
    </w:p>
    <w:p w:rsidR="00AA325E" w:rsidRDefault="00AC28F2">
      <w:pPr>
        <w:pStyle w:val="Indenta"/>
        <w:spacing w:before="120"/>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rsidR="00AA325E" w:rsidRDefault="00AC28F2">
      <w:pPr>
        <w:pStyle w:val="Indenta"/>
        <w:spacing w:before="120"/>
      </w:pPr>
      <w:r>
        <w:tab/>
        <w:t>(g)</w:t>
      </w:r>
      <w:r>
        <w:tab/>
        <w:t>any other moneys lawfully received by, made available to, or payable to the Authority.</w:t>
      </w:r>
    </w:p>
    <w:p w:rsidR="00AA325E" w:rsidRDefault="00AC28F2">
      <w:pPr>
        <w:pStyle w:val="Subsection"/>
        <w:spacing w:before="180"/>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rsidR="00AA325E" w:rsidRDefault="00AC28F2">
      <w:pPr>
        <w:pStyle w:val="Subsection"/>
        <w:spacing w:before="180"/>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rsidR="00AA325E" w:rsidRDefault="00AC28F2">
      <w:pPr>
        <w:pStyle w:val="Subsection"/>
        <w:spacing w:before="180"/>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rsidR="00AA325E" w:rsidRDefault="00AC28F2">
      <w:pPr>
        <w:pStyle w:val="Footnotesection"/>
        <w:spacing w:before="80"/>
        <w:ind w:left="890" w:hanging="890"/>
      </w:pPr>
      <w:r>
        <w:tab/>
        <w:t>[Section 43 amended by No. 49 of 1996 s. 64; No. 28 of 2006 s. 348; No. 77 of 2006 Sch. 1 cl. 1(5).]</w:t>
      </w:r>
    </w:p>
    <w:p w:rsidR="00AA325E" w:rsidRDefault="00AC28F2">
      <w:pPr>
        <w:pStyle w:val="Heading5"/>
        <w:rPr>
          <w:snapToGrid w:val="0"/>
        </w:rPr>
      </w:pPr>
      <w:bookmarkStart w:id="75" w:name="_Toc262564634"/>
      <w:r>
        <w:rPr>
          <w:rStyle w:val="CharSectno"/>
        </w:rPr>
        <w:t>44</w:t>
      </w:r>
      <w:r>
        <w:rPr>
          <w:snapToGrid w:val="0"/>
        </w:rPr>
        <w:t>.</w:t>
      </w:r>
      <w:r>
        <w:rPr>
          <w:snapToGrid w:val="0"/>
        </w:rPr>
        <w:tab/>
        <w:t>Investment of moneys</w:t>
      </w:r>
      <w:bookmarkEnd w:id="75"/>
    </w:p>
    <w:p w:rsidR="00AA325E" w:rsidRDefault="00AC28F2">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rsidR="00AA325E" w:rsidRDefault="00AC28F2">
      <w:pPr>
        <w:pStyle w:val="Footnotesection"/>
      </w:pPr>
      <w:r>
        <w:tab/>
        <w:t>[Section 44 amended by No. 1 of 1997 s. 18.]</w:t>
      </w:r>
    </w:p>
    <w:p w:rsidR="00AA325E" w:rsidRDefault="00AC28F2">
      <w:pPr>
        <w:pStyle w:val="Heading5"/>
        <w:rPr>
          <w:snapToGrid w:val="0"/>
        </w:rPr>
      </w:pPr>
      <w:bookmarkStart w:id="76" w:name="_Toc262564635"/>
      <w:r>
        <w:rPr>
          <w:rStyle w:val="CharSectno"/>
        </w:rPr>
        <w:t>45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76"/>
    </w:p>
    <w:p w:rsidR="00AA325E" w:rsidRDefault="00AC28F2">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rsidR="00AA325E" w:rsidRDefault="00AC28F2">
      <w:pPr>
        <w:pStyle w:val="Footnotesection"/>
      </w:pPr>
      <w:r>
        <w:tab/>
        <w:t>[Sections 45 inserted by No. 98 of 1985 s. 3; amended by No. 77 of 2006 Sch. 1 cl. 1(6).]</w:t>
      </w:r>
    </w:p>
    <w:p w:rsidR="00AA325E" w:rsidRDefault="00AC28F2">
      <w:pPr>
        <w:pStyle w:val="Ednotesection"/>
      </w:pPr>
      <w:r>
        <w:t>[</w:t>
      </w:r>
      <w:r>
        <w:rPr>
          <w:b/>
        </w:rPr>
        <w:t>46.</w:t>
      </w:r>
      <w:r>
        <w:rPr>
          <w:b/>
        </w:rPr>
        <w:tab/>
      </w:r>
      <w:r>
        <w:t>Deleted by No. 98 of 1985 s. 3.]</w:t>
      </w:r>
    </w:p>
    <w:p w:rsidR="00AA325E" w:rsidRDefault="00AC28F2">
      <w:pPr>
        <w:pStyle w:val="Heading2"/>
      </w:pPr>
      <w:bookmarkStart w:id="77" w:name="_Toc224109859"/>
      <w:bookmarkStart w:id="78" w:name="_Toc227745926"/>
      <w:bookmarkStart w:id="79" w:name="_Toc227986047"/>
      <w:bookmarkStart w:id="80" w:name="_Toc228940015"/>
      <w:bookmarkStart w:id="81" w:name="_Toc241033600"/>
      <w:bookmarkStart w:id="82" w:name="_Toc241046575"/>
      <w:bookmarkStart w:id="83" w:name="_Toc262564636"/>
      <w:r>
        <w:rPr>
          <w:rStyle w:val="CharPartNo"/>
        </w:rPr>
        <w:t>Part VI</w:t>
      </w:r>
      <w:r>
        <w:rPr>
          <w:rStyle w:val="CharDivNo"/>
        </w:rPr>
        <w:t> </w:t>
      </w:r>
      <w:r>
        <w:t>—</w:t>
      </w:r>
      <w:r>
        <w:rPr>
          <w:rStyle w:val="CharDivText"/>
        </w:rPr>
        <w:t> </w:t>
      </w:r>
      <w:r>
        <w:rPr>
          <w:rStyle w:val="CharPartText"/>
        </w:rPr>
        <w:t>Miscellaneous</w:t>
      </w:r>
      <w:bookmarkEnd w:id="77"/>
      <w:bookmarkEnd w:id="78"/>
      <w:bookmarkEnd w:id="79"/>
      <w:bookmarkEnd w:id="80"/>
      <w:bookmarkEnd w:id="81"/>
      <w:bookmarkEnd w:id="82"/>
      <w:bookmarkEnd w:id="83"/>
    </w:p>
    <w:p w:rsidR="00AA325E" w:rsidRDefault="00AC28F2">
      <w:pPr>
        <w:pStyle w:val="Heading5"/>
        <w:rPr>
          <w:snapToGrid w:val="0"/>
        </w:rPr>
      </w:pPr>
      <w:bookmarkStart w:id="84" w:name="_Toc262564637"/>
      <w:r>
        <w:rPr>
          <w:rStyle w:val="CharSectno"/>
        </w:rPr>
        <w:t>47</w:t>
      </w:r>
      <w:r>
        <w:rPr>
          <w:snapToGrid w:val="0"/>
        </w:rPr>
        <w:t>.</w:t>
      </w:r>
      <w:r>
        <w:rPr>
          <w:snapToGrid w:val="0"/>
        </w:rPr>
        <w:tab/>
        <w:t>Presumptions</w:t>
      </w:r>
      <w:bookmarkEnd w:id="84"/>
    </w:p>
    <w:p w:rsidR="00AA325E" w:rsidRDefault="00AC28F2">
      <w:pPr>
        <w:pStyle w:val="Subsection"/>
        <w:spacing w:before="140"/>
        <w:rPr>
          <w:snapToGrid w:val="0"/>
        </w:rPr>
      </w:pPr>
      <w:r>
        <w:rPr>
          <w:snapToGrid w:val="0"/>
        </w:rPr>
        <w:tab/>
      </w:r>
      <w:r>
        <w:rPr>
          <w:snapToGrid w:val="0"/>
        </w:rPr>
        <w:tab/>
        <w:t>In the absence of proof to the contrary, if a statement is made in a prosecution notice or an indictment containing a charge of an offence against this Act —</w:t>
      </w:r>
    </w:p>
    <w:p w:rsidR="00AA325E" w:rsidRDefault="00AC28F2">
      <w:pPr>
        <w:pStyle w:val="Indenta"/>
        <w:rPr>
          <w:snapToGrid w:val="0"/>
        </w:rPr>
      </w:pPr>
      <w:r>
        <w:rPr>
          <w:snapToGrid w:val="0"/>
        </w:rPr>
        <w:tab/>
        <w:t>(a)</w:t>
      </w:r>
      <w:r>
        <w:rPr>
          <w:snapToGrid w:val="0"/>
        </w:rPr>
        <w:tab/>
        <w:t>that a person therein referred to is or is not a person of Aboriginal descent; or</w:t>
      </w:r>
    </w:p>
    <w:p w:rsidR="00AA325E" w:rsidRDefault="00AC28F2">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rsidR="00AA325E" w:rsidRDefault="00AC28F2">
      <w:pPr>
        <w:pStyle w:val="Indenta"/>
        <w:rPr>
          <w:snapToGrid w:val="0"/>
        </w:rPr>
      </w:pPr>
      <w:r>
        <w:rPr>
          <w:snapToGrid w:val="0"/>
        </w:rPr>
        <w:tab/>
        <w:t>(c)</w:t>
      </w:r>
      <w:r>
        <w:rPr>
          <w:snapToGrid w:val="0"/>
        </w:rPr>
        <w:tab/>
        <w:t>that a place or area therein referred to is within the boundaries of any land to which the provisions of Part III apply,</w:t>
      </w:r>
    </w:p>
    <w:p w:rsidR="00AA325E" w:rsidRDefault="00AC28F2">
      <w:pPr>
        <w:pStyle w:val="Subsection"/>
        <w:spacing w:before="140"/>
        <w:rPr>
          <w:snapToGrid w:val="0"/>
        </w:rPr>
      </w:pPr>
      <w:r>
        <w:rPr>
          <w:snapToGrid w:val="0"/>
        </w:rPr>
        <w:tab/>
      </w:r>
      <w:r>
        <w:rPr>
          <w:snapToGrid w:val="0"/>
        </w:rPr>
        <w:tab/>
        <w:t>all courts and persons acting judicially shall presume the statement proved.</w:t>
      </w:r>
    </w:p>
    <w:p w:rsidR="00AA325E" w:rsidRDefault="00AC28F2">
      <w:pPr>
        <w:pStyle w:val="Footnotesection"/>
        <w:rPr>
          <w:spacing w:val="-4"/>
        </w:rPr>
      </w:pPr>
      <w:r>
        <w:rPr>
          <w:spacing w:val="-4"/>
        </w:rPr>
        <w:tab/>
        <w:t>[Section 47 amended by No. 84 of 2004 s. 80; No. 28 of 2006 s. 349.]</w:t>
      </w:r>
    </w:p>
    <w:p w:rsidR="00AA325E" w:rsidRDefault="00AC28F2">
      <w:pPr>
        <w:pStyle w:val="Heading5"/>
        <w:rPr>
          <w:snapToGrid w:val="0"/>
        </w:rPr>
      </w:pPr>
      <w:bookmarkStart w:id="85" w:name="_Toc262564638"/>
      <w:r>
        <w:rPr>
          <w:rStyle w:val="CharSectno"/>
        </w:rPr>
        <w:t>48</w:t>
      </w:r>
      <w:r>
        <w:rPr>
          <w:snapToGrid w:val="0"/>
        </w:rPr>
        <w:t>.</w:t>
      </w:r>
      <w:r>
        <w:rPr>
          <w:snapToGrid w:val="0"/>
        </w:rPr>
        <w:tab/>
        <w:t>Right of representation in proceedings</w:t>
      </w:r>
      <w:bookmarkEnd w:id="85"/>
    </w:p>
    <w:p w:rsidR="00AA325E" w:rsidRDefault="00AC28F2">
      <w:pPr>
        <w:pStyle w:val="Subsection"/>
        <w:spacing w:before="140"/>
        <w:rPr>
          <w:snapToGrid w:val="0"/>
        </w:rPr>
      </w:pPr>
      <w:r>
        <w:rPr>
          <w:snapToGrid w:val="0"/>
        </w:rPr>
        <w:tab/>
      </w:r>
      <w:r>
        <w:rPr>
          <w:snapToGrid w:val="0"/>
        </w:rPr>
        <w:tab/>
        <w:t>Any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rsidR="00AA325E" w:rsidRDefault="00AC28F2">
      <w:pPr>
        <w:pStyle w:val="Footnotesection"/>
        <w:rPr>
          <w:spacing w:val="-6"/>
        </w:rPr>
      </w:pPr>
      <w:r>
        <w:rPr>
          <w:spacing w:val="-6"/>
        </w:rPr>
        <w:tab/>
        <w:t>[Section 48 amended by No. 121 of 1984 s. 35; No. 57 of 1997 s. 14; No. 34 of 2004 Sch. 2 cl. 1(5); No. 70 of 2004 s. 82.]</w:t>
      </w:r>
    </w:p>
    <w:p w:rsidR="00AA325E" w:rsidRDefault="00AC28F2">
      <w:pPr>
        <w:pStyle w:val="Footnotesection"/>
        <w:rPr>
          <w:spacing w:val="-6"/>
        </w:rPr>
      </w:pPr>
      <w:r>
        <w:tab/>
        <w:t>[Section 48. Modifications to be applied in order to give effect to Cross-border Justice Act 2008: section altered 1 Nov 2009. See endnote 1M.]</w:t>
      </w:r>
    </w:p>
    <w:p w:rsidR="00AA325E" w:rsidRDefault="00AC28F2">
      <w:pPr>
        <w:pStyle w:val="Ednotesection"/>
      </w:pPr>
      <w:r>
        <w:t>[</w:t>
      </w:r>
      <w:r>
        <w:rPr>
          <w:b/>
        </w:rPr>
        <w:t>49.</w:t>
      </w:r>
      <w:r>
        <w:rPr>
          <w:b/>
        </w:rPr>
        <w:tab/>
      </w:r>
      <w:r>
        <w:t>Deleted by No. 84 of 2004 s. 78.]</w:t>
      </w:r>
    </w:p>
    <w:p w:rsidR="00AA325E" w:rsidRDefault="00AC28F2">
      <w:pPr>
        <w:pStyle w:val="Heading5"/>
      </w:pPr>
      <w:bookmarkStart w:id="86" w:name="_Toc262564639"/>
      <w:r>
        <w:rPr>
          <w:rStyle w:val="CharSectno"/>
        </w:rPr>
        <w:t>50</w:t>
      </w:r>
      <w:r>
        <w:t>.</w:t>
      </w:r>
      <w:r>
        <w:tab/>
        <w:t>Penalties</w:t>
      </w:r>
      <w:bookmarkEnd w:id="86"/>
    </w:p>
    <w:p w:rsidR="00AA325E" w:rsidRDefault="00AC28F2">
      <w:pPr>
        <w:pStyle w:val="Subsection"/>
        <w:spacing w:before="140"/>
      </w:pPr>
      <w:r>
        <w:tab/>
      </w:r>
      <w:r>
        <w:tab/>
        <w:t>A person who commits an offence against this Act for which no penalty is specifically provided is liable on conviction to —</w:t>
      </w:r>
    </w:p>
    <w:p w:rsidR="00AA325E" w:rsidRDefault="00AC28F2">
      <w:pPr>
        <w:pStyle w:val="Indenta"/>
      </w:pPr>
      <w:r>
        <w:tab/>
        <w:t>(a)</w:t>
      </w:r>
      <w:r>
        <w:tab/>
        <w:t>for a first offence, $1 000 or imprisonment for 9 months;</w:t>
      </w:r>
    </w:p>
    <w:p w:rsidR="00AA325E" w:rsidRDefault="00AC28F2">
      <w:pPr>
        <w:pStyle w:val="Indenta"/>
      </w:pPr>
      <w:r>
        <w:tab/>
        <w:t>(b)</w:t>
      </w:r>
      <w:r>
        <w:tab/>
        <w:t>for a second or subsequent offence, $5 000 or imprisonment for 12 months.</w:t>
      </w:r>
    </w:p>
    <w:p w:rsidR="00AA325E" w:rsidRDefault="00AC28F2">
      <w:pPr>
        <w:pStyle w:val="Footnotesection"/>
      </w:pPr>
      <w:r>
        <w:tab/>
        <w:t>[Section 50 inserted by No. 50 of 2003 s. 34(3).]</w:t>
      </w:r>
    </w:p>
    <w:p w:rsidR="00AA325E" w:rsidRDefault="00AC28F2">
      <w:pPr>
        <w:pStyle w:val="Heading5"/>
        <w:rPr>
          <w:snapToGrid w:val="0"/>
        </w:rPr>
      </w:pPr>
      <w:bookmarkStart w:id="87" w:name="_Toc262564640"/>
      <w:r>
        <w:rPr>
          <w:rStyle w:val="CharSectno"/>
        </w:rPr>
        <w:t>51</w:t>
      </w:r>
      <w:r>
        <w:rPr>
          <w:snapToGrid w:val="0"/>
        </w:rPr>
        <w:t>.</w:t>
      </w:r>
      <w:r>
        <w:rPr>
          <w:snapToGrid w:val="0"/>
        </w:rPr>
        <w:tab/>
        <w:t>Regulations</w:t>
      </w:r>
      <w:bookmarkEnd w:id="87"/>
    </w:p>
    <w:p w:rsidR="00AA325E" w:rsidRDefault="00AC28F2">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rsidR="00AA325E" w:rsidRDefault="00AC28F2">
      <w:pPr>
        <w:pStyle w:val="Subsection"/>
        <w:spacing w:before="120"/>
        <w:rPr>
          <w:snapToGrid w:val="0"/>
        </w:rPr>
      </w:pPr>
      <w:r>
        <w:rPr>
          <w:snapToGrid w:val="0"/>
        </w:rPr>
        <w:tab/>
        <w:t>(2)</w:t>
      </w:r>
      <w:r>
        <w:rPr>
          <w:snapToGrid w:val="0"/>
        </w:rPr>
        <w:tab/>
        <w:t>Without limiting the generality of the powers conferred by subsection (1), the Governor may make regulations for or with respect to —</w:t>
      </w:r>
    </w:p>
    <w:p w:rsidR="00AA325E" w:rsidRDefault="00AC28F2">
      <w:pPr>
        <w:pStyle w:val="Indenta"/>
        <w:spacing w:before="60"/>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rsidR="00AA325E" w:rsidRDefault="00AC28F2">
      <w:pPr>
        <w:pStyle w:val="Indenta"/>
        <w:spacing w:before="60"/>
        <w:rPr>
          <w:snapToGrid w:val="0"/>
        </w:rPr>
      </w:pPr>
      <w:r>
        <w:rPr>
          <w:snapToGrid w:val="0"/>
        </w:rPr>
        <w:tab/>
        <w:t>(b)</w:t>
      </w:r>
      <w:r>
        <w:rPr>
          <w:snapToGrid w:val="0"/>
        </w:rPr>
        <w:tab/>
        <w:t>the management and the use of reserved lands;</w:t>
      </w:r>
    </w:p>
    <w:p w:rsidR="00AA325E" w:rsidRDefault="00AC28F2">
      <w:pPr>
        <w:pStyle w:val="Indenta"/>
        <w:spacing w:before="60"/>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rsidR="00AA325E" w:rsidRDefault="00AC28F2">
      <w:pPr>
        <w:pStyle w:val="Indenta"/>
        <w:spacing w:before="60"/>
        <w:rPr>
          <w:snapToGrid w:val="0"/>
        </w:rPr>
      </w:pPr>
      <w:r>
        <w:rPr>
          <w:snapToGrid w:val="0"/>
        </w:rPr>
        <w:tab/>
        <w:t>(d)</w:t>
      </w:r>
      <w:r>
        <w:rPr>
          <w:snapToGrid w:val="0"/>
        </w:rPr>
        <w:tab/>
        <w:t>provision of appropriate means of consultation with representative persons of Aboriginal descent;</w:t>
      </w:r>
    </w:p>
    <w:p w:rsidR="00AA325E" w:rsidRDefault="00AC28F2">
      <w:pPr>
        <w:pStyle w:val="Indenta"/>
        <w:spacing w:before="60"/>
        <w:rPr>
          <w:snapToGrid w:val="0"/>
        </w:rPr>
      </w:pPr>
      <w:r>
        <w:rPr>
          <w:snapToGrid w:val="0"/>
        </w:rPr>
        <w:tab/>
        <w:t>(e)</w:t>
      </w:r>
      <w:r>
        <w:rPr>
          <w:snapToGrid w:val="0"/>
        </w:rPr>
        <w:tab/>
        <w:t>prescribing fees payable for the purposes of this Act.</w:t>
      </w:r>
    </w:p>
    <w:p w:rsidR="00AA325E" w:rsidRDefault="00AC28F2">
      <w:pPr>
        <w:pStyle w:val="Subsection"/>
        <w:spacing w:before="120"/>
      </w:pPr>
      <w:r>
        <w:tab/>
        <w:t>(3)</w:t>
      </w:r>
      <w:r>
        <w:tab/>
        <w:t>Regulations may create offences and provide, in respect of an offence so created, for the imposition of a penalty of —</w:t>
      </w:r>
    </w:p>
    <w:p w:rsidR="00AA325E" w:rsidRDefault="00AC28F2">
      <w:pPr>
        <w:pStyle w:val="Indenta"/>
        <w:spacing w:before="60"/>
      </w:pPr>
      <w:r>
        <w:tab/>
        <w:t>(a)</w:t>
      </w:r>
      <w:r>
        <w:tab/>
        <w:t>for a first offence, $1 000 and imprisonment for 9 months;</w:t>
      </w:r>
    </w:p>
    <w:p w:rsidR="00AA325E" w:rsidRDefault="00AC28F2">
      <w:pPr>
        <w:pStyle w:val="Indenta"/>
        <w:spacing w:before="60"/>
        <w:rPr>
          <w:snapToGrid w:val="0"/>
        </w:rPr>
      </w:pPr>
      <w:r>
        <w:tab/>
        <w:t>(b)</w:t>
      </w:r>
      <w:r>
        <w:tab/>
        <w:t>for a second or subsequent offence, $5 000 and imprisonment for 12 months.</w:t>
      </w:r>
    </w:p>
    <w:p w:rsidR="00AA325E" w:rsidRDefault="00AC28F2">
      <w:pPr>
        <w:pStyle w:val="Footnotesection"/>
      </w:pPr>
      <w:r>
        <w:tab/>
        <w:t>[Section 51 amended by No. 78 of 1995 s. 147; No.</w:t>
      </w:r>
      <w:r>
        <w:rPr>
          <w:sz w:val="28"/>
        </w:rPr>
        <w:t xml:space="preserve"> </w:t>
      </w:r>
      <w:r>
        <w:t>50 of 2003 s. 34(4).]</w:t>
      </w:r>
    </w:p>
    <w:p w:rsidR="00AA325E" w:rsidRDefault="00AA325E">
      <w:pPr>
        <w:rPr>
          <w:rStyle w:val="CharDivText"/>
        </w:rPr>
        <w:sectPr w:rsidR="00AA325E">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AA325E" w:rsidRDefault="00AC28F2">
      <w:pPr>
        <w:pStyle w:val="yScheduleHeading"/>
        <w:rPr>
          <w:b w:val="0"/>
          <w:sz w:val="22"/>
        </w:rPr>
      </w:pPr>
      <w:bookmarkStart w:id="88" w:name="_Toc224109864"/>
      <w:bookmarkStart w:id="89" w:name="_Toc227745931"/>
      <w:bookmarkStart w:id="90" w:name="_Toc227986052"/>
      <w:bookmarkStart w:id="91" w:name="_Toc228940020"/>
      <w:bookmarkStart w:id="92" w:name="_Toc241033605"/>
      <w:bookmarkStart w:id="93" w:name="_Toc241046580"/>
      <w:bookmarkStart w:id="94" w:name="_Toc262564641"/>
      <w:r>
        <w:rPr>
          <w:rStyle w:val="CharSchNo"/>
        </w:rPr>
        <w:t>First Schedule</w:t>
      </w:r>
      <w:bookmarkEnd w:id="88"/>
      <w:bookmarkEnd w:id="89"/>
      <w:bookmarkEnd w:id="90"/>
      <w:bookmarkEnd w:id="91"/>
      <w:bookmarkEnd w:id="92"/>
      <w:bookmarkEnd w:id="93"/>
      <w:bookmarkEnd w:id="94"/>
    </w:p>
    <w:p w:rsidR="00AA325E" w:rsidRDefault="00AC28F2">
      <w:pPr>
        <w:pStyle w:val="yShoulderClause"/>
        <w:rPr>
          <w:snapToGrid w:val="0"/>
        </w:rPr>
      </w:pPr>
      <w:r>
        <w:rPr>
          <w:snapToGrid w:val="0"/>
        </w:rPr>
        <w:t>[Section 19]</w:t>
      </w:r>
    </w:p>
    <w:p w:rsidR="00AA325E" w:rsidRDefault="00AC28F2">
      <w:pPr>
        <w:pStyle w:val="yFootnoteheading"/>
      </w:pPr>
      <w:r>
        <w:tab/>
        <w:t>[Heading amended by No. 100 of 1973 s. 6.]</w:t>
      </w:r>
    </w:p>
    <w:p w:rsidR="00AA325E" w:rsidRDefault="00AC28F2">
      <w:pPr>
        <w:pStyle w:val="yHeading2"/>
      </w:pPr>
      <w:bookmarkStart w:id="95" w:name="_Toc224109865"/>
      <w:bookmarkStart w:id="96" w:name="_Toc227745932"/>
      <w:bookmarkStart w:id="97" w:name="_Toc227986053"/>
      <w:bookmarkStart w:id="98" w:name="_Toc228940021"/>
      <w:bookmarkStart w:id="99" w:name="_Toc241033606"/>
      <w:bookmarkStart w:id="100" w:name="_Toc241046581"/>
      <w:bookmarkStart w:id="101" w:name="_Toc262564642"/>
      <w:r>
        <w:rPr>
          <w:rStyle w:val="CharSchText"/>
        </w:rPr>
        <w:t>Constitutional provisions relating to the Aboriginal Affairs Co</w:t>
      </w:r>
      <w:r>
        <w:rPr>
          <w:rStyle w:val="CharSchText"/>
        </w:rPr>
        <w:noBreakHyphen/>
        <w:t>ordinating Committee</w:t>
      </w:r>
      <w:bookmarkEnd w:id="95"/>
      <w:bookmarkEnd w:id="96"/>
      <w:bookmarkEnd w:id="97"/>
      <w:bookmarkEnd w:id="98"/>
      <w:bookmarkEnd w:id="99"/>
      <w:bookmarkEnd w:id="100"/>
      <w:bookmarkEnd w:id="101"/>
    </w:p>
    <w:p w:rsidR="00AA325E" w:rsidRDefault="00AC28F2">
      <w:pPr>
        <w:pStyle w:val="yHeading5"/>
        <w:outlineLvl w:val="9"/>
        <w:rPr>
          <w:snapToGrid w:val="0"/>
        </w:rPr>
      </w:pPr>
      <w:bookmarkStart w:id="102" w:name="_Toc262564643"/>
      <w:r>
        <w:rPr>
          <w:rStyle w:val="CharSClsNo"/>
        </w:rPr>
        <w:t>1</w:t>
      </w:r>
      <w:r>
        <w:rPr>
          <w:snapToGrid w:val="0"/>
        </w:rPr>
        <w:t>.</w:t>
      </w:r>
      <w:r>
        <w:rPr>
          <w:snapToGrid w:val="0"/>
        </w:rPr>
        <w:tab/>
        <w:t>Tenure of office</w:t>
      </w:r>
      <w:bookmarkEnd w:id="102"/>
    </w:p>
    <w:p w:rsidR="00AA325E" w:rsidRDefault="00AC28F2">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rsidR="00AA325E" w:rsidRDefault="00AC28F2">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rsidR="00AA325E" w:rsidRDefault="00AC28F2">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rsidR="00AA325E" w:rsidRDefault="00AC28F2">
      <w:pPr>
        <w:pStyle w:val="yHeading5"/>
        <w:outlineLvl w:val="9"/>
        <w:rPr>
          <w:snapToGrid w:val="0"/>
        </w:rPr>
      </w:pPr>
      <w:bookmarkStart w:id="103" w:name="_Toc262564644"/>
      <w:r>
        <w:rPr>
          <w:rStyle w:val="CharSClsNo"/>
        </w:rPr>
        <w:t>2</w:t>
      </w:r>
      <w:r>
        <w:rPr>
          <w:snapToGrid w:val="0"/>
        </w:rPr>
        <w:t>.</w:t>
      </w:r>
      <w:r>
        <w:rPr>
          <w:snapToGrid w:val="0"/>
        </w:rPr>
        <w:tab/>
        <w:t>Disqualification</w:t>
      </w:r>
      <w:bookmarkEnd w:id="103"/>
    </w:p>
    <w:p w:rsidR="00AA325E" w:rsidRDefault="00AC28F2">
      <w:pPr>
        <w:pStyle w:val="ySubsection"/>
        <w:spacing w:before="120"/>
        <w:rPr>
          <w:snapToGrid w:val="0"/>
        </w:rPr>
      </w:pPr>
      <w:r>
        <w:rPr>
          <w:snapToGrid w:val="0"/>
        </w:rPr>
        <w:tab/>
      </w:r>
      <w:r>
        <w:rPr>
          <w:snapToGrid w:val="0"/>
        </w:rPr>
        <w:tab/>
        <w:t>If a member —</w:t>
      </w:r>
    </w:p>
    <w:p w:rsidR="00AA325E" w:rsidRDefault="00AC28F2">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rsidR="00AA325E" w:rsidRDefault="00AC28F2">
      <w:pPr>
        <w:pStyle w:val="yIndenta"/>
      </w:pPr>
      <w:r>
        <w:tab/>
        <w:t>(b)</w:t>
      </w:r>
      <w:r>
        <w:tab/>
        <w:t xml:space="preserve">is, according to the </w:t>
      </w:r>
      <w:r>
        <w:rPr>
          <w:i/>
        </w:rPr>
        <w:t>Interpretation Act 1984</w:t>
      </w:r>
      <w:r>
        <w:t xml:space="preserve"> section 13D, a bankrupt or a person whose affairs are under insolvency laws; or</w:t>
      </w:r>
    </w:p>
    <w:p w:rsidR="00AA325E" w:rsidRDefault="00AC28F2">
      <w:pPr>
        <w:pStyle w:val="yIndenta"/>
        <w:rPr>
          <w:snapToGrid w:val="0"/>
        </w:rPr>
      </w:pPr>
      <w:r>
        <w:rPr>
          <w:snapToGrid w:val="0"/>
        </w:rPr>
        <w:tab/>
        <w:t>(c)</w:t>
      </w:r>
      <w:r>
        <w:rPr>
          <w:snapToGrid w:val="0"/>
        </w:rPr>
        <w:tab/>
        <w:t>is convicted of an indictable offence; or</w:t>
      </w:r>
    </w:p>
    <w:p w:rsidR="00AA325E" w:rsidRDefault="00AC28F2">
      <w:pPr>
        <w:pStyle w:val="yIndenta"/>
        <w:rPr>
          <w:snapToGrid w:val="0"/>
        </w:rPr>
      </w:pPr>
      <w:r>
        <w:rPr>
          <w:snapToGrid w:val="0"/>
        </w:rPr>
        <w:tab/>
        <w:t>(d)</w:t>
      </w:r>
      <w:r>
        <w:rPr>
          <w:snapToGrid w:val="0"/>
        </w:rPr>
        <w:tab/>
        <w:t>had his appointment terminated by the Governor for inability, inefficiency or misbehaviour,</w:t>
      </w:r>
    </w:p>
    <w:p w:rsidR="00AA325E" w:rsidRDefault="00AC28F2">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rsidR="00AA325E" w:rsidRDefault="00AC28F2">
      <w:pPr>
        <w:pStyle w:val="yFootnotesection"/>
      </w:pPr>
      <w:r>
        <w:tab/>
        <w:t>[Clause 2 amended by No. 24 of 1990 s. 123; No. 18 of 2009 s. 6.]</w:t>
      </w:r>
    </w:p>
    <w:p w:rsidR="00AA325E" w:rsidRDefault="00AC28F2">
      <w:pPr>
        <w:pStyle w:val="yHeading5"/>
        <w:outlineLvl w:val="9"/>
        <w:rPr>
          <w:snapToGrid w:val="0"/>
        </w:rPr>
      </w:pPr>
      <w:bookmarkStart w:id="104" w:name="_Toc262564645"/>
      <w:r>
        <w:rPr>
          <w:rStyle w:val="CharSClsNo"/>
        </w:rPr>
        <w:t>3</w:t>
      </w:r>
      <w:r>
        <w:rPr>
          <w:snapToGrid w:val="0"/>
        </w:rPr>
        <w:t>.</w:t>
      </w:r>
      <w:r>
        <w:rPr>
          <w:snapToGrid w:val="0"/>
        </w:rPr>
        <w:tab/>
        <w:t>Deputies</w:t>
      </w:r>
      <w:bookmarkEnd w:id="104"/>
    </w:p>
    <w:p w:rsidR="00AA325E" w:rsidRDefault="00AC28F2">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rsidR="00AA325E" w:rsidRDefault="00AC28F2">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rsidR="00AA325E" w:rsidRDefault="00AC28F2">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rsidR="00AA325E" w:rsidRDefault="00AC28F2">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rsidR="00AA325E" w:rsidRDefault="00AC28F2">
      <w:pPr>
        <w:pStyle w:val="yHeading5"/>
        <w:outlineLvl w:val="9"/>
        <w:rPr>
          <w:snapToGrid w:val="0"/>
        </w:rPr>
      </w:pPr>
      <w:bookmarkStart w:id="105" w:name="_Toc262564646"/>
      <w:r>
        <w:rPr>
          <w:rStyle w:val="CharSClsNo"/>
        </w:rPr>
        <w:t>4</w:t>
      </w:r>
      <w:r>
        <w:rPr>
          <w:snapToGrid w:val="0"/>
        </w:rPr>
        <w:t>.</w:t>
      </w:r>
      <w:r>
        <w:rPr>
          <w:snapToGrid w:val="0"/>
        </w:rPr>
        <w:tab/>
        <w:t>Validity of proceedings</w:t>
      </w:r>
      <w:bookmarkEnd w:id="105"/>
    </w:p>
    <w:p w:rsidR="00AA325E" w:rsidRDefault="00AC28F2">
      <w:pPr>
        <w:pStyle w:val="ySubsection"/>
        <w:spacing w:before="120"/>
        <w:rPr>
          <w:snapToGrid w:val="0"/>
        </w:rPr>
      </w:pPr>
      <w:r>
        <w:rPr>
          <w:snapToGrid w:val="0"/>
        </w:rPr>
        <w:tab/>
        <w:t>(1)</w:t>
      </w:r>
      <w:r>
        <w:rPr>
          <w:snapToGrid w:val="0"/>
        </w:rPr>
        <w:tab/>
        <w:t>A vacancy among the membership shall not invalidate the proceedings of any meeting.</w:t>
      </w:r>
    </w:p>
    <w:p w:rsidR="00AA325E" w:rsidRDefault="00AC28F2">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rsidR="00AA325E" w:rsidRDefault="00AC28F2">
      <w:pPr>
        <w:pStyle w:val="yHeading5"/>
        <w:outlineLvl w:val="9"/>
        <w:rPr>
          <w:snapToGrid w:val="0"/>
        </w:rPr>
      </w:pPr>
      <w:bookmarkStart w:id="106" w:name="_Toc262564647"/>
      <w:r>
        <w:rPr>
          <w:rStyle w:val="CharSClsNo"/>
        </w:rPr>
        <w:t>5</w:t>
      </w:r>
      <w:r>
        <w:rPr>
          <w:snapToGrid w:val="0"/>
        </w:rPr>
        <w:t>.</w:t>
      </w:r>
      <w:r>
        <w:rPr>
          <w:snapToGrid w:val="0"/>
        </w:rPr>
        <w:tab/>
        <w:t>Quorum</w:t>
      </w:r>
      <w:bookmarkEnd w:id="106"/>
    </w:p>
    <w:p w:rsidR="00AA325E" w:rsidRDefault="00AC28F2">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rsidR="00AA325E" w:rsidRDefault="00AC28F2">
      <w:pPr>
        <w:pStyle w:val="yHeading5"/>
        <w:outlineLvl w:val="9"/>
        <w:rPr>
          <w:snapToGrid w:val="0"/>
        </w:rPr>
      </w:pPr>
      <w:bookmarkStart w:id="107" w:name="_Toc262564648"/>
      <w:r>
        <w:rPr>
          <w:rStyle w:val="CharSClsNo"/>
        </w:rPr>
        <w:t>6</w:t>
      </w:r>
      <w:r>
        <w:rPr>
          <w:snapToGrid w:val="0"/>
        </w:rPr>
        <w:t>.</w:t>
      </w:r>
      <w:r>
        <w:rPr>
          <w:snapToGrid w:val="0"/>
        </w:rPr>
        <w:tab/>
        <w:t>Chairman</w:t>
      </w:r>
      <w:bookmarkEnd w:id="107"/>
    </w:p>
    <w:p w:rsidR="00AA325E" w:rsidRDefault="00AC28F2">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rsidR="00AA325E" w:rsidRDefault="00AC28F2">
      <w:pPr>
        <w:pStyle w:val="yFootnotesection"/>
      </w:pPr>
      <w:r>
        <w:tab/>
        <w:t>[Clause 6 amended by No. 28 of 2006 s. 349.]</w:t>
      </w:r>
    </w:p>
    <w:p w:rsidR="00AA325E" w:rsidRDefault="00AC28F2">
      <w:pPr>
        <w:pStyle w:val="yHeading5"/>
        <w:outlineLvl w:val="9"/>
        <w:rPr>
          <w:snapToGrid w:val="0"/>
        </w:rPr>
      </w:pPr>
      <w:bookmarkStart w:id="108" w:name="_Toc262564649"/>
      <w:r>
        <w:rPr>
          <w:rStyle w:val="CharSClsNo"/>
        </w:rPr>
        <w:t>7</w:t>
      </w:r>
      <w:r>
        <w:rPr>
          <w:snapToGrid w:val="0"/>
        </w:rPr>
        <w:t>.</w:t>
      </w:r>
      <w:r>
        <w:rPr>
          <w:snapToGrid w:val="0"/>
        </w:rPr>
        <w:tab/>
        <w:t>Voting</w:t>
      </w:r>
      <w:bookmarkEnd w:id="108"/>
    </w:p>
    <w:p w:rsidR="00AA325E" w:rsidRDefault="00AC28F2">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rsidR="00AA325E" w:rsidRDefault="00AC28F2">
      <w:pPr>
        <w:pStyle w:val="ySubsection"/>
        <w:spacing w:before="120"/>
        <w:rPr>
          <w:snapToGrid w:val="0"/>
        </w:rPr>
      </w:pPr>
      <w:r>
        <w:rPr>
          <w:snapToGrid w:val="0"/>
        </w:rPr>
        <w:tab/>
        <w:t>(2)</w:t>
      </w:r>
      <w:r>
        <w:rPr>
          <w:snapToGrid w:val="0"/>
        </w:rPr>
        <w:tab/>
        <w:t>In the case of an equality of votes the question shall be declared to be negatived.</w:t>
      </w:r>
    </w:p>
    <w:p w:rsidR="00AA325E" w:rsidRDefault="00AC28F2">
      <w:pPr>
        <w:pStyle w:val="yHeading5"/>
        <w:spacing w:before="180"/>
        <w:outlineLvl w:val="9"/>
        <w:rPr>
          <w:snapToGrid w:val="0"/>
        </w:rPr>
      </w:pPr>
      <w:bookmarkStart w:id="109" w:name="_Toc262564650"/>
      <w:r>
        <w:rPr>
          <w:rStyle w:val="CharSClsNo"/>
        </w:rPr>
        <w:t>8</w:t>
      </w:r>
      <w:r>
        <w:rPr>
          <w:snapToGrid w:val="0"/>
        </w:rPr>
        <w:t>.</w:t>
      </w:r>
      <w:r>
        <w:rPr>
          <w:snapToGrid w:val="0"/>
        </w:rPr>
        <w:tab/>
        <w:t>Records</w:t>
      </w:r>
      <w:bookmarkEnd w:id="109"/>
    </w:p>
    <w:p w:rsidR="00AA325E" w:rsidRDefault="00AC28F2">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rsidR="00AA325E" w:rsidRDefault="00AC28F2">
      <w:pPr>
        <w:pStyle w:val="yHeading5"/>
        <w:spacing w:before="180"/>
        <w:outlineLvl w:val="9"/>
        <w:rPr>
          <w:snapToGrid w:val="0"/>
        </w:rPr>
      </w:pPr>
      <w:bookmarkStart w:id="110" w:name="_Toc262564651"/>
      <w:r>
        <w:rPr>
          <w:rStyle w:val="CharSClsNo"/>
        </w:rPr>
        <w:t>9</w:t>
      </w:r>
      <w:r>
        <w:rPr>
          <w:snapToGrid w:val="0"/>
        </w:rPr>
        <w:t>.</w:t>
      </w:r>
      <w:r>
        <w:rPr>
          <w:snapToGrid w:val="0"/>
        </w:rPr>
        <w:tab/>
        <w:t>Meetings</w:t>
      </w:r>
      <w:bookmarkEnd w:id="110"/>
    </w:p>
    <w:p w:rsidR="00AA325E" w:rsidRDefault="00AC28F2">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rsidR="00AA325E" w:rsidRDefault="00AC28F2">
      <w:pPr>
        <w:pStyle w:val="yHeading5"/>
        <w:spacing w:before="180"/>
        <w:outlineLvl w:val="9"/>
        <w:rPr>
          <w:snapToGrid w:val="0"/>
        </w:rPr>
      </w:pPr>
      <w:bookmarkStart w:id="111" w:name="_Toc262564652"/>
      <w:r>
        <w:rPr>
          <w:rStyle w:val="CharSClsNo"/>
        </w:rPr>
        <w:t>10</w:t>
      </w:r>
      <w:r>
        <w:rPr>
          <w:snapToGrid w:val="0"/>
        </w:rPr>
        <w:t>.</w:t>
      </w:r>
      <w:r>
        <w:rPr>
          <w:snapToGrid w:val="0"/>
        </w:rPr>
        <w:tab/>
        <w:t>Committees and co</w:t>
      </w:r>
      <w:r>
        <w:rPr>
          <w:snapToGrid w:val="0"/>
        </w:rPr>
        <w:noBreakHyphen/>
        <w:t>option</w:t>
      </w:r>
      <w:bookmarkEnd w:id="111"/>
    </w:p>
    <w:p w:rsidR="00AA325E" w:rsidRDefault="00AC28F2">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rsidR="00AA325E" w:rsidRDefault="00AC28F2">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rsidR="00AA325E" w:rsidRDefault="00AC28F2">
      <w:pPr>
        <w:pStyle w:val="yHeading5"/>
        <w:spacing w:before="180"/>
        <w:outlineLvl w:val="9"/>
        <w:rPr>
          <w:snapToGrid w:val="0"/>
        </w:rPr>
      </w:pPr>
      <w:bookmarkStart w:id="112" w:name="_Toc262564653"/>
      <w:r>
        <w:rPr>
          <w:rStyle w:val="CharSClsNo"/>
        </w:rPr>
        <w:t>11</w:t>
      </w:r>
      <w:r>
        <w:rPr>
          <w:snapToGrid w:val="0"/>
        </w:rPr>
        <w:t>.</w:t>
      </w:r>
      <w:r>
        <w:rPr>
          <w:snapToGrid w:val="0"/>
        </w:rPr>
        <w:tab/>
        <w:t>Remuneration etc.</w:t>
      </w:r>
      <w:bookmarkEnd w:id="112"/>
    </w:p>
    <w:p w:rsidR="00AA325E" w:rsidRDefault="00AC28F2">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rsidR="00AA325E" w:rsidRDefault="00AC28F2">
      <w:pPr>
        <w:pStyle w:val="yHeading5"/>
        <w:spacing w:before="180"/>
        <w:outlineLvl w:val="9"/>
        <w:rPr>
          <w:snapToGrid w:val="0"/>
        </w:rPr>
      </w:pPr>
      <w:bookmarkStart w:id="113" w:name="_Toc262564654"/>
      <w:r>
        <w:rPr>
          <w:rStyle w:val="CharSClsNo"/>
        </w:rPr>
        <w:t>12</w:t>
      </w:r>
      <w:r>
        <w:rPr>
          <w:snapToGrid w:val="0"/>
        </w:rPr>
        <w:t>.</w:t>
      </w:r>
      <w:r>
        <w:rPr>
          <w:snapToGrid w:val="0"/>
        </w:rPr>
        <w:tab/>
        <w:t>Disputes</w:t>
      </w:r>
      <w:bookmarkEnd w:id="113"/>
    </w:p>
    <w:p w:rsidR="00AA325E" w:rsidRDefault="00AC28F2">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rsidR="00AA325E" w:rsidRDefault="00AC28F2">
      <w:pPr>
        <w:pStyle w:val="yHeading5"/>
        <w:spacing w:before="180"/>
        <w:outlineLvl w:val="9"/>
        <w:rPr>
          <w:snapToGrid w:val="0"/>
        </w:rPr>
      </w:pPr>
      <w:bookmarkStart w:id="114" w:name="_Toc262564655"/>
      <w:r>
        <w:rPr>
          <w:rStyle w:val="CharSClsNo"/>
        </w:rPr>
        <w:t>13</w:t>
      </w:r>
      <w:r>
        <w:rPr>
          <w:snapToGrid w:val="0"/>
        </w:rPr>
        <w:t>.</w:t>
      </w:r>
      <w:r>
        <w:rPr>
          <w:snapToGrid w:val="0"/>
        </w:rPr>
        <w:tab/>
        <w:t>Conduct of proceedings</w:t>
      </w:r>
      <w:bookmarkEnd w:id="114"/>
    </w:p>
    <w:p w:rsidR="00AA325E" w:rsidRDefault="00AC28F2">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rsidR="00AA325E" w:rsidRDefault="00AC28F2">
      <w:pPr>
        <w:pStyle w:val="yEdnoteschedule"/>
        <w:spacing w:before="180"/>
      </w:pPr>
      <w:r>
        <w:t>[</w:t>
      </w:r>
      <w:r>
        <w:rPr>
          <w:bCs/>
        </w:rPr>
        <w:t>Second Schedule</w:t>
      </w:r>
      <w:r>
        <w:t xml:space="preserve"> deleted by No. 54 of 1984 s. 5.]</w:t>
      </w:r>
    </w:p>
    <w:p w:rsidR="00AA325E" w:rsidRDefault="00AA325E">
      <w:pPr>
        <w:sectPr w:rsidR="00AA325E">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AA325E" w:rsidRDefault="00AC28F2">
      <w:pPr>
        <w:pStyle w:val="nHeading2"/>
      </w:pPr>
      <w:bookmarkStart w:id="115" w:name="UpToHere"/>
      <w:bookmarkStart w:id="116" w:name="_Toc224109879"/>
      <w:bookmarkStart w:id="117" w:name="_Toc227745946"/>
      <w:bookmarkStart w:id="118" w:name="_Toc227986067"/>
      <w:bookmarkStart w:id="119" w:name="_Toc228940035"/>
      <w:bookmarkStart w:id="120" w:name="_Toc241033620"/>
      <w:bookmarkStart w:id="121" w:name="_Toc241046595"/>
      <w:bookmarkStart w:id="122" w:name="_Toc262564656"/>
      <w:bookmarkEnd w:id="115"/>
      <w:r>
        <w:t>Notes</w:t>
      </w:r>
      <w:bookmarkEnd w:id="116"/>
      <w:bookmarkEnd w:id="117"/>
      <w:bookmarkEnd w:id="118"/>
      <w:bookmarkEnd w:id="119"/>
      <w:bookmarkEnd w:id="120"/>
      <w:bookmarkEnd w:id="121"/>
      <w:bookmarkEnd w:id="122"/>
    </w:p>
    <w:p w:rsidR="00AA325E" w:rsidRDefault="00AC28F2">
      <w:pPr>
        <w:pStyle w:val="nSubsection"/>
        <w:rPr>
          <w:snapToGrid w:val="0"/>
        </w:rPr>
      </w:pPr>
      <w:r>
        <w:rPr>
          <w:snapToGrid w:val="0"/>
          <w:vertAlign w:val="superscript"/>
        </w:rPr>
        <w:t>1</w:t>
      </w:r>
      <w:r>
        <w:rPr>
          <w:snapToGrid w:val="0"/>
        </w:rPr>
        <w:tab/>
        <w:t xml:space="preserve">This is a compilation of the </w:t>
      </w:r>
      <w:r>
        <w:rPr>
          <w:i/>
          <w:noProof/>
          <w:snapToGrid w:val="0"/>
        </w:rPr>
        <w:t>Aboriginal Affairs Planning Authority Act 1972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rsidR="00AA325E" w:rsidRDefault="00AC28F2">
      <w:pPr>
        <w:pStyle w:val="nHeading3"/>
        <w:rPr>
          <w:snapToGrid w:val="0"/>
        </w:rPr>
      </w:pPr>
      <w:bookmarkStart w:id="123" w:name="_Toc262564657"/>
      <w:r>
        <w:rPr>
          <w:snapToGrid w:val="0"/>
        </w:rPr>
        <w:t>Compilation table</w:t>
      </w:r>
      <w:bookmarkEnd w:id="123"/>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rsidR="00AA325E">
        <w:trPr>
          <w:cantSplit/>
          <w:tblHeader/>
        </w:trPr>
        <w:tc>
          <w:tcPr>
            <w:tcW w:w="2273" w:type="dxa"/>
            <w:tcBorders>
              <w:top w:val="single" w:sz="8" w:space="0" w:color="auto"/>
              <w:bottom w:val="single" w:sz="8" w:space="0" w:color="auto"/>
            </w:tcBorders>
          </w:tcPr>
          <w:p w:rsidR="00AA325E" w:rsidRDefault="00AC28F2">
            <w:pPr>
              <w:pStyle w:val="nTable"/>
              <w:spacing w:after="40"/>
              <w:rPr>
                <w:b/>
                <w:sz w:val="19"/>
              </w:rPr>
            </w:pPr>
            <w:r>
              <w:rPr>
                <w:b/>
                <w:sz w:val="19"/>
              </w:rPr>
              <w:t>Short title</w:t>
            </w:r>
          </w:p>
        </w:tc>
        <w:tc>
          <w:tcPr>
            <w:tcW w:w="1134" w:type="dxa"/>
            <w:tcBorders>
              <w:top w:val="single" w:sz="8" w:space="0" w:color="auto"/>
              <w:bottom w:val="single" w:sz="8" w:space="0" w:color="auto"/>
            </w:tcBorders>
          </w:tcPr>
          <w:p w:rsidR="00AA325E" w:rsidRDefault="00AC28F2">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AA325E" w:rsidRDefault="00AC28F2">
            <w:pPr>
              <w:pStyle w:val="nTable"/>
              <w:spacing w:after="40"/>
              <w:rPr>
                <w:b/>
                <w:sz w:val="19"/>
              </w:rPr>
            </w:pPr>
            <w:r>
              <w:rPr>
                <w:b/>
                <w:sz w:val="19"/>
              </w:rPr>
              <w:t>Assent</w:t>
            </w:r>
          </w:p>
        </w:tc>
        <w:tc>
          <w:tcPr>
            <w:tcW w:w="2551" w:type="dxa"/>
            <w:tcBorders>
              <w:top w:val="single" w:sz="8" w:space="0" w:color="auto"/>
              <w:bottom w:val="single" w:sz="8" w:space="0" w:color="auto"/>
            </w:tcBorders>
          </w:tcPr>
          <w:p w:rsidR="00AA325E" w:rsidRDefault="00AC28F2">
            <w:pPr>
              <w:pStyle w:val="nTable"/>
              <w:spacing w:after="40"/>
              <w:rPr>
                <w:b/>
                <w:sz w:val="19"/>
              </w:rPr>
            </w:pPr>
            <w:r>
              <w:rPr>
                <w:b/>
                <w:sz w:val="19"/>
              </w:rPr>
              <w:t>Commencement</w:t>
            </w:r>
          </w:p>
        </w:tc>
      </w:tr>
      <w:tr w:rsidR="00AA325E">
        <w:trPr>
          <w:cantSplit/>
        </w:trPr>
        <w:tc>
          <w:tcPr>
            <w:tcW w:w="2273" w:type="dxa"/>
          </w:tcPr>
          <w:p w:rsidR="00AA325E" w:rsidRDefault="00AC28F2">
            <w:pPr>
              <w:pStyle w:val="nTable"/>
              <w:spacing w:after="40"/>
              <w:rPr>
                <w:sz w:val="19"/>
              </w:rPr>
            </w:pPr>
            <w:r>
              <w:rPr>
                <w:i/>
                <w:sz w:val="19"/>
              </w:rPr>
              <w:t>Aboriginal Affairs Planning Authority Act 1972</w:t>
            </w:r>
          </w:p>
        </w:tc>
        <w:tc>
          <w:tcPr>
            <w:tcW w:w="1134" w:type="dxa"/>
          </w:tcPr>
          <w:p w:rsidR="00AA325E" w:rsidRDefault="00AC28F2">
            <w:pPr>
              <w:pStyle w:val="nTable"/>
              <w:spacing w:after="40"/>
              <w:rPr>
                <w:sz w:val="19"/>
              </w:rPr>
            </w:pPr>
            <w:r>
              <w:rPr>
                <w:sz w:val="19"/>
              </w:rPr>
              <w:t>24 of 1972</w:t>
            </w:r>
          </w:p>
        </w:tc>
        <w:tc>
          <w:tcPr>
            <w:tcW w:w="1134" w:type="dxa"/>
          </w:tcPr>
          <w:p w:rsidR="00AA325E" w:rsidRDefault="00AC28F2">
            <w:pPr>
              <w:pStyle w:val="nTable"/>
              <w:spacing w:after="40"/>
              <w:rPr>
                <w:sz w:val="19"/>
              </w:rPr>
            </w:pPr>
            <w:r>
              <w:rPr>
                <w:sz w:val="19"/>
              </w:rPr>
              <w:t>9 Jun 1972</w:t>
            </w:r>
          </w:p>
        </w:tc>
        <w:tc>
          <w:tcPr>
            <w:tcW w:w="2551" w:type="dxa"/>
          </w:tcPr>
          <w:p w:rsidR="00AA325E" w:rsidRDefault="00AC28F2">
            <w:pPr>
              <w:pStyle w:val="nTable"/>
              <w:spacing w:after="40"/>
              <w:rPr>
                <w:sz w:val="19"/>
              </w:rPr>
            </w:pPr>
            <w:r>
              <w:rPr>
                <w:sz w:val="19"/>
              </w:rPr>
              <w:t xml:space="preserve">1 Jul 1972 (see s. 2 and </w:t>
            </w:r>
            <w:r>
              <w:rPr>
                <w:i/>
                <w:sz w:val="19"/>
              </w:rPr>
              <w:t>Gazette</w:t>
            </w:r>
            <w:r>
              <w:rPr>
                <w:sz w:val="19"/>
              </w:rPr>
              <w:t xml:space="preserve"> 30 Jun 1972 p. 2099)</w:t>
            </w:r>
          </w:p>
        </w:tc>
      </w:tr>
      <w:tr w:rsidR="00AA325E">
        <w:trPr>
          <w:cantSplit/>
        </w:trPr>
        <w:tc>
          <w:tcPr>
            <w:tcW w:w="2273" w:type="dxa"/>
          </w:tcPr>
          <w:p w:rsidR="00AA325E" w:rsidRDefault="00AC28F2">
            <w:pPr>
              <w:pStyle w:val="nTable"/>
              <w:spacing w:after="40"/>
              <w:rPr>
                <w:sz w:val="19"/>
              </w:rPr>
            </w:pPr>
            <w:r>
              <w:rPr>
                <w:i/>
                <w:sz w:val="19"/>
              </w:rPr>
              <w:t>Aboriginal Affairs Planning Authority Act Amendment Act 1973</w:t>
            </w:r>
          </w:p>
        </w:tc>
        <w:tc>
          <w:tcPr>
            <w:tcW w:w="1134" w:type="dxa"/>
          </w:tcPr>
          <w:p w:rsidR="00AA325E" w:rsidRDefault="00AC28F2">
            <w:pPr>
              <w:pStyle w:val="nTable"/>
              <w:spacing w:after="40"/>
              <w:rPr>
                <w:sz w:val="19"/>
              </w:rPr>
            </w:pPr>
            <w:r>
              <w:rPr>
                <w:sz w:val="19"/>
              </w:rPr>
              <w:t>100 of 1973</w:t>
            </w:r>
          </w:p>
        </w:tc>
        <w:tc>
          <w:tcPr>
            <w:tcW w:w="1134" w:type="dxa"/>
          </w:tcPr>
          <w:p w:rsidR="00AA325E" w:rsidRDefault="00AC28F2">
            <w:pPr>
              <w:pStyle w:val="nTable"/>
              <w:spacing w:after="40"/>
              <w:rPr>
                <w:sz w:val="19"/>
              </w:rPr>
            </w:pPr>
            <w:r>
              <w:rPr>
                <w:sz w:val="19"/>
              </w:rPr>
              <w:t>28 Dec 1973</w:t>
            </w:r>
          </w:p>
        </w:tc>
        <w:tc>
          <w:tcPr>
            <w:tcW w:w="2551" w:type="dxa"/>
          </w:tcPr>
          <w:p w:rsidR="00AA325E" w:rsidRDefault="00AC28F2">
            <w:pPr>
              <w:pStyle w:val="nTable"/>
              <w:spacing w:after="40"/>
              <w:rPr>
                <w:sz w:val="19"/>
              </w:rPr>
            </w:pPr>
            <w:r>
              <w:rPr>
                <w:sz w:val="19"/>
              </w:rPr>
              <w:t xml:space="preserve">18 Jan 1974 (see s. 2 and </w:t>
            </w:r>
            <w:r>
              <w:rPr>
                <w:i/>
                <w:sz w:val="19"/>
              </w:rPr>
              <w:t>Gazette</w:t>
            </w:r>
            <w:r>
              <w:rPr>
                <w:sz w:val="19"/>
              </w:rPr>
              <w:t xml:space="preserve"> 18 Jan 1974 p. 123</w:t>
            </w:r>
            <w:r>
              <w:rPr>
                <w:sz w:val="19"/>
              </w:rPr>
              <w:noBreakHyphen/>
              <w:t>4)</w:t>
            </w:r>
          </w:p>
        </w:tc>
      </w:tr>
      <w:tr w:rsidR="00AA325E">
        <w:trPr>
          <w:cantSplit/>
        </w:trPr>
        <w:tc>
          <w:tcPr>
            <w:tcW w:w="2273" w:type="dxa"/>
          </w:tcPr>
          <w:p w:rsidR="00AA325E" w:rsidRDefault="00AC28F2">
            <w:pPr>
              <w:pStyle w:val="nTable"/>
              <w:spacing w:after="40"/>
              <w:rPr>
                <w:sz w:val="19"/>
              </w:rPr>
            </w:pPr>
            <w:r>
              <w:rPr>
                <w:i/>
                <w:sz w:val="19"/>
              </w:rPr>
              <w:t>Acts Amendment (Aboriginal Affairs Planning Authority) Act 1982</w:t>
            </w:r>
            <w:r>
              <w:rPr>
                <w:sz w:val="19"/>
              </w:rPr>
              <w:t xml:space="preserve"> Pt. II</w:t>
            </w:r>
          </w:p>
        </w:tc>
        <w:tc>
          <w:tcPr>
            <w:tcW w:w="1134" w:type="dxa"/>
          </w:tcPr>
          <w:p w:rsidR="00AA325E" w:rsidRDefault="00AC28F2">
            <w:pPr>
              <w:pStyle w:val="nTable"/>
              <w:spacing w:after="40"/>
              <w:rPr>
                <w:sz w:val="19"/>
              </w:rPr>
            </w:pPr>
            <w:r>
              <w:rPr>
                <w:sz w:val="19"/>
              </w:rPr>
              <w:t>107 of 1982</w:t>
            </w:r>
          </w:p>
        </w:tc>
        <w:tc>
          <w:tcPr>
            <w:tcW w:w="1134" w:type="dxa"/>
          </w:tcPr>
          <w:p w:rsidR="00AA325E" w:rsidRDefault="00AC28F2">
            <w:pPr>
              <w:pStyle w:val="nTable"/>
              <w:spacing w:after="40"/>
              <w:rPr>
                <w:sz w:val="19"/>
              </w:rPr>
            </w:pPr>
            <w:r>
              <w:rPr>
                <w:sz w:val="19"/>
              </w:rPr>
              <w:t>7 Dec 1982</w:t>
            </w:r>
          </w:p>
        </w:tc>
        <w:tc>
          <w:tcPr>
            <w:tcW w:w="2551" w:type="dxa"/>
          </w:tcPr>
          <w:p w:rsidR="00AA325E" w:rsidRDefault="00AC28F2">
            <w:pPr>
              <w:pStyle w:val="nTable"/>
              <w:spacing w:after="40"/>
              <w:rPr>
                <w:sz w:val="19"/>
              </w:rPr>
            </w:pPr>
            <w:r>
              <w:rPr>
                <w:sz w:val="19"/>
              </w:rPr>
              <w:t>7 Dec 1982</w:t>
            </w:r>
          </w:p>
        </w:tc>
      </w:tr>
      <w:tr w:rsidR="00AA325E">
        <w:trPr>
          <w:cantSplit/>
        </w:trPr>
        <w:tc>
          <w:tcPr>
            <w:tcW w:w="2273" w:type="dxa"/>
          </w:tcPr>
          <w:p w:rsidR="00AA325E" w:rsidRDefault="00AC28F2">
            <w:pPr>
              <w:pStyle w:val="nTable"/>
              <w:spacing w:after="40"/>
              <w:rPr>
                <w:sz w:val="19"/>
              </w:rPr>
            </w:pPr>
            <w:r>
              <w:rPr>
                <w:i/>
                <w:sz w:val="19"/>
              </w:rPr>
              <w:t>Aboriginal Affairs Planning Authority Amendment Act 1984</w:t>
            </w:r>
          </w:p>
        </w:tc>
        <w:tc>
          <w:tcPr>
            <w:tcW w:w="1134" w:type="dxa"/>
          </w:tcPr>
          <w:p w:rsidR="00AA325E" w:rsidRDefault="00AC28F2">
            <w:pPr>
              <w:pStyle w:val="nTable"/>
              <w:spacing w:after="40"/>
              <w:rPr>
                <w:sz w:val="19"/>
              </w:rPr>
            </w:pPr>
            <w:r>
              <w:rPr>
                <w:sz w:val="19"/>
              </w:rPr>
              <w:t>54 of 1984</w:t>
            </w:r>
          </w:p>
        </w:tc>
        <w:tc>
          <w:tcPr>
            <w:tcW w:w="1134" w:type="dxa"/>
          </w:tcPr>
          <w:p w:rsidR="00AA325E" w:rsidRDefault="00AC28F2">
            <w:pPr>
              <w:pStyle w:val="nTable"/>
              <w:spacing w:after="40"/>
              <w:rPr>
                <w:sz w:val="19"/>
              </w:rPr>
            </w:pPr>
            <w:r>
              <w:rPr>
                <w:sz w:val="19"/>
              </w:rPr>
              <w:t>11 Oct 1984</w:t>
            </w:r>
          </w:p>
        </w:tc>
        <w:tc>
          <w:tcPr>
            <w:tcW w:w="2551" w:type="dxa"/>
          </w:tcPr>
          <w:p w:rsidR="00AA325E" w:rsidRDefault="00AC28F2">
            <w:pPr>
              <w:pStyle w:val="nTable"/>
              <w:spacing w:after="40"/>
              <w:rPr>
                <w:sz w:val="19"/>
              </w:rPr>
            </w:pPr>
            <w:r>
              <w:rPr>
                <w:sz w:val="19"/>
              </w:rPr>
              <w:t>1 Jul 1984 (see s. 2)</w:t>
            </w:r>
          </w:p>
        </w:tc>
      </w:tr>
      <w:tr w:rsidR="00AA325E">
        <w:trPr>
          <w:cantSplit/>
        </w:trPr>
        <w:tc>
          <w:tcPr>
            <w:tcW w:w="2273" w:type="dxa"/>
          </w:tcPr>
          <w:p w:rsidR="00AA325E" w:rsidRDefault="00AC28F2">
            <w:pPr>
              <w:pStyle w:val="nTable"/>
              <w:spacing w:after="40"/>
              <w:rPr>
                <w:sz w:val="19"/>
              </w:rPr>
            </w:pPr>
            <w:r>
              <w:rPr>
                <w:i/>
                <w:sz w:val="19"/>
              </w:rPr>
              <w:t>Acts Amendment (Department for Community Services) Act 1984</w:t>
            </w:r>
            <w:r>
              <w:rPr>
                <w:sz w:val="19"/>
              </w:rPr>
              <w:t xml:space="preserve"> Pt. VIII</w:t>
            </w:r>
          </w:p>
        </w:tc>
        <w:tc>
          <w:tcPr>
            <w:tcW w:w="1134" w:type="dxa"/>
          </w:tcPr>
          <w:p w:rsidR="00AA325E" w:rsidRDefault="00AC28F2">
            <w:pPr>
              <w:pStyle w:val="nTable"/>
              <w:spacing w:after="40"/>
              <w:rPr>
                <w:sz w:val="19"/>
              </w:rPr>
            </w:pPr>
            <w:r>
              <w:rPr>
                <w:sz w:val="19"/>
              </w:rPr>
              <w:t>121 of 1984</w:t>
            </w:r>
          </w:p>
        </w:tc>
        <w:tc>
          <w:tcPr>
            <w:tcW w:w="1134" w:type="dxa"/>
          </w:tcPr>
          <w:p w:rsidR="00AA325E" w:rsidRDefault="00AC28F2">
            <w:pPr>
              <w:pStyle w:val="nTable"/>
              <w:spacing w:after="40"/>
              <w:rPr>
                <w:sz w:val="19"/>
              </w:rPr>
            </w:pPr>
            <w:r>
              <w:rPr>
                <w:sz w:val="19"/>
              </w:rPr>
              <w:t>19 Dec 1984</w:t>
            </w:r>
          </w:p>
        </w:tc>
        <w:tc>
          <w:tcPr>
            <w:tcW w:w="2551" w:type="dxa"/>
          </w:tcPr>
          <w:p w:rsidR="00AA325E" w:rsidRDefault="00AC28F2">
            <w:pPr>
              <w:pStyle w:val="nTable"/>
              <w:spacing w:after="40"/>
              <w:rPr>
                <w:sz w:val="19"/>
              </w:rPr>
            </w:pPr>
            <w:r>
              <w:rPr>
                <w:sz w:val="19"/>
              </w:rPr>
              <w:t xml:space="preserve">1 Jan 1985 (see s. 2 and </w:t>
            </w:r>
            <w:r>
              <w:rPr>
                <w:i/>
                <w:sz w:val="19"/>
              </w:rPr>
              <w:t>Gazette</w:t>
            </w:r>
            <w:r>
              <w:rPr>
                <w:sz w:val="19"/>
              </w:rPr>
              <w:t xml:space="preserve"> 28 Dec 1984 p. 4197)</w:t>
            </w:r>
          </w:p>
        </w:tc>
      </w:tr>
      <w:tr w:rsidR="00AA325E">
        <w:trPr>
          <w:cantSplit/>
        </w:trPr>
        <w:tc>
          <w:tcPr>
            <w:tcW w:w="2273" w:type="dxa"/>
          </w:tcPr>
          <w:p w:rsidR="00AA325E" w:rsidRDefault="00AC28F2">
            <w:pPr>
              <w:pStyle w:val="nTable"/>
              <w:spacing w:after="40"/>
              <w:rPr>
                <w:sz w:val="19"/>
              </w:rPr>
            </w:pPr>
            <w:r>
              <w:rPr>
                <w:i/>
                <w:sz w:val="19"/>
              </w:rPr>
              <w:t>Acts Amendment (Financial Administration and Audit) Act 1985</w:t>
            </w:r>
            <w:r>
              <w:rPr>
                <w:sz w:val="19"/>
              </w:rPr>
              <w:t xml:space="preserve"> s. 3</w:t>
            </w:r>
          </w:p>
        </w:tc>
        <w:tc>
          <w:tcPr>
            <w:tcW w:w="1134" w:type="dxa"/>
          </w:tcPr>
          <w:p w:rsidR="00AA325E" w:rsidRDefault="00AC28F2">
            <w:pPr>
              <w:pStyle w:val="nTable"/>
              <w:spacing w:after="40"/>
              <w:rPr>
                <w:sz w:val="19"/>
              </w:rPr>
            </w:pPr>
            <w:r>
              <w:rPr>
                <w:sz w:val="19"/>
              </w:rPr>
              <w:t>98 of 1985</w:t>
            </w:r>
          </w:p>
        </w:tc>
        <w:tc>
          <w:tcPr>
            <w:tcW w:w="1134" w:type="dxa"/>
          </w:tcPr>
          <w:p w:rsidR="00AA325E" w:rsidRDefault="00AC28F2">
            <w:pPr>
              <w:pStyle w:val="nTable"/>
              <w:spacing w:after="40"/>
              <w:rPr>
                <w:sz w:val="19"/>
              </w:rPr>
            </w:pPr>
            <w:r>
              <w:rPr>
                <w:sz w:val="19"/>
              </w:rPr>
              <w:t>4 Dec 1985</w:t>
            </w:r>
          </w:p>
        </w:tc>
        <w:tc>
          <w:tcPr>
            <w:tcW w:w="2551" w:type="dxa"/>
          </w:tcPr>
          <w:p w:rsidR="00AA325E" w:rsidRDefault="00AC28F2">
            <w:pPr>
              <w:pStyle w:val="nTable"/>
              <w:spacing w:after="40"/>
              <w:rPr>
                <w:sz w:val="19"/>
              </w:rPr>
            </w:pPr>
            <w:r>
              <w:rPr>
                <w:sz w:val="19"/>
              </w:rPr>
              <w:t xml:space="preserve">1 Jul 1986 (see s. 2 and </w:t>
            </w:r>
            <w:r>
              <w:rPr>
                <w:i/>
                <w:sz w:val="19"/>
              </w:rPr>
              <w:t>Gazette</w:t>
            </w:r>
            <w:r>
              <w:rPr>
                <w:sz w:val="19"/>
              </w:rPr>
              <w:t xml:space="preserve"> 30 Jun 1986 p. 2255)</w:t>
            </w:r>
          </w:p>
        </w:tc>
      </w:tr>
      <w:tr w:rsidR="00AA325E">
        <w:trPr>
          <w:cantSplit/>
        </w:trPr>
        <w:tc>
          <w:tcPr>
            <w:tcW w:w="7092" w:type="dxa"/>
            <w:gridSpan w:val="4"/>
          </w:tcPr>
          <w:p w:rsidR="00AA325E" w:rsidRDefault="00AC28F2">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30 Jul 1986</w:t>
            </w:r>
            <w:r>
              <w:rPr>
                <w:sz w:val="19"/>
              </w:rPr>
              <w:t xml:space="preserve"> (includes amendments listed above)</w:t>
            </w:r>
          </w:p>
        </w:tc>
      </w:tr>
      <w:tr w:rsidR="00AA325E">
        <w:trPr>
          <w:cantSplit/>
        </w:trPr>
        <w:tc>
          <w:tcPr>
            <w:tcW w:w="2273" w:type="dxa"/>
          </w:tcPr>
          <w:p w:rsidR="00AA325E" w:rsidRDefault="00AC28F2">
            <w:pPr>
              <w:pStyle w:val="nTable"/>
              <w:spacing w:after="40"/>
              <w:rPr>
                <w:sz w:val="19"/>
              </w:rPr>
            </w:pPr>
            <w:r>
              <w:rPr>
                <w:i/>
                <w:sz w:val="19"/>
              </w:rPr>
              <w:t>Acts Amendment (Public Service) Act 1987</w:t>
            </w:r>
            <w:r>
              <w:rPr>
                <w:sz w:val="19"/>
              </w:rPr>
              <w:t xml:space="preserve"> s. 32</w:t>
            </w:r>
          </w:p>
        </w:tc>
        <w:tc>
          <w:tcPr>
            <w:tcW w:w="1134" w:type="dxa"/>
          </w:tcPr>
          <w:p w:rsidR="00AA325E" w:rsidRDefault="00AC28F2">
            <w:pPr>
              <w:pStyle w:val="nTable"/>
              <w:spacing w:after="40"/>
              <w:rPr>
                <w:sz w:val="19"/>
              </w:rPr>
            </w:pPr>
            <w:r>
              <w:rPr>
                <w:sz w:val="19"/>
              </w:rPr>
              <w:t>113 of 1987</w:t>
            </w:r>
          </w:p>
        </w:tc>
        <w:tc>
          <w:tcPr>
            <w:tcW w:w="1134" w:type="dxa"/>
          </w:tcPr>
          <w:p w:rsidR="00AA325E" w:rsidRDefault="00AC28F2">
            <w:pPr>
              <w:pStyle w:val="nTable"/>
              <w:spacing w:after="40"/>
              <w:rPr>
                <w:sz w:val="19"/>
              </w:rPr>
            </w:pPr>
            <w:r>
              <w:rPr>
                <w:sz w:val="19"/>
              </w:rPr>
              <w:t>31 Dec 1987</w:t>
            </w:r>
          </w:p>
        </w:tc>
        <w:tc>
          <w:tcPr>
            <w:tcW w:w="2551" w:type="dxa"/>
          </w:tcPr>
          <w:p w:rsidR="00AA325E" w:rsidRDefault="00AC28F2">
            <w:pPr>
              <w:pStyle w:val="nTable"/>
              <w:spacing w:after="40"/>
              <w:rPr>
                <w:sz w:val="19"/>
              </w:rPr>
            </w:pPr>
            <w:r>
              <w:rPr>
                <w:sz w:val="19"/>
              </w:rPr>
              <w:t xml:space="preserve">16 Mar 1988 (see s. 2 and </w:t>
            </w:r>
            <w:r>
              <w:rPr>
                <w:i/>
                <w:sz w:val="19"/>
              </w:rPr>
              <w:t>Gazette</w:t>
            </w:r>
            <w:r>
              <w:rPr>
                <w:sz w:val="19"/>
              </w:rPr>
              <w:t xml:space="preserve"> 16 Mar 1988 p. 813)</w:t>
            </w:r>
          </w:p>
        </w:tc>
      </w:tr>
      <w:tr w:rsidR="00AA325E">
        <w:trPr>
          <w:cantSplit/>
        </w:trPr>
        <w:tc>
          <w:tcPr>
            <w:tcW w:w="2273" w:type="dxa"/>
          </w:tcPr>
          <w:p w:rsidR="00AA325E" w:rsidRDefault="00AC28F2">
            <w:pPr>
              <w:pStyle w:val="nTable"/>
              <w:spacing w:after="40"/>
              <w:rPr>
                <w:sz w:val="19"/>
              </w:rPr>
            </w:pPr>
            <w:r>
              <w:rPr>
                <w:i/>
                <w:sz w:val="19"/>
              </w:rPr>
              <w:t>Guardianship and Administration Act 1990</w:t>
            </w:r>
            <w:r>
              <w:rPr>
                <w:sz w:val="19"/>
              </w:rPr>
              <w:t xml:space="preserve"> s. 123</w:t>
            </w:r>
          </w:p>
        </w:tc>
        <w:tc>
          <w:tcPr>
            <w:tcW w:w="1134" w:type="dxa"/>
          </w:tcPr>
          <w:p w:rsidR="00AA325E" w:rsidRDefault="00AC28F2">
            <w:pPr>
              <w:pStyle w:val="nTable"/>
              <w:keepNext/>
              <w:spacing w:after="40"/>
              <w:rPr>
                <w:sz w:val="19"/>
              </w:rPr>
            </w:pPr>
            <w:r>
              <w:rPr>
                <w:sz w:val="19"/>
              </w:rPr>
              <w:t>24 of 1990</w:t>
            </w:r>
          </w:p>
        </w:tc>
        <w:tc>
          <w:tcPr>
            <w:tcW w:w="1134" w:type="dxa"/>
          </w:tcPr>
          <w:p w:rsidR="00AA325E" w:rsidRDefault="00AC28F2">
            <w:pPr>
              <w:pStyle w:val="nTable"/>
              <w:keepNext/>
              <w:spacing w:after="40"/>
              <w:rPr>
                <w:sz w:val="19"/>
              </w:rPr>
            </w:pPr>
            <w:r>
              <w:rPr>
                <w:sz w:val="19"/>
              </w:rPr>
              <w:t>7 Sep 1990</w:t>
            </w:r>
          </w:p>
        </w:tc>
        <w:tc>
          <w:tcPr>
            <w:tcW w:w="2551" w:type="dxa"/>
          </w:tcPr>
          <w:p w:rsidR="00AA325E" w:rsidRDefault="00AC28F2">
            <w:pPr>
              <w:pStyle w:val="nTable"/>
              <w:spacing w:after="40"/>
              <w:rPr>
                <w:sz w:val="19"/>
              </w:rPr>
            </w:pPr>
            <w:r>
              <w:rPr>
                <w:sz w:val="19"/>
              </w:rPr>
              <w:t xml:space="preserve">20 Oct 1992 (see s. 2 and </w:t>
            </w:r>
            <w:r>
              <w:rPr>
                <w:i/>
                <w:sz w:val="19"/>
              </w:rPr>
              <w:t>Gazette</w:t>
            </w:r>
            <w:r>
              <w:rPr>
                <w:sz w:val="19"/>
              </w:rPr>
              <w:t xml:space="preserve"> 2 Oct 1992 p. 4811)</w:t>
            </w:r>
          </w:p>
        </w:tc>
      </w:tr>
      <w:tr w:rsidR="00AA325E">
        <w:trPr>
          <w:cantSplit/>
        </w:trPr>
        <w:tc>
          <w:tcPr>
            <w:tcW w:w="2273" w:type="dxa"/>
          </w:tcPr>
          <w:p w:rsidR="00AA325E" w:rsidRDefault="00AC28F2">
            <w:pPr>
              <w:pStyle w:val="nTable"/>
              <w:spacing w:after="40"/>
              <w:rPr>
                <w:sz w:val="19"/>
              </w:rPr>
            </w:pPr>
            <w:r>
              <w:rPr>
                <w:i/>
                <w:sz w:val="19"/>
              </w:rPr>
              <w:t>Financial Administration Legislation Amendment Act 1993</w:t>
            </w:r>
            <w:r>
              <w:rPr>
                <w:sz w:val="19"/>
              </w:rPr>
              <w:t xml:space="preserve"> s. 11 and 14(1)</w:t>
            </w:r>
          </w:p>
        </w:tc>
        <w:tc>
          <w:tcPr>
            <w:tcW w:w="1134" w:type="dxa"/>
          </w:tcPr>
          <w:p w:rsidR="00AA325E" w:rsidRDefault="00AC28F2">
            <w:pPr>
              <w:pStyle w:val="nTable"/>
              <w:spacing w:after="40"/>
              <w:rPr>
                <w:sz w:val="19"/>
              </w:rPr>
            </w:pPr>
            <w:r>
              <w:rPr>
                <w:sz w:val="19"/>
              </w:rPr>
              <w:t>6 of 1993</w:t>
            </w:r>
          </w:p>
        </w:tc>
        <w:tc>
          <w:tcPr>
            <w:tcW w:w="1134" w:type="dxa"/>
          </w:tcPr>
          <w:p w:rsidR="00AA325E" w:rsidRDefault="00AC28F2">
            <w:pPr>
              <w:pStyle w:val="nTable"/>
              <w:spacing w:after="40"/>
              <w:rPr>
                <w:sz w:val="19"/>
              </w:rPr>
            </w:pPr>
            <w:r>
              <w:rPr>
                <w:sz w:val="19"/>
              </w:rPr>
              <w:t>27 Aug 1993</w:t>
            </w:r>
          </w:p>
        </w:tc>
        <w:tc>
          <w:tcPr>
            <w:tcW w:w="2551" w:type="dxa"/>
          </w:tcPr>
          <w:p w:rsidR="00AA325E" w:rsidRDefault="00AC28F2">
            <w:pPr>
              <w:pStyle w:val="nTable"/>
              <w:spacing w:after="40"/>
              <w:rPr>
                <w:sz w:val="19"/>
              </w:rPr>
            </w:pPr>
            <w:r>
              <w:rPr>
                <w:sz w:val="19"/>
              </w:rPr>
              <w:t>1 Jul 1993 (see s. 2(1))</w:t>
            </w:r>
          </w:p>
        </w:tc>
      </w:tr>
      <w:tr w:rsidR="00AA325E">
        <w:trPr>
          <w:cantSplit/>
        </w:trPr>
        <w:tc>
          <w:tcPr>
            <w:tcW w:w="2273" w:type="dxa"/>
          </w:tcPr>
          <w:p w:rsidR="00AA325E" w:rsidRDefault="00AC28F2">
            <w:pPr>
              <w:pStyle w:val="nTable"/>
              <w:spacing w:after="40"/>
              <w:rPr>
                <w:sz w:val="19"/>
              </w:rPr>
            </w:pPr>
            <w:r>
              <w:rPr>
                <w:i/>
                <w:sz w:val="19"/>
              </w:rPr>
              <w:t>Acts Amendment (Public Sector Management) Act 1994</w:t>
            </w:r>
            <w:r>
              <w:rPr>
                <w:sz w:val="19"/>
              </w:rPr>
              <w:t xml:space="preserve"> s. 3(2)</w:t>
            </w:r>
          </w:p>
        </w:tc>
        <w:tc>
          <w:tcPr>
            <w:tcW w:w="1134" w:type="dxa"/>
          </w:tcPr>
          <w:p w:rsidR="00AA325E" w:rsidRDefault="00AC28F2">
            <w:pPr>
              <w:pStyle w:val="nTable"/>
              <w:spacing w:after="40"/>
              <w:rPr>
                <w:sz w:val="19"/>
              </w:rPr>
            </w:pPr>
            <w:r>
              <w:rPr>
                <w:sz w:val="19"/>
              </w:rPr>
              <w:t>32 of 1994</w:t>
            </w:r>
          </w:p>
        </w:tc>
        <w:tc>
          <w:tcPr>
            <w:tcW w:w="1134" w:type="dxa"/>
          </w:tcPr>
          <w:p w:rsidR="00AA325E" w:rsidRDefault="00AC28F2">
            <w:pPr>
              <w:pStyle w:val="nTable"/>
              <w:spacing w:after="40"/>
              <w:rPr>
                <w:sz w:val="19"/>
              </w:rPr>
            </w:pPr>
            <w:r>
              <w:rPr>
                <w:sz w:val="19"/>
              </w:rPr>
              <w:t>29 Jun 1994</w:t>
            </w:r>
          </w:p>
        </w:tc>
        <w:tc>
          <w:tcPr>
            <w:tcW w:w="2551" w:type="dxa"/>
          </w:tcPr>
          <w:p w:rsidR="00AA325E" w:rsidRDefault="00AC28F2">
            <w:pPr>
              <w:pStyle w:val="nTable"/>
              <w:spacing w:after="40"/>
              <w:rPr>
                <w:sz w:val="19"/>
              </w:rPr>
            </w:pPr>
            <w:r>
              <w:rPr>
                <w:sz w:val="19"/>
              </w:rPr>
              <w:t xml:space="preserve">1 Oct 1994 (see s. 2 and </w:t>
            </w:r>
            <w:r>
              <w:rPr>
                <w:i/>
                <w:sz w:val="19"/>
              </w:rPr>
              <w:t>Gazette</w:t>
            </w:r>
            <w:r>
              <w:rPr>
                <w:sz w:val="19"/>
              </w:rPr>
              <w:t xml:space="preserve"> 30 Sep 1994 p. 4948)</w:t>
            </w:r>
          </w:p>
        </w:tc>
      </w:tr>
      <w:tr w:rsidR="00AA325E">
        <w:trPr>
          <w:cantSplit/>
        </w:trPr>
        <w:tc>
          <w:tcPr>
            <w:tcW w:w="2273" w:type="dxa"/>
          </w:tcPr>
          <w:p w:rsidR="00AA325E" w:rsidRDefault="00AC28F2">
            <w:pPr>
              <w:pStyle w:val="nTable"/>
              <w:spacing w:after="40"/>
              <w:rPr>
                <w:sz w:val="19"/>
              </w:rPr>
            </w:pPr>
            <w:r>
              <w:rPr>
                <w:i/>
                <w:sz w:val="19"/>
              </w:rPr>
              <w:t>Industrial Legislation Amendment Act 1995</w:t>
            </w:r>
            <w:r>
              <w:rPr>
                <w:sz w:val="19"/>
              </w:rPr>
              <w:t xml:space="preserve"> s. 35</w:t>
            </w:r>
          </w:p>
        </w:tc>
        <w:tc>
          <w:tcPr>
            <w:tcW w:w="1134" w:type="dxa"/>
          </w:tcPr>
          <w:p w:rsidR="00AA325E" w:rsidRDefault="00AC28F2">
            <w:pPr>
              <w:pStyle w:val="nTable"/>
              <w:spacing w:after="40"/>
              <w:rPr>
                <w:sz w:val="19"/>
              </w:rPr>
            </w:pPr>
            <w:r>
              <w:rPr>
                <w:sz w:val="19"/>
              </w:rPr>
              <w:t>1 of 1995</w:t>
            </w:r>
          </w:p>
        </w:tc>
        <w:tc>
          <w:tcPr>
            <w:tcW w:w="1134" w:type="dxa"/>
          </w:tcPr>
          <w:p w:rsidR="00AA325E" w:rsidRDefault="00AC28F2">
            <w:pPr>
              <w:pStyle w:val="nTable"/>
              <w:spacing w:after="40"/>
              <w:rPr>
                <w:sz w:val="19"/>
              </w:rPr>
            </w:pPr>
            <w:r>
              <w:rPr>
                <w:sz w:val="19"/>
              </w:rPr>
              <w:t>9 May 1995</w:t>
            </w:r>
          </w:p>
        </w:tc>
        <w:tc>
          <w:tcPr>
            <w:tcW w:w="2551" w:type="dxa"/>
          </w:tcPr>
          <w:p w:rsidR="00AA325E" w:rsidRDefault="00AC28F2">
            <w:pPr>
              <w:pStyle w:val="nTable"/>
              <w:spacing w:after="40"/>
              <w:rPr>
                <w:sz w:val="19"/>
              </w:rPr>
            </w:pPr>
            <w:r>
              <w:rPr>
                <w:sz w:val="19"/>
              </w:rPr>
              <w:t xml:space="preserve">1 Jan 1996 (see s. 2(2) and </w:t>
            </w:r>
            <w:r>
              <w:rPr>
                <w:i/>
                <w:sz w:val="19"/>
              </w:rPr>
              <w:t>Gazette</w:t>
            </w:r>
            <w:r>
              <w:rPr>
                <w:sz w:val="19"/>
              </w:rPr>
              <w:t xml:space="preserve"> 24 Nov 1995 p. 5389)</w:t>
            </w:r>
          </w:p>
        </w:tc>
      </w:tr>
      <w:tr w:rsidR="00AA325E">
        <w:trPr>
          <w:cantSplit/>
        </w:trPr>
        <w:tc>
          <w:tcPr>
            <w:tcW w:w="2273" w:type="dxa"/>
          </w:tcPr>
          <w:p w:rsidR="00AA325E" w:rsidRDefault="00AC28F2">
            <w:pPr>
              <w:pStyle w:val="nTable"/>
              <w:spacing w:after="40"/>
              <w:rPr>
                <w:sz w:val="19"/>
              </w:rPr>
            </w:pPr>
            <w:r>
              <w:rPr>
                <w:i/>
                <w:sz w:val="19"/>
              </w:rPr>
              <w:t>Sentencing (Consequential Provisions) Act 1995</w:t>
            </w:r>
            <w:r>
              <w:rPr>
                <w:sz w:val="19"/>
              </w:rPr>
              <w:t xml:space="preserve"> s. 147</w:t>
            </w:r>
          </w:p>
        </w:tc>
        <w:tc>
          <w:tcPr>
            <w:tcW w:w="1134" w:type="dxa"/>
          </w:tcPr>
          <w:p w:rsidR="00AA325E" w:rsidRDefault="00AC28F2">
            <w:pPr>
              <w:pStyle w:val="nTable"/>
              <w:spacing w:after="40"/>
              <w:rPr>
                <w:sz w:val="19"/>
              </w:rPr>
            </w:pPr>
            <w:r>
              <w:rPr>
                <w:sz w:val="19"/>
              </w:rPr>
              <w:t>78 of 1995</w:t>
            </w:r>
          </w:p>
        </w:tc>
        <w:tc>
          <w:tcPr>
            <w:tcW w:w="1134" w:type="dxa"/>
          </w:tcPr>
          <w:p w:rsidR="00AA325E" w:rsidRDefault="00AC28F2">
            <w:pPr>
              <w:pStyle w:val="nTable"/>
              <w:spacing w:after="40"/>
              <w:rPr>
                <w:sz w:val="19"/>
              </w:rPr>
            </w:pPr>
            <w:r>
              <w:rPr>
                <w:sz w:val="19"/>
              </w:rPr>
              <w:t>16 Jan 1996</w:t>
            </w:r>
          </w:p>
        </w:tc>
        <w:tc>
          <w:tcPr>
            <w:tcW w:w="2551" w:type="dxa"/>
          </w:tcPr>
          <w:p w:rsidR="00AA325E" w:rsidRDefault="00AC28F2">
            <w:pPr>
              <w:pStyle w:val="nTable"/>
              <w:spacing w:after="40"/>
              <w:rPr>
                <w:sz w:val="19"/>
              </w:rPr>
            </w:pPr>
            <w:r>
              <w:rPr>
                <w:sz w:val="19"/>
              </w:rPr>
              <w:t xml:space="preserve">4 Nov 1996 (see s. 2 and </w:t>
            </w:r>
            <w:r>
              <w:rPr>
                <w:i/>
                <w:sz w:val="19"/>
              </w:rPr>
              <w:t>Gazette</w:t>
            </w:r>
            <w:r>
              <w:rPr>
                <w:sz w:val="19"/>
              </w:rPr>
              <w:t xml:space="preserve"> 25 Oct 1996 p. 5632)</w:t>
            </w:r>
          </w:p>
        </w:tc>
      </w:tr>
      <w:tr w:rsidR="00AA325E">
        <w:trPr>
          <w:cantSplit/>
        </w:trPr>
        <w:tc>
          <w:tcPr>
            <w:tcW w:w="2273" w:type="dxa"/>
          </w:tcPr>
          <w:p w:rsidR="00AA325E" w:rsidRDefault="00AC28F2">
            <w:pPr>
              <w:pStyle w:val="nTable"/>
              <w:spacing w:after="40"/>
              <w:rPr>
                <w:sz w:val="19"/>
              </w:rPr>
            </w:pPr>
            <w:r>
              <w:rPr>
                <w:i/>
                <w:sz w:val="19"/>
              </w:rPr>
              <w:t>Financial Legislation Amendment Act 1996</w:t>
            </w:r>
            <w:r>
              <w:rPr>
                <w:sz w:val="19"/>
              </w:rPr>
              <w:t xml:space="preserve"> s. 64</w:t>
            </w:r>
          </w:p>
        </w:tc>
        <w:tc>
          <w:tcPr>
            <w:tcW w:w="1134" w:type="dxa"/>
          </w:tcPr>
          <w:p w:rsidR="00AA325E" w:rsidRDefault="00AC28F2">
            <w:pPr>
              <w:pStyle w:val="nTable"/>
              <w:spacing w:after="40"/>
              <w:rPr>
                <w:sz w:val="19"/>
              </w:rPr>
            </w:pPr>
            <w:r>
              <w:rPr>
                <w:sz w:val="19"/>
              </w:rPr>
              <w:t>49 of 1996</w:t>
            </w:r>
          </w:p>
        </w:tc>
        <w:tc>
          <w:tcPr>
            <w:tcW w:w="1134" w:type="dxa"/>
          </w:tcPr>
          <w:p w:rsidR="00AA325E" w:rsidRDefault="00AC28F2">
            <w:pPr>
              <w:pStyle w:val="nTable"/>
              <w:spacing w:after="40"/>
              <w:rPr>
                <w:sz w:val="19"/>
              </w:rPr>
            </w:pPr>
            <w:r>
              <w:rPr>
                <w:sz w:val="19"/>
              </w:rPr>
              <w:t>25 Oct 1996</w:t>
            </w:r>
          </w:p>
        </w:tc>
        <w:tc>
          <w:tcPr>
            <w:tcW w:w="2551" w:type="dxa"/>
          </w:tcPr>
          <w:p w:rsidR="00AA325E" w:rsidRDefault="00AC28F2">
            <w:pPr>
              <w:pStyle w:val="nTable"/>
              <w:spacing w:after="40"/>
              <w:rPr>
                <w:sz w:val="19"/>
              </w:rPr>
            </w:pPr>
            <w:r>
              <w:rPr>
                <w:sz w:val="19"/>
              </w:rPr>
              <w:t>25 Oct 1996 (see s. 2(1))</w:t>
            </w:r>
          </w:p>
        </w:tc>
      </w:tr>
      <w:tr w:rsidR="00AA325E">
        <w:trPr>
          <w:cantSplit/>
        </w:trPr>
        <w:tc>
          <w:tcPr>
            <w:tcW w:w="2273" w:type="dxa"/>
          </w:tcPr>
          <w:p w:rsidR="00AA325E" w:rsidRDefault="00AC28F2">
            <w:pPr>
              <w:pStyle w:val="nTable"/>
              <w:spacing w:after="40"/>
              <w:rPr>
                <w:sz w:val="19"/>
              </w:rPr>
            </w:pPr>
            <w:r>
              <w:rPr>
                <w:i/>
                <w:sz w:val="19"/>
              </w:rPr>
              <w:t>Trustees Amendment Act 1997</w:t>
            </w:r>
            <w:r>
              <w:rPr>
                <w:sz w:val="19"/>
              </w:rPr>
              <w:t xml:space="preserve"> s. 18</w:t>
            </w:r>
          </w:p>
        </w:tc>
        <w:tc>
          <w:tcPr>
            <w:tcW w:w="1134" w:type="dxa"/>
          </w:tcPr>
          <w:p w:rsidR="00AA325E" w:rsidRDefault="00AC28F2">
            <w:pPr>
              <w:pStyle w:val="nTable"/>
              <w:spacing w:after="40"/>
              <w:rPr>
                <w:sz w:val="19"/>
              </w:rPr>
            </w:pPr>
            <w:r>
              <w:rPr>
                <w:sz w:val="19"/>
              </w:rPr>
              <w:t>1 of 1997</w:t>
            </w:r>
          </w:p>
        </w:tc>
        <w:tc>
          <w:tcPr>
            <w:tcW w:w="1134" w:type="dxa"/>
          </w:tcPr>
          <w:p w:rsidR="00AA325E" w:rsidRDefault="00AC28F2">
            <w:pPr>
              <w:pStyle w:val="nTable"/>
              <w:spacing w:after="40"/>
              <w:rPr>
                <w:sz w:val="19"/>
              </w:rPr>
            </w:pPr>
            <w:r>
              <w:rPr>
                <w:sz w:val="19"/>
              </w:rPr>
              <w:t>6 May 1997</w:t>
            </w:r>
          </w:p>
        </w:tc>
        <w:tc>
          <w:tcPr>
            <w:tcW w:w="2551" w:type="dxa"/>
          </w:tcPr>
          <w:p w:rsidR="00AA325E" w:rsidRDefault="00AC28F2">
            <w:pPr>
              <w:pStyle w:val="nTable"/>
              <w:spacing w:after="40"/>
              <w:rPr>
                <w:sz w:val="19"/>
              </w:rPr>
            </w:pPr>
            <w:r>
              <w:rPr>
                <w:sz w:val="19"/>
              </w:rPr>
              <w:t xml:space="preserve">16 Jun 1997 (see s. 2 and </w:t>
            </w:r>
            <w:r>
              <w:rPr>
                <w:i/>
                <w:sz w:val="19"/>
              </w:rPr>
              <w:t>Gazette</w:t>
            </w:r>
            <w:r>
              <w:rPr>
                <w:sz w:val="19"/>
              </w:rPr>
              <w:t xml:space="preserve"> 10 Jun 1997 p. 2661)</w:t>
            </w:r>
          </w:p>
        </w:tc>
      </w:tr>
      <w:tr w:rsidR="00AA325E">
        <w:trPr>
          <w:cantSplit/>
        </w:trPr>
        <w:tc>
          <w:tcPr>
            <w:tcW w:w="2273" w:type="dxa"/>
          </w:tcPr>
          <w:p w:rsidR="00AA325E" w:rsidRDefault="00AC28F2">
            <w:pPr>
              <w:pStyle w:val="nTable"/>
              <w:spacing w:after="40"/>
              <w:rPr>
                <w:sz w:val="19"/>
              </w:rPr>
            </w:pPr>
            <w:r>
              <w:rPr>
                <w:i/>
                <w:sz w:val="19"/>
              </w:rPr>
              <w:t>Acts Amendment (Land Administration) Act 1997</w:t>
            </w:r>
            <w:r>
              <w:rPr>
                <w:sz w:val="19"/>
              </w:rPr>
              <w:t xml:space="preserve"> Pt. 2 and s. 141</w:t>
            </w:r>
          </w:p>
        </w:tc>
        <w:tc>
          <w:tcPr>
            <w:tcW w:w="1134" w:type="dxa"/>
          </w:tcPr>
          <w:p w:rsidR="00AA325E" w:rsidRDefault="00AC28F2">
            <w:pPr>
              <w:pStyle w:val="nTable"/>
              <w:spacing w:after="40"/>
              <w:rPr>
                <w:sz w:val="19"/>
              </w:rPr>
            </w:pPr>
            <w:r>
              <w:rPr>
                <w:sz w:val="19"/>
              </w:rPr>
              <w:t>31 of 1997</w:t>
            </w:r>
          </w:p>
        </w:tc>
        <w:tc>
          <w:tcPr>
            <w:tcW w:w="1134" w:type="dxa"/>
          </w:tcPr>
          <w:p w:rsidR="00AA325E" w:rsidRDefault="00AC28F2">
            <w:pPr>
              <w:pStyle w:val="nTable"/>
              <w:spacing w:after="40"/>
              <w:rPr>
                <w:sz w:val="19"/>
              </w:rPr>
            </w:pPr>
            <w:r>
              <w:rPr>
                <w:sz w:val="19"/>
              </w:rPr>
              <w:t>3 Oct 1997</w:t>
            </w:r>
          </w:p>
        </w:tc>
        <w:tc>
          <w:tcPr>
            <w:tcW w:w="2551" w:type="dxa"/>
          </w:tcPr>
          <w:p w:rsidR="00AA325E" w:rsidRDefault="00AC28F2">
            <w:pPr>
              <w:pStyle w:val="nTable"/>
              <w:spacing w:after="40"/>
              <w:rPr>
                <w:sz w:val="19"/>
              </w:rPr>
            </w:pPr>
            <w:r>
              <w:rPr>
                <w:sz w:val="19"/>
              </w:rPr>
              <w:t xml:space="preserve">30 Mar 1998 (see s. 2 and </w:t>
            </w:r>
            <w:r>
              <w:rPr>
                <w:i/>
                <w:sz w:val="19"/>
              </w:rPr>
              <w:t>Gazette</w:t>
            </w:r>
            <w:r>
              <w:rPr>
                <w:sz w:val="19"/>
              </w:rPr>
              <w:t xml:space="preserve"> 27 Mar 1998 p. 1765)</w:t>
            </w:r>
          </w:p>
        </w:tc>
      </w:tr>
      <w:tr w:rsidR="00AA325E">
        <w:trPr>
          <w:cantSplit/>
        </w:trPr>
        <w:tc>
          <w:tcPr>
            <w:tcW w:w="2273" w:type="dxa"/>
          </w:tcPr>
          <w:p w:rsidR="00AA325E" w:rsidRDefault="00AC28F2">
            <w:pPr>
              <w:pStyle w:val="nTable"/>
              <w:spacing w:after="40"/>
              <w:rPr>
                <w:sz w:val="19"/>
              </w:rPr>
            </w:pPr>
            <w:r>
              <w:rPr>
                <w:i/>
                <w:sz w:val="19"/>
              </w:rPr>
              <w:t>Statutes (Repeals and Minor Amendments) Act 1997</w:t>
            </w:r>
            <w:r>
              <w:rPr>
                <w:sz w:val="19"/>
              </w:rPr>
              <w:t xml:space="preserve"> s. 14</w:t>
            </w:r>
          </w:p>
        </w:tc>
        <w:tc>
          <w:tcPr>
            <w:tcW w:w="1134" w:type="dxa"/>
          </w:tcPr>
          <w:p w:rsidR="00AA325E" w:rsidRDefault="00AC28F2">
            <w:pPr>
              <w:pStyle w:val="nTable"/>
              <w:keepNext/>
              <w:spacing w:after="40"/>
              <w:rPr>
                <w:sz w:val="19"/>
              </w:rPr>
            </w:pPr>
            <w:r>
              <w:rPr>
                <w:sz w:val="19"/>
              </w:rPr>
              <w:t>57 of 1997</w:t>
            </w:r>
          </w:p>
        </w:tc>
        <w:tc>
          <w:tcPr>
            <w:tcW w:w="1134" w:type="dxa"/>
          </w:tcPr>
          <w:p w:rsidR="00AA325E" w:rsidRDefault="00AC28F2">
            <w:pPr>
              <w:pStyle w:val="nTable"/>
              <w:spacing w:after="40"/>
              <w:rPr>
                <w:sz w:val="19"/>
              </w:rPr>
            </w:pPr>
            <w:r>
              <w:rPr>
                <w:sz w:val="19"/>
              </w:rPr>
              <w:t>15 Dec 1997</w:t>
            </w:r>
          </w:p>
        </w:tc>
        <w:tc>
          <w:tcPr>
            <w:tcW w:w="2551" w:type="dxa"/>
          </w:tcPr>
          <w:p w:rsidR="00AA325E" w:rsidRDefault="00AC28F2">
            <w:pPr>
              <w:pStyle w:val="nTable"/>
              <w:spacing w:after="40"/>
              <w:rPr>
                <w:sz w:val="19"/>
              </w:rPr>
            </w:pPr>
            <w:r>
              <w:rPr>
                <w:sz w:val="19"/>
              </w:rPr>
              <w:t>15 Dec 1997 (see s. 2(1))</w:t>
            </w:r>
          </w:p>
        </w:tc>
      </w:tr>
      <w:tr w:rsidR="00AA325E">
        <w:trPr>
          <w:cantSplit/>
        </w:trPr>
        <w:tc>
          <w:tcPr>
            <w:tcW w:w="7092" w:type="dxa"/>
            <w:gridSpan w:val="4"/>
          </w:tcPr>
          <w:p w:rsidR="00AA325E" w:rsidRDefault="00AC28F2">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5 Feb 1999</w:t>
            </w:r>
            <w:r>
              <w:rPr>
                <w:sz w:val="19"/>
              </w:rPr>
              <w:t xml:space="preserve"> (includes amendments listed above)</w:t>
            </w:r>
          </w:p>
        </w:tc>
      </w:tr>
      <w:tr w:rsidR="00AA325E">
        <w:trPr>
          <w:cantSplit/>
        </w:trPr>
        <w:tc>
          <w:tcPr>
            <w:tcW w:w="2273" w:type="dxa"/>
          </w:tcPr>
          <w:p w:rsidR="00AA325E" w:rsidRDefault="00AC28F2">
            <w:pPr>
              <w:pStyle w:val="nTable"/>
              <w:spacing w:after="40"/>
              <w:rPr>
                <w:i/>
                <w:sz w:val="19"/>
              </w:rPr>
            </w:pPr>
            <w:r>
              <w:rPr>
                <w:i/>
                <w:sz w:val="19"/>
              </w:rPr>
              <w:t>Sentencing Legislation Amendment and Repeal Act 2003</w:t>
            </w:r>
            <w:r>
              <w:rPr>
                <w:sz w:val="19"/>
              </w:rPr>
              <w:t xml:space="preserve"> s. 34</w:t>
            </w:r>
          </w:p>
        </w:tc>
        <w:tc>
          <w:tcPr>
            <w:tcW w:w="1134" w:type="dxa"/>
          </w:tcPr>
          <w:p w:rsidR="00AA325E" w:rsidRDefault="00AC28F2">
            <w:pPr>
              <w:pStyle w:val="nTable"/>
              <w:keepNext/>
              <w:spacing w:after="40"/>
              <w:rPr>
                <w:sz w:val="19"/>
              </w:rPr>
            </w:pPr>
            <w:r>
              <w:rPr>
                <w:sz w:val="19"/>
              </w:rPr>
              <w:t>50 of 2003</w:t>
            </w:r>
          </w:p>
        </w:tc>
        <w:tc>
          <w:tcPr>
            <w:tcW w:w="1134" w:type="dxa"/>
          </w:tcPr>
          <w:p w:rsidR="00AA325E" w:rsidRDefault="00AC28F2">
            <w:pPr>
              <w:pStyle w:val="nTable"/>
              <w:spacing w:after="40"/>
              <w:rPr>
                <w:sz w:val="19"/>
              </w:rPr>
            </w:pPr>
            <w:r>
              <w:rPr>
                <w:sz w:val="19"/>
              </w:rPr>
              <w:t>9 Jul 2003</w:t>
            </w:r>
          </w:p>
        </w:tc>
        <w:tc>
          <w:tcPr>
            <w:tcW w:w="2551" w:type="dxa"/>
          </w:tcPr>
          <w:p w:rsidR="00AA325E" w:rsidRDefault="00AC28F2">
            <w:pPr>
              <w:pStyle w:val="nTable"/>
              <w:spacing w:after="40"/>
              <w:rPr>
                <w:sz w:val="19"/>
              </w:rPr>
            </w:pPr>
            <w:r>
              <w:rPr>
                <w:sz w:val="19"/>
              </w:rPr>
              <w:t xml:space="preserve">15 May 2004 (see s. 2 and </w:t>
            </w:r>
            <w:r>
              <w:rPr>
                <w:i/>
                <w:sz w:val="19"/>
              </w:rPr>
              <w:t xml:space="preserve">Gazette </w:t>
            </w:r>
            <w:r>
              <w:rPr>
                <w:sz w:val="19"/>
              </w:rPr>
              <w:t>14 May 2004 p. 1445)</w:t>
            </w:r>
          </w:p>
        </w:tc>
      </w:tr>
      <w:tr w:rsidR="00AA325E">
        <w:trPr>
          <w:cantSplit/>
        </w:trPr>
        <w:tc>
          <w:tcPr>
            <w:tcW w:w="2273" w:type="dxa"/>
          </w:tcPr>
          <w:p w:rsidR="00AA325E" w:rsidRDefault="00AC28F2">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w:t>
            </w:r>
          </w:p>
        </w:tc>
        <w:tc>
          <w:tcPr>
            <w:tcW w:w="1134" w:type="dxa"/>
          </w:tcPr>
          <w:p w:rsidR="00AA325E" w:rsidRDefault="00AC28F2">
            <w:pPr>
              <w:pStyle w:val="nTable"/>
              <w:spacing w:after="40"/>
              <w:rPr>
                <w:snapToGrid w:val="0"/>
                <w:sz w:val="19"/>
                <w:lang w:val="en-US"/>
              </w:rPr>
            </w:pPr>
            <w:r>
              <w:rPr>
                <w:snapToGrid w:val="0"/>
                <w:sz w:val="19"/>
                <w:lang w:val="en-US"/>
              </w:rPr>
              <w:t>34 of 2004</w:t>
            </w:r>
          </w:p>
        </w:tc>
        <w:tc>
          <w:tcPr>
            <w:tcW w:w="1134" w:type="dxa"/>
          </w:tcPr>
          <w:p w:rsidR="00AA325E" w:rsidRDefault="00AC28F2">
            <w:pPr>
              <w:pStyle w:val="nTable"/>
              <w:spacing w:after="40"/>
              <w:rPr>
                <w:snapToGrid w:val="0"/>
                <w:sz w:val="19"/>
                <w:lang w:val="en-US"/>
              </w:rPr>
            </w:pPr>
            <w:r>
              <w:rPr>
                <w:sz w:val="19"/>
              </w:rPr>
              <w:t>20 Oct 2004</w:t>
            </w:r>
          </w:p>
        </w:tc>
        <w:tc>
          <w:tcPr>
            <w:tcW w:w="2551" w:type="dxa"/>
          </w:tcPr>
          <w:p w:rsidR="00AA325E" w:rsidRDefault="00AC28F2">
            <w:pPr>
              <w:pStyle w:val="nTable"/>
              <w:spacing w:after="40"/>
              <w:rPr>
                <w:sz w:val="19"/>
              </w:rPr>
            </w:pPr>
            <w:r>
              <w:rPr>
                <w:sz w:val="19"/>
              </w:rPr>
              <w:t xml:space="preserve">1 Mar 2006 (see s. 2 and </w:t>
            </w:r>
            <w:r>
              <w:rPr>
                <w:i/>
                <w:sz w:val="19"/>
              </w:rPr>
              <w:t>Gazette</w:t>
            </w:r>
            <w:r>
              <w:rPr>
                <w:sz w:val="19"/>
              </w:rPr>
              <w:t xml:space="preserve"> 14 Feb 2006 p. 695)</w:t>
            </w:r>
          </w:p>
        </w:tc>
      </w:tr>
      <w:tr w:rsidR="00AA325E">
        <w:trPr>
          <w:cantSplit/>
        </w:trPr>
        <w:tc>
          <w:tcPr>
            <w:tcW w:w="2273" w:type="dxa"/>
          </w:tcPr>
          <w:p w:rsidR="00AA325E" w:rsidRDefault="00AC28F2">
            <w:pPr>
              <w:pStyle w:val="nTable"/>
              <w:spacing w:after="40"/>
              <w:rPr>
                <w:i/>
                <w:sz w:val="19"/>
              </w:rPr>
            </w:pPr>
            <w:r>
              <w:rPr>
                <w:i/>
                <w:snapToGrid w:val="0"/>
                <w:sz w:val="19"/>
                <w:lang w:val="en-US"/>
              </w:rPr>
              <w:t xml:space="preserve">Criminal Law Amendment (Simple Offences) Act 2004 </w:t>
            </w:r>
            <w:r>
              <w:rPr>
                <w:snapToGrid w:val="0"/>
                <w:sz w:val="19"/>
                <w:lang w:val="en-US"/>
              </w:rPr>
              <w:t>s. 82</w:t>
            </w:r>
          </w:p>
        </w:tc>
        <w:tc>
          <w:tcPr>
            <w:tcW w:w="1134" w:type="dxa"/>
          </w:tcPr>
          <w:p w:rsidR="00AA325E" w:rsidRDefault="00AC28F2">
            <w:pPr>
              <w:pStyle w:val="nTable"/>
              <w:keepNext/>
              <w:spacing w:after="40"/>
              <w:rPr>
                <w:sz w:val="19"/>
              </w:rPr>
            </w:pPr>
            <w:r>
              <w:rPr>
                <w:snapToGrid w:val="0"/>
                <w:sz w:val="19"/>
                <w:lang w:val="en-US"/>
              </w:rPr>
              <w:t>70 of 2004</w:t>
            </w:r>
          </w:p>
        </w:tc>
        <w:tc>
          <w:tcPr>
            <w:tcW w:w="1134" w:type="dxa"/>
          </w:tcPr>
          <w:p w:rsidR="00AA325E" w:rsidRDefault="00AC28F2">
            <w:pPr>
              <w:pStyle w:val="nTable"/>
              <w:spacing w:after="40"/>
              <w:rPr>
                <w:sz w:val="19"/>
              </w:rPr>
            </w:pPr>
            <w:r>
              <w:rPr>
                <w:snapToGrid w:val="0"/>
                <w:sz w:val="19"/>
                <w:lang w:val="en-US"/>
              </w:rPr>
              <w:t>8 Dec 2004</w:t>
            </w:r>
          </w:p>
        </w:tc>
        <w:tc>
          <w:tcPr>
            <w:tcW w:w="2551" w:type="dxa"/>
          </w:tcPr>
          <w:p w:rsidR="00AA325E" w:rsidRDefault="00AC28F2">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rsidR="00AA325E">
        <w:trPr>
          <w:cantSplit/>
        </w:trPr>
        <w:tc>
          <w:tcPr>
            <w:tcW w:w="2273" w:type="dxa"/>
          </w:tcPr>
          <w:p w:rsidR="00AA325E" w:rsidRDefault="00AC28F2">
            <w:pPr>
              <w:pStyle w:val="nTable"/>
              <w:spacing w:after="40"/>
              <w:rPr>
                <w:i/>
                <w:sz w:val="19"/>
              </w:rPr>
            </w:pPr>
            <w:r>
              <w:rPr>
                <w:i/>
                <w:sz w:val="19"/>
              </w:rPr>
              <w:t xml:space="preserve">Criminal Procedure and Appeals (Consequential and Other Provisions) Act 2004 </w:t>
            </w:r>
            <w:r>
              <w:rPr>
                <w:sz w:val="19"/>
              </w:rPr>
              <w:t>s. 78 and 80</w:t>
            </w:r>
          </w:p>
        </w:tc>
        <w:tc>
          <w:tcPr>
            <w:tcW w:w="1134" w:type="dxa"/>
          </w:tcPr>
          <w:p w:rsidR="00AA325E" w:rsidRDefault="00AC28F2">
            <w:pPr>
              <w:pStyle w:val="nTable"/>
              <w:keepNext/>
              <w:spacing w:after="40"/>
              <w:rPr>
                <w:sz w:val="19"/>
              </w:rPr>
            </w:pPr>
            <w:r>
              <w:rPr>
                <w:sz w:val="19"/>
              </w:rPr>
              <w:t>84 of 2004</w:t>
            </w:r>
          </w:p>
        </w:tc>
        <w:tc>
          <w:tcPr>
            <w:tcW w:w="1134" w:type="dxa"/>
          </w:tcPr>
          <w:p w:rsidR="00AA325E" w:rsidRDefault="00AC28F2">
            <w:pPr>
              <w:pStyle w:val="nTable"/>
              <w:spacing w:after="40"/>
              <w:rPr>
                <w:sz w:val="19"/>
              </w:rPr>
            </w:pPr>
            <w:r>
              <w:rPr>
                <w:sz w:val="19"/>
              </w:rPr>
              <w:t>16 Dec 2004</w:t>
            </w:r>
          </w:p>
        </w:tc>
        <w:tc>
          <w:tcPr>
            <w:tcW w:w="2551" w:type="dxa"/>
          </w:tcPr>
          <w:p w:rsidR="00AA325E" w:rsidRDefault="00AC28F2">
            <w:pPr>
              <w:pStyle w:val="nTable"/>
              <w:spacing w:after="40"/>
              <w:rPr>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rsidR="00AA325E">
        <w:trPr>
          <w:cantSplit/>
        </w:trPr>
        <w:tc>
          <w:tcPr>
            <w:tcW w:w="7092" w:type="dxa"/>
            <w:gridSpan w:val="4"/>
          </w:tcPr>
          <w:p w:rsidR="00AA325E" w:rsidRDefault="00AC28F2">
            <w:pPr>
              <w:pStyle w:val="nTable"/>
              <w:spacing w:after="40"/>
              <w:rPr>
                <w:sz w:val="19"/>
              </w:rPr>
            </w:pPr>
            <w:r>
              <w:rPr>
                <w:b/>
                <w:bCs/>
                <w:sz w:val="19"/>
              </w:rPr>
              <w:t xml:space="preserve">Reprint 3: The </w:t>
            </w:r>
            <w:r>
              <w:rPr>
                <w:b/>
                <w:bCs/>
                <w:i/>
                <w:sz w:val="19"/>
              </w:rPr>
              <w:t>Aboriginal Affairs Planning Authority Act 1972</w:t>
            </w:r>
            <w:r>
              <w:rPr>
                <w:b/>
                <w:bCs/>
                <w:sz w:val="19"/>
              </w:rPr>
              <w:t xml:space="preserve"> as at 12 May 2006</w:t>
            </w:r>
            <w:r>
              <w:rPr>
                <w:sz w:val="19"/>
              </w:rPr>
              <w:t xml:space="preserve"> (includes amendments listed above)</w:t>
            </w:r>
          </w:p>
        </w:tc>
      </w:tr>
      <w:tr w:rsidR="00AA325E">
        <w:trPr>
          <w:cantSplit/>
        </w:trPr>
        <w:tc>
          <w:tcPr>
            <w:tcW w:w="2273" w:type="dxa"/>
          </w:tcPr>
          <w:p w:rsidR="00AA325E" w:rsidRDefault="00AC28F2">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11 Div. 1</w:t>
            </w:r>
            <w:r>
              <w:rPr>
                <w:snapToGrid w:val="0"/>
                <w:sz w:val="19"/>
                <w:vertAlign w:val="superscript"/>
                <w:lang w:val="en-US"/>
              </w:rPr>
              <w:t> 5, 6</w:t>
            </w:r>
          </w:p>
        </w:tc>
        <w:tc>
          <w:tcPr>
            <w:tcW w:w="1134" w:type="dxa"/>
          </w:tcPr>
          <w:p w:rsidR="00AA325E" w:rsidRDefault="00AC28F2">
            <w:pPr>
              <w:pStyle w:val="nTable"/>
              <w:keepNext/>
              <w:spacing w:after="40"/>
              <w:rPr>
                <w:sz w:val="19"/>
              </w:rPr>
            </w:pPr>
            <w:r>
              <w:rPr>
                <w:snapToGrid w:val="0"/>
                <w:sz w:val="19"/>
                <w:lang w:val="en-US"/>
              </w:rPr>
              <w:t>28 of 2006</w:t>
            </w:r>
          </w:p>
        </w:tc>
        <w:tc>
          <w:tcPr>
            <w:tcW w:w="1134" w:type="dxa"/>
          </w:tcPr>
          <w:p w:rsidR="00AA325E" w:rsidRDefault="00AC28F2">
            <w:pPr>
              <w:pStyle w:val="nTable"/>
              <w:spacing w:after="40"/>
              <w:rPr>
                <w:sz w:val="19"/>
              </w:rPr>
            </w:pPr>
            <w:r>
              <w:rPr>
                <w:sz w:val="19"/>
              </w:rPr>
              <w:t>26 Jun 2006</w:t>
            </w:r>
          </w:p>
        </w:tc>
        <w:tc>
          <w:tcPr>
            <w:tcW w:w="2551" w:type="dxa"/>
          </w:tcPr>
          <w:p w:rsidR="00AA325E" w:rsidRDefault="00AC28F2">
            <w:pPr>
              <w:pStyle w:val="nTable"/>
              <w:spacing w:after="40"/>
              <w:rPr>
                <w:sz w:val="19"/>
              </w:rPr>
            </w:pPr>
            <w:r>
              <w:rPr>
                <w:sz w:val="19"/>
              </w:rPr>
              <w:t xml:space="preserve">1 Jul 2006 (see s. 2 and </w:t>
            </w:r>
            <w:r>
              <w:rPr>
                <w:i/>
                <w:iCs/>
                <w:sz w:val="19"/>
              </w:rPr>
              <w:t>Gazette</w:t>
            </w:r>
            <w:r>
              <w:rPr>
                <w:sz w:val="19"/>
              </w:rPr>
              <w:t xml:space="preserve"> 27 Jun 2006 p. 2347)</w:t>
            </w:r>
          </w:p>
        </w:tc>
      </w:tr>
      <w:tr w:rsidR="00AA325E">
        <w:trPr>
          <w:cantSplit/>
        </w:trPr>
        <w:tc>
          <w:tcPr>
            <w:tcW w:w="2273" w:type="dxa"/>
          </w:tcPr>
          <w:p w:rsidR="00AA325E" w:rsidRDefault="00AC28F2">
            <w:pPr>
              <w:pStyle w:val="nTable"/>
              <w:spacing w:after="40"/>
              <w:rPr>
                <w:i/>
                <w:snapToGrid w:val="0"/>
                <w:sz w:val="19"/>
                <w:vertAlign w:val="superscript"/>
                <w:lang w:val="en-US"/>
              </w:rPr>
            </w:pPr>
            <w:r>
              <w:rPr>
                <w:i/>
                <w:snapToGrid w:val="0"/>
                <w:sz w:val="19"/>
                <w:lang w:val="en-US"/>
              </w:rPr>
              <w:t>Financial Legislation Amendment and Repeal Act 2006</w:t>
            </w:r>
            <w:r>
              <w:rPr>
                <w:iCs/>
                <w:snapToGrid w:val="0"/>
                <w:sz w:val="19"/>
                <w:lang w:val="en-US"/>
              </w:rPr>
              <w:t xml:space="preserve"> s. 4 and Sch. 1 cl. 1 </w:t>
            </w:r>
            <w:r>
              <w:rPr>
                <w:iCs/>
                <w:snapToGrid w:val="0"/>
                <w:sz w:val="19"/>
                <w:vertAlign w:val="superscript"/>
                <w:lang w:val="en-US"/>
              </w:rPr>
              <w:t>7</w:t>
            </w:r>
          </w:p>
        </w:tc>
        <w:tc>
          <w:tcPr>
            <w:tcW w:w="1134" w:type="dxa"/>
          </w:tcPr>
          <w:p w:rsidR="00AA325E" w:rsidRDefault="00AC28F2">
            <w:pPr>
              <w:pStyle w:val="nTable"/>
              <w:keepNext/>
              <w:spacing w:after="40"/>
              <w:rPr>
                <w:snapToGrid w:val="0"/>
                <w:sz w:val="19"/>
                <w:lang w:val="en-US"/>
              </w:rPr>
            </w:pPr>
            <w:r>
              <w:rPr>
                <w:snapToGrid w:val="0"/>
                <w:sz w:val="19"/>
                <w:lang w:val="en-US"/>
              </w:rPr>
              <w:t>77 of 2006</w:t>
            </w:r>
          </w:p>
        </w:tc>
        <w:tc>
          <w:tcPr>
            <w:tcW w:w="1134" w:type="dxa"/>
          </w:tcPr>
          <w:p w:rsidR="00AA325E" w:rsidRDefault="00AC28F2">
            <w:pPr>
              <w:pStyle w:val="nTable"/>
              <w:spacing w:after="40"/>
              <w:rPr>
                <w:sz w:val="19"/>
              </w:rPr>
            </w:pPr>
            <w:r>
              <w:rPr>
                <w:snapToGrid w:val="0"/>
                <w:sz w:val="19"/>
                <w:lang w:val="en-US"/>
              </w:rPr>
              <w:t>21 Dec 2006</w:t>
            </w:r>
          </w:p>
        </w:tc>
        <w:tc>
          <w:tcPr>
            <w:tcW w:w="2551" w:type="dxa"/>
          </w:tcPr>
          <w:p w:rsidR="00AA325E" w:rsidRDefault="00AC28F2">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AA325E">
        <w:trPr>
          <w:cantSplit/>
        </w:trPr>
        <w:tc>
          <w:tcPr>
            <w:tcW w:w="2273" w:type="dxa"/>
          </w:tcPr>
          <w:p w:rsidR="00AA325E" w:rsidRDefault="00AC28F2">
            <w:pPr>
              <w:pStyle w:val="nTable"/>
              <w:spacing w:after="40"/>
              <w:rPr>
                <w:i/>
                <w:snapToGrid w:val="0"/>
                <w:sz w:val="19"/>
                <w:lang w:val="en-US"/>
              </w:rPr>
            </w:pPr>
            <w:r>
              <w:rPr>
                <w:i/>
                <w:snapToGrid w:val="0"/>
                <w:sz w:val="19"/>
              </w:rPr>
              <w:t>Petroleum Amendment Act 2007</w:t>
            </w:r>
            <w:r>
              <w:rPr>
                <w:iCs/>
                <w:snapToGrid w:val="0"/>
                <w:sz w:val="19"/>
              </w:rPr>
              <w:t xml:space="preserve"> s. 88</w:t>
            </w:r>
            <w:r>
              <w:rPr>
                <w:sz w:val="19"/>
              </w:rPr>
              <w:t> </w:t>
            </w:r>
          </w:p>
        </w:tc>
        <w:tc>
          <w:tcPr>
            <w:tcW w:w="1134" w:type="dxa"/>
          </w:tcPr>
          <w:p w:rsidR="00AA325E" w:rsidRDefault="00AC28F2">
            <w:pPr>
              <w:pStyle w:val="nTable"/>
              <w:keepNext/>
              <w:spacing w:after="40"/>
              <w:rPr>
                <w:snapToGrid w:val="0"/>
                <w:sz w:val="19"/>
                <w:lang w:val="en-US"/>
              </w:rPr>
            </w:pPr>
            <w:r>
              <w:rPr>
                <w:sz w:val="19"/>
              </w:rPr>
              <w:t>35 of 2007</w:t>
            </w:r>
          </w:p>
        </w:tc>
        <w:tc>
          <w:tcPr>
            <w:tcW w:w="1134" w:type="dxa"/>
          </w:tcPr>
          <w:p w:rsidR="00AA325E" w:rsidRDefault="00AC28F2">
            <w:pPr>
              <w:pStyle w:val="nTable"/>
              <w:spacing w:after="40"/>
              <w:rPr>
                <w:snapToGrid w:val="0"/>
                <w:sz w:val="19"/>
                <w:lang w:val="en-US"/>
              </w:rPr>
            </w:pPr>
            <w:r>
              <w:rPr>
                <w:sz w:val="19"/>
              </w:rPr>
              <w:t>21 Dec 2007</w:t>
            </w:r>
          </w:p>
        </w:tc>
        <w:tc>
          <w:tcPr>
            <w:tcW w:w="2551" w:type="dxa"/>
          </w:tcPr>
          <w:p w:rsidR="00AA325E" w:rsidRDefault="00AC28F2">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rsidR="00AA325E">
        <w:trPr>
          <w:cantSplit/>
        </w:trPr>
        <w:tc>
          <w:tcPr>
            <w:tcW w:w="7092" w:type="dxa"/>
            <w:gridSpan w:val="4"/>
          </w:tcPr>
          <w:p w:rsidR="00AA325E" w:rsidRDefault="00AC28F2">
            <w:pPr>
              <w:pStyle w:val="nTable"/>
              <w:spacing w:after="40"/>
              <w:rPr>
                <w:sz w:val="19"/>
              </w:rPr>
            </w:pPr>
            <w:r>
              <w:rPr>
                <w:b/>
                <w:bCs/>
                <w:sz w:val="19"/>
              </w:rPr>
              <w:t xml:space="preserve">Reprint 4: The </w:t>
            </w:r>
            <w:r>
              <w:rPr>
                <w:b/>
                <w:bCs/>
                <w:i/>
                <w:sz w:val="19"/>
              </w:rPr>
              <w:t>Aboriginal Affairs Planning Authority Act 1972</w:t>
            </w:r>
            <w:r>
              <w:rPr>
                <w:b/>
                <w:bCs/>
                <w:sz w:val="19"/>
              </w:rPr>
              <w:t xml:space="preserve"> as at 8 May 2009</w:t>
            </w:r>
            <w:r>
              <w:rPr>
                <w:sz w:val="19"/>
              </w:rPr>
              <w:t xml:space="preserve"> (includes amendments listed above)</w:t>
            </w:r>
          </w:p>
        </w:tc>
      </w:tr>
      <w:tr w:rsidR="00AA325E">
        <w:trPr>
          <w:cantSplit/>
        </w:trPr>
        <w:tc>
          <w:tcPr>
            <w:tcW w:w="2269" w:type="dxa"/>
            <w:tcBorders>
              <w:bottom w:val="single" w:sz="4" w:space="0" w:color="auto"/>
            </w:tcBorders>
          </w:tcPr>
          <w:p w:rsidR="00AA325E" w:rsidRDefault="00AC28F2">
            <w:pPr>
              <w:pStyle w:val="nTable"/>
              <w:spacing w:after="40"/>
              <w:rPr>
                <w:iCs/>
                <w:snapToGrid w:val="0"/>
                <w:sz w:val="19"/>
              </w:rPr>
            </w:pPr>
            <w:r>
              <w:rPr>
                <w:i/>
                <w:snapToGrid w:val="0"/>
                <w:sz w:val="19"/>
              </w:rPr>
              <w:t>Acts Amendment (Bankruptcy) Act 2009</w:t>
            </w:r>
            <w:r>
              <w:rPr>
                <w:iCs/>
                <w:snapToGrid w:val="0"/>
                <w:sz w:val="19"/>
              </w:rPr>
              <w:t xml:space="preserve"> s. 6</w:t>
            </w:r>
          </w:p>
        </w:tc>
        <w:tc>
          <w:tcPr>
            <w:tcW w:w="1134" w:type="dxa"/>
            <w:tcBorders>
              <w:bottom w:val="single" w:sz="4" w:space="0" w:color="auto"/>
            </w:tcBorders>
          </w:tcPr>
          <w:p w:rsidR="00AA325E" w:rsidRDefault="00AC28F2">
            <w:pPr>
              <w:pStyle w:val="nTable"/>
              <w:spacing w:after="40"/>
              <w:rPr>
                <w:sz w:val="19"/>
              </w:rPr>
            </w:pPr>
            <w:r>
              <w:rPr>
                <w:sz w:val="19"/>
              </w:rPr>
              <w:t>18 of 2009</w:t>
            </w:r>
          </w:p>
        </w:tc>
        <w:tc>
          <w:tcPr>
            <w:tcW w:w="1134" w:type="dxa"/>
            <w:tcBorders>
              <w:bottom w:val="single" w:sz="4" w:space="0" w:color="auto"/>
            </w:tcBorders>
          </w:tcPr>
          <w:p w:rsidR="00AA325E" w:rsidRDefault="00AC28F2">
            <w:pPr>
              <w:pStyle w:val="nTable"/>
              <w:spacing w:after="40"/>
              <w:rPr>
                <w:sz w:val="19"/>
              </w:rPr>
            </w:pPr>
            <w:r>
              <w:rPr>
                <w:sz w:val="19"/>
              </w:rPr>
              <w:t>16 Sep 2009</w:t>
            </w:r>
          </w:p>
        </w:tc>
        <w:tc>
          <w:tcPr>
            <w:tcW w:w="2552" w:type="dxa"/>
            <w:tcBorders>
              <w:bottom w:val="single" w:sz="4" w:space="0" w:color="auto"/>
            </w:tcBorders>
          </w:tcPr>
          <w:p w:rsidR="00AA325E" w:rsidRDefault="00AC28F2">
            <w:pPr>
              <w:pStyle w:val="nTable"/>
              <w:spacing w:after="40"/>
              <w:rPr>
                <w:sz w:val="19"/>
              </w:rPr>
            </w:pPr>
            <w:r>
              <w:rPr>
                <w:sz w:val="19"/>
              </w:rPr>
              <w:t>17 Sep 2009 (see s. 2(b))</w:t>
            </w:r>
          </w:p>
        </w:tc>
      </w:tr>
    </w:tbl>
    <w:p w:rsidR="00AA325E" w:rsidRDefault="00AC28F2">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AA325E" w:rsidRDefault="00AC28F2">
      <w:pPr>
        <w:pStyle w:val="nSubsection"/>
        <w:keepNext/>
        <w:keepLines/>
        <w:spacing w:before="360"/>
        <w:ind w:left="482" w:hanging="482"/>
      </w:pPr>
      <w:r>
        <w:rPr>
          <w:vertAlign w:val="superscript"/>
        </w:rPr>
        <w:t>1a</w:t>
      </w:r>
      <w:r>
        <w:tab/>
        <w:t>On the date as at which thi</w:t>
      </w:r>
      <w:bookmarkStart w:id="124" w:name="_Hlt507390729"/>
      <w:bookmarkEnd w:id="124"/>
      <w:r>
        <w:t>s compilation was prepared, provisions referred to in the following table had not come into operation and were therefore not included in this compilation.  For the text of the provisions see the endnotes referred to in the table.</w:t>
      </w:r>
    </w:p>
    <w:p w:rsidR="00AA325E" w:rsidRDefault="00AC28F2">
      <w:pPr>
        <w:pStyle w:val="nHeading3"/>
        <w:rPr>
          <w:snapToGrid w:val="0"/>
        </w:rPr>
      </w:pPr>
      <w:bookmarkStart w:id="125" w:name="_Toc534778309"/>
      <w:bookmarkStart w:id="126" w:name="_Toc7405063"/>
      <w:bookmarkStart w:id="127" w:name="_Toc116703346"/>
      <w:bookmarkStart w:id="128" w:name="_Toc131396797"/>
      <w:bookmarkStart w:id="129" w:name="_Toc262562158"/>
      <w:bookmarkStart w:id="130" w:name="_Toc262564658"/>
      <w:r>
        <w:rPr>
          <w:snapToGrid w:val="0"/>
        </w:rPr>
        <w:t>Provisions that have not come into operation</w:t>
      </w:r>
      <w:bookmarkEnd w:id="125"/>
      <w:bookmarkEnd w:id="126"/>
      <w:bookmarkEnd w:id="127"/>
      <w:bookmarkEnd w:id="128"/>
      <w:bookmarkEnd w:id="129"/>
      <w:bookmarkEnd w:id="130"/>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3"/>
        <w:gridCol w:w="1133"/>
        <w:gridCol w:w="2552"/>
      </w:tblGrid>
      <w:tr w:rsidR="00AA325E">
        <w:tc>
          <w:tcPr>
            <w:tcW w:w="2269" w:type="dxa"/>
            <w:tcBorders>
              <w:top w:val="single" w:sz="8" w:space="0" w:color="auto"/>
              <w:bottom w:val="single" w:sz="4" w:space="0" w:color="auto"/>
            </w:tcBorders>
          </w:tcPr>
          <w:p w:rsidR="00AA325E" w:rsidRDefault="00AC28F2">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4" w:space="0" w:color="auto"/>
            </w:tcBorders>
          </w:tcPr>
          <w:p w:rsidR="00AA325E" w:rsidRDefault="00AC28F2">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4" w:space="0" w:color="auto"/>
            </w:tcBorders>
          </w:tcPr>
          <w:p w:rsidR="00AA325E" w:rsidRDefault="00AC28F2">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4" w:space="0" w:color="auto"/>
            </w:tcBorders>
          </w:tcPr>
          <w:p w:rsidR="00AA325E" w:rsidRDefault="00AC28F2">
            <w:pPr>
              <w:pStyle w:val="nTable"/>
              <w:spacing w:after="40"/>
              <w:rPr>
                <w:b/>
                <w:snapToGrid w:val="0"/>
                <w:sz w:val="19"/>
                <w:lang w:val="en-US"/>
              </w:rPr>
            </w:pPr>
            <w:r>
              <w:rPr>
                <w:b/>
                <w:snapToGrid w:val="0"/>
                <w:sz w:val="19"/>
                <w:lang w:val="en-US"/>
              </w:rPr>
              <w:t>Commencement</w:t>
            </w:r>
          </w:p>
        </w:tc>
      </w:tr>
      <w:tr w:rsidR="00AA325E">
        <w:tc>
          <w:tcPr>
            <w:tcW w:w="2269" w:type="dxa"/>
            <w:tcBorders>
              <w:top w:val="nil"/>
              <w:bottom w:val="single" w:sz="4" w:space="0" w:color="auto"/>
            </w:tcBorders>
          </w:tcPr>
          <w:p w:rsidR="00AA325E" w:rsidRDefault="00AC28F2">
            <w:pPr>
              <w:pStyle w:val="nTable"/>
              <w:spacing w:after="40"/>
              <w:rPr>
                <w:i/>
                <w:iCs/>
                <w:sz w:val="19"/>
                <w:vertAlign w:val="superscript"/>
              </w:rPr>
            </w:pPr>
            <w:r>
              <w:rPr>
                <w:i/>
                <w:snapToGrid w:val="0"/>
              </w:rPr>
              <w:t xml:space="preserve">Aboriginal Housing Legislation Amendment Act 2010 </w:t>
            </w:r>
            <w:r>
              <w:rPr>
                <w:iCs/>
                <w:snapToGrid w:val="0"/>
              </w:rPr>
              <w:t>Pt. 3 </w:t>
            </w:r>
            <w:r>
              <w:rPr>
                <w:iCs/>
                <w:snapToGrid w:val="0"/>
                <w:vertAlign w:val="superscript"/>
              </w:rPr>
              <w:t>8</w:t>
            </w:r>
          </w:p>
        </w:tc>
        <w:tc>
          <w:tcPr>
            <w:tcW w:w="1133" w:type="dxa"/>
            <w:tcBorders>
              <w:top w:val="nil"/>
              <w:bottom w:val="single" w:sz="4" w:space="0" w:color="auto"/>
            </w:tcBorders>
          </w:tcPr>
          <w:p w:rsidR="00AA325E" w:rsidRDefault="00AC28F2">
            <w:pPr>
              <w:pStyle w:val="nTable"/>
              <w:spacing w:after="40"/>
              <w:rPr>
                <w:sz w:val="19"/>
              </w:rPr>
            </w:pPr>
            <w:r>
              <w:rPr>
                <w:sz w:val="19"/>
              </w:rPr>
              <w:t>6 of 2010</w:t>
            </w:r>
          </w:p>
        </w:tc>
        <w:tc>
          <w:tcPr>
            <w:tcW w:w="1133" w:type="dxa"/>
            <w:tcBorders>
              <w:top w:val="nil"/>
              <w:bottom w:val="single" w:sz="4" w:space="0" w:color="auto"/>
            </w:tcBorders>
          </w:tcPr>
          <w:p w:rsidR="00AA325E" w:rsidRDefault="00AC28F2">
            <w:pPr>
              <w:pStyle w:val="nTable"/>
              <w:spacing w:after="40"/>
              <w:rPr>
                <w:sz w:val="19"/>
              </w:rPr>
            </w:pPr>
            <w:r>
              <w:rPr>
                <w:sz w:val="19"/>
              </w:rPr>
              <w:t>25 May 2010</w:t>
            </w:r>
          </w:p>
        </w:tc>
        <w:tc>
          <w:tcPr>
            <w:tcW w:w="2552" w:type="dxa"/>
            <w:tcBorders>
              <w:top w:val="nil"/>
              <w:bottom w:val="single" w:sz="4" w:space="0" w:color="auto"/>
            </w:tcBorders>
          </w:tcPr>
          <w:p w:rsidR="00AA325E" w:rsidRDefault="00AC28F2">
            <w:pPr>
              <w:pStyle w:val="nTable"/>
              <w:spacing w:after="40"/>
              <w:rPr>
                <w:sz w:val="19"/>
              </w:rPr>
            </w:pPr>
            <w:r>
              <w:rPr>
                <w:sz w:val="19"/>
              </w:rPr>
              <w:t>To be proclaimed (see s. 2(b))</w:t>
            </w:r>
          </w:p>
        </w:tc>
      </w:tr>
    </w:tbl>
    <w:p w:rsidR="00AA325E" w:rsidRDefault="00AC28F2">
      <w:pPr>
        <w:pStyle w:val="nSubsection"/>
        <w:rPr>
          <w:snapToGrid w:val="0"/>
        </w:rPr>
      </w:pPr>
      <w:r>
        <w:rPr>
          <w:snapToGrid w:val="0"/>
          <w:vertAlign w:val="superscript"/>
        </w:rPr>
        <w:t>2</w:t>
      </w:r>
      <w:r>
        <w:rPr>
          <w:snapToGrid w:val="0"/>
        </w:rPr>
        <w:tab/>
        <w:t xml:space="preserve">The provision in this Act repealing the </w:t>
      </w:r>
      <w:r>
        <w:rPr>
          <w:i/>
          <w:iCs/>
          <w:snapToGrid w:val="0"/>
        </w:rPr>
        <w:t>Native Welfare Act 1963</w:t>
      </w:r>
      <w:r>
        <w:rPr>
          <w:snapToGrid w:val="0"/>
        </w:rPr>
        <w:t xml:space="preserve"> has been omitted under the </w:t>
      </w:r>
      <w:r>
        <w:rPr>
          <w:i/>
          <w:iCs/>
          <w:snapToGrid w:val="0"/>
        </w:rPr>
        <w:t>Reprints Act 1984</w:t>
      </w:r>
      <w:r>
        <w:rPr>
          <w:snapToGrid w:val="0"/>
        </w:rPr>
        <w:t xml:space="preserve"> s. 7(4)(f).</w:t>
      </w:r>
    </w:p>
    <w:p w:rsidR="00AA325E" w:rsidRDefault="00AC28F2">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Mining Act 1978</w:t>
      </w:r>
      <w:r>
        <w:rPr>
          <w:snapToGrid w:val="0"/>
        </w:rPr>
        <w:t>.</w:t>
      </w:r>
    </w:p>
    <w:p w:rsidR="00AA325E" w:rsidRDefault="00AC28F2">
      <w:pPr>
        <w:pStyle w:val="nSubsection"/>
      </w:pPr>
      <w:r>
        <w:rPr>
          <w:vertAlign w:val="superscript"/>
        </w:rPr>
        <w:t>4</w:t>
      </w:r>
      <w:r>
        <w:tab/>
        <w:t xml:space="preserve">Repealed by the </w:t>
      </w:r>
      <w:r>
        <w:rPr>
          <w:i/>
        </w:rPr>
        <w:t>Land Administration Act 1997</w:t>
      </w:r>
      <w:r>
        <w:t>.</w:t>
      </w:r>
    </w:p>
    <w:p w:rsidR="00AA325E" w:rsidRDefault="00AC28F2">
      <w:pPr>
        <w:pStyle w:val="nSubsection"/>
      </w:pPr>
      <w:r>
        <w:rPr>
          <w:vertAlign w:val="superscript"/>
        </w:rPr>
        <w:t>5</w:t>
      </w:r>
      <w:r>
        <w:tab/>
        <w:t xml:space="preserve">The </w:t>
      </w:r>
      <w:r>
        <w:rPr>
          <w:i/>
          <w:iCs/>
        </w:rPr>
        <w:t>Machinery of Government (Miscellaneous Amendments) Act 2006</w:t>
      </w:r>
      <w:r>
        <w:t xml:space="preserve"> Pt. 11 Div. 2 reads as follows:</w:t>
      </w:r>
    </w:p>
    <w:p w:rsidR="00AA325E" w:rsidRDefault="00AA325E">
      <w:pPr>
        <w:pStyle w:val="BlankOpen"/>
      </w:pPr>
    </w:p>
    <w:p w:rsidR="00AA325E" w:rsidRDefault="00AC28F2">
      <w:pPr>
        <w:pStyle w:val="nzHeading3"/>
        <w:spacing w:before="0"/>
      </w:pPr>
      <w:r>
        <w:rPr>
          <w:rStyle w:val="CharDivNo"/>
        </w:rPr>
        <w:t>Division 2</w:t>
      </w:r>
      <w:r>
        <w:t> — </w:t>
      </w:r>
      <w:r>
        <w:rPr>
          <w:rStyle w:val="CharDivText"/>
        </w:rPr>
        <w:t>Transitional provisions</w:t>
      </w:r>
    </w:p>
    <w:p w:rsidR="00AA325E" w:rsidRDefault="00AC28F2">
      <w:pPr>
        <w:pStyle w:val="nzHeading5"/>
      </w:pPr>
      <w:r>
        <w:rPr>
          <w:rStyle w:val="CharSectno"/>
        </w:rPr>
        <w:t>350</w:t>
      </w:r>
      <w:r>
        <w:t>.</w:t>
      </w:r>
      <w:r>
        <w:tab/>
      </w:r>
      <w:r>
        <w:rPr>
          <w:i/>
          <w:iCs/>
        </w:rPr>
        <w:t>Aboriginal Affairs Planning Authority Act 1972</w:t>
      </w:r>
    </w:p>
    <w:p w:rsidR="00AA325E" w:rsidRDefault="00AC28F2">
      <w:pPr>
        <w:pStyle w:val="nzSubsection"/>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rsidR="00AA325E" w:rsidRDefault="00AC28F2">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rsidR="00AA325E" w:rsidRDefault="00AC28F2">
      <w:pPr>
        <w:pStyle w:val="nzSubsection"/>
      </w:pPr>
      <w:r>
        <w:tab/>
        <w:t>(3)</w:t>
      </w:r>
      <w:r>
        <w:tab/>
        <w:t xml:space="preserve">In this section — </w:t>
      </w:r>
    </w:p>
    <w:p w:rsidR="00AA325E" w:rsidRDefault="00AC28F2">
      <w:pPr>
        <w:pStyle w:val="nzDefstart"/>
      </w:pPr>
      <w:r>
        <w:rPr>
          <w:b/>
        </w:rPr>
        <w:tab/>
      </w:r>
      <w:r>
        <w:rPr>
          <w:rStyle w:val="CharDefText"/>
        </w:rPr>
        <w:t>CEO</w:t>
      </w:r>
      <w:r>
        <w:t xml:space="preserve"> has the meaning given by section 4 of the </w:t>
      </w:r>
      <w:r>
        <w:rPr>
          <w:i/>
        </w:rPr>
        <w:t>Aboriginal Affairs Planning Authority Act 1972</w:t>
      </w:r>
      <w:r>
        <w:t xml:space="preserve"> as in force after commencement;</w:t>
      </w:r>
    </w:p>
    <w:p w:rsidR="00AA325E" w:rsidRDefault="00AC28F2">
      <w:pPr>
        <w:pStyle w:val="nzDefstart"/>
      </w:pPr>
      <w:r>
        <w:rPr>
          <w:b/>
        </w:rPr>
        <w:tab/>
      </w:r>
      <w:r>
        <w:rPr>
          <w:rStyle w:val="CharDefText"/>
        </w:rPr>
        <w:t>commencement</w:t>
      </w:r>
      <w:r>
        <w:t xml:space="preserve"> means the time at which section 342 comes into operation;</w:t>
      </w:r>
    </w:p>
    <w:p w:rsidR="00AA325E" w:rsidRDefault="00AC28F2">
      <w:pPr>
        <w:pStyle w:val="nzDefstart"/>
      </w:pPr>
      <w:r>
        <w:rPr>
          <w:b/>
        </w:rPr>
        <w:tab/>
      </w:r>
      <w:r>
        <w:rPr>
          <w:rStyle w:val="CharDefText"/>
        </w:rPr>
        <w:t>Commissioner</w:t>
      </w:r>
      <w:r>
        <w:t xml:space="preserve"> has the meaning given to “Commissioner for Aboriginal Affairs” by section 10 of the </w:t>
      </w:r>
      <w:r>
        <w:rPr>
          <w:i/>
        </w:rPr>
        <w:t>Aboriginal Affairs Planning Authority Act 1972</w:t>
      </w:r>
      <w:r>
        <w:t xml:space="preserve"> as in force before commencement.</w:t>
      </w:r>
    </w:p>
    <w:p w:rsidR="00AA325E" w:rsidRDefault="00AA325E">
      <w:pPr>
        <w:pStyle w:val="BlankClose"/>
      </w:pPr>
    </w:p>
    <w:p w:rsidR="00AA325E" w:rsidRDefault="00AC28F2">
      <w:pPr>
        <w:pStyle w:val="nSubsection"/>
        <w:spacing w:before="0"/>
        <w:rPr>
          <w:snapToGrid w:val="0"/>
        </w:rPr>
      </w:pPr>
      <w:r>
        <w:rPr>
          <w:snapToGrid w:val="0"/>
          <w:vertAlign w:val="superscript"/>
        </w:rPr>
        <w:t>6</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rsidR="00AA325E" w:rsidRDefault="00AC28F2">
      <w:pPr>
        <w:pStyle w:val="nSubsection"/>
      </w:pPr>
      <w:r>
        <w:rPr>
          <w:vertAlign w:val="superscript"/>
        </w:rPr>
        <w:t>7</w:t>
      </w:r>
      <w:r>
        <w:tab/>
        <w:t xml:space="preserve">The amendment to s. 10(2) in the </w:t>
      </w:r>
      <w:r>
        <w:rPr>
          <w:i/>
          <w:iCs/>
        </w:rPr>
        <w:t xml:space="preserve">Financial Legislation Amendment and Repeal Act 2006 </w:t>
      </w:r>
      <w:r>
        <w:t xml:space="preserve">Sch. 1 cl. 1 (now known as the </w:t>
      </w:r>
      <w:r>
        <w:rPr>
          <w:i/>
          <w:iCs/>
        </w:rPr>
        <w:t>Financial Management (Transitional Provisions) Act 2006</w:t>
      </w:r>
      <w:r>
        <w:t xml:space="preserve">) is not included because the section it sought to amend was repealed by the </w:t>
      </w:r>
      <w:r>
        <w:rPr>
          <w:i/>
          <w:iCs/>
        </w:rPr>
        <w:t>Machinery of Government (Miscellaneous Amendments) Act 2006</w:t>
      </w:r>
      <w:r>
        <w:t xml:space="preserve"> s. 344.</w:t>
      </w:r>
    </w:p>
    <w:p w:rsidR="00AA325E" w:rsidRDefault="00AC28F2">
      <w:pPr>
        <w:pStyle w:val="nSubsection"/>
      </w:pPr>
      <w:r>
        <w:rPr>
          <w:vertAlign w:val="superscript"/>
        </w:rPr>
        <w:t>8</w:t>
      </w:r>
      <w:r>
        <w:tab/>
      </w:r>
      <w:r>
        <w:rPr>
          <w:snapToGrid w:val="0"/>
        </w:rPr>
        <w:t xml:space="preserve">On the date as at which this compilation was prepared, the </w:t>
      </w:r>
      <w:r>
        <w:rPr>
          <w:i/>
          <w:snapToGrid w:val="0"/>
        </w:rPr>
        <w:t xml:space="preserve">Aboriginal Housing Legislation Amendment Act 2010 </w:t>
      </w:r>
      <w:r>
        <w:rPr>
          <w:iCs/>
          <w:snapToGrid w:val="0"/>
        </w:rPr>
        <w:t>Pt. 3 had</w:t>
      </w:r>
      <w:r>
        <w:rPr>
          <w:snapToGrid w:val="0"/>
        </w:rPr>
        <w:t xml:space="preserve"> not come into operation.  It reads as follows:</w:t>
      </w:r>
    </w:p>
    <w:p w:rsidR="00AA325E" w:rsidRDefault="00AC28F2">
      <w:pPr>
        <w:pStyle w:val="nzHeading2"/>
      </w:pPr>
      <w:r>
        <w:rPr>
          <w:rStyle w:val="CharPartNo"/>
        </w:rPr>
        <w:t>Part 3</w:t>
      </w:r>
      <w:r>
        <w:rPr>
          <w:rStyle w:val="CharDivNo"/>
        </w:rPr>
        <w:t> </w:t>
      </w:r>
      <w:r>
        <w:t>—</w:t>
      </w:r>
      <w:r>
        <w:rPr>
          <w:rStyle w:val="CharDivText"/>
        </w:rPr>
        <w:t> </w:t>
      </w:r>
      <w:r>
        <w:rPr>
          <w:rStyle w:val="CharPartText"/>
          <w:i/>
          <w:iCs/>
        </w:rPr>
        <w:t>Aboriginal Affairs Planning Authority Act </w:t>
      </w:r>
      <w:r>
        <w:rPr>
          <w:rStyle w:val="CharPartText"/>
          <w:i/>
        </w:rPr>
        <w:t>1972</w:t>
      </w:r>
      <w:r>
        <w:rPr>
          <w:rStyle w:val="CharPartText"/>
          <w:iCs/>
        </w:rPr>
        <w:t xml:space="preserve"> </w:t>
      </w:r>
      <w:r>
        <w:rPr>
          <w:rStyle w:val="CharPartText"/>
        </w:rPr>
        <w:t>amended</w:t>
      </w:r>
    </w:p>
    <w:p w:rsidR="00AA325E" w:rsidRDefault="00AC28F2">
      <w:pPr>
        <w:pStyle w:val="nzHeading5"/>
        <w:rPr>
          <w:snapToGrid w:val="0"/>
        </w:rPr>
      </w:pPr>
      <w:r>
        <w:rPr>
          <w:rStyle w:val="CharSectno"/>
        </w:rPr>
        <w:t>10</w:t>
      </w:r>
      <w:r>
        <w:rPr>
          <w:snapToGrid w:val="0"/>
        </w:rPr>
        <w:t>.</w:t>
      </w:r>
      <w:r>
        <w:rPr>
          <w:snapToGrid w:val="0"/>
        </w:rPr>
        <w:tab/>
        <w:t>Act amended</w:t>
      </w:r>
    </w:p>
    <w:p w:rsidR="00AA325E" w:rsidRDefault="00AC28F2">
      <w:pPr>
        <w:pStyle w:val="nzSubsection"/>
      </w:pPr>
      <w:r>
        <w:tab/>
      </w:r>
      <w:r>
        <w:tab/>
        <w:t xml:space="preserve">This Part amends the </w:t>
      </w:r>
      <w:r>
        <w:rPr>
          <w:i/>
        </w:rPr>
        <w:t>Aboriginal Affairs Planning Authority Act 1972</w:t>
      </w:r>
      <w:r>
        <w:t>.</w:t>
      </w:r>
    </w:p>
    <w:p w:rsidR="00AA325E" w:rsidRDefault="00AC28F2">
      <w:pPr>
        <w:pStyle w:val="nzHeading5"/>
      </w:pPr>
      <w:r>
        <w:rPr>
          <w:rStyle w:val="CharSectno"/>
        </w:rPr>
        <w:t>11</w:t>
      </w:r>
      <w:r>
        <w:t>.</w:t>
      </w:r>
      <w:r>
        <w:tab/>
        <w:t>Section 33A inserted</w:t>
      </w:r>
    </w:p>
    <w:p w:rsidR="00AA325E" w:rsidRDefault="00AC28F2">
      <w:pPr>
        <w:pStyle w:val="nzSubsection"/>
      </w:pPr>
      <w:r>
        <w:tab/>
      </w:r>
      <w:r>
        <w:tab/>
        <w:t>At the end of Part III insert:</w:t>
      </w:r>
    </w:p>
    <w:p w:rsidR="00AA325E" w:rsidRDefault="00AA325E">
      <w:pPr>
        <w:pStyle w:val="BlankOpen"/>
        <w:tabs>
          <w:tab w:val="left" w:pos="3119"/>
        </w:tabs>
      </w:pPr>
    </w:p>
    <w:p w:rsidR="00AA325E" w:rsidRDefault="00AC28F2">
      <w:pPr>
        <w:pStyle w:val="nzHeading5"/>
      </w:pPr>
      <w:r>
        <w:t>33A.</w:t>
      </w:r>
      <w:r>
        <w:tab/>
        <w:t>Power to grant leases over Part III land</w:t>
      </w:r>
    </w:p>
    <w:p w:rsidR="00AA325E" w:rsidRDefault="00AC28F2">
      <w:pPr>
        <w:pStyle w:val="nzSubsection"/>
      </w:pPr>
      <w:r>
        <w:tab/>
        <w:t>(1)</w:t>
      </w:r>
      <w:r>
        <w:tab/>
        <w:t>To avoid doubt, it is declared that the Authority has, and has always had, power to grant a lease over land whenever vested in the Authority under section 27.</w:t>
      </w:r>
    </w:p>
    <w:p w:rsidR="00AA325E" w:rsidRDefault="00AC28F2">
      <w:pPr>
        <w:pStyle w:val="nzSubsection"/>
      </w:pPr>
      <w:r>
        <w:tab/>
        <w:t>(2)</w:t>
      </w:r>
      <w:r>
        <w:tab/>
        <w:t>To avoid doubt, it is declared that the powers delegated to the Trust by a proclamation whenever made under section 24 in respect of land to which this Part applies include, and have always included, power to grant a lease over that land unless the proclamation expressly excludes that power.</w:t>
      </w:r>
    </w:p>
    <w:p w:rsidR="00AA325E" w:rsidRDefault="00AA325E">
      <w:pPr>
        <w:pStyle w:val="BlankClose"/>
        <w:tabs>
          <w:tab w:val="left" w:pos="3119"/>
        </w:tabs>
      </w:pPr>
    </w:p>
    <w:p w:rsidR="00AA325E" w:rsidRDefault="00AA325E">
      <w:pPr>
        <w:sectPr w:rsidR="00AA325E">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AA325E" w:rsidRDefault="00AC28F2">
      <w:pPr>
        <w:pStyle w:val="nHeading2"/>
        <w:rPr>
          <w:sz w:val="28"/>
        </w:rPr>
      </w:pPr>
      <w:bookmarkStart w:id="131" w:name="_Toc227986069"/>
      <w:bookmarkStart w:id="132" w:name="_Toc228940037"/>
      <w:bookmarkStart w:id="133" w:name="_Toc241033622"/>
      <w:bookmarkStart w:id="134" w:name="_Toc241046597"/>
      <w:bookmarkStart w:id="135" w:name="_Toc262564659"/>
      <w:r>
        <w:rPr>
          <w:sz w:val="28"/>
        </w:rPr>
        <w:t>Defined Terms</w:t>
      </w:r>
      <w:bookmarkEnd w:id="131"/>
      <w:bookmarkEnd w:id="132"/>
      <w:bookmarkEnd w:id="133"/>
      <w:bookmarkEnd w:id="134"/>
      <w:bookmarkEnd w:id="135"/>
    </w:p>
    <w:p w:rsidR="00AA325E" w:rsidRDefault="00AA325E">
      <w:pPr>
        <w:ind w:left="850" w:right="850"/>
        <w:jc w:val="center"/>
        <w:rPr>
          <w:i/>
          <w:sz w:val="18"/>
        </w:rPr>
      </w:pPr>
    </w:p>
    <w:p w:rsidR="00AA325E" w:rsidRDefault="00AC28F2">
      <w:pPr>
        <w:ind w:left="850" w:right="850"/>
        <w:jc w:val="center"/>
        <w:rPr>
          <w:i/>
          <w:sz w:val="18"/>
        </w:rPr>
      </w:pPr>
      <w:r>
        <w:rPr>
          <w:i/>
          <w:sz w:val="18"/>
        </w:rPr>
        <w:t>[This is a list of terms defined and the provisions where they are defined.  The list is not part of the law.]</w:t>
      </w:r>
    </w:p>
    <w:p w:rsidR="00AA325E" w:rsidRDefault="00AC28F2">
      <w:pPr>
        <w:pBdr>
          <w:bottom w:val="single" w:sz="4" w:space="1" w:color="auto"/>
        </w:pBdr>
        <w:tabs>
          <w:tab w:val="right" w:pos="7070"/>
        </w:tabs>
        <w:ind w:left="578"/>
        <w:rPr>
          <w:b/>
          <w:sz w:val="20"/>
        </w:rPr>
      </w:pPr>
      <w:r>
        <w:rPr>
          <w:b/>
          <w:sz w:val="20"/>
        </w:rPr>
        <w:t>Defined Term</w:t>
      </w:r>
      <w:r>
        <w:rPr>
          <w:b/>
          <w:sz w:val="20"/>
        </w:rPr>
        <w:tab/>
        <w:t>Provision(s)</w:t>
      </w:r>
    </w:p>
    <w:p w:rsidR="00AA325E" w:rsidRDefault="00AC28F2">
      <w:pPr>
        <w:pStyle w:val="DefinedTerms"/>
      </w:pPr>
      <w:bookmarkStart w:id="136" w:name="DefinedTerms"/>
      <w:bookmarkEnd w:id="136"/>
      <w:r>
        <w:t>Aboriginal</w:t>
      </w:r>
      <w:r>
        <w:tab/>
        <w:t>4</w:t>
      </w:r>
    </w:p>
    <w:p w:rsidR="00AA325E" w:rsidRDefault="00AC28F2">
      <w:pPr>
        <w:pStyle w:val="DefinedTerms"/>
      </w:pPr>
      <w:r>
        <w:t>Authority</w:t>
      </w:r>
      <w:r>
        <w:tab/>
        <w:t>4</w:t>
      </w:r>
    </w:p>
    <w:p w:rsidR="00AA325E" w:rsidRDefault="00AC28F2">
      <w:pPr>
        <w:pStyle w:val="DefinedTerms"/>
      </w:pPr>
      <w:r>
        <w:t>CEO</w:t>
      </w:r>
      <w:r>
        <w:tab/>
        <w:t>4</w:t>
      </w:r>
    </w:p>
    <w:p w:rsidR="00AA325E" w:rsidRDefault="00AC28F2">
      <w:pPr>
        <w:pStyle w:val="DefinedTerms"/>
      </w:pPr>
      <w:r>
        <w:t>Committee</w:t>
      </w:r>
      <w:r>
        <w:tab/>
        <w:t>4</w:t>
      </w:r>
    </w:p>
    <w:p w:rsidR="00AA325E" w:rsidRDefault="00AC28F2">
      <w:pPr>
        <w:pStyle w:val="DefinedTerms"/>
      </w:pPr>
      <w:r>
        <w:t>Council</w:t>
      </w:r>
      <w:r>
        <w:tab/>
        <w:t>4</w:t>
      </w:r>
    </w:p>
    <w:p w:rsidR="00AA325E" w:rsidRDefault="00AC28F2">
      <w:pPr>
        <w:pStyle w:val="DefinedTerms"/>
      </w:pPr>
      <w:r>
        <w:t>Department</w:t>
      </w:r>
      <w:r>
        <w:tab/>
        <w:t>4</w:t>
      </w:r>
    </w:p>
    <w:p w:rsidR="00AA325E" w:rsidRDefault="00AC28F2">
      <w:pPr>
        <w:pStyle w:val="DefinedTerms"/>
      </w:pPr>
      <w:r>
        <w:t>entry authority</w:t>
      </w:r>
      <w:r>
        <w:tab/>
        <w:t>21A(1)(a)</w:t>
      </w:r>
    </w:p>
    <w:p w:rsidR="00AA325E" w:rsidRDefault="00AC28F2">
      <w:pPr>
        <w:pStyle w:val="DefinedTerms"/>
      </w:pPr>
      <w:r>
        <w:t>mineral resources</w:t>
      </w:r>
      <w:r>
        <w:tab/>
        <w:t>21A(8)</w:t>
      </w:r>
    </w:p>
    <w:p w:rsidR="00AA325E" w:rsidRDefault="00AC28F2">
      <w:pPr>
        <w:pStyle w:val="DefinedTerms"/>
      </w:pPr>
      <w:r>
        <w:t>person of Aboriginal descent</w:t>
      </w:r>
      <w:r>
        <w:tab/>
        <w:t>4</w:t>
      </w:r>
    </w:p>
    <w:p w:rsidR="00AA325E" w:rsidRDefault="00AC28F2">
      <w:pPr>
        <w:pStyle w:val="DefinedTerms"/>
      </w:pPr>
      <w:r>
        <w:t>reserved lands</w:t>
      </w:r>
      <w:r>
        <w:tab/>
        <w:t>4</w:t>
      </w:r>
    </w:p>
    <w:p w:rsidR="00AA325E" w:rsidRDefault="00AC28F2">
      <w:pPr>
        <w:pStyle w:val="DefinedTerms"/>
      </w:pPr>
      <w:r>
        <w:t>the repealed Act</w:t>
      </w:r>
      <w:r>
        <w:tab/>
        <w:t>4</w:t>
      </w:r>
    </w:p>
    <w:p w:rsidR="00AA325E" w:rsidRDefault="00AC28F2">
      <w:pPr>
        <w:pStyle w:val="DefinedTerms"/>
      </w:pPr>
      <w:r>
        <w:t>the Trust</w:t>
      </w:r>
      <w:r>
        <w:tab/>
        <w:t>4</w:t>
      </w:r>
    </w:p>
    <w:p w:rsidR="00AA325E" w:rsidRDefault="00AA325E">
      <w:pPr>
        <w:pStyle w:val="DefinedTerms"/>
      </w:pPr>
    </w:p>
    <w:p w:rsidR="00AA325E" w:rsidRDefault="00AA325E">
      <w:pPr>
        <w:pStyle w:val="DefinedTerms"/>
      </w:pPr>
    </w:p>
    <w:p w:rsidR="00AA325E" w:rsidRDefault="00AA325E">
      <w:pPr>
        <w:sectPr w:rsidR="00AA325E">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AA325E" w:rsidRDefault="00AA325E"/>
    <w:sectPr w:rsidR="00AA325E">
      <w:headerReference w:type="even" r:id="rId36"/>
      <w:headerReference w:type="default" r:id="rId37"/>
      <w:headerReference w:type="first" r:id="rId38"/>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325E" w:rsidRDefault="00AC28F2">
      <w:r>
        <w:separator/>
      </w:r>
    </w:p>
  </w:endnote>
  <w:endnote w:type="continuationSeparator" w:id="0">
    <w:p w:rsidR="00AA325E" w:rsidRDefault="00AC2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25E" w:rsidRDefault="00AA325E">
    <w:pPr>
      <w:pStyle w:val="Footer"/>
      <w:tabs>
        <w:tab w:val="clear" w:pos="4153"/>
        <w:tab w:val="right" w:pos="7088"/>
      </w:tabs>
      <w:rPr>
        <w:rStyle w:val="PageNumber"/>
      </w:rPr>
    </w:pPr>
  </w:p>
  <w:p w:rsidR="00AA325E" w:rsidRDefault="00AC28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4A01">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4A01">
      <w:rPr>
        <w:rFonts w:ascii="Arial" w:hAnsi="Arial" w:cs="Arial"/>
        <w:sz w:val="20"/>
        <w:lang w:val="en-US"/>
      </w:rPr>
      <w:t>25 May 2010</w:t>
    </w:r>
    <w:r>
      <w:rPr>
        <w:rFonts w:ascii="Arial" w:hAnsi="Arial" w:cs="Arial"/>
        <w:sz w:val="20"/>
        <w:lang w:val="en-US"/>
      </w:rPr>
      <w:fldChar w:fldCharType="end"/>
    </w:r>
  </w:p>
  <w:p w:rsidR="00AA325E" w:rsidRDefault="00AC28F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25E" w:rsidRDefault="00AA325E">
    <w:pPr>
      <w:pStyle w:val="Footer"/>
      <w:tabs>
        <w:tab w:val="clear" w:pos="4153"/>
        <w:tab w:val="right" w:pos="7088"/>
      </w:tabs>
      <w:rPr>
        <w:rStyle w:val="PageNumber"/>
      </w:rPr>
    </w:pPr>
  </w:p>
  <w:p w:rsidR="00AA325E" w:rsidRDefault="00AC28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4A01">
      <w:rPr>
        <w:rFonts w:ascii="Arial" w:hAnsi="Arial" w:cs="Arial"/>
        <w:sz w:val="20"/>
        <w:lang w:val="en-US"/>
      </w:rPr>
      <w:t>25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4A01">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rsidR="00AA325E" w:rsidRDefault="00AC28F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25E" w:rsidRDefault="00AA325E">
    <w:pPr>
      <w:pStyle w:val="Footer"/>
      <w:tabs>
        <w:tab w:val="clear" w:pos="4153"/>
        <w:tab w:val="right" w:pos="7088"/>
      </w:tabs>
      <w:rPr>
        <w:rStyle w:val="PageNumber"/>
      </w:rPr>
    </w:pPr>
  </w:p>
  <w:p w:rsidR="00AA325E" w:rsidRDefault="00AC28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4A01">
      <w:rPr>
        <w:rFonts w:ascii="Arial" w:hAnsi="Arial" w:cs="Arial"/>
        <w:sz w:val="20"/>
        <w:lang w:val="en-US"/>
      </w:rPr>
      <w:t>25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4A01">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rsidR="00AA325E" w:rsidRDefault="00AC28F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25E" w:rsidRDefault="00AA325E">
    <w:pPr>
      <w:pStyle w:val="Footer"/>
      <w:tabs>
        <w:tab w:val="clear" w:pos="4153"/>
        <w:tab w:val="right" w:pos="7088"/>
      </w:tabs>
      <w:rPr>
        <w:rStyle w:val="PageNumber"/>
      </w:rPr>
    </w:pPr>
  </w:p>
  <w:p w:rsidR="00AA325E" w:rsidRDefault="00AC28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14A0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4A01">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4A01">
      <w:rPr>
        <w:rFonts w:ascii="Arial" w:hAnsi="Arial" w:cs="Arial"/>
        <w:sz w:val="20"/>
        <w:lang w:val="en-US"/>
      </w:rPr>
      <w:t>25 May 2010</w:t>
    </w:r>
    <w:r>
      <w:rPr>
        <w:rFonts w:ascii="Arial" w:hAnsi="Arial" w:cs="Arial"/>
        <w:sz w:val="20"/>
        <w:lang w:val="en-US"/>
      </w:rPr>
      <w:fldChar w:fldCharType="end"/>
    </w:r>
  </w:p>
  <w:p w:rsidR="00AA325E" w:rsidRDefault="00AC28F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25E" w:rsidRDefault="00AA325E">
    <w:pPr>
      <w:pStyle w:val="Footer"/>
      <w:tabs>
        <w:tab w:val="clear" w:pos="4153"/>
        <w:tab w:val="right" w:pos="7088"/>
      </w:tabs>
      <w:rPr>
        <w:rStyle w:val="PageNumber"/>
      </w:rPr>
    </w:pPr>
  </w:p>
  <w:p w:rsidR="00AA325E" w:rsidRDefault="00AC28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4A01">
      <w:rPr>
        <w:rFonts w:ascii="Arial" w:hAnsi="Arial" w:cs="Arial"/>
        <w:sz w:val="20"/>
        <w:lang w:val="en-US"/>
      </w:rPr>
      <w:t>25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4A01">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14A01">
      <w:rPr>
        <w:rStyle w:val="PageNumber"/>
        <w:rFonts w:ascii="Arial" w:hAnsi="Arial" w:cs="Arial"/>
        <w:noProof/>
      </w:rPr>
      <w:t>iii</w:t>
    </w:r>
    <w:r>
      <w:rPr>
        <w:rStyle w:val="PageNumber"/>
        <w:rFonts w:ascii="Arial" w:hAnsi="Arial" w:cs="Arial"/>
      </w:rPr>
      <w:fldChar w:fldCharType="end"/>
    </w:r>
  </w:p>
  <w:p w:rsidR="00AA325E" w:rsidRDefault="00AC28F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25E" w:rsidRDefault="00AA325E">
    <w:pPr>
      <w:pStyle w:val="Footer"/>
      <w:tabs>
        <w:tab w:val="clear" w:pos="4153"/>
        <w:tab w:val="right" w:pos="7088"/>
      </w:tabs>
      <w:rPr>
        <w:rStyle w:val="PageNumber"/>
      </w:rPr>
    </w:pPr>
  </w:p>
  <w:p w:rsidR="00AA325E" w:rsidRDefault="00AC28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4A01">
      <w:rPr>
        <w:rFonts w:ascii="Arial" w:hAnsi="Arial" w:cs="Arial"/>
        <w:sz w:val="20"/>
        <w:lang w:val="en-US"/>
      </w:rPr>
      <w:t>25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4A01">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14A01">
      <w:rPr>
        <w:rStyle w:val="PageNumber"/>
        <w:rFonts w:ascii="Arial" w:hAnsi="Arial" w:cs="Arial"/>
        <w:noProof/>
      </w:rPr>
      <w:t>i</w:t>
    </w:r>
    <w:r>
      <w:rPr>
        <w:rStyle w:val="PageNumber"/>
        <w:rFonts w:ascii="Arial" w:hAnsi="Arial" w:cs="Arial"/>
      </w:rPr>
      <w:fldChar w:fldCharType="end"/>
    </w:r>
  </w:p>
  <w:p w:rsidR="00AA325E" w:rsidRDefault="00AC28F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25E" w:rsidRDefault="00AA325E">
    <w:pPr>
      <w:pStyle w:val="Footer"/>
      <w:tabs>
        <w:tab w:val="clear" w:pos="4153"/>
        <w:tab w:val="right" w:pos="7088"/>
      </w:tabs>
      <w:rPr>
        <w:rStyle w:val="PageNumber"/>
      </w:rPr>
    </w:pPr>
  </w:p>
  <w:p w:rsidR="00AA325E" w:rsidRDefault="00AC28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4A01">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4A01">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4A01">
      <w:rPr>
        <w:rFonts w:ascii="Arial" w:hAnsi="Arial" w:cs="Arial"/>
        <w:sz w:val="20"/>
        <w:lang w:val="en-US"/>
      </w:rPr>
      <w:t>25 May 2010</w:t>
    </w:r>
    <w:r>
      <w:rPr>
        <w:rFonts w:ascii="Arial" w:hAnsi="Arial" w:cs="Arial"/>
        <w:sz w:val="20"/>
        <w:lang w:val="en-US"/>
      </w:rPr>
      <w:fldChar w:fldCharType="end"/>
    </w:r>
    <w:r>
      <w:rPr>
        <w:rFonts w:ascii="Arial" w:hAnsi="Arial" w:cs="Arial"/>
        <w:sz w:val="20"/>
        <w:lang w:val="en-US"/>
      </w:rPr>
      <w:t xml:space="preserve"> </w:t>
    </w:r>
  </w:p>
  <w:p w:rsidR="00AA325E" w:rsidRDefault="00AC28F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25E" w:rsidRDefault="00AA325E">
    <w:pPr>
      <w:pStyle w:val="Footer"/>
      <w:tabs>
        <w:tab w:val="clear" w:pos="4153"/>
        <w:tab w:val="right" w:pos="7088"/>
      </w:tabs>
      <w:rPr>
        <w:rStyle w:val="PageNumber"/>
      </w:rPr>
    </w:pPr>
  </w:p>
  <w:p w:rsidR="00AA325E" w:rsidRDefault="00AC28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4A01">
      <w:rPr>
        <w:rFonts w:ascii="Arial" w:hAnsi="Arial" w:cs="Arial"/>
        <w:sz w:val="20"/>
        <w:lang w:val="en-US"/>
      </w:rPr>
      <w:t>25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4A01">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4A01">
      <w:rPr>
        <w:rStyle w:val="CharPageNo"/>
        <w:rFonts w:ascii="Arial" w:hAnsi="Arial"/>
        <w:noProof/>
      </w:rPr>
      <w:t>39</w:t>
    </w:r>
    <w:r>
      <w:rPr>
        <w:rStyle w:val="CharPageNo"/>
        <w:rFonts w:ascii="Arial" w:hAnsi="Arial"/>
      </w:rPr>
      <w:fldChar w:fldCharType="end"/>
    </w:r>
  </w:p>
  <w:p w:rsidR="00AA325E" w:rsidRDefault="00AC28F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25E" w:rsidRDefault="00AA325E">
    <w:pPr>
      <w:pStyle w:val="Footer"/>
      <w:tabs>
        <w:tab w:val="clear" w:pos="4153"/>
        <w:tab w:val="right" w:pos="7088"/>
      </w:tabs>
      <w:rPr>
        <w:rStyle w:val="PageNumber"/>
      </w:rPr>
    </w:pPr>
  </w:p>
  <w:p w:rsidR="00AA325E" w:rsidRDefault="00AC28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4A01">
      <w:rPr>
        <w:rFonts w:ascii="Arial" w:hAnsi="Arial" w:cs="Arial"/>
        <w:sz w:val="20"/>
        <w:lang w:val="en-US"/>
      </w:rPr>
      <w:t>25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4A01">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4A01">
      <w:rPr>
        <w:rStyle w:val="CharPageNo"/>
        <w:rFonts w:ascii="Arial" w:hAnsi="Arial"/>
        <w:noProof/>
      </w:rPr>
      <w:t>1</w:t>
    </w:r>
    <w:r>
      <w:rPr>
        <w:rStyle w:val="CharPageNo"/>
        <w:rFonts w:ascii="Arial" w:hAnsi="Arial"/>
      </w:rPr>
      <w:fldChar w:fldCharType="end"/>
    </w:r>
  </w:p>
  <w:p w:rsidR="00AA325E" w:rsidRDefault="00AC28F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325E" w:rsidRDefault="00AC28F2">
      <w:r>
        <w:separator/>
      </w:r>
    </w:p>
  </w:footnote>
  <w:footnote w:type="continuationSeparator" w:id="0">
    <w:p w:rsidR="00AA325E" w:rsidRDefault="00AC28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25E" w:rsidRDefault="00AA32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25E" w:rsidRDefault="00AA325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25E" w:rsidRDefault="00AA325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A325E">
      <w:trPr>
        <w:cantSplit/>
      </w:trPr>
      <w:tc>
        <w:tcPr>
          <w:tcW w:w="7312" w:type="dxa"/>
          <w:gridSpan w:val="2"/>
        </w:tcPr>
        <w:p w:rsidR="00AA325E" w:rsidRDefault="00AC28F2">
          <w:pPr>
            <w:pStyle w:val="HeaderActNameLeft"/>
          </w:pPr>
          <w:fldSimple w:instr=" Styleref &quot;Name of Act/Reg&quot; ">
            <w:r w:rsidR="00214A01">
              <w:rPr>
                <w:noProof/>
              </w:rPr>
              <w:t>Aboriginal Affairs Planning Authority Act 1972</w:t>
            </w:r>
          </w:fldSimple>
        </w:p>
      </w:tc>
    </w:tr>
    <w:tr w:rsidR="00AA325E">
      <w:tc>
        <w:tcPr>
          <w:tcW w:w="1548" w:type="dxa"/>
        </w:tcPr>
        <w:p w:rsidR="00AA325E" w:rsidRDefault="00AA325E">
          <w:pPr>
            <w:pStyle w:val="HeaderNumberLeft"/>
          </w:pPr>
        </w:p>
      </w:tc>
      <w:tc>
        <w:tcPr>
          <w:tcW w:w="5764" w:type="dxa"/>
        </w:tcPr>
        <w:p w:rsidR="00AA325E" w:rsidRDefault="00AA325E">
          <w:pPr>
            <w:pStyle w:val="HeaderTextLeft"/>
          </w:pPr>
        </w:p>
      </w:tc>
    </w:tr>
    <w:tr w:rsidR="00AA325E">
      <w:tc>
        <w:tcPr>
          <w:tcW w:w="1548" w:type="dxa"/>
        </w:tcPr>
        <w:p w:rsidR="00AA325E" w:rsidRDefault="00AA325E">
          <w:pPr>
            <w:pStyle w:val="HeaderNumberLeft"/>
          </w:pPr>
        </w:p>
      </w:tc>
      <w:tc>
        <w:tcPr>
          <w:tcW w:w="5764" w:type="dxa"/>
        </w:tcPr>
        <w:p w:rsidR="00AA325E" w:rsidRDefault="00AA325E">
          <w:pPr>
            <w:pStyle w:val="HeaderTextLeft"/>
          </w:pPr>
        </w:p>
      </w:tc>
    </w:tr>
    <w:tr w:rsidR="00AA325E">
      <w:trPr>
        <w:cantSplit/>
      </w:trPr>
      <w:tc>
        <w:tcPr>
          <w:tcW w:w="7312" w:type="dxa"/>
          <w:gridSpan w:val="2"/>
        </w:tcPr>
        <w:p w:rsidR="00AA325E" w:rsidRDefault="00AC28F2">
          <w:pPr>
            <w:pStyle w:val="HeaderSectionLeft"/>
            <w:rPr>
              <w:b w:val="0"/>
            </w:rPr>
          </w:pPr>
          <w:r>
            <w:rPr>
              <w:b w:val="0"/>
            </w:rPr>
            <w:t>Contents</w:t>
          </w:r>
        </w:p>
      </w:tc>
    </w:tr>
  </w:tbl>
  <w:p w:rsidR="00AA325E" w:rsidRDefault="00AA325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A325E">
      <w:trPr>
        <w:cantSplit/>
      </w:trPr>
      <w:tc>
        <w:tcPr>
          <w:tcW w:w="7312" w:type="dxa"/>
          <w:gridSpan w:val="2"/>
        </w:tcPr>
        <w:p w:rsidR="00AA325E" w:rsidRDefault="00AC28F2">
          <w:pPr>
            <w:pStyle w:val="HeaderActNameRight"/>
          </w:pPr>
          <w:fldSimple w:instr=" Styleref &quot;Name of Act/Reg&quot; ">
            <w:r w:rsidR="00214A01">
              <w:rPr>
                <w:noProof/>
              </w:rPr>
              <w:t>Aboriginal Affairs Planning Authority Act 1972</w:t>
            </w:r>
          </w:fldSimple>
        </w:p>
      </w:tc>
    </w:tr>
    <w:tr w:rsidR="00AA325E">
      <w:tc>
        <w:tcPr>
          <w:tcW w:w="5760" w:type="dxa"/>
        </w:tcPr>
        <w:p w:rsidR="00AA325E" w:rsidRDefault="00AA325E">
          <w:pPr>
            <w:pStyle w:val="HeaderTextRight"/>
          </w:pPr>
        </w:p>
      </w:tc>
      <w:tc>
        <w:tcPr>
          <w:tcW w:w="1552" w:type="dxa"/>
        </w:tcPr>
        <w:p w:rsidR="00AA325E" w:rsidRDefault="00AA325E">
          <w:pPr>
            <w:pStyle w:val="HeaderNumberRight"/>
          </w:pPr>
        </w:p>
      </w:tc>
    </w:tr>
    <w:tr w:rsidR="00AA325E">
      <w:tc>
        <w:tcPr>
          <w:tcW w:w="5760" w:type="dxa"/>
        </w:tcPr>
        <w:p w:rsidR="00AA325E" w:rsidRDefault="00AA325E">
          <w:pPr>
            <w:pStyle w:val="HeaderTextRight"/>
          </w:pPr>
        </w:p>
      </w:tc>
      <w:tc>
        <w:tcPr>
          <w:tcW w:w="1552" w:type="dxa"/>
        </w:tcPr>
        <w:p w:rsidR="00AA325E" w:rsidRDefault="00AA325E">
          <w:pPr>
            <w:pStyle w:val="HeaderNumberRight"/>
          </w:pPr>
        </w:p>
      </w:tc>
    </w:tr>
    <w:tr w:rsidR="00AA325E">
      <w:trPr>
        <w:cantSplit/>
      </w:trPr>
      <w:tc>
        <w:tcPr>
          <w:tcW w:w="7312" w:type="dxa"/>
          <w:gridSpan w:val="2"/>
        </w:tcPr>
        <w:p w:rsidR="00AA325E" w:rsidRDefault="00AC28F2">
          <w:pPr>
            <w:pStyle w:val="HeaderSectionRight"/>
            <w:rPr>
              <w:b w:val="0"/>
            </w:rPr>
          </w:pPr>
          <w:r>
            <w:rPr>
              <w:b w:val="0"/>
            </w:rPr>
            <w:t>Contents</w:t>
          </w:r>
        </w:p>
      </w:tc>
    </w:tr>
  </w:tbl>
  <w:p w:rsidR="00AA325E" w:rsidRDefault="00AA325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25E" w:rsidRDefault="00AA325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A325E">
      <w:trPr>
        <w:cantSplit/>
      </w:trPr>
      <w:tc>
        <w:tcPr>
          <w:tcW w:w="7312" w:type="dxa"/>
          <w:gridSpan w:val="2"/>
        </w:tcPr>
        <w:p w:rsidR="00AA325E" w:rsidRDefault="00AC28F2">
          <w:pPr>
            <w:pStyle w:val="HeaderActNameLeft"/>
          </w:pPr>
          <w:fldSimple w:instr=" Styleref &quot;Name of Act/Reg&quot; ">
            <w:r w:rsidR="00214A01">
              <w:rPr>
                <w:noProof/>
              </w:rPr>
              <w:t>Aboriginal Affairs Planning Authority Act 1972</w:t>
            </w:r>
          </w:fldSimple>
        </w:p>
      </w:tc>
    </w:tr>
    <w:tr w:rsidR="00AA325E">
      <w:tc>
        <w:tcPr>
          <w:tcW w:w="1305" w:type="dxa"/>
        </w:tcPr>
        <w:p w:rsidR="00AA325E" w:rsidRDefault="00AC28F2">
          <w:pPr>
            <w:pStyle w:val="HeaderNumberLeft"/>
          </w:pPr>
          <w:r>
            <w:fldChar w:fldCharType="begin"/>
          </w:r>
          <w:r>
            <w:instrText xml:space="preserve"> styleref CharPartNo </w:instrText>
          </w:r>
          <w:r>
            <w:fldChar w:fldCharType="end"/>
          </w:r>
        </w:p>
      </w:tc>
      <w:tc>
        <w:tcPr>
          <w:tcW w:w="6007" w:type="dxa"/>
        </w:tcPr>
        <w:p w:rsidR="00AA325E" w:rsidRDefault="00AC28F2">
          <w:pPr>
            <w:pStyle w:val="HeaderTextLeft"/>
          </w:pPr>
          <w:r>
            <w:fldChar w:fldCharType="begin"/>
          </w:r>
          <w:r>
            <w:instrText xml:space="preserve"> styleref CharPartText </w:instrText>
          </w:r>
          <w:r>
            <w:fldChar w:fldCharType="end"/>
          </w:r>
        </w:p>
      </w:tc>
    </w:tr>
    <w:tr w:rsidR="00AA325E">
      <w:tc>
        <w:tcPr>
          <w:tcW w:w="1305" w:type="dxa"/>
        </w:tcPr>
        <w:p w:rsidR="00AA325E" w:rsidRDefault="00AC28F2">
          <w:pPr>
            <w:pStyle w:val="HeaderNumberLeft"/>
          </w:pPr>
          <w:r>
            <w:fldChar w:fldCharType="begin"/>
          </w:r>
          <w:r>
            <w:instrText xml:space="preserve"> styleref CharDivNo </w:instrText>
          </w:r>
          <w:r>
            <w:fldChar w:fldCharType="end"/>
          </w:r>
        </w:p>
      </w:tc>
      <w:tc>
        <w:tcPr>
          <w:tcW w:w="6007" w:type="dxa"/>
        </w:tcPr>
        <w:p w:rsidR="00AA325E" w:rsidRDefault="00AC28F2">
          <w:pPr>
            <w:pStyle w:val="HeaderTextLeft"/>
          </w:pPr>
          <w:r>
            <w:fldChar w:fldCharType="begin"/>
          </w:r>
          <w:r>
            <w:instrText xml:space="preserve"> styleref CharDivText </w:instrText>
          </w:r>
          <w:r>
            <w:fldChar w:fldCharType="end"/>
          </w:r>
        </w:p>
      </w:tc>
    </w:tr>
    <w:tr w:rsidR="00AA325E">
      <w:trPr>
        <w:cantSplit/>
      </w:trPr>
      <w:tc>
        <w:tcPr>
          <w:tcW w:w="7312" w:type="dxa"/>
          <w:gridSpan w:val="2"/>
        </w:tcPr>
        <w:p w:rsidR="00AA325E" w:rsidRDefault="00AC28F2">
          <w:pPr>
            <w:pStyle w:val="HeaderSectionLeft"/>
          </w:pPr>
          <w:r>
            <w:t xml:space="preserve">s. </w:t>
          </w:r>
          <w:fldSimple w:instr=" styleref CharSectno ">
            <w:r w:rsidR="00214A01">
              <w:rPr>
                <w:noProof/>
              </w:rPr>
              <w:t>1</w:t>
            </w:r>
          </w:fldSimple>
        </w:p>
      </w:tc>
    </w:tr>
  </w:tbl>
  <w:p w:rsidR="00AA325E" w:rsidRDefault="00AA325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A325E">
      <w:trPr>
        <w:cantSplit/>
      </w:trPr>
      <w:tc>
        <w:tcPr>
          <w:tcW w:w="7312" w:type="dxa"/>
          <w:gridSpan w:val="2"/>
        </w:tcPr>
        <w:p w:rsidR="00AA325E" w:rsidRDefault="00AC28F2">
          <w:pPr>
            <w:pStyle w:val="HeaderActNameRight"/>
          </w:pPr>
          <w:fldSimple w:instr=" Styleref &quot;Name of Act/Reg&quot; ">
            <w:r w:rsidR="00214A01">
              <w:rPr>
                <w:noProof/>
              </w:rPr>
              <w:t>Aboriginal Affairs Planning Authority Act 1972</w:t>
            </w:r>
          </w:fldSimple>
        </w:p>
      </w:tc>
    </w:tr>
    <w:tr w:rsidR="00AA325E">
      <w:tc>
        <w:tcPr>
          <w:tcW w:w="5985" w:type="dxa"/>
        </w:tcPr>
        <w:p w:rsidR="00AA325E" w:rsidRDefault="00AC28F2">
          <w:pPr>
            <w:pStyle w:val="HeaderTextRight"/>
          </w:pPr>
          <w:r>
            <w:fldChar w:fldCharType="begin"/>
          </w:r>
          <w:r>
            <w:instrText xml:space="preserve"> styleref CharPartText </w:instrText>
          </w:r>
          <w:r>
            <w:fldChar w:fldCharType="end"/>
          </w:r>
        </w:p>
      </w:tc>
      <w:tc>
        <w:tcPr>
          <w:tcW w:w="1327" w:type="dxa"/>
        </w:tcPr>
        <w:p w:rsidR="00AA325E" w:rsidRDefault="00AC28F2">
          <w:pPr>
            <w:pStyle w:val="HeaderNumberRight"/>
          </w:pPr>
          <w:r>
            <w:fldChar w:fldCharType="begin"/>
          </w:r>
          <w:r>
            <w:instrText xml:space="preserve"> styleref CharPartNo </w:instrText>
          </w:r>
          <w:r>
            <w:fldChar w:fldCharType="end"/>
          </w:r>
        </w:p>
      </w:tc>
    </w:tr>
    <w:tr w:rsidR="00AA325E">
      <w:tc>
        <w:tcPr>
          <w:tcW w:w="5985" w:type="dxa"/>
        </w:tcPr>
        <w:p w:rsidR="00AA325E" w:rsidRDefault="00AC28F2">
          <w:pPr>
            <w:pStyle w:val="HeaderTextRight"/>
          </w:pPr>
          <w:r>
            <w:fldChar w:fldCharType="begin"/>
          </w:r>
          <w:r>
            <w:instrText xml:space="preserve"> styleref CharDivText </w:instrText>
          </w:r>
          <w:r>
            <w:fldChar w:fldCharType="end"/>
          </w:r>
        </w:p>
      </w:tc>
      <w:tc>
        <w:tcPr>
          <w:tcW w:w="1327" w:type="dxa"/>
        </w:tcPr>
        <w:p w:rsidR="00AA325E" w:rsidRDefault="00AC28F2">
          <w:pPr>
            <w:pStyle w:val="HeaderNumberRight"/>
          </w:pPr>
          <w:r>
            <w:fldChar w:fldCharType="begin"/>
          </w:r>
          <w:r>
            <w:instrText xml:space="preserve"> styleref CharDivNo </w:instrText>
          </w:r>
          <w:r>
            <w:fldChar w:fldCharType="end"/>
          </w:r>
        </w:p>
      </w:tc>
    </w:tr>
    <w:tr w:rsidR="00AA325E">
      <w:trPr>
        <w:cantSplit/>
      </w:trPr>
      <w:tc>
        <w:tcPr>
          <w:tcW w:w="7312" w:type="dxa"/>
          <w:gridSpan w:val="2"/>
        </w:tcPr>
        <w:p w:rsidR="00AA325E" w:rsidRDefault="00AC28F2">
          <w:pPr>
            <w:pStyle w:val="HeaderSectionRight"/>
          </w:pPr>
          <w:r>
            <w:t xml:space="preserve">s. </w:t>
          </w:r>
          <w:fldSimple w:instr=" styleref CharSectno ">
            <w:r w:rsidR="00214A01">
              <w:rPr>
                <w:noProof/>
              </w:rPr>
              <w:t>1</w:t>
            </w:r>
          </w:fldSimple>
        </w:p>
      </w:tc>
    </w:tr>
  </w:tbl>
  <w:p w:rsidR="00AA325E" w:rsidRDefault="00AA325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25E" w:rsidRDefault="00AA325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rsidR="00AA325E">
      <w:trPr>
        <w:cantSplit/>
      </w:trPr>
      <w:tc>
        <w:tcPr>
          <w:tcW w:w="7263" w:type="dxa"/>
          <w:gridSpan w:val="2"/>
        </w:tcPr>
        <w:p w:rsidR="00AA325E" w:rsidRDefault="00AC28F2">
          <w:pPr>
            <w:pStyle w:val="HeaderActNameLeft"/>
          </w:pPr>
          <w:fldSimple w:instr=" STYLEREF &quot;Name of Act/Reg&quot; \* MERGEFORMAT ">
            <w:r w:rsidR="00214A01">
              <w:rPr>
                <w:noProof/>
              </w:rPr>
              <w:t>Aboriginal Affairs Planning Authority Act 1972</w:t>
            </w:r>
          </w:fldSimple>
        </w:p>
      </w:tc>
    </w:tr>
    <w:tr w:rsidR="00AA325E">
      <w:tc>
        <w:tcPr>
          <w:tcW w:w="1632" w:type="dxa"/>
        </w:tcPr>
        <w:p w:rsidR="00AA325E" w:rsidRDefault="00AC28F2">
          <w:pPr>
            <w:pStyle w:val="HeaderNumberLeft"/>
            <w:rPr>
              <w:b w:val="0"/>
            </w:rPr>
          </w:pPr>
          <w:r>
            <w:fldChar w:fldCharType="begin"/>
          </w:r>
          <w:r>
            <w:instrText xml:space="preserve"> styleref CharSchno </w:instrText>
          </w:r>
          <w:r>
            <w:fldChar w:fldCharType="end"/>
          </w:r>
        </w:p>
      </w:tc>
      <w:tc>
        <w:tcPr>
          <w:tcW w:w="5631" w:type="dxa"/>
          <w:vAlign w:val="bottom"/>
        </w:tcPr>
        <w:p w:rsidR="00AA325E" w:rsidRDefault="00AC28F2">
          <w:pPr>
            <w:pStyle w:val="HeaderTextLeft"/>
            <w:ind w:right="279"/>
          </w:pPr>
          <w:fldSimple w:instr=" styleref CharSchText ">
            <w:r w:rsidR="00214A01">
              <w:rPr>
                <w:noProof/>
              </w:rPr>
              <w:t>Constitutional provisions relating to the Aboriginal Affairs Co-ordinating Committee</w:t>
            </w:r>
          </w:fldSimple>
        </w:p>
      </w:tc>
    </w:tr>
    <w:tr w:rsidR="00AA325E">
      <w:tc>
        <w:tcPr>
          <w:tcW w:w="1632" w:type="dxa"/>
        </w:tcPr>
        <w:p w:rsidR="00AA325E" w:rsidRDefault="00AA325E">
          <w:pPr>
            <w:pStyle w:val="HeaderNumberLeft"/>
            <w:rPr>
              <w:b w:val="0"/>
            </w:rPr>
          </w:pPr>
        </w:p>
      </w:tc>
      <w:tc>
        <w:tcPr>
          <w:tcW w:w="5631" w:type="dxa"/>
          <w:vAlign w:val="bottom"/>
        </w:tcPr>
        <w:p w:rsidR="00AA325E" w:rsidRDefault="00AA325E">
          <w:pPr>
            <w:pStyle w:val="HeaderTextLeft"/>
          </w:pPr>
        </w:p>
      </w:tc>
    </w:tr>
    <w:tr w:rsidR="00AA325E">
      <w:tc>
        <w:tcPr>
          <w:tcW w:w="1632" w:type="dxa"/>
        </w:tcPr>
        <w:p w:rsidR="00AA325E" w:rsidRDefault="00AC28F2">
          <w:pPr>
            <w:pStyle w:val="HeaderNumberLeft"/>
          </w:pPr>
          <w:r>
            <w:t xml:space="preserve">cl. </w:t>
          </w:r>
          <w:r>
            <w:fldChar w:fldCharType="begin"/>
          </w:r>
          <w:r>
            <w:instrText xml:space="preserve"> IF </w:instrText>
          </w:r>
          <w:fldSimple w:instr=" StyleRef CharSClsNo ">
            <w:r w:rsidR="00214A01">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214A01">
              <w:rPr>
                <w:noProof/>
              </w:rPr>
              <w:instrText>1</w:instrText>
            </w:r>
          </w:fldSimple>
          <w:r>
            <w:instrText xml:space="preserve"> </w:instrText>
          </w:r>
          <w:r>
            <w:fldChar w:fldCharType="separate"/>
          </w:r>
          <w:r w:rsidR="00214A01">
            <w:rPr>
              <w:noProof/>
            </w:rPr>
            <w:t>1</w:t>
          </w:r>
          <w:r>
            <w:fldChar w:fldCharType="end"/>
          </w:r>
        </w:p>
      </w:tc>
      <w:tc>
        <w:tcPr>
          <w:tcW w:w="5631" w:type="dxa"/>
        </w:tcPr>
        <w:p w:rsidR="00AA325E" w:rsidRDefault="00AA325E">
          <w:pPr>
            <w:pStyle w:val="HeaderTextLeft"/>
          </w:pPr>
        </w:p>
      </w:tc>
    </w:tr>
  </w:tbl>
  <w:p w:rsidR="00AA325E" w:rsidRDefault="00AA325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rsidR="00AA325E">
      <w:trPr>
        <w:cantSplit/>
      </w:trPr>
      <w:tc>
        <w:tcPr>
          <w:tcW w:w="7160" w:type="dxa"/>
          <w:gridSpan w:val="2"/>
        </w:tcPr>
        <w:p w:rsidR="00AA325E" w:rsidRDefault="00AC28F2">
          <w:pPr>
            <w:pStyle w:val="HeaderActNameRight"/>
            <w:ind w:right="-64"/>
          </w:pPr>
          <w:fldSimple w:instr=" STYLEREF &quot;Name of Act/Reg&quot; \* MERGEFORMAT ">
            <w:r w:rsidR="00214A01">
              <w:rPr>
                <w:noProof/>
              </w:rPr>
              <w:t>Aboriginal Affairs Planning Authority Act 1972</w:t>
            </w:r>
          </w:fldSimple>
        </w:p>
      </w:tc>
    </w:tr>
    <w:tr w:rsidR="00AA325E">
      <w:tc>
        <w:tcPr>
          <w:tcW w:w="5592" w:type="dxa"/>
          <w:vAlign w:val="bottom"/>
        </w:tcPr>
        <w:p w:rsidR="00AA325E" w:rsidRDefault="00AC28F2">
          <w:pPr>
            <w:pStyle w:val="HeaderTextRight"/>
            <w:ind w:left="240"/>
          </w:pPr>
          <w:fldSimple w:instr=" styleref CharSchText ">
            <w:r w:rsidR="00214A01">
              <w:rPr>
                <w:noProof/>
              </w:rPr>
              <w:t>Constitutional provisions relating to the Aboriginal Affairs Co-ordinating Committee</w:t>
            </w:r>
          </w:fldSimple>
        </w:p>
      </w:tc>
      <w:tc>
        <w:tcPr>
          <w:tcW w:w="1568" w:type="dxa"/>
        </w:tcPr>
        <w:p w:rsidR="00AA325E" w:rsidRDefault="00AC28F2">
          <w:pPr>
            <w:pStyle w:val="HeaderNumberRight"/>
            <w:ind w:right="-64"/>
            <w:rPr>
              <w:b w:val="0"/>
            </w:rPr>
          </w:pPr>
          <w:r>
            <w:fldChar w:fldCharType="begin"/>
          </w:r>
          <w:r>
            <w:instrText xml:space="preserve"> styleref CharSchno </w:instrText>
          </w:r>
          <w:r>
            <w:fldChar w:fldCharType="end"/>
          </w:r>
        </w:p>
      </w:tc>
    </w:tr>
    <w:tr w:rsidR="00AA325E">
      <w:tc>
        <w:tcPr>
          <w:tcW w:w="5592" w:type="dxa"/>
          <w:vAlign w:val="bottom"/>
        </w:tcPr>
        <w:p w:rsidR="00AA325E" w:rsidRDefault="00AA325E">
          <w:pPr>
            <w:pStyle w:val="HeaderTextRight"/>
          </w:pPr>
        </w:p>
      </w:tc>
      <w:tc>
        <w:tcPr>
          <w:tcW w:w="1568" w:type="dxa"/>
        </w:tcPr>
        <w:p w:rsidR="00AA325E" w:rsidRDefault="00AA325E">
          <w:pPr>
            <w:pStyle w:val="HeaderNumberRight"/>
            <w:ind w:right="-64"/>
            <w:rPr>
              <w:bCs/>
            </w:rPr>
          </w:pPr>
        </w:p>
      </w:tc>
    </w:tr>
    <w:tr w:rsidR="00AA325E">
      <w:tc>
        <w:tcPr>
          <w:tcW w:w="5592" w:type="dxa"/>
        </w:tcPr>
        <w:p w:rsidR="00AA325E" w:rsidRDefault="00AA325E">
          <w:pPr>
            <w:pStyle w:val="HeaderTextLeft"/>
            <w:jc w:val="right"/>
          </w:pPr>
        </w:p>
      </w:tc>
      <w:tc>
        <w:tcPr>
          <w:tcW w:w="1568" w:type="dxa"/>
        </w:tcPr>
        <w:p w:rsidR="00AA325E" w:rsidRDefault="00AC28F2">
          <w:pPr>
            <w:pStyle w:val="HeaderNumberRight"/>
            <w:ind w:right="-64"/>
          </w:pPr>
          <w:r>
            <w:t xml:space="preserve">cl. </w:t>
          </w:r>
          <w:r>
            <w:fldChar w:fldCharType="begin"/>
          </w:r>
          <w:r>
            <w:instrText xml:space="preserve"> IF </w:instrText>
          </w:r>
          <w:fldSimple w:instr=" StyleRef CharSClsNo ">
            <w:r w:rsidR="00214A01">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214A01">
              <w:rPr>
                <w:noProof/>
              </w:rPr>
              <w:instrText>1</w:instrText>
            </w:r>
          </w:fldSimple>
          <w:r>
            <w:instrText xml:space="preserve"> </w:instrText>
          </w:r>
          <w:r>
            <w:fldChar w:fldCharType="separate"/>
          </w:r>
          <w:r w:rsidR="00214A01">
            <w:rPr>
              <w:noProof/>
            </w:rPr>
            <w:t>1</w:t>
          </w:r>
          <w:r>
            <w:fldChar w:fldCharType="end"/>
          </w:r>
        </w:p>
      </w:tc>
    </w:tr>
  </w:tbl>
  <w:p w:rsidR="00AA325E" w:rsidRDefault="00AA325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25E" w:rsidRDefault="00AC28F2">
    <w:pPr>
      <w:pStyle w:val="headerpartodd"/>
      <w:ind w:left="0" w:firstLine="0"/>
      <w:jc w:val="right"/>
      <w:rPr>
        <w:i/>
      </w:rPr>
    </w:pPr>
    <w:r>
      <w:rPr>
        <w:i/>
      </w:rPr>
      <w:fldChar w:fldCharType="begin"/>
    </w:r>
    <w:r>
      <w:rPr>
        <w:i/>
      </w:rPr>
      <w:instrText xml:space="preserve"> Styleref "Name of Act/Reg" </w:instrText>
    </w:r>
    <w:r>
      <w:rPr>
        <w:i/>
      </w:rPr>
      <w:fldChar w:fldCharType="separate"/>
    </w:r>
    <w:r w:rsidR="00214A01">
      <w:rPr>
        <w:i/>
        <w:noProof/>
      </w:rPr>
      <w:t>Aboriginal Affairs Planning Authority Act 1972</w:t>
    </w:r>
    <w:r>
      <w:rPr>
        <w:i/>
      </w:rPr>
      <w:fldChar w:fldCharType="end"/>
    </w:r>
  </w:p>
  <w:p w:rsidR="00AA325E" w:rsidRDefault="00AA325E">
    <w:pPr>
      <w:pStyle w:val="headerpartodd"/>
      <w:ind w:left="0" w:firstLine="0"/>
      <w:jc w:val="right"/>
      <w:rPr>
        <w:b w:val="0"/>
        <w:i/>
      </w:rPr>
    </w:pPr>
  </w:p>
  <w:p w:rsidR="00AA325E" w:rsidRDefault="00AA325E">
    <w:pPr>
      <w:pStyle w:val="headerpart"/>
      <w:jc w:val="right"/>
    </w:pPr>
  </w:p>
  <w:p w:rsidR="00AA325E" w:rsidRDefault="00AA325E">
    <w:pPr>
      <w:pStyle w:val="headerpart"/>
      <w:jc w:val="right"/>
    </w:pPr>
  </w:p>
  <w:p w:rsidR="00AA325E" w:rsidRDefault="00AA325E">
    <w:pPr>
      <w:pBdr>
        <w:bottom w:val="single" w:sz="6" w:space="1" w:color="auto"/>
      </w:pBdr>
      <w:jc w:val="right"/>
      <w:rPr>
        <w:b/>
      </w:rPr>
    </w:pPr>
  </w:p>
  <w:p w:rsidR="00AA325E" w:rsidRDefault="00AA325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A325E">
      <w:trPr>
        <w:cantSplit/>
      </w:trPr>
      <w:tc>
        <w:tcPr>
          <w:tcW w:w="7312" w:type="dxa"/>
          <w:gridSpan w:val="2"/>
        </w:tcPr>
        <w:p w:rsidR="00AA325E" w:rsidRDefault="00AC28F2">
          <w:pPr>
            <w:pStyle w:val="HeaderActNameLeft"/>
          </w:pPr>
          <w:fldSimple w:instr=" Styleref &quot;Name of Act/Reg&quot; ">
            <w:r w:rsidR="00214A01">
              <w:rPr>
                <w:noProof/>
              </w:rPr>
              <w:t>Aboriginal Affairs Planning Authority Act 1972</w:t>
            </w:r>
          </w:fldSimple>
        </w:p>
      </w:tc>
    </w:tr>
    <w:tr w:rsidR="00AA325E">
      <w:tc>
        <w:tcPr>
          <w:tcW w:w="1548" w:type="dxa"/>
        </w:tcPr>
        <w:p w:rsidR="00AA325E" w:rsidRDefault="00AA325E">
          <w:pPr>
            <w:pStyle w:val="HeaderNumberLeft"/>
          </w:pPr>
        </w:p>
      </w:tc>
      <w:tc>
        <w:tcPr>
          <w:tcW w:w="5764" w:type="dxa"/>
        </w:tcPr>
        <w:p w:rsidR="00AA325E" w:rsidRDefault="00AA325E">
          <w:pPr>
            <w:pStyle w:val="HeaderTextLeft"/>
          </w:pPr>
        </w:p>
      </w:tc>
    </w:tr>
    <w:tr w:rsidR="00AA325E">
      <w:tc>
        <w:tcPr>
          <w:tcW w:w="1548" w:type="dxa"/>
        </w:tcPr>
        <w:p w:rsidR="00AA325E" w:rsidRDefault="00AA325E">
          <w:pPr>
            <w:pStyle w:val="HeaderNumberLeft"/>
          </w:pPr>
        </w:p>
      </w:tc>
      <w:tc>
        <w:tcPr>
          <w:tcW w:w="5764" w:type="dxa"/>
        </w:tcPr>
        <w:p w:rsidR="00AA325E" w:rsidRDefault="00AA325E">
          <w:pPr>
            <w:pStyle w:val="HeaderTextLeft"/>
          </w:pPr>
        </w:p>
      </w:tc>
    </w:tr>
    <w:tr w:rsidR="00AA325E">
      <w:trPr>
        <w:cantSplit/>
      </w:trPr>
      <w:tc>
        <w:tcPr>
          <w:tcW w:w="7312" w:type="dxa"/>
          <w:gridSpan w:val="2"/>
        </w:tcPr>
        <w:p w:rsidR="00AA325E" w:rsidRDefault="00AA325E">
          <w:pPr>
            <w:pStyle w:val="HeaderSectionLeft"/>
          </w:pPr>
        </w:p>
      </w:tc>
    </w:tr>
  </w:tbl>
  <w:p w:rsidR="00AA325E" w:rsidRDefault="00AA325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A325E">
      <w:trPr>
        <w:cantSplit/>
      </w:trPr>
      <w:tc>
        <w:tcPr>
          <w:tcW w:w="7312" w:type="dxa"/>
          <w:gridSpan w:val="2"/>
        </w:tcPr>
        <w:p w:rsidR="00AA325E" w:rsidRDefault="00AC28F2">
          <w:pPr>
            <w:pStyle w:val="HeaderActNameRight"/>
          </w:pPr>
          <w:fldSimple w:instr=" Styleref &quot;Name of Act/Reg&quot; ">
            <w:r w:rsidR="00214A01">
              <w:rPr>
                <w:noProof/>
              </w:rPr>
              <w:t>Aboriginal Affairs Planning Authority Act 1972</w:t>
            </w:r>
          </w:fldSimple>
        </w:p>
      </w:tc>
    </w:tr>
    <w:tr w:rsidR="00AA325E">
      <w:tc>
        <w:tcPr>
          <w:tcW w:w="5760" w:type="dxa"/>
        </w:tcPr>
        <w:p w:rsidR="00AA325E" w:rsidRDefault="00AA325E">
          <w:pPr>
            <w:pStyle w:val="HeaderTextRight"/>
          </w:pPr>
        </w:p>
      </w:tc>
      <w:tc>
        <w:tcPr>
          <w:tcW w:w="1552" w:type="dxa"/>
        </w:tcPr>
        <w:p w:rsidR="00AA325E" w:rsidRDefault="00AA325E">
          <w:pPr>
            <w:pStyle w:val="HeaderNumberRight"/>
          </w:pPr>
        </w:p>
      </w:tc>
    </w:tr>
    <w:tr w:rsidR="00AA325E">
      <w:tc>
        <w:tcPr>
          <w:tcW w:w="5760" w:type="dxa"/>
        </w:tcPr>
        <w:p w:rsidR="00AA325E" w:rsidRDefault="00AA325E">
          <w:pPr>
            <w:pStyle w:val="HeaderTextRight"/>
          </w:pPr>
        </w:p>
      </w:tc>
      <w:tc>
        <w:tcPr>
          <w:tcW w:w="1552" w:type="dxa"/>
        </w:tcPr>
        <w:p w:rsidR="00AA325E" w:rsidRDefault="00AA325E">
          <w:pPr>
            <w:pStyle w:val="HeaderNumberRight"/>
          </w:pPr>
        </w:p>
      </w:tc>
    </w:tr>
    <w:tr w:rsidR="00AA325E">
      <w:trPr>
        <w:cantSplit/>
      </w:trPr>
      <w:tc>
        <w:tcPr>
          <w:tcW w:w="7312" w:type="dxa"/>
          <w:gridSpan w:val="2"/>
        </w:tcPr>
        <w:p w:rsidR="00AA325E" w:rsidRDefault="00AA325E">
          <w:pPr>
            <w:pStyle w:val="HeaderSectionRight"/>
          </w:pPr>
        </w:p>
      </w:tc>
    </w:tr>
  </w:tbl>
  <w:p w:rsidR="00AA325E" w:rsidRDefault="00AA325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A325E">
      <w:trPr>
        <w:cantSplit/>
      </w:trPr>
      <w:tc>
        <w:tcPr>
          <w:tcW w:w="7312" w:type="dxa"/>
          <w:gridSpan w:val="2"/>
        </w:tcPr>
        <w:p w:rsidR="00AA325E" w:rsidRDefault="00AC28F2">
          <w:pPr>
            <w:pStyle w:val="HeaderActNameRight"/>
          </w:pPr>
          <w:fldSimple w:instr=" Styleref &quot;Name of Act/Reg&quot; ">
            <w:r w:rsidR="00214A01">
              <w:rPr>
                <w:noProof/>
              </w:rPr>
              <w:t>Aboriginal Affairs Planning Authority Act 1972</w:t>
            </w:r>
          </w:fldSimple>
        </w:p>
      </w:tc>
    </w:tr>
    <w:tr w:rsidR="00AA325E">
      <w:tc>
        <w:tcPr>
          <w:tcW w:w="5760" w:type="dxa"/>
        </w:tcPr>
        <w:p w:rsidR="00AA325E" w:rsidRDefault="00AA325E">
          <w:pPr>
            <w:pStyle w:val="HeaderTextRight"/>
          </w:pPr>
        </w:p>
      </w:tc>
      <w:tc>
        <w:tcPr>
          <w:tcW w:w="1552" w:type="dxa"/>
        </w:tcPr>
        <w:p w:rsidR="00AA325E" w:rsidRDefault="00AA325E">
          <w:pPr>
            <w:pStyle w:val="HeaderNumberRight"/>
          </w:pPr>
        </w:p>
      </w:tc>
    </w:tr>
    <w:tr w:rsidR="00AA325E">
      <w:tc>
        <w:tcPr>
          <w:tcW w:w="5760" w:type="dxa"/>
        </w:tcPr>
        <w:p w:rsidR="00AA325E" w:rsidRDefault="00AA325E">
          <w:pPr>
            <w:pStyle w:val="HeaderTextRight"/>
          </w:pPr>
        </w:p>
      </w:tc>
      <w:tc>
        <w:tcPr>
          <w:tcW w:w="1552" w:type="dxa"/>
        </w:tcPr>
        <w:p w:rsidR="00AA325E" w:rsidRDefault="00AA325E">
          <w:pPr>
            <w:pStyle w:val="HeaderNumberRight"/>
          </w:pPr>
        </w:p>
      </w:tc>
    </w:tr>
    <w:tr w:rsidR="00AA325E">
      <w:trPr>
        <w:cantSplit/>
      </w:trPr>
      <w:tc>
        <w:tcPr>
          <w:tcW w:w="7312" w:type="dxa"/>
          <w:gridSpan w:val="2"/>
        </w:tcPr>
        <w:p w:rsidR="00AA325E" w:rsidRDefault="00AA325E">
          <w:pPr>
            <w:pStyle w:val="HeaderSectionRight"/>
          </w:pPr>
        </w:p>
      </w:tc>
    </w:tr>
  </w:tbl>
  <w:p w:rsidR="00AA325E" w:rsidRDefault="00AA325E">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A325E">
      <w:trPr>
        <w:cantSplit/>
      </w:trPr>
      <w:tc>
        <w:tcPr>
          <w:tcW w:w="7312" w:type="dxa"/>
          <w:gridSpan w:val="2"/>
        </w:tcPr>
        <w:p w:rsidR="00AA325E" w:rsidRDefault="00AC28F2">
          <w:pPr>
            <w:pStyle w:val="HeaderActNameLeft"/>
          </w:pPr>
          <w:fldSimple w:instr=" Styleref &quot;Name of Act/Reg&quot; ">
            <w:r w:rsidR="00214A01">
              <w:rPr>
                <w:noProof/>
              </w:rPr>
              <w:t>Aboriginal Affairs Planning Authority Act 1972</w:t>
            </w:r>
          </w:fldSimple>
        </w:p>
      </w:tc>
    </w:tr>
    <w:tr w:rsidR="00AA325E">
      <w:tc>
        <w:tcPr>
          <w:tcW w:w="1548" w:type="dxa"/>
        </w:tcPr>
        <w:p w:rsidR="00AA325E" w:rsidRDefault="00AA325E">
          <w:pPr>
            <w:pStyle w:val="HeaderNumberLeft"/>
          </w:pPr>
        </w:p>
      </w:tc>
      <w:tc>
        <w:tcPr>
          <w:tcW w:w="5764" w:type="dxa"/>
        </w:tcPr>
        <w:p w:rsidR="00AA325E" w:rsidRDefault="00AA325E">
          <w:pPr>
            <w:pStyle w:val="HeaderTextLeft"/>
          </w:pPr>
        </w:p>
      </w:tc>
    </w:tr>
    <w:tr w:rsidR="00AA325E">
      <w:tc>
        <w:tcPr>
          <w:tcW w:w="1548" w:type="dxa"/>
        </w:tcPr>
        <w:p w:rsidR="00AA325E" w:rsidRDefault="00AA325E">
          <w:pPr>
            <w:pStyle w:val="HeaderNumberLeft"/>
          </w:pPr>
        </w:p>
      </w:tc>
      <w:tc>
        <w:tcPr>
          <w:tcW w:w="5764" w:type="dxa"/>
        </w:tcPr>
        <w:p w:rsidR="00AA325E" w:rsidRDefault="00AA325E">
          <w:pPr>
            <w:pStyle w:val="HeaderTextLeft"/>
          </w:pPr>
        </w:p>
      </w:tc>
    </w:tr>
    <w:tr w:rsidR="00AA325E">
      <w:trPr>
        <w:cantSplit/>
      </w:trPr>
      <w:tc>
        <w:tcPr>
          <w:tcW w:w="7312" w:type="dxa"/>
          <w:gridSpan w:val="2"/>
        </w:tcPr>
        <w:p w:rsidR="00AA325E" w:rsidRDefault="00AC28F2">
          <w:pPr>
            <w:pStyle w:val="HeaderSectionLeft"/>
          </w:pPr>
          <w:r>
            <w:t>Defined Terms</w:t>
          </w:r>
        </w:p>
      </w:tc>
    </w:tr>
  </w:tbl>
  <w:p w:rsidR="00AA325E" w:rsidRDefault="00AA325E">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A325E">
      <w:trPr>
        <w:cantSplit/>
      </w:trPr>
      <w:tc>
        <w:tcPr>
          <w:tcW w:w="7312" w:type="dxa"/>
          <w:gridSpan w:val="2"/>
        </w:tcPr>
        <w:p w:rsidR="00AA325E" w:rsidRDefault="00AC28F2">
          <w:pPr>
            <w:pStyle w:val="HeaderActNameRight"/>
          </w:pPr>
          <w:fldSimple w:instr=" Styleref &quot;Name of Act/Reg&quot; ">
            <w:r w:rsidR="00214A01">
              <w:rPr>
                <w:noProof/>
              </w:rPr>
              <w:t>Aboriginal Affairs Planning Authority Act 1972</w:t>
            </w:r>
          </w:fldSimple>
        </w:p>
      </w:tc>
    </w:tr>
    <w:tr w:rsidR="00AA325E">
      <w:tc>
        <w:tcPr>
          <w:tcW w:w="5760" w:type="dxa"/>
        </w:tcPr>
        <w:p w:rsidR="00AA325E" w:rsidRDefault="00AA325E">
          <w:pPr>
            <w:pStyle w:val="HeaderTextRight"/>
          </w:pPr>
        </w:p>
      </w:tc>
      <w:tc>
        <w:tcPr>
          <w:tcW w:w="1552" w:type="dxa"/>
        </w:tcPr>
        <w:p w:rsidR="00AA325E" w:rsidRDefault="00AA325E">
          <w:pPr>
            <w:pStyle w:val="HeaderNumberRight"/>
          </w:pPr>
        </w:p>
      </w:tc>
    </w:tr>
    <w:tr w:rsidR="00AA325E">
      <w:tc>
        <w:tcPr>
          <w:tcW w:w="5760" w:type="dxa"/>
        </w:tcPr>
        <w:p w:rsidR="00AA325E" w:rsidRDefault="00AA325E">
          <w:pPr>
            <w:pStyle w:val="HeaderTextRight"/>
          </w:pPr>
        </w:p>
      </w:tc>
      <w:tc>
        <w:tcPr>
          <w:tcW w:w="1552" w:type="dxa"/>
        </w:tcPr>
        <w:p w:rsidR="00AA325E" w:rsidRDefault="00AA325E">
          <w:pPr>
            <w:pStyle w:val="HeaderNumberRight"/>
          </w:pPr>
        </w:p>
      </w:tc>
    </w:tr>
    <w:tr w:rsidR="00AA325E">
      <w:trPr>
        <w:cantSplit/>
      </w:trPr>
      <w:tc>
        <w:tcPr>
          <w:tcW w:w="7312" w:type="dxa"/>
          <w:gridSpan w:val="2"/>
        </w:tcPr>
        <w:p w:rsidR="00AA325E" w:rsidRDefault="00AC28F2">
          <w:pPr>
            <w:pStyle w:val="HeaderSectionRight"/>
          </w:pPr>
          <w:r>
            <w:t>Defined Terms</w:t>
          </w:r>
        </w:p>
      </w:tc>
    </w:tr>
  </w:tbl>
  <w:p w:rsidR="00AA325E" w:rsidRDefault="00AA325E">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A325E">
      <w:trPr>
        <w:cantSplit/>
      </w:trPr>
      <w:tc>
        <w:tcPr>
          <w:tcW w:w="7312" w:type="dxa"/>
          <w:gridSpan w:val="2"/>
        </w:tcPr>
        <w:p w:rsidR="00AA325E" w:rsidRDefault="00AC28F2">
          <w:pPr>
            <w:pStyle w:val="HeaderActNameRight"/>
          </w:pPr>
          <w:fldSimple w:instr=" Styleref &quot;Name of Act/Reg&quot; ">
            <w:r w:rsidR="00214A01">
              <w:rPr>
                <w:noProof/>
              </w:rPr>
              <w:t>Aboriginal Affairs Planning Authority Act 1972</w:t>
            </w:r>
          </w:fldSimple>
        </w:p>
      </w:tc>
    </w:tr>
    <w:tr w:rsidR="00AA325E">
      <w:tc>
        <w:tcPr>
          <w:tcW w:w="5760" w:type="dxa"/>
        </w:tcPr>
        <w:p w:rsidR="00AA325E" w:rsidRDefault="00AA325E">
          <w:pPr>
            <w:pStyle w:val="HeaderTextRight"/>
          </w:pPr>
        </w:p>
      </w:tc>
      <w:tc>
        <w:tcPr>
          <w:tcW w:w="1552" w:type="dxa"/>
        </w:tcPr>
        <w:p w:rsidR="00AA325E" w:rsidRDefault="00AA325E">
          <w:pPr>
            <w:pStyle w:val="HeaderNumberRight"/>
          </w:pPr>
        </w:p>
      </w:tc>
    </w:tr>
    <w:tr w:rsidR="00AA325E">
      <w:tc>
        <w:tcPr>
          <w:tcW w:w="5760" w:type="dxa"/>
        </w:tcPr>
        <w:p w:rsidR="00AA325E" w:rsidRDefault="00AA325E">
          <w:pPr>
            <w:pStyle w:val="HeaderTextRight"/>
          </w:pPr>
        </w:p>
      </w:tc>
      <w:tc>
        <w:tcPr>
          <w:tcW w:w="1552" w:type="dxa"/>
        </w:tcPr>
        <w:p w:rsidR="00AA325E" w:rsidRDefault="00AA325E">
          <w:pPr>
            <w:pStyle w:val="HeaderNumberRight"/>
          </w:pPr>
        </w:p>
      </w:tc>
    </w:tr>
    <w:tr w:rsidR="00AA325E">
      <w:trPr>
        <w:cantSplit/>
      </w:trPr>
      <w:tc>
        <w:tcPr>
          <w:tcW w:w="7312" w:type="dxa"/>
          <w:gridSpan w:val="2"/>
        </w:tcPr>
        <w:p w:rsidR="00AA325E" w:rsidRDefault="00AC28F2">
          <w:pPr>
            <w:pStyle w:val="HeaderSectionRight"/>
          </w:pPr>
          <w:r>
            <w:t>Defined Terms</w:t>
          </w:r>
        </w:p>
      </w:tc>
    </w:tr>
  </w:tbl>
  <w:p w:rsidR="00AA325E" w:rsidRDefault="00AA325E">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25E" w:rsidRDefault="00AC28F2">
    <w:pPr>
      <w:pStyle w:val="headerpartodd"/>
      <w:ind w:left="0" w:firstLine="0"/>
      <w:rPr>
        <w:i/>
      </w:rPr>
    </w:pPr>
    <w:r>
      <w:rPr>
        <w:i/>
      </w:rPr>
      <w:fldChar w:fldCharType="begin"/>
    </w:r>
    <w:r>
      <w:rPr>
        <w:i/>
      </w:rPr>
      <w:instrText xml:space="preserve"> Styleref "Name of Act/Reg" </w:instrText>
    </w:r>
    <w:r>
      <w:rPr>
        <w:i/>
      </w:rPr>
      <w:fldChar w:fldCharType="separate"/>
    </w:r>
    <w:r w:rsidR="00214A01">
      <w:rPr>
        <w:i/>
        <w:noProof/>
      </w:rPr>
      <w:t>Aboriginal Affairs Planning Authority Act 1972</w:t>
    </w:r>
    <w:r>
      <w:rPr>
        <w:i/>
      </w:rPr>
      <w:fldChar w:fldCharType="end"/>
    </w:r>
  </w:p>
  <w:p w:rsidR="00AA325E" w:rsidRDefault="00AA325E">
    <w:pPr>
      <w:pStyle w:val="headerpartodd"/>
      <w:ind w:left="0" w:firstLine="0"/>
      <w:rPr>
        <w:b w:val="0"/>
        <w:i/>
      </w:rPr>
    </w:pPr>
  </w:p>
  <w:p w:rsidR="00AA325E" w:rsidRDefault="00AA325E">
    <w:pPr>
      <w:pStyle w:val="headerpart"/>
    </w:pPr>
  </w:p>
  <w:p w:rsidR="00AA325E" w:rsidRDefault="00AA325E">
    <w:pPr>
      <w:pStyle w:val="headerpart"/>
    </w:pPr>
  </w:p>
  <w:p w:rsidR="00AA325E" w:rsidRDefault="00AA325E">
    <w:pPr>
      <w:pBdr>
        <w:bottom w:val="single" w:sz="6" w:space="1" w:color="auto"/>
      </w:pBdr>
      <w:rPr>
        <w:b/>
      </w:rPr>
    </w:pPr>
  </w:p>
  <w:p w:rsidR="00AA325E" w:rsidRDefault="00AA325E">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25E" w:rsidRDefault="00AC28F2">
    <w:pPr>
      <w:pStyle w:val="headerpartodd"/>
      <w:ind w:left="0" w:firstLine="0"/>
      <w:jc w:val="right"/>
      <w:rPr>
        <w:i/>
      </w:rPr>
    </w:pPr>
    <w:r>
      <w:rPr>
        <w:i/>
      </w:rPr>
      <w:fldChar w:fldCharType="begin"/>
    </w:r>
    <w:r>
      <w:rPr>
        <w:i/>
      </w:rPr>
      <w:instrText xml:space="preserve"> Styleref "Name of Act/Reg" </w:instrText>
    </w:r>
    <w:r>
      <w:rPr>
        <w:i/>
      </w:rPr>
      <w:fldChar w:fldCharType="separate"/>
    </w:r>
    <w:r w:rsidR="00214A01">
      <w:rPr>
        <w:i/>
        <w:noProof/>
      </w:rPr>
      <w:t>Aboriginal Affairs Planning Authority Act 1972</w:t>
    </w:r>
    <w:r>
      <w:rPr>
        <w:i/>
      </w:rPr>
      <w:fldChar w:fldCharType="end"/>
    </w:r>
  </w:p>
  <w:p w:rsidR="00AA325E" w:rsidRDefault="00AA325E">
    <w:pPr>
      <w:pStyle w:val="headerpartodd"/>
      <w:ind w:left="0" w:firstLine="0"/>
      <w:jc w:val="right"/>
      <w:rPr>
        <w:b w:val="0"/>
        <w:i/>
      </w:rPr>
    </w:pPr>
  </w:p>
  <w:p w:rsidR="00AA325E" w:rsidRDefault="00AA325E">
    <w:pPr>
      <w:pStyle w:val="headerpart"/>
      <w:jc w:val="right"/>
    </w:pPr>
  </w:p>
  <w:p w:rsidR="00AA325E" w:rsidRDefault="00AA325E">
    <w:pPr>
      <w:pStyle w:val="headerpart"/>
      <w:jc w:val="right"/>
    </w:pPr>
  </w:p>
  <w:p w:rsidR="00AA325E" w:rsidRDefault="00AA325E">
    <w:pPr>
      <w:pBdr>
        <w:bottom w:val="single" w:sz="6" w:space="1" w:color="auto"/>
      </w:pBdr>
      <w:jc w:val="right"/>
      <w:rPr>
        <w:b/>
      </w:rPr>
    </w:pPr>
  </w:p>
  <w:p w:rsidR="00AA325E" w:rsidRDefault="00AA325E">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A325E">
      <w:trPr>
        <w:cantSplit/>
      </w:trPr>
      <w:tc>
        <w:tcPr>
          <w:tcW w:w="7160" w:type="dxa"/>
          <w:gridSpan w:val="2"/>
        </w:tcPr>
        <w:p w:rsidR="00AA325E" w:rsidRDefault="00AC28F2">
          <w:pPr>
            <w:pStyle w:val="HeaderActNameLeft"/>
          </w:pPr>
          <w:fldSimple w:instr=" Styleref &quot;Name of Act/Reg&quot; ">
            <w:r w:rsidR="00214A01">
              <w:rPr>
                <w:noProof/>
              </w:rPr>
              <w:t>Aboriginal Affairs Planning Authority Act 1972</w:t>
            </w:r>
          </w:fldSimple>
        </w:p>
      </w:tc>
    </w:tr>
    <w:tr w:rsidR="00AA325E">
      <w:tc>
        <w:tcPr>
          <w:tcW w:w="1548" w:type="dxa"/>
        </w:tcPr>
        <w:p w:rsidR="00AA325E" w:rsidRDefault="00AA325E">
          <w:pPr>
            <w:pStyle w:val="HeaderNumberLeft"/>
          </w:pPr>
        </w:p>
      </w:tc>
      <w:tc>
        <w:tcPr>
          <w:tcW w:w="5612" w:type="dxa"/>
        </w:tcPr>
        <w:p w:rsidR="00AA325E" w:rsidRDefault="00AA325E">
          <w:pPr>
            <w:pStyle w:val="HeaderTextLeft"/>
          </w:pPr>
        </w:p>
      </w:tc>
    </w:tr>
    <w:tr w:rsidR="00AA325E">
      <w:tc>
        <w:tcPr>
          <w:tcW w:w="1548" w:type="dxa"/>
        </w:tcPr>
        <w:p w:rsidR="00AA325E" w:rsidRDefault="00AA325E">
          <w:pPr>
            <w:pStyle w:val="HeaderNumberLeft"/>
          </w:pPr>
        </w:p>
      </w:tc>
      <w:tc>
        <w:tcPr>
          <w:tcW w:w="5612" w:type="dxa"/>
        </w:tcPr>
        <w:p w:rsidR="00AA325E" w:rsidRDefault="00AA325E">
          <w:pPr>
            <w:pStyle w:val="HeaderTextLeft"/>
          </w:pPr>
        </w:p>
      </w:tc>
    </w:tr>
    <w:tr w:rsidR="00AA325E">
      <w:trPr>
        <w:cantSplit/>
      </w:trPr>
      <w:tc>
        <w:tcPr>
          <w:tcW w:w="7160" w:type="dxa"/>
          <w:gridSpan w:val="2"/>
        </w:tcPr>
        <w:p w:rsidR="00AA325E" w:rsidRDefault="00AC28F2">
          <w:pPr>
            <w:pStyle w:val="HeaderSectionLeft"/>
          </w:pPr>
          <w:r>
            <w:t>Defined Terms</w:t>
          </w:r>
        </w:p>
      </w:tc>
    </w:tr>
  </w:tbl>
  <w:p w:rsidR="00AA325E" w:rsidRDefault="00AA325E">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8F2"/>
    <w:rsid w:val="00214A01"/>
    <w:rsid w:val="005E0FF7"/>
    <w:rsid w:val="00AA325E"/>
    <w:rsid w:val="00AC28F2"/>
    <w:rsid w:val="00EB54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10608</Words>
  <Characters>50176</Characters>
  <Application>Microsoft Office Word</Application>
  <DocSecurity>0</DocSecurity>
  <Lines>1393</Lines>
  <Paragraphs>759</Paragraphs>
  <ScaleCrop>false</ScaleCrop>
  <HeadingPairs>
    <vt:vector size="2" baseType="variant">
      <vt:variant>
        <vt:lpstr>Title</vt:lpstr>
      </vt:variant>
      <vt:variant>
        <vt:i4>1</vt:i4>
      </vt:variant>
    </vt:vector>
  </HeadingPairs>
  <TitlesOfParts>
    <vt:vector size="1" baseType="lpstr">
      <vt:lpstr>Aboriginal Affairs Planning Authority Act 1972</vt:lpstr>
    </vt:vector>
  </TitlesOfParts>
  <Manager/>
  <Company>Ministry of Justice</Company>
  <LinksUpToDate>false</LinksUpToDate>
  <CharactersWithSpaces>60025</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1972 - 04-d0-01</dc:title>
  <dc:subject>ActIF_A</dc:subject>
  <dc:creator>Matthew Pether</dc:creator>
  <cp:keywords/>
  <dc:description/>
  <cp:lastModifiedBy>svcMRProcess</cp:lastModifiedBy>
  <cp:revision>4</cp:revision>
  <cp:lastPrinted>2009-05-15T03:44:00Z</cp:lastPrinted>
  <dcterms:created xsi:type="dcterms:W3CDTF">2013-02-13T04:22:00Z</dcterms:created>
  <dcterms:modified xsi:type="dcterms:W3CDTF">2013-02-13T04:22:00Z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20100525</vt:lpwstr>
  </property>
  <property fmtid="{D5CDD505-2E9C-101B-9397-08002B2CF9AE}" pid="4" name="DocumentType">
    <vt:lpwstr>Act</vt:lpwstr>
  </property>
  <property fmtid="{D5CDD505-2E9C-101B-9397-08002B2CF9AE}" pid="5" name="OwlsUID">
    <vt:i4>1</vt:i4>
  </property>
  <property fmtid="{D5CDD505-2E9C-101B-9397-08002B2CF9AE}" pid="6" name="AsAtDate">
    <vt:lpwstr>25 May 2010</vt:lpwstr>
  </property>
  <property fmtid="{D5CDD505-2E9C-101B-9397-08002B2CF9AE}" pid="7" name="Suffix">
    <vt:lpwstr>04-d0-01</vt:lpwstr>
  </property>
  <property fmtid="{D5CDD505-2E9C-101B-9397-08002B2CF9AE}" pid="8" name="ReprintNo">
    <vt:lpwstr>4</vt:lpwstr>
  </property>
</Properties>
</file>