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Treasury Corporation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w:instrText>
      </w:r>
      <w:r>
        <w:rPr>
          <w:rStyle w:val="CharDefText"/>
          <w:b/>
        </w:rPr>
        <w:instrText>Name Of Act/Reg</w:instrText>
      </w:r>
      <w:r>
        <w:instrText>"</w:instrText>
      </w:r>
      <w:r>
        <w:fldChar w:fldCharType="separate"/>
      </w:r>
      <w:r>
        <w:rPr>
          <w:noProof/>
        </w:rPr>
        <w:t>Western Australian Treasury Corporation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_Toc266441509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_Toc266441510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_Toc266441511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to prevail over certain written laws</w:t>
      </w:r>
      <w:r>
        <w:tab/>
      </w:r>
      <w:r>
        <w:fldChar w:fldCharType="begin"/>
      </w:r>
      <w:r>
        <w:instrText xml:space="preserve"> PAGEREF _Toc266441512 \h </w:instrText>
      </w:r>
      <w:r>
        <w:fldChar w:fldCharType="separate"/>
      </w:r>
      <w:r>
        <w:t>3</w:t>
      </w:r>
      <w:r>
        <w:fldChar w:fldCharType="end"/>
      </w:r>
    </w:p>
    <w:p>
      <w:pPr>
        <w:pStyle w:val="TOC2"/>
        <w:tabs>
          <w:tab w:val="right" w:leader="dot" w:pos="7086"/>
        </w:tabs>
        <w:rPr>
          <w:b w:val="0"/>
          <w:sz w:val="24"/>
          <w:szCs w:val="24"/>
        </w:rPr>
      </w:pPr>
      <w:r>
        <w:rPr>
          <w:szCs w:val="30"/>
        </w:rPr>
        <w:t>Part II — Western Australian Treasury Corporation</w:t>
      </w:r>
    </w:p>
    <w:p>
      <w:pPr>
        <w:pStyle w:val="TOC8"/>
        <w:rPr>
          <w:sz w:val="24"/>
          <w:szCs w:val="24"/>
        </w:rPr>
      </w:pPr>
      <w:r>
        <w:rPr>
          <w:szCs w:val="24"/>
        </w:rPr>
        <w:t>5</w:t>
      </w:r>
      <w:r>
        <w:rPr>
          <w:snapToGrid w:val="0"/>
          <w:szCs w:val="24"/>
        </w:rPr>
        <w:t>.</w:t>
      </w:r>
      <w:r>
        <w:rPr>
          <w:snapToGrid w:val="0"/>
          <w:szCs w:val="24"/>
        </w:rPr>
        <w:tab/>
        <w:t>Western Australian Treasury Corporation established as body corporate</w:t>
      </w:r>
      <w:r>
        <w:tab/>
      </w:r>
      <w:r>
        <w:fldChar w:fldCharType="begin"/>
      </w:r>
      <w:r>
        <w:instrText xml:space="preserve"> PAGEREF _Toc266441514 \h </w:instrText>
      </w:r>
      <w:r>
        <w:fldChar w:fldCharType="separate"/>
      </w:r>
      <w:r>
        <w:t>6</w:t>
      </w:r>
      <w:r>
        <w:fldChar w:fldCharType="end"/>
      </w:r>
    </w:p>
    <w:p>
      <w:pPr>
        <w:pStyle w:val="TOC8"/>
        <w:rPr>
          <w:sz w:val="24"/>
          <w:szCs w:val="24"/>
        </w:rPr>
      </w:pPr>
      <w:r>
        <w:rPr>
          <w:szCs w:val="24"/>
        </w:rPr>
        <w:t>5A.</w:t>
      </w:r>
      <w:r>
        <w:rPr>
          <w:szCs w:val="24"/>
        </w:rPr>
        <w:tab/>
        <w:t>Agent of Crown</w:t>
      </w:r>
      <w:r>
        <w:tab/>
      </w:r>
      <w:r>
        <w:fldChar w:fldCharType="begin"/>
      </w:r>
      <w:r>
        <w:instrText xml:space="preserve"> PAGEREF _Toc266441515 \h </w:instrText>
      </w:r>
      <w:r>
        <w:fldChar w:fldCharType="separate"/>
      </w:r>
      <w:r>
        <w:t>6</w:t>
      </w:r>
      <w:r>
        <w:fldChar w:fldCharType="end"/>
      </w:r>
    </w:p>
    <w:p>
      <w:pPr>
        <w:pStyle w:val="TOC8"/>
        <w:rPr>
          <w:sz w:val="24"/>
          <w:szCs w:val="24"/>
        </w:rPr>
      </w:pPr>
      <w:r>
        <w:rPr>
          <w:szCs w:val="24"/>
        </w:rPr>
        <w:t>5B.</w:t>
      </w:r>
      <w:r>
        <w:rPr>
          <w:szCs w:val="24"/>
        </w:rPr>
        <w:tab/>
        <w:t>Board of directors</w:t>
      </w:r>
      <w:r>
        <w:tab/>
      </w:r>
      <w:r>
        <w:fldChar w:fldCharType="begin"/>
      </w:r>
      <w:r>
        <w:instrText xml:space="preserve"> PAGEREF _Toc266441516 \h </w:instrText>
      </w:r>
      <w:r>
        <w:fldChar w:fldCharType="separate"/>
      </w:r>
      <w:r>
        <w:t>6</w:t>
      </w:r>
      <w:r>
        <w:fldChar w:fldCharType="end"/>
      </w:r>
    </w:p>
    <w:p>
      <w:pPr>
        <w:pStyle w:val="TOC8"/>
        <w:rPr>
          <w:sz w:val="24"/>
          <w:szCs w:val="24"/>
        </w:rPr>
      </w:pPr>
      <w:r>
        <w:rPr>
          <w:szCs w:val="24"/>
        </w:rPr>
        <w:t>5C.</w:t>
      </w:r>
      <w:r>
        <w:rPr>
          <w:szCs w:val="24"/>
        </w:rPr>
        <w:tab/>
        <w:t>Constitution and proceedings of board</w:t>
      </w:r>
      <w:r>
        <w:tab/>
      </w:r>
      <w:r>
        <w:fldChar w:fldCharType="begin"/>
      </w:r>
      <w:r>
        <w:instrText xml:space="preserve"> PAGEREF _Toc266441517 \h </w:instrText>
      </w:r>
      <w:r>
        <w:fldChar w:fldCharType="separate"/>
      </w:r>
      <w:r>
        <w:t>7</w:t>
      </w:r>
      <w:r>
        <w:fldChar w:fldCharType="end"/>
      </w:r>
    </w:p>
    <w:p>
      <w:pPr>
        <w:pStyle w:val="TOC8"/>
        <w:rPr>
          <w:sz w:val="24"/>
          <w:szCs w:val="24"/>
        </w:rPr>
      </w:pPr>
      <w:r>
        <w:rPr>
          <w:szCs w:val="24"/>
        </w:rPr>
        <w:t>5D.</w:t>
      </w:r>
      <w:r>
        <w:rPr>
          <w:szCs w:val="24"/>
        </w:rPr>
        <w:tab/>
        <w:t>Remuneration of directors and committee members</w:t>
      </w:r>
      <w:r>
        <w:tab/>
      </w:r>
      <w:r>
        <w:fldChar w:fldCharType="begin"/>
      </w:r>
      <w:r>
        <w:instrText xml:space="preserve"> PAGEREF _Toc266441518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Common seal, agents, attorneys and facsimiles of Corporation</w:t>
      </w:r>
      <w:r>
        <w:tab/>
      </w:r>
      <w:r>
        <w:fldChar w:fldCharType="begin"/>
      </w:r>
      <w:r>
        <w:instrText xml:space="preserve"> PAGEREF _Toc266441519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Liability of Corporation for duties, taxes etc.</w:t>
      </w:r>
      <w:r>
        <w:tab/>
      </w:r>
      <w:r>
        <w:fldChar w:fldCharType="begin"/>
      </w:r>
      <w:r>
        <w:instrText xml:space="preserve"> PAGEREF _Toc266441520 \h </w:instrText>
      </w:r>
      <w:r>
        <w:fldChar w:fldCharType="separate"/>
      </w:r>
      <w:r>
        <w:t>8</w:t>
      </w:r>
      <w:r>
        <w:fldChar w:fldCharType="end"/>
      </w:r>
    </w:p>
    <w:p>
      <w:pPr>
        <w:pStyle w:val="TOC8"/>
        <w:rPr>
          <w:sz w:val="24"/>
          <w:szCs w:val="24"/>
        </w:rPr>
      </w:pPr>
      <w:r>
        <w:rPr>
          <w:szCs w:val="24"/>
        </w:rPr>
        <w:t>8.</w:t>
      </w:r>
      <w:r>
        <w:rPr>
          <w:szCs w:val="24"/>
        </w:rPr>
        <w:tab/>
        <w:t>Chief executive officer</w:t>
      </w:r>
      <w:r>
        <w:tab/>
      </w:r>
      <w:r>
        <w:fldChar w:fldCharType="begin"/>
      </w:r>
      <w:r>
        <w:instrText xml:space="preserve"> PAGEREF _Toc266441521 \h </w:instrText>
      </w:r>
      <w:r>
        <w:fldChar w:fldCharType="separate"/>
      </w:r>
      <w:r>
        <w:t>9</w:t>
      </w:r>
      <w:r>
        <w:fldChar w:fldCharType="end"/>
      </w:r>
    </w:p>
    <w:p>
      <w:pPr>
        <w:pStyle w:val="TOC8"/>
        <w:rPr>
          <w:sz w:val="24"/>
          <w:szCs w:val="24"/>
        </w:rPr>
      </w:pPr>
      <w:r>
        <w:rPr>
          <w:szCs w:val="24"/>
        </w:rPr>
        <w:t>8A.</w:t>
      </w:r>
      <w:r>
        <w:rPr>
          <w:szCs w:val="24"/>
        </w:rPr>
        <w:tab/>
        <w:t>Role of chief executive officer</w:t>
      </w:r>
      <w:r>
        <w:tab/>
      </w:r>
      <w:r>
        <w:fldChar w:fldCharType="begin"/>
      </w:r>
      <w:r>
        <w:instrText xml:space="preserve"> PAGEREF _Toc266441522 \h </w:instrText>
      </w:r>
      <w:r>
        <w:fldChar w:fldCharType="separate"/>
      </w:r>
      <w:r>
        <w:t>9</w:t>
      </w:r>
      <w:r>
        <w:fldChar w:fldCharType="end"/>
      </w:r>
    </w:p>
    <w:p>
      <w:pPr>
        <w:pStyle w:val="TOC8"/>
        <w:rPr>
          <w:sz w:val="24"/>
          <w:szCs w:val="24"/>
        </w:rPr>
      </w:pPr>
      <w:r>
        <w:rPr>
          <w:szCs w:val="24"/>
        </w:rPr>
        <w:t>8B.</w:t>
      </w:r>
      <w:r>
        <w:rPr>
          <w:szCs w:val="24"/>
        </w:rPr>
        <w:tab/>
        <w:t>Staff</w:t>
      </w:r>
      <w:r>
        <w:tab/>
      </w:r>
      <w:r>
        <w:fldChar w:fldCharType="begin"/>
      </w:r>
      <w:r>
        <w:instrText xml:space="preserve"> PAGEREF _Toc266441523 \h </w:instrText>
      </w:r>
      <w:r>
        <w:fldChar w:fldCharType="separate"/>
      </w:r>
      <w:r>
        <w:t>10</w:t>
      </w:r>
      <w:r>
        <w:fldChar w:fldCharType="end"/>
      </w:r>
    </w:p>
    <w:p>
      <w:pPr>
        <w:pStyle w:val="TOC8"/>
        <w:rPr>
          <w:sz w:val="24"/>
          <w:szCs w:val="24"/>
        </w:rPr>
      </w:pPr>
      <w:r>
        <w:rPr>
          <w:szCs w:val="24"/>
        </w:rPr>
        <w:t>8C.</w:t>
      </w:r>
      <w:r>
        <w:rPr>
          <w:szCs w:val="24"/>
        </w:rPr>
        <w:tab/>
        <w:t>Use of other government staff etc.</w:t>
      </w:r>
      <w:r>
        <w:tab/>
      </w:r>
      <w:r>
        <w:fldChar w:fldCharType="begin"/>
      </w:r>
      <w:r>
        <w:instrText xml:space="preserve"> PAGEREF _Toc266441524 \h </w:instrText>
      </w:r>
      <w:r>
        <w:fldChar w:fldCharType="separate"/>
      </w:r>
      <w:r>
        <w:t>10</w:t>
      </w:r>
      <w:r>
        <w:fldChar w:fldCharType="end"/>
      </w:r>
    </w:p>
    <w:p>
      <w:pPr>
        <w:pStyle w:val="TOC2"/>
        <w:tabs>
          <w:tab w:val="right" w:leader="dot" w:pos="7086"/>
        </w:tabs>
        <w:rPr>
          <w:b w:val="0"/>
          <w:sz w:val="24"/>
          <w:szCs w:val="24"/>
        </w:rPr>
      </w:pPr>
      <w:r>
        <w:rPr>
          <w:szCs w:val="30"/>
        </w:rPr>
        <w:t>Part III — Functions and powers of Corporation</w:t>
      </w:r>
    </w:p>
    <w:p>
      <w:pPr>
        <w:pStyle w:val="TOC8"/>
        <w:rPr>
          <w:sz w:val="24"/>
          <w:szCs w:val="24"/>
        </w:rPr>
      </w:pPr>
      <w:r>
        <w:rPr>
          <w:szCs w:val="24"/>
        </w:rPr>
        <w:t>9</w:t>
      </w:r>
      <w:r>
        <w:rPr>
          <w:snapToGrid w:val="0"/>
          <w:szCs w:val="24"/>
        </w:rPr>
        <w:t>.</w:t>
      </w:r>
      <w:r>
        <w:rPr>
          <w:snapToGrid w:val="0"/>
          <w:szCs w:val="24"/>
        </w:rPr>
        <w:tab/>
        <w:t>Functions of Corporation</w:t>
      </w:r>
      <w:r>
        <w:tab/>
      </w:r>
      <w:r>
        <w:fldChar w:fldCharType="begin"/>
      </w:r>
      <w:r>
        <w:instrText xml:space="preserve"> PAGEREF _Toc266441526 \h </w:instrText>
      </w:r>
      <w:r>
        <w:fldChar w:fldCharType="separate"/>
      </w:r>
      <w:r>
        <w:t>12</w:t>
      </w:r>
      <w:r>
        <w:fldChar w:fldCharType="end"/>
      </w:r>
    </w:p>
    <w:p>
      <w:pPr>
        <w:pStyle w:val="TOC8"/>
        <w:rPr>
          <w:sz w:val="24"/>
          <w:szCs w:val="24"/>
        </w:rPr>
      </w:pPr>
      <w:r>
        <w:rPr>
          <w:szCs w:val="24"/>
        </w:rPr>
        <w:t>9A.</w:t>
      </w:r>
      <w:r>
        <w:rPr>
          <w:szCs w:val="24"/>
        </w:rPr>
        <w:tab/>
        <w:t>Further provision as to assumption of liabilities on behalf of State</w:t>
      </w:r>
      <w:r>
        <w:tab/>
      </w:r>
      <w:r>
        <w:fldChar w:fldCharType="begin"/>
      </w:r>
      <w:r>
        <w:instrText xml:space="preserve"> PAGEREF _Toc266441527 \h </w:instrText>
      </w:r>
      <w:r>
        <w:fldChar w:fldCharType="separate"/>
      </w:r>
      <w:r>
        <w:t>13</w:t>
      </w:r>
      <w:r>
        <w:fldChar w:fldCharType="end"/>
      </w:r>
    </w:p>
    <w:p>
      <w:pPr>
        <w:pStyle w:val="TOC8"/>
        <w:rPr>
          <w:sz w:val="24"/>
          <w:szCs w:val="24"/>
        </w:rPr>
      </w:pPr>
      <w:r>
        <w:rPr>
          <w:szCs w:val="24"/>
        </w:rPr>
        <w:t>9B.</w:t>
      </w:r>
      <w:r>
        <w:rPr>
          <w:szCs w:val="24"/>
        </w:rPr>
        <w:tab/>
        <w:t>Duty to observe policy instruments</w:t>
      </w:r>
      <w:r>
        <w:tab/>
      </w:r>
      <w:r>
        <w:fldChar w:fldCharType="begin"/>
      </w:r>
      <w:r>
        <w:instrText xml:space="preserve"> PAGEREF _Toc266441528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General powers of Corporation</w:t>
      </w:r>
      <w:r>
        <w:tab/>
      </w:r>
      <w:r>
        <w:fldChar w:fldCharType="begin"/>
      </w:r>
      <w:r>
        <w:instrText xml:space="preserve"> PAGEREF _Toc266441529 \h </w:instrText>
      </w:r>
      <w:r>
        <w:fldChar w:fldCharType="separate"/>
      </w:r>
      <w:r>
        <w:t>14</w:t>
      </w:r>
      <w:r>
        <w:fldChar w:fldCharType="end"/>
      </w:r>
    </w:p>
    <w:p>
      <w:pPr>
        <w:pStyle w:val="TOC8"/>
        <w:rPr>
          <w:sz w:val="24"/>
          <w:szCs w:val="24"/>
        </w:rPr>
      </w:pPr>
      <w:r>
        <w:rPr>
          <w:szCs w:val="24"/>
        </w:rPr>
        <w:t>10A.</w:t>
      </w:r>
      <w:r>
        <w:rPr>
          <w:szCs w:val="24"/>
        </w:rPr>
        <w:tab/>
        <w:t>Borrowing limits</w:t>
      </w:r>
      <w:r>
        <w:tab/>
      </w:r>
      <w:r>
        <w:fldChar w:fldCharType="begin"/>
      </w:r>
      <w:r>
        <w:instrText xml:space="preserve"> PAGEREF _Toc266441530 \h </w:instrText>
      </w:r>
      <w:r>
        <w:fldChar w:fldCharType="separate"/>
      </w:r>
      <w:r>
        <w:t>19</w:t>
      </w:r>
      <w:r>
        <w:fldChar w:fldCharType="end"/>
      </w:r>
    </w:p>
    <w:p>
      <w:pPr>
        <w:pStyle w:val="TOC8"/>
        <w:rPr>
          <w:sz w:val="24"/>
          <w:szCs w:val="24"/>
        </w:rPr>
      </w:pPr>
      <w:r>
        <w:rPr>
          <w:szCs w:val="24"/>
        </w:rPr>
        <w:t>11</w:t>
      </w:r>
      <w:r>
        <w:rPr>
          <w:snapToGrid w:val="0"/>
          <w:szCs w:val="24"/>
        </w:rPr>
        <w:t>.</w:t>
      </w:r>
      <w:r>
        <w:rPr>
          <w:snapToGrid w:val="0"/>
          <w:szCs w:val="24"/>
        </w:rPr>
        <w:tab/>
        <w:t>Payment of debts incurred by Corporation</w:t>
      </w:r>
      <w:r>
        <w:tab/>
      </w:r>
      <w:r>
        <w:fldChar w:fldCharType="begin"/>
      </w:r>
      <w:r>
        <w:instrText xml:space="preserve"> PAGEREF _Toc266441531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Advances to Corporation from Treasurer</w:t>
      </w:r>
      <w:r>
        <w:tab/>
      </w:r>
      <w:r>
        <w:fldChar w:fldCharType="begin"/>
      </w:r>
      <w:r>
        <w:instrText xml:space="preserve"> PAGEREF _Toc266441532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State guarantee</w:t>
      </w:r>
      <w:r>
        <w:tab/>
      </w:r>
      <w:r>
        <w:fldChar w:fldCharType="begin"/>
      </w:r>
      <w:r>
        <w:instrText xml:space="preserve"> PAGEREF _Toc266441533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Disposal of moneys borrowed by Corporation</w:t>
      </w:r>
      <w:r>
        <w:tab/>
      </w:r>
      <w:r>
        <w:fldChar w:fldCharType="begin"/>
      </w:r>
      <w:r>
        <w:instrText xml:space="preserve"> PAGEREF _Toc266441534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Borrowers to pay certain amounts to Corporation</w:t>
      </w:r>
      <w:r>
        <w:tab/>
      </w:r>
      <w:r>
        <w:fldChar w:fldCharType="begin"/>
      </w:r>
      <w:r>
        <w:instrText xml:space="preserve"> PAGEREF _Toc266441535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Repayment of guarantee moneys</w:t>
      </w:r>
      <w:r>
        <w:tab/>
      </w:r>
      <w:r>
        <w:fldChar w:fldCharType="begin"/>
      </w:r>
      <w:r>
        <w:instrText xml:space="preserve"> PAGEREF _Toc266441536 \h </w:instrText>
      </w:r>
      <w:r>
        <w:fldChar w:fldCharType="separate"/>
      </w:r>
      <w:r>
        <w:t>22</w:t>
      </w:r>
      <w:r>
        <w:fldChar w:fldCharType="end"/>
      </w:r>
    </w:p>
    <w:p>
      <w:pPr>
        <w:pStyle w:val="TOC2"/>
        <w:tabs>
          <w:tab w:val="right" w:leader="dot" w:pos="7086"/>
        </w:tabs>
        <w:rPr>
          <w:b w:val="0"/>
          <w:sz w:val="24"/>
          <w:szCs w:val="24"/>
        </w:rPr>
      </w:pPr>
      <w:r>
        <w:rPr>
          <w:szCs w:val="30"/>
        </w:rPr>
        <w:t>Part IIIA — Corporate planning documents</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16A.</w:t>
      </w:r>
      <w:r>
        <w:rPr>
          <w:szCs w:val="24"/>
        </w:rPr>
        <w:tab/>
        <w:t>Draft strategic development plan to be submitted to Minister</w:t>
      </w:r>
      <w:r>
        <w:tab/>
      </w:r>
      <w:r>
        <w:fldChar w:fldCharType="begin"/>
      </w:r>
      <w:r>
        <w:instrText xml:space="preserve"> PAGEREF _Toc266441539 \h </w:instrText>
      </w:r>
      <w:r>
        <w:fldChar w:fldCharType="separate"/>
      </w:r>
      <w:r>
        <w:t>23</w:t>
      </w:r>
      <w:r>
        <w:fldChar w:fldCharType="end"/>
      </w:r>
    </w:p>
    <w:p>
      <w:pPr>
        <w:pStyle w:val="TOC8"/>
        <w:rPr>
          <w:sz w:val="24"/>
          <w:szCs w:val="24"/>
        </w:rPr>
      </w:pPr>
      <w:r>
        <w:rPr>
          <w:szCs w:val="24"/>
        </w:rPr>
        <w:t>16C.</w:t>
      </w:r>
      <w:r>
        <w:rPr>
          <w:szCs w:val="24"/>
        </w:rPr>
        <w:tab/>
        <w:t>Matters to be included in strategic development plan</w:t>
      </w:r>
      <w:r>
        <w:tab/>
      </w:r>
      <w:r>
        <w:fldChar w:fldCharType="begin"/>
      </w:r>
      <w:r>
        <w:instrText xml:space="preserve"> PAGEREF _Toc266441540 \h </w:instrText>
      </w:r>
      <w:r>
        <w:fldChar w:fldCharType="separate"/>
      </w:r>
      <w:r>
        <w:t>23</w:t>
      </w:r>
      <w:r>
        <w:fldChar w:fldCharType="end"/>
      </w:r>
    </w:p>
    <w:p>
      <w:pPr>
        <w:pStyle w:val="TOC8"/>
        <w:rPr>
          <w:sz w:val="24"/>
          <w:szCs w:val="24"/>
        </w:rPr>
      </w:pPr>
      <w:r>
        <w:rPr>
          <w:szCs w:val="24"/>
        </w:rPr>
        <w:t>16D.</w:t>
      </w:r>
      <w:r>
        <w:rPr>
          <w:szCs w:val="24"/>
        </w:rPr>
        <w:tab/>
        <w:t>Strategic development plan to be agreed if possible</w:t>
      </w:r>
      <w:r>
        <w:tab/>
      </w:r>
      <w:r>
        <w:fldChar w:fldCharType="begin"/>
      </w:r>
      <w:r>
        <w:instrText xml:space="preserve"> PAGEREF _Toc266441541 \h </w:instrText>
      </w:r>
      <w:r>
        <w:fldChar w:fldCharType="separate"/>
      </w:r>
      <w:r>
        <w:t>24</w:t>
      </w:r>
      <w:r>
        <w:fldChar w:fldCharType="end"/>
      </w:r>
    </w:p>
    <w:p>
      <w:pPr>
        <w:pStyle w:val="TOC8"/>
        <w:rPr>
          <w:sz w:val="24"/>
          <w:szCs w:val="24"/>
        </w:rPr>
      </w:pPr>
      <w:r>
        <w:rPr>
          <w:szCs w:val="24"/>
        </w:rPr>
        <w:t>16E.</w:t>
      </w:r>
      <w:r>
        <w:rPr>
          <w:szCs w:val="24"/>
        </w:rPr>
        <w:tab/>
        <w:t>Minister’s powers in relation to draft strategic development plan</w:t>
      </w:r>
      <w:r>
        <w:tab/>
      </w:r>
      <w:r>
        <w:fldChar w:fldCharType="begin"/>
      </w:r>
      <w:r>
        <w:instrText xml:space="preserve"> PAGEREF _Toc266441542 \h </w:instrText>
      </w:r>
      <w:r>
        <w:fldChar w:fldCharType="separate"/>
      </w:r>
      <w:r>
        <w:t>24</w:t>
      </w:r>
      <w:r>
        <w:fldChar w:fldCharType="end"/>
      </w:r>
    </w:p>
    <w:p>
      <w:pPr>
        <w:pStyle w:val="TOC8"/>
        <w:rPr>
          <w:sz w:val="24"/>
          <w:szCs w:val="24"/>
        </w:rPr>
      </w:pPr>
      <w:r>
        <w:rPr>
          <w:szCs w:val="24"/>
        </w:rPr>
        <w:t>16F.</w:t>
      </w:r>
      <w:r>
        <w:rPr>
          <w:szCs w:val="24"/>
        </w:rPr>
        <w:tab/>
        <w:t>Strategic development plan pending agreement</w:t>
      </w:r>
      <w:r>
        <w:tab/>
      </w:r>
      <w:r>
        <w:fldChar w:fldCharType="begin"/>
      </w:r>
      <w:r>
        <w:instrText xml:space="preserve"> PAGEREF _Toc266441543 \h </w:instrText>
      </w:r>
      <w:r>
        <w:fldChar w:fldCharType="separate"/>
      </w:r>
      <w:r>
        <w:t>25</w:t>
      </w:r>
      <w:r>
        <w:fldChar w:fldCharType="end"/>
      </w:r>
    </w:p>
    <w:p>
      <w:pPr>
        <w:pStyle w:val="TOC8"/>
        <w:rPr>
          <w:sz w:val="24"/>
          <w:szCs w:val="24"/>
        </w:rPr>
      </w:pPr>
      <w:r>
        <w:rPr>
          <w:szCs w:val="24"/>
        </w:rPr>
        <w:t>16G.</w:t>
      </w:r>
      <w:r>
        <w:rPr>
          <w:szCs w:val="24"/>
        </w:rPr>
        <w:tab/>
        <w:t>Minister’s agreement to draft strategic development plan</w:t>
      </w:r>
      <w:r>
        <w:tab/>
      </w:r>
      <w:r>
        <w:fldChar w:fldCharType="begin"/>
      </w:r>
      <w:r>
        <w:instrText xml:space="preserve"> PAGEREF _Toc266441544 \h </w:instrText>
      </w:r>
      <w:r>
        <w:fldChar w:fldCharType="separate"/>
      </w:r>
      <w:r>
        <w:t>25</w:t>
      </w:r>
      <w:r>
        <w:fldChar w:fldCharType="end"/>
      </w:r>
    </w:p>
    <w:p>
      <w:pPr>
        <w:pStyle w:val="TOC8"/>
        <w:rPr>
          <w:sz w:val="24"/>
          <w:szCs w:val="24"/>
        </w:rPr>
      </w:pPr>
      <w:r>
        <w:rPr>
          <w:szCs w:val="24"/>
        </w:rPr>
        <w:t>16H.</w:t>
      </w:r>
      <w:r>
        <w:rPr>
          <w:szCs w:val="24"/>
        </w:rPr>
        <w:tab/>
        <w:t>Modification of strategic development plan</w:t>
      </w:r>
      <w:r>
        <w:tab/>
      </w:r>
      <w:r>
        <w:fldChar w:fldCharType="begin"/>
      </w:r>
      <w:r>
        <w:instrText xml:space="preserve"> PAGEREF _Toc266441545 \h </w:instrText>
      </w:r>
      <w:r>
        <w:fldChar w:fldCharType="separate"/>
      </w:r>
      <w:r>
        <w:t>26</w:t>
      </w:r>
      <w:r>
        <w:fldChar w:fldCharType="end"/>
      </w:r>
    </w:p>
    <w:p>
      <w:pPr>
        <w:pStyle w:val="TOC8"/>
        <w:rPr>
          <w:sz w:val="24"/>
          <w:szCs w:val="24"/>
        </w:rPr>
      </w:pPr>
      <w:r>
        <w:rPr>
          <w:szCs w:val="24"/>
        </w:rPr>
        <w:t>16HA</w:t>
      </w:r>
      <w:r>
        <w:rPr>
          <w:snapToGrid w:val="0"/>
          <w:szCs w:val="24"/>
        </w:rPr>
        <w:t>.</w:t>
      </w:r>
      <w:r>
        <w:rPr>
          <w:snapToGrid w:val="0"/>
          <w:szCs w:val="24"/>
        </w:rPr>
        <w:tab/>
        <w:t>Concurrence of Treasurer</w:t>
      </w:r>
      <w:r>
        <w:tab/>
      </w:r>
      <w:r>
        <w:fldChar w:fldCharType="begin"/>
      </w:r>
      <w:r>
        <w:instrText xml:space="preserve"> PAGEREF _Toc266441546 \h </w:instrText>
      </w:r>
      <w:r>
        <w:fldChar w:fldCharType="separate"/>
      </w:r>
      <w:r>
        <w:t>26</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16I.</w:t>
      </w:r>
      <w:r>
        <w:rPr>
          <w:szCs w:val="24"/>
        </w:rPr>
        <w:tab/>
        <w:t>Draft statement of corporate intent to be submitted to Minister</w:t>
      </w:r>
      <w:r>
        <w:tab/>
      </w:r>
      <w:r>
        <w:fldChar w:fldCharType="begin"/>
      </w:r>
      <w:r>
        <w:instrText xml:space="preserve"> PAGEREF _Toc266441548 \h </w:instrText>
      </w:r>
      <w:r>
        <w:fldChar w:fldCharType="separate"/>
      </w:r>
      <w:r>
        <w:t>26</w:t>
      </w:r>
      <w:r>
        <w:fldChar w:fldCharType="end"/>
      </w:r>
    </w:p>
    <w:p>
      <w:pPr>
        <w:pStyle w:val="TOC8"/>
        <w:rPr>
          <w:sz w:val="24"/>
          <w:szCs w:val="24"/>
        </w:rPr>
      </w:pPr>
      <w:r>
        <w:rPr>
          <w:szCs w:val="24"/>
        </w:rPr>
        <w:t>16K.</w:t>
      </w:r>
      <w:r>
        <w:rPr>
          <w:szCs w:val="24"/>
        </w:rPr>
        <w:tab/>
        <w:t>Matters to be included in statement of corporate intent</w:t>
      </w:r>
      <w:r>
        <w:tab/>
      </w:r>
      <w:r>
        <w:fldChar w:fldCharType="begin"/>
      </w:r>
      <w:r>
        <w:instrText xml:space="preserve"> PAGEREF _Toc266441549 \h </w:instrText>
      </w:r>
      <w:r>
        <w:fldChar w:fldCharType="separate"/>
      </w:r>
      <w:r>
        <w:t>27</w:t>
      </w:r>
      <w:r>
        <w:fldChar w:fldCharType="end"/>
      </w:r>
    </w:p>
    <w:p>
      <w:pPr>
        <w:pStyle w:val="TOC8"/>
        <w:rPr>
          <w:sz w:val="24"/>
          <w:szCs w:val="24"/>
        </w:rPr>
      </w:pPr>
      <w:r>
        <w:rPr>
          <w:szCs w:val="24"/>
        </w:rPr>
        <w:t>16L.</w:t>
      </w:r>
      <w:r>
        <w:rPr>
          <w:szCs w:val="24"/>
        </w:rPr>
        <w:tab/>
        <w:t>Statement of corporate intent to be agreed if possible</w:t>
      </w:r>
      <w:r>
        <w:tab/>
      </w:r>
      <w:r>
        <w:fldChar w:fldCharType="begin"/>
      </w:r>
      <w:r>
        <w:instrText xml:space="preserve"> PAGEREF _Toc266441550 \h </w:instrText>
      </w:r>
      <w:r>
        <w:fldChar w:fldCharType="separate"/>
      </w:r>
      <w:r>
        <w:t>28</w:t>
      </w:r>
      <w:r>
        <w:fldChar w:fldCharType="end"/>
      </w:r>
    </w:p>
    <w:p>
      <w:pPr>
        <w:pStyle w:val="TOC8"/>
        <w:rPr>
          <w:sz w:val="24"/>
          <w:szCs w:val="24"/>
        </w:rPr>
      </w:pPr>
      <w:r>
        <w:rPr>
          <w:szCs w:val="24"/>
        </w:rPr>
        <w:t>16M.</w:t>
      </w:r>
      <w:r>
        <w:rPr>
          <w:szCs w:val="24"/>
        </w:rPr>
        <w:tab/>
        <w:t>Minister’s powers in relation to draft statement of corporate intent</w:t>
      </w:r>
      <w:r>
        <w:tab/>
      </w:r>
      <w:r>
        <w:fldChar w:fldCharType="begin"/>
      </w:r>
      <w:r>
        <w:instrText xml:space="preserve"> PAGEREF _Toc266441551 \h </w:instrText>
      </w:r>
      <w:r>
        <w:fldChar w:fldCharType="separate"/>
      </w:r>
      <w:r>
        <w:t>28</w:t>
      </w:r>
      <w:r>
        <w:fldChar w:fldCharType="end"/>
      </w:r>
    </w:p>
    <w:p>
      <w:pPr>
        <w:pStyle w:val="TOC8"/>
        <w:rPr>
          <w:sz w:val="24"/>
          <w:szCs w:val="24"/>
        </w:rPr>
      </w:pPr>
      <w:r>
        <w:rPr>
          <w:szCs w:val="24"/>
        </w:rPr>
        <w:t>16N.</w:t>
      </w:r>
      <w:r>
        <w:rPr>
          <w:szCs w:val="24"/>
        </w:rPr>
        <w:tab/>
        <w:t>Statement of corporate intent pending agreement</w:t>
      </w:r>
      <w:r>
        <w:tab/>
      </w:r>
      <w:r>
        <w:fldChar w:fldCharType="begin"/>
      </w:r>
      <w:r>
        <w:instrText xml:space="preserve"> PAGEREF _Toc266441552 \h </w:instrText>
      </w:r>
      <w:r>
        <w:fldChar w:fldCharType="separate"/>
      </w:r>
      <w:r>
        <w:t>29</w:t>
      </w:r>
      <w:r>
        <w:fldChar w:fldCharType="end"/>
      </w:r>
    </w:p>
    <w:p>
      <w:pPr>
        <w:pStyle w:val="TOC8"/>
        <w:rPr>
          <w:sz w:val="24"/>
          <w:szCs w:val="24"/>
        </w:rPr>
      </w:pPr>
      <w:r>
        <w:rPr>
          <w:szCs w:val="24"/>
        </w:rPr>
        <w:t>16O.</w:t>
      </w:r>
      <w:r>
        <w:rPr>
          <w:szCs w:val="24"/>
        </w:rPr>
        <w:tab/>
        <w:t>Minister’s agreement to draft statement of corporate intent</w:t>
      </w:r>
      <w:r>
        <w:tab/>
      </w:r>
      <w:r>
        <w:fldChar w:fldCharType="begin"/>
      </w:r>
      <w:r>
        <w:instrText xml:space="preserve"> PAGEREF _Toc266441553 \h </w:instrText>
      </w:r>
      <w:r>
        <w:fldChar w:fldCharType="separate"/>
      </w:r>
      <w:r>
        <w:t>29</w:t>
      </w:r>
      <w:r>
        <w:fldChar w:fldCharType="end"/>
      </w:r>
    </w:p>
    <w:p>
      <w:pPr>
        <w:pStyle w:val="TOC8"/>
        <w:rPr>
          <w:sz w:val="24"/>
          <w:szCs w:val="24"/>
        </w:rPr>
      </w:pPr>
      <w:r>
        <w:rPr>
          <w:szCs w:val="24"/>
        </w:rPr>
        <w:t>16P.</w:t>
      </w:r>
      <w:r>
        <w:rPr>
          <w:szCs w:val="24"/>
        </w:rPr>
        <w:tab/>
        <w:t>Modification of statement of corporate intent</w:t>
      </w:r>
      <w:r>
        <w:tab/>
      </w:r>
      <w:r>
        <w:fldChar w:fldCharType="begin"/>
      </w:r>
      <w:r>
        <w:instrText xml:space="preserve"> PAGEREF _Toc266441554 \h </w:instrText>
      </w:r>
      <w:r>
        <w:fldChar w:fldCharType="separate"/>
      </w:r>
      <w:r>
        <w:t>30</w:t>
      </w:r>
      <w:r>
        <w:fldChar w:fldCharType="end"/>
      </w:r>
    </w:p>
    <w:p>
      <w:pPr>
        <w:pStyle w:val="TOC8"/>
        <w:rPr>
          <w:sz w:val="24"/>
          <w:szCs w:val="24"/>
        </w:rPr>
      </w:pPr>
      <w:r>
        <w:rPr>
          <w:szCs w:val="24"/>
        </w:rPr>
        <w:t>16PA</w:t>
      </w:r>
      <w:r>
        <w:rPr>
          <w:snapToGrid w:val="0"/>
          <w:szCs w:val="24"/>
        </w:rPr>
        <w:t>.</w:t>
      </w:r>
      <w:r>
        <w:rPr>
          <w:snapToGrid w:val="0"/>
          <w:szCs w:val="24"/>
        </w:rPr>
        <w:tab/>
        <w:t>Concurrence of Treasurer</w:t>
      </w:r>
      <w:r>
        <w:tab/>
      </w:r>
      <w:r>
        <w:fldChar w:fldCharType="begin"/>
      </w:r>
      <w:r>
        <w:instrText xml:space="preserve"> PAGEREF _Toc266441555 \h </w:instrText>
      </w:r>
      <w:r>
        <w:fldChar w:fldCharType="separate"/>
      </w:r>
      <w:r>
        <w:t>30</w:t>
      </w:r>
      <w:r>
        <w:fldChar w:fldCharType="end"/>
      </w:r>
    </w:p>
    <w:p>
      <w:pPr>
        <w:pStyle w:val="TOC4"/>
        <w:tabs>
          <w:tab w:val="right" w:leader="dot" w:pos="7086"/>
        </w:tabs>
        <w:rPr>
          <w:b w:val="0"/>
          <w:sz w:val="24"/>
          <w:szCs w:val="24"/>
        </w:rPr>
      </w:pPr>
      <w:r>
        <w:rPr>
          <w:szCs w:val="26"/>
        </w:rPr>
        <w:t>Division 3 — Supplementary provision as to laying directions before Parliament</w:t>
      </w:r>
    </w:p>
    <w:p>
      <w:pPr>
        <w:pStyle w:val="TOC8"/>
        <w:rPr>
          <w:sz w:val="24"/>
          <w:szCs w:val="24"/>
        </w:rPr>
      </w:pPr>
      <w:r>
        <w:rPr>
          <w:szCs w:val="24"/>
        </w:rPr>
        <w:t>16Q.</w:t>
      </w:r>
      <w:r>
        <w:rPr>
          <w:szCs w:val="24"/>
        </w:rPr>
        <w:tab/>
        <w:t>Procedure where a House is not sitting</w:t>
      </w:r>
      <w:r>
        <w:tab/>
      </w:r>
      <w:r>
        <w:fldChar w:fldCharType="begin"/>
      </w:r>
      <w:r>
        <w:instrText xml:space="preserve"> PAGEREF _Toc266441557 \h </w:instrText>
      </w:r>
      <w:r>
        <w:fldChar w:fldCharType="separate"/>
      </w:r>
      <w:r>
        <w:t>31</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17</w:t>
      </w:r>
      <w:r>
        <w:rPr>
          <w:snapToGrid w:val="0"/>
          <w:szCs w:val="24"/>
        </w:rPr>
        <w:t>.</w:t>
      </w:r>
      <w:r>
        <w:rPr>
          <w:snapToGrid w:val="0"/>
          <w:szCs w:val="24"/>
        </w:rPr>
        <w:tab/>
        <w:t>Western Australian Treasury Corporation Account</w:t>
      </w:r>
      <w:r>
        <w:tab/>
      </w:r>
      <w:r>
        <w:fldChar w:fldCharType="begin"/>
      </w:r>
      <w:r>
        <w:instrText xml:space="preserve"> PAGEREF _Toc266441559 \h </w:instrText>
      </w:r>
      <w:r>
        <w:fldChar w:fldCharType="separate"/>
      </w:r>
      <w:r>
        <w:t>32</w:t>
      </w:r>
      <w:r>
        <w:fldChar w:fldCharType="end"/>
      </w:r>
    </w:p>
    <w:p>
      <w:pPr>
        <w:pStyle w:val="TOC8"/>
        <w:rPr>
          <w:sz w:val="24"/>
          <w:szCs w:val="24"/>
        </w:rPr>
      </w:pPr>
      <w:r>
        <w:rPr>
          <w:szCs w:val="24"/>
        </w:rPr>
        <w:t>17A.</w:t>
      </w:r>
      <w:r>
        <w:rPr>
          <w:szCs w:val="24"/>
        </w:rPr>
        <w:tab/>
        <w:t>Dividends</w:t>
      </w:r>
      <w:r>
        <w:tab/>
      </w:r>
      <w:r>
        <w:fldChar w:fldCharType="begin"/>
      </w:r>
      <w:r>
        <w:instrText xml:space="preserve"> PAGEREF _Toc266441560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Delegation by Corporation</w:t>
      </w:r>
      <w:r>
        <w:tab/>
      </w:r>
      <w:r>
        <w:fldChar w:fldCharType="begin"/>
      </w:r>
      <w:r>
        <w:instrText xml:space="preserve"> PAGEREF _Toc266441561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 xml:space="preserve">Delegation by </w:t>
      </w:r>
      <w:r>
        <w:rPr>
          <w:szCs w:val="24"/>
        </w:rPr>
        <w:t xml:space="preserve">Minister </w:t>
      </w:r>
      <w:r>
        <w:rPr>
          <w:snapToGrid w:val="0"/>
          <w:szCs w:val="24"/>
        </w:rPr>
        <w:t>of power of approval</w:t>
      </w:r>
      <w:r>
        <w:tab/>
      </w:r>
      <w:r>
        <w:fldChar w:fldCharType="begin"/>
      </w:r>
      <w:r>
        <w:instrText xml:space="preserve"> PAGEREF _Toc266441562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 xml:space="preserve">Directions by </w:t>
      </w:r>
      <w:r>
        <w:rPr>
          <w:szCs w:val="24"/>
        </w:rPr>
        <w:t>Minister</w:t>
      </w:r>
      <w:r>
        <w:tab/>
      </w:r>
      <w:r>
        <w:fldChar w:fldCharType="begin"/>
      </w:r>
      <w:r>
        <w:instrText xml:space="preserve"> PAGEREF _Toc266441563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Financial administration, audit and reporting</w:t>
      </w:r>
      <w:r>
        <w:tab/>
      </w:r>
      <w:r>
        <w:fldChar w:fldCharType="begin"/>
      </w:r>
      <w:r>
        <w:instrText xml:space="preserve"> PAGEREF _Toc266441564 \h </w:instrText>
      </w:r>
      <w:r>
        <w:fldChar w:fldCharType="separate"/>
      </w:r>
      <w:r>
        <w:t>35</w:t>
      </w:r>
      <w:r>
        <w:fldChar w:fldCharType="end"/>
      </w:r>
    </w:p>
    <w:p>
      <w:pPr>
        <w:pStyle w:val="TOC8"/>
        <w:rPr>
          <w:sz w:val="24"/>
          <w:szCs w:val="24"/>
        </w:rPr>
      </w:pPr>
      <w:r>
        <w:rPr>
          <w:szCs w:val="24"/>
        </w:rPr>
        <w:t>21A</w:t>
      </w:r>
      <w:r>
        <w:rPr>
          <w:snapToGrid w:val="0"/>
          <w:szCs w:val="24"/>
        </w:rPr>
        <w:t xml:space="preserve">. </w:t>
      </w:r>
      <w:r>
        <w:rPr>
          <w:snapToGrid w:val="0"/>
          <w:szCs w:val="24"/>
        </w:rPr>
        <w:tab/>
        <w:t xml:space="preserve">Treasurer and </w:t>
      </w:r>
      <w:r>
        <w:rPr>
          <w:szCs w:val="24"/>
        </w:rPr>
        <w:t xml:space="preserve">Minister </w:t>
      </w:r>
      <w:r>
        <w:rPr>
          <w:snapToGrid w:val="0"/>
          <w:szCs w:val="24"/>
        </w:rPr>
        <w:t>to have access to information</w:t>
      </w:r>
      <w:r>
        <w:tab/>
      </w:r>
      <w:r>
        <w:fldChar w:fldCharType="begin"/>
      </w:r>
      <w:r>
        <w:instrText xml:space="preserve"> PAGEREF _Toc266441565 \h </w:instrText>
      </w:r>
      <w:r>
        <w:fldChar w:fldCharType="separate"/>
      </w:r>
      <w:r>
        <w:t>35</w:t>
      </w:r>
      <w:r>
        <w:fldChar w:fldCharType="end"/>
      </w:r>
    </w:p>
    <w:p>
      <w:pPr>
        <w:pStyle w:val="TOC8"/>
        <w:rPr>
          <w:sz w:val="24"/>
          <w:szCs w:val="24"/>
        </w:rPr>
      </w:pPr>
      <w:r>
        <w:rPr>
          <w:szCs w:val="24"/>
        </w:rPr>
        <w:t>21B</w:t>
      </w:r>
      <w:r>
        <w:rPr>
          <w:snapToGrid w:val="0"/>
          <w:szCs w:val="24"/>
        </w:rPr>
        <w:t>.</w:t>
      </w:r>
      <w:r>
        <w:rPr>
          <w:snapToGrid w:val="0"/>
          <w:szCs w:val="24"/>
        </w:rPr>
        <w:tab/>
        <w:t>Quarterly reports</w:t>
      </w:r>
      <w:r>
        <w:tab/>
      </w:r>
      <w:r>
        <w:fldChar w:fldCharType="begin"/>
      </w:r>
      <w:r>
        <w:instrText xml:space="preserve"> PAGEREF _Toc266441566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Regulations</w:t>
      </w:r>
      <w:r>
        <w:tab/>
      </w:r>
      <w:r>
        <w:fldChar w:fldCharType="begin"/>
      </w:r>
      <w:r>
        <w:instrText xml:space="preserve"> PAGEREF _Toc266441567 \h </w:instrText>
      </w:r>
      <w:r>
        <w:fldChar w:fldCharType="separate"/>
      </w:r>
      <w:r>
        <w:t>37</w:t>
      </w:r>
      <w:r>
        <w:fldChar w:fldCharType="end"/>
      </w:r>
    </w:p>
    <w:p>
      <w:pPr>
        <w:pStyle w:val="TOC2"/>
        <w:tabs>
          <w:tab w:val="right" w:leader="dot" w:pos="7086"/>
        </w:tabs>
        <w:rPr>
          <w:b w:val="0"/>
          <w:sz w:val="24"/>
          <w:szCs w:val="24"/>
        </w:rPr>
      </w:pPr>
      <w:r>
        <w:rPr>
          <w:szCs w:val="30"/>
        </w:rPr>
        <w:t>Part V — Transitional, validation and consequential amendment</w:t>
      </w:r>
    </w:p>
    <w:p>
      <w:pPr>
        <w:pStyle w:val="TOC8"/>
        <w:rPr>
          <w:sz w:val="24"/>
          <w:szCs w:val="24"/>
        </w:rPr>
      </w:pPr>
      <w:r>
        <w:rPr>
          <w:szCs w:val="24"/>
        </w:rPr>
        <w:t>23</w:t>
      </w:r>
      <w:r>
        <w:rPr>
          <w:snapToGrid w:val="0"/>
          <w:szCs w:val="24"/>
        </w:rPr>
        <w:t>.</w:t>
      </w:r>
      <w:r>
        <w:rPr>
          <w:snapToGrid w:val="0"/>
          <w:szCs w:val="24"/>
        </w:rPr>
        <w:tab/>
        <w:t>Repeal</w:t>
      </w:r>
      <w:r>
        <w:tab/>
      </w:r>
      <w:r>
        <w:fldChar w:fldCharType="begin"/>
      </w:r>
      <w:r>
        <w:instrText xml:space="preserve"> PAGEREF _Toc266441569 \h </w:instrText>
      </w:r>
      <w:r>
        <w:fldChar w:fldCharType="separate"/>
      </w:r>
      <w:r>
        <w:t>39</w:t>
      </w:r>
      <w:r>
        <w:fldChar w:fldCharType="end"/>
      </w:r>
    </w:p>
    <w:p>
      <w:pPr>
        <w:pStyle w:val="TOC8"/>
        <w:rPr>
          <w:sz w:val="24"/>
          <w:szCs w:val="24"/>
        </w:rPr>
      </w:pPr>
      <w:r>
        <w:rPr>
          <w:szCs w:val="24"/>
        </w:rPr>
        <w:t>24</w:t>
      </w:r>
      <w:r>
        <w:rPr>
          <w:snapToGrid w:val="0"/>
          <w:szCs w:val="24"/>
        </w:rPr>
        <w:t>.</w:t>
      </w:r>
      <w:r>
        <w:rPr>
          <w:snapToGrid w:val="0"/>
          <w:szCs w:val="24"/>
        </w:rPr>
        <w:tab/>
        <w:t>Transitional provisions</w:t>
      </w:r>
      <w:r>
        <w:tab/>
      </w:r>
      <w:r>
        <w:fldChar w:fldCharType="begin"/>
      </w:r>
      <w:r>
        <w:instrText xml:space="preserve"> PAGEREF _Toc266441570 \h </w:instrText>
      </w:r>
      <w:r>
        <w:fldChar w:fldCharType="separate"/>
      </w:r>
      <w:r>
        <w:t>39</w:t>
      </w:r>
      <w:r>
        <w:fldChar w:fldCharType="end"/>
      </w:r>
    </w:p>
    <w:p>
      <w:pPr>
        <w:pStyle w:val="TOC8"/>
        <w:rPr>
          <w:sz w:val="24"/>
          <w:szCs w:val="24"/>
        </w:rPr>
      </w:pPr>
      <w:r>
        <w:rPr>
          <w:szCs w:val="24"/>
        </w:rPr>
        <w:t>25</w:t>
      </w:r>
      <w:r>
        <w:rPr>
          <w:snapToGrid w:val="0"/>
          <w:szCs w:val="24"/>
        </w:rPr>
        <w:t>.</w:t>
      </w:r>
      <w:r>
        <w:rPr>
          <w:snapToGrid w:val="0"/>
          <w:szCs w:val="24"/>
        </w:rPr>
        <w:tab/>
        <w:t>Validation</w:t>
      </w:r>
      <w:r>
        <w:tab/>
      </w:r>
      <w:r>
        <w:fldChar w:fldCharType="begin"/>
      </w:r>
      <w:r>
        <w:instrText xml:space="preserve"> PAGEREF _Toc266441571 \h </w:instrText>
      </w:r>
      <w:r>
        <w:fldChar w:fldCharType="separate"/>
      </w:r>
      <w:r>
        <w:t>41</w:t>
      </w:r>
      <w:r>
        <w:fldChar w:fldCharType="end"/>
      </w:r>
    </w:p>
    <w:p>
      <w:pPr>
        <w:pStyle w:val="TOC2"/>
        <w:tabs>
          <w:tab w:val="right" w:leader="dot" w:pos="7086"/>
        </w:tabs>
        <w:rPr>
          <w:b w:val="0"/>
          <w:sz w:val="24"/>
          <w:szCs w:val="24"/>
        </w:rPr>
      </w:pPr>
      <w:r>
        <w:rPr>
          <w:szCs w:val="28"/>
        </w:rPr>
        <w:t>Schedule 1 — Bodies that are not authorities</w:t>
      </w:r>
    </w:p>
    <w:p>
      <w:pPr>
        <w:pStyle w:val="TOC2"/>
        <w:tabs>
          <w:tab w:val="right" w:leader="dot" w:pos="7086"/>
        </w:tabs>
        <w:rPr>
          <w:b w:val="0"/>
          <w:sz w:val="24"/>
          <w:szCs w:val="24"/>
        </w:rPr>
      </w:pPr>
      <w:r>
        <w:rPr>
          <w:szCs w:val="28"/>
        </w:rPr>
        <w:t>Schedule 2 — Constitution and proceedings of board</w:t>
      </w:r>
    </w:p>
    <w:p>
      <w:pPr>
        <w:pStyle w:val="TOC4"/>
        <w:tabs>
          <w:tab w:val="right" w:leader="dot" w:pos="7086"/>
        </w:tabs>
        <w:rPr>
          <w:b w:val="0"/>
          <w:sz w:val="24"/>
          <w:szCs w:val="24"/>
        </w:rPr>
      </w:pPr>
      <w:r>
        <w:rPr>
          <w:szCs w:val="24"/>
        </w:rPr>
        <w:t>Division 1 — Terms of office, meetings etc.</w:t>
      </w:r>
    </w:p>
    <w:p>
      <w:pPr>
        <w:pStyle w:val="TOC8"/>
        <w:rPr>
          <w:sz w:val="24"/>
          <w:szCs w:val="24"/>
        </w:rPr>
      </w:pPr>
      <w:r>
        <w:rPr>
          <w:szCs w:val="22"/>
        </w:rPr>
        <w:t>1.</w:t>
      </w:r>
      <w:r>
        <w:rPr>
          <w:szCs w:val="22"/>
        </w:rPr>
        <w:tab/>
        <w:t>Term of office</w:t>
      </w:r>
      <w:r>
        <w:tab/>
      </w:r>
      <w:r>
        <w:fldChar w:fldCharType="begin"/>
      </w:r>
      <w:r>
        <w:instrText xml:space="preserve"> PAGEREF _Toc266441575 \h </w:instrText>
      </w:r>
      <w:r>
        <w:fldChar w:fldCharType="separate"/>
      </w:r>
      <w:r>
        <w:t>43</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_Toc266441576 \h </w:instrText>
      </w:r>
      <w:r>
        <w:fldChar w:fldCharType="separate"/>
      </w:r>
      <w:r>
        <w:t>43</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_Toc266441577 \h </w:instrText>
      </w:r>
      <w:r>
        <w:fldChar w:fldCharType="separate"/>
      </w:r>
      <w:r>
        <w:t>43</w:t>
      </w:r>
      <w:r>
        <w:fldChar w:fldCharType="end"/>
      </w:r>
    </w:p>
    <w:p>
      <w:pPr>
        <w:pStyle w:val="TOC8"/>
        <w:rPr>
          <w:sz w:val="24"/>
          <w:szCs w:val="24"/>
        </w:rPr>
      </w:pPr>
      <w:r>
        <w:rPr>
          <w:szCs w:val="22"/>
        </w:rPr>
        <w:t>4.</w:t>
      </w:r>
      <w:r>
        <w:rPr>
          <w:szCs w:val="22"/>
        </w:rPr>
        <w:tab/>
        <w:t>Director under section 5B(1)(b) unable to act</w:t>
      </w:r>
      <w:r>
        <w:tab/>
      </w:r>
      <w:r>
        <w:fldChar w:fldCharType="begin"/>
      </w:r>
      <w:r>
        <w:instrText xml:space="preserve"> PAGEREF _Toc266441578 \h </w:instrText>
      </w:r>
      <w:r>
        <w:fldChar w:fldCharType="separate"/>
      </w:r>
      <w:r>
        <w:t>44</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_Toc266441579 \h </w:instrText>
      </w:r>
      <w:r>
        <w:fldChar w:fldCharType="separate"/>
      </w:r>
      <w:r>
        <w:t>44</w:t>
      </w:r>
      <w:r>
        <w:fldChar w:fldCharType="end"/>
      </w:r>
    </w:p>
    <w:p>
      <w:pPr>
        <w:pStyle w:val="TOC8"/>
        <w:rPr>
          <w:sz w:val="24"/>
          <w:szCs w:val="24"/>
        </w:rPr>
      </w:pPr>
      <w:r>
        <w:rPr>
          <w:szCs w:val="22"/>
        </w:rPr>
        <w:t>6.</w:t>
      </w:r>
      <w:r>
        <w:rPr>
          <w:szCs w:val="22"/>
        </w:rPr>
        <w:tab/>
        <w:t>Appointed director unable to act</w:t>
      </w:r>
      <w:r>
        <w:tab/>
      </w:r>
      <w:r>
        <w:fldChar w:fldCharType="begin"/>
      </w:r>
      <w:r>
        <w:instrText xml:space="preserve"> PAGEREF _Toc266441580 \h </w:instrText>
      </w:r>
      <w:r>
        <w:fldChar w:fldCharType="separate"/>
      </w:r>
      <w:r>
        <w:t>44</w:t>
      </w:r>
      <w:r>
        <w:fldChar w:fldCharType="end"/>
      </w:r>
    </w:p>
    <w:p>
      <w:pPr>
        <w:pStyle w:val="TOC8"/>
        <w:rPr>
          <w:sz w:val="24"/>
          <w:szCs w:val="24"/>
        </w:rPr>
      </w:pPr>
      <w:r>
        <w:rPr>
          <w:szCs w:val="22"/>
        </w:rPr>
        <w:t>7.</w:t>
      </w:r>
      <w:r>
        <w:rPr>
          <w:szCs w:val="22"/>
        </w:rPr>
        <w:tab/>
        <w:t>Saving</w:t>
      </w:r>
      <w:r>
        <w:tab/>
      </w:r>
      <w:r>
        <w:fldChar w:fldCharType="begin"/>
      </w:r>
      <w:r>
        <w:instrText xml:space="preserve"> PAGEREF _Toc266441581 \h </w:instrText>
      </w:r>
      <w:r>
        <w:fldChar w:fldCharType="separate"/>
      </w:r>
      <w:r>
        <w:t>44</w:t>
      </w:r>
      <w:r>
        <w:fldChar w:fldCharType="end"/>
      </w:r>
    </w:p>
    <w:p>
      <w:pPr>
        <w:pStyle w:val="TOC8"/>
        <w:rPr>
          <w:sz w:val="24"/>
          <w:szCs w:val="24"/>
        </w:rPr>
      </w:pPr>
      <w:r>
        <w:rPr>
          <w:szCs w:val="22"/>
        </w:rPr>
        <w:t>8.</w:t>
      </w:r>
      <w:r>
        <w:rPr>
          <w:szCs w:val="22"/>
        </w:rPr>
        <w:tab/>
        <w:t>Calling of meetings</w:t>
      </w:r>
      <w:r>
        <w:tab/>
      </w:r>
      <w:r>
        <w:fldChar w:fldCharType="begin"/>
      </w:r>
      <w:r>
        <w:instrText xml:space="preserve"> PAGEREF _Toc266441582 \h </w:instrText>
      </w:r>
      <w:r>
        <w:fldChar w:fldCharType="separate"/>
      </w:r>
      <w:r>
        <w:t>45</w:t>
      </w:r>
      <w:r>
        <w:fldChar w:fldCharType="end"/>
      </w:r>
    </w:p>
    <w:p>
      <w:pPr>
        <w:pStyle w:val="TOC8"/>
        <w:rPr>
          <w:sz w:val="24"/>
          <w:szCs w:val="24"/>
        </w:rPr>
      </w:pPr>
      <w:r>
        <w:rPr>
          <w:szCs w:val="22"/>
        </w:rPr>
        <w:t>9.</w:t>
      </w:r>
      <w:r>
        <w:rPr>
          <w:szCs w:val="22"/>
        </w:rPr>
        <w:tab/>
        <w:t>Presiding officer</w:t>
      </w:r>
      <w:r>
        <w:tab/>
      </w:r>
      <w:r>
        <w:fldChar w:fldCharType="begin"/>
      </w:r>
      <w:r>
        <w:instrText xml:space="preserve"> PAGEREF _Toc266441583 \h </w:instrText>
      </w:r>
      <w:r>
        <w:fldChar w:fldCharType="separate"/>
      </w:r>
      <w:r>
        <w:t>45</w:t>
      </w:r>
      <w:r>
        <w:fldChar w:fldCharType="end"/>
      </w:r>
    </w:p>
    <w:p>
      <w:pPr>
        <w:pStyle w:val="TOC8"/>
        <w:rPr>
          <w:sz w:val="24"/>
          <w:szCs w:val="24"/>
        </w:rPr>
      </w:pPr>
      <w:r>
        <w:rPr>
          <w:szCs w:val="22"/>
        </w:rPr>
        <w:t>10.</w:t>
      </w:r>
      <w:r>
        <w:rPr>
          <w:szCs w:val="22"/>
        </w:rPr>
        <w:tab/>
        <w:t>Quorum</w:t>
      </w:r>
      <w:r>
        <w:tab/>
      </w:r>
      <w:r>
        <w:fldChar w:fldCharType="begin"/>
      </w:r>
      <w:r>
        <w:instrText xml:space="preserve"> PAGEREF _Toc266441584 \h </w:instrText>
      </w:r>
      <w:r>
        <w:fldChar w:fldCharType="separate"/>
      </w:r>
      <w:r>
        <w:t>45</w:t>
      </w:r>
      <w:r>
        <w:fldChar w:fldCharType="end"/>
      </w:r>
    </w:p>
    <w:p>
      <w:pPr>
        <w:pStyle w:val="TOC8"/>
        <w:rPr>
          <w:sz w:val="24"/>
          <w:szCs w:val="24"/>
        </w:rPr>
      </w:pPr>
      <w:r>
        <w:rPr>
          <w:szCs w:val="22"/>
        </w:rPr>
        <w:t>11.</w:t>
      </w:r>
      <w:r>
        <w:rPr>
          <w:szCs w:val="22"/>
        </w:rPr>
        <w:tab/>
        <w:t>Voting</w:t>
      </w:r>
      <w:r>
        <w:tab/>
      </w:r>
      <w:r>
        <w:fldChar w:fldCharType="begin"/>
      </w:r>
      <w:r>
        <w:instrText xml:space="preserve"> PAGEREF _Toc266441585 \h </w:instrText>
      </w:r>
      <w:r>
        <w:fldChar w:fldCharType="separate"/>
      </w:r>
      <w:r>
        <w:t>45</w:t>
      </w:r>
      <w:r>
        <w:fldChar w:fldCharType="end"/>
      </w:r>
    </w:p>
    <w:p>
      <w:pPr>
        <w:pStyle w:val="TOC8"/>
        <w:rPr>
          <w:sz w:val="24"/>
          <w:szCs w:val="24"/>
        </w:rPr>
      </w:pPr>
      <w:r>
        <w:rPr>
          <w:szCs w:val="22"/>
        </w:rPr>
        <w:t>12.</w:t>
      </w:r>
      <w:r>
        <w:rPr>
          <w:szCs w:val="22"/>
        </w:rPr>
        <w:tab/>
        <w:t>Minutes</w:t>
      </w:r>
      <w:r>
        <w:tab/>
      </w:r>
      <w:r>
        <w:fldChar w:fldCharType="begin"/>
      </w:r>
      <w:r>
        <w:instrText xml:space="preserve"> PAGEREF _Toc266441586 \h </w:instrText>
      </w:r>
      <w:r>
        <w:fldChar w:fldCharType="separate"/>
      </w:r>
      <w:r>
        <w:t>46</w:t>
      </w:r>
      <w:r>
        <w:fldChar w:fldCharType="end"/>
      </w:r>
    </w:p>
    <w:p>
      <w:pPr>
        <w:pStyle w:val="TOC8"/>
        <w:rPr>
          <w:sz w:val="24"/>
          <w:szCs w:val="24"/>
        </w:rPr>
      </w:pPr>
      <w:r>
        <w:rPr>
          <w:szCs w:val="22"/>
        </w:rPr>
        <w:t>13.</w:t>
      </w:r>
      <w:r>
        <w:rPr>
          <w:szCs w:val="22"/>
        </w:rPr>
        <w:tab/>
        <w:t>Resolution without meeting</w:t>
      </w:r>
      <w:r>
        <w:tab/>
      </w:r>
      <w:r>
        <w:fldChar w:fldCharType="begin"/>
      </w:r>
      <w:r>
        <w:instrText xml:space="preserve"> PAGEREF _Toc266441587 \h </w:instrText>
      </w:r>
      <w:r>
        <w:fldChar w:fldCharType="separate"/>
      </w:r>
      <w:r>
        <w:t>46</w:t>
      </w:r>
      <w:r>
        <w:fldChar w:fldCharType="end"/>
      </w:r>
    </w:p>
    <w:p>
      <w:pPr>
        <w:pStyle w:val="TOC8"/>
        <w:rPr>
          <w:sz w:val="24"/>
          <w:szCs w:val="24"/>
        </w:rPr>
      </w:pPr>
      <w:r>
        <w:rPr>
          <w:szCs w:val="22"/>
        </w:rPr>
        <w:t>14.</w:t>
      </w:r>
      <w:r>
        <w:rPr>
          <w:szCs w:val="22"/>
        </w:rPr>
        <w:tab/>
        <w:t>Telephone or video meetings</w:t>
      </w:r>
      <w:r>
        <w:tab/>
      </w:r>
      <w:r>
        <w:fldChar w:fldCharType="begin"/>
      </w:r>
      <w:r>
        <w:instrText xml:space="preserve"> PAGEREF _Toc266441588 \h </w:instrText>
      </w:r>
      <w:r>
        <w:fldChar w:fldCharType="separate"/>
      </w:r>
      <w:r>
        <w:t>46</w:t>
      </w:r>
      <w:r>
        <w:fldChar w:fldCharType="end"/>
      </w:r>
    </w:p>
    <w:p>
      <w:pPr>
        <w:pStyle w:val="TOC8"/>
        <w:rPr>
          <w:sz w:val="24"/>
          <w:szCs w:val="24"/>
        </w:rPr>
      </w:pPr>
      <w:r>
        <w:rPr>
          <w:szCs w:val="22"/>
        </w:rPr>
        <w:t>15.</w:t>
      </w:r>
      <w:r>
        <w:rPr>
          <w:szCs w:val="22"/>
        </w:rPr>
        <w:tab/>
        <w:t>Committees</w:t>
      </w:r>
      <w:r>
        <w:tab/>
      </w:r>
      <w:r>
        <w:fldChar w:fldCharType="begin"/>
      </w:r>
      <w:r>
        <w:instrText xml:space="preserve"> PAGEREF _Toc266441589 \h </w:instrText>
      </w:r>
      <w:r>
        <w:fldChar w:fldCharType="separate"/>
      </w:r>
      <w:r>
        <w:t>46</w:t>
      </w:r>
      <w:r>
        <w:fldChar w:fldCharType="end"/>
      </w:r>
    </w:p>
    <w:p>
      <w:pPr>
        <w:pStyle w:val="TOC8"/>
        <w:rPr>
          <w:sz w:val="24"/>
          <w:szCs w:val="24"/>
        </w:rPr>
      </w:pPr>
      <w:r>
        <w:rPr>
          <w:szCs w:val="22"/>
        </w:rPr>
        <w:t>16.</w:t>
      </w:r>
      <w:r>
        <w:rPr>
          <w:szCs w:val="22"/>
        </w:rPr>
        <w:tab/>
        <w:t>Board to determine own procedures</w:t>
      </w:r>
      <w:r>
        <w:tab/>
      </w:r>
      <w:r>
        <w:fldChar w:fldCharType="begin"/>
      </w:r>
      <w:r>
        <w:instrText xml:space="preserve"> PAGEREF _Toc266441590 \h </w:instrText>
      </w:r>
      <w:r>
        <w:fldChar w:fldCharType="separate"/>
      </w:r>
      <w:r>
        <w:t>47</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17.</w:t>
      </w:r>
      <w:r>
        <w:rPr>
          <w:szCs w:val="22"/>
        </w:rPr>
        <w:tab/>
        <w:t>Disclosure of interests</w:t>
      </w:r>
      <w:r>
        <w:tab/>
      </w:r>
      <w:r>
        <w:fldChar w:fldCharType="begin"/>
      </w:r>
      <w:r>
        <w:instrText xml:space="preserve"> PAGEREF _Toc266441592 \h </w:instrText>
      </w:r>
      <w:r>
        <w:fldChar w:fldCharType="separate"/>
      </w:r>
      <w:r>
        <w:t>47</w:t>
      </w:r>
      <w:r>
        <w:fldChar w:fldCharType="end"/>
      </w:r>
    </w:p>
    <w:p>
      <w:pPr>
        <w:pStyle w:val="TOC8"/>
        <w:rPr>
          <w:sz w:val="24"/>
          <w:szCs w:val="24"/>
        </w:rPr>
      </w:pPr>
      <w:r>
        <w:rPr>
          <w:szCs w:val="22"/>
        </w:rPr>
        <w:t>18.</w:t>
      </w:r>
      <w:r>
        <w:rPr>
          <w:szCs w:val="22"/>
        </w:rPr>
        <w:tab/>
        <w:t>Voting by interested directors</w:t>
      </w:r>
      <w:r>
        <w:tab/>
      </w:r>
      <w:r>
        <w:fldChar w:fldCharType="begin"/>
      </w:r>
      <w:r>
        <w:instrText xml:space="preserve"> PAGEREF _Toc266441593 \h </w:instrText>
      </w:r>
      <w:r>
        <w:fldChar w:fldCharType="separate"/>
      </w:r>
      <w:r>
        <w:t>47</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_Toc266441594 \h </w:instrText>
      </w:r>
      <w:r>
        <w:fldChar w:fldCharType="separate"/>
      </w:r>
      <w:r>
        <w:t>48</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_Toc266441595 \h </w:instrText>
      </w:r>
      <w:r>
        <w:fldChar w:fldCharType="separate"/>
      </w:r>
      <w:r>
        <w:t>48</w:t>
      </w:r>
      <w:r>
        <w:fldChar w:fldCharType="end"/>
      </w:r>
    </w:p>
    <w:p>
      <w:pPr>
        <w:pStyle w:val="TOC8"/>
        <w:rPr>
          <w:sz w:val="24"/>
          <w:szCs w:val="24"/>
        </w:rPr>
      </w:pPr>
      <w:r>
        <w:rPr>
          <w:szCs w:val="22"/>
        </w:rPr>
        <w:t>21.</w:t>
      </w:r>
      <w:r>
        <w:rPr>
          <w:szCs w:val="22"/>
        </w:rPr>
        <w:tab/>
        <w:t>Minister may declare clauses 18 and 20 inapplicable</w:t>
      </w:r>
      <w:r>
        <w:tab/>
      </w:r>
      <w:r>
        <w:fldChar w:fldCharType="begin"/>
      </w:r>
      <w:r>
        <w:instrText xml:space="preserve"> PAGEREF _Toc266441596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_Toc266441598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_Toc266441599 \h </w:instrText>
      </w:r>
      <w:r>
        <w:fldChar w:fldCharType="separate"/>
      </w:r>
      <w:r>
        <w:t>51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Western Australian Treasury Corporation Act 1986</w:t>
      </w:r>
    </w:p>
    <w:p>
      <w:pPr>
        <w:pStyle w:val="LongTitle"/>
        <w:rPr>
          <w:snapToGrid w:val="0"/>
        </w:rPr>
      </w:pPr>
      <w:r>
        <w:rPr>
          <w:snapToGrid w:val="0"/>
        </w:rPr>
        <w:t>An Act to establish a corporation to provide financial management services to the Western Australian public sector.</w:t>
      </w:r>
    </w:p>
    <w:p>
      <w:pPr>
        <w:pStyle w:val="Footnotelongtitle"/>
      </w:pPr>
      <w:r>
        <w:tab/>
        <w:t>[Long title inserted by No. 25 of 1998 s. 4.]</w:t>
      </w:r>
    </w:p>
    <w:p>
      <w:pPr>
        <w:pStyle w:val="Heading2"/>
      </w:pPr>
      <w:bookmarkStart w:id="2" w:name="_Toc112230216"/>
      <w:bookmarkStart w:id="3" w:name="_Toc112464864"/>
      <w:bookmarkStart w:id="4" w:name="_Toc113080849"/>
      <w:bookmarkStart w:id="5" w:name="_Toc113253430"/>
      <w:bookmarkStart w:id="6" w:name="_Toc113253788"/>
      <w:bookmarkStart w:id="7" w:name="_Toc114894628"/>
      <w:bookmarkStart w:id="8" w:name="_Toc116717713"/>
      <w:bookmarkStart w:id="9" w:name="_Toc116814063"/>
      <w:bookmarkStart w:id="10" w:name="_Toc139708418"/>
      <w:bookmarkStart w:id="11" w:name="_Toc156815393"/>
      <w:bookmarkStart w:id="12" w:name="_Toc182374153"/>
      <w:bookmarkStart w:id="13" w:name="_Toc182374245"/>
      <w:bookmarkStart w:id="14" w:name="_Toc244316864"/>
      <w:bookmarkStart w:id="15" w:name="_Toc258388990"/>
      <w:bookmarkStart w:id="16" w:name="_Toc258392593"/>
      <w:bookmarkStart w:id="17" w:name="_Toc260210730"/>
      <w:bookmarkStart w:id="18" w:name="_Toc26644150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87871037"/>
      <w:bookmarkStart w:id="20" w:name="_Toc520106623"/>
      <w:bookmarkStart w:id="21" w:name="_Toc266441509"/>
      <w:r>
        <w:rPr>
          <w:rStyle w:val="CharSectno"/>
        </w:rPr>
        <w:t>1</w:t>
      </w:r>
      <w:r>
        <w:rPr>
          <w:snapToGrid w:val="0"/>
        </w:rPr>
        <w:t>.</w:t>
      </w:r>
      <w:r>
        <w:rPr>
          <w:snapToGrid w:val="0"/>
        </w:rPr>
        <w:tab/>
        <w:t>Short title</w:t>
      </w:r>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22" w:name="_Toc487871038"/>
      <w:bookmarkStart w:id="23" w:name="_Toc520106624"/>
      <w:bookmarkStart w:id="24" w:name="_Toc266441510"/>
      <w:r>
        <w:rPr>
          <w:rStyle w:val="CharSectno"/>
        </w:rPr>
        <w:t>2</w:t>
      </w:r>
      <w:r>
        <w:rPr>
          <w:snapToGrid w:val="0"/>
        </w:rPr>
        <w:t>.</w:t>
      </w:r>
      <w:r>
        <w:rPr>
          <w:snapToGrid w:val="0"/>
        </w:rPr>
        <w:tab/>
        <w:t>Commencement</w:t>
      </w:r>
      <w:bookmarkEnd w:id="22"/>
      <w:bookmarkEnd w:id="23"/>
      <w:bookmarkEnd w:id="24"/>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25" w:name="_Toc487871039"/>
      <w:bookmarkStart w:id="26" w:name="_Toc520106625"/>
      <w:bookmarkStart w:id="27" w:name="_Toc266441511"/>
      <w:r>
        <w:rPr>
          <w:rStyle w:val="CharSectno"/>
        </w:rPr>
        <w:t>3</w:t>
      </w:r>
      <w:r>
        <w:rPr>
          <w:snapToGrid w:val="0"/>
        </w:rPr>
        <w:t>.</w:t>
      </w:r>
      <w:r>
        <w:rPr>
          <w:snapToGrid w:val="0"/>
        </w:rPr>
        <w:tab/>
      </w:r>
      <w:bookmarkEnd w:id="25"/>
      <w:bookmarkEnd w:id="26"/>
      <w:r>
        <w:rPr>
          <w:snapToGrid w:val="0"/>
        </w:rPr>
        <w:t>Terms used</w:t>
      </w:r>
      <w:bookmarkEnd w:id="2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p>
    <w:p>
      <w:pPr>
        <w:pStyle w:val="Heading5"/>
        <w:spacing w:before="180"/>
        <w:rPr>
          <w:snapToGrid w:val="0"/>
        </w:rPr>
      </w:pPr>
      <w:bookmarkStart w:id="28" w:name="_Toc487871040"/>
      <w:bookmarkStart w:id="29" w:name="_Toc520106626"/>
      <w:bookmarkStart w:id="30" w:name="_Toc266441512"/>
      <w:r>
        <w:rPr>
          <w:rStyle w:val="CharSectno"/>
        </w:rPr>
        <w:t>4</w:t>
      </w:r>
      <w:r>
        <w:rPr>
          <w:snapToGrid w:val="0"/>
        </w:rPr>
        <w:t>.</w:t>
      </w:r>
      <w:r>
        <w:rPr>
          <w:snapToGrid w:val="0"/>
        </w:rPr>
        <w:tab/>
        <w:t>Act to prevail over certain written laws</w:t>
      </w:r>
      <w:bookmarkEnd w:id="28"/>
      <w:bookmarkEnd w:id="29"/>
      <w:bookmarkEnd w:id="30"/>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p>
    <w:p>
      <w:pPr>
        <w:pStyle w:val="Heading2"/>
      </w:pPr>
      <w:bookmarkStart w:id="31" w:name="_Toc112230221"/>
      <w:bookmarkStart w:id="32" w:name="_Toc112464869"/>
      <w:bookmarkStart w:id="33" w:name="_Toc113080854"/>
      <w:bookmarkStart w:id="34" w:name="_Toc113253435"/>
      <w:bookmarkStart w:id="35" w:name="_Toc113253793"/>
      <w:bookmarkStart w:id="36" w:name="_Toc114894633"/>
      <w:bookmarkStart w:id="37" w:name="_Toc116717718"/>
      <w:bookmarkStart w:id="38" w:name="_Toc116814068"/>
      <w:bookmarkStart w:id="39" w:name="_Toc139708423"/>
      <w:bookmarkStart w:id="40" w:name="_Toc156815398"/>
      <w:bookmarkStart w:id="41" w:name="_Toc182374158"/>
      <w:bookmarkStart w:id="42" w:name="_Toc182374250"/>
      <w:bookmarkStart w:id="43" w:name="_Toc244316869"/>
      <w:bookmarkStart w:id="44" w:name="_Toc258388995"/>
      <w:bookmarkStart w:id="45" w:name="_Toc258392598"/>
      <w:bookmarkStart w:id="46" w:name="_Toc260210735"/>
      <w:bookmarkStart w:id="47" w:name="_Toc266441513"/>
      <w:r>
        <w:rPr>
          <w:rStyle w:val="CharPartNo"/>
        </w:rPr>
        <w:t>Part II</w:t>
      </w:r>
      <w:r>
        <w:rPr>
          <w:rStyle w:val="CharDivNo"/>
        </w:rPr>
        <w:t> </w:t>
      </w:r>
      <w:r>
        <w:t>—</w:t>
      </w:r>
      <w:r>
        <w:rPr>
          <w:rStyle w:val="CharDivText"/>
        </w:rPr>
        <w:t> </w:t>
      </w:r>
      <w:r>
        <w:rPr>
          <w:rStyle w:val="CharPartText"/>
        </w:rPr>
        <w:t>Western Australian Treasury Corporation</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87871041"/>
      <w:bookmarkStart w:id="49" w:name="_Toc520106627"/>
      <w:bookmarkStart w:id="50" w:name="_Toc266441514"/>
      <w:r>
        <w:rPr>
          <w:rStyle w:val="CharSectno"/>
        </w:rPr>
        <w:t>5</w:t>
      </w:r>
      <w:r>
        <w:rPr>
          <w:snapToGrid w:val="0"/>
        </w:rPr>
        <w:t>.</w:t>
      </w:r>
      <w:r>
        <w:rPr>
          <w:snapToGrid w:val="0"/>
        </w:rPr>
        <w:tab/>
        <w:t>Western Australian Treasury Corporation established as body corporate</w:t>
      </w:r>
      <w:bookmarkEnd w:id="48"/>
      <w:bookmarkEnd w:id="49"/>
      <w:bookmarkEnd w:id="50"/>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51" w:name="_Toc487871042"/>
      <w:bookmarkStart w:id="52" w:name="_Toc520106628"/>
      <w:bookmarkStart w:id="53" w:name="_Toc266441515"/>
      <w:r>
        <w:rPr>
          <w:rStyle w:val="CharSectno"/>
        </w:rPr>
        <w:t>5A</w:t>
      </w:r>
      <w:r>
        <w:t>.</w:t>
      </w:r>
      <w:r>
        <w:tab/>
        <w:t>Agent of Crown</w:t>
      </w:r>
      <w:bookmarkEnd w:id="51"/>
      <w:bookmarkEnd w:id="52"/>
      <w:bookmarkEnd w:id="53"/>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54" w:name="_Toc487871043"/>
      <w:bookmarkStart w:id="55" w:name="_Toc520106629"/>
      <w:bookmarkStart w:id="56" w:name="_Toc266441516"/>
      <w:r>
        <w:rPr>
          <w:rStyle w:val="CharSectno"/>
        </w:rPr>
        <w:t>5B</w:t>
      </w:r>
      <w:r>
        <w:t>.</w:t>
      </w:r>
      <w:r>
        <w:tab/>
        <w:t>Board of directors</w:t>
      </w:r>
      <w:bookmarkEnd w:id="54"/>
      <w:bookmarkEnd w:id="55"/>
      <w:bookmarkEnd w:id="56"/>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57" w:name="_Toc487871044"/>
      <w:bookmarkStart w:id="58" w:name="_Toc520106630"/>
      <w:bookmarkStart w:id="59" w:name="_Toc266441517"/>
      <w:r>
        <w:rPr>
          <w:rStyle w:val="CharSectno"/>
        </w:rPr>
        <w:t>5C</w:t>
      </w:r>
      <w:r>
        <w:t>.</w:t>
      </w:r>
      <w:r>
        <w:tab/>
        <w:t>Constitution and proceedings of board</w:t>
      </w:r>
      <w:bookmarkEnd w:id="57"/>
      <w:bookmarkEnd w:id="58"/>
      <w:bookmarkEnd w:id="59"/>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60" w:name="_Toc487871045"/>
      <w:bookmarkStart w:id="61" w:name="_Toc520106631"/>
      <w:bookmarkStart w:id="62" w:name="_Toc266441518"/>
      <w:r>
        <w:rPr>
          <w:rStyle w:val="CharSectno"/>
        </w:rPr>
        <w:t>5D</w:t>
      </w:r>
      <w:r>
        <w:t>.</w:t>
      </w:r>
      <w:r>
        <w:tab/>
        <w:t>Remuneration of directors and committee members</w:t>
      </w:r>
      <w:bookmarkEnd w:id="60"/>
      <w:bookmarkEnd w:id="61"/>
      <w:bookmarkEnd w:id="62"/>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Minister for Public Sector Management.</w:t>
      </w:r>
    </w:p>
    <w:p>
      <w:pPr>
        <w:pStyle w:val="Footnotesection"/>
      </w:pPr>
      <w:r>
        <w:tab/>
        <w:t>[Section 5D inserted by No. 25 of 1998 s. 7(1); amended by No. 28 of 2006 s. 450.]</w:t>
      </w:r>
    </w:p>
    <w:p>
      <w:pPr>
        <w:pStyle w:val="Heading5"/>
        <w:rPr>
          <w:snapToGrid w:val="0"/>
        </w:rPr>
      </w:pPr>
      <w:bookmarkStart w:id="63" w:name="_Toc487871046"/>
      <w:bookmarkStart w:id="64" w:name="_Toc520106632"/>
      <w:bookmarkStart w:id="65" w:name="_Toc266441519"/>
      <w:r>
        <w:rPr>
          <w:rStyle w:val="CharSectno"/>
        </w:rPr>
        <w:t>6</w:t>
      </w:r>
      <w:r>
        <w:rPr>
          <w:snapToGrid w:val="0"/>
        </w:rPr>
        <w:t>.</w:t>
      </w:r>
      <w:r>
        <w:rPr>
          <w:snapToGrid w:val="0"/>
        </w:rPr>
        <w:tab/>
        <w:t>Common seal, agents, attorneys and facsimiles of Corporation</w:t>
      </w:r>
      <w:bookmarkEnd w:id="63"/>
      <w:bookmarkEnd w:id="64"/>
      <w:bookmarkEnd w:id="65"/>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66" w:name="_Toc487871047"/>
      <w:bookmarkStart w:id="67" w:name="_Toc520106633"/>
      <w:bookmarkStart w:id="68" w:name="_Toc266441520"/>
      <w:r>
        <w:rPr>
          <w:rStyle w:val="CharSectno"/>
        </w:rPr>
        <w:t>7</w:t>
      </w:r>
      <w:r>
        <w:rPr>
          <w:snapToGrid w:val="0"/>
        </w:rPr>
        <w:t>.</w:t>
      </w:r>
      <w:r>
        <w:rPr>
          <w:snapToGrid w:val="0"/>
        </w:rPr>
        <w:tab/>
        <w:t>Liability of Corporation for duties, taxes etc.</w:t>
      </w:r>
      <w:bookmarkEnd w:id="66"/>
      <w:bookmarkEnd w:id="67"/>
      <w:bookmarkEnd w:id="68"/>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69" w:name="_Toc487871048"/>
      <w:bookmarkStart w:id="70" w:name="_Toc520106634"/>
      <w:bookmarkStart w:id="71" w:name="_Toc266441521"/>
      <w:r>
        <w:rPr>
          <w:rStyle w:val="CharSectno"/>
        </w:rPr>
        <w:t>8</w:t>
      </w:r>
      <w:r>
        <w:t>.</w:t>
      </w:r>
      <w:r>
        <w:tab/>
        <w:t>Chief executive officer</w:t>
      </w:r>
      <w:bookmarkEnd w:id="69"/>
      <w:bookmarkEnd w:id="70"/>
      <w:bookmarkEnd w:id="71"/>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72" w:name="_Toc487871049"/>
      <w:bookmarkStart w:id="73" w:name="_Toc520106635"/>
      <w:bookmarkStart w:id="74" w:name="_Toc266441522"/>
      <w:r>
        <w:rPr>
          <w:rStyle w:val="CharSectno"/>
        </w:rPr>
        <w:t>8A</w:t>
      </w:r>
      <w:r>
        <w:t>.</w:t>
      </w:r>
      <w:r>
        <w:tab/>
        <w:t>Role of chief executive officer</w:t>
      </w:r>
      <w:bookmarkEnd w:id="72"/>
      <w:bookmarkEnd w:id="73"/>
      <w:bookmarkEnd w:id="74"/>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75" w:name="_Toc487871050"/>
      <w:bookmarkStart w:id="76" w:name="_Toc520106636"/>
      <w:bookmarkStart w:id="77" w:name="_Toc266441523"/>
      <w:r>
        <w:rPr>
          <w:rStyle w:val="CharSectno"/>
        </w:rPr>
        <w:t>8B</w:t>
      </w:r>
      <w:r>
        <w:t>.</w:t>
      </w:r>
      <w:r>
        <w:tab/>
        <w:t>Staff</w:t>
      </w:r>
      <w:bookmarkEnd w:id="75"/>
      <w:bookmarkEnd w:id="76"/>
      <w:bookmarkEnd w:id="77"/>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78" w:name="_Toc487871051"/>
      <w:bookmarkStart w:id="79" w:name="_Toc520106637"/>
      <w:bookmarkStart w:id="80" w:name="_Toc266441524"/>
      <w:r>
        <w:rPr>
          <w:rStyle w:val="CharSectno"/>
        </w:rPr>
        <w:t>8C</w:t>
      </w:r>
      <w:r>
        <w:t>.</w:t>
      </w:r>
      <w:r>
        <w:tab/>
        <w:t>Use of other government staff etc.</w:t>
      </w:r>
      <w:bookmarkEnd w:id="78"/>
      <w:bookmarkEnd w:id="79"/>
      <w:bookmarkEnd w:id="80"/>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81" w:name="_Toc112230233"/>
      <w:bookmarkStart w:id="82" w:name="_Toc112464881"/>
      <w:bookmarkStart w:id="83" w:name="_Toc113080866"/>
      <w:bookmarkStart w:id="84" w:name="_Toc113253447"/>
      <w:bookmarkStart w:id="85" w:name="_Toc113253805"/>
      <w:bookmarkStart w:id="86" w:name="_Toc114894645"/>
      <w:bookmarkStart w:id="87" w:name="_Toc116717730"/>
      <w:bookmarkStart w:id="88" w:name="_Toc116814080"/>
      <w:bookmarkStart w:id="89" w:name="_Toc139708435"/>
      <w:bookmarkStart w:id="90" w:name="_Toc156815410"/>
      <w:bookmarkStart w:id="91" w:name="_Toc182374170"/>
      <w:bookmarkStart w:id="92" w:name="_Toc182374262"/>
      <w:bookmarkStart w:id="93" w:name="_Toc244316881"/>
      <w:bookmarkStart w:id="94" w:name="_Toc258389007"/>
      <w:bookmarkStart w:id="95" w:name="_Toc258392610"/>
      <w:bookmarkStart w:id="96" w:name="_Toc260210747"/>
      <w:bookmarkStart w:id="97" w:name="_Toc266441525"/>
      <w:r>
        <w:rPr>
          <w:rStyle w:val="CharPartNo"/>
        </w:rPr>
        <w:t>Part III</w:t>
      </w:r>
      <w:r>
        <w:rPr>
          <w:rStyle w:val="CharDivNo"/>
        </w:rPr>
        <w:t> </w:t>
      </w:r>
      <w:r>
        <w:t>—</w:t>
      </w:r>
      <w:r>
        <w:rPr>
          <w:rStyle w:val="CharDivText"/>
        </w:rPr>
        <w:t> </w:t>
      </w:r>
      <w:r>
        <w:rPr>
          <w:rStyle w:val="CharPartText"/>
        </w:rPr>
        <w:t>Functions and powers of Corporation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pPr>
      <w:r>
        <w:tab/>
        <w:t xml:space="preserve">[Heading amended by </w:t>
      </w:r>
      <w:r>
        <w:rPr>
          <w:snapToGrid w:val="0"/>
        </w:rPr>
        <w:t>No. 25 of 1998 s. 11.]</w:t>
      </w:r>
    </w:p>
    <w:p>
      <w:pPr>
        <w:pStyle w:val="Heading5"/>
        <w:rPr>
          <w:snapToGrid w:val="0"/>
        </w:rPr>
      </w:pPr>
      <w:bookmarkStart w:id="98" w:name="_Toc487871052"/>
      <w:bookmarkStart w:id="99" w:name="_Toc520106638"/>
      <w:bookmarkStart w:id="100" w:name="_Toc266441526"/>
      <w:r>
        <w:rPr>
          <w:rStyle w:val="CharSectno"/>
        </w:rPr>
        <w:t>9</w:t>
      </w:r>
      <w:r>
        <w:rPr>
          <w:snapToGrid w:val="0"/>
        </w:rPr>
        <w:t>.</w:t>
      </w:r>
      <w:r>
        <w:rPr>
          <w:snapToGrid w:val="0"/>
        </w:rPr>
        <w:tab/>
        <w:t>Functions of Corporation</w:t>
      </w:r>
      <w:bookmarkEnd w:id="98"/>
      <w:bookmarkEnd w:id="99"/>
      <w:bookmarkEnd w:id="100"/>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p>
    <w:p>
      <w:pPr>
        <w:pStyle w:val="Heading5"/>
      </w:pPr>
      <w:bookmarkStart w:id="101" w:name="_Toc487871053"/>
      <w:bookmarkStart w:id="102" w:name="_Toc520106639"/>
      <w:bookmarkStart w:id="103" w:name="_Toc266441527"/>
      <w:r>
        <w:rPr>
          <w:rStyle w:val="CharSectno"/>
        </w:rPr>
        <w:t>9A</w:t>
      </w:r>
      <w:r>
        <w:t>.</w:t>
      </w:r>
      <w:r>
        <w:rPr>
          <w:rStyle w:val="CharSectno"/>
        </w:rPr>
        <w:tab/>
      </w:r>
      <w:r>
        <w:t>Further provision as to assumption of liabilities on behalf of State</w:t>
      </w:r>
      <w:bookmarkEnd w:id="101"/>
      <w:bookmarkEnd w:id="102"/>
      <w:bookmarkEnd w:id="103"/>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104" w:name="_Toc138751305"/>
      <w:bookmarkStart w:id="105" w:name="_Toc139167046"/>
      <w:bookmarkStart w:id="106" w:name="_Toc266441528"/>
      <w:bookmarkStart w:id="107" w:name="_Toc487871054"/>
      <w:bookmarkStart w:id="108" w:name="_Toc520106640"/>
      <w:r>
        <w:rPr>
          <w:rStyle w:val="CharSectno"/>
        </w:rPr>
        <w:t>9B</w:t>
      </w:r>
      <w:r>
        <w:t>.</w:t>
      </w:r>
      <w:r>
        <w:tab/>
        <w:t>Duty to observe policy instruments</w:t>
      </w:r>
      <w:bookmarkEnd w:id="104"/>
      <w:bookmarkEnd w:id="105"/>
      <w:bookmarkEnd w:id="106"/>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109" w:name="_Toc266441529"/>
      <w:r>
        <w:rPr>
          <w:rStyle w:val="CharSectno"/>
        </w:rPr>
        <w:t>10</w:t>
      </w:r>
      <w:r>
        <w:rPr>
          <w:snapToGrid w:val="0"/>
        </w:rPr>
        <w:t>.</w:t>
      </w:r>
      <w:r>
        <w:rPr>
          <w:snapToGrid w:val="0"/>
        </w:rPr>
        <w:tab/>
        <w:t>General powers of Corporation</w:t>
      </w:r>
      <w:bookmarkEnd w:id="107"/>
      <w:bookmarkEnd w:id="108"/>
      <w:bookmarkEnd w:id="109"/>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inside or outside Australia;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open and maintain accounts with financial institutions inside or outside Australia;</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p>
    <w:p>
      <w:pPr>
        <w:pStyle w:val="Heading5"/>
        <w:spacing w:before="180"/>
      </w:pPr>
      <w:bookmarkStart w:id="110" w:name="_Toc487871055"/>
      <w:bookmarkStart w:id="111" w:name="_Toc520106641"/>
      <w:bookmarkStart w:id="112" w:name="_Toc266441530"/>
      <w:r>
        <w:rPr>
          <w:rStyle w:val="CharSectno"/>
        </w:rPr>
        <w:t>10A</w:t>
      </w:r>
      <w:r>
        <w:t>.</w:t>
      </w:r>
      <w:r>
        <w:tab/>
        <w:t>Borrowing limits</w:t>
      </w:r>
      <w:bookmarkEnd w:id="110"/>
      <w:bookmarkEnd w:id="111"/>
      <w:bookmarkEnd w:id="112"/>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113" w:name="_Toc487871056"/>
      <w:bookmarkStart w:id="114" w:name="_Toc520106642"/>
      <w:bookmarkStart w:id="115" w:name="_Toc266441531"/>
      <w:r>
        <w:rPr>
          <w:rStyle w:val="CharSectno"/>
        </w:rPr>
        <w:t>11</w:t>
      </w:r>
      <w:r>
        <w:rPr>
          <w:snapToGrid w:val="0"/>
        </w:rPr>
        <w:t>.</w:t>
      </w:r>
      <w:r>
        <w:rPr>
          <w:snapToGrid w:val="0"/>
        </w:rPr>
        <w:tab/>
        <w:t>Payment of debts incurred by Corporation</w:t>
      </w:r>
      <w:bookmarkEnd w:id="113"/>
      <w:bookmarkEnd w:id="114"/>
      <w:bookmarkEnd w:id="115"/>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16" w:name="_Toc487871057"/>
      <w:bookmarkStart w:id="117" w:name="_Toc520106643"/>
      <w:bookmarkStart w:id="118" w:name="_Toc266441532"/>
      <w:r>
        <w:rPr>
          <w:rStyle w:val="CharSectno"/>
        </w:rPr>
        <w:t>12</w:t>
      </w:r>
      <w:r>
        <w:rPr>
          <w:snapToGrid w:val="0"/>
        </w:rPr>
        <w:t>.</w:t>
      </w:r>
      <w:r>
        <w:rPr>
          <w:snapToGrid w:val="0"/>
        </w:rPr>
        <w:tab/>
        <w:t>Advances to Corporation from Treasurer</w:t>
      </w:r>
      <w:bookmarkEnd w:id="116"/>
      <w:bookmarkEnd w:id="117"/>
      <w:bookmarkEnd w:id="118"/>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19" w:name="_Toc487871058"/>
      <w:bookmarkStart w:id="120" w:name="_Toc520106644"/>
      <w:bookmarkStart w:id="121" w:name="_Toc266441533"/>
      <w:r>
        <w:rPr>
          <w:rStyle w:val="CharSectno"/>
        </w:rPr>
        <w:t>13</w:t>
      </w:r>
      <w:r>
        <w:rPr>
          <w:snapToGrid w:val="0"/>
        </w:rPr>
        <w:t>.</w:t>
      </w:r>
      <w:r>
        <w:rPr>
          <w:snapToGrid w:val="0"/>
        </w:rPr>
        <w:tab/>
        <w:t>State guarantee</w:t>
      </w:r>
      <w:bookmarkEnd w:id="119"/>
      <w:bookmarkEnd w:id="120"/>
      <w:bookmarkEnd w:id="121"/>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[Section 13 amended by No. 24 of 1992 s. 8; No. 6 of 1993 s. 11; No. 49 of 1996 s. 64; No. 25 of 1998 s. 16; No. 77 of 2006 s. 4.]</w:t>
      </w:r>
    </w:p>
    <w:p>
      <w:pPr>
        <w:pStyle w:val="Heading5"/>
        <w:rPr>
          <w:snapToGrid w:val="0"/>
        </w:rPr>
      </w:pPr>
      <w:bookmarkStart w:id="122" w:name="_Toc487871059"/>
      <w:bookmarkStart w:id="123" w:name="_Toc520106645"/>
      <w:bookmarkStart w:id="124" w:name="_Toc266441534"/>
      <w:r>
        <w:rPr>
          <w:rStyle w:val="CharSectno"/>
        </w:rPr>
        <w:t>14</w:t>
      </w:r>
      <w:r>
        <w:rPr>
          <w:snapToGrid w:val="0"/>
        </w:rPr>
        <w:t>.</w:t>
      </w:r>
      <w:r>
        <w:rPr>
          <w:snapToGrid w:val="0"/>
        </w:rPr>
        <w:tab/>
        <w:t>Disposal of moneys borrowed by Corporation</w:t>
      </w:r>
      <w:bookmarkEnd w:id="122"/>
      <w:bookmarkEnd w:id="123"/>
      <w:bookmarkEnd w:id="124"/>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p>
    <w:p>
      <w:pPr>
        <w:pStyle w:val="Heading5"/>
        <w:rPr>
          <w:snapToGrid w:val="0"/>
        </w:rPr>
      </w:pPr>
      <w:bookmarkStart w:id="125" w:name="_Toc487871060"/>
      <w:bookmarkStart w:id="126" w:name="_Toc520106646"/>
      <w:bookmarkStart w:id="127" w:name="_Toc266441535"/>
      <w:r>
        <w:rPr>
          <w:rStyle w:val="CharSectno"/>
        </w:rPr>
        <w:t>15</w:t>
      </w:r>
      <w:r>
        <w:rPr>
          <w:snapToGrid w:val="0"/>
        </w:rPr>
        <w:t>.</w:t>
      </w:r>
      <w:r>
        <w:rPr>
          <w:snapToGrid w:val="0"/>
        </w:rPr>
        <w:tab/>
        <w:t>Borrowers to pay certain amounts to Corporation</w:t>
      </w:r>
      <w:bookmarkEnd w:id="125"/>
      <w:bookmarkEnd w:id="126"/>
      <w:bookmarkEnd w:id="127"/>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28" w:name="_Toc487871061"/>
      <w:bookmarkStart w:id="129" w:name="_Toc520106647"/>
      <w:bookmarkStart w:id="130" w:name="_Toc266441536"/>
      <w:r>
        <w:rPr>
          <w:rStyle w:val="CharSectno"/>
        </w:rPr>
        <w:t>16</w:t>
      </w:r>
      <w:r>
        <w:rPr>
          <w:snapToGrid w:val="0"/>
        </w:rPr>
        <w:t>.</w:t>
      </w:r>
      <w:r>
        <w:rPr>
          <w:snapToGrid w:val="0"/>
        </w:rPr>
        <w:tab/>
        <w:t>Repayment of guarantee moneys</w:t>
      </w:r>
      <w:bookmarkEnd w:id="128"/>
      <w:bookmarkEnd w:id="129"/>
      <w:bookmarkEnd w:id="130"/>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p>
    <w:p>
      <w:pPr>
        <w:pStyle w:val="Heading2"/>
      </w:pPr>
      <w:bookmarkStart w:id="131" w:name="_Toc112230244"/>
      <w:bookmarkStart w:id="132" w:name="_Toc112464892"/>
      <w:bookmarkStart w:id="133" w:name="_Toc113080877"/>
      <w:bookmarkStart w:id="134" w:name="_Toc113253458"/>
      <w:bookmarkStart w:id="135" w:name="_Toc113253816"/>
      <w:bookmarkStart w:id="136" w:name="_Toc114894656"/>
      <w:bookmarkStart w:id="137" w:name="_Toc116717741"/>
      <w:bookmarkStart w:id="138" w:name="_Toc116814091"/>
      <w:bookmarkStart w:id="139" w:name="_Toc139708447"/>
      <w:bookmarkStart w:id="140" w:name="_Toc156815422"/>
      <w:bookmarkStart w:id="141" w:name="_Toc182374182"/>
      <w:bookmarkStart w:id="142" w:name="_Toc182374274"/>
      <w:bookmarkStart w:id="143" w:name="_Toc244316893"/>
      <w:bookmarkStart w:id="144" w:name="_Toc258389019"/>
      <w:bookmarkStart w:id="145" w:name="_Toc258392622"/>
      <w:bookmarkStart w:id="146" w:name="_Toc260210759"/>
      <w:bookmarkStart w:id="147" w:name="_Toc266441537"/>
      <w:r>
        <w:rPr>
          <w:rStyle w:val="CharPartNo"/>
        </w:rPr>
        <w:t>Part IIIA</w:t>
      </w:r>
      <w:r>
        <w:t xml:space="preserve"> — </w:t>
      </w:r>
      <w:r>
        <w:rPr>
          <w:rStyle w:val="CharPartText"/>
        </w:rPr>
        <w:t>Corporate planning documents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pPr>
      <w:r>
        <w:tab/>
        <w:t>[Heading inserted by No. 25 of 1998 s. 18.]</w:t>
      </w:r>
    </w:p>
    <w:p>
      <w:pPr>
        <w:pStyle w:val="Heading3"/>
      </w:pPr>
      <w:bookmarkStart w:id="148" w:name="_Toc112230245"/>
      <w:bookmarkStart w:id="149" w:name="_Toc112464893"/>
      <w:bookmarkStart w:id="150" w:name="_Toc113080878"/>
      <w:bookmarkStart w:id="151" w:name="_Toc113253459"/>
      <w:bookmarkStart w:id="152" w:name="_Toc113253817"/>
      <w:bookmarkStart w:id="153" w:name="_Toc114894657"/>
      <w:bookmarkStart w:id="154" w:name="_Toc116717742"/>
      <w:bookmarkStart w:id="155" w:name="_Toc116814092"/>
      <w:bookmarkStart w:id="156" w:name="_Toc139708448"/>
      <w:bookmarkStart w:id="157" w:name="_Toc156815423"/>
      <w:bookmarkStart w:id="158" w:name="_Toc182374183"/>
      <w:bookmarkStart w:id="159" w:name="_Toc182374275"/>
      <w:bookmarkStart w:id="160" w:name="_Toc244316894"/>
      <w:bookmarkStart w:id="161" w:name="_Toc258389020"/>
      <w:bookmarkStart w:id="162" w:name="_Toc258392623"/>
      <w:bookmarkStart w:id="163" w:name="_Toc260210760"/>
      <w:bookmarkStart w:id="164" w:name="_Toc266441538"/>
      <w:r>
        <w:rPr>
          <w:rStyle w:val="CharDivNo"/>
        </w:rPr>
        <w:t>Division 1</w:t>
      </w:r>
      <w:r>
        <w:t xml:space="preserve"> — </w:t>
      </w:r>
      <w:r>
        <w:rPr>
          <w:rStyle w:val="CharDivText"/>
        </w:rPr>
        <w:t>Strategic development plans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pPr>
      <w:r>
        <w:tab/>
        <w:t>[Heading inserted by No. 25 of 1998 s. 18.]</w:t>
      </w:r>
    </w:p>
    <w:p>
      <w:pPr>
        <w:pStyle w:val="Heading5"/>
      </w:pPr>
      <w:bookmarkStart w:id="165" w:name="_Toc487871062"/>
      <w:bookmarkStart w:id="166" w:name="_Toc520106648"/>
      <w:bookmarkStart w:id="167" w:name="_Toc266441539"/>
      <w:r>
        <w:rPr>
          <w:rStyle w:val="CharSectno"/>
        </w:rPr>
        <w:t>16A</w:t>
      </w:r>
      <w:r>
        <w:t>.</w:t>
      </w:r>
      <w:r>
        <w:tab/>
        <w:t xml:space="preserve">Draft strategic development plan to be submitted to </w:t>
      </w:r>
      <w:bookmarkEnd w:id="165"/>
      <w:bookmarkEnd w:id="166"/>
      <w:r>
        <w:t>Minister</w:t>
      </w:r>
      <w:bookmarkEnd w:id="167"/>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168" w:name="_Toc487871064"/>
      <w:bookmarkStart w:id="169" w:name="_Toc520106650"/>
      <w:bookmarkStart w:id="170" w:name="_Toc266441540"/>
      <w:r>
        <w:rPr>
          <w:rStyle w:val="CharSectno"/>
        </w:rPr>
        <w:t>16C</w:t>
      </w:r>
      <w:r>
        <w:t>.</w:t>
      </w:r>
      <w:r>
        <w:tab/>
        <w:t>Matters to be included in strategic development plan</w:t>
      </w:r>
      <w:bookmarkEnd w:id="168"/>
      <w:bookmarkEnd w:id="169"/>
      <w:bookmarkEnd w:id="170"/>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171" w:name="_Toc487871065"/>
      <w:bookmarkStart w:id="172" w:name="_Toc520106651"/>
      <w:bookmarkStart w:id="173" w:name="_Toc266441541"/>
      <w:r>
        <w:rPr>
          <w:rStyle w:val="CharSectno"/>
        </w:rPr>
        <w:t>16D</w:t>
      </w:r>
      <w:r>
        <w:t>.</w:t>
      </w:r>
      <w:r>
        <w:tab/>
        <w:t>Strategic development plan to be agreed if possible</w:t>
      </w:r>
      <w:bookmarkEnd w:id="171"/>
      <w:bookmarkEnd w:id="172"/>
      <w:bookmarkEnd w:id="173"/>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174" w:name="_Toc487871066"/>
      <w:bookmarkStart w:id="175" w:name="_Toc520106652"/>
      <w:bookmarkStart w:id="176" w:name="_Toc266441542"/>
      <w:r>
        <w:rPr>
          <w:rStyle w:val="CharSectno"/>
        </w:rPr>
        <w:t>16E</w:t>
      </w:r>
      <w:r>
        <w:t>.</w:t>
      </w:r>
      <w:r>
        <w:tab/>
        <w:t>Minister’s powers in relation to draft strategic development plan</w:t>
      </w:r>
      <w:bookmarkEnd w:id="174"/>
      <w:bookmarkEnd w:id="175"/>
      <w:bookmarkEnd w:id="176"/>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177" w:name="_Toc487871067"/>
      <w:bookmarkStart w:id="178" w:name="_Toc520106653"/>
      <w:bookmarkStart w:id="179" w:name="_Toc266441543"/>
      <w:r>
        <w:rPr>
          <w:rStyle w:val="CharSectno"/>
        </w:rPr>
        <w:t>16F</w:t>
      </w:r>
      <w:r>
        <w:t>.</w:t>
      </w:r>
      <w:r>
        <w:tab/>
        <w:t>Strategic development plan pending agreement</w:t>
      </w:r>
      <w:bookmarkEnd w:id="177"/>
      <w:bookmarkEnd w:id="178"/>
      <w:bookmarkEnd w:id="179"/>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180" w:name="_Toc487871068"/>
      <w:bookmarkStart w:id="181" w:name="_Toc520106654"/>
      <w:bookmarkStart w:id="182" w:name="_Toc266441544"/>
      <w:r>
        <w:rPr>
          <w:rStyle w:val="CharSectno"/>
        </w:rPr>
        <w:t>16G</w:t>
      </w:r>
      <w:r>
        <w:t>.</w:t>
      </w:r>
      <w:r>
        <w:tab/>
        <w:t>Minister’s agreement to draft strategic development plan</w:t>
      </w:r>
      <w:bookmarkEnd w:id="180"/>
      <w:bookmarkEnd w:id="181"/>
      <w:bookmarkEnd w:id="182"/>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183" w:name="_Toc487871069"/>
      <w:bookmarkStart w:id="184" w:name="_Toc520106655"/>
      <w:bookmarkStart w:id="185" w:name="_Toc266441545"/>
      <w:r>
        <w:rPr>
          <w:rStyle w:val="CharSectno"/>
        </w:rPr>
        <w:t>16H</w:t>
      </w:r>
      <w:r>
        <w:t>.</w:t>
      </w:r>
      <w:r>
        <w:tab/>
        <w:t>Modification of</w:t>
      </w:r>
      <w:r>
        <w:rPr>
          <w:b w:val="0"/>
        </w:rPr>
        <w:t xml:space="preserve"> </w:t>
      </w:r>
      <w:r>
        <w:t>strategic development plan</w:t>
      </w:r>
      <w:bookmarkEnd w:id="183"/>
      <w:bookmarkEnd w:id="184"/>
      <w:bookmarkEnd w:id="185"/>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186" w:name="_Toc507473403"/>
      <w:bookmarkStart w:id="187" w:name="_Toc509884010"/>
      <w:bookmarkStart w:id="188" w:name="_Toc513514337"/>
      <w:bookmarkStart w:id="189" w:name="_Toc520105991"/>
      <w:bookmarkStart w:id="190" w:name="_Toc138751308"/>
      <w:bookmarkStart w:id="191" w:name="_Toc139167049"/>
      <w:bookmarkStart w:id="192" w:name="_Toc266441546"/>
      <w:bookmarkStart w:id="193" w:name="_Toc112230254"/>
      <w:bookmarkStart w:id="194" w:name="_Toc112464902"/>
      <w:bookmarkStart w:id="195" w:name="_Toc113080886"/>
      <w:bookmarkStart w:id="196" w:name="_Toc113253467"/>
      <w:bookmarkStart w:id="197" w:name="_Toc113253825"/>
      <w:bookmarkStart w:id="198" w:name="_Toc114894665"/>
      <w:bookmarkStart w:id="199" w:name="_Toc116717750"/>
      <w:bookmarkStart w:id="200" w:name="_Toc116814100"/>
      <w:r>
        <w:rPr>
          <w:rStyle w:val="CharSectno"/>
        </w:rPr>
        <w:t>16HA</w:t>
      </w:r>
      <w:r>
        <w:rPr>
          <w:snapToGrid w:val="0"/>
        </w:rPr>
        <w:t>.</w:t>
      </w:r>
      <w:r>
        <w:rPr>
          <w:snapToGrid w:val="0"/>
        </w:rPr>
        <w:tab/>
        <w:t>Concurrence of Treasurer</w:t>
      </w:r>
      <w:bookmarkEnd w:id="186"/>
      <w:bookmarkEnd w:id="187"/>
      <w:bookmarkEnd w:id="188"/>
      <w:bookmarkEnd w:id="189"/>
      <w:bookmarkEnd w:id="190"/>
      <w:bookmarkEnd w:id="191"/>
      <w:bookmarkEnd w:id="192"/>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201" w:name="_Toc139708457"/>
      <w:bookmarkStart w:id="202" w:name="_Toc156815432"/>
      <w:bookmarkStart w:id="203" w:name="_Toc182374192"/>
      <w:bookmarkStart w:id="204" w:name="_Toc182374284"/>
      <w:bookmarkStart w:id="205" w:name="_Toc244316903"/>
      <w:bookmarkStart w:id="206" w:name="_Toc258389029"/>
      <w:bookmarkStart w:id="207" w:name="_Toc258392632"/>
      <w:bookmarkStart w:id="208" w:name="_Toc260210769"/>
      <w:bookmarkStart w:id="209" w:name="_Toc266441547"/>
      <w:r>
        <w:rPr>
          <w:rStyle w:val="CharDivNo"/>
        </w:rPr>
        <w:t>Division 2</w:t>
      </w:r>
      <w:r>
        <w:t xml:space="preserve"> — </w:t>
      </w:r>
      <w:r>
        <w:rPr>
          <w:rStyle w:val="CharDivText"/>
        </w:rPr>
        <w:t>Statement of corporate intent</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keepNext/>
      </w:pPr>
      <w:r>
        <w:tab/>
        <w:t>[Heading inserted by No. 25 of 1998 s. 18.]</w:t>
      </w:r>
    </w:p>
    <w:p>
      <w:pPr>
        <w:pStyle w:val="Heading5"/>
      </w:pPr>
      <w:bookmarkStart w:id="210" w:name="_Toc487871070"/>
      <w:bookmarkStart w:id="211" w:name="_Toc520106656"/>
      <w:bookmarkStart w:id="212" w:name="_Toc266441548"/>
      <w:r>
        <w:rPr>
          <w:rStyle w:val="CharSectno"/>
        </w:rPr>
        <w:t>16I</w:t>
      </w:r>
      <w:r>
        <w:t>.</w:t>
      </w:r>
      <w:r>
        <w:tab/>
        <w:t xml:space="preserve">Draft statement of corporate intent to be submitted to </w:t>
      </w:r>
      <w:bookmarkEnd w:id="210"/>
      <w:bookmarkEnd w:id="211"/>
      <w:r>
        <w:t>Minister</w:t>
      </w:r>
      <w:bookmarkEnd w:id="212"/>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213" w:name="_Toc487871072"/>
      <w:bookmarkStart w:id="214" w:name="_Toc520106658"/>
      <w:r>
        <w:t>[</w:t>
      </w:r>
      <w:r>
        <w:rPr>
          <w:b/>
        </w:rPr>
        <w:t>16J.</w:t>
      </w:r>
      <w:r>
        <w:tab/>
        <w:t>Omitted under the Reprints Act 1984 s. 7(4)(g).]</w:t>
      </w:r>
    </w:p>
    <w:p>
      <w:pPr>
        <w:pStyle w:val="Heading5"/>
      </w:pPr>
      <w:bookmarkStart w:id="215" w:name="_Toc266441549"/>
      <w:r>
        <w:rPr>
          <w:rStyle w:val="CharSectno"/>
        </w:rPr>
        <w:t>16K</w:t>
      </w:r>
      <w:r>
        <w:t>.</w:t>
      </w:r>
      <w:r>
        <w:tab/>
        <w:t>Matters to be included in statement of corporate intent</w:t>
      </w:r>
      <w:bookmarkEnd w:id="213"/>
      <w:bookmarkEnd w:id="214"/>
      <w:bookmarkEnd w:id="215"/>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216" w:name="_Toc487871073"/>
      <w:bookmarkStart w:id="217" w:name="_Toc520106659"/>
      <w:bookmarkStart w:id="218" w:name="_Toc266441550"/>
      <w:r>
        <w:rPr>
          <w:rStyle w:val="CharSectno"/>
        </w:rPr>
        <w:t>16L</w:t>
      </w:r>
      <w:r>
        <w:t>.</w:t>
      </w:r>
      <w:r>
        <w:tab/>
        <w:t>Statement of corporate intent to be agreed if possible</w:t>
      </w:r>
      <w:bookmarkEnd w:id="216"/>
      <w:bookmarkEnd w:id="217"/>
      <w:bookmarkEnd w:id="218"/>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219" w:name="_Toc487871074"/>
      <w:bookmarkStart w:id="220" w:name="_Toc520106660"/>
      <w:bookmarkStart w:id="221" w:name="_Toc266441551"/>
      <w:r>
        <w:rPr>
          <w:rStyle w:val="CharSectno"/>
        </w:rPr>
        <w:t>16M</w:t>
      </w:r>
      <w:r>
        <w:t>.</w:t>
      </w:r>
      <w:r>
        <w:tab/>
        <w:t>Minister’s powers in relation to draft statement of corporate intent</w:t>
      </w:r>
      <w:bookmarkEnd w:id="219"/>
      <w:bookmarkEnd w:id="220"/>
      <w:bookmarkEnd w:id="221"/>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222" w:name="_Toc487871075"/>
      <w:bookmarkStart w:id="223" w:name="_Toc520106661"/>
      <w:bookmarkStart w:id="224" w:name="_Toc266441552"/>
      <w:r>
        <w:rPr>
          <w:rStyle w:val="CharSectno"/>
        </w:rPr>
        <w:t>16N</w:t>
      </w:r>
      <w:r>
        <w:t>.</w:t>
      </w:r>
      <w:r>
        <w:tab/>
        <w:t>Statement of co</w:t>
      </w:r>
      <w:r>
        <w:rPr>
          <w:b w:val="0"/>
        </w:rPr>
        <w:t>r</w:t>
      </w:r>
      <w:r>
        <w:t>porate intent pending agreement</w:t>
      </w:r>
      <w:bookmarkEnd w:id="222"/>
      <w:bookmarkEnd w:id="223"/>
      <w:bookmarkEnd w:id="224"/>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225" w:name="_Toc487871076"/>
      <w:bookmarkStart w:id="226" w:name="_Toc520106662"/>
      <w:bookmarkStart w:id="227" w:name="_Toc266441553"/>
      <w:r>
        <w:rPr>
          <w:rStyle w:val="CharSectno"/>
        </w:rPr>
        <w:t>16O</w:t>
      </w:r>
      <w:r>
        <w:t>.</w:t>
      </w:r>
      <w:r>
        <w:tab/>
        <w:t>Minister’s agreement to draft statement of corporate intent</w:t>
      </w:r>
      <w:bookmarkEnd w:id="225"/>
      <w:bookmarkEnd w:id="226"/>
      <w:bookmarkEnd w:id="227"/>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228" w:name="_Toc487871077"/>
      <w:bookmarkStart w:id="229" w:name="_Toc520106663"/>
      <w:bookmarkStart w:id="230" w:name="_Toc266441554"/>
      <w:r>
        <w:rPr>
          <w:rStyle w:val="CharSectno"/>
        </w:rPr>
        <w:t>16P</w:t>
      </w:r>
      <w:r>
        <w:t>.</w:t>
      </w:r>
      <w:r>
        <w:tab/>
        <w:t>Modification of statement of corporate intent</w:t>
      </w:r>
      <w:bookmarkEnd w:id="228"/>
      <w:bookmarkEnd w:id="229"/>
      <w:bookmarkEnd w:id="230"/>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231" w:name="_Toc138751310"/>
      <w:bookmarkStart w:id="232" w:name="_Toc139167051"/>
      <w:bookmarkStart w:id="233" w:name="_Toc266441555"/>
      <w:bookmarkStart w:id="234" w:name="_Toc112230263"/>
      <w:bookmarkStart w:id="235" w:name="_Toc112464911"/>
      <w:bookmarkStart w:id="236" w:name="_Toc113080894"/>
      <w:bookmarkStart w:id="237" w:name="_Toc113253475"/>
      <w:bookmarkStart w:id="238" w:name="_Toc113253833"/>
      <w:bookmarkStart w:id="239" w:name="_Toc114894673"/>
      <w:bookmarkStart w:id="240" w:name="_Toc116717758"/>
      <w:bookmarkStart w:id="241" w:name="_Toc116814108"/>
      <w:r>
        <w:rPr>
          <w:rStyle w:val="CharSectno"/>
        </w:rPr>
        <w:t>16PA</w:t>
      </w:r>
      <w:r>
        <w:rPr>
          <w:snapToGrid w:val="0"/>
        </w:rPr>
        <w:t>.</w:t>
      </w:r>
      <w:r>
        <w:rPr>
          <w:snapToGrid w:val="0"/>
        </w:rPr>
        <w:tab/>
        <w:t>Concurrence of Treasurer</w:t>
      </w:r>
      <w:bookmarkEnd w:id="231"/>
      <w:bookmarkEnd w:id="232"/>
      <w:bookmarkEnd w:id="233"/>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242" w:name="_Toc139708466"/>
      <w:bookmarkStart w:id="243" w:name="_Toc156815441"/>
      <w:bookmarkStart w:id="244" w:name="_Toc182374201"/>
      <w:bookmarkStart w:id="245" w:name="_Toc182374293"/>
      <w:bookmarkStart w:id="246" w:name="_Toc244316912"/>
      <w:bookmarkStart w:id="247" w:name="_Toc258389038"/>
      <w:bookmarkStart w:id="248" w:name="_Toc258392641"/>
      <w:bookmarkStart w:id="249" w:name="_Toc260210778"/>
      <w:bookmarkStart w:id="250" w:name="_Toc266441556"/>
      <w:r>
        <w:rPr>
          <w:rStyle w:val="CharDivNo"/>
        </w:rPr>
        <w:t>Division 3</w:t>
      </w:r>
      <w:r>
        <w:t xml:space="preserve"> — </w:t>
      </w:r>
      <w:r>
        <w:rPr>
          <w:rStyle w:val="CharDivText"/>
        </w:rPr>
        <w:t>Supplementary provision as to laying directions before Parliament</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keepNext/>
        <w:keepLines/>
      </w:pPr>
      <w:r>
        <w:tab/>
        <w:t>[Heading inserted by No. 25 of 1998 s. 18.]</w:t>
      </w:r>
    </w:p>
    <w:p>
      <w:pPr>
        <w:pStyle w:val="Heading5"/>
      </w:pPr>
      <w:bookmarkStart w:id="251" w:name="_Toc487871078"/>
      <w:bookmarkStart w:id="252" w:name="_Toc520106664"/>
      <w:bookmarkStart w:id="253" w:name="_Toc266441557"/>
      <w:r>
        <w:rPr>
          <w:rStyle w:val="CharSectno"/>
        </w:rPr>
        <w:t>16Q</w:t>
      </w:r>
      <w:r>
        <w:t>.</w:t>
      </w:r>
      <w:r>
        <w:tab/>
        <w:t>Procedure where a House is not sitting</w:t>
      </w:r>
      <w:bookmarkEnd w:id="251"/>
      <w:bookmarkEnd w:id="252"/>
      <w:bookmarkEnd w:id="253"/>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254" w:name="_Toc112230265"/>
      <w:bookmarkStart w:id="255" w:name="_Toc112464913"/>
      <w:bookmarkStart w:id="256" w:name="_Toc113080896"/>
      <w:bookmarkStart w:id="257" w:name="_Toc113253477"/>
      <w:bookmarkStart w:id="258" w:name="_Toc113253835"/>
      <w:bookmarkStart w:id="259" w:name="_Toc114894675"/>
      <w:bookmarkStart w:id="260" w:name="_Toc116717760"/>
      <w:bookmarkStart w:id="261" w:name="_Toc116814110"/>
      <w:bookmarkStart w:id="262" w:name="_Toc139708468"/>
      <w:bookmarkStart w:id="263" w:name="_Toc156815443"/>
      <w:bookmarkStart w:id="264" w:name="_Toc182374203"/>
      <w:bookmarkStart w:id="265" w:name="_Toc182374295"/>
      <w:bookmarkStart w:id="266" w:name="_Toc244316914"/>
      <w:bookmarkStart w:id="267" w:name="_Toc258389040"/>
      <w:bookmarkStart w:id="268" w:name="_Toc258392643"/>
      <w:bookmarkStart w:id="269" w:name="_Toc260210780"/>
      <w:bookmarkStart w:id="270" w:name="_Toc266441558"/>
      <w:r>
        <w:rPr>
          <w:rStyle w:val="CharPartNo"/>
        </w:rPr>
        <w:t>Part IV</w:t>
      </w:r>
      <w:r>
        <w:rPr>
          <w:rStyle w:val="CharDivNo"/>
        </w:rPr>
        <w:t> </w:t>
      </w:r>
      <w:r>
        <w:t>—</w:t>
      </w:r>
      <w:r>
        <w:rPr>
          <w:rStyle w:val="CharDivText"/>
        </w:rPr>
        <w:t> </w:t>
      </w:r>
      <w:r>
        <w:rPr>
          <w:rStyle w:val="CharPartText"/>
        </w:rPr>
        <w:t>General</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487871079"/>
      <w:bookmarkStart w:id="272" w:name="_Toc520106665"/>
      <w:bookmarkStart w:id="273" w:name="_Toc266441559"/>
      <w:r>
        <w:rPr>
          <w:rStyle w:val="CharSectno"/>
        </w:rPr>
        <w:t>17</w:t>
      </w:r>
      <w:r>
        <w:rPr>
          <w:snapToGrid w:val="0"/>
        </w:rPr>
        <w:t>.</w:t>
      </w:r>
      <w:r>
        <w:rPr>
          <w:snapToGrid w:val="0"/>
        </w:rPr>
        <w:tab/>
        <w:t>Western Australian Treasury Corporation Account</w:t>
      </w:r>
      <w:bookmarkEnd w:id="271"/>
      <w:bookmarkEnd w:id="272"/>
      <w:bookmarkEnd w:id="273"/>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p>
    <w:p>
      <w:pPr>
        <w:pStyle w:val="Heading5"/>
      </w:pPr>
      <w:bookmarkStart w:id="274" w:name="_Toc487871080"/>
      <w:bookmarkStart w:id="275" w:name="_Toc520106666"/>
      <w:bookmarkStart w:id="276" w:name="_Toc266441560"/>
      <w:r>
        <w:rPr>
          <w:rStyle w:val="CharSectno"/>
        </w:rPr>
        <w:t>17A</w:t>
      </w:r>
      <w:r>
        <w:t>.</w:t>
      </w:r>
      <w:r>
        <w:tab/>
        <w:t>Dividends</w:t>
      </w:r>
      <w:bookmarkEnd w:id="274"/>
      <w:bookmarkEnd w:id="275"/>
      <w:bookmarkEnd w:id="276"/>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277" w:name="_Toc487871081"/>
      <w:bookmarkStart w:id="278" w:name="_Toc520106667"/>
      <w:bookmarkStart w:id="279" w:name="_Toc266441561"/>
      <w:r>
        <w:rPr>
          <w:rStyle w:val="CharSectno"/>
        </w:rPr>
        <w:t>18</w:t>
      </w:r>
      <w:r>
        <w:rPr>
          <w:snapToGrid w:val="0"/>
        </w:rPr>
        <w:t>.</w:t>
      </w:r>
      <w:r>
        <w:rPr>
          <w:snapToGrid w:val="0"/>
        </w:rPr>
        <w:tab/>
        <w:t>Delegation by Corporation</w:t>
      </w:r>
      <w:bookmarkEnd w:id="277"/>
      <w:bookmarkEnd w:id="278"/>
      <w:bookmarkEnd w:id="279"/>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280" w:name="_Toc487871082"/>
      <w:bookmarkStart w:id="281" w:name="_Toc520106668"/>
      <w:bookmarkStart w:id="282" w:name="_Toc266441562"/>
      <w:r>
        <w:rPr>
          <w:rStyle w:val="CharSectno"/>
        </w:rPr>
        <w:t>19</w:t>
      </w:r>
      <w:r>
        <w:rPr>
          <w:snapToGrid w:val="0"/>
        </w:rPr>
        <w:t>.</w:t>
      </w:r>
      <w:r>
        <w:rPr>
          <w:snapToGrid w:val="0"/>
        </w:rPr>
        <w:tab/>
        <w:t xml:space="preserve">Delegation by </w:t>
      </w:r>
      <w:r>
        <w:t xml:space="preserve">Minister </w:t>
      </w:r>
      <w:r>
        <w:rPr>
          <w:snapToGrid w:val="0"/>
        </w:rPr>
        <w:t>of power of approval</w:t>
      </w:r>
      <w:bookmarkEnd w:id="280"/>
      <w:bookmarkEnd w:id="281"/>
      <w:bookmarkEnd w:id="282"/>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283" w:name="_Toc487871083"/>
      <w:bookmarkStart w:id="284" w:name="_Toc520106669"/>
      <w:bookmarkStart w:id="285" w:name="_Toc266441563"/>
      <w:r>
        <w:rPr>
          <w:rStyle w:val="CharSectno"/>
        </w:rPr>
        <w:t>20</w:t>
      </w:r>
      <w:r>
        <w:rPr>
          <w:snapToGrid w:val="0"/>
        </w:rPr>
        <w:t>.</w:t>
      </w:r>
      <w:r>
        <w:rPr>
          <w:snapToGrid w:val="0"/>
        </w:rPr>
        <w:tab/>
        <w:t xml:space="preserve">Directions by </w:t>
      </w:r>
      <w:bookmarkEnd w:id="283"/>
      <w:bookmarkEnd w:id="284"/>
      <w:r>
        <w:t>Minister</w:t>
      </w:r>
      <w:bookmarkEnd w:id="285"/>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 No. 28 of 2006 s. 450; No. 77 of 2006 Sch. 1 cl. 186(1).]</w:t>
      </w:r>
    </w:p>
    <w:p>
      <w:pPr>
        <w:pStyle w:val="Heading5"/>
        <w:rPr>
          <w:snapToGrid w:val="0"/>
        </w:rPr>
      </w:pPr>
      <w:bookmarkStart w:id="286" w:name="_Toc487871084"/>
      <w:bookmarkStart w:id="287" w:name="_Toc520106670"/>
      <w:bookmarkStart w:id="288" w:name="_Toc266441564"/>
      <w:r>
        <w:rPr>
          <w:rStyle w:val="CharSectno"/>
        </w:rPr>
        <w:t>21</w:t>
      </w:r>
      <w:r>
        <w:rPr>
          <w:snapToGrid w:val="0"/>
        </w:rPr>
        <w:t>.</w:t>
      </w:r>
      <w:r>
        <w:rPr>
          <w:snapToGrid w:val="0"/>
        </w:rPr>
        <w:tab/>
        <w:t>Financial administration, audit and reporting</w:t>
      </w:r>
      <w:bookmarkEnd w:id="286"/>
      <w:bookmarkEnd w:id="287"/>
      <w:bookmarkEnd w:id="28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Sch. 1 cl. 186(2).]</w:t>
      </w:r>
    </w:p>
    <w:p>
      <w:pPr>
        <w:pStyle w:val="Heading5"/>
        <w:rPr>
          <w:snapToGrid w:val="0"/>
        </w:rPr>
      </w:pPr>
      <w:bookmarkStart w:id="289" w:name="_Toc487871085"/>
      <w:bookmarkStart w:id="290" w:name="_Toc520106671"/>
      <w:bookmarkStart w:id="291" w:name="_Toc266441565"/>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289"/>
      <w:bookmarkEnd w:id="290"/>
      <w:bookmarkEnd w:id="291"/>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p>
    <w:p>
      <w:pPr>
        <w:pStyle w:val="Heading5"/>
        <w:rPr>
          <w:snapToGrid w:val="0"/>
        </w:rPr>
      </w:pPr>
      <w:bookmarkStart w:id="292" w:name="_Toc487871086"/>
      <w:bookmarkStart w:id="293" w:name="_Toc520106672"/>
      <w:bookmarkStart w:id="294" w:name="_Toc266441566"/>
      <w:r>
        <w:rPr>
          <w:rStyle w:val="CharSectno"/>
        </w:rPr>
        <w:t>21B</w:t>
      </w:r>
      <w:r>
        <w:rPr>
          <w:snapToGrid w:val="0"/>
        </w:rPr>
        <w:t>.</w:t>
      </w:r>
      <w:r>
        <w:rPr>
          <w:snapToGrid w:val="0"/>
        </w:rPr>
        <w:tab/>
        <w:t>Quarterly reports</w:t>
      </w:r>
      <w:bookmarkEnd w:id="292"/>
      <w:bookmarkEnd w:id="293"/>
      <w:bookmarkEnd w:id="294"/>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295" w:name="_Toc487871087"/>
      <w:bookmarkStart w:id="296" w:name="_Toc520106673"/>
      <w:bookmarkStart w:id="297" w:name="_Toc266441567"/>
      <w:r>
        <w:rPr>
          <w:rStyle w:val="CharSectno"/>
        </w:rPr>
        <w:t>22</w:t>
      </w:r>
      <w:r>
        <w:rPr>
          <w:snapToGrid w:val="0"/>
        </w:rPr>
        <w:t>.</w:t>
      </w:r>
      <w:r>
        <w:rPr>
          <w:snapToGrid w:val="0"/>
        </w:rPr>
        <w:tab/>
        <w:t>Regulations</w:t>
      </w:r>
      <w:bookmarkEnd w:id="295"/>
      <w:bookmarkEnd w:id="296"/>
      <w:bookmarkEnd w:id="297"/>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p>
    <w:p>
      <w:pPr>
        <w:pStyle w:val="Heading2"/>
      </w:pPr>
      <w:bookmarkStart w:id="298" w:name="_Toc112230275"/>
      <w:bookmarkStart w:id="299" w:name="_Toc112464923"/>
      <w:bookmarkStart w:id="300" w:name="_Toc113080906"/>
      <w:bookmarkStart w:id="301" w:name="_Toc113253487"/>
      <w:bookmarkStart w:id="302" w:name="_Toc113253845"/>
      <w:bookmarkStart w:id="303" w:name="_Toc114894685"/>
      <w:bookmarkStart w:id="304" w:name="_Toc116717770"/>
      <w:bookmarkStart w:id="305" w:name="_Toc116814120"/>
      <w:bookmarkStart w:id="306" w:name="_Toc139708478"/>
      <w:bookmarkStart w:id="307" w:name="_Toc156815453"/>
      <w:bookmarkStart w:id="308" w:name="_Toc182374213"/>
      <w:bookmarkStart w:id="309" w:name="_Toc182374305"/>
      <w:bookmarkStart w:id="310" w:name="_Toc244316924"/>
      <w:bookmarkStart w:id="311" w:name="_Toc258389050"/>
      <w:bookmarkStart w:id="312" w:name="_Toc258392653"/>
      <w:bookmarkStart w:id="313" w:name="_Toc260210790"/>
      <w:bookmarkStart w:id="314" w:name="_Toc266441568"/>
      <w:r>
        <w:rPr>
          <w:rStyle w:val="CharPartNo"/>
        </w:rPr>
        <w:t>Part V</w:t>
      </w:r>
      <w:r>
        <w:rPr>
          <w:rStyle w:val="CharDivNo"/>
        </w:rPr>
        <w:t> </w:t>
      </w:r>
      <w:r>
        <w:t>—</w:t>
      </w:r>
      <w:r>
        <w:rPr>
          <w:rStyle w:val="CharDivText"/>
        </w:rPr>
        <w:t> </w:t>
      </w:r>
      <w:r>
        <w:rPr>
          <w:rStyle w:val="CharPartText"/>
        </w:rPr>
        <w:t>Transitional, validation and consequential amendment</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Toc487871088"/>
      <w:bookmarkStart w:id="316" w:name="_Toc520106674"/>
      <w:bookmarkStart w:id="317" w:name="_Toc266441569"/>
      <w:r>
        <w:rPr>
          <w:rStyle w:val="CharSectno"/>
        </w:rPr>
        <w:t>23</w:t>
      </w:r>
      <w:r>
        <w:rPr>
          <w:snapToGrid w:val="0"/>
        </w:rPr>
        <w:t>.</w:t>
      </w:r>
      <w:r>
        <w:rPr>
          <w:snapToGrid w:val="0"/>
        </w:rPr>
        <w:tab/>
        <w:t>Repeal</w:t>
      </w:r>
      <w:bookmarkEnd w:id="315"/>
      <w:bookmarkEnd w:id="316"/>
      <w:bookmarkEnd w:id="317"/>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318" w:name="_Toc487871089"/>
      <w:bookmarkStart w:id="319" w:name="_Toc520106675"/>
      <w:bookmarkStart w:id="320" w:name="_Toc266441570"/>
      <w:r>
        <w:rPr>
          <w:rStyle w:val="CharSectno"/>
        </w:rPr>
        <w:t>24</w:t>
      </w:r>
      <w:r>
        <w:rPr>
          <w:snapToGrid w:val="0"/>
        </w:rPr>
        <w:t>.</w:t>
      </w:r>
      <w:r>
        <w:rPr>
          <w:snapToGrid w:val="0"/>
        </w:rPr>
        <w:tab/>
        <w:t>Transitional provisions</w:t>
      </w:r>
      <w:bookmarkEnd w:id="318"/>
      <w:bookmarkEnd w:id="319"/>
      <w:bookmarkEnd w:id="320"/>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321" w:name="_Toc487871090"/>
      <w:bookmarkStart w:id="322" w:name="_Toc520106676"/>
      <w:bookmarkStart w:id="323" w:name="_Toc266441571"/>
      <w:r>
        <w:rPr>
          <w:rStyle w:val="CharSectno"/>
        </w:rPr>
        <w:t>25</w:t>
      </w:r>
      <w:r>
        <w:rPr>
          <w:snapToGrid w:val="0"/>
        </w:rPr>
        <w:t>.</w:t>
      </w:r>
      <w:r>
        <w:rPr>
          <w:snapToGrid w:val="0"/>
        </w:rPr>
        <w:tab/>
        <w:t>Validation</w:t>
      </w:r>
      <w:bookmarkEnd w:id="321"/>
      <w:bookmarkEnd w:id="322"/>
      <w:bookmarkEnd w:id="323"/>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24" w:name="_Toc112230280"/>
      <w:bookmarkStart w:id="325" w:name="_Toc112464928"/>
      <w:bookmarkStart w:id="326" w:name="_Toc113080910"/>
      <w:bookmarkStart w:id="327" w:name="_Toc113253491"/>
      <w:bookmarkStart w:id="328" w:name="_Toc113253849"/>
      <w:bookmarkStart w:id="329" w:name="_Toc114894689"/>
      <w:bookmarkStart w:id="330" w:name="_Toc116717774"/>
      <w:bookmarkStart w:id="331" w:name="_Toc116814124"/>
      <w:bookmarkStart w:id="332" w:name="_Toc139708482"/>
      <w:bookmarkStart w:id="333" w:name="_Toc156815457"/>
      <w:bookmarkStart w:id="334" w:name="_Toc182374217"/>
      <w:bookmarkStart w:id="335" w:name="_Toc182374309"/>
      <w:bookmarkStart w:id="336" w:name="_Toc244316928"/>
      <w:bookmarkStart w:id="337" w:name="_Toc258389054"/>
      <w:bookmarkStart w:id="338" w:name="_Toc258392657"/>
      <w:bookmarkStart w:id="339" w:name="_Toc260210794"/>
      <w:bookmarkStart w:id="340" w:name="_Toc266441572"/>
      <w:r>
        <w:rPr>
          <w:rStyle w:val="CharSchNo"/>
        </w:rPr>
        <w:t>Schedule 1</w:t>
      </w:r>
      <w:r>
        <w:t> — </w:t>
      </w:r>
      <w:r>
        <w:rPr>
          <w:rStyle w:val="CharSchText"/>
        </w:rPr>
        <w:t>Bodies that are not authorities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1987</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 4.</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rPr>
                <w:snapToGrid w:val="0"/>
              </w:rPr>
              <w:t>5.</w:t>
            </w:r>
          </w:p>
        </w:tc>
        <w:tc>
          <w:tcPr>
            <w:tcW w:w="6495" w:type="dxa"/>
          </w:tcPr>
          <w:p>
            <w:pPr>
              <w:pStyle w:val="yTableNAm"/>
              <w:rPr>
                <w:snapToGrid w:val="0"/>
              </w:rPr>
            </w:pPr>
            <w:r>
              <w:rPr>
                <w:snapToGrid w:val="0"/>
              </w:rPr>
              <w:t xml:space="preserve">Registered societies as defined by section 2 of the </w:t>
            </w:r>
            <w:r>
              <w:rPr>
                <w:i/>
                <w:iCs/>
                <w:snapToGrid w:val="0"/>
              </w:rPr>
              <w:t>Co</w:t>
            </w:r>
            <w:r>
              <w:rPr>
                <w:i/>
                <w:iCs/>
                <w:snapToGrid w:val="0"/>
              </w:rPr>
              <w:noBreakHyphen/>
              <w:t>operative and Provident Societies Act 1903</w:t>
            </w:r>
            <w:r>
              <w:rPr>
                <w:snapToGrid w:val="0"/>
              </w:rPr>
              <w:t>.</w:t>
            </w:r>
          </w:p>
        </w:tc>
      </w:tr>
      <w:tr>
        <w:tc>
          <w:tcPr>
            <w:tcW w:w="817" w:type="dxa"/>
          </w:tcPr>
          <w:p>
            <w:pPr>
              <w:pStyle w:val="yTableNAm"/>
              <w:rPr>
                <w:snapToGrid w:val="0"/>
              </w:rPr>
            </w:pPr>
            <w:r>
              <w:rPr>
                <w:snapToGrid w:val="0"/>
              </w:rPr>
              <w:t>6.</w:t>
            </w:r>
          </w:p>
        </w:tc>
        <w:tc>
          <w:tcPr>
            <w:tcW w:w="6495" w:type="dxa"/>
          </w:tcPr>
          <w:p>
            <w:pPr>
              <w:pStyle w:val="yTableNAm"/>
              <w:rPr>
                <w:snapToGrid w:val="0"/>
              </w:rPr>
            </w:pPr>
            <w:r>
              <w:rPr>
                <w:snapToGrid w:val="0"/>
              </w:rPr>
              <w:t xml:space="preserve">Cooperative companies within the meaning of Part VI of the </w:t>
            </w:r>
            <w:r>
              <w:rPr>
                <w:i/>
                <w:iCs/>
                <w:snapToGrid w:val="0"/>
              </w:rPr>
              <w:t>Companies (Co</w:t>
            </w:r>
            <w:r>
              <w:rPr>
                <w:i/>
                <w:iCs/>
                <w:snapToGrid w:val="0"/>
              </w:rPr>
              <w:noBreakHyphen/>
              <w:t>operative) Act 1943</w:t>
            </w:r>
            <w:r>
              <w:rPr>
                <w:snapToGrid w:val="0"/>
              </w:rP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51; No. 17 of 2005 s. 31.]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341" w:name="_Toc112230281"/>
    </w:p>
    <w:p>
      <w:pPr>
        <w:pStyle w:val="yScheduleHeading"/>
      </w:pPr>
      <w:bookmarkStart w:id="342" w:name="_Toc112464929"/>
      <w:bookmarkStart w:id="343" w:name="_Toc113080911"/>
      <w:bookmarkStart w:id="344" w:name="_Toc113253492"/>
      <w:bookmarkStart w:id="345" w:name="_Toc113253850"/>
      <w:bookmarkStart w:id="346" w:name="_Toc114894690"/>
      <w:bookmarkStart w:id="347" w:name="_Toc116717775"/>
      <w:bookmarkStart w:id="348" w:name="_Toc116814125"/>
      <w:bookmarkStart w:id="349" w:name="_Toc139708483"/>
      <w:bookmarkStart w:id="350" w:name="_Toc156815458"/>
      <w:bookmarkStart w:id="351" w:name="_Toc182374218"/>
      <w:bookmarkStart w:id="352" w:name="_Toc182374310"/>
      <w:bookmarkStart w:id="353" w:name="_Toc244316929"/>
      <w:bookmarkStart w:id="354" w:name="_Toc258389055"/>
      <w:bookmarkStart w:id="355" w:name="_Toc258392658"/>
      <w:bookmarkStart w:id="356" w:name="_Toc260210795"/>
      <w:bookmarkStart w:id="357" w:name="_Toc266441573"/>
      <w:r>
        <w:rPr>
          <w:rStyle w:val="CharSchNo"/>
        </w:rPr>
        <w:t>Schedule 2</w:t>
      </w:r>
      <w:r>
        <w:t> — </w:t>
      </w:r>
      <w:r>
        <w:rPr>
          <w:rStyle w:val="CharSchText"/>
        </w:rPr>
        <w:t>Constitution and proceedings of board</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yShoulderClause"/>
      </w:pPr>
      <w:r>
        <w:t>[Section 5C]</w:t>
      </w:r>
    </w:p>
    <w:p>
      <w:pPr>
        <w:pStyle w:val="yFootnoteheading"/>
        <w:spacing w:before="0"/>
      </w:pPr>
      <w:bookmarkStart w:id="358" w:name="_Toc112230282"/>
      <w:r>
        <w:tab/>
        <w:t>[Heading inserted by No. 25 of 1998 s. 25.]</w:t>
      </w:r>
    </w:p>
    <w:p>
      <w:pPr>
        <w:pStyle w:val="yHeading3"/>
        <w:spacing w:before="120"/>
      </w:pPr>
      <w:bookmarkStart w:id="359" w:name="_Toc112464930"/>
      <w:bookmarkStart w:id="360" w:name="_Toc113080912"/>
      <w:bookmarkStart w:id="361" w:name="_Toc113253493"/>
      <w:bookmarkStart w:id="362" w:name="_Toc113253851"/>
      <w:bookmarkStart w:id="363" w:name="_Toc114894691"/>
      <w:bookmarkStart w:id="364" w:name="_Toc116717776"/>
      <w:bookmarkStart w:id="365" w:name="_Toc116814126"/>
      <w:bookmarkStart w:id="366" w:name="_Toc139708484"/>
      <w:bookmarkStart w:id="367" w:name="_Toc156815459"/>
      <w:bookmarkStart w:id="368" w:name="_Toc182374219"/>
      <w:bookmarkStart w:id="369" w:name="_Toc182374311"/>
      <w:bookmarkStart w:id="370" w:name="_Toc244316930"/>
      <w:bookmarkStart w:id="371" w:name="_Toc258389056"/>
      <w:bookmarkStart w:id="372" w:name="_Toc258392659"/>
      <w:bookmarkStart w:id="373" w:name="_Toc260210796"/>
      <w:bookmarkStart w:id="374" w:name="_Toc266441574"/>
      <w:r>
        <w:rPr>
          <w:rStyle w:val="CharSDivNo"/>
        </w:rPr>
        <w:t>Division 1</w:t>
      </w:r>
      <w:r>
        <w:t> — </w:t>
      </w:r>
      <w:r>
        <w:rPr>
          <w:rStyle w:val="CharSDivText"/>
        </w:rPr>
        <w:t>Terms of office, meetings etc.</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yFootnoteheading"/>
      </w:pPr>
      <w:bookmarkStart w:id="375" w:name="_Toc520106678"/>
      <w:r>
        <w:tab/>
        <w:t>[Heading inserted by No. 25 of 1998 s. 25.]</w:t>
      </w:r>
    </w:p>
    <w:p>
      <w:pPr>
        <w:pStyle w:val="yHeading5"/>
        <w:spacing w:before="120"/>
      </w:pPr>
      <w:bookmarkStart w:id="376" w:name="_Toc266441575"/>
      <w:r>
        <w:rPr>
          <w:rStyle w:val="CharSClsNo"/>
        </w:rPr>
        <w:t>1</w:t>
      </w:r>
      <w:r>
        <w:t>.</w:t>
      </w:r>
      <w:r>
        <w:tab/>
        <w:t>Term of office</w:t>
      </w:r>
      <w:bookmarkEnd w:id="375"/>
      <w:bookmarkEnd w:id="376"/>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377" w:name="_Toc520106679"/>
      <w:r>
        <w:tab/>
        <w:t>[Clause 1 inserted by No. 25 of 1998 s. 25.]</w:t>
      </w:r>
    </w:p>
    <w:p>
      <w:pPr>
        <w:pStyle w:val="yHeading5"/>
        <w:spacing w:before="120"/>
      </w:pPr>
      <w:bookmarkStart w:id="378" w:name="_Toc266441576"/>
      <w:r>
        <w:rPr>
          <w:rStyle w:val="CharSClsNo"/>
        </w:rPr>
        <w:t>2</w:t>
      </w:r>
      <w:r>
        <w:t>.</w:t>
      </w:r>
      <w:r>
        <w:tab/>
        <w:t>Resignation, removal etc.</w:t>
      </w:r>
      <w:bookmarkEnd w:id="377"/>
      <w:bookmarkEnd w:id="378"/>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379" w:name="_Toc520106680"/>
      <w:r>
        <w:tab/>
        <w:t>[Clause 2 inserted by No. 25 of 1998 s. 25; amended by No. 10 of 2001 s. 216; No. 28 of 2006 s. 450.]</w:t>
      </w:r>
    </w:p>
    <w:p>
      <w:pPr>
        <w:pStyle w:val="yHeading5"/>
      </w:pPr>
      <w:bookmarkStart w:id="380" w:name="_Toc266441577"/>
      <w:r>
        <w:rPr>
          <w:rStyle w:val="CharSClsNo"/>
        </w:rPr>
        <w:t>3</w:t>
      </w:r>
      <w:r>
        <w:t>.</w:t>
      </w:r>
      <w:r>
        <w:tab/>
        <w:t>Leave of absence</w:t>
      </w:r>
      <w:bookmarkEnd w:id="379"/>
      <w:bookmarkEnd w:id="380"/>
    </w:p>
    <w:p>
      <w:pPr>
        <w:pStyle w:val="ySubsection"/>
      </w:pPr>
      <w:r>
        <w:tab/>
      </w:r>
      <w:r>
        <w:tab/>
        <w:t>The board may grant leave of absence to a director on such terms and conditions as it thinks fit.</w:t>
      </w:r>
    </w:p>
    <w:p>
      <w:pPr>
        <w:pStyle w:val="yFootnotesection"/>
      </w:pPr>
      <w:bookmarkStart w:id="381" w:name="_Toc520106681"/>
      <w:r>
        <w:tab/>
        <w:t>[Clause 3 inserted by No. 25 of 1998 s. 25.]</w:t>
      </w:r>
    </w:p>
    <w:p>
      <w:pPr>
        <w:pStyle w:val="yHeading5"/>
      </w:pPr>
      <w:bookmarkStart w:id="382" w:name="_Toc266441578"/>
      <w:r>
        <w:rPr>
          <w:rStyle w:val="CharSClsNo"/>
        </w:rPr>
        <w:t>4</w:t>
      </w:r>
      <w:r>
        <w:t>.</w:t>
      </w:r>
      <w:r>
        <w:tab/>
        <w:t>Director under section 5B(1)(b) unable to act</w:t>
      </w:r>
      <w:bookmarkEnd w:id="381"/>
      <w:bookmarkEnd w:id="382"/>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bookmarkStart w:id="383" w:name="_Toc520106682"/>
      <w:r>
        <w:tab/>
        <w:t>[Clause 4 inserted by No. 25 of 1998 s. 25.]</w:t>
      </w:r>
    </w:p>
    <w:p>
      <w:pPr>
        <w:pStyle w:val="yHeading5"/>
        <w:spacing w:before="200"/>
      </w:pPr>
      <w:bookmarkStart w:id="384" w:name="_Toc266441579"/>
      <w:r>
        <w:rPr>
          <w:rStyle w:val="CharSClsNo"/>
        </w:rPr>
        <w:t>5</w:t>
      </w:r>
      <w:r>
        <w:t>.</w:t>
      </w:r>
      <w:r>
        <w:tab/>
        <w:t>Chief executive officer unable to attend</w:t>
      </w:r>
      <w:bookmarkEnd w:id="383"/>
      <w:bookmarkEnd w:id="384"/>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bookmarkStart w:id="385" w:name="_Toc520106683"/>
      <w:r>
        <w:tab/>
        <w:t>[Clause 5 inserted by No. 25 of 1998 s. 25; amended by No. 28 of 2006 s. 449.]</w:t>
      </w:r>
    </w:p>
    <w:p>
      <w:pPr>
        <w:pStyle w:val="yHeading5"/>
        <w:spacing w:before="200"/>
      </w:pPr>
      <w:bookmarkStart w:id="386" w:name="_Toc266441580"/>
      <w:r>
        <w:rPr>
          <w:rStyle w:val="CharSClsNo"/>
        </w:rPr>
        <w:t>6</w:t>
      </w:r>
      <w:r>
        <w:t>.</w:t>
      </w:r>
      <w:r>
        <w:tab/>
        <w:t>Appointed director unable to act</w:t>
      </w:r>
      <w:bookmarkEnd w:id="385"/>
      <w:bookmarkEnd w:id="386"/>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bookmarkStart w:id="387" w:name="_Toc520106684"/>
      <w:r>
        <w:tab/>
        <w:t>[Clause 6 inserted by No. 25 of 1998 s. 25; amended by No. 28 of 2006 s. 450.]</w:t>
      </w:r>
    </w:p>
    <w:p>
      <w:pPr>
        <w:pStyle w:val="yHeading5"/>
        <w:spacing w:before="200"/>
      </w:pPr>
      <w:bookmarkStart w:id="388" w:name="_Toc266441581"/>
      <w:r>
        <w:rPr>
          <w:rStyle w:val="CharSClsNo"/>
        </w:rPr>
        <w:t>7</w:t>
      </w:r>
      <w:r>
        <w:t>.</w:t>
      </w:r>
      <w:r>
        <w:tab/>
        <w:t>Saving</w:t>
      </w:r>
      <w:bookmarkEnd w:id="387"/>
      <w:bookmarkEnd w:id="388"/>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bookmarkStart w:id="389" w:name="_Toc520106685"/>
      <w:r>
        <w:tab/>
        <w:t>[Clause 7 inserted by No. 25 of 1998 s. 25.]</w:t>
      </w:r>
    </w:p>
    <w:p>
      <w:pPr>
        <w:pStyle w:val="yHeading5"/>
      </w:pPr>
      <w:bookmarkStart w:id="390" w:name="_Toc266441582"/>
      <w:r>
        <w:rPr>
          <w:rStyle w:val="CharSClsNo"/>
        </w:rPr>
        <w:t>8</w:t>
      </w:r>
      <w:r>
        <w:t>.</w:t>
      </w:r>
      <w:r>
        <w:tab/>
        <w:t>Calling of meetings</w:t>
      </w:r>
      <w:bookmarkEnd w:id="389"/>
      <w:bookmarkEnd w:id="390"/>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391" w:name="_Toc520106686"/>
      <w:r>
        <w:tab/>
        <w:t>[Clause 8 inserted by No. 25 of 1998 s. 25.]</w:t>
      </w:r>
    </w:p>
    <w:p>
      <w:pPr>
        <w:pStyle w:val="yHeading5"/>
      </w:pPr>
      <w:bookmarkStart w:id="392" w:name="_Toc266441583"/>
      <w:r>
        <w:rPr>
          <w:rStyle w:val="CharSClsNo"/>
        </w:rPr>
        <w:t>9</w:t>
      </w:r>
      <w:r>
        <w:t>.</w:t>
      </w:r>
      <w:r>
        <w:tab/>
        <w:t>Presiding officer</w:t>
      </w:r>
      <w:bookmarkEnd w:id="391"/>
      <w:bookmarkEnd w:id="392"/>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393" w:name="_Toc520106687"/>
      <w:r>
        <w:tab/>
        <w:t>[Clause 9 inserted by No. 25 of 1998 s. 25.]</w:t>
      </w:r>
    </w:p>
    <w:p>
      <w:pPr>
        <w:pStyle w:val="yHeading5"/>
      </w:pPr>
      <w:bookmarkStart w:id="394" w:name="_Toc266441584"/>
      <w:r>
        <w:rPr>
          <w:rStyle w:val="CharSClsNo"/>
        </w:rPr>
        <w:t>10</w:t>
      </w:r>
      <w:r>
        <w:t>.</w:t>
      </w:r>
      <w:r>
        <w:tab/>
        <w:t>Quorum</w:t>
      </w:r>
      <w:bookmarkEnd w:id="393"/>
      <w:bookmarkEnd w:id="394"/>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bookmarkStart w:id="395" w:name="_Toc520106688"/>
      <w:r>
        <w:tab/>
        <w:t>[Clause 10 inserted by No. 25 of 1998 s. 25.]</w:t>
      </w:r>
    </w:p>
    <w:p>
      <w:pPr>
        <w:pStyle w:val="yHeading5"/>
      </w:pPr>
      <w:bookmarkStart w:id="396" w:name="_Toc266441585"/>
      <w:r>
        <w:rPr>
          <w:rStyle w:val="CharSClsNo"/>
        </w:rPr>
        <w:t>11</w:t>
      </w:r>
      <w:r>
        <w:t>.</w:t>
      </w:r>
      <w:r>
        <w:tab/>
        <w:t>Voting</w:t>
      </w:r>
      <w:bookmarkEnd w:id="395"/>
      <w:bookmarkEnd w:id="396"/>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bookmarkStart w:id="397" w:name="_Toc520106689"/>
      <w:r>
        <w:tab/>
        <w:t>[Clause 11 inserted by No. 25 of 1998 s. 25.]</w:t>
      </w:r>
    </w:p>
    <w:p>
      <w:pPr>
        <w:pStyle w:val="yHeading5"/>
      </w:pPr>
      <w:bookmarkStart w:id="398" w:name="_Toc266441586"/>
      <w:r>
        <w:rPr>
          <w:rStyle w:val="CharSClsNo"/>
        </w:rPr>
        <w:t>12</w:t>
      </w:r>
      <w:r>
        <w:t>.</w:t>
      </w:r>
      <w:r>
        <w:tab/>
        <w:t>Minutes</w:t>
      </w:r>
      <w:bookmarkEnd w:id="397"/>
      <w:bookmarkEnd w:id="398"/>
    </w:p>
    <w:p>
      <w:pPr>
        <w:pStyle w:val="ySubsection"/>
        <w:spacing w:before="150"/>
      </w:pPr>
      <w:r>
        <w:tab/>
      </w:r>
      <w:r>
        <w:tab/>
        <w:t>The board shall cause accurate minutes to be kept of the proceedings at its meetings.</w:t>
      </w:r>
    </w:p>
    <w:p>
      <w:pPr>
        <w:pStyle w:val="yFootnotesection"/>
        <w:spacing w:before="100"/>
      </w:pPr>
      <w:bookmarkStart w:id="399" w:name="_Toc520106690"/>
      <w:r>
        <w:tab/>
        <w:t>[Clause 12 inserted by No. 25 of 1998 s. 25.]</w:t>
      </w:r>
    </w:p>
    <w:p>
      <w:pPr>
        <w:pStyle w:val="yHeading5"/>
      </w:pPr>
      <w:bookmarkStart w:id="400" w:name="_Toc266441587"/>
      <w:r>
        <w:rPr>
          <w:rStyle w:val="CharSClsNo"/>
        </w:rPr>
        <w:t>13</w:t>
      </w:r>
      <w:r>
        <w:t>.</w:t>
      </w:r>
      <w:r>
        <w:tab/>
        <w:t>Resolution without meeting</w:t>
      </w:r>
      <w:bookmarkEnd w:id="399"/>
      <w:bookmarkEnd w:id="400"/>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bookmarkStart w:id="401" w:name="_Toc520106691"/>
      <w:r>
        <w:tab/>
        <w:t>[Clause 13 inserted by No. 25 of 1998 s. 25.]</w:t>
      </w:r>
    </w:p>
    <w:p>
      <w:pPr>
        <w:pStyle w:val="yHeading5"/>
      </w:pPr>
      <w:bookmarkStart w:id="402" w:name="_Toc266441588"/>
      <w:r>
        <w:rPr>
          <w:rStyle w:val="CharSClsNo"/>
        </w:rPr>
        <w:t>14</w:t>
      </w:r>
      <w:r>
        <w:t>.</w:t>
      </w:r>
      <w:r>
        <w:tab/>
        <w:t>Telephone or video meetings</w:t>
      </w:r>
      <w:bookmarkEnd w:id="401"/>
      <w:bookmarkEnd w:id="402"/>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bookmarkStart w:id="403" w:name="_Toc520106692"/>
      <w:r>
        <w:tab/>
        <w:t>[Clause 14 inserted by No. 25 of 1998 s. 25.]</w:t>
      </w:r>
    </w:p>
    <w:p>
      <w:pPr>
        <w:pStyle w:val="yHeading5"/>
      </w:pPr>
      <w:bookmarkStart w:id="404" w:name="_Toc266441589"/>
      <w:r>
        <w:rPr>
          <w:rStyle w:val="CharSClsNo"/>
        </w:rPr>
        <w:t>15</w:t>
      </w:r>
      <w:r>
        <w:t>.</w:t>
      </w:r>
      <w:r>
        <w:tab/>
        <w:t>Committees</w:t>
      </w:r>
      <w:bookmarkEnd w:id="403"/>
      <w:bookmarkEnd w:id="404"/>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bookmarkStart w:id="405" w:name="_Toc520106693"/>
      <w:r>
        <w:tab/>
        <w:t>[Clause 15 inserted by No. 25 of 1998 s. 25; amended by No. 28 of 2006 s. 450.]</w:t>
      </w:r>
    </w:p>
    <w:p>
      <w:pPr>
        <w:pStyle w:val="yHeading5"/>
      </w:pPr>
      <w:bookmarkStart w:id="406" w:name="_Toc266441590"/>
      <w:r>
        <w:rPr>
          <w:rStyle w:val="CharSClsNo"/>
        </w:rPr>
        <w:t>16</w:t>
      </w:r>
      <w:r>
        <w:t>.</w:t>
      </w:r>
      <w:r>
        <w:tab/>
        <w:t>Board to determine own procedures</w:t>
      </w:r>
      <w:bookmarkEnd w:id="405"/>
      <w:bookmarkEnd w:id="406"/>
    </w:p>
    <w:p>
      <w:pPr>
        <w:pStyle w:val="ySubsection"/>
      </w:pPr>
      <w:r>
        <w:tab/>
      </w:r>
      <w:r>
        <w:tab/>
        <w:t>Subject to this Act, the board shall determine its own procedures.</w:t>
      </w:r>
    </w:p>
    <w:p>
      <w:pPr>
        <w:pStyle w:val="yFootnotesection"/>
      </w:pPr>
      <w:bookmarkStart w:id="407" w:name="_Toc112230299"/>
      <w:r>
        <w:tab/>
        <w:t>[Clause 16 inserted by No. 25 of 1998 s. 25.]</w:t>
      </w:r>
    </w:p>
    <w:p>
      <w:pPr>
        <w:pStyle w:val="yHeading3"/>
      </w:pPr>
      <w:bookmarkStart w:id="408" w:name="_Toc112464947"/>
      <w:bookmarkStart w:id="409" w:name="_Toc113080929"/>
      <w:bookmarkStart w:id="410" w:name="_Toc113253510"/>
      <w:bookmarkStart w:id="411" w:name="_Toc113253868"/>
      <w:bookmarkStart w:id="412" w:name="_Toc114894708"/>
      <w:bookmarkStart w:id="413" w:name="_Toc116717793"/>
      <w:bookmarkStart w:id="414" w:name="_Toc116814143"/>
      <w:bookmarkStart w:id="415" w:name="_Toc139708501"/>
      <w:bookmarkStart w:id="416" w:name="_Toc156815476"/>
      <w:bookmarkStart w:id="417" w:name="_Toc182374236"/>
      <w:bookmarkStart w:id="418" w:name="_Toc182374328"/>
      <w:bookmarkStart w:id="419" w:name="_Toc244316947"/>
      <w:bookmarkStart w:id="420" w:name="_Toc258389073"/>
      <w:bookmarkStart w:id="421" w:name="_Toc258392676"/>
      <w:bookmarkStart w:id="422" w:name="_Toc260210813"/>
      <w:bookmarkStart w:id="423" w:name="_Toc266441591"/>
      <w:r>
        <w:rPr>
          <w:rStyle w:val="CharSDivNo"/>
        </w:rPr>
        <w:t>Division 2</w:t>
      </w:r>
      <w:r>
        <w:t xml:space="preserve"> — </w:t>
      </w:r>
      <w:r>
        <w:rPr>
          <w:rStyle w:val="CharSDivText"/>
        </w:rPr>
        <w:t>Disclosure of interests etc.</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yFootnoteheading"/>
      </w:pPr>
      <w:bookmarkStart w:id="424" w:name="_Toc520106694"/>
      <w:r>
        <w:tab/>
        <w:t>[Heading inserted by No. 25 of 1998 s. 25.]</w:t>
      </w:r>
    </w:p>
    <w:p>
      <w:pPr>
        <w:pStyle w:val="yHeading5"/>
      </w:pPr>
      <w:bookmarkStart w:id="425" w:name="_Toc266441592"/>
      <w:r>
        <w:rPr>
          <w:rStyle w:val="CharSClsNo"/>
        </w:rPr>
        <w:t>17</w:t>
      </w:r>
      <w:r>
        <w:t>.</w:t>
      </w:r>
      <w:r>
        <w:tab/>
        <w:t>Disclosure of interests</w:t>
      </w:r>
      <w:bookmarkEnd w:id="424"/>
      <w:bookmarkEnd w:id="425"/>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426" w:name="_Toc520106695"/>
      <w:r>
        <w:tab/>
        <w:t>[Clause 17 inserted by No. 25 of 1998 s. 25.]</w:t>
      </w:r>
    </w:p>
    <w:p>
      <w:pPr>
        <w:pStyle w:val="yHeading5"/>
      </w:pPr>
      <w:bookmarkStart w:id="427" w:name="_Toc266441593"/>
      <w:r>
        <w:rPr>
          <w:rStyle w:val="CharSClsNo"/>
        </w:rPr>
        <w:t>18</w:t>
      </w:r>
      <w:r>
        <w:t>.</w:t>
      </w:r>
      <w:r>
        <w:tab/>
        <w:t>Voting by interested directors</w:t>
      </w:r>
      <w:bookmarkEnd w:id="426"/>
      <w:bookmarkEnd w:id="427"/>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428" w:name="_Toc520106696"/>
      <w:r>
        <w:tab/>
        <w:t>[Clause 18 inserted by No. 25 of 1998 s. 25.]</w:t>
      </w:r>
    </w:p>
    <w:p>
      <w:pPr>
        <w:pStyle w:val="yHeading5"/>
      </w:pPr>
      <w:bookmarkStart w:id="429" w:name="_Toc266441594"/>
      <w:r>
        <w:rPr>
          <w:rStyle w:val="CharSClsNo"/>
        </w:rPr>
        <w:t>19</w:t>
      </w:r>
      <w:r>
        <w:t>.</w:t>
      </w:r>
      <w:r>
        <w:tab/>
        <w:t>Clause 18 may be declared inapplicable</w:t>
      </w:r>
      <w:bookmarkEnd w:id="428"/>
      <w:bookmarkEnd w:id="429"/>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430" w:name="_Toc520106697"/>
      <w:r>
        <w:tab/>
        <w:t>[Clause 19 inserted by No. 25 of 1998 s. 25.]</w:t>
      </w:r>
    </w:p>
    <w:p>
      <w:pPr>
        <w:pStyle w:val="yHeading5"/>
      </w:pPr>
      <w:bookmarkStart w:id="431" w:name="_Toc266441595"/>
      <w:r>
        <w:rPr>
          <w:rStyle w:val="CharSClsNo"/>
        </w:rPr>
        <w:t>20</w:t>
      </w:r>
      <w:r>
        <w:t>.</w:t>
      </w:r>
      <w:r>
        <w:tab/>
        <w:t>Quorum where clause 18 applies</w:t>
      </w:r>
      <w:bookmarkEnd w:id="430"/>
      <w:bookmarkEnd w:id="431"/>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432" w:name="_Toc520106698"/>
      <w:r>
        <w:tab/>
        <w:t>[Clause 20 inserted by No. 25 of 1998 s. 25; amended by No. 28 of 2006 s. 450.]</w:t>
      </w:r>
    </w:p>
    <w:p>
      <w:pPr>
        <w:pStyle w:val="yHeading5"/>
      </w:pPr>
      <w:bookmarkStart w:id="433" w:name="_Toc266441596"/>
      <w:r>
        <w:rPr>
          <w:rStyle w:val="CharSClsNo"/>
        </w:rPr>
        <w:t>21</w:t>
      </w:r>
      <w:r>
        <w:t>.</w:t>
      </w:r>
      <w:r>
        <w:tab/>
        <w:t>Minister may declare clauses 18 and 20 inapplicable</w:t>
      </w:r>
      <w:bookmarkEnd w:id="432"/>
      <w:bookmarkEnd w:id="433"/>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434" w:name="_Toc112230305"/>
      <w:bookmarkStart w:id="435" w:name="_Toc112464953"/>
      <w:bookmarkStart w:id="436" w:name="_Toc113080935"/>
      <w:bookmarkStart w:id="437" w:name="_Toc113253516"/>
      <w:bookmarkStart w:id="438" w:name="_Toc113253874"/>
      <w:bookmarkStart w:id="439" w:name="_Toc114894714"/>
      <w:bookmarkStart w:id="440" w:name="_Toc116717799"/>
      <w:bookmarkStart w:id="441" w:name="_Toc116814149"/>
      <w:bookmarkStart w:id="442" w:name="_Toc139708507"/>
      <w:bookmarkStart w:id="443" w:name="_Toc156815482"/>
      <w:bookmarkStart w:id="444" w:name="_Toc182374242"/>
      <w:bookmarkStart w:id="445" w:name="_Toc182374334"/>
      <w:bookmarkStart w:id="446" w:name="_Toc244316953"/>
      <w:bookmarkStart w:id="447" w:name="_Toc258389079"/>
      <w:bookmarkStart w:id="448" w:name="_Toc258392682"/>
      <w:bookmarkStart w:id="449" w:name="_Toc260210819"/>
      <w:bookmarkStart w:id="450" w:name="_Toc266441597"/>
      <w:r>
        <w:t>Notes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51" w:name="_Toc266441598"/>
      <w:r>
        <w:rPr>
          <w:snapToGrid w:val="0"/>
        </w:rPr>
        <w:t>Compilation table</w:t>
      </w:r>
      <w:bookmarkEnd w:id="451"/>
    </w:p>
    <w:tbl>
      <w:tblPr>
        <w:tblW w:w="0" w:type="auto"/>
        <w:tblInd w:w="49" w:type="dxa"/>
        <w:tblLayout w:type="fixed"/>
        <w:tblCellMar>
          <w:left w:w="56" w:type="dxa"/>
          <w:right w:w="56" w:type="dxa"/>
        </w:tblCellMar>
        <w:tblLook w:val="0000" w:firstRow="0" w:lastRow="0" w:firstColumn="0" w:lastColumn="0" w:noHBand="0" w:noVBand="0"/>
      </w:tblPr>
      <w:tblGrid>
        <w:gridCol w:w="7"/>
        <w:gridCol w:w="2260"/>
        <w:gridCol w:w="8"/>
        <w:gridCol w:w="1126"/>
        <w:gridCol w:w="8"/>
        <w:gridCol w:w="1126"/>
        <w:gridCol w:w="8"/>
        <w:gridCol w:w="2551"/>
      </w:tblGrid>
      <w:tr>
        <w:trPr>
          <w:cantSplit/>
          <w:tblHeader/>
        </w:trPr>
        <w:tc>
          <w:tcPr>
            <w:tcW w:w="2267" w:type="dxa"/>
            <w:gridSpan w:val="2"/>
            <w:tcBorders>
              <w:top w:val="single" w:sz="8" w:space="0" w:color="auto"/>
              <w:bottom w:val="single" w:sz="8" w:space="0" w:color="auto"/>
            </w:tcBorders>
          </w:tcPr>
          <w:p>
            <w:pPr>
              <w:pStyle w:val="nTable"/>
              <w:spacing w:before="50" w:after="5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50" w:after="5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50" w:after="50"/>
              <w:rPr>
                <w:b/>
                <w:sz w:val="19"/>
              </w:rPr>
            </w:pPr>
            <w:r>
              <w:rPr>
                <w:b/>
                <w:sz w:val="19"/>
              </w:rPr>
              <w:t>Assent</w:t>
            </w:r>
          </w:p>
        </w:tc>
        <w:tc>
          <w:tcPr>
            <w:tcW w:w="2559"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gridSpan w:val="2"/>
          </w:tcPr>
          <w:p>
            <w:pPr>
              <w:pStyle w:val="nTable"/>
              <w:spacing w:before="50" w:after="50"/>
              <w:ind w:right="113"/>
              <w:rPr>
                <w:sz w:val="19"/>
              </w:rPr>
            </w:pPr>
            <w:r>
              <w:rPr>
                <w:i/>
                <w:sz w:val="19"/>
              </w:rPr>
              <w:t>Western Australian Treasury Corporation Act 1986</w:t>
            </w:r>
          </w:p>
        </w:tc>
        <w:tc>
          <w:tcPr>
            <w:tcW w:w="1134" w:type="dxa"/>
            <w:gridSpan w:val="2"/>
          </w:tcPr>
          <w:p>
            <w:pPr>
              <w:pStyle w:val="nTable"/>
              <w:spacing w:before="50" w:after="50"/>
              <w:rPr>
                <w:sz w:val="19"/>
              </w:rPr>
            </w:pPr>
            <w:r>
              <w:rPr>
                <w:sz w:val="19"/>
              </w:rPr>
              <w:t>16 of 1986</w:t>
            </w:r>
          </w:p>
        </w:tc>
        <w:tc>
          <w:tcPr>
            <w:tcW w:w="1134" w:type="dxa"/>
            <w:gridSpan w:val="2"/>
          </w:tcPr>
          <w:p>
            <w:pPr>
              <w:pStyle w:val="nTable"/>
              <w:spacing w:before="50" w:after="50"/>
              <w:rPr>
                <w:sz w:val="19"/>
              </w:rPr>
            </w:pPr>
            <w:r>
              <w:rPr>
                <w:sz w:val="19"/>
              </w:rPr>
              <w:t>25 Jul 1986</w:t>
            </w:r>
          </w:p>
        </w:tc>
        <w:tc>
          <w:tcPr>
            <w:tcW w:w="2559" w:type="dxa"/>
            <w:gridSpan w:val="2"/>
          </w:tcPr>
          <w:p>
            <w:pPr>
              <w:pStyle w:val="nTable"/>
              <w:spacing w:before="50" w:after="50"/>
              <w:rPr>
                <w:sz w:val="19"/>
              </w:rPr>
            </w:pPr>
            <w:r>
              <w:rPr>
                <w:sz w:val="19"/>
              </w:rPr>
              <w:t>1 Jul 1986 (see s. 2)</w:t>
            </w:r>
          </w:p>
        </w:tc>
      </w:tr>
      <w:tr>
        <w:trPr>
          <w:cantSplit/>
        </w:trPr>
        <w:tc>
          <w:tcPr>
            <w:tcW w:w="2267" w:type="dxa"/>
            <w:gridSpan w:val="2"/>
          </w:tcPr>
          <w:p>
            <w:pPr>
              <w:pStyle w:val="nTable"/>
              <w:spacing w:before="50" w:after="50"/>
              <w:ind w:right="113"/>
              <w:rPr>
                <w:sz w:val="19"/>
              </w:rPr>
            </w:pPr>
            <w:r>
              <w:rPr>
                <w:i/>
                <w:sz w:val="19"/>
              </w:rPr>
              <w:t>Associations Incorporation Act 1987</w:t>
            </w:r>
            <w:r>
              <w:rPr>
                <w:sz w:val="19"/>
              </w:rPr>
              <w:t xml:space="preserve"> s. 49</w:t>
            </w:r>
          </w:p>
        </w:tc>
        <w:tc>
          <w:tcPr>
            <w:tcW w:w="1134" w:type="dxa"/>
            <w:gridSpan w:val="2"/>
          </w:tcPr>
          <w:p>
            <w:pPr>
              <w:pStyle w:val="nTable"/>
              <w:spacing w:before="50" w:after="50"/>
              <w:rPr>
                <w:sz w:val="19"/>
              </w:rPr>
            </w:pPr>
            <w:r>
              <w:rPr>
                <w:sz w:val="19"/>
              </w:rPr>
              <w:t>59 of 1987</w:t>
            </w:r>
          </w:p>
        </w:tc>
        <w:tc>
          <w:tcPr>
            <w:tcW w:w="1134" w:type="dxa"/>
            <w:gridSpan w:val="2"/>
          </w:tcPr>
          <w:p>
            <w:pPr>
              <w:pStyle w:val="nTable"/>
              <w:spacing w:before="50" w:after="50"/>
              <w:rPr>
                <w:sz w:val="19"/>
              </w:rPr>
            </w:pPr>
            <w:r>
              <w:rPr>
                <w:sz w:val="19"/>
              </w:rPr>
              <w:t>9 Nov 1987</w:t>
            </w:r>
          </w:p>
        </w:tc>
        <w:tc>
          <w:tcPr>
            <w:tcW w:w="2559" w:type="dxa"/>
            <w:gridSpan w:val="2"/>
          </w:tcPr>
          <w:p>
            <w:pPr>
              <w:pStyle w:val="nTable"/>
              <w:spacing w:before="50" w:after="5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gridSpan w:val="2"/>
          </w:tcPr>
          <w:p>
            <w:pPr>
              <w:pStyle w:val="nTable"/>
              <w:spacing w:before="50" w:after="5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gridSpan w:val="2"/>
          </w:tcPr>
          <w:p>
            <w:pPr>
              <w:pStyle w:val="nTable"/>
              <w:spacing w:before="50" w:after="50"/>
              <w:rPr>
                <w:sz w:val="19"/>
              </w:rPr>
            </w:pPr>
            <w:r>
              <w:rPr>
                <w:sz w:val="19"/>
              </w:rPr>
              <w:t>24 of 1992</w:t>
            </w:r>
          </w:p>
        </w:tc>
        <w:tc>
          <w:tcPr>
            <w:tcW w:w="1134" w:type="dxa"/>
            <w:gridSpan w:val="2"/>
          </w:tcPr>
          <w:p>
            <w:pPr>
              <w:pStyle w:val="nTable"/>
              <w:spacing w:before="50" w:after="50"/>
              <w:rPr>
                <w:sz w:val="19"/>
              </w:rPr>
            </w:pPr>
            <w:r>
              <w:rPr>
                <w:sz w:val="19"/>
              </w:rPr>
              <w:t>17 Jun 1992</w:t>
            </w:r>
          </w:p>
        </w:tc>
        <w:tc>
          <w:tcPr>
            <w:tcW w:w="2559" w:type="dxa"/>
            <w:gridSpan w:val="2"/>
          </w:tcPr>
          <w:p>
            <w:pPr>
              <w:pStyle w:val="nTable"/>
              <w:spacing w:before="50" w:after="50"/>
              <w:rPr>
                <w:sz w:val="19"/>
              </w:rPr>
            </w:pPr>
            <w:r>
              <w:rPr>
                <w:sz w:val="19"/>
              </w:rPr>
              <w:t>17 Jun 1992 (see s. 2)</w:t>
            </w:r>
          </w:p>
        </w:tc>
      </w:tr>
      <w:tr>
        <w:trPr>
          <w:cantSplit/>
        </w:trPr>
        <w:tc>
          <w:tcPr>
            <w:tcW w:w="2267" w:type="dxa"/>
            <w:gridSpan w:val="2"/>
          </w:tcPr>
          <w:p>
            <w:pPr>
              <w:pStyle w:val="nTable"/>
              <w:spacing w:before="50" w:after="5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before="50" w:after="50"/>
              <w:rPr>
                <w:sz w:val="19"/>
              </w:rPr>
            </w:pPr>
            <w:r>
              <w:rPr>
                <w:sz w:val="19"/>
              </w:rPr>
              <w:t>6 of 1993</w:t>
            </w:r>
          </w:p>
        </w:tc>
        <w:tc>
          <w:tcPr>
            <w:tcW w:w="1134" w:type="dxa"/>
            <w:gridSpan w:val="2"/>
          </w:tcPr>
          <w:p>
            <w:pPr>
              <w:pStyle w:val="nTable"/>
              <w:spacing w:before="50" w:after="50"/>
              <w:rPr>
                <w:sz w:val="19"/>
              </w:rPr>
            </w:pPr>
            <w:r>
              <w:rPr>
                <w:sz w:val="19"/>
              </w:rPr>
              <w:t>27 Aug 1993</w:t>
            </w:r>
          </w:p>
        </w:tc>
        <w:tc>
          <w:tcPr>
            <w:tcW w:w="2559" w:type="dxa"/>
            <w:gridSpan w:val="2"/>
          </w:tcPr>
          <w:p>
            <w:pPr>
              <w:pStyle w:val="nTable"/>
              <w:spacing w:before="50" w:after="50"/>
              <w:rPr>
                <w:sz w:val="19"/>
              </w:rPr>
            </w:pPr>
            <w:r>
              <w:rPr>
                <w:sz w:val="19"/>
              </w:rPr>
              <w:t>1 Jul 1993 (see s. 2(1))</w:t>
            </w:r>
          </w:p>
        </w:tc>
      </w:tr>
      <w:tr>
        <w:trPr>
          <w:cantSplit/>
        </w:trPr>
        <w:tc>
          <w:tcPr>
            <w:tcW w:w="2267" w:type="dxa"/>
            <w:gridSpan w:val="2"/>
          </w:tcPr>
          <w:p>
            <w:pPr>
              <w:pStyle w:val="nTable"/>
              <w:spacing w:before="50" w:after="50"/>
              <w:ind w:right="113"/>
              <w:rPr>
                <w:sz w:val="19"/>
              </w:rPr>
            </w:pPr>
            <w:r>
              <w:rPr>
                <w:i/>
                <w:sz w:val="19"/>
              </w:rPr>
              <w:t>Acts Amendment (Public Sector Management) Act 1994</w:t>
            </w:r>
            <w:r>
              <w:rPr>
                <w:sz w:val="19"/>
              </w:rPr>
              <w:t xml:space="preserve"> s. 19</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59" w:type="dxa"/>
            <w:gridSpan w:val="2"/>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2"/>
          </w:tcPr>
          <w:p>
            <w:pPr>
              <w:pStyle w:val="nTable"/>
              <w:spacing w:before="50" w:after="5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59" w:type="dxa"/>
            <w:gridSpan w:val="2"/>
          </w:tcPr>
          <w:p>
            <w:pPr>
              <w:pStyle w:val="nTable"/>
              <w:spacing w:before="50" w:after="50"/>
              <w:rPr>
                <w:sz w:val="19"/>
              </w:rPr>
            </w:pPr>
            <w:r>
              <w:rPr>
                <w:sz w:val="19"/>
              </w:rPr>
              <w:t>1 Jul 1996 (see s. 2)</w:t>
            </w:r>
          </w:p>
        </w:tc>
      </w:tr>
      <w:tr>
        <w:trPr>
          <w:cantSplit/>
        </w:trPr>
        <w:tc>
          <w:tcPr>
            <w:tcW w:w="2267" w:type="dxa"/>
            <w:gridSpan w:val="2"/>
          </w:tcPr>
          <w:p>
            <w:pPr>
              <w:pStyle w:val="nTable"/>
              <w:spacing w:before="50" w:after="50"/>
              <w:ind w:right="113"/>
              <w:rPr>
                <w:sz w:val="19"/>
              </w:rPr>
            </w:pPr>
            <w:r>
              <w:rPr>
                <w:i/>
                <w:sz w:val="19"/>
              </w:rPr>
              <w:t>Financial Legislation Amendment Act 1996</w:t>
            </w:r>
            <w:r>
              <w:rPr>
                <w:sz w:val="19"/>
              </w:rPr>
              <w:t xml:space="preserve"> s. 64</w:t>
            </w:r>
          </w:p>
        </w:tc>
        <w:tc>
          <w:tcPr>
            <w:tcW w:w="1134" w:type="dxa"/>
            <w:gridSpan w:val="2"/>
          </w:tcPr>
          <w:p>
            <w:pPr>
              <w:pStyle w:val="nTable"/>
              <w:spacing w:before="50" w:after="50"/>
              <w:rPr>
                <w:sz w:val="19"/>
              </w:rPr>
            </w:pPr>
            <w:r>
              <w:rPr>
                <w:sz w:val="19"/>
              </w:rPr>
              <w:t>49 of 1996</w:t>
            </w:r>
          </w:p>
        </w:tc>
        <w:tc>
          <w:tcPr>
            <w:tcW w:w="1134" w:type="dxa"/>
            <w:gridSpan w:val="2"/>
          </w:tcPr>
          <w:p>
            <w:pPr>
              <w:pStyle w:val="nTable"/>
              <w:spacing w:before="50" w:after="50"/>
              <w:rPr>
                <w:sz w:val="19"/>
              </w:rPr>
            </w:pPr>
            <w:r>
              <w:rPr>
                <w:sz w:val="19"/>
              </w:rPr>
              <w:t>25 Oct 1996</w:t>
            </w:r>
          </w:p>
        </w:tc>
        <w:tc>
          <w:tcPr>
            <w:tcW w:w="2559" w:type="dxa"/>
            <w:gridSpan w:val="2"/>
          </w:tcPr>
          <w:p>
            <w:pPr>
              <w:pStyle w:val="nTable"/>
              <w:spacing w:before="50" w:after="50"/>
              <w:rPr>
                <w:sz w:val="19"/>
              </w:rPr>
            </w:pPr>
            <w:r>
              <w:rPr>
                <w:sz w:val="19"/>
              </w:rPr>
              <w:t>25 Oct 1996 (see s. 2(1))</w:t>
            </w:r>
          </w:p>
        </w:tc>
      </w:tr>
      <w:tr>
        <w:trPr>
          <w:cantSplit/>
        </w:trPr>
        <w:tc>
          <w:tcPr>
            <w:tcW w:w="2267" w:type="dxa"/>
            <w:gridSpan w:val="2"/>
          </w:tcPr>
          <w:p>
            <w:pPr>
              <w:pStyle w:val="nTable"/>
              <w:spacing w:before="50" w:after="5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gridSpan w:val="2"/>
          </w:tcPr>
          <w:p>
            <w:pPr>
              <w:pStyle w:val="nTable"/>
              <w:spacing w:before="50" w:after="50"/>
              <w:rPr>
                <w:sz w:val="19"/>
              </w:rPr>
            </w:pPr>
            <w:r>
              <w:rPr>
                <w:sz w:val="19"/>
              </w:rPr>
              <w:t>25 of 1998</w:t>
            </w:r>
          </w:p>
        </w:tc>
        <w:tc>
          <w:tcPr>
            <w:tcW w:w="1134" w:type="dxa"/>
            <w:gridSpan w:val="2"/>
          </w:tcPr>
          <w:p>
            <w:pPr>
              <w:pStyle w:val="nTable"/>
              <w:spacing w:before="50" w:after="50"/>
              <w:rPr>
                <w:sz w:val="19"/>
              </w:rPr>
            </w:pPr>
            <w:r>
              <w:rPr>
                <w:sz w:val="19"/>
              </w:rPr>
              <w:t>30 Jun 1998</w:t>
            </w:r>
          </w:p>
        </w:tc>
        <w:tc>
          <w:tcPr>
            <w:tcW w:w="2559" w:type="dxa"/>
            <w:gridSpan w:val="2"/>
          </w:tcPr>
          <w:p>
            <w:pPr>
              <w:pStyle w:val="nTable"/>
              <w:spacing w:before="50" w:after="50"/>
              <w:rPr>
                <w:sz w:val="19"/>
              </w:rPr>
            </w:pPr>
            <w:r>
              <w:rPr>
                <w:sz w:val="19"/>
              </w:rPr>
              <w:t>s. 1 and 2: 30 Jun 1998;</w:t>
            </w:r>
            <w:r>
              <w:rPr>
                <w:sz w:val="19"/>
              </w:rPr>
              <w:br/>
              <w:t xml:space="preserve">Act other than s. 1 and 2: 10 Nov 1998 (see s. 2 and </w:t>
            </w:r>
            <w:r>
              <w:rPr>
                <w:i/>
                <w:sz w:val="19"/>
              </w:rPr>
              <w:t>Gazette</w:t>
            </w:r>
            <w:r>
              <w:rPr>
                <w:sz w:val="19"/>
              </w:rPr>
              <w:t xml:space="preserve"> 10 Nov 1998 p. 6149)</w:t>
            </w:r>
          </w:p>
        </w:tc>
      </w:tr>
      <w:tr>
        <w:trPr>
          <w:cantSplit/>
        </w:trPr>
        <w:tc>
          <w:tcPr>
            <w:tcW w:w="2267" w:type="dxa"/>
            <w:gridSpan w:val="2"/>
          </w:tcPr>
          <w:p>
            <w:pPr>
              <w:pStyle w:val="nTable"/>
              <w:spacing w:before="50" w:after="50"/>
              <w:ind w:right="113"/>
              <w:rPr>
                <w:sz w:val="19"/>
              </w:rPr>
            </w:pPr>
            <w:r>
              <w:rPr>
                <w:i/>
                <w:sz w:val="19"/>
              </w:rPr>
              <w:t>Acts Amendment and Repeal (Financial Sector Reform) Act 1999</w:t>
            </w:r>
            <w:r>
              <w:rPr>
                <w:sz w:val="19"/>
              </w:rPr>
              <w:t xml:space="preserve"> s. 111</w:t>
            </w:r>
          </w:p>
        </w:tc>
        <w:tc>
          <w:tcPr>
            <w:tcW w:w="1134" w:type="dxa"/>
            <w:gridSpan w:val="2"/>
          </w:tcPr>
          <w:p>
            <w:pPr>
              <w:pStyle w:val="nTable"/>
              <w:keepNext/>
              <w:keepLines/>
              <w:spacing w:before="50" w:after="50"/>
              <w:rPr>
                <w:sz w:val="19"/>
              </w:rPr>
            </w:pPr>
            <w:r>
              <w:rPr>
                <w:sz w:val="19"/>
              </w:rPr>
              <w:t>26 of 1999</w:t>
            </w:r>
          </w:p>
        </w:tc>
        <w:tc>
          <w:tcPr>
            <w:tcW w:w="1134" w:type="dxa"/>
            <w:gridSpan w:val="2"/>
          </w:tcPr>
          <w:p>
            <w:pPr>
              <w:pStyle w:val="nTable"/>
              <w:keepNext/>
              <w:keepLines/>
              <w:spacing w:before="50" w:after="50"/>
              <w:rPr>
                <w:sz w:val="19"/>
              </w:rPr>
            </w:pPr>
            <w:r>
              <w:rPr>
                <w:sz w:val="19"/>
              </w:rPr>
              <w:t>29 Jun 1999</w:t>
            </w:r>
          </w:p>
        </w:tc>
        <w:tc>
          <w:tcPr>
            <w:tcW w:w="2559" w:type="dxa"/>
            <w:gridSpan w:val="2"/>
          </w:tcPr>
          <w:p>
            <w:pPr>
              <w:pStyle w:val="nTable"/>
              <w:keepNext/>
              <w:keepLines/>
              <w:spacing w:before="50" w:after="5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gridSpan w:val="2"/>
          </w:tcPr>
          <w:p>
            <w:pPr>
              <w:pStyle w:val="nTable"/>
              <w:spacing w:before="50" w:after="50"/>
              <w:ind w:right="113"/>
              <w:rPr>
                <w:i/>
                <w:sz w:val="19"/>
              </w:rPr>
            </w:pPr>
            <w:r>
              <w:rPr>
                <w:i/>
                <w:sz w:val="19"/>
              </w:rPr>
              <w:t>Statutes (Repeals and Minor Amendments) Act 2000</w:t>
            </w:r>
            <w:r>
              <w:rPr>
                <w:sz w:val="19"/>
              </w:rPr>
              <w:t xml:space="preserve"> s. 47</w:t>
            </w:r>
          </w:p>
        </w:tc>
        <w:tc>
          <w:tcPr>
            <w:tcW w:w="1134" w:type="dxa"/>
            <w:gridSpan w:val="2"/>
          </w:tcPr>
          <w:p>
            <w:pPr>
              <w:pStyle w:val="nTable"/>
              <w:spacing w:before="50" w:after="50"/>
              <w:rPr>
                <w:sz w:val="19"/>
              </w:rPr>
            </w:pPr>
            <w:r>
              <w:rPr>
                <w:sz w:val="19"/>
              </w:rPr>
              <w:t>24 of 2000</w:t>
            </w:r>
          </w:p>
        </w:tc>
        <w:tc>
          <w:tcPr>
            <w:tcW w:w="1134" w:type="dxa"/>
            <w:gridSpan w:val="2"/>
          </w:tcPr>
          <w:p>
            <w:pPr>
              <w:pStyle w:val="nTable"/>
              <w:spacing w:before="50" w:after="50"/>
              <w:rPr>
                <w:sz w:val="19"/>
              </w:rPr>
            </w:pPr>
            <w:r>
              <w:rPr>
                <w:sz w:val="19"/>
              </w:rPr>
              <w:t>4 Jul 2000</w:t>
            </w:r>
          </w:p>
        </w:tc>
        <w:tc>
          <w:tcPr>
            <w:tcW w:w="2559" w:type="dxa"/>
            <w:gridSpan w:val="2"/>
          </w:tcPr>
          <w:p>
            <w:pPr>
              <w:pStyle w:val="nTable"/>
              <w:spacing w:before="50" w:after="50"/>
              <w:rPr>
                <w:sz w:val="19"/>
              </w:rPr>
            </w:pPr>
            <w:r>
              <w:rPr>
                <w:sz w:val="19"/>
              </w:rPr>
              <w:t>4 Jul 2000 (see s. 2)</w:t>
            </w:r>
          </w:p>
        </w:tc>
      </w:tr>
      <w:tr>
        <w:trPr>
          <w:cantSplit/>
        </w:trPr>
        <w:tc>
          <w:tcPr>
            <w:tcW w:w="7094" w:type="dxa"/>
            <w:gridSpan w:val="8"/>
          </w:tcPr>
          <w:p>
            <w:pPr>
              <w:pStyle w:val="nTable"/>
              <w:spacing w:before="50" w:after="5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gridSpan w:val="2"/>
          </w:tcPr>
          <w:p>
            <w:pPr>
              <w:pStyle w:val="nTable"/>
              <w:spacing w:before="50" w:after="50"/>
              <w:ind w:right="113"/>
              <w:rPr>
                <w:i/>
                <w:sz w:val="19"/>
              </w:rPr>
            </w:pPr>
            <w:r>
              <w:rPr>
                <w:i/>
                <w:sz w:val="19"/>
              </w:rPr>
              <w:t>Corporations (Consequential Amendments) Act 2001</w:t>
            </w:r>
            <w:r>
              <w:rPr>
                <w:sz w:val="19"/>
              </w:rPr>
              <w:t xml:space="preserve"> Pt. 56</w:t>
            </w:r>
          </w:p>
        </w:tc>
        <w:tc>
          <w:tcPr>
            <w:tcW w:w="1134" w:type="dxa"/>
            <w:gridSpan w:val="2"/>
          </w:tcPr>
          <w:p>
            <w:pPr>
              <w:pStyle w:val="nTable"/>
              <w:spacing w:before="50" w:after="50"/>
              <w:rPr>
                <w:sz w:val="19"/>
              </w:rPr>
            </w:pPr>
            <w:r>
              <w:rPr>
                <w:sz w:val="19"/>
              </w:rPr>
              <w:t>10 of 2001</w:t>
            </w:r>
          </w:p>
        </w:tc>
        <w:tc>
          <w:tcPr>
            <w:tcW w:w="1134" w:type="dxa"/>
            <w:gridSpan w:val="2"/>
          </w:tcPr>
          <w:p>
            <w:pPr>
              <w:pStyle w:val="nTable"/>
              <w:spacing w:before="50" w:after="50"/>
              <w:rPr>
                <w:sz w:val="19"/>
              </w:rPr>
            </w:pPr>
            <w:r>
              <w:rPr>
                <w:sz w:val="19"/>
              </w:rPr>
              <w:t>28 Jun 2001</w:t>
            </w:r>
          </w:p>
        </w:tc>
        <w:tc>
          <w:tcPr>
            <w:tcW w:w="2559" w:type="dxa"/>
            <w:gridSpan w:val="2"/>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2"/>
          </w:tcPr>
          <w:p>
            <w:pPr>
              <w:pStyle w:val="nTable"/>
              <w:spacing w:before="50" w:after="50"/>
              <w:ind w:right="113"/>
              <w:rPr>
                <w:sz w:val="19"/>
              </w:rPr>
            </w:pPr>
            <w:r>
              <w:rPr>
                <w:i/>
                <w:sz w:val="19"/>
              </w:rPr>
              <w:t xml:space="preserve">Building Societies Amendment Act 2001 </w:t>
            </w:r>
            <w:r>
              <w:rPr>
                <w:sz w:val="19"/>
              </w:rPr>
              <w:t>s. 51</w:t>
            </w:r>
          </w:p>
        </w:tc>
        <w:tc>
          <w:tcPr>
            <w:tcW w:w="1134" w:type="dxa"/>
            <w:gridSpan w:val="2"/>
          </w:tcPr>
          <w:p>
            <w:pPr>
              <w:pStyle w:val="nTable"/>
              <w:spacing w:before="50" w:after="50"/>
              <w:rPr>
                <w:sz w:val="19"/>
              </w:rPr>
            </w:pPr>
            <w:r>
              <w:rPr>
                <w:sz w:val="19"/>
              </w:rPr>
              <w:t>12 of 2001</w:t>
            </w:r>
          </w:p>
        </w:tc>
        <w:tc>
          <w:tcPr>
            <w:tcW w:w="1134" w:type="dxa"/>
            <w:gridSpan w:val="2"/>
          </w:tcPr>
          <w:p>
            <w:pPr>
              <w:pStyle w:val="nTable"/>
              <w:spacing w:before="50" w:after="50"/>
              <w:rPr>
                <w:sz w:val="19"/>
              </w:rPr>
            </w:pPr>
            <w:r>
              <w:rPr>
                <w:sz w:val="19"/>
              </w:rPr>
              <w:t>13 Jul 2001</w:t>
            </w:r>
          </w:p>
        </w:tc>
        <w:tc>
          <w:tcPr>
            <w:tcW w:w="2559" w:type="dxa"/>
            <w:gridSpan w:val="2"/>
          </w:tcPr>
          <w:p>
            <w:pPr>
              <w:pStyle w:val="nTable"/>
              <w:spacing w:before="50" w:after="50"/>
              <w:rPr>
                <w:sz w:val="19"/>
              </w:rPr>
            </w:pPr>
            <w:r>
              <w:rPr>
                <w:sz w:val="19"/>
              </w:rPr>
              <w:t>13 Jul 2001 (see s. 2)</w:t>
            </w:r>
          </w:p>
        </w:tc>
      </w:tr>
      <w:tr>
        <w:trPr>
          <w:cantSplit/>
        </w:trPr>
        <w:tc>
          <w:tcPr>
            <w:tcW w:w="2267" w:type="dxa"/>
            <w:gridSpan w:val="2"/>
          </w:tcPr>
          <w:p>
            <w:pPr>
              <w:pStyle w:val="nTable"/>
              <w:spacing w:before="50" w:after="50"/>
              <w:ind w:right="113"/>
              <w:rPr>
                <w:sz w:val="19"/>
              </w:rPr>
            </w:pPr>
            <w:r>
              <w:rPr>
                <w:i/>
                <w:sz w:val="19"/>
              </w:rPr>
              <w:t xml:space="preserve">Labour Relations Reform Act 2002 </w:t>
            </w:r>
            <w:r>
              <w:rPr>
                <w:sz w:val="19"/>
              </w:rPr>
              <w:t>s. 27</w:t>
            </w:r>
          </w:p>
        </w:tc>
        <w:tc>
          <w:tcPr>
            <w:tcW w:w="1134" w:type="dxa"/>
            <w:gridSpan w:val="2"/>
          </w:tcPr>
          <w:p>
            <w:pPr>
              <w:pStyle w:val="nTable"/>
              <w:spacing w:before="50" w:after="50"/>
              <w:rPr>
                <w:sz w:val="19"/>
              </w:rPr>
            </w:pPr>
            <w:r>
              <w:rPr>
                <w:sz w:val="19"/>
              </w:rPr>
              <w:t>20 of 2002</w:t>
            </w:r>
          </w:p>
        </w:tc>
        <w:tc>
          <w:tcPr>
            <w:tcW w:w="1134" w:type="dxa"/>
            <w:gridSpan w:val="2"/>
          </w:tcPr>
          <w:p>
            <w:pPr>
              <w:pStyle w:val="nTable"/>
              <w:spacing w:before="50" w:after="50"/>
              <w:rPr>
                <w:sz w:val="19"/>
              </w:rPr>
            </w:pPr>
            <w:r>
              <w:rPr>
                <w:sz w:val="19"/>
              </w:rPr>
              <w:t>8 Jul 2002</w:t>
            </w:r>
          </w:p>
        </w:tc>
        <w:tc>
          <w:tcPr>
            <w:tcW w:w="2559" w:type="dxa"/>
            <w:gridSpan w:val="2"/>
          </w:tcPr>
          <w:p>
            <w:pPr>
              <w:pStyle w:val="nTable"/>
              <w:spacing w:before="50" w:after="5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gridSpan w:val="2"/>
          </w:tcPr>
          <w:p>
            <w:pPr>
              <w:pStyle w:val="nTable"/>
              <w:spacing w:before="50" w:after="5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gridSpan w:val="2"/>
          </w:tcPr>
          <w:p>
            <w:pPr>
              <w:pStyle w:val="nTable"/>
              <w:spacing w:before="50" w:after="50"/>
              <w:rPr>
                <w:sz w:val="19"/>
              </w:rPr>
            </w:pPr>
            <w:r>
              <w:rPr>
                <w:sz w:val="19"/>
              </w:rPr>
              <w:t>21 of 2003</w:t>
            </w:r>
          </w:p>
        </w:tc>
        <w:tc>
          <w:tcPr>
            <w:tcW w:w="1134" w:type="dxa"/>
            <w:gridSpan w:val="2"/>
          </w:tcPr>
          <w:p>
            <w:pPr>
              <w:pStyle w:val="nTable"/>
              <w:spacing w:before="50" w:after="50"/>
              <w:rPr>
                <w:sz w:val="19"/>
              </w:rPr>
            </w:pPr>
            <w:r>
              <w:rPr>
                <w:sz w:val="19"/>
              </w:rPr>
              <w:t>23 Apr 2003</w:t>
            </w:r>
          </w:p>
        </w:tc>
        <w:tc>
          <w:tcPr>
            <w:tcW w:w="2559" w:type="dxa"/>
            <w:gridSpan w:val="2"/>
          </w:tcPr>
          <w:p>
            <w:pPr>
              <w:pStyle w:val="nTable"/>
              <w:spacing w:before="50" w:after="5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6"/>
          </w:tcPr>
          <w:p>
            <w:pPr>
              <w:pStyle w:val="nTable"/>
              <w:spacing w:before="50" w:after="5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9" w:type="dxa"/>
            <w:gridSpan w:val="2"/>
          </w:tcPr>
          <w:p>
            <w:pPr>
              <w:pStyle w:val="nTable"/>
              <w:spacing w:before="50" w:after="50"/>
              <w:rPr>
                <w:sz w:val="19"/>
              </w:rPr>
            </w:pPr>
            <w:r>
              <w:rPr>
                <w:spacing w:val="-2"/>
                <w:sz w:val="19"/>
              </w:rPr>
              <w:t>15 Sep 2003 (see r. 2)</w:t>
            </w:r>
          </w:p>
        </w:tc>
      </w:tr>
      <w:tr>
        <w:trPr>
          <w:cantSplit/>
        </w:trPr>
        <w:tc>
          <w:tcPr>
            <w:tcW w:w="2267" w:type="dxa"/>
            <w:gridSpan w:val="2"/>
          </w:tcPr>
          <w:p>
            <w:pPr>
              <w:pStyle w:val="nTable"/>
              <w:spacing w:before="50" w:after="50"/>
              <w:ind w:right="113"/>
              <w:rPr>
                <w:sz w:val="19"/>
              </w:rPr>
            </w:pPr>
            <w:r>
              <w:rPr>
                <w:i/>
                <w:sz w:val="19"/>
              </w:rPr>
              <w:t>Statutes (Repeals and Minor Amendments) Act 2003</w:t>
            </w:r>
            <w:r>
              <w:rPr>
                <w:sz w:val="19"/>
              </w:rPr>
              <w:t xml:space="preserve"> s. 132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59" w:type="dxa"/>
            <w:gridSpan w:val="2"/>
          </w:tcPr>
          <w:p>
            <w:pPr>
              <w:pStyle w:val="nTable"/>
              <w:spacing w:before="50" w:after="50"/>
              <w:rPr>
                <w:sz w:val="19"/>
              </w:rPr>
            </w:pPr>
            <w:r>
              <w:rPr>
                <w:spacing w:val="-2"/>
                <w:sz w:val="19"/>
              </w:rPr>
              <w:t>15 Dec 2003 (see s. 2)</w:t>
            </w:r>
          </w:p>
        </w:tc>
      </w:tr>
      <w:tr>
        <w:trPr>
          <w:cantSplit/>
        </w:trPr>
        <w:tc>
          <w:tcPr>
            <w:tcW w:w="7094" w:type="dxa"/>
            <w:gridSpan w:val="8"/>
          </w:tcPr>
          <w:p>
            <w:pPr>
              <w:pStyle w:val="nTable"/>
              <w:spacing w:before="50" w:after="5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trPr>
        <w:tc>
          <w:tcPr>
            <w:tcW w:w="2267" w:type="dxa"/>
            <w:gridSpan w:val="2"/>
          </w:tcPr>
          <w:p>
            <w:pPr>
              <w:pStyle w:val="nTable"/>
              <w:spacing w:before="50" w:after="50"/>
              <w:ind w:right="113"/>
              <w:rPr>
                <w:i/>
                <w:snapToGrid w:val="0"/>
                <w:sz w:val="19"/>
                <w:lang w:val="en-US"/>
              </w:rPr>
            </w:pPr>
            <w:r>
              <w:rPr>
                <w:i/>
                <w:sz w:val="19"/>
              </w:rPr>
              <w:t>Housing Societies Repeal Act 2005</w:t>
            </w:r>
            <w:r>
              <w:rPr>
                <w:sz w:val="19"/>
              </w:rPr>
              <w:t xml:space="preserve"> s. 31 </w:t>
            </w:r>
          </w:p>
        </w:tc>
        <w:tc>
          <w:tcPr>
            <w:tcW w:w="1134" w:type="dxa"/>
            <w:gridSpan w:val="2"/>
          </w:tcPr>
          <w:p>
            <w:pPr>
              <w:pStyle w:val="nTable"/>
              <w:spacing w:before="50" w:after="50"/>
              <w:rPr>
                <w:snapToGrid w:val="0"/>
                <w:sz w:val="19"/>
                <w:lang w:val="en-US"/>
              </w:rPr>
            </w:pPr>
            <w:r>
              <w:rPr>
                <w:sz w:val="19"/>
              </w:rPr>
              <w:t>17 of 2005</w:t>
            </w:r>
          </w:p>
        </w:tc>
        <w:tc>
          <w:tcPr>
            <w:tcW w:w="1134" w:type="dxa"/>
            <w:gridSpan w:val="2"/>
          </w:tcPr>
          <w:p>
            <w:pPr>
              <w:pStyle w:val="nTable"/>
              <w:spacing w:before="50" w:after="50"/>
              <w:rPr>
                <w:sz w:val="19"/>
              </w:rPr>
            </w:pPr>
            <w:r>
              <w:rPr>
                <w:sz w:val="19"/>
              </w:rPr>
              <w:t>5 Oct 2005</w:t>
            </w:r>
          </w:p>
        </w:tc>
        <w:tc>
          <w:tcPr>
            <w:tcW w:w="2559" w:type="dxa"/>
            <w:gridSpan w:val="2"/>
          </w:tcPr>
          <w:p>
            <w:pPr>
              <w:pStyle w:val="nTable"/>
              <w:spacing w:before="50" w:after="50"/>
              <w:rPr>
                <w:spacing w:val="-2"/>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2"/>
          </w:tcPr>
          <w:p>
            <w:pPr>
              <w:pStyle w:val="nTable"/>
              <w:spacing w:before="50" w:after="50"/>
              <w:ind w:right="113"/>
              <w:rPr>
                <w:sz w:val="19"/>
              </w:rPr>
            </w:pPr>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8</w:t>
            </w:r>
          </w:p>
        </w:tc>
        <w:tc>
          <w:tcPr>
            <w:tcW w:w="1134" w:type="dxa"/>
            <w:gridSpan w:val="2"/>
          </w:tcPr>
          <w:p>
            <w:pPr>
              <w:pStyle w:val="nTable"/>
              <w:spacing w:before="50" w:after="50"/>
              <w:rPr>
                <w:sz w:val="19"/>
              </w:rPr>
            </w:pPr>
            <w:r>
              <w:rPr>
                <w:snapToGrid w:val="0"/>
                <w:sz w:val="19"/>
                <w:lang w:val="en-US"/>
              </w:rPr>
              <w:t>28 of 2006</w:t>
            </w:r>
          </w:p>
        </w:tc>
        <w:tc>
          <w:tcPr>
            <w:tcW w:w="1134" w:type="dxa"/>
            <w:gridSpan w:val="2"/>
          </w:tcPr>
          <w:p>
            <w:pPr>
              <w:pStyle w:val="nTable"/>
              <w:spacing w:before="50" w:after="50"/>
              <w:rPr>
                <w:sz w:val="19"/>
              </w:rPr>
            </w:pPr>
            <w:r>
              <w:rPr>
                <w:sz w:val="19"/>
              </w:rPr>
              <w:t>26 Jun 2006</w:t>
            </w:r>
          </w:p>
        </w:tc>
        <w:tc>
          <w:tcPr>
            <w:tcW w:w="2559" w:type="dxa"/>
            <w:gridSpan w:val="2"/>
          </w:tcPr>
          <w:p>
            <w:pPr>
              <w:pStyle w:val="nTable"/>
              <w:spacing w:before="50" w:after="50"/>
              <w:rPr>
                <w:sz w:val="19"/>
              </w:rPr>
            </w:pPr>
            <w:r>
              <w:rPr>
                <w:spacing w:val="-2"/>
                <w:sz w:val="19"/>
              </w:rPr>
              <w:t xml:space="preserve">1 Jul 2006 (see s. 2 and </w:t>
            </w:r>
            <w:r>
              <w:rPr>
                <w:i/>
                <w:spacing w:val="-2"/>
                <w:sz w:val="19"/>
              </w:rPr>
              <w:t>Gazette</w:t>
            </w:r>
            <w:r>
              <w:rPr>
                <w:spacing w:val="-2"/>
                <w:sz w:val="19"/>
              </w:rPr>
              <w:t xml:space="preserve"> 27 Jun 2006 p. 2347)</w:t>
            </w:r>
          </w:p>
        </w:tc>
      </w:tr>
      <w:tr>
        <w:trPr>
          <w:cantSplit/>
        </w:trPr>
        <w:tc>
          <w:tcPr>
            <w:tcW w:w="2267" w:type="dxa"/>
            <w:gridSpan w:val="2"/>
          </w:tcPr>
          <w:p>
            <w:pPr>
              <w:pStyle w:val="nTable"/>
              <w:spacing w:before="50" w:after="50"/>
              <w:ind w:right="113"/>
              <w:rPr>
                <w:snapToGrid w:val="0"/>
                <w:sz w:val="19"/>
                <w:lang w:val="en-US"/>
              </w:rPr>
            </w:pPr>
            <w:r>
              <w:rPr>
                <w:i/>
                <w:iCs/>
                <w:snapToGrid w:val="0"/>
                <w:sz w:val="19"/>
                <w:lang w:val="en-US"/>
              </w:rPr>
              <w:t xml:space="preserve">Financial Legislation Amendment and Repeal Act 2006 </w:t>
            </w:r>
            <w:r>
              <w:rPr>
                <w:snapToGrid w:val="0"/>
                <w:sz w:val="19"/>
                <w:lang w:val="en-US"/>
              </w:rPr>
              <w:t>s. 4, 16 and Sch. 1 cl. 186</w:t>
            </w:r>
          </w:p>
        </w:tc>
        <w:tc>
          <w:tcPr>
            <w:tcW w:w="1134" w:type="dxa"/>
            <w:gridSpan w:val="2"/>
          </w:tcPr>
          <w:p>
            <w:pPr>
              <w:pStyle w:val="nTable"/>
              <w:spacing w:before="50" w:after="50"/>
              <w:rPr>
                <w:snapToGrid w:val="0"/>
                <w:sz w:val="19"/>
                <w:lang w:val="en-US"/>
              </w:rPr>
            </w:pPr>
            <w:r>
              <w:rPr>
                <w:snapToGrid w:val="0"/>
                <w:sz w:val="19"/>
                <w:lang w:val="en-US"/>
              </w:rPr>
              <w:t>77 of 2006</w:t>
            </w:r>
          </w:p>
        </w:tc>
        <w:tc>
          <w:tcPr>
            <w:tcW w:w="1134" w:type="dxa"/>
            <w:gridSpan w:val="2"/>
          </w:tcPr>
          <w:p>
            <w:pPr>
              <w:pStyle w:val="nTable"/>
              <w:spacing w:before="50" w:after="50"/>
              <w:rPr>
                <w:sz w:val="19"/>
              </w:rPr>
            </w:pPr>
            <w:r>
              <w:rPr>
                <w:sz w:val="19"/>
              </w:rPr>
              <w:t>21 Dec 2006</w:t>
            </w:r>
          </w:p>
        </w:tc>
        <w:tc>
          <w:tcPr>
            <w:tcW w:w="2559" w:type="dxa"/>
            <w:gridSpan w:val="2"/>
          </w:tcPr>
          <w:p>
            <w:pPr>
              <w:pStyle w:val="nTable"/>
              <w:spacing w:before="50" w:after="50"/>
              <w:rPr>
                <w:spacing w:val="-2"/>
                <w:sz w:val="19"/>
              </w:rPr>
            </w:pPr>
            <w:r>
              <w:rPr>
                <w:snapToGrid w:val="0"/>
                <w:spacing w:val="-2"/>
                <w:sz w:val="19"/>
                <w:lang w:val="en-US"/>
              </w:rPr>
              <w:t xml:space="preserve">1 Feb 2007 (see s. 2(1) and </w:t>
            </w:r>
            <w:r>
              <w:rPr>
                <w:i/>
                <w:iCs/>
                <w:snapToGrid w:val="0"/>
                <w:spacing w:val="-2"/>
                <w:sz w:val="19"/>
                <w:lang w:val="en-US"/>
              </w:rPr>
              <w:t>Gazette</w:t>
            </w:r>
            <w:r>
              <w:rPr>
                <w:snapToGrid w:val="0"/>
                <w:spacing w:val="-2"/>
                <w:sz w:val="19"/>
                <w:lang w:val="en-US"/>
              </w:rPr>
              <w:t xml:space="preserve"> 19 Jan 2007 p. 137)</w:t>
            </w:r>
          </w:p>
        </w:tc>
      </w:tr>
      <w:tr>
        <w:trPr>
          <w:gridBefore w:val="1"/>
          <w:wBefore w:w="7" w:type="dxa"/>
          <w:cantSplit/>
        </w:trPr>
        <w:tc>
          <w:tcPr>
            <w:tcW w:w="2268" w:type="dxa"/>
            <w:gridSpan w:val="2"/>
          </w:tcPr>
          <w:p>
            <w:pPr>
              <w:pStyle w:val="nTable"/>
              <w:spacing w:before="50" w:after="50"/>
              <w:ind w:right="113"/>
              <w:rPr>
                <w:iCs/>
                <w:sz w:val="19"/>
              </w:rPr>
            </w:pPr>
            <w:r>
              <w:rPr>
                <w:i/>
                <w:sz w:val="19"/>
              </w:rPr>
              <w:t>Statutes (Repeals and Miscellaneous Amendments) Act 2009</w:t>
            </w:r>
            <w:r>
              <w:rPr>
                <w:iCs/>
                <w:sz w:val="19"/>
              </w:rPr>
              <w:t xml:space="preserve"> s. 138</w:t>
            </w:r>
          </w:p>
        </w:tc>
        <w:tc>
          <w:tcPr>
            <w:tcW w:w="1134" w:type="dxa"/>
            <w:gridSpan w:val="2"/>
          </w:tcPr>
          <w:p>
            <w:pPr>
              <w:pStyle w:val="nTable"/>
              <w:spacing w:before="50" w:after="50"/>
              <w:rPr>
                <w:sz w:val="19"/>
              </w:rPr>
            </w:pPr>
            <w:r>
              <w:rPr>
                <w:sz w:val="19"/>
              </w:rPr>
              <w:t xml:space="preserve">8 of 2009 </w:t>
            </w:r>
          </w:p>
        </w:tc>
        <w:tc>
          <w:tcPr>
            <w:tcW w:w="1134" w:type="dxa"/>
            <w:gridSpan w:val="2"/>
          </w:tcPr>
          <w:p>
            <w:pPr>
              <w:pStyle w:val="nTable"/>
              <w:spacing w:before="50" w:after="50"/>
              <w:rPr>
                <w:sz w:val="19"/>
              </w:rPr>
            </w:pPr>
            <w:r>
              <w:rPr>
                <w:sz w:val="19"/>
              </w:rPr>
              <w:t>21 May 2009</w:t>
            </w:r>
          </w:p>
        </w:tc>
        <w:tc>
          <w:tcPr>
            <w:tcW w:w="2551" w:type="dxa"/>
          </w:tcPr>
          <w:p>
            <w:pPr>
              <w:pStyle w:val="nTable"/>
              <w:spacing w:before="50" w:after="50"/>
              <w:rPr>
                <w:sz w:val="19"/>
              </w:rPr>
            </w:pPr>
            <w:r>
              <w:rPr>
                <w:sz w:val="19"/>
              </w:rPr>
              <w:t>22 May 2009 (see s. 2(b))</w:t>
            </w:r>
          </w:p>
        </w:tc>
      </w:tr>
      <w:tr>
        <w:trPr>
          <w:gridBefore w:val="1"/>
          <w:wBefore w:w="7" w:type="dxa"/>
          <w:cantSplit/>
        </w:trPr>
        <w:tc>
          <w:tcPr>
            <w:tcW w:w="7087" w:type="dxa"/>
            <w:gridSpan w:val="7"/>
            <w:tcBorders>
              <w:bottom w:val="single" w:sz="8" w:space="0" w:color="auto"/>
            </w:tcBorders>
          </w:tcPr>
          <w:p>
            <w:pPr>
              <w:pStyle w:val="nTable"/>
              <w:spacing w:before="50" w:after="50"/>
              <w:rPr>
                <w:sz w:val="19"/>
              </w:rPr>
            </w:pPr>
            <w:r>
              <w:rPr>
                <w:b/>
                <w:sz w:val="19"/>
              </w:rPr>
              <w:t xml:space="preserve">Reprint 3: The </w:t>
            </w:r>
            <w:r>
              <w:rPr>
                <w:b/>
                <w:i/>
                <w:sz w:val="19"/>
              </w:rPr>
              <w:t>Western Australian Treasury Corporation Act 1986</w:t>
            </w:r>
            <w:r>
              <w:rPr>
                <w:b/>
                <w:sz w:val="19"/>
              </w:rPr>
              <w:t xml:space="preserve"> as at 7 May 2010</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31)</w:t>
            </w:r>
          </w:p>
        </w:tc>
      </w:tr>
    </w:tbl>
    <w:p>
      <w:pPr>
        <w:pStyle w:val="nSubsection"/>
        <w:spacing w:before="360"/>
        <w:ind w:left="482" w:hanging="482"/>
      </w:pPr>
      <w:r>
        <w:rPr>
          <w:vertAlign w:val="superscript"/>
        </w:rPr>
        <w:t>1a</w:t>
      </w:r>
      <w:r>
        <w:tab/>
        <w:t>On the date as at which thi</w:t>
      </w:r>
      <w:bookmarkStart w:id="452" w:name="_Hlt507390729"/>
      <w:bookmarkEnd w:id="45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53" w:name="_Toc266441599"/>
      <w:r>
        <w:rPr>
          <w:snapToGrid w:val="0"/>
        </w:rPr>
        <w:t>Provisions that have not come into operation</w:t>
      </w:r>
      <w:bookmarkEnd w:id="453"/>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iCs/>
                <w:sz w:val="19"/>
              </w:rPr>
            </w:pPr>
            <w:r>
              <w:rPr>
                <w:i/>
                <w:sz w:val="19"/>
              </w:rPr>
              <w:t>Co-operatives Act 2009</w:t>
            </w:r>
            <w:r>
              <w:rPr>
                <w:iCs/>
                <w:sz w:val="19"/>
              </w:rPr>
              <w:t xml:space="preserve"> s. 511 and 518</w:t>
            </w:r>
            <w:r>
              <w:rPr>
                <w:iCs/>
                <w:sz w:val="19"/>
                <w:vertAlign w:val="superscript"/>
              </w:rPr>
              <w:t> 10</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2" w:type="dxa"/>
            <w:tcBorders>
              <w:top w:val="nil"/>
              <w:bottom w:val="single" w:sz="8" w:space="0" w:color="auto"/>
            </w:tcBorders>
          </w:tcPr>
          <w:p>
            <w:pPr>
              <w:pStyle w:val="nTable"/>
              <w:spacing w:after="40"/>
              <w:rPr>
                <w:sz w:val="19"/>
              </w:rPr>
            </w:pPr>
            <w:r>
              <w:rPr>
                <w:sz w:val="19"/>
              </w:rPr>
              <w:t>s. 511: to be proclaimed (see s. 2(b));</w:t>
            </w:r>
            <w:r>
              <w:rPr>
                <w:sz w:val="19"/>
              </w:rPr>
              <w:br/>
              <w:t>s. 518: operative on the last day of the period of 2 years after the day fixed under s. 2(b) (see s. 2(c))</w:t>
            </w:r>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454" w:name="_Toc471793482"/>
      <w:bookmarkStart w:id="455" w:name="_Toc38091139"/>
      <w:r>
        <w:rPr>
          <w:rStyle w:val="CharSectno"/>
        </w:rPr>
        <w:t>2</w:t>
      </w:r>
      <w:r>
        <w:rPr>
          <w:snapToGrid w:val="0"/>
        </w:rPr>
        <w:t>.</w:t>
      </w:r>
      <w:r>
        <w:rPr>
          <w:snapToGrid w:val="0"/>
        </w:rPr>
        <w:tab/>
        <w:t>Commencement</w:t>
      </w:r>
      <w:bookmarkEnd w:id="454"/>
      <w:bookmarkEnd w:id="45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456" w:name="_Toc38091140"/>
      <w:r>
        <w:rPr>
          <w:rStyle w:val="CharSectno"/>
        </w:rPr>
        <w:t>3</w:t>
      </w:r>
      <w:r>
        <w:t>.</w:t>
      </w:r>
      <w:r>
        <w:tab/>
        <w:t>Interpretation</w:t>
      </w:r>
      <w:bookmarkEnd w:id="456"/>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457" w:name="_Toc38091141"/>
      <w:r>
        <w:rPr>
          <w:rStyle w:val="CharSectno"/>
        </w:rPr>
        <w:t>4</w:t>
      </w:r>
      <w:r>
        <w:t>.</w:t>
      </w:r>
      <w:r>
        <w:tab/>
        <w:t>Validation</w:t>
      </w:r>
      <w:bookmarkEnd w:id="45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bookmarkStart w:id="458" w:name="_Toc101080706"/>
      <w:bookmarkStart w:id="459" w:name="_Toc101081369"/>
      <w:bookmarkStart w:id="460" w:name="_Toc101174331"/>
      <w:bookmarkStart w:id="461" w:name="_Toc101257007"/>
      <w:bookmarkStart w:id="462" w:name="_Toc101261059"/>
      <w:bookmarkStart w:id="463" w:name="_Toc101329840"/>
      <w:bookmarkStart w:id="464" w:name="_Toc101351281"/>
      <w:bookmarkStart w:id="465" w:name="_Toc101579161"/>
      <w:bookmarkStart w:id="466" w:name="_Toc101600136"/>
      <w:bookmarkStart w:id="467" w:name="_Toc101666968"/>
      <w:bookmarkStart w:id="468" w:name="_Toc101672930"/>
      <w:bookmarkStart w:id="469" w:name="_Toc101675440"/>
      <w:bookmarkStart w:id="470" w:name="_Toc101683166"/>
      <w:bookmarkStart w:id="471" w:name="_Toc101690436"/>
      <w:bookmarkStart w:id="472" w:name="_Toc101769768"/>
      <w:bookmarkStart w:id="473" w:name="_Toc101771054"/>
      <w:bookmarkStart w:id="474" w:name="_Toc101774511"/>
      <w:bookmarkStart w:id="475" w:name="_Toc101845472"/>
      <w:bookmarkStart w:id="476" w:name="_Toc102982125"/>
      <w:bookmarkStart w:id="477" w:name="_Toc103570231"/>
      <w:bookmarkStart w:id="478" w:name="_Toc106089467"/>
      <w:bookmarkStart w:id="479" w:name="_Toc106097522"/>
      <w:bookmarkStart w:id="480" w:name="_Toc136050657"/>
      <w:bookmarkStart w:id="481" w:name="_Toc138661036"/>
      <w:bookmarkStart w:id="482" w:name="_Toc138661615"/>
      <w:bookmarkStart w:id="483" w:name="_Toc138750632"/>
      <w:bookmarkStart w:id="484" w:name="_Toc138751317"/>
      <w:bookmarkStart w:id="485" w:name="_Toc139167058"/>
      <w:r>
        <w:t>Division 12 — Transitional provisions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nzHeading5"/>
      </w:pPr>
      <w:bookmarkStart w:id="486" w:name="_Toc2055471"/>
      <w:bookmarkStart w:id="487" w:name="_Toc13973393"/>
      <w:bookmarkStart w:id="488" w:name="_Toc100544838"/>
      <w:bookmarkStart w:id="489" w:name="_Toc138661616"/>
      <w:bookmarkStart w:id="490" w:name="_Toc138751318"/>
      <w:bookmarkStart w:id="491" w:name="_Toc139167059"/>
      <w:r>
        <w:t>451.</w:t>
      </w:r>
      <w:r>
        <w:tab/>
      </w:r>
      <w:r>
        <w:rPr>
          <w:i/>
          <w:iCs/>
        </w:rPr>
        <w:t>Western Australian Treasury Corporation Act 1986</w:t>
      </w:r>
      <w:bookmarkEnd w:id="486"/>
      <w:bookmarkEnd w:id="487"/>
      <w:r>
        <w:t xml:space="preserve"> and </w:t>
      </w:r>
      <w:r>
        <w:rPr>
          <w:i/>
          <w:iCs/>
        </w:rPr>
        <w:t>Gold Corporation Act 1987</w:t>
      </w:r>
      <w:bookmarkEnd w:id="488"/>
      <w:bookmarkEnd w:id="489"/>
      <w:bookmarkEnd w:id="490"/>
      <w:bookmarkEnd w:id="491"/>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 xml:space="preserve">Co-operatives Act 2009 </w:t>
      </w:r>
      <w:r>
        <w:t>s. 511 and 518</w:t>
      </w:r>
      <w:r>
        <w:rPr>
          <w:snapToGrid w:val="0"/>
        </w:rPr>
        <w:t xml:space="preserve"> had not come into operation.  They read as follows:</w:t>
      </w:r>
    </w:p>
    <w:p>
      <w:pPr>
        <w:pStyle w:val="BlankOpen"/>
        <w:rPr>
          <w:snapToGrid w:val="0"/>
        </w:rPr>
      </w:pPr>
    </w:p>
    <w:p>
      <w:pPr>
        <w:pStyle w:val="nzHeading5"/>
      </w:pPr>
      <w:r>
        <w:rPr>
          <w:rStyle w:val="CharSectno"/>
        </w:rPr>
        <w:t>511</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After Schedule 1 item 6 insert:</w:t>
      </w:r>
    </w:p>
    <w:p>
      <w:pPr>
        <w:pStyle w:val="BlankOpen"/>
      </w:pPr>
    </w:p>
    <w:tbl>
      <w:tblPr>
        <w:tblW w:w="0" w:type="auto"/>
        <w:tblInd w:w="675" w:type="dxa"/>
        <w:tblLayout w:type="fixed"/>
        <w:tblLook w:val="0000" w:firstRow="0" w:lastRow="0" w:firstColumn="0" w:lastColumn="0" w:noHBand="0" w:noVBand="0"/>
      </w:tblPr>
      <w:tblGrid>
        <w:gridCol w:w="851"/>
        <w:gridCol w:w="5670"/>
      </w:tblGrid>
      <w:tr>
        <w:tc>
          <w:tcPr>
            <w:tcW w:w="851" w:type="dxa"/>
          </w:tcPr>
          <w:p>
            <w:pPr>
              <w:pStyle w:val="nzTable"/>
            </w:pPr>
            <w:r>
              <w:t>7A.</w:t>
            </w:r>
          </w:p>
        </w:tc>
        <w:tc>
          <w:tcPr>
            <w:tcW w:w="5670" w:type="dxa"/>
          </w:tcPr>
          <w:p>
            <w:pPr>
              <w:pStyle w:val="nzTable"/>
            </w:pPr>
            <w:r>
              <w:t>Co</w:t>
            </w:r>
            <w:r>
              <w:noBreakHyphen/>
              <w:t xml:space="preserve">operatives registered under the </w:t>
            </w:r>
            <w:r>
              <w:rPr>
                <w:i/>
                <w:iCs/>
              </w:rPr>
              <w:t>Co</w:t>
            </w:r>
            <w:r>
              <w:rPr>
                <w:i/>
                <w:iCs/>
              </w:rPr>
              <w:noBreakHyphen/>
              <w:t>operatives Act 2009</w:t>
            </w:r>
            <w:r>
              <w:t>.</w:t>
            </w:r>
          </w:p>
        </w:tc>
      </w:tr>
    </w:tbl>
    <w:p>
      <w:pPr>
        <w:pStyle w:val="BlankClose"/>
      </w:pPr>
    </w:p>
    <w:p>
      <w:pPr>
        <w:pStyle w:val="nzHeading5"/>
      </w:pPr>
      <w:r>
        <w:rPr>
          <w:rStyle w:val="CharSectno"/>
        </w:rPr>
        <w:t>518</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In Schedule 1 delete items 5 and 6.</w:t>
      </w:r>
    </w:p>
    <w:p>
      <w:pPr>
        <w:pStyle w:val="BlankClose"/>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rPr>
          <w:sz w:val="28"/>
        </w:rPr>
      </w:pPr>
      <w:bookmarkStart w:id="492" w:name="_Toc258392685"/>
      <w:bookmarkStart w:id="493" w:name="_Toc260210822"/>
      <w:bookmarkStart w:id="494" w:name="_Toc266441600"/>
      <w:r>
        <w:rPr>
          <w:sz w:val="28"/>
        </w:rPr>
        <w:t>Defined Terms</w:t>
      </w:r>
      <w:bookmarkEnd w:id="492"/>
      <w:bookmarkEnd w:id="493"/>
      <w:bookmarkEnd w:id="4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95" w:name="DefinedTerms"/>
      <w:bookmarkEnd w:id="495"/>
      <w:r>
        <w:t>appointed director</w:t>
      </w:r>
      <w:r>
        <w:tab/>
        <w:t>3(1)</w:t>
      </w:r>
    </w:p>
    <w:p>
      <w:pPr>
        <w:pStyle w:val="DefinedTerms"/>
      </w:pPr>
      <w:r>
        <w:t>authorities</w:t>
      </w:r>
      <w:r>
        <w:tab/>
        <w:t>9(1a)</w:t>
      </w:r>
    </w:p>
    <w:p>
      <w:pPr>
        <w:pStyle w:val="DefinedTerms"/>
      </w:pPr>
      <w:r>
        <w:t>authority</w:t>
      </w:r>
      <w:r>
        <w:tab/>
        <w:t>3(1)</w:t>
      </w:r>
    </w:p>
    <w:p>
      <w:pPr>
        <w:pStyle w:val="DefinedTerms"/>
      </w:pPr>
      <w:r>
        <w:t>board</w:t>
      </w:r>
      <w:r>
        <w:tab/>
        <w:t>3(1)</w:t>
      </w:r>
    </w:p>
    <w:p>
      <w:pPr>
        <w:pStyle w:val="DefinedTerms"/>
      </w:pPr>
      <w:r>
        <w:t>borrow</w:t>
      </w:r>
      <w:r>
        <w:tab/>
        <w:t>3(1)</w:t>
      </w:r>
    </w:p>
    <w:p>
      <w:pPr>
        <w:pStyle w:val="DefinedTerms"/>
      </w:pPr>
      <w:r>
        <w:t>chief executive officer</w:t>
      </w:r>
      <w:r>
        <w:tab/>
        <w:t>3(1)</w:t>
      </w:r>
    </w:p>
    <w:p>
      <w:pPr>
        <w:pStyle w:val="DefinedTerms"/>
      </w:pPr>
      <w:r>
        <w:t>create</w:t>
      </w:r>
      <w:r>
        <w:tab/>
        <w:t>3(1)</w:t>
      </w:r>
    </w:p>
    <w:p>
      <w:pPr>
        <w:pStyle w:val="DefinedTerms"/>
      </w:pPr>
      <w:r>
        <w:t>debt paper</w:t>
      </w:r>
      <w:r>
        <w:tab/>
        <w:t>3(1)</w:t>
      </w:r>
    </w:p>
    <w:p>
      <w:pPr>
        <w:pStyle w:val="DefinedTerms"/>
      </w:pPr>
      <w:r>
        <w:t>director</w:t>
      </w:r>
      <w:r>
        <w:tab/>
        <w:t>3(1)</w:t>
      </w:r>
    </w:p>
    <w:p>
      <w:pPr>
        <w:pStyle w:val="DefinedTerms"/>
      </w:pPr>
      <w:r>
        <w:t>document</w:t>
      </w:r>
      <w:r>
        <w:tab/>
        <w:t>21A(4)</w:t>
      </w:r>
    </w:p>
    <w:p>
      <w:pPr>
        <w:pStyle w:val="DefinedTerms"/>
      </w:pPr>
      <w:r>
        <w:t>eligible person</w:t>
      </w:r>
      <w:r>
        <w:tab/>
        <w:t>18(1a)</w:t>
      </w:r>
    </w:p>
    <w:p>
      <w:pPr>
        <w:pStyle w:val="DefinedTerms"/>
      </w:pPr>
      <w:r>
        <w:t>financial institution</w:t>
      </w:r>
      <w:r>
        <w:tab/>
        <w:t>3(1)</w:t>
      </w:r>
    </w:p>
    <w:p>
      <w:pPr>
        <w:pStyle w:val="DefinedTerms"/>
      </w:pPr>
      <w:r>
        <w:t>foreign</w:t>
      </w:r>
      <w:r>
        <w:tab/>
        <w:t>13(4)</w:t>
      </w:r>
    </w:p>
    <w:p>
      <w:pPr>
        <w:pStyle w:val="DefinedTerms"/>
      </w:pPr>
      <w:r>
        <w:t>information</w:t>
      </w:r>
      <w:r>
        <w:tab/>
        <w:t>21A(4)</w:t>
      </w:r>
    </w:p>
    <w:p>
      <w:pPr>
        <w:pStyle w:val="DefinedTerms"/>
      </w:pPr>
      <w:r>
        <w:t>interest rate</w:t>
      </w:r>
      <w:r>
        <w:tab/>
        <w:t>3(1)</w:t>
      </w:r>
    </w:p>
    <w:p>
      <w:pPr>
        <w:pStyle w:val="DefinedTerms"/>
      </w:pPr>
      <w:r>
        <w:t>latest draft plan</w:t>
      </w:r>
      <w:r>
        <w:tab/>
        <w:t>16F(2)</w:t>
      </w:r>
    </w:p>
    <w:p>
      <w:pPr>
        <w:pStyle w:val="DefinedTerms"/>
      </w:pPr>
      <w:r>
        <w:t>latest draft statement</w:t>
      </w:r>
      <w:r>
        <w:tab/>
        <w:t>16N(2)</w:t>
      </w:r>
    </w:p>
    <w:p>
      <w:pPr>
        <w:pStyle w:val="DefinedTerms"/>
      </w:pPr>
      <w:r>
        <w:t>lend</w:t>
      </w:r>
      <w:r>
        <w:tab/>
        <w:t>3(1)</w:t>
      </w:r>
    </w:p>
    <w:p>
      <w:pPr>
        <w:pStyle w:val="DefinedTerms"/>
      </w:pPr>
      <w:r>
        <w:t>parliamentary purposes</w:t>
      </w:r>
      <w:r>
        <w:tab/>
        <w:t>21A(4)</w:t>
      </w:r>
    </w:p>
    <w:p>
      <w:pPr>
        <w:pStyle w:val="DefinedTerms"/>
      </w:pPr>
      <w:r>
        <w:t>prescribed debt paper</w:t>
      </w:r>
      <w:r>
        <w:tab/>
        <w:t>10(4a)</w:t>
      </w:r>
    </w:p>
    <w:p>
      <w:pPr>
        <w:pStyle w:val="DefinedTerms"/>
      </w:pPr>
      <w:r>
        <w:t>the Account</w:t>
      </w:r>
      <w:r>
        <w:tab/>
        <w:t>3(1)</w:t>
      </w:r>
    </w:p>
    <w:p>
      <w:pPr>
        <w:pStyle w:val="DefinedTerms"/>
      </w:pPr>
      <w:r>
        <w:t>the Corporation</w:t>
      </w:r>
      <w:r>
        <w:tab/>
        <w:t>3(1)</w:t>
      </w:r>
    </w:p>
    <w:p>
      <w:pPr>
        <w:pStyle w:val="DefinedTerms"/>
      </w:pPr>
      <w:r>
        <w:t>the repealed Act</w:t>
      </w:r>
      <w:r>
        <w:tab/>
        <w:t>3(1)</w:t>
      </w:r>
    </w:p>
    <w:p>
      <w:pPr>
        <w:pStyle w:val="DefinedTerms"/>
      </w:pPr>
      <w:r>
        <w:t>Treasury</w:t>
      </w:r>
      <w:r>
        <w:tab/>
        <w:t>3(1)</w:t>
      </w:r>
    </w:p>
    <w:p>
      <w:pPr>
        <w:pStyle w:val="DefinedTerms"/>
      </w:pPr>
      <w:r>
        <w:t>Under Treasurer</w:t>
      </w:r>
      <w:r>
        <w:tab/>
        <w:t>3(1)</w:t>
      </w:r>
    </w:p>
    <w:p>
      <w:pPr>
        <w:pStyle w:val="DefinedTerms"/>
      </w:pPr>
    </w:p>
    <w:p/>
    <w:p/>
    <w:p/>
    <w:p/>
    <w:p/>
    <w:p/>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Bodies that are not authorities</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fldSimple w:instr=" styleref CharSchText ">
            <w:r>
              <w:rPr>
                <w:noProof/>
              </w:rPr>
              <w:t>Bodies that are not authorities</w:t>
            </w:r>
          </w:fldSimple>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Terms of office, meetings etc.</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Terms of office, meetings etc.</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0C4A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683C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6C50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66A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AC3A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986B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E943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435"/>
    <w:docVar w:name="WAFER_20151216145435" w:val="RemoveTrackChanges"/>
    <w:docVar w:name="WAFER_20151216145435_GUID" w:val="866021b3-888e-4b19-b235-89b989fa2a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14296</Words>
  <Characters>67911</Characters>
  <Application>Microsoft Office Word</Application>
  <DocSecurity>0</DocSecurity>
  <Lines>1940</Lines>
  <Paragraphs>1174</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81033</CharactersWithSpaces>
  <SharedDoc>false</SharedDoc>
  <HLinks>
    <vt:vector size="12" baseType="variant">
      <vt:variant>
        <vt:i4>5439608</vt:i4>
      </vt:variant>
      <vt:variant>
        <vt:i4>72476</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1986 - 03-b0-02</dc:title>
  <dc:subject/>
  <dc:creator/>
  <cp:keywords/>
  <dc:description/>
  <cp:lastModifiedBy>svcMRProcess</cp:lastModifiedBy>
  <cp:revision>4</cp:revision>
  <cp:lastPrinted>2010-04-28T03:37:00Z</cp:lastPrinted>
  <dcterms:created xsi:type="dcterms:W3CDTF">2018-09-09T10:56:00Z</dcterms:created>
  <dcterms:modified xsi:type="dcterms:W3CDTF">2018-09-09T10:56:00Z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896</vt:i4>
  </property>
  <property fmtid="{D5CDD505-2E9C-101B-9397-08002B2CF9AE}" pid="6" name="AsAtDate">
    <vt:lpwstr>10 Jul 2010</vt:lpwstr>
  </property>
  <property fmtid="{D5CDD505-2E9C-101B-9397-08002B2CF9AE}" pid="7" name="Suffix">
    <vt:lpwstr>03-b0-02</vt:lpwstr>
  </property>
  <property fmtid="{D5CDD505-2E9C-101B-9397-08002B2CF9AE}" pid="8" name="ReprintNo">
    <vt:lpwstr>3</vt:lpwstr>
  </property>
</Properties>
</file>