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_Toc267656671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Commencement</w:t>
      </w:r>
      <w:r>
        <w:tab/>
      </w:r>
      <w:r>
        <w:fldChar w:fldCharType="begin"/>
      </w:r>
      <w:r>
        <w:instrText xml:space="preserve"> PAGEREF _Toc267656673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Saving provisions</w:t>
      </w:r>
      <w:r>
        <w:tab/>
      </w:r>
      <w:r>
        <w:fldChar w:fldCharType="begin"/>
      </w:r>
      <w:r>
        <w:instrText xml:space="preserve"> PAGEREF _Toc267656674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Terms used</w:t>
      </w:r>
      <w:r>
        <w:tab/>
      </w:r>
      <w:r>
        <w:fldChar w:fldCharType="begin"/>
      </w:r>
      <w:r>
        <w:instrText xml:space="preserve"> PAGEREF _Toc267656675 \h </w:instrText>
      </w:r>
      <w:r>
        <w:fldChar w:fldCharType="separate"/>
      </w:r>
      <w:r>
        <w:t>2</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9.</w:t>
      </w:r>
      <w:r>
        <w:rPr>
          <w:szCs w:val="24"/>
        </w:rPr>
        <w:tab/>
        <w:t>Terms used</w:t>
      </w:r>
      <w:r>
        <w:tab/>
      </w:r>
      <w:r>
        <w:fldChar w:fldCharType="begin"/>
      </w:r>
      <w:r>
        <w:instrText xml:space="preserve"> PAGEREF _Toc267656677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 xml:space="preserve">Powers of </w:t>
      </w:r>
      <w:r>
        <w:rPr>
          <w:szCs w:val="24"/>
        </w:rPr>
        <w:t>Authority</w:t>
      </w:r>
      <w:r>
        <w:tab/>
      </w:r>
      <w:r>
        <w:fldChar w:fldCharType="begin"/>
      </w:r>
      <w:r>
        <w:instrText xml:space="preserve"> PAGEREF _Toc267656678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Appointment of bush fire liaison officers</w:t>
      </w:r>
      <w:r>
        <w:tab/>
      </w:r>
      <w:r>
        <w:fldChar w:fldCharType="begin"/>
      </w:r>
      <w:r>
        <w:instrText xml:space="preserve"> PAGEREF _Toc267656679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Duties and powers of bush fire liaison officers</w:t>
      </w:r>
      <w:r>
        <w:tab/>
      </w:r>
      <w:r>
        <w:fldChar w:fldCharType="begin"/>
      </w:r>
      <w:r>
        <w:instrText xml:space="preserve"> PAGEREF _Toc267656680 \h </w:instrText>
      </w:r>
      <w:r>
        <w:fldChar w:fldCharType="separate"/>
      </w:r>
      <w:r>
        <w:t>6</w:t>
      </w:r>
      <w:r>
        <w:fldChar w:fldCharType="end"/>
      </w:r>
    </w:p>
    <w:p>
      <w:pPr>
        <w:pStyle w:val="TOC8"/>
        <w:rPr>
          <w:sz w:val="24"/>
          <w:szCs w:val="24"/>
        </w:rPr>
      </w:pPr>
      <w:r>
        <w:rPr>
          <w:szCs w:val="24"/>
        </w:rPr>
        <w:t>14A.</w:t>
      </w:r>
      <w:r>
        <w:rPr>
          <w:szCs w:val="24"/>
        </w:rPr>
        <w:tab/>
        <w:t xml:space="preserve">Powers and duties under section 13 not affected by certain powers under </w:t>
      </w:r>
      <w:r>
        <w:rPr>
          <w:i/>
          <w:iCs/>
          <w:szCs w:val="24"/>
        </w:rPr>
        <w:t>Emergency Management Act 2005</w:t>
      </w:r>
      <w:r>
        <w:tab/>
      </w:r>
      <w:r>
        <w:fldChar w:fldCharType="begin"/>
      </w:r>
      <w:r>
        <w:instrText xml:space="preserve"> PAGEREF _Toc267656681 \h </w:instrText>
      </w:r>
      <w:r>
        <w:fldChar w:fldCharType="separate"/>
      </w:r>
      <w:r>
        <w:t>8</w:t>
      </w:r>
      <w:r>
        <w:fldChar w:fldCharType="end"/>
      </w:r>
    </w:p>
    <w:p>
      <w:pPr>
        <w:pStyle w:val="TOC8"/>
        <w:rPr>
          <w:sz w:val="24"/>
          <w:szCs w:val="24"/>
        </w:rPr>
      </w:pPr>
      <w:r>
        <w:rPr>
          <w:szCs w:val="24"/>
        </w:rPr>
        <w:t>14B.</w:t>
      </w:r>
      <w:r>
        <w:rPr>
          <w:szCs w:val="24"/>
        </w:rPr>
        <w:tab/>
        <w:t>Powers of authorised persons during authorised periods</w:t>
      </w:r>
      <w:r>
        <w:tab/>
      </w:r>
      <w:r>
        <w:fldChar w:fldCharType="begin"/>
      </w:r>
      <w:r>
        <w:instrText xml:space="preserve"> PAGEREF _Toc267656682 \h </w:instrText>
      </w:r>
      <w:r>
        <w:fldChar w:fldCharType="separate"/>
      </w:r>
      <w:r>
        <w:t>8</w:t>
      </w:r>
      <w:r>
        <w:fldChar w:fldCharType="end"/>
      </w:r>
    </w:p>
    <w:p>
      <w:pPr>
        <w:pStyle w:val="TOC8"/>
        <w:rPr>
          <w:sz w:val="24"/>
          <w:szCs w:val="24"/>
        </w:rPr>
      </w:pPr>
      <w:r>
        <w:rPr>
          <w:szCs w:val="24"/>
        </w:rPr>
        <w:t>14C.</w:t>
      </w:r>
      <w:r>
        <w:rPr>
          <w:szCs w:val="24"/>
        </w:rPr>
        <w:tab/>
        <w:t>Failure to comply with directions</w:t>
      </w:r>
      <w:r>
        <w:tab/>
      </w:r>
      <w:r>
        <w:fldChar w:fldCharType="begin"/>
      </w:r>
      <w:r>
        <w:instrText xml:space="preserve"> PAGEREF _Toc267656683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 xml:space="preserve">Members of </w:t>
      </w:r>
      <w:r>
        <w:rPr>
          <w:szCs w:val="24"/>
        </w:rPr>
        <w:t xml:space="preserve">Authority </w:t>
      </w:r>
      <w:r>
        <w:rPr>
          <w:snapToGrid w:val="0"/>
          <w:szCs w:val="24"/>
        </w:rPr>
        <w:t>and other persons may enter land or buildings for purposes of Act</w:t>
      </w:r>
      <w:r>
        <w:tab/>
      </w:r>
      <w:r>
        <w:fldChar w:fldCharType="begin"/>
      </w:r>
      <w:r>
        <w:instrText xml:space="preserve"> PAGEREF _Toc267656684 \h </w:instrText>
      </w:r>
      <w:r>
        <w:fldChar w:fldCharType="separate"/>
      </w:r>
      <w:r>
        <w:t>10</w:t>
      </w:r>
      <w:r>
        <w:fldChar w:fldCharType="end"/>
      </w:r>
    </w:p>
    <w:p>
      <w:pPr>
        <w:pStyle w:val="TOC2"/>
        <w:tabs>
          <w:tab w:val="right" w:leader="dot" w:pos="7086"/>
        </w:tabs>
        <w:rPr>
          <w:b w:val="0"/>
          <w:sz w:val="24"/>
          <w:szCs w:val="24"/>
        </w:rPr>
      </w:pPr>
      <w:r>
        <w:rPr>
          <w:szCs w:val="30"/>
        </w:rPr>
        <w:t>Part III — Prevention of bush fires</w:t>
      </w:r>
    </w:p>
    <w:p>
      <w:pPr>
        <w:pStyle w:val="TOC4"/>
        <w:tabs>
          <w:tab w:val="right" w:leader="dot" w:pos="7086"/>
        </w:tabs>
        <w:rPr>
          <w:b w:val="0"/>
          <w:sz w:val="24"/>
          <w:szCs w:val="24"/>
        </w:rPr>
      </w:pPr>
      <w:r>
        <w:rPr>
          <w:szCs w:val="26"/>
        </w:rPr>
        <w:t>Division 2</w:t>
      </w:r>
      <w:r>
        <w:rPr>
          <w:snapToGrid w:val="0"/>
          <w:szCs w:val="26"/>
        </w:rPr>
        <w:t> — </w:t>
      </w:r>
      <w:r>
        <w:rPr>
          <w:szCs w:val="26"/>
        </w:rPr>
        <w:t>Prohibited burning times</w:t>
      </w:r>
    </w:p>
    <w:p>
      <w:pPr>
        <w:pStyle w:val="TOC8"/>
        <w:rPr>
          <w:sz w:val="24"/>
          <w:szCs w:val="24"/>
        </w:rPr>
      </w:pPr>
      <w:r>
        <w:rPr>
          <w:szCs w:val="24"/>
        </w:rPr>
        <w:t>17</w:t>
      </w:r>
      <w:r>
        <w:rPr>
          <w:snapToGrid w:val="0"/>
          <w:szCs w:val="24"/>
        </w:rPr>
        <w:t>.</w:t>
      </w:r>
      <w:r>
        <w:rPr>
          <w:snapToGrid w:val="0"/>
          <w:szCs w:val="24"/>
        </w:rPr>
        <w:tab/>
        <w:t>Prohibited burning times may be declared by Minister</w:t>
      </w:r>
      <w:r>
        <w:tab/>
      </w:r>
      <w:r>
        <w:fldChar w:fldCharType="begin"/>
      </w:r>
      <w:r>
        <w:instrText xml:space="preserve"> PAGEREF _Toc267656687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Restricted burning times</w:t>
      </w:r>
    </w:p>
    <w:p>
      <w:pPr>
        <w:pStyle w:val="TOC8"/>
        <w:rPr>
          <w:sz w:val="24"/>
          <w:szCs w:val="24"/>
        </w:rPr>
      </w:pPr>
      <w:r>
        <w:rPr>
          <w:szCs w:val="24"/>
        </w:rPr>
        <w:t>18</w:t>
      </w:r>
      <w:r>
        <w:rPr>
          <w:snapToGrid w:val="0"/>
          <w:szCs w:val="24"/>
        </w:rPr>
        <w:t>.</w:t>
      </w:r>
      <w:r>
        <w:rPr>
          <w:snapToGrid w:val="0"/>
          <w:szCs w:val="24"/>
        </w:rPr>
        <w:tab/>
        <w:t>Restricted burning times may be declared by Authority</w:t>
      </w:r>
      <w:r>
        <w:tab/>
      </w:r>
      <w:r>
        <w:fldChar w:fldCharType="begin"/>
      </w:r>
      <w:r>
        <w:instrText xml:space="preserve"> PAGEREF _Toc267656689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Regulations as to restricted burning times</w:t>
      </w:r>
      <w:r>
        <w:tab/>
      </w:r>
      <w:r>
        <w:fldChar w:fldCharType="begin"/>
      </w:r>
      <w:r>
        <w:instrText xml:space="preserve"> PAGEREF _Toc267656690 \h </w:instrText>
      </w:r>
      <w:r>
        <w:fldChar w:fldCharType="separate"/>
      </w:r>
      <w:r>
        <w:t>19</w:t>
      </w:r>
      <w:r>
        <w:fldChar w:fldCharType="end"/>
      </w:r>
    </w:p>
    <w:p>
      <w:pPr>
        <w:pStyle w:val="TOC4"/>
        <w:tabs>
          <w:tab w:val="right" w:leader="dot" w:pos="7086"/>
        </w:tabs>
        <w:rPr>
          <w:b w:val="0"/>
          <w:sz w:val="24"/>
          <w:szCs w:val="24"/>
        </w:rPr>
      </w:pPr>
      <w:r>
        <w:rPr>
          <w:szCs w:val="26"/>
        </w:rPr>
        <w:t>Division 4 — Total fire ban</w:t>
      </w:r>
    </w:p>
    <w:p>
      <w:pPr>
        <w:pStyle w:val="TOC8"/>
        <w:rPr>
          <w:sz w:val="24"/>
          <w:szCs w:val="24"/>
        </w:rPr>
      </w:pPr>
      <w:r>
        <w:rPr>
          <w:szCs w:val="24"/>
        </w:rPr>
        <w:t>21.</w:t>
      </w:r>
      <w:r>
        <w:rPr>
          <w:szCs w:val="24"/>
        </w:rPr>
        <w:tab/>
        <w:t>Terms used</w:t>
      </w:r>
      <w:r>
        <w:tab/>
      </w:r>
      <w:r>
        <w:fldChar w:fldCharType="begin"/>
      </w:r>
      <w:r>
        <w:instrText xml:space="preserve"> PAGEREF _Toc267656692 \h </w:instrText>
      </w:r>
      <w:r>
        <w:fldChar w:fldCharType="separate"/>
      </w:r>
      <w:r>
        <w:t>19</w:t>
      </w:r>
      <w:r>
        <w:fldChar w:fldCharType="end"/>
      </w:r>
    </w:p>
    <w:p>
      <w:pPr>
        <w:pStyle w:val="TOC8"/>
        <w:rPr>
          <w:sz w:val="24"/>
          <w:szCs w:val="24"/>
        </w:rPr>
      </w:pPr>
      <w:r>
        <w:rPr>
          <w:szCs w:val="24"/>
        </w:rPr>
        <w:t>22A.</w:t>
      </w:r>
      <w:r>
        <w:rPr>
          <w:szCs w:val="24"/>
        </w:rPr>
        <w:tab/>
        <w:t>Minister may declare total fire ban</w:t>
      </w:r>
      <w:r>
        <w:tab/>
      </w:r>
      <w:r>
        <w:fldChar w:fldCharType="begin"/>
      </w:r>
      <w:r>
        <w:instrText xml:space="preserve"> PAGEREF _Toc267656693 \h </w:instrText>
      </w:r>
      <w:r>
        <w:fldChar w:fldCharType="separate"/>
      </w:r>
      <w:r>
        <w:t>20</w:t>
      </w:r>
      <w:r>
        <w:fldChar w:fldCharType="end"/>
      </w:r>
    </w:p>
    <w:p>
      <w:pPr>
        <w:pStyle w:val="TOC8"/>
        <w:rPr>
          <w:sz w:val="24"/>
          <w:szCs w:val="24"/>
        </w:rPr>
      </w:pPr>
      <w:r>
        <w:rPr>
          <w:szCs w:val="24"/>
        </w:rPr>
        <w:t>22B.</w:t>
      </w:r>
      <w:r>
        <w:rPr>
          <w:szCs w:val="24"/>
        </w:rPr>
        <w:tab/>
        <w:t>Lighting of fires prohibited during total fire ban</w:t>
      </w:r>
      <w:r>
        <w:tab/>
      </w:r>
      <w:r>
        <w:fldChar w:fldCharType="begin"/>
      </w:r>
      <w:r>
        <w:instrText xml:space="preserve"> PAGEREF _Toc267656694 \h </w:instrText>
      </w:r>
      <w:r>
        <w:fldChar w:fldCharType="separate"/>
      </w:r>
      <w:r>
        <w:t>20</w:t>
      </w:r>
      <w:r>
        <w:fldChar w:fldCharType="end"/>
      </w:r>
    </w:p>
    <w:p>
      <w:pPr>
        <w:pStyle w:val="TOC8"/>
        <w:rPr>
          <w:sz w:val="24"/>
          <w:szCs w:val="24"/>
        </w:rPr>
      </w:pPr>
      <w:r>
        <w:rPr>
          <w:szCs w:val="24"/>
        </w:rPr>
        <w:t>22C.</w:t>
      </w:r>
      <w:r>
        <w:rPr>
          <w:szCs w:val="24"/>
        </w:rPr>
        <w:tab/>
        <w:t>Power of Minister to exempt from provisions of section 22B</w:t>
      </w:r>
      <w:r>
        <w:tab/>
      </w:r>
      <w:r>
        <w:fldChar w:fldCharType="begin"/>
      </w:r>
      <w:r>
        <w:instrText xml:space="preserve"> PAGEREF _Toc267656695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Burning during prohibited times and restricted times</w:t>
      </w:r>
    </w:p>
    <w:p>
      <w:pPr>
        <w:pStyle w:val="TOC8"/>
        <w:rPr>
          <w:sz w:val="24"/>
          <w:szCs w:val="24"/>
        </w:rPr>
      </w:pPr>
      <w:r>
        <w:rPr>
          <w:szCs w:val="24"/>
        </w:rPr>
        <w:t>22</w:t>
      </w:r>
      <w:r>
        <w:rPr>
          <w:snapToGrid w:val="0"/>
          <w:szCs w:val="24"/>
        </w:rPr>
        <w:t>.</w:t>
      </w:r>
      <w:r>
        <w:rPr>
          <w:snapToGrid w:val="0"/>
          <w:szCs w:val="24"/>
        </w:rPr>
        <w:tab/>
        <w:t>Burning on exempt land and land adjoining exempt land</w:t>
      </w:r>
      <w:r>
        <w:tab/>
      </w:r>
      <w:r>
        <w:fldChar w:fldCharType="begin"/>
      </w:r>
      <w:r>
        <w:instrText xml:space="preserve"> PAGEREF _Toc267656697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Burning during prohibited burning times</w:t>
      </w:r>
      <w:r>
        <w:tab/>
      </w:r>
      <w:r>
        <w:fldChar w:fldCharType="begin"/>
      </w:r>
      <w:r>
        <w:instrText xml:space="preserve"> PAGEREF _Toc267656698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Bush on land growing subterranean clover may be burnt during prohibited burning times</w:t>
      </w:r>
      <w:r>
        <w:tab/>
      </w:r>
      <w:r>
        <w:fldChar w:fldCharType="begin"/>
      </w:r>
      <w:r>
        <w:instrText xml:space="preserve"> PAGEREF _Toc267656699 \h </w:instrText>
      </w:r>
      <w:r>
        <w:fldChar w:fldCharType="separate"/>
      </w:r>
      <w:r>
        <w:t>26</w:t>
      </w:r>
      <w:r>
        <w:fldChar w:fldCharType="end"/>
      </w:r>
    </w:p>
    <w:p>
      <w:pPr>
        <w:pStyle w:val="TOC8"/>
        <w:rPr>
          <w:sz w:val="24"/>
          <w:szCs w:val="24"/>
        </w:rPr>
      </w:pPr>
      <w:r>
        <w:rPr>
          <w:szCs w:val="24"/>
        </w:rPr>
        <w:t>24A</w:t>
      </w:r>
      <w:r>
        <w:rPr>
          <w:snapToGrid w:val="0"/>
          <w:szCs w:val="24"/>
        </w:rPr>
        <w:t>.</w:t>
      </w:r>
      <w:r>
        <w:rPr>
          <w:snapToGrid w:val="0"/>
          <w:szCs w:val="24"/>
        </w:rPr>
        <w:tab/>
        <w:t>Bush on land in prescribed irrigation areas may be burnt during prohibited times for purpose of germinating clover</w:t>
      </w:r>
      <w:r>
        <w:tab/>
      </w:r>
      <w:r>
        <w:fldChar w:fldCharType="begin"/>
      </w:r>
      <w:r>
        <w:instrText xml:space="preserve"> PAGEREF _Toc267656700 \h </w:instrText>
      </w:r>
      <w:r>
        <w:fldChar w:fldCharType="separate"/>
      </w:r>
      <w:r>
        <w:t>27</w:t>
      </w:r>
      <w:r>
        <w:fldChar w:fldCharType="end"/>
      </w:r>
    </w:p>
    <w:p>
      <w:pPr>
        <w:pStyle w:val="TOC8"/>
        <w:rPr>
          <w:sz w:val="24"/>
          <w:szCs w:val="24"/>
        </w:rPr>
      </w:pPr>
      <w:r>
        <w:rPr>
          <w:szCs w:val="24"/>
        </w:rPr>
        <w:t>24B</w:t>
      </w:r>
      <w:r>
        <w:rPr>
          <w:snapToGrid w:val="0"/>
          <w:szCs w:val="24"/>
        </w:rPr>
        <w:t>.</w:t>
      </w:r>
      <w:r>
        <w:rPr>
          <w:snapToGrid w:val="0"/>
          <w:szCs w:val="24"/>
        </w:rPr>
        <w:tab/>
        <w:t>Production of permit to burn may be required</w:t>
      </w:r>
      <w:r>
        <w:tab/>
      </w:r>
      <w:r>
        <w:fldChar w:fldCharType="begin"/>
      </w:r>
      <w:r>
        <w:instrText xml:space="preserve"> PAGEREF _Toc267656701 \h </w:instrText>
      </w:r>
      <w:r>
        <w:fldChar w:fldCharType="separate"/>
      </w:r>
      <w:r>
        <w:t>28</w:t>
      </w:r>
      <w:r>
        <w:fldChar w:fldCharType="end"/>
      </w:r>
    </w:p>
    <w:p>
      <w:pPr>
        <w:pStyle w:val="TOC8"/>
        <w:rPr>
          <w:sz w:val="24"/>
          <w:szCs w:val="24"/>
        </w:rPr>
      </w:pPr>
      <w:r>
        <w:rPr>
          <w:szCs w:val="24"/>
        </w:rPr>
        <w:t>24C.</w:t>
      </w:r>
      <w:r>
        <w:rPr>
          <w:szCs w:val="24"/>
        </w:rPr>
        <w:tab/>
        <w:t>Terms used</w:t>
      </w:r>
      <w:r>
        <w:tab/>
      </w:r>
      <w:r>
        <w:fldChar w:fldCharType="begin"/>
      </w:r>
      <w:r>
        <w:instrText xml:space="preserve"> PAGEREF _Toc267656702 \h </w:instrText>
      </w:r>
      <w:r>
        <w:fldChar w:fldCharType="separate"/>
      </w:r>
      <w:r>
        <w:t>29</w:t>
      </w:r>
      <w:r>
        <w:fldChar w:fldCharType="end"/>
      </w:r>
    </w:p>
    <w:p>
      <w:pPr>
        <w:pStyle w:val="TOC8"/>
        <w:rPr>
          <w:sz w:val="24"/>
          <w:szCs w:val="24"/>
        </w:rPr>
      </w:pPr>
      <w:r>
        <w:rPr>
          <w:szCs w:val="24"/>
        </w:rPr>
        <w:t>24D.</w:t>
      </w:r>
      <w:r>
        <w:rPr>
          <w:szCs w:val="24"/>
        </w:rPr>
        <w:tab/>
        <w:t>Burning garden refuse prohibited if fire danger very high or more</w:t>
      </w:r>
      <w:r>
        <w:tab/>
      </w:r>
      <w:r>
        <w:fldChar w:fldCharType="begin"/>
      </w:r>
      <w:r>
        <w:instrText xml:space="preserve"> PAGEREF _Toc267656703 \h </w:instrText>
      </w:r>
      <w:r>
        <w:fldChar w:fldCharType="separate"/>
      </w:r>
      <w:r>
        <w:t>30</w:t>
      </w:r>
      <w:r>
        <w:fldChar w:fldCharType="end"/>
      </w:r>
    </w:p>
    <w:p>
      <w:pPr>
        <w:pStyle w:val="TOC8"/>
        <w:rPr>
          <w:sz w:val="24"/>
          <w:szCs w:val="24"/>
        </w:rPr>
      </w:pPr>
      <w:r>
        <w:rPr>
          <w:szCs w:val="24"/>
        </w:rPr>
        <w:t>24E.</w:t>
      </w:r>
      <w:r>
        <w:rPr>
          <w:szCs w:val="24"/>
        </w:rPr>
        <w:tab/>
        <w:t>Burning of garden refuse at rubbish tips</w:t>
      </w:r>
      <w:r>
        <w:tab/>
      </w:r>
      <w:r>
        <w:fldChar w:fldCharType="begin"/>
      </w:r>
      <w:r>
        <w:instrText xml:space="preserve"> PAGEREF _Toc267656704 \h </w:instrText>
      </w:r>
      <w:r>
        <w:fldChar w:fldCharType="separate"/>
      </w:r>
      <w:r>
        <w:t>30</w:t>
      </w:r>
      <w:r>
        <w:fldChar w:fldCharType="end"/>
      </w:r>
    </w:p>
    <w:p>
      <w:pPr>
        <w:pStyle w:val="TOC8"/>
        <w:rPr>
          <w:sz w:val="24"/>
          <w:szCs w:val="24"/>
        </w:rPr>
      </w:pPr>
      <w:r>
        <w:rPr>
          <w:szCs w:val="24"/>
        </w:rPr>
        <w:t>24F.</w:t>
      </w:r>
      <w:r>
        <w:rPr>
          <w:szCs w:val="24"/>
        </w:rPr>
        <w:tab/>
        <w:t>Burning garden refuse during limited burning times</w:t>
      </w:r>
      <w:r>
        <w:tab/>
      </w:r>
      <w:r>
        <w:fldChar w:fldCharType="begin"/>
      </w:r>
      <w:r>
        <w:instrText xml:space="preserve"> PAGEREF _Toc267656705 \h </w:instrText>
      </w:r>
      <w:r>
        <w:fldChar w:fldCharType="separate"/>
      </w:r>
      <w:r>
        <w:t>31</w:t>
      </w:r>
      <w:r>
        <w:fldChar w:fldCharType="end"/>
      </w:r>
    </w:p>
    <w:p>
      <w:pPr>
        <w:pStyle w:val="TOC8"/>
        <w:rPr>
          <w:sz w:val="24"/>
          <w:szCs w:val="24"/>
        </w:rPr>
      </w:pPr>
      <w:r>
        <w:rPr>
          <w:szCs w:val="24"/>
        </w:rPr>
        <w:t>24G.</w:t>
      </w:r>
      <w:r>
        <w:rPr>
          <w:szCs w:val="24"/>
        </w:rPr>
        <w:tab/>
        <w:t>Minister or local government may further restrict burning of garden refuse</w:t>
      </w:r>
      <w:r>
        <w:tab/>
      </w:r>
      <w:r>
        <w:fldChar w:fldCharType="begin"/>
      </w:r>
      <w:r>
        <w:instrText xml:space="preserve"> PAGEREF _Toc267656706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No fire to be lit in open air unless certain precautions taken</w:t>
      </w:r>
      <w:r>
        <w:tab/>
      </w:r>
      <w:r>
        <w:fldChar w:fldCharType="begin"/>
      </w:r>
      <w:r>
        <w:instrText xml:space="preserve"> PAGEREF _Toc267656707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Power of Minister to exempt from provisions of section 25</w:t>
      </w:r>
      <w:r>
        <w:tab/>
      </w:r>
      <w:r>
        <w:fldChar w:fldCharType="begin"/>
      </w:r>
      <w:r>
        <w:instrText xml:space="preserve"> PAGEREF _Toc267656708 \h </w:instrText>
      </w:r>
      <w:r>
        <w:fldChar w:fldCharType="separate"/>
      </w:r>
      <w:r>
        <w:t>36</w:t>
      </w:r>
      <w:r>
        <w:fldChar w:fldCharType="end"/>
      </w:r>
    </w:p>
    <w:p>
      <w:pPr>
        <w:pStyle w:val="TOC8"/>
        <w:rPr>
          <w:sz w:val="24"/>
          <w:szCs w:val="24"/>
        </w:rPr>
      </w:pPr>
      <w:r>
        <w:rPr>
          <w:szCs w:val="24"/>
        </w:rPr>
        <w:t>26</w:t>
      </w:r>
      <w:r>
        <w:rPr>
          <w:snapToGrid w:val="0"/>
          <w:szCs w:val="24"/>
        </w:rPr>
        <w:t>.</w:t>
      </w:r>
      <w:r>
        <w:rPr>
          <w:snapToGrid w:val="0"/>
          <w:szCs w:val="24"/>
        </w:rPr>
        <w:tab/>
        <w:t>Burning of plants to eradicate disease during prohibited burning times</w:t>
      </w:r>
      <w:r>
        <w:tab/>
      </w:r>
      <w:r>
        <w:fldChar w:fldCharType="begin"/>
      </w:r>
      <w:r>
        <w:instrText xml:space="preserve"> PAGEREF _Toc267656709 \h </w:instrText>
      </w:r>
      <w:r>
        <w:fldChar w:fldCharType="separate"/>
      </w:r>
      <w:r>
        <w:t>38</w:t>
      </w:r>
      <w:r>
        <w:fldChar w:fldCharType="end"/>
      </w:r>
    </w:p>
    <w:p>
      <w:pPr>
        <w:pStyle w:val="TOC8"/>
        <w:rPr>
          <w:sz w:val="24"/>
          <w:szCs w:val="24"/>
        </w:rPr>
      </w:pPr>
      <w:r>
        <w:rPr>
          <w:szCs w:val="24"/>
        </w:rPr>
        <w:t>26A</w:t>
      </w:r>
      <w:r>
        <w:rPr>
          <w:snapToGrid w:val="0"/>
          <w:szCs w:val="24"/>
        </w:rPr>
        <w:t>.</w:t>
      </w:r>
      <w:r>
        <w:rPr>
          <w:snapToGrid w:val="0"/>
          <w:szCs w:val="24"/>
        </w:rPr>
        <w:tab/>
        <w:t>Burning of declared plants during prohibited burning times</w:t>
      </w:r>
      <w:r>
        <w:tab/>
      </w:r>
      <w:r>
        <w:fldChar w:fldCharType="begin"/>
      </w:r>
      <w:r>
        <w:instrText xml:space="preserve"> PAGEREF _Toc267656710 \h </w:instrText>
      </w:r>
      <w:r>
        <w:fldChar w:fldCharType="separate"/>
      </w:r>
      <w:r>
        <w:t>39</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 restrictions, prohibitions and offences</w:t>
      </w:r>
    </w:p>
    <w:p>
      <w:pPr>
        <w:pStyle w:val="TOC8"/>
        <w:rPr>
          <w:sz w:val="24"/>
          <w:szCs w:val="24"/>
        </w:rPr>
      </w:pPr>
      <w:r>
        <w:rPr>
          <w:szCs w:val="24"/>
        </w:rPr>
        <w:t>27</w:t>
      </w:r>
      <w:r>
        <w:rPr>
          <w:snapToGrid w:val="0"/>
          <w:szCs w:val="24"/>
        </w:rPr>
        <w:t>.</w:t>
      </w:r>
      <w:r>
        <w:rPr>
          <w:snapToGrid w:val="0"/>
          <w:szCs w:val="24"/>
        </w:rPr>
        <w:tab/>
        <w:t>Prohibition on use of tractors or engines except under certain conditions</w:t>
      </w:r>
      <w:r>
        <w:tab/>
      </w:r>
      <w:r>
        <w:fldChar w:fldCharType="begin"/>
      </w:r>
      <w:r>
        <w:instrText xml:space="preserve"> PAGEREF _Toc267656712 \h </w:instrText>
      </w:r>
      <w:r>
        <w:fldChar w:fldCharType="separate"/>
      </w:r>
      <w:r>
        <w:t>39</w:t>
      </w:r>
      <w:r>
        <w:fldChar w:fldCharType="end"/>
      </w:r>
    </w:p>
    <w:p>
      <w:pPr>
        <w:pStyle w:val="TOC8"/>
        <w:rPr>
          <w:sz w:val="24"/>
          <w:szCs w:val="24"/>
        </w:rPr>
      </w:pPr>
      <w:r>
        <w:rPr>
          <w:szCs w:val="24"/>
        </w:rPr>
        <w:t>27A</w:t>
      </w:r>
      <w:r>
        <w:rPr>
          <w:snapToGrid w:val="0"/>
          <w:szCs w:val="24"/>
        </w:rPr>
        <w:t>.</w:t>
      </w:r>
      <w:r>
        <w:rPr>
          <w:snapToGrid w:val="0"/>
          <w:szCs w:val="24"/>
        </w:rPr>
        <w:tab/>
        <w:t>Regulation of blasting and matters likely to create bush fire danger</w:t>
      </w:r>
      <w:r>
        <w:tab/>
      </w:r>
      <w:r>
        <w:fldChar w:fldCharType="begin"/>
      </w:r>
      <w:r>
        <w:instrText xml:space="preserve"> PAGEREF _Toc267656713 \h </w:instrText>
      </w:r>
      <w:r>
        <w:fldChar w:fldCharType="separate"/>
      </w:r>
      <w:r>
        <w:t>42</w:t>
      </w:r>
      <w:r>
        <w:fldChar w:fldCharType="end"/>
      </w:r>
    </w:p>
    <w:p>
      <w:pPr>
        <w:pStyle w:val="TOC8"/>
        <w:rPr>
          <w:sz w:val="24"/>
          <w:szCs w:val="24"/>
        </w:rPr>
      </w:pPr>
      <w:r>
        <w:rPr>
          <w:szCs w:val="24"/>
        </w:rPr>
        <w:t>27B</w:t>
      </w:r>
      <w:r>
        <w:rPr>
          <w:snapToGrid w:val="0"/>
          <w:szCs w:val="24"/>
        </w:rPr>
        <w:t>.</w:t>
      </w:r>
      <w:r>
        <w:rPr>
          <w:snapToGrid w:val="0"/>
          <w:szCs w:val="24"/>
        </w:rPr>
        <w:tab/>
        <w:t>False alarms</w:t>
      </w:r>
      <w:r>
        <w:tab/>
      </w:r>
      <w:r>
        <w:fldChar w:fldCharType="begin"/>
      </w:r>
      <w:r>
        <w:instrText xml:space="preserve"> PAGEREF _Toc267656714 \h </w:instrText>
      </w:r>
      <w:r>
        <w:fldChar w:fldCharType="separate"/>
      </w:r>
      <w:r>
        <w:t>43</w:t>
      </w:r>
      <w:r>
        <w:fldChar w:fldCharType="end"/>
      </w:r>
    </w:p>
    <w:p>
      <w:pPr>
        <w:pStyle w:val="TOC8"/>
        <w:rPr>
          <w:sz w:val="24"/>
          <w:szCs w:val="24"/>
        </w:rPr>
      </w:pPr>
      <w:r>
        <w:rPr>
          <w:szCs w:val="24"/>
        </w:rPr>
        <w:t>27C</w:t>
      </w:r>
      <w:r>
        <w:rPr>
          <w:snapToGrid w:val="0"/>
          <w:szCs w:val="24"/>
        </w:rPr>
        <w:t>.</w:t>
      </w:r>
      <w:r>
        <w:rPr>
          <w:snapToGrid w:val="0"/>
          <w:szCs w:val="24"/>
        </w:rPr>
        <w:tab/>
        <w:t>Vandalism</w:t>
      </w:r>
      <w:r>
        <w:tab/>
      </w:r>
      <w:r>
        <w:fldChar w:fldCharType="begin"/>
      </w:r>
      <w:r>
        <w:instrText xml:space="preserve"> PAGEREF _Toc267656715 \h </w:instrText>
      </w:r>
      <w:r>
        <w:fldChar w:fldCharType="separate"/>
      </w:r>
      <w:r>
        <w:t>43</w:t>
      </w:r>
      <w:r>
        <w:fldChar w:fldCharType="end"/>
      </w:r>
    </w:p>
    <w:p>
      <w:pPr>
        <w:pStyle w:val="TOC8"/>
        <w:rPr>
          <w:sz w:val="24"/>
          <w:szCs w:val="24"/>
        </w:rPr>
      </w:pPr>
      <w:r>
        <w:rPr>
          <w:szCs w:val="24"/>
        </w:rPr>
        <w:t>27D</w:t>
      </w:r>
      <w:r>
        <w:rPr>
          <w:snapToGrid w:val="0"/>
          <w:szCs w:val="24"/>
        </w:rPr>
        <w:t>.</w:t>
      </w:r>
      <w:r>
        <w:rPr>
          <w:snapToGrid w:val="0"/>
          <w:szCs w:val="24"/>
        </w:rPr>
        <w:tab/>
        <w:t>Requirements for carriage and deposit of incendiary material</w:t>
      </w:r>
      <w:r>
        <w:tab/>
      </w:r>
      <w:r>
        <w:fldChar w:fldCharType="begin"/>
      </w:r>
      <w:r>
        <w:instrText xml:space="preserve"> PAGEREF _Toc267656716 \h </w:instrText>
      </w:r>
      <w:r>
        <w:fldChar w:fldCharType="separate"/>
      </w:r>
      <w:r>
        <w:t>44</w:t>
      </w:r>
      <w:r>
        <w:fldChar w:fldCharType="end"/>
      </w:r>
    </w:p>
    <w:p>
      <w:pPr>
        <w:pStyle w:val="TOC8"/>
        <w:rPr>
          <w:sz w:val="24"/>
          <w:szCs w:val="24"/>
        </w:rPr>
      </w:pPr>
      <w:r>
        <w:rPr>
          <w:szCs w:val="24"/>
        </w:rPr>
        <w:t>28</w:t>
      </w:r>
      <w:r>
        <w:rPr>
          <w:snapToGrid w:val="0"/>
          <w:szCs w:val="24"/>
        </w:rPr>
        <w:t>.</w:t>
      </w:r>
      <w:r>
        <w:rPr>
          <w:snapToGrid w:val="0"/>
          <w:szCs w:val="24"/>
        </w:rPr>
        <w:tab/>
        <w:t>Occupier of land to extinguish bush fire occurring on own land</w:t>
      </w:r>
      <w:r>
        <w:tab/>
      </w:r>
      <w:r>
        <w:fldChar w:fldCharType="begin"/>
      </w:r>
      <w:r>
        <w:instrText xml:space="preserve"> PAGEREF _Toc267656717 \h </w:instrText>
      </w:r>
      <w:r>
        <w:fldChar w:fldCharType="separate"/>
      </w:r>
      <w:r>
        <w:t>45</w:t>
      </w:r>
      <w:r>
        <w:fldChar w:fldCharType="end"/>
      </w:r>
    </w:p>
    <w:p>
      <w:pPr>
        <w:pStyle w:val="TOC8"/>
        <w:rPr>
          <w:sz w:val="24"/>
          <w:szCs w:val="24"/>
        </w:rPr>
      </w:pPr>
      <w:r>
        <w:rPr>
          <w:szCs w:val="24"/>
        </w:rPr>
        <w:t>30</w:t>
      </w:r>
      <w:r>
        <w:rPr>
          <w:snapToGrid w:val="0"/>
          <w:szCs w:val="24"/>
        </w:rPr>
        <w:t>.</w:t>
      </w:r>
      <w:r>
        <w:rPr>
          <w:snapToGrid w:val="0"/>
          <w:szCs w:val="24"/>
        </w:rPr>
        <w:tab/>
        <w:t>Disposal of burning cigarettes etc.</w:t>
      </w:r>
      <w:r>
        <w:tab/>
      </w:r>
      <w:r>
        <w:fldChar w:fldCharType="begin"/>
      </w:r>
      <w:r>
        <w:instrText xml:space="preserve"> PAGEREF _Toc267656718 \h </w:instrText>
      </w:r>
      <w:r>
        <w:fldChar w:fldCharType="separate"/>
      </w:r>
      <w:r>
        <w:t>46</w:t>
      </w:r>
      <w:r>
        <w:fldChar w:fldCharType="end"/>
      </w:r>
    </w:p>
    <w:p>
      <w:pPr>
        <w:pStyle w:val="TOC8"/>
        <w:rPr>
          <w:sz w:val="24"/>
          <w:szCs w:val="24"/>
        </w:rPr>
      </w:pPr>
      <w:r>
        <w:rPr>
          <w:szCs w:val="24"/>
        </w:rPr>
        <w:t>32</w:t>
      </w:r>
      <w:r>
        <w:rPr>
          <w:snapToGrid w:val="0"/>
          <w:szCs w:val="24"/>
        </w:rPr>
        <w:t>.</w:t>
      </w:r>
      <w:r>
        <w:rPr>
          <w:snapToGrid w:val="0"/>
          <w:szCs w:val="24"/>
        </w:rPr>
        <w:tab/>
        <w:t>Offences of lighting or attempting to light fire likely to injure</w:t>
      </w:r>
      <w:r>
        <w:tab/>
      </w:r>
      <w:r>
        <w:fldChar w:fldCharType="begin"/>
      </w:r>
      <w:r>
        <w:instrText xml:space="preserve"> PAGEREF _Toc267656719 \h </w:instrText>
      </w:r>
      <w:r>
        <w:fldChar w:fldCharType="separate"/>
      </w:r>
      <w:r>
        <w:t>47</w:t>
      </w:r>
      <w:r>
        <w:fldChar w:fldCharType="end"/>
      </w:r>
    </w:p>
    <w:p>
      <w:pPr>
        <w:pStyle w:val="TOC8"/>
        <w:rPr>
          <w:sz w:val="24"/>
          <w:szCs w:val="24"/>
        </w:rPr>
      </w:pPr>
      <w:r>
        <w:rPr>
          <w:szCs w:val="24"/>
        </w:rPr>
        <w:t>33</w:t>
      </w:r>
      <w:r>
        <w:rPr>
          <w:snapToGrid w:val="0"/>
          <w:szCs w:val="24"/>
        </w:rPr>
        <w:t>.</w:t>
      </w:r>
      <w:r>
        <w:rPr>
          <w:snapToGrid w:val="0"/>
          <w:szCs w:val="24"/>
        </w:rPr>
        <w:tab/>
        <w:t>Local government may require occupier of land to plough or clear fire</w:t>
      </w:r>
      <w:r>
        <w:rPr>
          <w:snapToGrid w:val="0"/>
          <w:szCs w:val="24"/>
        </w:rPr>
        <w:noBreakHyphen/>
        <w:t>break</w:t>
      </w:r>
      <w:r>
        <w:tab/>
      </w:r>
      <w:r>
        <w:fldChar w:fldCharType="begin"/>
      </w:r>
      <w:r>
        <w:instrText xml:space="preserve"> PAGEREF _Toc267656720 \h </w:instrText>
      </w:r>
      <w:r>
        <w:fldChar w:fldCharType="separate"/>
      </w:r>
      <w:r>
        <w:t>48</w:t>
      </w:r>
      <w:r>
        <w:fldChar w:fldCharType="end"/>
      </w:r>
    </w:p>
    <w:p>
      <w:pPr>
        <w:pStyle w:val="TOC8"/>
        <w:rPr>
          <w:sz w:val="24"/>
          <w:szCs w:val="24"/>
        </w:rPr>
      </w:pPr>
      <w:r>
        <w:rPr>
          <w:szCs w:val="24"/>
        </w:rPr>
        <w:t>34</w:t>
      </w:r>
      <w:r>
        <w:rPr>
          <w:snapToGrid w:val="0"/>
          <w:szCs w:val="24"/>
        </w:rPr>
        <w:t>.</w:t>
      </w:r>
      <w:r>
        <w:rPr>
          <w:snapToGrid w:val="0"/>
          <w:szCs w:val="24"/>
        </w:rPr>
        <w:tab/>
        <w:t>Burning on Crown lands</w:t>
      </w:r>
      <w:r>
        <w:tab/>
      </w:r>
      <w:r>
        <w:fldChar w:fldCharType="begin"/>
      </w:r>
      <w:r>
        <w:instrText xml:space="preserve"> PAGEREF _Toc267656721 \h </w:instrText>
      </w:r>
      <w:r>
        <w:fldChar w:fldCharType="separate"/>
      </w:r>
      <w:r>
        <w:t>51</w:t>
      </w:r>
      <w:r>
        <w:fldChar w:fldCharType="end"/>
      </w:r>
    </w:p>
    <w:p>
      <w:pPr>
        <w:pStyle w:val="TOC8"/>
        <w:rPr>
          <w:sz w:val="24"/>
          <w:szCs w:val="24"/>
        </w:rPr>
      </w:pPr>
      <w:r>
        <w:rPr>
          <w:szCs w:val="24"/>
        </w:rPr>
        <w:t>35</w:t>
      </w:r>
      <w:r>
        <w:rPr>
          <w:snapToGrid w:val="0"/>
          <w:szCs w:val="24"/>
        </w:rPr>
        <w:t>.</w:t>
      </w:r>
      <w:r>
        <w:rPr>
          <w:snapToGrid w:val="0"/>
          <w:szCs w:val="24"/>
        </w:rPr>
        <w:tab/>
        <w:t>Powers of Authority on default by local government</w:t>
      </w:r>
      <w:r>
        <w:tab/>
      </w:r>
      <w:r>
        <w:fldChar w:fldCharType="begin"/>
      </w:r>
      <w:r>
        <w:instrText xml:space="preserve"> PAGEREF _Toc267656722 \h </w:instrText>
      </w:r>
      <w:r>
        <w:fldChar w:fldCharType="separate"/>
      </w:r>
      <w:r>
        <w:t>53</w:t>
      </w:r>
      <w:r>
        <w:fldChar w:fldCharType="end"/>
      </w:r>
    </w:p>
    <w:p>
      <w:pPr>
        <w:pStyle w:val="TOC2"/>
        <w:tabs>
          <w:tab w:val="right" w:leader="dot" w:pos="7086"/>
        </w:tabs>
        <w:rPr>
          <w:b w:val="0"/>
          <w:sz w:val="24"/>
          <w:szCs w:val="24"/>
        </w:rPr>
      </w:pPr>
      <w:r>
        <w:rPr>
          <w:szCs w:val="30"/>
        </w:rPr>
        <w:t>Part IV — Control and extinguishment of bush fires</w:t>
      </w:r>
    </w:p>
    <w:p>
      <w:pPr>
        <w:pStyle w:val="TOC4"/>
        <w:tabs>
          <w:tab w:val="right" w:leader="dot" w:pos="7086"/>
        </w:tabs>
        <w:rPr>
          <w:b w:val="0"/>
          <w:sz w:val="24"/>
          <w:szCs w:val="24"/>
        </w:rPr>
      </w:pPr>
      <w:r>
        <w:rPr>
          <w:szCs w:val="26"/>
        </w:rPr>
        <w:t>Division 1</w:t>
      </w:r>
      <w:r>
        <w:rPr>
          <w:snapToGrid w:val="0"/>
          <w:szCs w:val="26"/>
        </w:rPr>
        <w:t> — </w:t>
      </w:r>
      <w:r>
        <w:rPr>
          <w:szCs w:val="26"/>
        </w:rPr>
        <w:t>Local governments</w:t>
      </w:r>
    </w:p>
    <w:p>
      <w:pPr>
        <w:pStyle w:val="TOC8"/>
        <w:rPr>
          <w:sz w:val="24"/>
          <w:szCs w:val="24"/>
        </w:rPr>
      </w:pPr>
      <w:r>
        <w:rPr>
          <w:szCs w:val="24"/>
        </w:rPr>
        <w:t>35A</w:t>
      </w:r>
      <w:r>
        <w:rPr>
          <w:snapToGrid w:val="0"/>
          <w:szCs w:val="24"/>
        </w:rPr>
        <w:t>.</w:t>
      </w:r>
      <w:r>
        <w:rPr>
          <w:snapToGrid w:val="0"/>
          <w:szCs w:val="24"/>
        </w:rPr>
        <w:tab/>
        <w:t>Terms used</w:t>
      </w:r>
      <w:r>
        <w:tab/>
      </w:r>
      <w:r>
        <w:fldChar w:fldCharType="begin"/>
      </w:r>
      <w:r>
        <w:instrText xml:space="preserve"> PAGEREF _Toc267656725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Local government may expend moneys in connection with control and extinguishment of bush fires</w:t>
      </w:r>
      <w:r>
        <w:tab/>
      </w:r>
      <w:r>
        <w:fldChar w:fldCharType="begin"/>
      </w:r>
      <w:r>
        <w:instrText xml:space="preserve"> PAGEREF _Toc267656726 \h </w:instrText>
      </w:r>
      <w:r>
        <w:fldChar w:fldCharType="separate"/>
      </w:r>
      <w:r>
        <w:t>56</w:t>
      </w:r>
      <w:r>
        <w:fldChar w:fldCharType="end"/>
      </w:r>
    </w:p>
    <w:p>
      <w:pPr>
        <w:pStyle w:val="TOC8"/>
        <w:rPr>
          <w:sz w:val="24"/>
          <w:szCs w:val="24"/>
        </w:rPr>
      </w:pPr>
      <w:r>
        <w:rPr>
          <w:szCs w:val="24"/>
        </w:rPr>
        <w:t>37</w:t>
      </w:r>
      <w:r>
        <w:rPr>
          <w:snapToGrid w:val="0"/>
          <w:szCs w:val="24"/>
        </w:rPr>
        <w:t>.</w:t>
      </w:r>
      <w:r>
        <w:rPr>
          <w:snapToGrid w:val="0"/>
          <w:szCs w:val="24"/>
        </w:rPr>
        <w:tab/>
        <w:t>Local government to insure certain persons</w:t>
      </w:r>
      <w:r>
        <w:tab/>
      </w:r>
      <w:r>
        <w:fldChar w:fldCharType="begin"/>
      </w:r>
      <w:r>
        <w:instrText xml:space="preserve"> PAGEREF _Toc267656727 \h </w:instrText>
      </w:r>
      <w:r>
        <w:fldChar w:fldCharType="separate"/>
      </w:r>
      <w:r>
        <w:t>57</w:t>
      </w:r>
      <w:r>
        <w:fldChar w:fldCharType="end"/>
      </w:r>
    </w:p>
    <w:p>
      <w:pPr>
        <w:pStyle w:val="TOC8"/>
        <w:rPr>
          <w:sz w:val="24"/>
          <w:szCs w:val="24"/>
        </w:rPr>
      </w:pPr>
      <w:r>
        <w:rPr>
          <w:szCs w:val="24"/>
        </w:rPr>
        <w:t>38</w:t>
      </w:r>
      <w:r>
        <w:rPr>
          <w:snapToGrid w:val="0"/>
          <w:szCs w:val="24"/>
        </w:rPr>
        <w:t>.</w:t>
      </w:r>
      <w:r>
        <w:rPr>
          <w:snapToGrid w:val="0"/>
          <w:szCs w:val="24"/>
        </w:rPr>
        <w:tab/>
        <w:t>Local government may appoint bush fire control officer</w:t>
      </w:r>
      <w:r>
        <w:tab/>
      </w:r>
      <w:r>
        <w:fldChar w:fldCharType="begin"/>
      </w:r>
      <w:r>
        <w:instrText xml:space="preserve"> PAGEREF _Toc267656728 \h </w:instrText>
      </w:r>
      <w:r>
        <w:fldChar w:fldCharType="separate"/>
      </w:r>
      <w:r>
        <w:t>61</w:t>
      </w:r>
      <w:r>
        <w:fldChar w:fldCharType="end"/>
      </w:r>
    </w:p>
    <w:p>
      <w:pPr>
        <w:pStyle w:val="TOC8"/>
        <w:rPr>
          <w:sz w:val="24"/>
          <w:szCs w:val="24"/>
        </w:rPr>
      </w:pPr>
      <w:r>
        <w:rPr>
          <w:szCs w:val="24"/>
        </w:rPr>
        <w:t>38A.</w:t>
      </w:r>
      <w:r>
        <w:rPr>
          <w:szCs w:val="24"/>
        </w:rPr>
        <w:tab/>
        <w:t>Authority may appoint Chief Bush Fire Control Officer</w:t>
      </w:r>
      <w:r>
        <w:tab/>
      </w:r>
      <w:r>
        <w:fldChar w:fldCharType="begin"/>
      </w:r>
      <w:r>
        <w:instrText xml:space="preserve"> PAGEREF _Toc267656729 \h </w:instrText>
      </w:r>
      <w:r>
        <w:fldChar w:fldCharType="separate"/>
      </w:r>
      <w:r>
        <w:t>65</w:t>
      </w:r>
      <w:r>
        <w:fldChar w:fldCharType="end"/>
      </w:r>
    </w:p>
    <w:p>
      <w:pPr>
        <w:pStyle w:val="TOC8"/>
        <w:rPr>
          <w:sz w:val="24"/>
          <w:szCs w:val="24"/>
        </w:rPr>
      </w:pPr>
      <w:r>
        <w:rPr>
          <w:szCs w:val="24"/>
        </w:rPr>
        <w:t>39</w:t>
      </w:r>
      <w:r>
        <w:rPr>
          <w:snapToGrid w:val="0"/>
          <w:szCs w:val="24"/>
        </w:rPr>
        <w:t>.</w:t>
      </w:r>
      <w:r>
        <w:rPr>
          <w:snapToGrid w:val="0"/>
          <w:szCs w:val="24"/>
        </w:rPr>
        <w:tab/>
        <w:t>Special powers of bush fire control officers</w:t>
      </w:r>
      <w:r>
        <w:tab/>
      </w:r>
      <w:r>
        <w:fldChar w:fldCharType="begin"/>
      </w:r>
      <w:r>
        <w:instrText xml:space="preserve"> PAGEREF _Toc267656730 \h </w:instrText>
      </w:r>
      <w:r>
        <w:fldChar w:fldCharType="separate"/>
      </w:r>
      <w:r>
        <w:t>66</w:t>
      </w:r>
      <w:r>
        <w:fldChar w:fldCharType="end"/>
      </w:r>
    </w:p>
    <w:p>
      <w:pPr>
        <w:pStyle w:val="TOC8"/>
        <w:rPr>
          <w:sz w:val="24"/>
          <w:szCs w:val="24"/>
        </w:rPr>
      </w:pPr>
      <w:r>
        <w:rPr>
          <w:szCs w:val="24"/>
        </w:rPr>
        <w:t>39A</w:t>
      </w:r>
      <w:r>
        <w:rPr>
          <w:snapToGrid w:val="0"/>
          <w:szCs w:val="24"/>
        </w:rPr>
        <w:t>.</w:t>
      </w:r>
      <w:r>
        <w:rPr>
          <w:snapToGrid w:val="0"/>
          <w:szCs w:val="24"/>
        </w:rPr>
        <w:tab/>
        <w:t>Duties of bush fire authorities on outbreak of fire</w:t>
      </w:r>
      <w:r>
        <w:tab/>
      </w:r>
      <w:r>
        <w:fldChar w:fldCharType="begin"/>
      </w:r>
      <w:r>
        <w:instrText xml:space="preserve"> PAGEREF _Toc267656731 \h </w:instrText>
      </w:r>
      <w:r>
        <w:fldChar w:fldCharType="separate"/>
      </w:r>
      <w:r>
        <w:t>67</w:t>
      </w:r>
      <w:r>
        <w:fldChar w:fldCharType="end"/>
      </w:r>
    </w:p>
    <w:p>
      <w:pPr>
        <w:pStyle w:val="TOC8"/>
        <w:rPr>
          <w:sz w:val="24"/>
          <w:szCs w:val="24"/>
        </w:rPr>
      </w:pPr>
      <w:r>
        <w:rPr>
          <w:szCs w:val="24"/>
        </w:rPr>
        <w:t>40</w:t>
      </w:r>
      <w:r>
        <w:rPr>
          <w:snapToGrid w:val="0"/>
          <w:szCs w:val="24"/>
        </w:rPr>
        <w:t>.</w:t>
      </w:r>
      <w:r>
        <w:rPr>
          <w:snapToGrid w:val="0"/>
          <w:szCs w:val="24"/>
        </w:rPr>
        <w:tab/>
        <w:t>Local governments may join in appointing and employing bush fire control officers</w:t>
      </w:r>
      <w:r>
        <w:tab/>
      </w:r>
      <w:r>
        <w:fldChar w:fldCharType="begin"/>
      </w:r>
      <w:r>
        <w:instrText xml:space="preserve"> PAGEREF _Toc267656732 \h </w:instrText>
      </w:r>
      <w:r>
        <w:fldChar w:fldCharType="separate"/>
      </w:r>
      <w:r>
        <w:t>68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Bush fire brigades</w:t>
      </w:r>
    </w:p>
    <w:p>
      <w:pPr>
        <w:pStyle w:val="TOC8"/>
        <w:rPr>
          <w:sz w:val="24"/>
          <w:szCs w:val="24"/>
        </w:rPr>
      </w:pPr>
      <w:r>
        <w:rPr>
          <w:szCs w:val="24"/>
        </w:rPr>
        <w:t>41</w:t>
      </w:r>
      <w:r>
        <w:rPr>
          <w:snapToGrid w:val="0"/>
          <w:szCs w:val="24"/>
        </w:rPr>
        <w:t>.</w:t>
      </w:r>
      <w:r>
        <w:rPr>
          <w:snapToGrid w:val="0"/>
          <w:szCs w:val="24"/>
        </w:rPr>
        <w:tab/>
        <w:t>Bush fire brigades</w:t>
      </w:r>
      <w:r>
        <w:tab/>
      </w:r>
      <w:r>
        <w:fldChar w:fldCharType="begin"/>
      </w:r>
      <w:r>
        <w:instrText xml:space="preserve"> PAGEREF _Toc267656734 \h </w:instrText>
      </w:r>
      <w:r>
        <w:fldChar w:fldCharType="separate"/>
      </w:r>
      <w:r>
        <w:t>68</w:t>
      </w:r>
      <w:r>
        <w:fldChar w:fldCharType="end"/>
      </w:r>
    </w:p>
    <w:p>
      <w:pPr>
        <w:pStyle w:val="TOC8"/>
        <w:rPr>
          <w:sz w:val="24"/>
          <w:szCs w:val="24"/>
        </w:rPr>
      </w:pPr>
      <w:r>
        <w:rPr>
          <w:szCs w:val="24"/>
        </w:rPr>
        <w:t>42</w:t>
      </w:r>
      <w:r>
        <w:rPr>
          <w:snapToGrid w:val="0"/>
          <w:szCs w:val="24"/>
        </w:rPr>
        <w:t>.</w:t>
      </w:r>
      <w:r>
        <w:rPr>
          <w:snapToGrid w:val="0"/>
          <w:szCs w:val="24"/>
        </w:rPr>
        <w:tab/>
        <w:t>Local governments may join in establishing bush fire brigade</w:t>
      </w:r>
      <w:r>
        <w:tab/>
      </w:r>
      <w:r>
        <w:fldChar w:fldCharType="begin"/>
      </w:r>
      <w:r>
        <w:instrText xml:space="preserve"> PAGEREF _Toc267656735 \h </w:instrText>
      </w:r>
      <w:r>
        <w:fldChar w:fldCharType="separate"/>
      </w:r>
      <w:r>
        <w:t>69</w:t>
      </w:r>
      <w:r>
        <w:fldChar w:fldCharType="end"/>
      </w:r>
    </w:p>
    <w:p>
      <w:pPr>
        <w:pStyle w:val="TOC8"/>
        <w:rPr>
          <w:sz w:val="24"/>
          <w:szCs w:val="24"/>
        </w:rPr>
      </w:pPr>
      <w:r>
        <w:rPr>
          <w:szCs w:val="24"/>
        </w:rPr>
        <w:t>42A.</w:t>
      </w:r>
      <w:r>
        <w:rPr>
          <w:szCs w:val="24"/>
        </w:rPr>
        <w:tab/>
        <w:t>Constitution of bush fire brigade</w:t>
      </w:r>
      <w:r>
        <w:tab/>
      </w:r>
      <w:r>
        <w:fldChar w:fldCharType="begin"/>
      </w:r>
      <w:r>
        <w:instrText xml:space="preserve"> PAGEREF _Toc267656736 \h </w:instrText>
      </w:r>
      <w:r>
        <w:fldChar w:fldCharType="separate"/>
      </w:r>
      <w:r>
        <w:t>70</w:t>
      </w:r>
      <w:r>
        <w:fldChar w:fldCharType="end"/>
      </w:r>
    </w:p>
    <w:p>
      <w:pPr>
        <w:pStyle w:val="TOC8"/>
        <w:rPr>
          <w:sz w:val="24"/>
          <w:szCs w:val="24"/>
        </w:rPr>
      </w:pPr>
      <w:r>
        <w:rPr>
          <w:szCs w:val="24"/>
        </w:rPr>
        <w:t>43</w:t>
      </w:r>
      <w:r>
        <w:rPr>
          <w:snapToGrid w:val="0"/>
          <w:szCs w:val="24"/>
        </w:rPr>
        <w:t>.</w:t>
      </w:r>
      <w:r>
        <w:rPr>
          <w:snapToGrid w:val="0"/>
          <w:szCs w:val="24"/>
        </w:rPr>
        <w:tab/>
        <w:t>Election and duties of officers of bush fire brigades</w:t>
      </w:r>
      <w:r>
        <w:tab/>
      </w:r>
      <w:r>
        <w:fldChar w:fldCharType="begin"/>
      </w:r>
      <w:r>
        <w:instrText xml:space="preserve"> PAGEREF _Toc267656737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Powers and authorities of officers of bush fire brigade</w:t>
      </w:r>
      <w:r>
        <w:tab/>
      </w:r>
      <w:r>
        <w:fldChar w:fldCharType="begin"/>
      </w:r>
      <w:r>
        <w:instrText xml:space="preserve"> PAGEREF _Toc267656738 \h </w:instrText>
      </w:r>
      <w:r>
        <w:fldChar w:fldCharType="separate"/>
      </w:r>
      <w:r>
        <w:t>70</w:t>
      </w:r>
      <w:r>
        <w:fldChar w:fldCharType="end"/>
      </w:r>
    </w:p>
    <w:p>
      <w:pPr>
        <w:pStyle w:val="TOC8"/>
        <w:rPr>
          <w:sz w:val="24"/>
          <w:szCs w:val="24"/>
        </w:rPr>
      </w:pPr>
      <w:r>
        <w:rPr>
          <w:szCs w:val="24"/>
        </w:rPr>
        <w:t>45A.</w:t>
      </w:r>
      <w:r>
        <w:rPr>
          <w:szCs w:val="24"/>
        </w:rPr>
        <w:tab/>
        <w:t>Requests to authorised CALM Act officers to take control of bush fires</w:t>
      </w:r>
      <w:r>
        <w:tab/>
      </w:r>
      <w:r>
        <w:fldChar w:fldCharType="begin"/>
      </w:r>
      <w:r>
        <w:instrText xml:space="preserve"> PAGEREF _Toc267656739 \h </w:instrText>
      </w:r>
      <w:r>
        <w:fldChar w:fldCharType="separate"/>
      </w:r>
      <w:r>
        <w:t>72</w:t>
      </w:r>
      <w:r>
        <w:fldChar w:fldCharType="end"/>
      </w:r>
    </w:p>
    <w:p>
      <w:pPr>
        <w:pStyle w:val="TOC8"/>
        <w:rPr>
          <w:sz w:val="24"/>
          <w:szCs w:val="24"/>
        </w:rPr>
      </w:pPr>
      <w:r>
        <w:rPr>
          <w:szCs w:val="24"/>
        </w:rPr>
        <w:t>45</w:t>
      </w:r>
      <w:r>
        <w:rPr>
          <w:snapToGrid w:val="0"/>
          <w:szCs w:val="24"/>
        </w:rPr>
        <w:t>.</w:t>
      </w:r>
      <w:r>
        <w:rPr>
          <w:snapToGrid w:val="0"/>
          <w:szCs w:val="24"/>
        </w:rPr>
        <w:tab/>
        <w:t>Powers and authorities exercisable by authorised CALM Act officers</w:t>
      </w:r>
      <w:r>
        <w:tab/>
      </w:r>
      <w:r>
        <w:fldChar w:fldCharType="begin"/>
      </w:r>
      <w:r>
        <w:instrText xml:space="preserve"> PAGEREF _Toc267656740 \h </w:instrText>
      </w:r>
      <w:r>
        <w:fldChar w:fldCharType="separate"/>
      </w:r>
      <w:r>
        <w:t>73</w:t>
      </w:r>
      <w:r>
        <w:fldChar w:fldCharType="end"/>
      </w:r>
    </w:p>
    <w:p>
      <w:pPr>
        <w:pStyle w:val="TOC8"/>
        <w:rPr>
          <w:sz w:val="24"/>
          <w:szCs w:val="24"/>
        </w:rPr>
      </w:pPr>
      <w:r>
        <w:rPr>
          <w:szCs w:val="24"/>
        </w:rPr>
        <w:t>46</w:t>
      </w:r>
      <w:r>
        <w:rPr>
          <w:snapToGrid w:val="0"/>
          <w:szCs w:val="24"/>
        </w:rPr>
        <w:t>.</w:t>
      </w:r>
      <w:r>
        <w:rPr>
          <w:snapToGrid w:val="0"/>
          <w:szCs w:val="24"/>
        </w:rPr>
        <w:tab/>
        <w:t>Bush fire control officer or forest officer may postpone lighting a fire</w:t>
      </w:r>
      <w:r>
        <w:tab/>
      </w:r>
      <w:r>
        <w:fldChar w:fldCharType="begin"/>
      </w:r>
      <w:r>
        <w:instrText xml:space="preserve"> PAGEREF _Toc267656741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Fire</w:t>
      </w:r>
      <w:r>
        <w:rPr>
          <w:snapToGrid w:val="0"/>
          <w:szCs w:val="24"/>
        </w:rPr>
        <w:noBreakHyphen/>
        <w:t>break not to be lit when bush fire burning</w:t>
      </w:r>
      <w:r>
        <w:tab/>
      </w:r>
      <w:r>
        <w:fldChar w:fldCharType="begin"/>
      </w:r>
      <w:r>
        <w:instrText xml:space="preserve"> PAGEREF _Toc267656742 \h </w:instrText>
      </w:r>
      <w:r>
        <w:fldChar w:fldCharType="separate"/>
      </w:r>
      <w:r>
        <w:t>76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48.</w:t>
      </w:r>
      <w:r>
        <w:rPr>
          <w:szCs w:val="24"/>
        </w:rPr>
        <w:tab/>
        <w:t>Delegation by local governments</w:t>
      </w:r>
      <w:r>
        <w:tab/>
      </w:r>
      <w:r>
        <w:fldChar w:fldCharType="begin"/>
      </w:r>
      <w:r>
        <w:instrText xml:space="preserve"> PAGEREF _Toc267656744 \h </w:instrText>
      </w:r>
      <w:r>
        <w:fldChar w:fldCharType="separate"/>
      </w:r>
      <w:r>
        <w:t>77</w:t>
      </w:r>
      <w:r>
        <w:fldChar w:fldCharType="end"/>
      </w:r>
    </w:p>
    <w:p>
      <w:pPr>
        <w:pStyle w:val="TOC8"/>
        <w:rPr>
          <w:sz w:val="24"/>
          <w:szCs w:val="24"/>
        </w:rPr>
      </w:pPr>
      <w:r>
        <w:rPr>
          <w:szCs w:val="24"/>
        </w:rPr>
        <w:t>50</w:t>
      </w:r>
      <w:r>
        <w:rPr>
          <w:snapToGrid w:val="0"/>
          <w:szCs w:val="24"/>
        </w:rPr>
        <w:t>.</w:t>
      </w:r>
      <w:r>
        <w:rPr>
          <w:snapToGrid w:val="0"/>
          <w:szCs w:val="24"/>
        </w:rPr>
        <w:tab/>
        <w:t>Records to be maintained by local governments</w:t>
      </w:r>
      <w:r>
        <w:tab/>
      </w:r>
      <w:r>
        <w:fldChar w:fldCharType="begin"/>
      </w:r>
      <w:r>
        <w:instrText xml:space="preserve"> PAGEREF _Toc267656745 \h </w:instrText>
      </w:r>
      <w:r>
        <w:fldChar w:fldCharType="separate"/>
      </w:r>
      <w:r>
        <w:t>77</w:t>
      </w:r>
      <w:r>
        <w:fldChar w:fldCharType="end"/>
      </w:r>
    </w:p>
    <w:p>
      <w:pPr>
        <w:pStyle w:val="TOC8"/>
        <w:rPr>
          <w:sz w:val="24"/>
          <w:szCs w:val="24"/>
        </w:rPr>
      </w:pPr>
      <w:r>
        <w:rPr>
          <w:szCs w:val="24"/>
        </w:rPr>
        <w:t>51</w:t>
      </w:r>
      <w:r>
        <w:rPr>
          <w:snapToGrid w:val="0"/>
          <w:szCs w:val="24"/>
        </w:rPr>
        <w:t>.</w:t>
      </w:r>
      <w:r>
        <w:rPr>
          <w:snapToGrid w:val="0"/>
          <w:szCs w:val="24"/>
        </w:rPr>
        <w:tab/>
        <w:t>Saving of remedies</w:t>
      </w:r>
      <w:r>
        <w:tab/>
      </w:r>
      <w:r>
        <w:fldChar w:fldCharType="begin"/>
      </w:r>
      <w:r>
        <w:instrText xml:space="preserve"> PAGEREF _Toc267656746 \h </w:instrText>
      </w:r>
      <w:r>
        <w:fldChar w:fldCharType="separate"/>
      </w:r>
      <w:r>
        <w:t>78</w:t>
      </w:r>
      <w:r>
        <w:fldChar w:fldCharType="end"/>
      </w:r>
    </w:p>
    <w:p>
      <w:pPr>
        <w:pStyle w:val="TOC8"/>
        <w:rPr>
          <w:sz w:val="24"/>
          <w:szCs w:val="24"/>
        </w:rPr>
      </w:pPr>
      <w:r>
        <w:rPr>
          <w:szCs w:val="24"/>
        </w:rPr>
        <w:t>52</w:t>
      </w:r>
      <w:r>
        <w:rPr>
          <w:snapToGrid w:val="0"/>
          <w:szCs w:val="24"/>
        </w:rPr>
        <w:t>.</w:t>
      </w:r>
      <w:r>
        <w:rPr>
          <w:snapToGrid w:val="0"/>
          <w:szCs w:val="24"/>
        </w:rPr>
        <w:tab/>
        <w:t>Approved area may be declared</w:t>
      </w:r>
      <w:r>
        <w:tab/>
      </w:r>
      <w:r>
        <w:fldChar w:fldCharType="begin"/>
      </w:r>
      <w:r>
        <w:instrText xml:space="preserve"> PAGEREF _Toc267656747 \h </w:instrText>
      </w:r>
      <w:r>
        <w:fldChar w:fldCharType="separate"/>
      </w:r>
      <w:r>
        <w:t>79</w:t>
      </w:r>
      <w:r>
        <w:fldChar w:fldCharType="end"/>
      </w:r>
    </w:p>
    <w:p>
      <w:pPr>
        <w:pStyle w:val="TOC8"/>
        <w:rPr>
          <w:sz w:val="24"/>
          <w:szCs w:val="24"/>
        </w:rPr>
      </w:pPr>
      <w:r>
        <w:rPr>
          <w:szCs w:val="24"/>
        </w:rPr>
        <w:t>53</w:t>
      </w:r>
      <w:r>
        <w:rPr>
          <w:snapToGrid w:val="0"/>
          <w:szCs w:val="24"/>
        </w:rPr>
        <w:t>.</w:t>
      </w:r>
      <w:r>
        <w:rPr>
          <w:snapToGrid w:val="0"/>
          <w:szCs w:val="24"/>
        </w:rPr>
        <w:tab/>
        <w:t>Reduction in insurance premium of crops in approved area</w:t>
      </w:r>
      <w:r>
        <w:tab/>
      </w:r>
      <w:r>
        <w:fldChar w:fldCharType="begin"/>
      </w:r>
      <w:r>
        <w:instrText xml:space="preserve"> PAGEREF _Toc267656748 \h </w:instrText>
      </w:r>
      <w:r>
        <w:fldChar w:fldCharType="separate"/>
      </w:r>
      <w:r>
        <w:t>79</w:t>
      </w:r>
      <w:r>
        <w:fldChar w:fldCharType="end"/>
      </w:r>
    </w:p>
    <w:p>
      <w:pPr>
        <w:pStyle w:val="TOC8"/>
        <w:rPr>
          <w:sz w:val="24"/>
          <w:szCs w:val="24"/>
        </w:rPr>
      </w:pPr>
      <w:r>
        <w:rPr>
          <w:szCs w:val="24"/>
        </w:rPr>
        <w:t>54</w:t>
      </w:r>
      <w:r>
        <w:rPr>
          <w:snapToGrid w:val="0"/>
          <w:szCs w:val="24"/>
        </w:rPr>
        <w:t>.</w:t>
      </w:r>
      <w:r>
        <w:rPr>
          <w:snapToGrid w:val="0"/>
          <w:szCs w:val="24"/>
        </w:rPr>
        <w:tab/>
        <w:t>Approved area may be cancelled</w:t>
      </w:r>
      <w:r>
        <w:tab/>
      </w:r>
      <w:r>
        <w:fldChar w:fldCharType="begin"/>
      </w:r>
      <w:r>
        <w:instrText xml:space="preserve"> PAGEREF _Toc267656749 \h </w:instrText>
      </w:r>
      <w:r>
        <w:fldChar w:fldCharType="separate"/>
      </w:r>
      <w:r>
        <w:t>80</w:t>
      </w:r>
      <w:r>
        <w:fldChar w:fldCharType="end"/>
      </w:r>
    </w:p>
    <w:p>
      <w:pPr>
        <w:pStyle w:val="TOC8"/>
        <w:rPr>
          <w:sz w:val="24"/>
          <w:szCs w:val="24"/>
        </w:rPr>
      </w:pPr>
      <w:r>
        <w:rPr>
          <w:szCs w:val="24"/>
        </w:rPr>
        <w:t>55</w:t>
      </w:r>
      <w:r>
        <w:rPr>
          <w:snapToGrid w:val="0"/>
          <w:szCs w:val="24"/>
        </w:rPr>
        <w:t>.</w:t>
      </w:r>
      <w:r>
        <w:rPr>
          <w:snapToGrid w:val="0"/>
          <w:szCs w:val="24"/>
        </w:rPr>
        <w:tab/>
        <w:t>Application of penalties</w:t>
      </w:r>
      <w:r>
        <w:tab/>
      </w:r>
      <w:r>
        <w:fldChar w:fldCharType="begin"/>
      </w:r>
      <w:r>
        <w:instrText xml:space="preserve"> PAGEREF _Toc267656750 \h </w:instrText>
      </w:r>
      <w:r>
        <w:fldChar w:fldCharType="separate"/>
      </w:r>
      <w:r>
        <w:t>80</w:t>
      </w:r>
      <w:r>
        <w:fldChar w:fldCharType="end"/>
      </w:r>
    </w:p>
    <w:p>
      <w:pPr>
        <w:pStyle w:val="TOC8"/>
        <w:rPr>
          <w:sz w:val="24"/>
          <w:szCs w:val="24"/>
        </w:rPr>
      </w:pPr>
      <w:r>
        <w:rPr>
          <w:szCs w:val="24"/>
        </w:rPr>
        <w:t>56</w:t>
      </w:r>
      <w:r>
        <w:rPr>
          <w:snapToGrid w:val="0"/>
          <w:szCs w:val="24"/>
        </w:rPr>
        <w:t>.</w:t>
      </w:r>
      <w:r>
        <w:rPr>
          <w:snapToGrid w:val="0"/>
          <w:szCs w:val="24"/>
        </w:rPr>
        <w:tab/>
        <w:t>Duties of police officers, bush fire control officers etc.</w:t>
      </w:r>
      <w:r>
        <w:tab/>
      </w:r>
      <w:r>
        <w:fldChar w:fldCharType="begin"/>
      </w:r>
      <w:r>
        <w:instrText xml:space="preserve"> PAGEREF _Toc267656751 \h </w:instrText>
      </w:r>
      <w:r>
        <w:fldChar w:fldCharType="separate"/>
      </w:r>
      <w:r>
        <w:t>80</w:t>
      </w:r>
      <w:r>
        <w:fldChar w:fldCharType="end"/>
      </w:r>
    </w:p>
    <w:p>
      <w:pPr>
        <w:pStyle w:val="TOC8"/>
        <w:rPr>
          <w:sz w:val="24"/>
          <w:szCs w:val="24"/>
        </w:rPr>
      </w:pPr>
      <w:r>
        <w:rPr>
          <w:szCs w:val="24"/>
        </w:rPr>
        <w:t>57</w:t>
      </w:r>
      <w:r>
        <w:rPr>
          <w:snapToGrid w:val="0"/>
          <w:szCs w:val="24"/>
        </w:rPr>
        <w:t>.</w:t>
      </w:r>
      <w:r>
        <w:rPr>
          <w:snapToGrid w:val="0"/>
          <w:szCs w:val="24"/>
        </w:rPr>
        <w:tab/>
        <w:t>Obstructing officers</w:t>
      </w:r>
      <w:r>
        <w:tab/>
      </w:r>
      <w:r>
        <w:fldChar w:fldCharType="begin"/>
      </w:r>
      <w:r>
        <w:instrText xml:space="preserve"> PAGEREF _Toc267656752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General penalty and recovery of expenses incurred</w:t>
      </w:r>
      <w:r>
        <w:tab/>
      </w:r>
      <w:r>
        <w:fldChar w:fldCharType="begin"/>
      </w:r>
      <w:r>
        <w:instrText xml:space="preserve"> PAGEREF _Toc267656753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Prosecution of offences</w:t>
      </w:r>
      <w:r>
        <w:tab/>
      </w:r>
      <w:r>
        <w:fldChar w:fldCharType="begin"/>
      </w:r>
      <w:r>
        <w:instrText xml:space="preserve"> PAGEREF _Toc267656754 \h </w:instrText>
      </w:r>
      <w:r>
        <w:fldChar w:fldCharType="separate"/>
      </w:r>
      <w:r>
        <w:t>84</w:t>
      </w:r>
      <w:r>
        <w:fldChar w:fldCharType="end"/>
      </w:r>
    </w:p>
    <w:p>
      <w:pPr>
        <w:pStyle w:val="TOC8"/>
        <w:rPr>
          <w:sz w:val="24"/>
          <w:szCs w:val="24"/>
        </w:rPr>
      </w:pPr>
      <w:r>
        <w:rPr>
          <w:szCs w:val="24"/>
        </w:rPr>
        <w:t>59A</w:t>
      </w:r>
      <w:r>
        <w:rPr>
          <w:snapToGrid w:val="0"/>
          <w:szCs w:val="24"/>
        </w:rPr>
        <w:t>.</w:t>
      </w:r>
      <w:r>
        <w:rPr>
          <w:snapToGrid w:val="0"/>
          <w:szCs w:val="24"/>
        </w:rPr>
        <w:tab/>
        <w:t>Alternative procedure — infringement notices</w:t>
      </w:r>
      <w:r>
        <w:tab/>
      </w:r>
      <w:r>
        <w:fldChar w:fldCharType="begin"/>
      </w:r>
      <w:r>
        <w:instrText xml:space="preserve"> PAGEREF _Toc267656755 \h </w:instrText>
      </w:r>
      <w:r>
        <w:fldChar w:fldCharType="separate"/>
      </w:r>
      <w:r>
        <w:t>85</w:t>
      </w:r>
      <w:r>
        <w:fldChar w:fldCharType="end"/>
      </w:r>
    </w:p>
    <w:p>
      <w:pPr>
        <w:pStyle w:val="TOC8"/>
        <w:rPr>
          <w:sz w:val="24"/>
          <w:szCs w:val="24"/>
        </w:rPr>
      </w:pPr>
      <w:r>
        <w:rPr>
          <w:szCs w:val="24"/>
        </w:rPr>
        <w:t>60</w:t>
      </w:r>
      <w:r>
        <w:rPr>
          <w:snapToGrid w:val="0"/>
          <w:szCs w:val="24"/>
        </w:rPr>
        <w:t>.</w:t>
      </w:r>
      <w:r>
        <w:rPr>
          <w:snapToGrid w:val="0"/>
          <w:szCs w:val="24"/>
        </w:rPr>
        <w:tab/>
        <w:t>Assisting to commit an offence</w:t>
      </w:r>
      <w:r>
        <w:tab/>
      </w:r>
      <w:r>
        <w:fldChar w:fldCharType="begin"/>
      </w:r>
      <w:r>
        <w:instrText xml:space="preserve"> PAGEREF _Toc267656756 \h </w:instrText>
      </w:r>
      <w:r>
        <w:fldChar w:fldCharType="separate"/>
      </w:r>
      <w:r>
        <w:t>86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_Toc267656757 \h </w:instrText>
      </w:r>
      <w:r>
        <w:fldChar w:fldCharType="separate"/>
      </w:r>
      <w:r>
        <w:t>87</w:t>
      </w:r>
      <w:r>
        <w:fldChar w:fldCharType="end"/>
      </w:r>
    </w:p>
    <w:p>
      <w:pPr>
        <w:pStyle w:val="TOC8"/>
        <w:rPr>
          <w:sz w:val="24"/>
          <w:szCs w:val="24"/>
        </w:rPr>
      </w:pPr>
      <w:r>
        <w:rPr>
          <w:szCs w:val="24"/>
        </w:rPr>
        <w:t>62</w:t>
      </w:r>
      <w:r>
        <w:rPr>
          <w:snapToGrid w:val="0"/>
          <w:szCs w:val="24"/>
        </w:rPr>
        <w:t>.</w:t>
      </w:r>
      <w:r>
        <w:rPr>
          <w:snapToGrid w:val="0"/>
          <w:szCs w:val="24"/>
        </w:rPr>
        <w:tab/>
        <w:t>Local government may make local laws</w:t>
      </w:r>
      <w:r>
        <w:tab/>
      </w:r>
      <w:r>
        <w:fldChar w:fldCharType="begin"/>
      </w:r>
      <w:r>
        <w:instrText xml:space="preserve"> PAGEREF _Toc267656758 \h </w:instrText>
      </w:r>
      <w:r>
        <w:fldChar w:fldCharType="separate"/>
      </w:r>
      <w:r>
        <w:t>87</w:t>
      </w:r>
      <w:r>
        <w:fldChar w:fldCharType="end"/>
      </w:r>
    </w:p>
    <w:p>
      <w:pPr>
        <w:pStyle w:val="TOC8"/>
        <w:rPr>
          <w:sz w:val="24"/>
          <w:szCs w:val="24"/>
        </w:rPr>
      </w:pPr>
      <w:r>
        <w:rPr>
          <w:szCs w:val="24"/>
        </w:rPr>
        <w:t>62A</w:t>
      </w:r>
      <w:r>
        <w:rPr>
          <w:snapToGrid w:val="0"/>
          <w:szCs w:val="24"/>
        </w:rPr>
        <w:t>.</w:t>
      </w:r>
      <w:r>
        <w:rPr>
          <w:snapToGrid w:val="0"/>
          <w:szCs w:val="24"/>
        </w:rPr>
        <w:tab/>
        <w:t>Governor may amend or repeal local laws</w:t>
      </w:r>
      <w:r>
        <w:tab/>
      </w:r>
      <w:r>
        <w:fldChar w:fldCharType="begin"/>
      </w:r>
      <w:r>
        <w:instrText xml:space="preserve"> PAGEREF _Toc267656759 \h </w:instrText>
      </w:r>
      <w:r>
        <w:fldChar w:fldCharType="separate"/>
      </w:r>
      <w:r>
        <w:t>88</w:t>
      </w:r>
      <w:r>
        <w:fldChar w:fldCharType="end"/>
      </w:r>
    </w:p>
    <w:p>
      <w:pPr>
        <w:pStyle w:val="TOC8"/>
        <w:rPr>
          <w:sz w:val="24"/>
          <w:szCs w:val="24"/>
        </w:rPr>
      </w:pPr>
      <w:r>
        <w:rPr>
          <w:szCs w:val="24"/>
        </w:rPr>
        <w:t>64</w:t>
      </w:r>
      <w:r>
        <w:rPr>
          <w:snapToGrid w:val="0"/>
          <w:szCs w:val="24"/>
        </w:rPr>
        <w:t>.</w:t>
      </w:r>
      <w:r>
        <w:rPr>
          <w:snapToGrid w:val="0"/>
          <w:szCs w:val="24"/>
        </w:rPr>
        <w:tab/>
        <w:t>Prohibitions excluded by certain circumstances</w:t>
      </w:r>
      <w:r>
        <w:tab/>
      </w:r>
      <w:r>
        <w:fldChar w:fldCharType="begin"/>
      </w:r>
      <w:r>
        <w:instrText xml:space="preserve"> PAGEREF _Toc267656760 \h </w:instrText>
      </w:r>
      <w:r>
        <w:fldChar w:fldCharType="separate"/>
      </w:r>
      <w:r>
        <w:t>88</w:t>
      </w:r>
      <w:r>
        <w:fldChar w:fldCharType="end"/>
      </w:r>
    </w:p>
    <w:p>
      <w:pPr>
        <w:pStyle w:val="TOC8"/>
        <w:rPr>
          <w:sz w:val="24"/>
          <w:szCs w:val="24"/>
        </w:rPr>
      </w:pPr>
      <w:r>
        <w:rPr>
          <w:szCs w:val="24"/>
        </w:rPr>
        <w:t>65</w:t>
      </w:r>
      <w:r>
        <w:rPr>
          <w:snapToGrid w:val="0"/>
          <w:szCs w:val="24"/>
        </w:rPr>
        <w:t>.</w:t>
      </w:r>
      <w:r>
        <w:rPr>
          <w:snapToGrid w:val="0"/>
          <w:szCs w:val="24"/>
        </w:rPr>
        <w:tab/>
        <w:t>Proof of certain matters</w:t>
      </w:r>
      <w:r>
        <w:tab/>
      </w:r>
      <w:r>
        <w:fldChar w:fldCharType="begin"/>
      </w:r>
      <w:r>
        <w:instrText xml:space="preserve"> PAGEREF _Toc267656761 \h </w:instrText>
      </w:r>
      <w:r>
        <w:fldChar w:fldCharType="separate"/>
      </w:r>
      <w:r>
        <w:t>88</w:t>
      </w:r>
      <w:r>
        <w:fldChar w:fldCharType="end"/>
      </w:r>
    </w:p>
    <w:p>
      <w:pPr>
        <w:pStyle w:val="TOC8"/>
        <w:rPr>
          <w:sz w:val="24"/>
          <w:szCs w:val="24"/>
        </w:rPr>
      </w:pPr>
      <w:r>
        <w:rPr>
          <w:szCs w:val="24"/>
        </w:rPr>
        <w:t>66</w:t>
      </w:r>
      <w:r>
        <w:rPr>
          <w:snapToGrid w:val="0"/>
          <w:szCs w:val="24"/>
        </w:rPr>
        <w:t>.</w:t>
      </w:r>
      <w:r>
        <w:rPr>
          <w:snapToGrid w:val="0"/>
          <w:szCs w:val="24"/>
        </w:rPr>
        <w:tab/>
        <w:t>Proof of ownership or occupancy</w:t>
      </w:r>
      <w:r>
        <w:tab/>
      </w:r>
      <w:r>
        <w:fldChar w:fldCharType="begin"/>
      </w:r>
      <w:r>
        <w:instrText xml:space="preserve"> PAGEREF _Toc267656762 \h </w:instrText>
      </w:r>
      <w:r>
        <w:fldChar w:fldCharType="separate"/>
      </w:r>
      <w:r>
        <w:t>90</w:t>
      </w:r>
      <w:r>
        <w:fldChar w:fldCharType="end"/>
      </w:r>
    </w:p>
    <w:p>
      <w:pPr>
        <w:pStyle w:val="TOC8"/>
        <w:rPr>
          <w:sz w:val="24"/>
          <w:szCs w:val="24"/>
        </w:rPr>
      </w:pPr>
      <w:r>
        <w:rPr>
          <w:szCs w:val="24"/>
        </w:rPr>
        <w:t>67</w:t>
      </w:r>
      <w:r>
        <w:rPr>
          <w:snapToGrid w:val="0"/>
          <w:szCs w:val="24"/>
        </w:rPr>
        <w:t>.</w:t>
      </w:r>
      <w:r>
        <w:rPr>
          <w:snapToGrid w:val="0"/>
          <w:szCs w:val="24"/>
        </w:rPr>
        <w:tab/>
        <w:t>Advisory committees</w:t>
      </w:r>
      <w:r>
        <w:tab/>
      </w:r>
      <w:r>
        <w:fldChar w:fldCharType="begin"/>
      </w:r>
      <w:r>
        <w:instrText xml:space="preserve"> PAGEREF _Toc267656763 \h </w:instrText>
      </w:r>
      <w:r>
        <w:fldChar w:fldCharType="separate"/>
      </w:r>
      <w:r>
        <w:t>92</w:t>
      </w:r>
      <w:r>
        <w:fldChar w:fldCharType="end"/>
      </w:r>
    </w:p>
    <w:p>
      <w:pPr>
        <w:pStyle w:val="TOC8"/>
        <w:rPr>
          <w:sz w:val="24"/>
          <w:szCs w:val="24"/>
        </w:rPr>
      </w:pPr>
      <w:r>
        <w:rPr>
          <w:szCs w:val="24"/>
        </w:rPr>
        <w:t>68</w:t>
      </w:r>
      <w:r>
        <w:rPr>
          <w:snapToGrid w:val="0"/>
          <w:szCs w:val="24"/>
        </w:rPr>
        <w:t>.</w:t>
      </w:r>
      <w:r>
        <w:rPr>
          <w:snapToGrid w:val="0"/>
          <w:szCs w:val="24"/>
        </w:rPr>
        <w:tab/>
        <w:t>Regional advisory committees</w:t>
      </w:r>
      <w:r>
        <w:tab/>
      </w:r>
      <w:r>
        <w:fldChar w:fldCharType="begin"/>
      </w:r>
      <w:r>
        <w:instrText xml:space="preserve"> PAGEREF _Toc267656764 \h </w:instrText>
      </w:r>
      <w:r>
        <w:fldChar w:fldCharType="separate"/>
      </w:r>
      <w:r>
        <w:t>93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_Toc267656766 \h </w:instrText>
      </w:r>
      <w:r>
        <w:fldChar w:fldCharType="separate"/>
      </w:r>
      <w:r>
        <w:t>95</w:t>
      </w:r>
      <w:r>
        <w:fldChar w:fldCharType="end"/>
      </w:r>
    </w:p>
    <w:p>
      <w:pPr>
        <w:pStyle w:val="TOC8"/>
        <w:rPr>
          <w:sz w:val="24"/>
        </w:rPr>
      </w:pPr>
      <w:r>
        <w:tab/>
        <w:t>Provisions that have not come into operation</w:t>
      </w:r>
      <w:r>
        <w:tab/>
      </w:r>
      <w:r>
        <w:fldChar w:fldCharType="begin"/>
      </w:r>
      <w:r>
        <w:instrText xml:space="preserve"> PAGEREF _Toc267656767 \h </w:instrText>
      </w:r>
      <w:r>
        <w:fldChar w:fldCharType="separate"/>
      </w:r>
      <w:r>
        <w:t>98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5"/>
        <w:rPr>
          <w:snapToGrid w:val="0"/>
        </w:rPr>
      </w:pPr>
      <w:bookmarkStart w:id="2" w:name="_Toc26324736"/>
      <w:bookmarkStart w:id="3" w:name="_Toc26599078"/>
      <w:bookmarkStart w:id="4" w:name="_Toc41195666"/>
      <w:bookmarkStart w:id="5" w:name="_Toc46294422"/>
      <w:bookmarkStart w:id="6" w:name="_Toc267656671"/>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Heading2"/>
      </w:pPr>
      <w:bookmarkStart w:id="7" w:name="_Toc62268736"/>
      <w:bookmarkStart w:id="8" w:name="_Toc72835136"/>
      <w:bookmarkStart w:id="9" w:name="_Toc88645342"/>
      <w:bookmarkStart w:id="10" w:name="_Toc89234075"/>
      <w:bookmarkStart w:id="11" w:name="_Toc89234283"/>
      <w:bookmarkStart w:id="12" w:name="_Toc89234520"/>
      <w:bookmarkStart w:id="13" w:name="_Toc89234609"/>
      <w:bookmarkStart w:id="14" w:name="_Toc89236044"/>
      <w:bookmarkStart w:id="15" w:name="_Toc92776443"/>
      <w:bookmarkStart w:id="16" w:name="_Toc97097408"/>
      <w:bookmarkStart w:id="17" w:name="_Toc97097595"/>
      <w:bookmarkStart w:id="18" w:name="_Toc101930014"/>
      <w:bookmarkStart w:id="19" w:name="_Toc102977681"/>
      <w:bookmarkStart w:id="20" w:name="_Toc102977851"/>
      <w:bookmarkStart w:id="21" w:name="_Toc126655650"/>
      <w:bookmarkStart w:id="22" w:name="_Toc127170477"/>
      <w:bookmarkStart w:id="23" w:name="_Toc127170565"/>
      <w:bookmarkStart w:id="24" w:name="_Toc128197030"/>
      <w:bookmarkStart w:id="25" w:name="_Toc128997588"/>
      <w:bookmarkStart w:id="26" w:name="_Toc131383256"/>
      <w:bookmarkStart w:id="27" w:name="_Toc139699152"/>
      <w:bookmarkStart w:id="28" w:name="_Toc151788508"/>
      <w:bookmarkStart w:id="29" w:name="_Toc151788597"/>
      <w:bookmarkStart w:id="30" w:name="_Toc155595372"/>
      <w:bookmarkStart w:id="31" w:name="_Toc155595460"/>
      <w:bookmarkStart w:id="32" w:name="_Toc180982587"/>
      <w:bookmarkStart w:id="33" w:name="_Toc247446101"/>
      <w:bookmarkStart w:id="34" w:name="_Toc247953457"/>
      <w:bookmarkStart w:id="35" w:name="_Toc247953957"/>
      <w:bookmarkStart w:id="36" w:name="_Toc251159594"/>
      <w:bookmarkStart w:id="37" w:name="_Toc253642427"/>
      <w:bookmarkStart w:id="38" w:name="_Toc253647255"/>
      <w:bookmarkStart w:id="39" w:name="_Toc257615088"/>
      <w:bookmarkStart w:id="40" w:name="_Toc258388112"/>
      <w:bookmarkStart w:id="41" w:name="_Toc259627594"/>
      <w:bookmarkStart w:id="42" w:name="_Toc267656672"/>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spacing w:before="180"/>
        <w:rPr>
          <w:snapToGrid w:val="0"/>
        </w:rPr>
      </w:pPr>
      <w:bookmarkStart w:id="43" w:name="_Toc26324737"/>
      <w:bookmarkStart w:id="44" w:name="_Toc26599079"/>
      <w:bookmarkStart w:id="45" w:name="_Toc41195667"/>
      <w:bookmarkStart w:id="46" w:name="_Toc46294423"/>
      <w:bookmarkStart w:id="47" w:name="_Toc267656673"/>
      <w:r>
        <w:rPr>
          <w:rStyle w:val="CharSectno"/>
        </w:rPr>
        <w:t>3</w:t>
      </w:r>
      <w:r>
        <w:rPr>
          <w:snapToGrid w:val="0"/>
        </w:rPr>
        <w:t>.</w:t>
      </w:r>
      <w:r>
        <w:rPr>
          <w:snapToGrid w:val="0"/>
        </w:rPr>
        <w:tab/>
        <w:t>Commencement</w:t>
      </w:r>
      <w:bookmarkEnd w:id="43"/>
      <w:bookmarkEnd w:id="44"/>
      <w:bookmarkEnd w:id="45"/>
      <w:bookmarkEnd w:id="46"/>
      <w:bookmarkEnd w:id="47"/>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48" w:name="_Toc26324738"/>
      <w:bookmarkStart w:id="49" w:name="_Toc26599080"/>
      <w:bookmarkStart w:id="50" w:name="_Toc41195668"/>
      <w:bookmarkStart w:id="51" w:name="_Toc46294424"/>
      <w:bookmarkStart w:id="52" w:name="_Toc267656674"/>
      <w:r>
        <w:rPr>
          <w:rStyle w:val="CharSectno"/>
        </w:rPr>
        <w:t>4</w:t>
      </w:r>
      <w:r>
        <w:rPr>
          <w:snapToGrid w:val="0"/>
        </w:rPr>
        <w:t>.</w:t>
      </w:r>
      <w:r>
        <w:rPr>
          <w:snapToGrid w:val="0"/>
        </w:rPr>
        <w:tab/>
        <w:t>Saving provisions</w:t>
      </w:r>
      <w:bookmarkEnd w:id="48"/>
      <w:bookmarkEnd w:id="49"/>
      <w:bookmarkEnd w:id="50"/>
      <w:bookmarkEnd w:id="51"/>
      <w:bookmarkEnd w:id="52"/>
    </w:p>
    <w:p>
      <w:pPr>
        <w:pStyle w:val="Subsection"/>
        <w:rPr>
          <w:snapToGrid w:val="0"/>
        </w:rPr>
      </w:pPr>
      <w:r>
        <w:rPr>
          <w:snapToGrid w:val="0"/>
        </w:rPr>
        <w:tab/>
        <w:t>(a)</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(b)</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53" w:name="_Toc26324740"/>
      <w:bookmarkStart w:id="54" w:name="_Toc26599082"/>
      <w:bookmarkStart w:id="55" w:name="_Toc41195670"/>
      <w:bookmarkStart w:id="56" w:name="_Toc46294425"/>
      <w:bookmarkStart w:id="57" w:name="_Toc267656675"/>
      <w:r>
        <w:rPr>
          <w:rStyle w:val="CharSectno"/>
        </w:rPr>
        <w:t>7</w:t>
      </w:r>
      <w:r>
        <w:rPr>
          <w:snapToGrid w:val="0"/>
        </w:rPr>
        <w:t>.</w:t>
      </w:r>
      <w:r>
        <w:rPr>
          <w:snapToGrid w:val="0"/>
        </w:rPr>
        <w:tab/>
      </w:r>
      <w:bookmarkEnd w:id="53"/>
      <w:bookmarkEnd w:id="54"/>
      <w:bookmarkEnd w:id="55"/>
      <w:bookmarkEnd w:id="56"/>
      <w:r>
        <w:rPr>
          <w:snapToGrid w:val="0"/>
        </w:rPr>
        <w:t>Terms used</w:t>
      </w:r>
      <w:bookmarkEnd w:id="57"/>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Fire and Emergency Services Authority of Western Australia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58" w:name="_Toc62268740"/>
      <w:bookmarkStart w:id="59" w:name="_Toc72835140"/>
      <w:bookmarkStart w:id="60" w:name="_Toc88645346"/>
      <w:bookmarkStart w:id="61" w:name="_Toc89234079"/>
      <w:bookmarkStart w:id="62" w:name="_Toc89234287"/>
      <w:bookmarkStart w:id="63" w:name="_Toc89234524"/>
      <w:bookmarkStart w:id="64" w:name="_Toc89234613"/>
      <w:bookmarkStart w:id="65" w:name="_Toc89236048"/>
      <w:bookmarkStart w:id="66" w:name="_Toc92776447"/>
      <w:bookmarkStart w:id="67" w:name="_Toc97097412"/>
      <w:bookmarkStart w:id="68" w:name="_Toc97097599"/>
      <w:bookmarkStart w:id="69" w:name="_Toc101930018"/>
      <w:bookmarkStart w:id="70" w:name="_Toc102977685"/>
      <w:bookmarkStart w:id="71" w:name="_Toc102977855"/>
      <w:bookmarkStart w:id="72" w:name="_Toc126655654"/>
      <w:bookmarkStart w:id="73" w:name="_Toc127170481"/>
      <w:bookmarkStart w:id="74" w:name="_Toc127170569"/>
      <w:bookmarkStart w:id="75" w:name="_Toc128197034"/>
      <w:bookmarkStart w:id="76" w:name="_Toc128997592"/>
      <w:bookmarkStart w:id="77" w:name="_Toc131383260"/>
      <w:bookmarkStart w:id="78" w:name="_Toc139699156"/>
      <w:bookmarkStart w:id="79" w:name="_Toc151788512"/>
      <w:bookmarkStart w:id="80" w:name="_Toc151788601"/>
      <w:bookmarkStart w:id="81" w:name="_Toc155595376"/>
      <w:bookmarkStart w:id="82" w:name="_Toc155595464"/>
      <w:bookmarkStart w:id="83" w:name="_Toc180982591"/>
      <w:bookmarkStart w:id="84" w:name="_Toc247446105"/>
      <w:bookmarkStart w:id="85" w:name="_Toc247953461"/>
      <w:bookmarkStart w:id="86" w:name="_Toc247953961"/>
      <w:bookmarkStart w:id="87" w:name="_Toc251159598"/>
      <w:bookmarkStart w:id="88" w:name="_Toc253642431"/>
      <w:bookmarkStart w:id="89" w:name="_Toc253647259"/>
      <w:bookmarkStart w:id="90" w:name="_Toc257615092"/>
      <w:bookmarkStart w:id="91" w:name="_Toc258388116"/>
      <w:bookmarkStart w:id="92" w:name="_Toc259627598"/>
      <w:bookmarkStart w:id="93" w:name="_Toc267656676"/>
      <w:r>
        <w:rPr>
          <w:rStyle w:val="CharPartNo"/>
        </w:rPr>
        <w:t>Part II</w:t>
      </w:r>
      <w:r>
        <w:rPr>
          <w:rStyle w:val="CharDivNo"/>
        </w:rPr>
        <w:t> </w:t>
      </w:r>
      <w:r>
        <w:t>—</w:t>
      </w:r>
      <w:r>
        <w:rPr>
          <w:rStyle w:val="CharDivText"/>
        </w:rPr>
        <w:t>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94" w:name="_Toc267656677"/>
      <w:r>
        <w:rPr>
          <w:rStyle w:val="CharSectno"/>
        </w:rPr>
        <w:t>9</w:t>
      </w:r>
      <w:r>
        <w:t>.</w:t>
      </w:r>
      <w:r>
        <w:tab/>
        <w:t>Terms used</w:t>
      </w:r>
      <w:bookmarkEnd w:id="94"/>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95" w:name="_Toc26324741"/>
      <w:bookmarkStart w:id="96" w:name="_Toc26599083"/>
      <w:bookmarkStart w:id="97" w:name="_Toc41195671"/>
      <w:bookmarkStart w:id="98" w:name="_Toc46294426"/>
      <w:bookmarkStart w:id="99" w:name="_Toc267656678"/>
      <w:r>
        <w:rPr>
          <w:rStyle w:val="CharSectno"/>
        </w:rPr>
        <w:t>10</w:t>
      </w:r>
      <w:r>
        <w:rPr>
          <w:snapToGrid w:val="0"/>
        </w:rPr>
        <w:t>.</w:t>
      </w:r>
      <w:r>
        <w:rPr>
          <w:snapToGrid w:val="0"/>
        </w:rPr>
        <w:tab/>
        <w:t xml:space="preserve">Powers of </w:t>
      </w:r>
      <w:r>
        <w:t>Authority</w:t>
      </w:r>
      <w:bookmarkEnd w:id="95"/>
      <w:bookmarkEnd w:id="96"/>
      <w:bookmarkEnd w:id="97"/>
      <w:bookmarkEnd w:id="98"/>
      <w:bookmarkEnd w:id="99"/>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100" w:name="_Toc26324742"/>
      <w:bookmarkStart w:id="101" w:name="_Toc26599084"/>
      <w:bookmarkStart w:id="102" w:name="_Toc41195672"/>
      <w:bookmarkStart w:id="103" w:name="_Toc46294427"/>
      <w:bookmarkStart w:id="104" w:name="_Toc267656679"/>
      <w:r>
        <w:rPr>
          <w:rStyle w:val="CharSectno"/>
        </w:rPr>
        <w:t>12</w:t>
      </w:r>
      <w:r>
        <w:rPr>
          <w:snapToGrid w:val="0"/>
        </w:rPr>
        <w:t>.</w:t>
      </w:r>
      <w:r>
        <w:rPr>
          <w:snapToGrid w:val="0"/>
        </w:rPr>
        <w:tab/>
        <w:t>Appointment of bush fire liaison officers</w:t>
      </w:r>
      <w:bookmarkEnd w:id="100"/>
      <w:bookmarkEnd w:id="101"/>
      <w:bookmarkEnd w:id="102"/>
      <w:bookmarkEnd w:id="103"/>
      <w:bookmarkEnd w:id="104"/>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105" w:name="_Toc26324743"/>
      <w:bookmarkStart w:id="106" w:name="_Toc26599085"/>
      <w:bookmarkStart w:id="107" w:name="_Toc41195673"/>
      <w:bookmarkStart w:id="108" w:name="_Toc46294428"/>
      <w:bookmarkStart w:id="109" w:name="_Toc267656680"/>
      <w:r>
        <w:rPr>
          <w:rStyle w:val="CharSectno"/>
        </w:rPr>
        <w:t>13</w:t>
      </w:r>
      <w:r>
        <w:rPr>
          <w:snapToGrid w:val="0"/>
        </w:rPr>
        <w:t>.</w:t>
      </w:r>
      <w:r>
        <w:rPr>
          <w:snapToGrid w:val="0"/>
        </w:rPr>
        <w:tab/>
        <w:t>Duties and powers of bush fire liaison officers</w:t>
      </w:r>
      <w:bookmarkEnd w:id="105"/>
      <w:bookmarkEnd w:id="106"/>
      <w:bookmarkEnd w:id="107"/>
      <w:bookmarkEnd w:id="108"/>
      <w:bookmarkEnd w:id="109"/>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110" w:name="_Toc267656681"/>
      <w:bookmarkStart w:id="111" w:name="_Toc26324744"/>
      <w:bookmarkStart w:id="112" w:name="_Toc26599086"/>
      <w:bookmarkStart w:id="113" w:name="_Toc41195674"/>
      <w:bookmarkStart w:id="114" w:name="_Toc46294429"/>
      <w:r>
        <w:rPr>
          <w:rStyle w:val="CharSectno"/>
        </w:rPr>
        <w:t>14A</w:t>
      </w:r>
      <w:r>
        <w:t>.</w:t>
      </w:r>
      <w:r>
        <w:tab/>
        <w:t xml:space="preserve">Powers and duties under section 13 not affected by certain powers under </w:t>
      </w:r>
      <w:r>
        <w:rPr>
          <w:i/>
          <w:iCs/>
        </w:rPr>
        <w:t>Emergency Management Act 2005</w:t>
      </w:r>
      <w:bookmarkEnd w:id="110"/>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115" w:name="_Toc267656682"/>
      <w:r>
        <w:rPr>
          <w:rStyle w:val="CharSectno"/>
        </w:rPr>
        <w:t>14B</w:t>
      </w:r>
      <w:r>
        <w:t>.</w:t>
      </w:r>
      <w:r>
        <w:tab/>
        <w:t>Powers of authorised persons during authorised periods</w:t>
      </w:r>
      <w:bookmarkEnd w:id="115"/>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116" w:name="_Toc267656683"/>
      <w:r>
        <w:rPr>
          <w:rStyle w:val="CharSectno"/>
        </w:rPr>
        <w:t>14C</w:t>
      </w:r>
      <w:r>
        <w:t>.</w:t>
      </w:r>
      <w:r>
        <w:tab/>
        <w:t>Failure to comply with directions</w:t>
      </w:r>
      <w:bookmarkEnd w:id="116"/>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117" w:name="_Toc267656684"/>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111"/>
      <w:bookmarkEnd w:id="112"/>
      <w:bookmarkEnd w:id="113"/>
      <w:bookmarkEnd w:id="114"/>
      <w:bookmarkEnd w:id="117"/>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so to do, a bush fire liaison officer and a bush fire control officer, appointed in accordance with the provisions of this Act, and, subject to the proviso to this section, 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r>
      <w:r>
        <w:rPr>
          <w:snapToGrid w:val="0"/>
        </w:rPr>
        <w:tab/>
        <w:t>Provided that a member of the Police Force is not empowered under this section to enter any land or building for any purpose other than those specified in paragraphs (a),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w:t>
      </w:r>
    </w:p>
    <w:p>
      <w:pPr>
        <w:pStyle w:val="Ednotedivision"/>
      </w:pPr>
      <w:r>
        <w:t>[Divisions 3 and 4 (s. 15</w:t>
      </w:r>
      <w:r>
        <w:noBreakHyphen/>
        <w:t>16E) deleted by No. 42 of 1998 s. 11(1).]</w:t>
      </w:r>
    </w:p>
    <w:p>
      <w:pPr>
        <w:pStyle w:val="Heading2"/>
      </w:pPr>
      <w:bookmarkStart w:id="118" w:name="_Toc62268745"/>
      <w:bookmarkStart w:id="119" w:name="_Toc72835145"/>
      <w:bookmarkStart w:id="120" w:name="_Toc88645351"/>
      <w:bookmarkStart w:id="121" w:name="_Toc89234084"/>
      <w:bookmarkStart w:id="122" w:name="_Toc89234292"/>
      <w:bookmarkStart w:id="123" w:name="_Toc89234529"/>
      <w:bookmarkStart w:id="124" w:name="_Toc89234618"/>
      <w:bookmarkStart w:id="125" w:name="_Toc89236053"/>
      <w:bookmarkStart w:id="126" w:name="_Toc92776452"/>
      <w:bookmarkStart w:id="127" w:name="_Toc97097417"/>
      <w:bookmarkStart w:id="128" w:name="_Toc97097604"/>
      <w:bookmarkStart w:id="129" w:name="_Toc101930023"/>
      <w:bookmarkStart w:id="130" w:name="_Toc102977690"/>
      <w:bookmarkStart w:id="131" w:name="_Toc102977860"/>
      <w:bookmarkStart w:id="132" w:name="_Toc126655659"/>
      <w:bookmarkStart w:id="133" w:name="_Toc127170486"/>
      <w:bookmarkStart w:id="134" w:name="_Toc127170574"/>
      <w:bookmarkStart w:id="135" w:name="_Toc128197039"/>
      <w:bookmarkStart w:id="136" w:name="_Toc128997597"/>
      <w:bookmarkStart w:id="137" w:name="_Toc131383265"/>
      <w:bookmarkStart w:id="138" w:name="_Toc139699161"/>
      <w:bookmarkStart w:id="139" w:name="_Toc151788517"/>
      <w:bookmarkStart w:id="140" w:name="_Toc151788606"/>
      <w:bookmarkStart w:id="141" w:name="_Toc155595381"/>
      <w:bookmarkStart w:id="142" w:name="_Toc155595469"/>
      <w:bookmarkStart w:id="143" w:name="_Toc180982596"/>
      <w:bookmarkStart w:id="144" w:name="_Toc247446114"/>
      <w:bookmarkStart w:id="145" w:name="_Toc247953470"/>
      <w:bookmarkStart w:id="146" w:name="_Toc247953970"/>
      <w:bookmarkStart w:id="147" w:name="_Toc251159607"/>
      <w:bookmarkStart w:id="148" w:name="_Toc253642440"/>
      <w:bookmarkStart w:id="149" w:name="_Toc253647268"/>
      <w:bookmarkStart w:id="150" w:name="_Toc257615101"/>
      <w:bookmarkStart w:id="151" w:name="_Toc258388125"/>
      <w:bookmarkStart w:id="152" w:name="_Toc259627607"/>
      <w:bookmarkStart w:id="153" w:name="_Toc267656685"/>
      <w:r>
        <w:rPr>
          <w:rStyle w:val="CharPartNo"/>
        </w:rPr>
        <w:t>Part III</w:t>
      </w:r>
      <w:r>
        <w:t> — </w:t>
      </w:r>
      <w:r>
        <w:rPr>
          <w:rStyle w:val="CharPartText"/>
        </w:rPr>
        <w:t>Prevention of bush fires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Ednotedivision"/>
      </w:pPr>
      <w:r>
        <w:t>[Division 1 deleted by No. 65 of 1977 s. 12.]</w:t>
      </w:r>
    </w:p>
    <w:p>
      <w:pPr>
        <w:pStyle w:val="Heading3"/>
      </w:pPr>
      <w:bookmarkStart w:id="154" w:name="_Toc62268746"/>
      <w:bookmarkStart w:id="155" w:name="_Toc72835146"/>
      <w:bookmarkStart w:id="156" w:name="_Toc88645352"/>
      <w:bookmarkStart w:id="157" w:name="_Toc89234085"/>
      <w:bookmarkStart w:id="158" w:name="_Toc89234293"/>
      <w:bookmarkStart w:id="159" w:name="_Toc89234530"/>
      <w:bookmarkStart w:id="160" w:name="_Toc89234619"/>
      <w:bookmarkStart w:id="161" w:name="_Toc89236054"/>
      <w:bookmarkStart w:id="162" w:name="_Toc92776453"/>
      <w:bookmarkStart w:id="163" w:name="_Toc97097418"/>
      <w:bookmarkStart w:id="164" w:name="_Toc97097605"/>
      <w:bookmarkStart w:id="165" w:name="_Toc101930024"/>
      <w:bookmarkStart w:id="166" w:name="_Toc102977691"/>
      <w:bookmarkStart w:id="167" w:name="_Toc102977861"/>
      <w:bookmarkStart w:id="168" w:name="_Toc126655660"/>
      <w:bookmarkStart w:id="169" w:name="_Toc127170487"/>
      <w:bookmarkStart w:id="170" w:name="_Toc127170575"/>
      <w:bookmarkStart w:id="171" w:name="_Toc128197040"/>
      <w:bookmarkStart w:id="172" w:name="_Toc128997598"/>
      <w:bookmarkStart w:id="173" w:name="_Toc131383266"/>
      <w:bookmarkStart w:id="174" w:name="_Toc139699162"/>
      <w:bookmarkStart w:id="175" w:name="_Toc151788518"/>
      <w:bookmarkStart w:id="176" w:name="_Toc151788607"/>
      <w:bookmarkStart w:id="177" w:name="_Toc155595382"/>
      <w:bookmarkStart w:id="178" w:name="_Toc155595470"/>
      <w:bookmarkStart w:id="179" w:name="_Toc180982597"/>
      <w:bookmarkStart w:id="180" w:name="_Toc247446115"/>
      <w:bookmarkStart w:id="181" w:name="_Toc247953471"/>
      <w:bookmarkStart w:id="182" w:name="_Toc247953971"/>
      <w:bookmarkStart w:id="183" w:name="_Toc251159608"/>
      <w:bookmarkStart w:id="184" w:name="_Toc253642441"/>
      <w:bookmarkStart w:id="185" w:name="_Toc253647269"/>
      <w:bookmarkStart w:id="186" w:name="_Toc257615102"/>
      <w:bookmarkStart w:id="187" w:name="_Toc258388126"/>
      <w:bookmarkStart w:id="188" w:name="_Toc259627608"/>
      <w:bookmarkStart w:id="189" w:name="_Toc267656686"/>
      <w:r>
        <w:rPr>
          <w:rStyle w:val="CharDivNo"/>
        </w:rPr>
        <w:t>Division 2</w:t>
      </w:r>
      <w:r>
        <w:rPr>
          <w:snapToGrid w:val="0"/>
        </w:rPr>
        <w:t> — </w:t>
      </w:r>
      <w:r>
        <w:rPr>
          <w:rStyle w:val="CharDivText"/>
        </w:rPr>
        <w:t>Prohibited burning times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rPr>
          <w:snapToGrid w:val="0"/>
        </w:rPr>
      </w:pPr>
      <w:bookmarkStart w:id="190" w:name="_Toc26324745"/>
      <w:bookmarkStart w:id="191" w:name="_Toc26599087"/>
      <w:bookmarkStart w:id="192" w:name="_Toc41195675"/>
      <w:bookmarkStart w:id="193" w:name="_Toc46294430"/>
      <w:bookmarkStart w:id="194" w:name="_Toc267656687"/>
      <w:r>
        <w:rPr>
          <w:rStyle w:val="CharSectno"/>
        </w:rPr>
        <w:t>17</w:t>
      </w:r>
      <w:r>
        <w:rPr>
          <w:snapToGrid w:val="0"/>
        </w:rPr>
        <w:t>.</w:t>
      </w:r>
      <w:r>
        <w:rPr>
          <w:snapToGrid w:val="0"/>
        </w:rPr>
        <w:tab/>
        <w:t>Prohibited burning times may be declared by Minister</w:t>
      </w:r>
      <w:bookmarkEnd w:id="190"/>
      <w:bookmarkEnd w:id="191"/>
      <w:bookmarkEnd w:id="192"/>
      <w:bookmarkEnd w:id="193"/>
      <w:bookmarkEnd w:id="194"/>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(7)(a)</w:t>
      </w:r>
      <w:r>
        <w:rPr>
          <w:snapToGrid w:val="0"/>
        </w:rPr>
        <w:tab/>
        <w:t>Subject to paragraph (b),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(i)</w:t>
      </w:r>
      <w:r>
        <w:rPr>
          <w:snapToGrid w:val="0"/>
        </w:rPr>
        <w:tab/>
        <w:t>shortening, extending, suspending or reimposing a period of prohibited burning times; or</w:t>
      </w:r>
    </w:p>
    <w:p>
      <w:pPr>
        <w:pStyle w:val="Indenta"/>
        <w:rPr>
          <w:snapToGrid w:val="0"/>
        </w:rPr>
      </w:pPr>
      <w:r>
        <w:rPr>
          <w:snapToGrid w:val="0"/>
        </w:rPr>
        <w:tab/>
        <w:t>(ii)</w:t>
      </w:r>
      <w:r>
        <w:rPr>
          <w:snapToGrid w:val="0"/>
        </w:rPr>
        <w:tab/>
        <w:t>imposing a further period of prohibited burning times.</w:t>
      </w:r>
    </w:p>
    <w:p>
      <w:pPr>
        <w:pStyle w:val="Subsection"/>
        <w:spacing w:before="140"/>
        <w:rPr>
          <w:snapToGrid w:val="0"/>
        </w:rPr>
      </w:pPr>
      <w:r>
        <w:rPr>
          <w:snapToGrid w:val="0"/>
        </w:rPr>
        <w:tab/>
        <w:t>(b)</w:t>
      </w:r>
      <w:r>
        <w:rPr>
          <w:snapToGrid w:val="0"/>
        </w:rPr>
        <w:tab/>
        <w:t>A variation of prohibited burning times shall not be made under this subsection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rPr>
          <w:snapToGrid w:val="0"/>
        </w:rPr>
      </w:pPr>
      <w:r>
        <w:rPr>
          <w:snapToGrid w:val="0"/>
        </w:rPr>
        <w:tab/>
        <w:t>(9)</w:t>
      </w:r>
      <w:r>
        <w:rPr>
          <w:snapToGrid w:val="0"/>
        </w:rPr>
        <w:tab/>
        <w:t xml:space="preserve">For the purposes of subsections (7) and (8) </w:t>
      </w:r>
      <w:r>
        <w:rPr>
          <w:rStyle w:val="CharDefText"/>
        </w:rPr>
        <w:t>publish</w:t>
      </w:r>
      <w:r>
        <w:rPr>
          <w:snapToGrid w:val="0"/>
        </w:rP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w:t>
      </w:r>
      <w:r>
        <w:t xml:space="preserve">Authority </w:t>
      </w:r>
      <w:r>
        <w:rPr>
          <w:snapToGrid w:val="0"/>
        </w:rPr>
        <w:t>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w:t>
      </w:r>
    </w:p>
    <w:p>
      <w:pPr>
        <w:pStyle w:val="Heading3"/>
      </w:pPr>
      <w:bookmarkStart w:id="195" w:name="_Toc62268748"/>
      <w:bookmarkStart w:id="196" w:name="_Toc72835148"/>
      <w:bookmarkStart w:id="197" w:name="_Toc88645354"/>
      <w:bookmarkStart w:id="198" w:name="_Toc89234087"/>
      <w:bookmarkStart w:id="199" w:name="_Toc89234295"/>
      <w:bookmarkStart w:id="200" w:name="_Toc89234532"/>
      <w:bookmarkStart w:id="201" w:name="_Toc89234621"/>
      <w:bookmarkStart w:id="202" w:name="_Toc89236056"/>
      <w:bookmarkStart w:id="203" w:name="_Toc92776455"/>
      <w:bookmarkStart w:id="204" w:name="_Toc97097420"/>
      <w:bookmarkStart w:id="205" w:name="_Toc97097607"/>
      <w:bookmarkStart w:id="206" w:name="_Toc101930026"/>
      <w:bookmarkStart w:id="207" w:name="_Toc102977693"/>
      <w:bookmarkStart w:id="208" w:name="_Toc102977863"/>
      <w:bookmarkStart w:id="209" w:name="_Toc126655662"/>
      <w:bookmarkStart w:id="210" w:name="_Toc127170489"/>
      <w:bookmarkStart w:id="211" w:name="_Toc127170577"/>
      <w:bookmarkStart w:id="212" w:name="_Toc128197042"/>
      <w:bookmarkStart w:id="213" w:name="_Toc128997600"/>
      <w:bookmarkStart w:id="214" w:name="_Toc131383268"/>
      <w:bookmarkStart w:id="215" w:name="_Toc139699164"/>
      <w:bookmarkStart w:id="216" w:name="_Toc151788520"/>
      <w:bookmarkStart w:id="217" w:name="_Toc151788609"/>
      <w:bookmarkStart w:id="218" w:name="_Toc155595384"/>
      <w:bookmarkStart w:id="219" w:name="_Toc155595472"/>
      <w:bookmarkStart w:id="220" w:name="_Toc180982599"/>
      <w:bookmarkStart w:id="221" w:name="_Toc247446117"/>
      <w:bookmarkStart w:id="222" w:name="_Toc247953473"/>
      <w:bookmarkStart w:id="223" w:name="_Toc247953973"/>
      <w:bookmarkStart w:id="224" w:name="_Toc251159610"/>
      <w:bookmarkStart w:id="225" w:name="_Toc253642443"/>
      <w:bookmarkStart w:id="226" w:name="_Toc253647271"/>
      <w:bookmarkStart w:id="227" w:name="_Toc257615104"/>
      <w:bookmarkStart w:id="228" w:name="_Toc258388128"/>
      <w:bookmarkStart w:id="229" w:name="_Toc259627610"/>
      <w:bookmarkStart w:id="230" w:name="_Toc267656688"/>
      <w:r>
        <w:rPr>
          <w:rStyle w:val="CharDivNo"/>
        </w:rPr>
        <w:t>Division 3</w:t>
      </w:r>
      <w:r>
        <w:rPr>
          <w:snapToGrid w:val="0"/>
        </w:rPr>
        <w:t> — </w:t>
      </w:r>
      <w:r>
        <w:rPr>
          <w:rStyle w:val="CharDivText"/>
        </w:rPr>
        <w:t>Restricted burning times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26324746"/>
      <w:bookmarkStart w:id="232" w:name="_Toc26599088"/>
      <w:bookmarkStart w:id="233" w:name="_Toc41195676"/>
      <w:bookmarkStart w:id="234" w:name="_Toc46294431"/>
      <w:bookmarkStart w:id="235" w:name="_Toc267656689"/>
      <w:r>
        <w:rPr>
          <w:rStyle w:val="CharSectno"/>
        </w:rPr>
        <w:t>18</w:t>
      </w:r>
      <w:r>
        <w:rPr>
          <w:snapToGrid w:val="0"/>
        </w:rPr>
        <w:t>.</w:t>
      </w:r>
      <w:r>
        <w:rPr>
          <w:snapToGrid w:val="0"/>
        </w:rPr>
        <w:tab/>
        <w:t>Restricted burning times may be declared by Authority</w:t>
      </w:r>
      <w:bookmarkEnd w:id="231"/>
      <w:bookmarkEnd w:id="232"/>
      <w:bookmarkEnd w:id="233"/>
      <w:bookmarkEnd w:id="234"/>
      <w:bookmarkEnd w:id="235"/>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(5)(a)</w:t>
      </w:r>
      <w:r>
        <w:tab/>
        <w:t>Subject to paragraph (b)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(i)</w:t>
      </w:r>
      <w:r>
        <w:tab/>
        <w:t>vary the restricted burning times in respect of that year in the district or a part of the district by —</w:t>
      </w:r>
    </w:p>
    <w:p>
      <w:pPr>
        <w:pStyle w:val="Indenti"/>
        <w:spacing w:before="100"/>
        <w:rPr>
          <w:snapToGrid w:val="0"/>
        </w:rPr>
      </w:pPr>
      <w:r>
        <w:rPr>
          <w:snapToGrid w:val="0"/>
        </w:rPr>
        <w:tab/>
        <w:t>(A)</w:t>
      </w:r>
      <w:r>
        <w:rPr>
          <w:snapToGrid w:val="0"/>
        </w:rPr>
        <w:tab/>
        <w:t>shortening, extending, suspending or reimposing a period of restricted burning times; or</w:t>
      </w:r>
    </w:p>
    <w:p>
      <w:pPr>
        <w:pStyle w:val="Indenti"/>
        <w:spacing w:before="100"/>
        <w:rPr>
          <w:snapToGrid w:val="0"/>
        </w:rPr>
      </w:pPr>
      <w:r>
        <w:rPr>
          <w:snapToGrid w:val="0"/>
        </w:rPr>
        <w:tab/>
        <w:t>(B)</w:t>
      </w:r>
      <w:r>
        <w:rPr>
          <w:snapToGrid w:val="0"/>
        </w:rPr>
        <w:tab/>
        <w:t>imposing a further period of restricted burning times;</w:t>
      </w:r>
    </w:p>
    <w:p>
      <w:pPr>
        <w:pStyle w:val="Indenta"/>
        <w:spacing w:before="120"/>
      </w:pPr>
      <w:r>
        <w:tab/>
      </w:r>
      <w:r>
        <w:tab/>
        <w:t>or</w:t>
      </w:r>
    </w:p>
    <w:p>
      <w:pPr>
        <w:pStyle w:val="Indenta"/>
        <w:spacing w:before="100"/>
      </w:pPr>
      <w:r>
        <w:tab/>
        <w:t>(ii)</w:t>
      </w:r>
      <w:r>
        <w:tab/>
        <w:t>vary the prescribed conditions by modifying or suspending all or any of those conditions.</w:t>
      </w:r>
    </w:p>
    <w:p>
      <w:pPr>
        <w:pStyle w:val="Subsection"/>
        <w:spacing w:before="180"/>
      </w:pPr>
      <w:r>
        <w:tab/>
        <w:t>(b)</w:t>
      </w:r>
      <w:r>
        <w:tab/>
        <w:t>A variation shall not be made under this subsection if that variation would have the effect of —</w:t>
      </w:r>
    </w:p>
    <w:p>
      <w:pPr>
        <w:pStyle w:val="Indenta"/>
        <w:spacing w:before="100"/>
        <w:rPr>
          <w:snapToGrid w:val="0"/>
        </w:rPr>
      </w:pPr>
      <w:r>
        <w:rPr>
          <w:snapToGrid w:val="0"/>
        </w:rPr>
        <w:tab/>
        <w:t>(i)</w:t>
      </w:r>
      <w:r>
        <w:rPr>
          <w:snapToGrid w:val="0"/>
        </w:rPr>
        <w:tab/>
        <w:t>shortening the restricted burning times by; or</w:t>
      </w:r>
    </w:p>
    <w:p>
      <w:pPr>
        <w:pStyle w:val="Indenta"/>
        <w:spacing w:before="100"/>
        <w:rPr>
          <w:snapToGrid w:val="0"/>
        </w:rPr>
      </w:pPr>
      <w:r>
        <w:rPr>
          <w:snapToGrid w:val="0"/>
        </w:rPr>
        <w:tab/>
        <w:t>(ii)</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this subsection, be part of the restricted burning times for that zone in that year.</w:t>
      </w:r>
    </w:p>
    <w:p>
      <w:pPr>
        <w:pStyle w:val="Subsection"/>
        <w:keepLines/>
        <w:spacing w:before="180"/>
      </w:pPr>
      <w:r>
        <w:tab/>
        <w:t>(c)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(d)</w:t>
      </w:r>
      <w:r>
        <w:rPr>
          <w:snapToGrid w:val="0"/>
        </w:rPr>
        <w:tab/>
        <w:t xml:space="preserve">For the purposes of this subsection </w:t>
      </w:r>
      <w:r>
        <w:rPr>
          <w:rStyle w:val="CharDefText"/>
        </w:rPr>
        <w:t>prescribed condition</w:t>
      </w:r>
      <w:r>
        <w:rPr>
          <w:snapToGrid w:val="0"/>
        </w:rP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(b)</w:t>
      </w:r>
      <w:r>
        <w:rPr>
          <w:snapToGrid w:val="0"/>
        </w:rPr>
        <w:tab/>
        <w:t>A person desiring to set fire to bush within the district of the local government that has so resolved 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(c)</w:t>
      </w:r>
      <w:r>
        <w:rPr>
          <w:snapToGrid w:val="0"/>
        </w:rPr>
        <w:tab/>
        <w:t>The burning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w:t>
      </w:r>
    </w:p>
    <w:p>
      <w:pPr>
        <w:pStyle w:val="Ednotesection"/>
      </w:pPr>
      <w:r>
        <w:t>[</w:t>
      </w:r>
      <w:r>
        <w:rPr>
          <w:b/>
        </w:rPr>
        <w:t>19.</w:t>
      </w:r>
      <w:r>
        <w:tab/>
        <w:t>Deleted by No. 65 of 1977 s. 15.]</w:t>
      </w:r>
    </w:p>
    <w:p>
      <w:pPr>
        <w:pStyle w:val="Heading5"/>
        <w:rPr>
          <w:snapToGrid w:val="0"/>
        </w:rPr>
      </w:pPr>
      <w:bookmarkStart w:id="236" w:name="_Toc26324747"/>
      <w:bookmarkStart w:id="237" w:name="_Toc26599089"/>
      <w:bookmarkStart w:id="238" w:name="_Toc41195677"/>
      <w:bookmarkStart w:id="239" w:name="_Toc46294432"/>
      <w:bookmarkStart w:id="240" w:name="_Toc267656690"/>
      <w:r>
        <w:rPr>
          <w:rStyle w:val="CharSectno"/>
        </w:rPr>
        <w:t>20</w:t>
      </w:r>
      <w:r>
        <w:rPr>
          <w:snapToGrid w:val="0"/>
        </w:rPr>
        <w:t>.</w:t>
      </w:r>
      <w:r>
        <w:rPr>
          <w:snapToGrid w:val="0"/>
        </w:rPr>
        <w:tab/>
        <w:t>Regulations as to restricted burning times</w:t>
      </w:r>
      <w:bookmarkEnd w:id="236"/>
      <w:bookmarkEnd w:id="237"/>
      <w:bookmarkEnd w:id="238"/>
      <w:bookmarkEnd w:id="239"/>
      <w:bookmarkEnd w:id="240"/>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prescribing, by reference to fire danger forecasts issued by the Bureau of Meteorology in Perth,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41" w:name="_Toc247446120"/>
      <w:bookmarkStart w:id="242" w:name="_Toc247953476"/>
      <w:bookmarkStart w:id="243" w:name="_Toc247953976"/>
      <w:bookmarkStart w:id="244" w:name="_Toc251159613"/>
      <w:bookmarkStart w:id="245" w:name="_Toc253642446"/>
      <w:bookmarkStart w:id="246" w:name="_Toc253647274"/>
      <w:bookmarkStart w:id="247" w:name="_Toc257615107"/>
      <w:bookmarkStart w:id="248" w:name="_Toc258388131"/>
      <w:bookmarkStart w:id="249" w:name="_Toc259627613"/>
      <w:bookmarkStart w:id="250" w:name="_Toc267656691"/>
      <w:bookmarkStart w:id="251" w:name="_Toc62268753"/>
      <w:bookmarkStart w:id="252" w:name="_Toc72835153"/>
      <w:bookmarkStart w:id="253" w:name="_Toc88645359"/>
      <w:bookmarkStart w:id="254" w:name="_Toc89234092"/>
      <w:bookmarkStart w:id="255" w:name="_Toc89234300"/>
      <w:bookmarkStart w:id="256" w:name="_Toc89234537"/>
      <w:bookmarkStart w:id="257" w:name="_Toc89234626"/>
      <w:bookmarkStart w:id="258" w:name="_Toc89236061"/>
      <w:bookmarkStart w:id="259" w:name="_Toc92776460"/>
      <w:bookmarkStart w:id="260" w:name="_Toc97097425"/>
      <w:bookmarkStart w:id="261" w:name="_Toc97097612"/>
      <w:bookmarkStart w:id="262" w:name="_Toc101930031"/>
      <w:bookmarkStart w:id="263" w:name="_Toc102977698"/>
      <w:bookmarkStart w:id="264" w:name="_Toc102977868"/>
      <w:bookmarkStart w:id="265" w:name="_Toc126655667"/>
      <w:bookmarkStart w:id="266" w:name="_Toc127170494"/>
      <w:bookmarkStart w:id="267" w:name="_Toc127170582"/>
      <w:bookmarkStart w:id="268" w:name="_Toc128197047"/>
      <w:bookmarkStart w:id="269" w:name="_Toc128997605"/>
      <w:bookmarkStart w:id="270" w:name="_Toc131383273"/>
      <w:bookmarkStart w:id="271" w:name="_Toc139699169"/>
      <w:bookmarkStart w:id="272" w:name="_Toc151788525"/>
      <w:bookmarkStart w:id="273" w:name="_Toc151788614"/>
      <w:bookmarkStart w:id="274" w:name="_Toc155595389"/>
      <w:bookmarkStart w:id="275" w:name="_Toc155595477"/>
      <w:bookmarkStart w:id="276" w:name="_Toc180982604"/>
      <w:r>
        <w:rPr>
          <w:rStyle w:val="CharDivNo"/>
        </w:rPr>
        <w:t>Division 4</w:t>
      </w:r>
      <w:r>
        <w:t> — </w:t>
      </w:r>
      <w:r>
        <w:rPr>
          <w:rStyle w:val="CharDivText"/>
        </w:rPr>
        <w:t>Total fire ban</w:t>
      </w:r>
      <w:bookmarkEnd w:id="241"/>
      <w:bookmarkEnd w:id="242"/>
      <w:bookmarkEnd w:id="243"/>
      <w:bookmarkEnd w:id="244"/>
      <w:bookmarkEnd w:id="245"/>
      <w:bookmarkEnd w:id="246"/>
      <w:bookmarkEnd w:id="247"/>
      <w:bookmarkEnd w:id="248"/>
      <w:bookmarkEnd w:id="249"/>
      <w:bookmarkEnd w:id="250"/>
    </w:p>
    <w:p>
      <w:pPr>
        <w:pStyle w:val="Footnoteheading"/>
        <w:spacing w:before="100"/>
      </w:pPr>
      <w:r>
        <w:tab/>
        <w:t>[Heading inserted by No. 25 of 2009 s. 7.]</w:t>
      </w:r>
    </w:p>
    <w:p>
      <w:pPr>
        <w:pStyle w:val="Heading5"/>
      </w:pPr>
      <w:bookmarkStart w:id="277" w:name="_Toc267656692"/>
      <w:r>
        <w:rPr>
          <w:rStyle w:val="CharSectno"/>
        </w:rPr>
        <w:t>21</w:t>
      </w:r>
      <w:r>
        <w:t>.</w:t>
      </w:r>
      <w:r>
        <w:tab/>
        <w:t>Terms used</w:t>
      </w:r>
      <w:bookmarkEnd w:id="277"/>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78" w:name="_Toc267656693"/>
      <w:r>
        <w:rPr>
          <w:rStyle w:val="CharSectno"/>
        </w:rPr>
        <w:t>22A</w:t>
      </w:r>
      <w:r>
        <w:t>.</w:t>
      </w:r>
      <w:r>
        <w:tab/>
        <w:t>Minister may declare total fire ban</w:t>
      </w:r>
      <w:bookmarkEnd w:id="278"/>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79" w:name="_Toc267656694"/>
      <w:r>
        <w:rPr>
          <w:rStyle w:val="CharSectno"/>
        </w:rPr>
        <w:t>22B</w:t>
      </w:r>
      <w:r>
        <w:t>.</w:t>
      </w:r>
      <w:r>
        <w:tab/>
        <w:t>Lighting of fires prohibited during total fire ban</w:t>
      </w:r>
      <w:bookmarkEnd w:id="279"/>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80" w:name="_Toc267656695"/>
      <w:r>
        <w:rPr>
          <w:rStyle w:val="CharSectno"/>
        </w:rPr>
        <w:t>22C</w:t>
      </w:r>
      <w:r>
        <w:t>.</w:t>
      </w:r>
      <w:r>
        <w:tab/>
        <w:t>Power of Minister to exempt from provisions of section 22B</w:t>
      </w:r>
      <w:bookmarkEnd w:id="280"/>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81" w:name="_Toc247446125"/>
      <w:bookmarkStart w:id="282" w:name="_Toc247953481"/>
      <w:bookmarkStart w:id="283" w:name="_Toc247953981"/>
      <w:bookmarkStart w:id="284" w:name="_Toc251159618"/>
      <w:bookmarkStart w:id="285" w:name="_Toc253642451"/>
      <w:bookmarkStart w:id="286" w:name="_Toc253647279"/>
      <w:bookmarkStart w:id="287" w:name="_Toc257615112"/>
      <w:bookmarkStart w:id="288" w:name="_Toc258388136"/>
      <w:bookmarkStart w:id="289" w:name="_Toc259627618"/>
      <w:bookmarkStart w:id="290" w:name="_Toc267656696"/>
      <w:r>
        <w:rPr>
          <w:rStyle w:val="CharDivNo"/>
        </w:rPr>
        <w:t>Division 5</w:t>
      </w:r>
      <w:r>
        <w:rPr>
          <w:snapToGrid w:val="0"/>
        </w:rPr>
        <w:t> — </w:t>
      </w:r>
      <w:r>
        <w:rPr>
          <w:rStyle w:val="CharDivText"/>
        </w:rPr>
        <w:t>Burning during prohibited times and restricted times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81"/>
      <w:bookmarkEnd w:id="282"/>
      <w:bookmarkEnd w:id="283"/>
      <w:bookmarkEnd w:id="284"/>
      <w:bookmarkEnd w:id="285"/>
      <w:bookmarkEnd w:id="286"/>
      <w:bookmarkEnd w:id="287"/>
      <w:bookmarkEnd w:id="288"/>
      <w:bookmarkEnd w:id="289"/>
      <w:bookmarkEnd w:id="290"/>
    </w:p>
    <w:p>
      <w:pPr>
        <w:pStyle w:val="Heading5"/>
        <w:spacing w:before="160"/>
        <w:rPr>
          <w:snapToGrid w:val="0"/>
        </w:rPr>
      </w:pPr>
      <w:bookmarkStart w:id="291" w:name="_Toc26324749"/>
      <w:bookmarkStart w:id="292" w:name="_Toc26599091"/>
      <w:bookmarkStart w:id="293" w:name="_Toc41195679"/>
      <w:bookmarkStart w:id="294" w:name="_Toc46294434"/>
      <w:bookmarkStart w:id="295" w:name="_Toc267656697"/>
      <w:r>
        <w:rPr>
          <w:rStyle w:val="CharSectno"/>
        </w:rPr>
        <w:t>22</w:t>
      </w:r>
      <w:r>
        <w:rPr>
          <w:snapToGrid w:val="0"/>
        </w:rPr>
        <w:t>.</w:t>
      </w:r>
      <w:r>
        <w:rPr>
          <w:snapToGrid w:val="0"/>
        </w:rPr>
        <w:tab/>
      </w:r>
      <w:bookmarkEnd w:id="291"/>
      <w:bookmarkEnd w:id="292"/>
      <w:bookmarkEnd w:id="293"/>
      <w:r>
        <w:rPr>
          <w:snapToGrid w:val="0"/>
        </w:rPr>
        <w:t>Burning on exempt land and land adjoining exempt land</w:t>
      </w:r>
      <w:bookmarkEnd w:id="294"/>
      <w:bookmarkEnd w:id="295"/>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(6)(a)</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(b)</w:t>
      </w:r>
      <w:r>
        <w:rPr>
          <w:snapToGrid w:val="0"/>
        </w:rPr>
        <w:tab/>
        <w:t>Where an arrangement is made in pursuance of paragraph (a) the local government shall notify the occupier of the adjoining land of the date the burning is to take place and require him to provide by that date ploughed or cleared fire</w:t>
      </w:r>
      <w:r>
        <w:rPr>
          <w:snapToGrid w:val="0"/>
        </w:rPr>
        <w:noBreakHyphen/>
      </w:r>
      <w:r>
        <w:rPr>
          <w:snapToGrid w:val="0"/>
        </w:rPr>
        <w:softHyphen/>
        <w:t>breaks parallel to the common boundary and of a distance therefrom of not more than 60 metres and as specified by the local government.</w:t>
      </w:r>
    </w:p>
    <w:p>
      <w:pPr>
        <w:pStyle w:val="Subsection"/>
        <w:keepNext/>
        <w:rPr>
          <w:snapToGrid w:val="0"/>
        </w:rPr>
      </w:pPr>
      <w:r>
        <w:rPr>
          <w:snapToGrid w:val="0"/>
        </w:rPr>
        <w:tab/>
        <w:t>(c)</w:t>
      </w:r>
      <w:r>
        <w:rPr>
          <w:snapToGrid w:val="0"/>
        </w:rPr>
        <w:tab/>
        <w:t>Where the occupier of exempt land and a bush fire brigade are burning bush on exempt land in pursuance of an arrangement made under paragraph (a) —</w:t>
      </w:r>
    </w:p>
    <w:p>
      <w:pPr>
        <w:pStyle w:val="Indenta"/>
        <w:rPr>
          <w:snapToGrid w:val="0"/>
        </w:rPr>
      </w:pPr>
      <w:r>
        <w:rPr>
          <w:snapToGrid w:val="0"/>
        </w:rPr>
        <w:tab/>
        <w:t>(i)</w:t>
      </w:r>
      <w:r>
        <w:rPr>
          <w:snapToGrid w:val="0"/>
        </w:rPr>
        <w:tab/>
        <w:t>the occupier of the land adjoining the exempt land shall assist in the burning of the bush;</w:t>
      </w:r>
    </w:p>
    <w:p>
      <w:pPr>
        <w:pStyle w:val="Indenta"/>
        <w:rPr>
          <w:snapToGrid w:val="0"/>
        </w:rPr>
      </w:pPr>
      <w:r>
        <w:rPr>
          <w:snapToGrid w:val="0"/>
        </w:rPr>
        <w:tab/>
        <w:t>(ii)</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w:t>
      </w:r>
    </w:p>
    <w:p>
      <w:pPr>
        <w:pStyle w:val="Heading5"/>
        <w:rPr>
          <w:snapToGrid w:val="0"/>
        </w:rPr>
      </w:pPr>
      <w:bookmarkStart w:id="296" w:name="_Toc26324750"/>
      <w:bookmarkStart w:id="297" w:name="_Toc26599092"/>
      <w:bookmarkStart w:id="298" w:name="_Toc41195680"/>
      <w:bookmarkStart w:id="299" w:name="_Toc46294435"/>
      <w:bookmarkStart w:id="300" w:name="_Toc267656698"/>
      <w:r>
        <w:rPr>
          <w:rStyle w:val="CharSectno"/>
        </w:rPr>
        <w:t>23</w:t>
      </w:r>
      <w:r>
        <w:rPr>
          <w:snapToGrid w:val="0"/>
        </w:rPr>
        <w:t>.</w:t>
      </w:r>
      <w:r>
        <w:rPr>
          <w:snapToGrid w:val="0"/>
        </w:rPr>
        <w:tab/>
        <w:t>Burning during prohibited burning times</w:t>
      </w:r>
      <w:bookmarkEnd w:id="296"/>
      <w:bookmarkEnd w:id="297"/>
      <w:bookmarkEnd w:id="298"/>
      <w:bookmarkEnd w:id="299"/>
      <w:bookmarkEnd w:id="300"/>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01" w:name="_Toc26324751"/>
      <w:bookmarkStart w:id="302" w:name="_Toc26599093"/>
      <w:bookmarkStart w:id="303" w:name="_Toc41195681"/>
      <w:bookmarkStart w:id="304" w:name="_Toc46294436"/>
      <w:bookmarkStart w:id="305" w:name="_Toc267656699"/>
      <w:r>
        <w:rPr>
          <w:rStyle w:val="CharSectno"/>
        </w:rPr>
        <w:t>24</w:t>
      </w:r>
      <w:r>
        <w:rPr>
          <w:snapToGrid w:val="0"/>
        </w:rPr>
        <w:t>.</w:t>
      </w:r>
      <w:r>
        <w:rPr>
          <w:snapToGrid w:val="0"/>
        </w:rPr>
        <w:tab/>
        <w:t>Bush on land growing subterranean clover may be burnt during prohibited burning times</w:t>
      </w:r>
      <w:bookmarkEnd w:id="301"/>
      <w:bookmarkEnd w:id="302"/>
      <w:bookmarkEnd w:id="303"/>
      <w:bookmarkEnd w:id="304"/>
      <w:bookmarkEnd w:id="305"/>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06" w:name="_Toc26324752"/>
      <w:bookmarkStart w:id="307" w:name="_Toc26599094"/>
      <w:bookmarkStart w:id="308" w:name="_Toc41195682"/>
      <w:bookmarkStart w:id="309" w:name="_Toc46294437"/>
      <w:bookmarkStart w:id="310" w:name="_Toc267656700"/>
      <w:r>
        <w:rPr>
          <w:rStyle w:val="CharSectno"/>
        </w:rPr>
        <w:t>24A</w:t>
      </w:r>
      <w:r>
        <w:rPr>
          <w:snapToGrid w:val="0"/>
        </w:rPr>
        <w:t>.</w:t>
      </w:r>
      <w:r>
        <w:rPr>
          <w:snapToGrid w:val="0"/>
        </w:rPr>
        <w:tab/>
        <w:t>Bush on land in prescribed irrigation areas may be burnt during prohibited times for purpose of germinating clover</w:t>
      </w:r>
      <w:bookmarkEnd w:id="306"/>
      <w:bookmarkEnd w:id="307"/>
      <w:bookmarkEnd w:id="308"/>
      <w:bookmarkEnd w:id="309"/>
      <w:bookmarkEnd w:id="310"/>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 subsection (3) of this section.</w:t>
      </w:r>
    </w:p>
    <w:p>
      <w:pPr>
        <w:pStyle w:val="Subsection"/>
        <w:rPr>
          <w:snapToGrid w:val="0"/>
        </w:rPr>
      </w:pPr>
      <w:r>
        <w:rPr>
          <w:snapToGrid w:val="0"/>
        </w:rPr>
        <w:tab/>
        <w:t>(3)(a)</w:t>
      </w:r>
      <w:r>
        <w:rPr>
          <w:snapToGrid w:val="0"/>
        </w:rPr>
        <w:tab/>
        <w:t>A fee is not payable for a permit required under this section unless regulations made under paragraph (b) prescribe otherwise.</w:t>
      </w:r>
    </w:p>
    <w:p>
      <w:pPr>
        <w:pStyle w:val="Subsection"/>
        <w:rPr>
          <w:snapToGrid w:val="0"/>
        </w:rPr>
      </w:pPr>
      <w:r>
        <w:rPr>
          <w:snapToGrid w:val="0"/>
        </w:rPr>
        <w:tab/>
        <w:t>(b)</w:t>
      </w:r>
      <w:r>
        <w:rPr>
          <w:snapToGrid w:val="0"/>
        </w:rPr>
        <w:tab/>
        <w:t>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paragraph (a) of this subsection, to burning under this section.</w:t>
      </w:r>
    </w:p>
    <w:p>
      <w:pPr>
        <w:pStyle w:val="Footnotesection"/>
        <w:keepLines w:val="0"/>
        <w:ind w:left="890" w:hanging="890"/>
      </w:pPr>
      <w:r>
        <w:tab/>
        <w:t>[Section 24A inserted by No. 35 of 1957 s. 4; amended by No. 11 of 1963 s. 10.]</w:t>
      </w:r>
    </w:p>
    <w:p>
      <w:pPr>
        <w:pStyle w:val="Heading5"/>
        <w:rPr>
          <w:snapToGrid w:val="0"/>
        </w:rPr>
      </w:pPr>
      <w:bookmarkStart w:id="311" w:name="_Toc26324753"/>
      <w:bookmarkStart w:id="312" w:name="_Toc26599095"/>
      <w:bookmarkStart w:id="313" w:name="_Toc41195683"/>
      <w:bookmarkStart w:id="314" w:name="_Toc46294438"/>
      <w:bookmarkStart w:id="315" w:name="_Toc267656701"/>
      <w:r>
        <w:rPr>
          <w:rStyle w:val="CharSectno"/>
        </w:rPr>
        <w:t>24B</w:t>
      </w:r>
      <w:r>
        <w:rPr>
          <w:snapToGrid w:val="0"/>
        </w:rPr>
        <w:t>.</w:t>
      </w:r>
      <w:r>
        <w:rPr>
          <w:snapToGrid w:val="0"/>
        </w:rPr>
        <w:tab/>
        <w:t>Production of permit to burn may be required</w:t>
      </w:r>
      <w:bookmarkEnd w:id="311"/>
      <w:bookmarkEnd w:id="312"/>
      <w:bookmarkEnd w:id="313"/>
      <w:bookmarkEnd w:id="314"/>
      <w:bookmarkEnd w:id="315"/>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16" w:name="_Toc26324754"/>
      <w:bookmarkStart w:id="317" w:name="_Toc26599096"/>
      <w:bookmarkStart w:id="318" w:name="_Toc41195684"/>
      <w:bookmarkStart w:id="319" w:name="_Toc46294439"/>
      <w:bookmarkStart w:id="320" w:name="_Toc267656702"/>
      <w:r>
        <w:rPr>
          <w:rStyle w:val="CharSectno"/>
        </w:rPr>
        <w:t>24C</w:t>
      </w:r>
      <w:r>
        <w:t>.</w:t>
      </w:r>
      <w:r>
        <w:tab/>
      </w:r>
      <w:bookmarkEnd w:id="316"/>
      <w:bookmarkEnd w:id="317"/>
      <w:bookmarkEnd w:id="318"/>
      <w:bookmarkEnd w:id="319"/>
      <w:r>
        <w:t>Terms used</w:t>
      </w:r>
      <w:bookmarkEnd w:id="320"/>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21" w:name="_Toc26324755"/>
      <w:bookmarkStart w:id="322" w:name="_Toc26599097"/>
      <w:bookmarkStart w:id="323" w:name="_Toc41195685"/>
      <w:bookmarkStart w:id="324" w:name="_Toc46294440"/>
      <w:bookmarkStart w:id="325" w:name="_Toc267656703"/>
      <w:r>
        <w:rPr>
          <w:rStyle w:val="CharSectno"/>
        </w:rPr>
        <w:t>24D</w:t>
      </w:r>
      <w:r>
        <w:t>.</w:t>
      </w:r>
      <w:r>
        <w:tab/>
        <w:t xml:space="preserve">Burning garden refuse prohibited if fire danger </w:t>
      </w:r>
      <w:bookmarkEnd w:id="321"/>
      <w:bookmarkEnd w:id="322"/>
      <w:bookmarkEnd w:id="323"/>
      <w:bookmarkEnd w:id="324"/>
      <w:r>
        <w:t>very high or more</w:t>
      </w:r>
      <w:bookmarkEnd w:id="325"/>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26" w:name="_Toc26324756"/>
      <w:bookmarkStart w:id="327" w:name="_Toc26599098"/>
      <w:bookmarkStart w:id="328" w:name="_Toc41195686"/>
      <w:bookmarkStart w:id="329" w:name="_Toc46294441"/>
      <w:bookmarkStart w:id="330" w:name="_Toc267656704"/>
      <w:r>
        <w:rPr>
          <w:rStyle w:val="CharSectno"/>
        </w:rPr>
        <w:t>24E</w:t>
      </w:r>
      <w:r>
        <w:t>.</w:t>
      </w:r>
      <w:r>
        <w:tab/>
        <w:t>Burning of garden refuse at rubbish tips</w:t>
      </w:r>
      <w:bookmarkEnd w:id="326"/>
      <w:bookmarkEnd w:id="327"/>
      <w:bookmarkEnd w:id="328"/>
      <w:bookmarkEnd w:id="329"/>
      <w:bookmarkEnd w:id="330"/>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31" w:name="_Toc26324757"/>
      <w:bookmarkStart w:id="332" w:name="_Toc26599099"/>
      <w:bookmarkStart w:id="333" w:name="_Toc41195687"/>
      <w:bookmarkStart w:id="334" w:name="_Toc46294442"/>
      <w:bookmarkStart w:id="335" w:name="_Toc267656705"/>
      <w:r>
        <w:rPr>
          <w:rStyle w:val="CharSectno"/>
        </w:rPr>
        <w:t>24F</w:t>
      </w:r>
      <w:r>
        <w:t>.</w:t>
      </w:r>
      <w:r>
        <w:tab/>
        <w:t>Burning garden refuse during limited burning times</w:t>
      </w:r>
      <w:bookmarkEnd w:id="331"/>
      <w:bookmarkEnd w:id="332"/>
      <w:bookmarkEnd w:id="333"/>
      <w:bookmarkEnd w:id="334"/>
      <w:bookmarkEnd w:id="335"/>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36" w:name="_Toc26324758"/>
      <w:bookmarkStart w:id="337" w:name="_Toc26599100"/>
      <w:bookmarkStart w:id="338" w:name="_Toc41195688"/>
      <w:bookmarkStart w:id="339" w:name="_Toc46294443"/>
      <w:bookmarkStart w:id="340" w:name="_Toc267656706"/>
      <w:r>
        <w:rPr>
          <w:rStyle w:val="CharSectno"/>
        </w:rPr>
        <w:t>24G</w:t>
      </w:r>
      <w:r>
        <w:t>.</w:t>
      </w:r>
      <w:r>
        <w:tab/>
        <w:t>Minister or local government may further restrict burning of garden refuse</w:t>
      </w:r>
      <w:bookmarkEnd w:id="336"/>
      <w:bookmarkEnd w:id="337"/>
      <w:bookmarkEnd w:id="338"/>
      <w:bookmarkEnd w:id="339"/>
      <w:bookmarkEnd w:id="340"/>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41" w:name="_Toc26324759"/>
      <w:bookmarkStart w:id="342" w:name="_Toc26599101"/>
      <w:bookmarkStart w:id="343" w:name="_Toc41195689"/>
      <w:bookmarkStart w:id="344" w:name="_Toc46294444"/>
      <w:bookmarkStart w:id="345" w:name="_Toc267656707"/>
      <w:r>
        <w:rPr>
          <w:rStyle w:val="CharSectno"/>
        </w:rPr>
        <w:t>25</w:t>
      </w:r>
      <w:r>
        <w:rPr>
          <w:snapToGrid w:val="0"/>
        </w:rPr>
        <w:t>.</w:t>
      </w:r>
      <w:r>
        <w:rPr>
          <w:snapToGrid w:val="0"/>
        </w:rPr>
        <w:tab/>
        <w:t>No fire to be lit in open air unless certain precautions taken</w:t>
      </w:r>
      <w:bookmarkEnd w:id="341"/>
      <w:bookmarkEnd w:id="342"/>
      <w:bookmarkEnd w:id="343"/>
      <w:bookmarkEnd w:id="344"/>
      <w:bookmarkEnd w:id="345"/>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rPr>
          <w:snapToGrid w:val="0"/>
        </w:rPr>
      </w:pPr>
      <w:r>
        <w:rPr>
          <w:snapToGrid w:val="0"/>
        </w:rPr>
        <w:tab/>
        <w:t>(c)(i)</w:t>
      </w:r>
      <w:r>
        <w:rPr>
          <w:snapToGrid w:val="0"/>
        </w:rPr>
        <w:tab/>
        <w:t>a fire shall not be lit for the purpose of disposing of the carcass of a dead animal, or a part of the carcass, unless and until a space of ground around the perimeter of the fire and the carcass or part to be burnt is cleared of all bush and other inflammable material for a distance of at least 6 metres;</w:t>
      </w:r>
    </w:p>
    <w:p>
      <w:pPr>
        <w:pStyle w:val="Indenta"/>
        <w:rPr>
          <w:snapToGrid w:val="0"/>
        </w:rPr>
      </w:pPr>
      <w:r>
        <w:rPr>
          <w:snapToGrid w:val="0"/>
        </w:rPr>
        <w:tab/>
        <w:t>(ii)</w:t>
      </w:r>
      <w:r>
        <w:rPr>
          <w:snapToGrid w:val="0"/>
        </w:rPr>
        <w:tab/>
        <w:t>the fire shall not be lit within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a"/>
        <w:rPr>
          <w:snapToGrid w:val="0"/>
        </w:rPr>
      </w:pPr>
      <w:r>
        <w:rPr>
          <w:snapToGrid w:val="0"/>
        </w:rPr>
        <w:tab/>
        <w:t>(iii)</w:t>
      </w:r>
      <w:r>
        <w:rPr>
          <w:snapToGrid w:val="0"/>
        </w:rPr>
        <w:tab/>
        <w:t>the fire shall not be lit except between the hours of 6 p.m. and 11 p.m.;</w:t>
      </w:r>
    </w:p>
    <w:p>
      <w:pPr>
        <w:pStyle w:val="Indenta"/>
        <w:rPr>
          <w:snapToGrid w:val="0"/>
        </w:rPr>
      </w:pPr>
      <w:r>
        <w:rPr>
          <w:snapToGrid w:val="0"/>
        </w:rPr>
        <w:tab/>
        <w:t>(iv)</w:t>
      </w:r>
      <w:r>
        <w:rPr>
          <w:snapToGrid w:val="0"/>
        </w:rPr>
        <w:tab/>
        <w:t>the fire shall not be lit 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w:t>
      </w:r>
    </w:p>
    <w:p>
      <w:pPr>
        <w:pStyle w:val="Heading5"/>
        <w:spacing w:before="180"/>
        <w:rPr>
          <w:snapToGrid w:val="0"/>
        </w:rPr>
      </w:pPr>
      <w:bookmarkStart w:id="346" w:name="_Toc26324760"/>
      <w:bookmarkStart w:id="347" w:name="_Toc26599102"/>
      <w:bookmarkStart w:id="348" w:name="_Toc41195690"/>
      <w:bookmarkStart w:id="349" w:name="_Toc46294445"/>
      <w:bookmarkStart w:id="350" w:name="_Toc267656708"/>
      <w:r>
        <w:rPr>
          <w:rStyle w:val="CharSectno"/>
        </w:rPr>
        <w:t>25A</w:t>
      </w:r>
      <w:r>
        <w:rPr>
          <w:snapToGrid w:val="0"/>
        </w:rPr>
        <w:t>.</w:t>
      </w:r>
      <w:r>
        <w:rPr>
          <w:snapToGrid w:val="0"/>
        </w:rPr>
        <w:tab/>
        <w:t>Power of Minister to exempt from provisions of section 25</w:t>
      </w:r>
      <w:bookmarkEnd w:id="346"/>
      <w:bookmarkEnd w:id="347"/>
      <w:bookmarkEnd w:id="348"/>
      <w:bookmarkEnd w:id="349"/>
      <w:bookmarkEnd w:id="350"/>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51" w:name="_Toc26324761"/>
      <w:bookmarkStart w:id="352" w:name="_Toc26599103"/>
      <w:bookmarkStart w:id="353" w:name="_Toc41195691"/>
      <w:bookmarkStart w:id="354" w:name="_Toc46294446"/>
      <w:bookmarkStart w:id="355" w:name="_Toc267656709"/>
      <w:r>
        <w:rPr>
          <w:rStyle w:val="CharSectno"/>
        </w:rPr>
        <w:t>26</w:t>
      </w:r>
      <w:r>
        <w:rPr>
          <w:snapToGrid w:val="0"/>
        </w:rPr>
        <w:t>.</w:t>
      </w:r>
      <w:r>
        <w:rPr>
          <w:snapToGrid w:val="0"/>
        </w:rPr>
        <w:tab/>
        <w:t>Burning of plants to eradicate disease during prohibited burning times</w:t>
      </w:r>
      <w:bookmarkEnd w:id="351"/>
      <w:bookmarkEnd w:id="352"/>
      <w:bookmarkEnd w:id="353"/>
      <w:bookmarkEnd w:id="354"/>
      <w:bookmarkEnd w:id="355"/>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56" w:name="_Toc26324762"/>
      <w:bookmarkStart w:id="357" w:name="_Toc26599104"/>
      <w:bookmarkStart w:id="358" w:name="_Toc41195692"/>
      <w:bookmarkStart w:id="359" w:name="_Toc46294447"/>
      <w:bookmarkStart w:id="360" w:name="_Toc267656710"/>
      <w:r>
        <w:rPr>
          <w:rStyle w:val="CharSectno"/>
        </w:rPr>
        <w:t>26A</w:t>
      </w:r>
      <w:r>
        <w:rPr>
          <w:snapToGrid w:val="0"/>
        </w:rPr>
        <w:t>.</w:t>
      </w:r>
      <w:r>
        <w:rPr>
          <w:snapToGrid w:val="0"/>
        </w:rPr>
        <w:tab/>
        <w:t>Burning of declared plants during prohibited burning times</w:t>
      </w:r>
      <w:bookmarkEnd w:id="356"/>
      <w:bookmarkEnd w:id="357"/>
      <w:bookmarkEnd w:id="358"/>
      <w:bookmarkEnd w:id="359"/>
      <w:bookmarkEnd w:id="360"/>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61" w:name="_Toc62268768"/>
      <w:bookmarkStart w:id="362" w:name="_Toc72835168"/>
      <w:bookmarkStart w:id="363" w:name="_Toc88645374"/>
      <w:bookmarkStart w:id="364" w:name="_Toc89234107"/>
      <w:bookmarkStart w:id="365" w:name="_Toc89234315"/>
      <w:bookmarkStart w:id="366" w:name="_Toc89234552"/>
      <w:bookmarkStart w:id="367" w:name="_Toc89234641"/>
      <w:bookmarkStart w:id="368" w:name="_Toc89236076"/>
      <w:bookmarkStart w:id="369" w:name="_Toc92776475"/>
      <w:bookmarkStart w:id="370" w:name="_Toc97097440"/>
      <w:bookmarkStart w:id="371" w:name="_Toc97097627"/>
      <w:bookmarkStart w:id="372" w:name="_Toc101930046"/>
      <w:bookmarkStart w:id="373" w:name="_Toc102977713"/>
      <w:bookmarkStart w:id="374" w:name="_Toc102977883"/>
      <w:bookmarkStart w:id="375" w:name="_Toc126655682"/>
      <w:bookmarkStart w:id="376" w:name="_Toc127170509"/>
      <w:bookmarkStart w:id="377" w:name="_Toc127170597"/>
      <w:bookmarkStart w:id="378" w:name="_Toc128197062"/>
      <w:bookmarkStart w:id="379" w:name="_Toc128997620"/>
      <w:bookmarkStart w:id="380" w:name="_Toc131383288"/>
      <w:bookmarkStart w:id="381" w:name="_Toc139699184"/>
      <w:bookmarkStart w:id="382" w:name="_Toc151788540"/>
      <w:bookmarkStart w:id="383" w:name="_Toc151788629"/>
      <w:bookmarkStart w:id="384" w:name="_Toc155595404"/>
      <w:bookmarkStart w:id="385" w:name="_Toc155595492"/>
      <w:bookmarkStart w:id="386" w:name="_Toc180982619"/>
      <w:bookmarkStart w:id="387" w:name="_Toc247446140"/>
      <w:bookmarkStart w:id="388" w:name="_Toc247953496"/>
      <w:bookmarkStart w:id="389" w:name="_Toc247953996"/>
      <w:bookmarkStart w:id="390" w:name="_Toc251159633"/>
      <w:bookmarkStart w:id="391" w:name="_Toc253642466"/>
      <w:bookmarkStart w:id="392" w:name="_Toc253647294"/>
      <w:bookmarkStart w:id="393" w:name="_Toc257615127"/>
      <w:bookmarkStart w:id="394" w:name="_Toc258388151"/>
      <w:bookmarkStart w:id="395" w:name="_Toc259627633"/>
      <w:bookmarkStart w:id="396" w:name="_Toc267656711"/>
      <w:r>
        <w:rPr>
          <w:rStyle w:val="CharDivNo"/>
        </w:rPr>
        <w:t>Division 6</w:t>
      </w:r>
      <w:r>
        <w:rPr>
          <w:snapToGrid w:val="0"/>
        </w:rPr>
        <w:t> — </w:t>
      </w:r>
      <w:r>
        <w:rPr>
          <w:rStyle w:val="CharDivText"/>
        </w:rPr>
        <w:t>General restrictions, prohibitions and offences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spacing w:before="180"/>
        <w:rPr>
          <w:snapToGrid w:val="0"/>
        </w:rPr>
      </w:pPr>
      <w:bookmarkStart w:id="397" w:name="_Toc26324763"/>
      <w:bookmarkStart w:id="398" w:name="_Toc26599105"/>
      <w:bookmarkStart w:id="399" w:name="_Toc41195693"/>
      <w:bookmarkStart w:id="400" w:name="_Toc46294448"/>
      <w:bookmarkStart w:id="401" w:name="_Toc267656712"/>
      <w:r>
        <w:rPr>
          <w:rStyle w:val="CharSectno"/>
        </w:rPr>
        <w:t>27</w:t>
      </w:r>
      <w:r>
        <w:rPr>
          <w:snapToGrid w:val="0"/>
        </w:rPr>
        <w:t>.</w:t>
      </w:r>
      <w:r>
        <w:rPr>
          <w:snapToGrid w:val="0"/>
        </w:rPr>
        <w:tab/>
        <w:t>Prohibition on use of tractors or engines except under certain conditions</w:t>
      </w:r>
      <w:bookmarkEnd w:id="397"/>
      <w:bookmarkEnd w:id="398"/>
      <w:bookmarkEnd w:id="399"/>
      <w:bookmarkEnd w:id="400"/>
      <w:bookmarkEnd w:id="401"/>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02" w:name="_Toc26324764"/>
      <w:bookmarkStart w:id="403" w:name="_Toc26599106"/>
      <w:bookmarkStart w:id="404" w:name="_Toc41195694"/>
      <w:bookmarkStart w:id="405" w:name="_Toc46294449"/>
      <w:bookmarkStart w:id="406" w:name="_Toc267656713"/>
      <w:r>
        <w:rPr>
          <w:rStyle w:val="CharSectno"/>
        </w:rPr>
        <w:t>27A</w:t>
      </w:r>
      <w:r>
        <w:rPr>
          <w:snapToGrid w:val="0"/>
        </w:rPr>
        <w:t>.</w:t>
      </w:r>
      <w:r>
        <w:rPr>
          <w:snapToGrid w:val="0"/>
        </w:rPr>
        <w:tab/>
      </w:r>
      <w:bookmarkEnd w:id="402"/>
      <w:bookmarkEnd w:id="403"/>
      <w:bookmarkEnd w:id="404"/>
      <w:r>
        <w:rPr>
          <w:snapToGrid w:val="0"/>
        </w:rPr>
        <w:t>Regulation of blasting and matters likely to create bush fire danger</w:t>
      </w:r>
      <w:bookmarkEnd w:id="405"/>
      <w:bookmarkEnd w:id="40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07" w:name="_Toc26324765"/>
      <w:bookmarkStart w:id="408" w:name="_Toc26599107"/>
      <w:bookmarkStart w:id="409" w:name="_Toc41195695"/>
      <w:bookmarkStart w:id="410" w:name="_Toc46294450"/>
      <w:bookmarkStart w:id="411" w:name="_Toc267656714"/>
      <w:r>
        <w:rPr>
          <w:rStyle w:val="CharSectno"/>
        </w:rPr>
        <w:t>27B</w:t>
      </w:r>
      <w:r>
        <w:rPr>
          <w:snapToGrid w:val="0"/>
        </w:rPr>
        <w:t>.</w:t>
      </w:r>
      <w:r>
        <w:rPr>
          <w:snapToGrid w:val="0"/>
        </w:rPr>
        <w:tab/>
        <w:t>False alarms</w:t>
      </w:r>
      <w:bookmarkEnd w:id="407"/>
      <w:bookmarkEnd w:id="408"/>
      <w:bookmarkEnd w:id="409"/>
      <w:bookmarkEnd w:id="410"/>
      <w:bookmarkEnd w:id="411"/>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12" w:name="_Toc26324766"/>
      <w:bookmarkStart w:id="413" w:name="_Toc26599108"/>
      <w:bookmarkStart w:id="414" w:name="_Toc41195696"/>
      <w:bookmarkStart w:id="415" w:name="_Toc46294451"/>
      <w:bookmarkStart w:id="416" w:name="_Toc267656715"/>
      <w:r>
        <w:rPr>
          <w:rStyle w:val="CharSectno"/>
        </w:rPr>
        <w:t>27C</w:t>
      </w:r>
      <w:r>
        <w:rPr>
          <w:snapToGrid w:val="0"/>
        </w:rPr>
        <w:t>.</w:t>
      </w:r>
      <w:r>
        <w:rPr>
          <w:snapToGrid w:val="0"/>
        </w:rPr>
        <w:tab/>
        <w:t>Vandalism</w:t>
      </w:r>
      <w:bookmarkEnd w:id="412"/>
      <w:bookmarkEnd w:id="413"/>
      <w:bookmarkEnd w:id="414"/>
      <w:bookmarkEnd w:id="415"/>
      <w:bookmarkEnd w:id="416"/>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17" w:name="_Toc26324767"/>
      <w:bookmarkStart w:id="418" w:name="_Toc26599109"/>
      <w:bookmarkStart w:id="419" w:name="_Toc41195697"/>
      <w:bookmarkStart w:id="420" w:name="_Toc46294452"/>
      <w:bookmarkStart w:id="421" w:name="_Toc267656716"/>
      <w:r>
        <w:rPr>
          <w:rStyle w:val="CharSectno"/>
        </w:rPr>
        <w:t>27D</w:t>
      </w:r>
      <w:r>
        <w:rPr>
          <w:snapToGrid w:val="0"/>
        </w:rPr>
        <w:t>.</w:t>
      </w:r>
      <w:r>
        <w:rPr>
          <w:snapToGrid w:val="0"/>
        </w:rPr>
        <w:tab/>
        <w:t>Requirements for carriage and deposit of incendiary material</w:t>
      </w:r>
      <w:bookmarkEnd w:id="417"/>
      <w:bookmarkEnd w:id="418"/>
      <w:bookmarkEnd w:id="419"/>
      <w:bookmarkEnd w:id="420"/>
      <w:bookmarkEnd w:id="421"/>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22" w:name="_Toc26324768"/>
      <w:bookmarkStart w:id="423" w:name="_Toc26599110"/>
      <w:bookmarkStart w:id="424" w:name="_Toc41195698"/>
      <w:bookmarkStart w:id="425" w:name="_Toc46294453"/>
      <w:bookmarkStart w:id="426" w:name="_Toc267656717"/>
      <w:r>
        <w:rPr>
          <w:rStyle w:val="CharSectno"/>
        </w:rPr>
        <w:t>28</w:t>
      </w:r>
      <w:r>
        <w:rPr>
          <w:snapToGrid w:val="0"/>
        </w:rPr>
        <w:t>.</w:t>
      </w:r>
      <w:r>
        <w:rPr>
          <w:snapToGrid w:val="0"/>
        </w:rPr>
        <w:tab/>
        <w:t>Occupier of land to extinguish bush fire occurring on own land</w:t>
      </w:r>
      <w:bookmarkEnd w:id="422"/>
      <w:bookmarkEnd w:id="423"/>
      <w:bookmarkEnd w:id="424"/>
      <w:bookmarkEnd w:id="425"/>
      <w:bookmarkEnd w:id="426"/>
    </w:p>
    <w:p>
      <w:pPr>
        <w:pStyle w:val="Subsection"/>
        <w:rPr>
          <w:snapToGrid w:val="0"/>
        </w:rPr>
      </w:pPr>
      <w:r>
        <w:rPr>
          <w:snapToGrid w:val="0"/>
        </w:rPr>
        <w:tab/>
        <w:t>(1)(a)</w:t>
      </w:r>
      <w:r>
        <w:rPr>
          <w:snapToGrid w:val="0"/>
        </w:rPr>
        <w:tab/>
        <w:t>Where a bush fire is burning on any land —</w:t>
      </w:r>
    </w:p>
    <w:p>
      <w:pPr>
        <w:pStyle w:val="Indenta"/>
        <w:rPr>
          <w:snapToGrid w:val="0"/>
        </w:rPr>
      </w:pPr>
      <w:r>
        <w:rPr>
          <w:snapToGrid w:val="0"/>
        </w:rPr>
        <w:tab/>
        <w:t>(i)</w:t>
      </w:r>
      <w:r>
        <w:rPr>
          <w:snapToGrid w:val="0"/>
        </w:rPr>
        <w:tab/>
        <w:t>at any time in any year during the restricted burning times; or</w:t>
      </w:r>
    </w:p>
    <w:p>
      <w:pPr>
        <w:pStyle w:val="Indenta"/>
        <w:rPr>
          <w:snapToGrid w:val="0"/>
        </w:rPr>
      </w:pPr>
      <w:r>
        <w:rPr>
          <w:snapToGrid w:val="0"/>
        </w:rPr>
        <w:tab/>
        <w:t>(ii)</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(4)(a)</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(b)</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w:t>
      </w:r>
    </w:p>
    <w:p>
      <w:pPr>
        <w:pStyle w:val="Ednotesection"/>
      </w:pPr>
      <w:r>
        <w:t>[</w:t>
      </w:r>
      <w:r>
        <w:rPr>
          <w:b/>
        </w:rPr>
        <w:t>29.</w:t>
      </w:r>
      <w:r>
        <w:tab/>
        <w:t>Deleted by No. 65 of 1977 s. 28.]</w:t>
      </w:r>
    </w:p>
    <w:p>
      <w:pPr>
        <w:pStyle w:val="Heading5"/>
        <w:spacing w:before="240"/>
        <w:rPr>
          <w:snapToGrid w:val="0"/>
        </w:rPr>
      </w:pPr>
      <w:bookmarkStart w:id="427" w:name="_Toc26324769"/>
      <w:bookmarkStart w:id="428" w:name="_Toc26599111"/>
      <w:bookmarkStart w:id="429" w:name="_Toc41195699"/>
      <w:bookmarkStart w:id="430" w:name="_Toc46294454"/>
      <w:bookmarkStart w:id="431" w:name="_Toc267656718"/>
      <w:r>
        <w:rPr>
          <w:rStyle w:val="CharSectno"/>
        </w:rPr>
        <w:t>30</w:t>
      </w:r>
      <w:r>
        <w:rPr>
          <w:snapToGrid w:val="0"/>
        </w:rPr>
        <w:t>.</w:t>
      </w:r>
      <w:r>
        <w:rPr>
          <w:snapToGrid w:val="0"/>
        </w:rPr>
        <w:tab/>
        <w:t>Disposal of burning cigarettes etc.</w:t>
      </w:r>
      <w:bookmarkEnd w:id="427"/>
      <w:bookmarkEnd w:id="428"/>
      <w:bookmarkEnd w:id="429"/>
      <w:bookmarkEnd w:id="430"/>
      <w:bookmarkEnd w:id="431"/>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32" w:name="_Toc26324770"/>
      <w:bookmarkStart w:id="433" w:name="_Toc26599112"/>
      <w:bookmarkStart w:id="434" w:name="_Toc41195700"/>
      <w:bookmarkStart w:id="435" w:name="_Toc46294455"/>
      <w:bookmarkStart w:id="436" w:name="_Toc267656719"/>
      <w:r>
        <w:rPr>
          <w:rStyle w:val="CharSectno"/>
        </w:rPr>
        <w:t>32</w:t>
      </w:r>
      <w:r>
        <w:rPr>
          <w:snapToGrid w:val="0"/>
        </w:rPr>
        <w:t>.</w:t>
      </w:r>
      <w:r>
        <w:rPr>
          <w:snapToGrid w:val="0"/>
        </w:rPr>
        <w:tab/>
        <w:t>Offences of lighting or attempting to light fire likely to injure</w:t>
      </w:r>
      <w:bookmarkEnd w:id="432"/>
      <w:bookmarkEnd w:id="433"/>
      <w:bookmarkEnd w:id="434"/>
      <w:bookmarkEnd w:id="435"/>
      <w:bookmarkEnd w:id="436"/>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37" w:name="_Toc26324771"/>
      <w:bookmarkStart w:id="438" w:name="_Toc26599113"/>
      <w:bookmarkStart w:id="439" w:name="_Toc41195701"/>
      <w:bookmarkStart w:id="440" w:name="_Toc46294456"/>
      <w:bookmarkStart w:id="441" w:name="_Toc267656720"/>
      <w:r>
        <w:rPr>
          <w:rStyle w:val="CharSectno"/>
        </w:rPr>
        <w:t>33</w:t>
      </w:r>
      <w:r>
        <w:rPr>
          <w:snapToGrid w:val="0"/>
        </w:rPr>
        <w:t>.</w:t>
      </w:r>
      <w:r>
        <w:rPr>
          <w:snapToGrid w:val="0"/>
        </w:rPr>
        <w:tab/>
        <w:t>Local government may require occupier of land to plough or clear fire</w:t>
      </w:r>
      <w:r>
        <w:rPr>
          <w:snapToGrid w:val="0"/>
        </w:rPr>
        <w:noBreakHyphen/>
        <w:t>break</w:t>
      </w:r>
      <w:bookmarkEnd w:id="437"/>
      <w:bookmarkEnd w:id="438"/>
      <w:bookmarkEnd w:id="439"/>
      <w:bookmarkEnd w:id="440"/>
      <w:bookmarkEnd w:id="441"/>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r>
      <w:r>
        <w:rPr>
          <w:snapToGrid w:val="0"/>
        </w:rPr>
        <w:tab/>
        <w:t>as a separate operation, or in co</w:t>
      </w:r>
      <w:r>
        <w:rPr>
          <w:snapToGrid w:val="0"/>
        </w:rPr>
        <w:noBreakHyphen/>
        <w:t>ordination with any other person, carrying out a similar operation on adjoining or neighbouring land, and in any event to do so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(4)(a)</w:t>
      </w:r>
      <w:r>
        <w:rPr>
          <w:snapToGrid w:val="0"/>
        </w:rPr>
        <w:tab/>
        <w:t>Where an owner or occupier of land who has received notice under subsection (1) fails or neglects to comply with the requisitions of the notice within the time specified in the notice, the local government may direct its bush fire control officer, or any other officer of the local government, to enter upon the land of the owner or occupier and to carry out the requisitions of the notice which have not been complied with.</w:t>
      </w:r>
    </w:p>
    <w:p>
      <w:pPr>
        <w:pStyle w:val="Subsection"/>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(5)(a)</w:t>
      </w:r>
      <w:r>
        <w:rPr>
          <w:snapToGrid w:val="0"/>
        </w:rPr>
        <w:tab/>
        <w:t xml:space="preserve">The amount of any costs and expenses incurred by the bush fire control officer or other officer in doing the acts, matters, or things provided for in subsection (4) shall be ascertained and fixed by the local government and a certificate signed by the mayor or president of the local government shall be </w:t>
      </w:r>
      <w:r>
        <w:rPr>
          <w:i/>
          <w:snapToGrid w:val="0"/>
        </w:rPr>
        <w:t>prima facie</w:t>
      </w:r>
      <w:r>
        <w:rPr>
          <w:snapToGrid w:val="0"/>
        </w:rPr>
        <w:t xml:space="preserve"> evidence of the amount.</w:t>
      </w:r>
    </w:p>
    <w:p>
      <w:pPr>
        <w:pStyle w:val="Subsection"/>
        <w:rPr>
          <w:snapToGrid w:val="0"/>
        </w:rPr>
      </w:pPr>
      <w:r>
        <w:rPr>
          <w:snapToGrid w:val="0"/>
        </w:rPr>
        <w:tab/>
        <w:t>(b)</w:t>
      </w:r>
      <w:r>
        <w:rPr>
          <w:snapToGrid w:val="0"/>
        </w:rPr>
        <w:tab/>
        <w:t>The local government may recover the amount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w:t>
      </w:r>
    </w:p>
    <w:p>
      <w:pPr>
        <w:pStyle w:val="Heading5"/>
        <w:rPr>
          <w:snapToGrid w:val="0"/>
        </w:rPr>
      </w:pPr>
      <w:bookmarkStart w:id="442" w:name="_Toc26324772"/>
      <w:bookmarkStart w:id="443" w:name="_Toc26599114"/>
      <w:bookmarkStart w:id="444" w:name="_Toc41195702"/>
      <w:bookmarkStart w:id="445" w:name="_Toc46294457"/>
      <w:bookmarkStart w:id="446" w:name="_Toc267656721"/>
      <w:r>
        <w:rPr>
          <w:rStyle w:val="CharSectno"/>
        </w:rPr>
        <w:t>34</w:t>
      </w:r>
      <w:r>
        <w:rPr>
          <w:snapToGrid w:val="0"/>
        </w:rPr>
        <w:t>.</w:t>
      </w:r>
      <w:r>
        <w:rPr>
          <w:snapToGrid w:val="0"/>
        </w:rPr>
        <w:tab/>
        <w:t>Burning on Crown lands</w:t>
      </w:r>
      <w:bookmarkEnd w:id="442"/>
      <w:bookmarkEnd w:id="443"/>
      <w:bookmarkEnd w:id="444"/>
      <w:bookmarkEnd w:id="445"/>
      <w:bookmarkEnd w:id="446"/>
    </w:p>
    <w:p>
      <w:pPr>
        <w:pStyle w:val="Subsection"/>
        <w:rPr>
          <w:snapToGrid w:val="0"/>
        </w:rPr>
      </w:pPr>
      <w:r>
        <w:rPr>
          <w:snapToGrid w:val="0"/>
        </w:rPr>
        <w:tab/>
        <w:t>(1)(a)</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(b)</w:t>
      </w:r>
      <w:r>
        <w:rPr>
          <w:snapToGrid w:val="0"/>
        </w:rPr>
        <w:tab/>
        <w:t>Before any fire</w:t>
      </w:r>
      <w:r>
        <w:rPr>
          <w:snapToGrid w:val="0"/>
        </w:rPr>
        <w:noBreakHyphen/>
        <w:t>breaks are burnt under the provisions of this subsection,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the Authority is satisfied that the measures set out in the plan will provide adequate fire protection in relation to the reserve and that the exercise of the powers conferred by subsection (1) would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subsection (1) shall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(2)(a)</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(b)</w:t>
      </w:r>
      <w:r>
        <w:rPr>
          <w:snapToGrid w:val="0"/>
        </w:rPr>
        <w:tab/>
        <w:t xml:space="preserve">When and as often as the </w:t>
      </w:r>
      <w:r>
        <w:t>CALM Act CEO</w:t>
      </w:r>
      <w:r>
        <w:rPr>
          <w:snapToGrid w:val="0"/>
        </w:rPr>
        <w:t xml:space="preserve"> gives notice to an owner or occupier of land as provided for in paragraph (a), 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w:t>
      </w:r>
    </w:p>
    <w:p>
      <w:pPr>
        <w:pStyle w:val="Heading5"/>
        <w:rPr>
          <w:snapToGrid w:val="0"/>
        </w:rPr>
      </w:pPr>
      <w:bookmarkStart w:id="447" w:name="_Toc26324773"/>
      <w:bookmarkStart w:id="448" w:name="_Toc26599115"/>
      <w:bookmarkStart w:id="449" w:name="_Toc41195703"/>
      <w:bookmarkStart w:id="450" w:name="_Toc46294458"/>
      <w:bookmarkStart w:id="451" w:name="_Toc267656722"/>
      <w:r>
        <w:rPr>
          <w:rStyle w:val="CharSectno"/>
        </w:rPr>
        <w:t>35</w:t>
      </w:r>
      <w:r>
        <w:rPr>
          <w:snapToGrid w:val="0"/>
        </w:rPr>
        <w:t>.</w:t>
      </w:r>
      <w:r>
        <w:rPr>
          <w:snapToGrid w:val="0"/>
        </w:rPr>
        <w:tab/>
        <w:t>Powers of Authority on default by local government</w:t>
      </w:r>
      <w:bookmarkEnd w:id="447"/>
      <w:bookmarkEnd w:id="448"/>
      <w:bookmarkEnd w:id="449"/>
      <w:bookmarkEnd w:id="450"/>
      <w:bookmarkEnd w:id="451"/>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(3)(a)</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(b)</w:t>
      </w:r>
      <w:r>
        <w:rPr>
          <w:snapToGrid w:val="0"/>
        </w:rPr>
        <w:tab/>
        <w:t>A certificate signed by the Chief Executive Officer is evidence of the amount 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(5)(a)</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(b)</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w:t>
      </w:r>
    </w:p>
    <w:p>
      <w:pPr>
        <w:pStyle w:val="Heading2"/>
      </w:pPr>
      <w:bookmarkStart w:id="452" w:name="_Toc62268780"/>
      <w:bookmarkStart w:id="453" w:name="_Toc72835180"/>
      <w:bookmarkStart w:id="454" w:name="_Toc88645386"/>
      <w:bookmarkStart w:id="455" w:name="_Toc89234119"/>
      <w:bookmarkStart w:id="456" w:name="_Toc89234327"/>
      <w:bookmarkStart w:id="457" w:name="_Toc89234564"/>
      <w:bookmarkStart w:id="458" w:name="_Toc89234653"/>
      <w:bookmarkStart w:id="459" w:name="_Toc89236088"/>
      <w:bookmarkStart w:id="460" w:name="_Toc92776487"/>
      <w:bookmarkStart w:id="461" w:name="_Toc97097452"/>
      <w:bookmarkStart w:id="462" w:name="_Toc97097639"/>
      <w:bookmarkStart w:id="463" w:name="_Toc101930058"/>
      <w:bookmarkStart w:id="464" w:name="_Toc102977725"/>
      <w:bookmarkStart w:id="465" w:name="_Toc102977895"/>
      <w:bookmarkStart w:id="466" w:name="_Toc126655694"/>
      <w:bookmarkStart w:id="467" w:name="_Toc127170521"/>
      <w:bookmarkStart w:id="468" w:name="_Toc127170609"/>
      <w:bookmarkStart w:id="469" w:name="_Toc128197074"/>
      <w:bookmarkStart w:id="470" w:name="_Toc128997632"/>
      <w:bookmarkStart w:id="471" w:name="_Toc131383300"/>
      <w:bookmarkStart w:id="472" w:name="_Toc139699196"/>
      <w:bookmarkStart w:id="473" w:name="_Toc151788552"/>
      <w:bookmarkStart w:id="474" w:name="_Toc151788641"/>
      <w:bookmarkStart w:id="475" w:name="_Toc155595416"/>
      <w:bookmarkStart w:id="476" w:name="_Toc155595504"/>
      <w:bookmarkStart w:id="477" w:name="_Toc180982631"/>
      <w:bookmarkStart w:id="478" w:name="_Toc247446152"/>
      <w:bookmarkStart w:id="479" w:name="_Toc247953508"/>
      <w:bookmarkStart w:id="480" w:name="_Toc247954008"/>
      <w:bookmarkStart w:id="481" w:name="_Toc251159645"/>
      <w:bookmarkStart w:id="482" w:name="_Toc253642478"/>
      <w:bookmarkStart w:id="483" w:name="_Toc253647306"/>
      <w:bookmarkStart w:id="484" w:name="_Toc257615139"/>
      <w:bookmarkStart w:id="485" w:name="_Toc258388163"/>
      <w:bookmarkStart w:id="486" w:name="_Toc259627645"/>
      <w:bookmarkStart w:id="487" w:name="_Toc267656723"/>
      <w:r>
        <w:rPr>
          <w:rStyle w:val="CharPartNo"/>
        </w:rPr>
        <w:t>Part IV</w:t>
      </w:r>
      <w:r>
        <w:t> — </w:t>
      </w:r>
      <w:r>
        <w:rPr>
          <w:rStyle w:val="CharPartText"/>
        </w:rPr>
        <w:t>Control and extinguishment of bush fires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3"/>
      </w:pPr>
      <w:bookmarkStart w:id="488" w:name="_Toc62268781"/>
      <w:bookmarkStart w:id="489" w:name="_Toc72835181"/>
      <w:bookmarkStart w:id="490" w:name="_Toc88645387"/>
      <w:bookmarkStart w:id="491" w:name="_Toc89234120"/>
      <w:bookmarkStart w:id="492" w:name="_Toc89234328"/>
      <w:bookmarkStart w:id="493" w:name="_Toc89234565"/>
      <w:bookmarkStart w:id="494" w:name="_Toc89234654"/>
      <w:bookmarkStart w:id="495" w:name="_Toc89236089"/>
      <w:bookmarkStart w:id="496" w:name="_Toc92776488"/>
      <w:bookmarkStart w:id="497" w:name="_Toc97097453"/>
      <w:bookmarkStart w:id="498" w:name="_Toc97097640"/>
      <w:bookmarkStart w:id="499" w:name="_Toc101930059"/>
      <w:bookmarkStart w:id="500" w:name="_Toc102977726"/>
      <w:bookmarkStart w:id="501" w:name="_Toc102977896"/>
      <w:bookmarkStart w:id="502" w:name="_Toc126655695"/>
      <w:bookmarkStart w:id="503" w:name="_Toc127170522"/>
      <w:bookmarkStart w:id="504" w:name="_Toc127170610"/>
      <w:bookmarkStart w:id="505" w:name="_Toc128197075"/>
      <w:bookmarkStart w:id="506" w:name="_Toc128997633"/>
      <w:bookmarkStart w:id="507" w:name="_Toc131383301"/>
      <w:bookmarkStart w:id="508" w:name="_Toc139699197"/>
      <w:bookmarkStart w:id="509" w:name="_Toc151788553"/>
      <w:bookmarkStart w:id="510" w:name="_Toc151788642"/>
      <w:bookmarkStart w:id="511" w:name="_Toc155595417"/>
      <w:bookmarkStart w:id="512" w:name="_Toc155595505"/>
      <w:bookmarkStart w:id="513" w:name="_Toc180982632"/>
      <w:bookmarkStart w:id="514" w:name="_Toc247446153"/>
      <w:bookmarkStart w:id="515" w:name="_Toc247953509"/>
      <w:bookmarkStart w:id="516" w:name="_Toc247954009"/>
      <w:bookmarkStart w:id="517" w:name="_Toc251159646"/>
      <w:bookmarkStart w:id="518" w:name="_Toc253642479"/>
      <w:bookmarkStart w:id="519" w:name="_Toc253647307"/>
      <w:bookmarkStart w:id="520" w:name="_Toc257615140"/>
      <w:bookmarkStart w:id="521" w:name="_Toc258388164"/>
      <w:bookmarkStart w:id="522" w:name="_Toc259627646"/>
      <w:bookmarkStart w:id="523" w:name="_Toc267656724"/>
      <w:r>
        <w:rPr>
          <w:rStyle w:val="CharDivNo"/>
        </w:rPr>
        <w:t>Division 1</w:t>
      </w:r>
      <w:r>
        <w:rPr>
          <w:snapToGrid w:val="0"/>
        </w:rPr>
        <w:t> — </w:t>
      </w:r>
      <w:r>
        <w:rPr>
          <w:rStyle w:val="CharDivText"/>
        </w:rPr>
        <w:t>Local governments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heading"/>
        <w:ind w:left="890"/>
        <w:rPr>
          <w:snapToGrid w:val="0"/>
        </w:rPr>
      </w:pPr>
      <w:r>
        <w:rPr>
          <w:snapToGrid w:val="0"/>
        </w:rPr>
        <w:tab/>
        <w:t>[Heading amended by No. 14 of 1996 s. 4.]</w:t>
      </w:r>
    </w:p>
    <w:p>
      <w:pPr>
        <w:pStyle w:val="Heading5"/>
        <w:rPr>
          <w:snapToGrid w:val="0"/>
        </w:rPr>
      </w:pPr>
      <w:bookmarkStart w:id="524" w:name="_Toc26324774"/>
      <w:bookmarkStart w:id="525" w:name="_Toc26599116"/>
      <w:bookmarkStart w:id="526" w:name="_Toc41195704"/>
      <w:bookmarkStart w:id="527" w:name="_Toc46294459"/>
      <w:bookmarkStart w:id="528" w:name="_Toc267656725"/>
      <w:r>
        <w:rPr>
          <w:rStyle w:val="CharSectno"/>
        </w:rPr>
        <w:t>35A</w:t>
      </w:r>
      <w:r>
        <w:rPr>
          <w:snapToGrid w:val="0"/>
        </w:rPr>
        <w:t>.</w:t>
      </w:r>
      <w:r>
        <w:rPr>
          <w:snapToGrid w:val="0"/>
        </w:rPr>
        <w:tab/>
      </w:r>
      <w:bookmarkEnd w:id="524"/>
      <w:bookmarkEnd w:id="525"/>
      <w:bookmarkEnd w:id="526"/>
      <w:bookmarkEnd w:id="527"/>
      <w:r>
        <w:rPr>
          <w:snapToGrid w:val="0"/>
        </w:rPr>
        <w:t>Terms used</w:t>
      </w:r>
      <w:bookmarkEnd w:id="528"/>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29" w:name="_Toc26324775"/>
      <w:bookmarkStart w:id="530" w:name="_Toc26599117"/>
      <w:bookmarkStart w:id="531" w:name="_Toc41195705"/>
      <w:bookmarkStart w:id="532" w:name="_Toc46294460"/>
      <w:bookmarkStart w:id="533" w:name="_Toc267656726"/>
      <w:r>
        <w:rPr>
          <w:rStyle w:val="CharSectno"/>
        </w:rPr>
        <w:t>36</w:t>
      </w:r>
      <w:r>
        <w:rPr>
          <w:snapToGrid w:val="0"/>
        </w:rPr>
        <w:t>.</w:t>
      </w:r>
      <w:r>
        <w:rPr>
          <w:snapToGrid w:val="0"/>
        </w:rPr>
        <w:tab/>
        <w:t>Local government may expend moneys in connection with control and extinguishment of bush fires</w:t>
      </w:r>
      <w:bookmarkEnd w:id="529"/>
      <w:bookmarkEnd w:id="530"/>
      <w:bookmarkEnd w:id="531"/>
      <w:bookmarkEnd w:id="532"/>
      <w:bookmarkEnd w:id="533"/>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34" w:name="_Toc26324776"/>
      <w:bookmarkStart w:id="535" w:name="_Toc26599118"/>
      <w:bookmarkStart w:id="536" w:name="_Toc41195706"/>
      <w:bookmarkStart w:id="537" w:name="_Toc46294461"/>
      <w:bookmarkStart w:id="538" w:name="_Toc267656727"/>
      <w:r>
        <w:rPr>
          <w:rStyle w:val="CharSectno"/>
        </w:rPr>
        <w:t>37</w:t>
      </w:r>
      <w:r>
        <w:rPr>
          <w:snapToGrid w:val="0"/>
        </w:rPr>
        <w:t>.</w:t>
      </w:r>
      <w:r>
        <w:rPr>
          <w:snapToGrid w:val="0"/>
        </w:rPr>
        <w:tab/>
        <w:t>Local government to insure certain persons</w:t>
      </w:r>
      <w:bookmarkEnd w:id="534"/>
      <w:bookmarkEnd w:id="535"/>
      <w:bookmarkEnd w:id="536"/>
      <w:bookmarkEnd w:id="537"/>
      <w:bookmarkEnd w:id="538"/>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39" w:name="_Toc26324777"/>
      <w:bookmarkStart w:id="540" w:name="_Toc26599119"/>
      <w:bookmarkStart w:id="541" w:name="_Toc41195707"/>
      <w:bookmarkStart w:id="542" w:name="_Toc46294462"/>
      <w:bookmarkStart w:id="543" w:name="_Toc267656728"/>
      <w:r>
        <w:rPr>
          <w:rStyle w:val="CharSectno"/>
        </w:rPr>
        <w:t>38</w:t>
      </w:r>
      <w:r>
        <w:rPr>
          <w:snapToGrid w:val="0"/>
        </w:rPr>
        <w:t>.</w:t>
      </w:r>
      <w:r>
        <w:rPr>
          <w:snapToGrid w:val="0"/>
        </w:rPr>
        <w:tab/>
        <w:t>Local government may appoint bush fire control officer</w:t>
      </w:r>
      <w:bookmarkEnd w:id="539"/>
      <w:bookmarkEnd w:id="540"/>
      <w:bookmarkEnd w:id="541"/>
      <w:bookmarkEnd w:id="542"/>
      <w:bookmarkEnd w:id="543"/>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(d)</w:t>
      </w:r>
      <w:r>
        <w:rPr>
          <w:snapToGrid w:val="0"/>
        </w:rPr>
        <w:tab/>
        <w:t xml:space="preserve">Where a local government that has been served with a notice pursuant to paragraph (c)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(b)</w:t>
      </w:r>
      <w:r>
        <w:rPr>
          <w:snapToGrid w:val="0"/>
        </w:rPr>
        <w:tab/>
        <w:t>The bush fire control officer, or officer of the bush fire brigade, may by authority of any directions so issued carry out the directions but subject to the provisions of this Act.</w:t>
      </w:r>
    </w:p>
    <w:p>
      <w:pPr>
        <w:pStyle w:val="Subsection"/>
        <w:rPr>
          <w:snapToGrid w:val="0"/>
        </w:rPr>
      </w:pPr>
      <w:r>
        <w:rPr>
          <w:snapToGrid w:val="0"/>
        </w:rPr>
        <w:tab/>
        <w:t>(c)</w:t>
      </w:r>
      <w:r>
        <w:rPr>
          <w:snapToGrid w:val="0"/>
        </w:rPr>
        <w:tab/>
        <w:t>The provisions of this subsection are not in derogation of those of subsection (4).</w:t>
      </w:r>
    </w:p>
    <w:p>
      <w:pPr>
        <w:pStyle w:val="Subsection"/>
        <w:rPr>
          <w:snapToGrid w:val="0"/>
        </w:rPr>
      </w:pPr>
      <w:r>
        <w:rPr>
          <w:snapToGrid w:val="0"/>
        </w:rPr>
        <w:tab/>
        <w:t>(6)(a)</w:t>
      </w:r>
      <w:r>
        <w:rPr>
          <w:snapToGrid w:val="0"/>
        </w:rPr>
        <w:tab/>
        <w:t>In this section —</w:t>
      </w:r>
    </w:p>
    <w:p>
      <w:pPr>
        <w:pStyle w:val="Defstart"/>
      </w:pPr>
      <w:r>
        <w:rPr>
          <w:b/>
        </w:rPr>
        <w:tab/>
      </w:r>
      <w:r>
        <w:rPr>
          <w:rStyle w:val="CharDefText"/>
          <w:spacing w:val="-4"/>
        </w:rPr>
        <w:t>approved local government</w:t>
      </w:r>
      <w:r>
        <w:t xml:space="preserve"> means a local government approved under paragraph (b) by the Authority.</w:t>
      </w:r>
    </w:p>
    <w:p>
      <w:pPr>
        <w:pStyle w:val="Subsection"/>
        <w:rPr>
          <w:snapToGrid w:val="0"/>
        </w:rPr>
      </w:pPr>
      <w:r>
        <w:rPr>
          <w:snapToGrid w:val="0"/>
        </w:rPr>
        <w:tab/>
        <w:t>(b)</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(i)</w:t>
      </w:r>
      <w:r>
        <w:rPr>
          <w:snapToGrid w:val="0"/>
        </w:rPr>
        <w:tab/>
        <w:t>may approve the local government as one to which this subsection applies; and</w:t>
      </w:r>
    </w:p>
    <w:p>
      <w:pPr>
        <w:pStyle w:val="Indenta"/>
        <w:rPr>
          <w:snapToGrid w:val="0"/>
        </w:rPr>
      </w:pPr>
      <w:r>
        <w:rPr>
          <w:snapToGrid w:val="0"/>
        </w:rPr>
        <w:tab/>
        <w:t>(ii)</w:t>
      </w:r>
      <w:r>
        <w:rPr>
          <w:snapToGrid w:val="0"/>
        </w:rPr>
        <w:tab/>
        <w:t>may from time to time cancel or vary any previous approval given under this paragraph.</w:t>
      </w:r>
    </w:p>
    <w:p>
      <w:pPr>
        <w:pStyle w:val="Subsection"/>
        <w:rPr>
          <w:snapToGrid w:val="0"/>
        </w:rPr>
      </w:pPr>
      <w:r>
        <w:rPr>
          <w:snapToGrid w:val="0"/>
        </w:rPr>
        <w:tab/>
        <w:t>(c)</w:t>
      </w:r>
      <w:r>
        <w:rPr>
          <w:snapToGrid w:val="0"/>
        </w:rPr>
        <w:tab/>
        <w:t>An approved local government may appoint to the office of fire weather officer such number of senior bush fire control officers as it thinks necessary.</w:t>
      </w:r>
    </w:p>
    <w:p>
      <w:pPr>
        <w:pStyle w:val="Subsection"/>
        <w:rPr>
          <w:snapToGrid w:val="0"/>
        </w:rPr>
      </w:pPr>
      <w:r>
        <w:rPr>
          <w:snapToGrid w:val="0"/>
        </w:rPr>
        <w:tab/>
        <w:t>(ca)</w:t>
      </w:r>
      <w:r>
        <w:rPr>
          <w:snapToGrid w:val="0"/>
        </w:rPr>
        <w:tab/>
        <w:t>Where more than one fire weather officer is appointed by a local government the local government shall define a part of its district in which each fire weather officer shall have the exclusive right to exercise the power conferred by paragraph (h).</w:t>
      </w:r>
    </w:p>
    <w:p>
      <w:pPr>
        <w:pStyle w:val="Subsection"/>
        <w:rPr>
          <w:snapToGrid w:val="0"/>
        </w:rPr>
      </w:pPr>
      <w:r>
        <w:rPr>
          <w:snapToGrid w:val="0"/>
        </w:rPr>
        <w:tab/>
        <w:t>(cb)</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(cc)</w:t>
      </w:r>
      <w:r>
        <w:rPr>
          <w:snapToGrid w:val="0"/>
        </w:rPr>
        <w:tab/>
        <w:t>Where the office of a fire weather officer is vacant or whilst the occupant is absent or unable to act in the discharge of the duties of the office, any deputy appointed in respect of that office under paragraph (cb) is, subject to paragraph (cd), entitled to act in the discharge of the duties of that office.</w:t>
      </w:r>
    </w:p>
    <w:p>
      <w:pPr>
        <w:pStyle w:val="Subsection"/>
        <w:rPr>
          <w:snapToGrid w:val="0"/>
        </w:rPr>
      </w:pPr>
      <w:r>
        <w:rPr>
          <w:snapToGrid w:val="0"/>
        </w:rPr>
        <w:tab/>
        <w:t>(cd)</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paragraph (cb) is available and able to discharge those duties.</w:t>
      </w:r>
    </w:p>
    <w:p>
      <w:pPr>
        <w:pStyle w:val="Subsection"/>
        <w:rPr>
          <w:snapToGrid w:val="0"/>
        </w:rPr>
      </w:pPr>
      <w:r>
        <w:rPr>
          <w:snapToGrid w:val="0"/>
        </w:rPr>
        <w:tab/>
        <w:t>(d)</w:t>
      </w:r>
      <w:r>
        <w:rPr>
          <w:snapToGrid w:val="0"/>
        </w:rPr>
        <w:tab/>
        <w:t xml:space="preserve">The local government shall give notice of an appointment made under paragraph (c) or (cb) 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(e)</w:t>
      </w:r>
      <w:r>
        <w:rPr>
          <w:snapToGrid w:val="0"/>
        </w:rPr>
        <w:tab/>
        <w:t>An approved local government may appoint a committee for the purpose of advising and assisting a fire weather officer or any deputy of a fire weather officer acting in the place of that officer under this subsection.</w:t>
      </w:r>
    </w:p>
    <w:p>
      <w:pPr>
        <w:pStyle w:val="Subsection"/>
        <w:rPr>
          <w:snapToGrid w:val="0"/>
        </w:rPr>
      </w:pPr>
      <w:r>
        <w:rPr>
          <w:snapToGrid w:val="0"/>
        </w:rPr>
        <w:tab/>
        <w:t>(f)</w:t>
      </w:r>
      <w:r>
        <w:rPr>
          <w:snapToGrid w:val="0"/>
        </w:rPr>
        <w:tab/>
        <w:t>Where a committee is appointed, a fire weather officer, or, as the case may be, a deputy of a fire weather officer while acting in the place of that officer, may exercise the authority conferred on him by paragraph (h), notwithstanding the advice and assistance tendered to him by the committee.</w:t>
      </w:r>
    </w:p>
    <w:p>
      <w:pPr>
        <w:pStyle w:val="Subsection"/>
        <w:rPr>
          <w:snapToGrid w:val="0"/>
        </w:rPr>
      </w:pPr>
      <w:r>
        <w:rPr>
          <w:snapToGrid w:val="0"/>
        </w:rPr>
        <w:tab/>
        <w:t>(g)</w:t>
      </w:r>
      <w:r>
        <w:rPr>
          <w:snapToGrid w:val="0"/>
        </w:rPr>
        <w:tab/>
        <w:t>The provisions of this subsection are not in derogation of those of any other subsection of this section.</w:t>
      </w:r>
    </w:p>
    <w:p>
      <w:pPr>
        <w:pStyle w:val="Subsection"/>
        <w:rPr>
          <w:snapToGrid w:val="0"/>
        </w:rPr>
      </w:pPr>
      <w:r>
        <w:rPr>
          <w:snapToGrid w:val="0"/>
        </w:rPr>
        <w:tab/>
        <w:t>(h)</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(i)</w:t>
      </w:r>
      <w:r>
        <w:rPr>
          <w:snapToGrid w:val="0"/>
        </w:rPr>
        <w:tab/>
        <w:t xml:space="preserve">This subsection does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w:t>
      </w:r>
    </w:p>
    <w:p>
      <w:pPr>
        <w:pStyle w:val="Heading5"/>
      </w:pPr>
      <w:bookmarkStart w:id="544" w:name="_Toc26324778"/>
      <w:bookmarkStart w:id="545" w:name="_Toc26599120"/>
      <w:bookmarkStart w:id="546" w:name="_Toc41195708"/>
      <w:bookmarkStart w:id="547" w:name="_Toc46294463"/>
      <w:bookmarkStart w:id="548" w:name="_Toc267656729"/>
      <w:r>
        <w:rPr>
          <w:rStyle w:val="CharSectno"/>
        </w:rPr>
        <w:t>38A</w:t>
      </w:r>
      <w:r>
        <w:t>.</w:t>
      </w:r>
      <w:r>
        <w:tab/>
        <w:t>Authority may appoint Chief Bush Fire Control Officer</w:t>
      </w:r>
      <w:bookmarkEnd w:id="544"/>
      <w:bookmarkEnd w:id="545"/>
      <w:bookmarkEnd w:id="546"/>
      <w:bookmarkEnd w:id="547"/>
      <w:bookmarkEnd w:id="548"/>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(4) and (5)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(4) and (5)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w:t>
      </w:r>
    </w:p>
    <w:p>
      <w:pPr>
        <w:pStyle w:val="Heading5"/>
        <w:rPr>
          <w:snapToGrid w:val="0"/>
        </w:rPr>
      </w:pPr>
      <w:bookmarkStart w:id="549" w:name="_Toc26324779"/>
      <w:bookmarkStart w:id="550" w:name="_Toc26599121"/>
      <w:bookmarkStart w:id="551" w:name="_Toc41195709"/>
      <w:bookmarkStart w:id="552" w:name="_Toc46294464"/>
      <w:bookmarkStart w:id="553" w:name="_Toc267656730"/>
      <w:r>
        <w:rPr>
          <w:rStyle w:val="CharSectno"/>
        </w:rPr>
        <w:t>39</w:t>
      </w:r>
      <w:r>
        <w:rPr>
          <w:snapToGrid w:val="0"/>
        </w:rPr>
        <w:t>.</w:t>
      </w:r>
      <w:r>
        <w:rPr>
          <w:snapToGrid w:val="0"/>
        </w:rPr>
        <w:tab/>
        <w:t>Special powers of bush fire control officers</w:t>
      </w:r>
      <w:bookmarkEnd w:id="549"/>
      <w:bookmarkEnd w:id="550"/>
      <w:bookmarkEnd w:id="551"/>
      <w:bookmarkEnd w:id="552"/>
      <w:bookmarkEnd w:id="553"/>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54" w:name="_Toc26324780"/>
      <w:bookmarkStart w:id="555" w:name="_Toc26599122"/>
      <w:bookmarkStart w:id="556" w:name="_Toc41195710"/>
      <w:bookmarkStart w:id="557" w:name="_Toc46294465"/>
      <w:bookmarkStart w:id="558" w:name="_Toc267656731"/>
      <w:r>
        <w:rPr>
          <w:rStyle w:val="CharSectno"/>
        </w:rPr>
        <w:t>39A</w:t>
      </w:r>
      <w:r>
        <w:rPr>
          <w:snapToGrid w:val="0"/>
        </w:rPr>
        <w:t>.</w:t>
      </w:r>
      <w:r>
        <w:rPr>
          <w:snapToGrid w:val="0"/>
        </w:rPr>
        <w:tab/>
        <w:t>Duties of bush fire authorities on outbreak of fire</w:t>
      </w:r>
      <w:bookmarkEnd w:id="554"/>
      <w:bookmarkEnd w:id="555"/>
      <w:bookmarkEnd w:id="556"/>
      <w:bookmarkEnd w:id="557"/>
      <w:bookmarkEnd w:id="558"/>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59" w:name="_Toc26324781"/>
      <w:bookmarkStart w:id="560" w:name="_Toc26599123"/>
      <w:bookmarkStart w:id="561" w:name="_Toc41195711"/>
      <w:bookmarkStart w:id="562" w:name="_Toc46294466"/>
      <w:bookmarkStart w:id="563" w:name="_Toc267656732"/>
      <w:r>
        <w:rPr>
          <w:rStyle w:val="CharSectno"/>
        </w:rPr>
        <w:t>40</w:t>
      </w:r>
      <w:r>
        <w:rPr>
          <w:snapToGrid w:val="0"/>
        </w:rPr>
        <w:t>.</w:t>
      </w:r>
      <w:r>
        <w:rPr>
          <w:snapToGrid w:val="0"/>
        </w:rPr>
        <w:tab/>
        <w:t>Local governments may join in appointing and employing bush fire control officers</w:t>
      </w:r>
      <w:bookmarkEnd w:id="559"/>
      <w:bookmarkEnd w:id="560"/>
      <w:bookmarkEnd w:id="561"/>
      <w:bookmarkEnd w:id="562"/>
      <w:bookmarkEnd w:id="563"/>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564" w:name="_Toc62268790"/>
      <w:bookmarkStart w:id="565" w:name="_Toc72835190"/>
      <w:bookmarkStart w:id="566" w:name="_Toc88645396"/>
      <w:bookmarkStart w:id="567" w:name="_Toc89234129"/>
      <w:bookmarkStart w:id="568" w:name="_Toc89234337"/>
      <w:bookmarkStart w:id="569" w:name="_Toc89234574"/>
      <w:bookmarkStart w:id="570" w:name="_Toc89234663"/>
      <w:bookmarkStart w:id="571" w:name="_Toc89236098"/>
      <w:bookmarkStart w:id="572" w:name="_Toc92776497"/>
      <w:bookmarkStart w:id="573" w:name="_Toc97097462"/>
      <w:bookmarkStart w:id="574" w:name="_Toc97097649"/>
      <w:bookmarkStart w:id="575" w:name="_Toc101930068"/>
      <w:bookmarkStart w:id="576" w:name="_Toc102977735"/>
      <w:bookmarkStart w:id="577" w:name="_Toc102977905"/>
      <w:bookmarkStart w:id="578" w:name="_Toc126655704"/>
      <w:bookmarkStart w:id="579" w:name="_Toc127170531"/>
      <w:bookmarkStart w:id="580" w:name="_Toc127170619"/>
      <w:bookmarkStart w:id="581" w:name="_Toc128197084"/>
      <w:bookmarkStart w:id="582" w:name="_Toc128997642"/>
      <w:bookmarkStart w:id="583" w:name="_Toc131383310"/>
      <w:bookmarkStart w:id="584" w:name="_Toc139699206"/>
      <w:bookmarkStart w:id="585" w:name="_Toc151788562"/>
      <w:bookmarkStart w:id="586" w:name="_Toc151788651"/>
      <w:bookmarkStart w:id="587" w:name="_Toc155595426"/>
      <w:bookmarkStart w:id="588" w:name="_Toc155595514"/>
      <w:bookmarkStart w:id="589" w:name="_Toc180982641"/>
      <w:bookmarkStart w:id="590" w:name="_Toc247446162"/>
      <w:bookmarkStart w:id="591" w:name="_Toc247953518"/>
      <w:bookmarkStart w:id="592" w:name="_Toc247954018"/>
      <w:bookmarkStart w:id="593" w:name="_Toc251159655"/>
      <w:bookmarkStart w:id="594" w:name="_Toc253642488"/>
      <w:bookmarkStart w:id="595" w:name="_Toc253647316"/>
      <w:bookmarkStart w:id="596" w:name="_Toc257615149"/>
      <w:bookmarkStart w:id="597" w:name="_Toc258388173"/>
      <w:bookmarkStart w:id="598" w:name="_Toc259627655"/>
      <w:bookmarkStart w:id="599" w:name="_Toc267656733"/>
      <w:r>
        <w:rPr>
          <w:rStyle w:val="CharDivNo"/>
        </w:rPr>
        <w:t>Division 2</w:t>
      </w:r>
      <w:r>
        <w:rPr>
          <w:snapToGrid w:val="0"/>
        </w:rPr>
        <w:t> — </w:t>
      </w:r>
      <w:r>
        <w:rPr>
          <w:rStyle w:val="CharDivText"/>
        </w:rPr>
        <w:t>Bush fire brigades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spacing w:before="280"/>
        <w:rPr>
          <w:snapToGrid w:val="0"/>
        </w:rPr>
      </w:pPr>
      <w:bookmarkStart w:id="600" w:name="_Toc26324782"/>
      <w:bookmarkStart w:id="601" w:name="_Toc26599124"/>
      <w:bookmarkStart w:id="602" w:name="_Toc41195712"/>
      <w:bookmarkStart w:id="603" w:name="_Toc46294467"/>
      <w:bookmarkStart w:id="604" w:name="_Toc267656734"/>
      <w:r>
        <w:rPr>
          <w:rStyle w:val="CharSectno"/>
        </w:rPr>
        <w:t>41</w:t>
      </w:r>
      <w:r>
        <w:rPr>
          <w:snapToGrid w:val="0"/>
        </w:rPr>
        <w:t>.</w:t>
      </w:r>
      <w:r>
        <w:rPr>
          <w:snapToGrid w:val="0"/>
        </w:rPr>
        <w:tab/>
        <w:t>Bush fire brigades</w:t>
      </w:r>
      <w:bookmarkEnd w:id="600"/>
      <w:bookmarkEnd w:id="601"/>
      <w:bookmarkEnd w:id="602"/>
      <w:bookmarkEnd w:id="603"/>
      <w:bookmarkEnd w:id="604"/>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05" w:name="_Toc26324783"/>
      <w:bookmarkStart w:id="606" w:name="_Toc26599125"/>
      <w:bookmarkStart w:id="607" w:name="_Toc41195713"/>
      <w:bookmarkStart w:id="608" w:name="_Toc46294468"/>
      <w:bookmarkStart w:id="609" w:name="_Toc267656735"/>
      <w:r>
        <w:rPr>
          <w:rStyle w:val="CharSectno"/>
        </w:rPr>
        <w:t>42</w:t>
      </w:r>
      <w:r>
        <w:rPr>
          <w:snapToGrid w:val="0"/>
        </w:rPr>
        <w:t>.</w:t>
      </w:r>
      <w:r>
        <w:rPr>
          <w:snapToGrid w:val="0"/>
        </w:rPr>
        <w:tab/>
        <w:t>Local governments may join in establishing bush fire brigade</w:t>
      </w:r>
      <w:bookmarkEnd w:id="605"/>
      <w:bookmarkEnd w:id="606"/>
      <w:bookmarkEnd w:id="607"/>
      <w:bookmarkEnd w:id="608"/>
      <w:bookmarkEnd w:id="609"/>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10" w:name="_Toc26324784"/>
      <w:bookmarkStart w:id="611" w:name="_Toc26599126"/>
      <w:bookmarkStart w:id="612" w:name="_Toc41195714"/>
      <w:bookmarkStart w:id="613" w:name="_Toc46294469"/>
      <w:bookmarkStart w:id="614" w:name="_Toc267656736"/>
      <w:r>
        <w:rPr>
          <w:rStyle w:val="CharSectno"/>
        </w:rPr>
        <w:t>42A</w:t>
      </w:r>
      <w:r>
        <w:t>.</w:t>
      </w:r>
      <w:r>
        <w:tab/>
        <w:t>Constitution of bush fire brigade</w:t>
      </w:r>
      <w:bookmarkEnd w:id="610"/>
      <w:bookmarkEnd w:id="611"/>
      <w:bookmarkEnd w:id="612"/>
      <w:bookmarkEnd w:id="613"/>
      <w:bookmarkEnd w:id="614"/>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15" w:name="_Toc26324785"/>
      <w:bookmarkStart w:id="616" w:name="_Toc26599127"/>
      <w:bookmarkStart w:id="617" w:name="_Toc41195715"/>
      <w:bookmarkStart w:id="618" w:name="_Toc46294470"/>
      <w:bookmarkStart w:id="619" w:name="_Toc267656737"/>
      <w:r>
        <w:rPr>
          <w:rStyle w:val="CharSectno"/>
        </w:rPr>
        <w:t>43</w:t>
      </w:r>
      <w:r>
        <w:rPr>
          <w:snapToGrid w:val="0"/>
        </w:rPr>
        <w:t>.</w:t>
      </w:r>
      <w:r>
        <w:rPr>
          <w:snapToGrid w:val="0"/>
        </w:rPr>
        <w:tab/>
        <w:t>Election and duties of officers of bush fire brigades</w:t>
      </w:r>
      <w:bookmarkEnd w:id="615"/>
      <w:bookmarkEnd w:id="616"/>
      <w:bookmarkEnd w:id="617"/>
      <w:bookmarkEnd w:id="618"/>
      <w:bookmarkEnd w:id="619"/>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20" w:name="_Toc26324786"/>
      <w:bookmarkStart w:id="621" w:name="_Toc26599128"/>
      <w:bookmarkStart w:id="622" w:name="_Toc41195716"/>
      <w:bookmarkStart w:id="623" w:name="_Toc46294471"/>
      <w:bookmarkStart w:id="624" w:name="_Toc267656738"/>
      <w:r>
        <w:rPr>
          <w:rStyle w:val="CharSectno"/>
        </w:rPr>
        <w:t>44</w:t>
      </w:r>
      <w:r>
        <w:rPr>
          <w:snapToGrid w:val="0"/>
        </w:rPr>
        <w:t>.</w:t>
      </w:r>
      <w:r>
        <w:rPr>
          <w:snapToGrid w:val="0"/>
        </w:rPr>
        <w:tab/>
        <w:t>Powers and authorities of officers of bush fire brigade</w:t>
      </w:r>
      <w:bookmarkEnd w:id="620"/>
      <w:bookmarkEnd w:id="621"/>
      <w:bookmarkEnd w:id="622"/>
      <w:bookmarkEnd w:id="623"/>
      <w:bookmarkEnd w:id="624"/>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(b)</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w:t>
      </w:r>
    </w:p>
    <w:p>
      <w:pPr>
        <w:pStyle w:val="Heading5"/>
      </w:pPr>
      <w:bookmarkStart w:id="625" w:name="_Toc267656739"/>
      <w:bookmarkStart w:id="626" w:name="_Toc26324787"/>
      <w:bookmarkStart w:id="627" w:name="_Toc26599129"/>
      <w:bookmarkStart w:id="628" w:name="_Toc41195717"/>
      <w:bookmarkStart w:id="629" w:name="_Toc46294472"/>
      <w:r>
        <w:rPr>
          <w:rStyle w:val="CharSectno"/>
        </w:rPr>
        <w:t>45A</w:t>
      </w:r>
      <w:r>
        <w:t>.</w:t>
      </w:r>
      <w:r>
        <w:tab/>
        <w:t>Requests to authorised CALM Act officers to take control of bush fires</w:t>
      </w:r>
      <w:bookmarkEnd w:id="625"/>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30" w:name="_Toc267656740"/>
      <w:r>
        <w:rPr>
          <w:rStyle w:val="CharSectno"/>
        </w:rPr>
        <w:t>45</w:t>
      </w:r>
      <w:r>
        <w:rPr>
          <w:snapToGrid w:val="0"/>
        </w:rPr>
        <w:t>.</w:t>
      </w:r>
      <w:r>
        <w:rPr>
          <w:snapToGrid w:val="0"/>
        </w:rPr>
        <w:tab/>
        <w:t>Powers and authorities exercisable by authorised CALM Act officers</w:t>
      </w:r>
      <w:bookmarkEnd w:id="626"/>
      <w:bookmarkEnd w:id="627"/>
      <w:bookmarkEnd w:id="628"/>
      <w:bookmarkEnd w:id="629"/>
      <w:bookmarkEnd w:id="630"/>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31" w:name="_Toc26324788"/>
      <w:bookmarkStart w:id="632" w:name="_Toc26599130"/>
      <w:bookmarkStart w:id="633" w:name="_Toc41195718"/>
      <w:bookmarkStart w:id="634" w:name="_Toc46294473"/>
      <w:bookmarkStart w:id="635" w:name="_Toc267656741"/>
      <w:r>
        <w:rPr>
          <w:rStyle w:val="CharSectno"/>
        </w:rPr>
        <w:t>46</w:t>
      </w:r>
      <w:r>
        <w:rPr>
          <w:snapToGrid w:val="0"/>
        </w:rPr>
        <w:t>.</w:t>
      </w:r>
      <w:r>
        <w:rPr>
          <w:snapToGrid w:val="0"/>
        </w:rPr>
        <w:tab/>
        <w:t>Bush fire control officer or forest officer may postpone lighting a fire</w:t>
      </w:r>
      <w:bookmarkEnd w:id="631"/>
      <w:bookmarkEnd w:id="632"/>
      <w:bookmarkEnd w:id="633"/>
      <w:bookmarkEnd w:id="634"/>
      <w:bookmarkEnd w:id="635"/>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(i)</w:t>
      </w:r>
      <w:r>
        <w:rPr>
          <w:snapToGrid w:val="0"/>
        </w:rPr>
        <w:tab/>
        <w:t>subject to the provisions of the next succeeding paragraph 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(ii)</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If, as a result of the exercise of any power conferred by subsection (1), 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w:t>
      </w:r>
    </w:p>
    <w:p>
      <w:pPr>
        <w:pStyle w:val="Heading5"/>
        <w:rPr>
          <w:snapToGrid w:val="0"/>
        </w:rPr>
      </w:pPr>
      <w:bookmarkStart w:id="636" w:name="_Toc26324789"/>
      <w:bookmarkStart w:id="637" w:name="_Toc26599131"/>
      <w:bookmarkStart w:id="638" w:name="_Toc41195719"/>
      <w:bookmarkStart w:id="639" w:name="_Toc46294474"/>
      <w:bookmarkStart w:id="640" w:name="_Toc267656742"/>
      <w:r>
        <w:rPr>
          <w:rStyle w:val="CharSectno"/>
        </w:rPr>
        <w:t>47</w:t>
      </w:r>
      <w:r>
        <w:rPr>
          <w:snapToGrid w:val="0"/>
        </w:rPr>
        <w:t>.</w:t>
      </w:r>
      <w:r>
        <w:rPr>
          <w:snapToGrid w:val="0"/>
        </w:rPr>
        <w:tab/>
        <w:t>Fire</w:t>
      </w:r>
      <w:r>
        <w:rPr>
          <w:snapToGrid w:val="0"/>
        </w:rPr>
        <w:noBreakHyphen/>
        <w:t>break not to be lit when bush fire burning</w:t>
      </w:r>
      <w:bookmarkEnd w:id="636"/>
      <w:bookmarkEnd w:id="637"/>
      <w:bookmarkEnd w:id="638"/>
      <w:bookmarkEnd w:id="639"/>
      <w:bookmarkEnd w:id="640"/>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41" w:name="_Toc62268799"/>
      <w:bookmarkStart w:id="642" w:name="_Toc72835199"/>
      <w:bookmarkStart w:id="643" w:name="_Toc88645405"/>
      <w:bookmarkStart w:id="644" w:name="_Toc89234138"/>
      <w:bookmarkStart w:id="645" w:name="_Toc89234346"/>
      <w:bookmarkStart w:id="646" w:name="_Toc89234583"/>
      <w:bookmarkStart w:id="647" w:name="_Toc89234672"/>
      <w:bookmarkStart w:id="648" w:name="_Toc89236107"/>
      <w:bookmarkStart w:id="649" w:name="_Toc92776506"/>
      <w:bookmarkStart w:id="650" w:name="_Toc97097471"/>
      <w:bookmarkStart w:id="651" w:name="_Toc97097658"/>
      <w:bookmarkStart w:id="652" w:name="_Toc101930077"/>
      <w:bookmarkStart w:id="653" w:name="_Toc102977744"/>
      <w:bookmarkStart w:id="654" w:name="_Toc102977914"/>
      <w:bookmarkStart w:id="655" w:name="_Toc126655713"/>
      <w:bookmarkStart w:id="656" w:name="_Toc127170540"/>
      <w:bookmarkStart w:id="657" w:name="_Toc127170628"/>
      <w:bookmarkStart w:id="658" w:name="_Toc128197093"/>
      <w:bookmarkStart w:id="659" w:name="_Toc128997651"/>
      <w:bookmarkStart w:id="660" w:name="_Toc131383319"/>
      <w:bookmarkStart w:id="661" w:name="_Toc139699215"/>
      <w:bookmarkStart w:id="662" w:name="_Toc151788571"/>
      <w:bookmarkStart w:id="663" w:name="_Toc151788660"/>
      <w:bookmarkStart w:id="664" w:name="_Toc155595435"/>
      <w:bookmarkStart w:id="665" w:name="_Toc155595523"/>
      <w:bookmarkStart w:id="666" w:name="_Toc180982650"/>
      <w:bookmarkStart w:id="667" w:name="_Toc247446172"/>
      <w:bookmarkStart w:id="668" w:name="_Toc247953528"/>
      <w:bookmarkStart w:id="669" w:name="_Toc247954028"/>
      <w:bookmarkStart w:id="670" w:name="_Toc251159665"/>
      <w:bookmarkStart w:id="671" w:name="_Toc253642498"/>
      <w:bookmarkStart w:id="672" w:name="_Toc253647326"/>
      <w:bookmarkStart w:id="673" w:name="_Toc257615159"/>
      <w:bookmarkStart w:id="674" w:name="_Toc258388183"/>
      <w:bookmarkStart w:id="675" w:name="_Toc259627665"/>
      <w:bookmarkStart w:id="676" w:name="_Toc267656743"/>
      <w:r>
        <w:rPr>
          <w:rStyle w:val="CharPartNo"/>
        </w:rPr>
        <w:t>Part V</w:t>
      </w:r>
      <w:r>
        <w:rPr>
          <w:rStyle w:val="CharDivNo"/>
        </w:rPr>
        <w:t> </w:t>
      </w:r>
      <w:r>
        <w:t>—</w:t>
      </w:r>
      <w:r>
        <w:rPr>
          <w:rStyle w:val="CharDivText"/>
        </w:rPr>
        <w:t> </w:t>
      </w:r>
      <w:r>
        <w:rPr>
          <w:rStyle w:val="CharPartText"/>
        </w:rPr>
        <w:t>Miscellaneous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5"/>
      </w:pPr>
      <w:bookmarkStart w:id="677" w:name="_Toc26324790"/>
      <w:bookmarkStart w:id="678" w:name="_Toc26599132"/>
      <w:bookmarkStart w:id="679" w:name="_Toc41195720"/>
      <w:bookmarkStart w:id="680" w:name="_Toc46294475"/>
      <w:bookmarkStart w:id="681" w:name="_Toc267656744"/>
      <w:r>
        <w:rPr>
          <w:rStyle w:val="CharSectno"/>
        </w:rPr>
        <w:t>48</w:t>
      </w:r>
      <w:r>
        <w:t>.</w:t>
      </w:r>
      <w:r>
        <w:tab/>
        <w:t>Delegation by local governments</w:t>
      </w:r>
      <w:bookmarkEnd w:id="677"/>
      <w:bookmarkEnd w:id="678"/>
      <w:bookmarkEnd w:id="679"/>
      <w:bookmarkEnd w:id="680"/>
      <w:bookmarkEnd w:id="681"/>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682" w:name="_Toc26324791"/>
      <w:bookmarkStart w:id="683" w:name="_Toc26599133"/>
      <w:bookmarkStart w:id="684" w:name="_Toc41195721"/>
      <w:bookmarkStart w:id="685" w:name="_Toc46294476"/>
      <w:bookmarkStart w:id="686" w:name="_Toc267656745"/>
      <w:r>
        <w:rPr>
          <w:rStyle w:val="CharSectno"/>
        </w:rPr>
        <w:t>50</w:t>
      </w:r>
      <w:r>
        <w:rPr>
          <w:snapToGrid w:val="0"/>
        </w:rPr>
        <w:t>.</w:t>
      </w:r>
      <w:r>
        <w:rPr>
          <w:snapToGrid w:val="0"/>
        </w:rPr>
        <w:tab/>
        <w:t>Records to be maintained by local governments</w:t>
      </w:r>
      <w:bookmarkEnd w:id="682"/>
      <w:bookmarkEnd w:id="683"/>
      <w:bookmarkEnd w:id="684"/>
      <w:bookmarkEnd w:id="685"/>
      <w:bookmarkEnd w:id="686"/>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687" w:name="_Toc26324792"/>
      <w:bookmarkStart w:id="688" w:name="_Toc26599134"/>
      <w:bookmarkStart w:id="689" w:name="_Toc41195722"/>
      <w:bookmarkStart w:id="690" w:name="_Toc46294477"/>
      <w:bookmarkStart w:id="691" w:name="_Toc267656746"/>
      <w:r>
        <w:rPr>
          <w:rStyle w:val="CharSectno"/>
        </w:rPr>
        <w:t>51</w:t>
      </w:r>
      <w:r>
        <w:rPr>
          <w:snapToGrid w:val="0"/>
        </w:rPr>
        <w:t>.</w:t>
      </w:r>
      <w:r>
        <w:rPr>
          <w:snapToGrid w:val="0"/>
        </w:rPr>
        <w:tab/>
        <w:t>Saving of remedies</w:t>
      </w:r>
      <w:bookmarkEnd w:id="687"/>
      <w:bookmarkEnd w:id="688"/>
      <w:bookmarkEnd w:id="689"/>
      <w:bookmarkEnd w:id="690"/>
      <w:bookmarkEnd w:id="691"/>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692" w:name="_Toc26324793"/>
      <w:bookmarkStart w:id="693" w:name="_Toc26599135"/>
      <w:bookmarkStart w:id="694" w:name="_Toc41195723"/>
      <w:bookmarkStart w:id="695" w:name="_Toc46294478"/>
      <w:bookmarkStart w:id="696" w:name="_Toc267656747"/>
      <w:r>
        <w:rPr>
          <w:rStyle w:val="CharSectno"/>
        </w:rPr>
        <w:t>52</w:t>
      </w:r>
      <w:r>
        <w:rPr>
          <w:snapToGrid w:val="0"/>
        </w:rPr>
        <w:t>.</w:t>
      </w:r>
      <w:r>
        <w:rPr>
          <w:snapToGrid w:val="0"/>
        </w:rPr>
        <w:tab/>
        <w:t>Approved area may be declared</w:t>
      </w:r>
      <w:bookmarkEnd w:id="692"/>
      <w:bookmarkEnd w:id="693"/>
      <w:bookmarkEnd w:id="694"/>
      <w:bookmarkEnd w:id="695"/>
      <w:bookmarkEnd w:id="696"/>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697" w:name="_Toc26324794"/>
      <w:bookmarkStart w:id="698" w:name="_Toc26599136"/>
      <w:bookmarkStart w:id="699" w:name="_Toc41195724"/>
      <w:bookmarkStart w:id="700" w:name="_Toc46294479"/>
      <w:bookmarkStart w:id="701" w:name="_Toc267656748"/>
      <w:r>
        <w:rPr>
          <w:rStyle w:val="CharSectno"/>
        </w:rPr>
        <w:t>53</w:t>
      </w:r>
      <w:r>
        <w:rPr>
          <w:snapToGrid w:val="0"/>
        </w:rPr>
        <w:t>.</w:t>
      </w:r>
      <w:r>
        <w:rPr>
          <w:snapToGrid w:val="0"/>
        </w:rPr>
        <w:tab/>
        <w:t>Reduction in insurance premium of crops in approved area</w:t>
      </w:r>
      <w:bookmarkEnd w:id="697"/>
      <w:bookmarkEnd w:id="698"/>
      <w:bookmarkEnd w:id="699"/>
      <w:bookmarkEnd w:id="700"/>
      <w:bookmarkEnd w:id="701"/>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02" w:name="_Toc26324795"/>
      <w:bookmarkStart w:id="703" w:name="_Toc26599137"/>
      <w:bookmarkStart w:id="704" w:name="_Toc41195725"/>
      <w:bookmarkStart w:id="705" w:name="_Toc46294480"/>
      <w:bookmarkStart w:id="706" w:name="_Toc267656749"/>
      <w:r>
        <w:rPr>
          <w:rStyle w:val="CharSectno"/>
        </w:rPr>
        <w:t>54</w:t>
      </w:r>
      <w:r>
        <w:rPr>
          <w:snapToGrid w:val="0"/>
        </w:rPr>
        <w:t>.</w:t>
      </w:r>
      <w:r>
        <w:rPr>
          <w:snapToGrid w:val="0"/>
        </w:rPr>
        <w:tab/>
        <w:t>Approved area may be cancelled</w:t>
      </w:r>
      <w:bookmarkEnd w:id="702"/>
      <w:bookmarkEnd w:id="703"/>
      <w:bookmarkEnd w:id="704"/>
      <w:bookmarkEnd w:id="705"/>
      <w:bookmarkEnd w:id="706"/>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07" w:name="_Toc26324796"/>
      <w:bookmarkStart w:id="708" w:name="_Toc26599138"/>
      <w:bookmarkStart w:id="709" w:name="_Toc41195726"/>
      <w:bookmarkStart w:id="710" w:name="_Toc46294481"/>
      <w:bookmarkStart w:id="711" w:name="_Toc267656750"/>
      <w:r>
        <w:rPr>
          <w:rStyle w:val="CharSectno"/>
        </w:rPr>
        <w:t>55</w:t>
      </w:r>
      <w:r>
        <w:rPr>
          <w:snapToGrid w:val="0"/>
        </w:rPr>
        <w:t>.</w:t>
      </w:r>
      <w:r>
        <w:rPr>
          <w:snapToGrid w:val="0"/>
        </w:rPr>
        <w:tab/>
        <w:t>Application of penalties</w:t>
      </w:r>
      <w:bookmarkEnd w:id="707"/>
      <w:bookmarkEnd w:id="708"/>
      <w:bookmarkEnd w:id="709"/>
      <w:bookmarkEnd w:id="710"/>
      <w:bookmarkEnd w:id="711"/>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12" w:name="_Toc26324797"/>
      <w:bookmarkStart w:id="713" w:name="_Toc26599139"/>
      <w:bookmarkStart w:id="714" w:name="_Toc41195727"/>
      <w:bookmarkStart w:id="715" w:name="_Toc46294482"/>
      <w:bookmarkStart w:id="716" w:name="_Toc267656751"/>
      <w:r>
        <w:rPr>
          <w:rStyle w:val="CharSectno"/>
        </w:rPr>
        <w:t>56</w:t>
      </w:r>
      <w:r>
        <w:rPr>
          <w:snapToGrid w:val="0"/>
        </w:rPr>
        <w:t>.</w:t>
      </w:r>
      <w:r>
        <w:rPr>
          <w:snapToGrid w:val="0"/>
        </w:rPr>
        <w:tab/>
        <w:t>Duties of police officers, bush fire control officers etc.</w:t>
      </w:r>
      <w:bookmarkEnd w:id="712"/>
      <w:bookmarkEnd w:id="713"/>
      <w:bookmarkEnd w:id="714"/>
      <w:bookmarkEnd w:id="715"/>
      <w:bookmarkEnd w:id="716"/>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17" w:name="_Toc26324798"/>
      <w:bookmarkStart w:id="718" w:name="_Toc26599140"/>
      <w:bookmarkStart w:id="719" w:name="_Toc41195728"/>
      <w:bookmarkStart w:id="720" w:name="_Toc46294483"/>
      <w:bookmarkStart w:id="721" w:name="_Toc267656752"/>
      <w:r>
        <w:rPr>
          <w:rStyle w:val="CharSectno"/>
        </w:rPr>
        <w:t>57</w:t>
      </w:r>
      <w:r>
        <w:rPr>
          <w:snapToGrid w:val="0"/>
        </w:rPr>
        <w:t>.</w:t>
      </w:r>
      <w:r>
        <w:rPr>
          <w:snapToGrid w:val="0"/>
        </w:rPr>
        <w:tab/>
        <w:t>Obstructing officers</w:t>
      </w:r>
      <w:bookmarkEnd w:id="717"/>
      <w:bookmarkEnd w:id="718"/>
      <w:bookmarkEnd w:id="719"/>
      <w:bookmarkEnd w:id="720"/>
      <w:bookmarkEnd w:id="721"/>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722" w:name="_Toc26324799"/>
      <w:bookmarkStart w:id="723" w:name="_Toc26599141"/>
      <w:bookmarkStart w:id="724" w:name="_Toc41195729"/>
      <w:bookmarkStart w:id="725" w:name="_Toc46294484"/>
      <w:bookmarkStart w:id="726" w:name="_Toc267656753"/>
      <w:r>
        <w:rPr>
          <w:rStyle w:val="CharSectno"/>
        </w:rPr>
        <w:t>58</w:t>
      </w:r>
      <w:r>
        <w:rPr>
          <w:snapToGrid w:val="0"/>
        </w:rPr>
        <w:t>.</w:t>
      </w:r>
      <w:r>
        <w:rPr>
          <w:snapToGrid w:val="0"/>
        </w:rPr>
        <w:tab/>
        <w:t>General penalty</w:t>
      </w:r>
      <w:bookmarkEnd w:id="722"/>
      <w:bookmarkEnd w:id="723"/>
      <w:bookmarkEnd w:id="724"/>
      <w:r>
        <w:rPr>
          <w:snapToGrid w:val="0"/>
        </w:rPr>
        <w:t xml:space="preserve"> and recovery of expenses incurred</w:t>
      </w:r>
      <w:bookmarkEnd w:id="725"/>
      <w:bookmarkEnd w:id="726"/>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 by this Act —</w:t>
      </w:r>
    </w:p>
    <w:p>
      <w:pPr>
        <w:pStyle w:val="Indenta"/>
        <w:rPr>
          <w:snapToGrid w:val="0"/>
        </w:rPr>
      </w:pPr>
      <w:r>
        <w:rPr>
          <w:snapToGrid w:val="0"/>
        </w:rPr>
        <w:tab/>
      </w:r>
      <w:r>
        <w:rPr>
          <w:snapToGrid w:val="0"/>
        </w:rPr>
        <w:tab/>
        <w:t>the</w:t>
      </w:r>
      <w:r>
        <w:t xml:space="preserve"> CALM Act CEO</w:t>
      </w:r>
      <w:r>
        <w:rPr>
          <w:snapToGrid w:val="0"/>
        </w:rPr>
        <w:t> —</w:t>
      </w:r>
    </w:p>
    <w:p>
      <w:pPr>
        <w:pStyle w:val="Subsection"/>
        <w:spacing w:before="80"/>
        <w:rPr>
          <w:snapToGrid w:val="0"/>
        </w:rPr>
      </w:pPr>
      <w:r>
        <w:rPr>
          <w:snapToGrid w:val="0"/>
        </w:rPr>
        <w:tab/>
      </w:r>
      <w:r>
        <w:rPr>
          <w:snapToGrid w:val="0"/>
        </w:rPr>
        <w:tab/>
        <w:t>where the expense is incurred by</w:t>
      </w:r>
      <w:r>
        <w:t xml:space="preserve"> an authorised CALM Act officer</w:t>
      </w:r>
      <w:r>
        <w:rPr>
          <w:snapToGrid w:val="0"/>
        </w:rPr>
        <w:t>,</w:t>
      </w:r>
    </w:p>
    <w:p>
      <w:pPr>
        <w:pStyle w:val="Indenta"/>
        <w:rPr>
          <w:snapToGrid w:val="0"/>
        </w:rPr>
      </w:pPr>
      <w:r>
        <w:rPr>
          <w:snapToGrid w:val="0"/>
        </w:rPr>
        <w:tab/>
      </w:r>
      <w:r>
        <w:rPr>
          <w:snapToGrid w:val="0"/>
        </w:rPr>
        <w:tab/>
        <w:t>or a local government concerned —</w:t>
      </w:r>
    </w:p>
    <w:p>
      <w:pPr>
        <w:pStyle w:val="Subsection"/>
        <w:spacing w:before="80"/>
        <w:rPr>
          <w:snapToGrid w:val="0"/>
        </w:rPr>
      </w:pPr>
      <w:r>
        <w:rPr>
          <w:snapToGrid w:val="0"/>
        </w:rPr>
        <w:tab/>
      </w:r>
      <w:r>
        <w:rPr>
          <w:snapToGrid w:val="0"/>
        </w:rPr>
        <w:tab/>
        <w:t>where the expense is incurred by a bush fire control officer employed by the local government, or by an officer or member of a bush fire brigade established and maintained by the local government, or</w:t>
      </w:r>
    </w:p>
    <w:p>
      <w:pPr>
        <w:pStyle w:val="Indenta"/>
        <w:rPr>
          <w:snapToGrid w:val="0"/>
        </w:rPr>
      </w:pPr>
      <w:r>
        <w:rPr>
          <w:snapToGrid w:val="0"/>
        </w:rPr>
        <w:tab/>
      </w:r>
      <w:r>
        <w:rPr>
          <w:snapToGrid w:val="0"/>
        </w:rPr>
        <w:tab/>
        <w:t>the Authority —</w:t>
      </w:r>
    </w:p>
    <w:p>
      <w:pPr>
        <w:pStyle w:val="Subsection"/>
        <w:spacing w:before="80"/>
        <w:rPr>
          <w:snapToGrid w:val="0"/>
        </w:rPr>
      </w:pPr>
      <w:r>
        <w:rPr>
          <w:snapToGrid w:val="0"/>
        </w:rPr>
        <w:tab/>
      </w:r>
      <w:r>
        <w:rPr>
          <w:snapToGrid w:val="0"/>
        </w:rPr>
        <w:tab/>
        <w:t>where the expense is incurred by any other person acting pursuant to this Act —</w:t>
      </w:r>
    </w:p>
    <w:p>
      <w:pPr>
        <w:pStyle w:val="Indenta"/>
        <w:rPr>
          <w:snapToGrid w:val="0"/>
        </w:rPr>
      </w:pPr>
      <w:r>
        <w:rPr>
          <w:snapToGrid w:val="0"/>
        </w:rPr>
        <w:tab/>
        <w:t>(a)</w:t>
      </w:r>
      <w:r>
        <w:rPr>
          <w:snapToGrid w:val="0"/>
        </w:rPr>
        <w:tab/>
        <w:t>may 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may apply to a court of summary jurisdiction convicting the person of the offence for an order for payment by that person of the amount of the expense, if the amount does not exceed $1 000, in addition to any penalty inflicted in respect of the conviction.</w:t>
      </w:r>
    </w:p>
    <w:p>
      <w:pPr>
        <w:pStyle w:val="Indenti"/>
        <w:rPr>
          <w:snapToGrid w:val="0"/>
        </w:rPr>
      </w:pPr>
      <w:r>
        <w:rPr>
          <w:snapToGrid w:val="0"/>
        </w:rPr>
        <w:tab/>
        <w:t>(i)</w:t>
      </w:r>
      <w:r>
        <w:rPr>
          <w:snapToGrid w:val="0"/>
        </w:rPr>
        <w:tab/>
        <w:t>The court may grant the application wholly or in part or refuse the application, and payment of an amount specified in an order may be enforced in the same manner as payment of a pecuniary penalty.</w:t>
      </w:r>
    </w:p>
    <w:p>
      <w:pPr>
        <w:pStyle w:val="Indenti"/>
        <w:rPr>
          <w:snapToGrid w:val="0"/>
        </w:rPr>
      </w:pPr>
      <w:r>
        <w:rPr>
          <w:snapToGrid w:val="0"/>
        </w:rPr>
        <w:tab/>
        <w:t>(ii)</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may 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w:t>
      </w:r>
    </w:p>
    <w:p>
      <w:pPr>
        <w:pStyle w:val="Heading5"/>
        <w:spacing w:before="180"/>
        <w:rPr>
          <w:snapToGrid w:val="0"/>
        </w:rPr>
      </w:pPr>
      <w:bookmarkStart w:id="727" w:name="_Toc26324800"/>
      <w:bookmarkStart w:id="728" w:name="_Toc26599142"/>
      <w:bookmarkStart w:id="729" w:name="_Toc41195730"/>
      <w:bookmarkStart w:id="730" w:name="_Toc46294485"/>
      <w:bookmarkStart w:id="731" w:name="_Toc267656754"/>
      <w:r>
        <w:rPr>
          <w:rStyle w:val="CharSectno"/>
        </w:rPr>
        <w:t>59</w:t>
      </w:r>
      <w:r>
        <w:rPr>
          <w:snapToGrid w:val="0"/>
        </w:rPr>
        <w:t>.</w:t>
      </w:r>
      <w:r>
        <w:rPr>
          <w:snapToGrid w:val="0"/>
        </w:rPr>
        <w:tab/>
        <w:t>Prosecution of offences</w:t>
      </w:r>
      <w:bookmarkEnd w:id="727"/>
      <w:bookmarkEnd w:id="728"/>
      <w:bookmarkEnd w:id="729"/>
      <w:bookmarkEnd w:id="730"/>
      <w:bookmarkEnd w:id="731"/>
    </w:p>
    <w:p>
      <w:pPr>
        <w:pStyle w:val="Ednotesubsection"/>
        <w:keepNext/>
      </w:pPr>
      <w:r>
        <w:tab/>
        <w:t>[(1)</w:t>
      </w:r>
      <w:r>
        <w:tab/>
        <w:t>deleted]</w:t>
      </w:r>
    </w:p>
    <w:p>
      <w:pPr>
        <w:pStyle w:val="Subsection"/>
        <w:spacing w:before="120"/>
        <w:rPr>
          <w:snapToGrid w:val="0"/>
        </w:rPr>
      </w:pPr>
      <w:r>
        <w:rPr>
          <w:snapToGrid w:val="0"/>
        </w:rPr>
        <w:tab/>
        <w:t>(2)(a)</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(b)</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w:t>
      </w:r>
    </w:p>
    <w:p>
      <w:pPr>
        <w:pStyle w:val="Heading5"/>
        <w:rPr>
          <w:snapToGrid w:val="0"/>
        </w:rPr>
      </w:pPr>
      <w:bookmarkStart w:id="732" w:name="_Toc26324801"/>
      <w:bookmarkStart w:id="733" w:name="_Toc26599143"/>
      <w:bookmarkStart w:id="734" w:name="_Toc41195731"/>
      <w:bookmarkStart w:id="735" w:name="_Toc46294486"/>
      <w:bookmarkStart w:id="736" w:name="_Toc267656755"/>
      <w:r>
        <w:rPr>
          <w:rStyle w:val="CharSectno"/>
        </w:rPr>
        <w:t>59A</w:t>
      </w:r>
      <w:r>
        <w:rPr>
          <w:snapToGrid w:val="0"/>
        </w:rPr>
        <w:t>.</w:t>
      </w:r>
      <w:r>
        <w:rPr>
          <w:snapToGrid w:val="0"/>
        </w:rPr>
        <w:tab/>
        <w:t>Alternative procedure — infringement notices</w:t>
      </w:r>
      <w:bookmarkEnd w:id="732"/>
      <w:bookmarkEnd w:id="733"/>
      <w:bookmarkEnd w:id="734"/>
      <w:bookmarkEnd w:id="735"/>
      <w:bookmarkEnd w:id="736"/>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37" w:name="_Toc26324802"/>
      <w:bookmarkStart w:id="738" w:name="_Toc26599144"/>
      <w:bookmarkStart w:id="739" w:name="_Toc41195732"/>
      <w:bookmarkStart w:id="740" w:name="_Toc46294487"/>
      <w:bookmarkStart w:id="741" w:name="_Toc267656756"/>
      <w:r>
        <w:rPr>
          <w:rStyle w:val="CharSectno"/>
        </w:rPr>
        <w:t>60</w:t>
      </w:r>
      <w:r>
        <w:rPr>
          <w:snapToGrid w:val="0"/>
        </w:rPr>
        <w:t>.</w:t>
      </w:r>
      <w:r>
        <w:rPr>
          <w:snapToGrid w:val="0"/>
        </w:rPr>
        <w:tab/>
        <w:t>Assisting to commit an offence</w:t>
      </w:r>
      <w:bookmarkEnd w:id="737"/>
      <w:bookmarkEnd w:id="738"/>
      <w:bookmarkEnd w:id="739"/>
      <w:bookmarkEnd w:id="740"/>
      <w:bookmarkEnd w:id="741"/>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42" w:name="_Toc26324803"/>
      <w:bookmarkStart w:id="743" w:name="_Toc26599145"/>
      <w:bookmarkStart w:id="744" w:name="_Toc41195733"/>
      <w:bookmarkStart w:id="745" w:name="_Toc46294488"/>
      <w:bookmarkStart w:id="746" w:name="_Toc267656757"/>
      <w:r>
        <w:rPr>
          <w:rStyle w:val="CharSectno"/>
        </w:rPr>
        <w:t>61</w:t>
      </w:r>
      <w:r>
        <w:rPr>
          <w:snapToGrid w:val="0"/>
        </w:rPr>
        <w:t>.</w:t>
      </w:r>
      <w:r>
        <w:rPr>
          <w:snapToGrid w:val="0"/>
        </w:rPr>
        <w:tab/>
        <w:t>Regulations</w:t>
      </w:r>
      <w:bookmarkEnd w:id="742"/>
      <w:bookmarkEnd w:id="743"/>
      <w:bookmarkEnd w:id="744"/>
      <w:bookmarkEnd w:id="745"/>
      <w:bookmarkEnd w:id="746"/>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747" w:name="_Toc26324804"/>
      <w:bookmarkStart w:id="748" w:name="_Toc26599146"/>
      <w:bookmarkStart w:id="749" w:name="_Toc41195734"/>
      <w:bookmarkStart w:id="750" w:name="_Toc46294489"/>
      <w:bookmarkStart w:id="751" w:name="_Toc267656758"/>
      <w:r>
        <w:rPr>
          <w:rStyle w:val="CharSectno"/>
        </w:rPr>
        <w:t>62</w:t>
      </w:r>
      <w:r>
        <w:rPr>
          <w:snapToGrid w:val="0"/>
        </w:rPr>
        <w:t>.</w:t>
      </w:r>
      <w:r>
        <w:rPr>
          <w:snapToGrid w:val="0"/>
        </w:rPr>
        <w:tab/>
        <w:t>Local government may make local laws</w:t>
      </w:r>
      <w:bookmarkEnd w:id="747"/>
      <w:bookmarkEnd w:id="748"/>
      <w:bookmarkEnd w:id="749"/>
      <w:bookmarkEnd w:id="750"/>
      <w:bookmarkEnd w:id="751"/>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752" w:name="_Toc26324805"/>
      <w:bookmarkStart w:id="753" w:name="_Toc26599147"/>
      <w:bookmarkStart w:id="754" w:name="_Toc41195735"/>
      <w:bookmarkStart w:id="755" w:name="_Toc46294490"/>
      <w:bookmarkStart w:id="756" w:name="_Toc267656759"/>
      <w:r>
        <w:rPr>
          <w:rStyle w:val="CharSectno"/>
        </w:rPr>
        <w:t>62A</w:t>
      </w:r>
      <w:r>
        <w:rPr>
          <w:snapToGrid w:val="0"/>
        </w:rPr>
        <w:t>.</w:t>
      </w:r>
      <w:r>
        <w:rPr>
          <w:snapToGrid w:val="0"/>
        </w:rPr>
        <w:tab/>
        <w:t>Governor may amend or repeal local laws</w:t>
      </w:r>
      <w:bookmarkEnd w:id="752"/>
      <w:bookmarkEnd w:id="753"/>
      <w:bookmarkEnd w:id="754"/>
      <w:bookmarkEnd w:id="755"/>
      <w:bookmarkEnd w:id="756"/>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757" w:name="_Toc26324806"/>
      <w:bookmarkStart w:id="758" w:name="_Toc26599148"/>
      <w:bookmarkStart w:id="759" w:name="_Toc41195736"/>
      <w:bookmarkStart w:id="760" w:name="_Toc46294491"/>
      <w:bookmarkStart w:id="761" w:name="_Toc267656760"/>
      <w:r>
        <w:rPr>
          <w:rStyle w:val="CharSectno"/>
        </w:rPr>
        <w:t>64</w:t>
      </w:r>
      <w:r>
        <w:rPr>
          <w:snapToGrid w:val="0"/>
        </w:rPr>
        <w:t>.</w:t>
      </w:r>
      <w:r>
        <w:rPr>
          <w:snapToGrid w:val="0"/>
        </w:rPr>
        <w:tab/>
        <w:t>Prohibitions excluded by certain circumstances</w:t>
      </w:r>
      <w:bookmarkEnd w:id="757"/>
      <w:bookmarkEnd w:id="758"/>
      <w:bookmarkEnd w:id="759"/>
      <w:bookmarkEnd w:id="760"/>
      <w:bookmarkEnd w:id="761"/>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 </w:t>
      </w:r>
      <w:r>
        <w:rPr>
          <w:snapToGrid w:val="0"/>
          <w:vertAlign w:val="superscript"/>
        </w:rPr>
        <w:t>3</w:t>
      </w:r>
      <w:r>
        <w:rPr>
          <w:snapToGrid w:val="0"/>
        </w:rPr>
        <w:t>.</w:t>
      </w:r>
    </w:p>
    <w:p>
      <w:pPr>
        <w:pStyle w:val="Footnotesection"/>
      </w:pPr>
      <w:r>
        <w:tab/>
        <w:t>[Section 64 amended by No. 65 of 1977 s. 43; No. 51 of 1979 s. 5; No. 38 of 2002 s. 38; No. 25 of 2009 s. 18.]</w:t>
      </w:r>
    </w:p>
    <w:p>
      <w:pPr>
        <w:pStyle w:val="Heading5"/>
        <w:rPr>
          <w:snapToGrid w:val="0"/>
        </w:rPr>
      </w:pPr>
      <w:bookmarkStart w:id="762" w:name="_Toc26324807"/>
      <w:bookmarkStart w:id="763" w:name="_Toc26599149"/>
      <w:bookmarkStart w:id="764" w:name="_Toc41195737"/>
      <w:bookmarkStart w:id="765" w:name="_Toc46294492"/>
      <w:bookmarkStart w:id="766" w:name="_Toc267656761"/>
      <w:r>
        <w:rPr>
          <w:rStyle w:val="CharSectno"/>
        </w:rPr>
        <w:t>65</w:t>
      </w:r>
      <w:r>
        <w:rPr>
          <w:snapToGrid w:val="0"/>
        </w:rPr>
        <w:t>.</w:t>
      </w:r>
      <w:r>
        <w:rPr>
          <w:snapToGrid w:val="0"/>
        </w:rPr>
        <w:tab/>
        <w:t>Proof of certain matters</w:t>
      </w:r>
      <w:bookmarkEnd w:id="762"/>
      <w:bookmarkEnd w:id="763"/>
      <w:bookmarkEnd w:id="764"/>
      <w:bookmarkEnd w:id="765"/>
      <w:bookmarkEnd w:id="766"/>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767" w:name="_Toc26324808"/>
      <w:bookmarkStart w:id="768" w:name="_Toc26599150"/>
      <w:bookmarkStart w:id="769" w:name="_Toc41195738"/>
      <w:bookmarkStart w:id="770" w:name="_Toc46294493"/>
      <w:bookmarkStart w:id="771" w:name="_Toc267656762"/>
      <w:r>
        <w:rPr>
          <w:rStyle w:val="CharSectno"/>
        </w:rPr>
        <w:t>66</w:t>
      </w:r>
      <w:r>
        <w:rPr>
          <w:snapToGrid w:val="0"/>
        </w:rPr>
        <w:t>.</w:t>
      </w:r>
      <w:r>
        <w:rPr>
          <w:snapToGrid w:val="0"/>
        </w:rPr>
        <w:tab/>
        <w:t>Proof of ownership or occupancy</w:t>
      </w:r>
      <w:bookmarkEnd w:id="767"/>
      <w:bookmarkEnd w:id="768"/>
      <w:bookmarkEnd w:id="769"/>
      <w:bookmarkEnd w:id="770"/>
      <w:bookmarkEnd w:id="771"/>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p>
    <w:p>
      <w:pPr>
        <w:pStyle w:val="Heading5"/>
        <w:rPr>
          <w:snapToGrid w:val="0"/>
        </w:rPr>
      </w:pPr>
      <w:bookmarkStart w:id="772" w:name="_Toc26324809"/>
      <w:bookmarkStart w:id="773" w:name="_Toc26599151"/>
      <w:bookmarkStart w:id="774" w:name="_Toc41195739"/>
      <w:bookmarkStart w:id="775" w:name="_Toc46294494"/>
      <w:bookmarkStart w:id="776" w:name="_Toc267656763"/>
      <w:r>
        <w:rPr>
          <w:rStyle w:val="CharSectno"/>
        </w:rPr>
        <w:t>67</w:t>
      </w:r>
      <w:r>
        <w:rPr>
          <w:snapToGrid w:val="0"/>
        </w:rPr>
        <w:t>.</w:t>
      </w:r>
      <w:r>
        <w:rPr>
          <w:snapToGrid w:val="0"/>
        </w:rPr>
        <w:tab/>
        <w:t>Advisory committees</w:t>
      </w:r>
      <w:bookmarkEnd w:id="772"/>
      <w:bookmarkEnd w:id="773"/>
      <w:bookmarkEnd w:id="774"/>
      <w:bookmarkEnd w:id="775"/>
      <w:bookmarkEnd w:id="776"/>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777" w:name="_Toc26324810"/>
      <w:bookmarkStart w:id="778" w:name="_Toc26599152"/>
      <w:bookmarkStart w:id="779" w:name="_Toc41195740"/>
      <w:bookmarkStart w:id="780" w:name="_Toc46294495"/>
      <w:bookmarkStart w:id="781" w:name="_Toc267656764"/>
      <w:r>
        <w:rPr>
          <w:rStyle w:val="CharSectno"/>
        </w:rPr>
        <w:t>68</w:t>
      </w:r>
      <w:r>
        <w:rPr>
          <w:snapToGrid w:val="0"/>
        </w:rPr>
        <w:t>.</w:t>
      </w:r>
      <w:r>
        <w:rPr>
          <w:snapToGrid w:val="0"/>
        </w:rPr>
        <w:tab/>
        <w:t>Regional advisory committees</w:t>
      </w:r>
      <w:bookmarkEnd w:id="777"/>
      <w:bookmarkEnd w:id="778"/>
      <w:bookmarkEnd w:id="779"/>
      <w:bookmarkEnd w:id="780"/>
      <w:bookmarkEnd w:id="781"/>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82" w:name="_Toc62268821"/>
      <w:bookmarkStart w:id="783" w:name="_Toc72835221"/>
      <w:bookmarkStart w:id="784" w:name="_Toc88645427"/>
      <w:bookmarkStart w:id="785" w:name="_Toc89234160"/>
      <w:bookmarkStart w:id="786" w:name="_Toc89234368"/>
      <w:bookmarkStart w:id="787" w:name="_Toc89234605"/>
      <w:bookmarkStart w:id="788" w:name="_Toc89234694"/>
      <w:bookmarkStart w:id="789" w:name="_Toc89236129"/>
      <w:bookmarkStart w:id="790" w:name="_Toc92776528"/>
      <w:bookmarkStart w:id="791" w:name="_Toc97097493"/>
      <w:bookmarkStart w:id="792" w:name="_Toc97097680"/>
      <w:bookmarkStart w:id="793" w:name="_Toc101930099"/>
      <w:bookmarkStart w:id="794" w:name="_Toc102977766"/>
      <w:bookmarkStart w:id="795" w:name="_Toc102977936"/>
      <w:bookmarkStart w:id="796" w:name="_Toc126655735"/>
      <w:bookmarkStart w:id="797" w:name="_Toc127170562"/>
      <w:bookmarkStart w:id="798" w:name="_Toc127170650"/>
      <w:bookmarkStart w:id="799" w:name="_Toc128197115"/>
      <w:bookmarkStart w:id="800" w:name="_Toc128997673"/>
      <w:bookmarkStart w:id="801" w:name="_Toc131383341"/>
      <w:bookmarkStart w:id="802" w:name="_Toc139699237"/>
      <w:bookmarkStart w:id="803" w:name="_Toc151788593"/>
      <w:bookmarkStart w:id="804" w:name="_Toc151788682"/>
      <w:bookmarkStart w:id="805" w:name="_Toc155595457"/>
      <w:bookmarkStart w:id="806" w:name="_Toc155595545"/>
      <w:bookmarkStart w:id="807" w:name="_Toc180982672"/>
      <w:bookmarkStart w:id="808" w:name="_Toc247446194"/>
      <w:bookmarkStart w:id="809" w:name="_Toc247953550"/>
      <w:bookmarkStart w:id="810" w:name="_Toc247954050"/>
      <w:bookmarkStart w:id="811" w:name="_Toc251159687"/>
      <w:bookmarkStart w:id="812" w:name="_Toc253642520"/>
      <w:bookmarkStart w:id="813" w:name="_Toc253647348"/>
      <w:bookmarkStart w:id="814" w:name="_Toc257615181"/>
      <w:bookmarkStart w:id="815" w:name="_Toc258388205"/>
      <w:bookmarkStart w:id="816" w:name="_Toc259627687"/>
      <w:bookmarkStart w:id="817" w:name="_Toc267656765"/>
      <w:r>
        <w:t>Notes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18" w:name="_Toc267656766"/>
      <w:r>
        <w:rPr>
          <w:snapToGrid w:val="0"/>
        </w:rPr>
        <w:t>Compilation table</w:t>
      </w:r>
      <w:bookmarkEnd w:id="81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Bush Fires Act 1954</w:t>
            </w:r>
          </w:p>
        </w:tc>
        <w:tc>
          <w:tcPr>
            <w:tcW w:w="1134" w:type="dxa"/>
          </w:tcPr>
          <w:p>
            <w:pPr>
              <w:pStyle w:val="nTable"/>
              <w:spacing w:after="40"/>
              <w:rPr>
                <w:sz w:val="19"/>
              </w:rPr>
            </w:pPr>
            <w:r>
              <w:rPr>
                <w:sz w:val="19"/>
              </w:rPr>
              <w:t>53 of 1954</w:t>
            </w:r>
            <w:r>
              <w:rPr>
                <w:sz w:val="19"/>
              </w:rPr>
              <w:br/>
              <w:t>(3 Eliz. II No. 53)</w:t>
            </w:r>
          </w:p>
        </w:tc>
        <w:tc>
          <w:tcPr>
            <w:tcW w:w="1134" w:type="dxa"/>
          </w:tcPr>
          <w:p>
            <w:pPr>
              <w:pStyle w:val="nTable"/>
              <w:spacing w:after="40"/>
              <w:rPr>
                <w:sz w:val="19"/>
              </w:rPr>
            </w:pPr>
            <w:r>
              <w:rPr>
                <w:sz w:val="19"/>
              </w:rPr>
              <w:t>23 Dec 1954</w:t>
            </w:r>
          </w:p>
        </w:tc>
        <w:tc>
          <w:tcPr>
            <w:tcW w:w="2552" w:type="dxa"/>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68" w:type="dxa"/>
          </w:tcPr>
          <w:p>
            <w:pPr>
              <w:pStyle w:val="nTable"/>
              <w:spacing w:after="40"/>
              <w:rPr>
                <w:sz w:val="19"/>
              </w:rPr>
            </w:pPr>
            <w:r>
              <w:rPr>
                <w:i/>
                <w:sz w:val="19"/>
              </w:rPr>
              <w:t>Bush Fires Act Amendment Act 1957</w:t>
            </w:r>
          </w:p>
        </w:tc>
        <w:tc>
          <w:tcPr>
            <w:tcW w:w="1134" w:type="dxa"/>
          </w:tcPr>
          <w:p>
            <w:pPr>
              <w:pStyle w:val="nTable"/>
              <w:spacing w:after="40"/>
              <w:rPr>
                <w:sz w:val="19"/>
              </w:rPr>
            </w:pPr>
            <w:r>
              <w:rPr>
                <w:sz w:val="19"/>
              </w:rPr>
              <w:t>35 of 1957</w:t>
            </w:r>
            <w:r>
              <w:rPr>
                <w:sz w:val="19"/>
              </w:rPr>
              <w:br/>
              <w:t>(6 Eliz. II No. 35)</w:t>
            </w:r>
          </w:p>
        </w:tc>
        <w:tc>
          <w:tcPr>
            <w:tcW w:w="1134" w:type="dxa"/>
          </w:tcPr>
          <w:p>
            <w:pPr>
              <w:pStyle w:val="nTable"/>
              <w:spacing w:after="40"/>
              <w:rPr>
                <w:sz w:val="19"/>
              </w:rPr>
            </w:pPr>
            <w:r>
              <w:rPr>
                <w:sz w:val="19"/>
              </w:rPr>
              <w:t>5 Nov 1957</w:t>
            </w:r>
          </w:p>
        </w:tc>
        <w:tc>
          <w:tcPr>
            <w:tcW w:w="2552" w:type="dxa"/>
          </w:tcPr>
          <w:p>
            <w:pPr>
              <w:pStyle w:val="nTable"/>
              <w:spacing w:after="40"/>
              <w:rPr>
                <w:sz w:val="19"/>
              </w:rPr>
            </w:pPr>
            <w:r>
              <w:rPr>
                <w:sz w:val="19"/>
              </w:rPr>
              <w:t>5 Nov 1957</w:t>
            </w:r>
          </w:p>
        </w:tc>
      </w:tr>
      <w:tr>
        <w:trPr>
          <w:cantSplit/>
        </w:trPr>
        <w:tc>
          <w:tcPr>
            <w:tcW w:w="2268" w:type="dxa"/>
          </w:tcPr>
          <w:p>
            <w:pPr>
              <w:pStyle w:val="nTable"/>
              <w:spacing w:after="40"/>
              <w:rPr>
                <w:sz w:val="19"/>
              </w:rPr>
            </w:pPr>
            <w:r>
              <w:rPr>
                <w:i/>
                <w:sz w:val="19"/>
              </w:rPr>
              <w:t>Bush Fires Act Amendment Act 1958</w:t>
            </w:r>
          </w:p>
        </w:tc>
        <w:tc>
          <w:tcPr>
            <w:tcW w:w="1134" w:type="dxa"/>
          </w:tcPr>
          <w:p>
            <w:pPr>
              <w:pStyle w:val="nTable"/>
              <w:spacing w:after="40"/>
              <w:rPr>
                <w:sz w:val="19"/>
              </w:rPr>
            </w:pPr>
            <w:r>
              <w:rPr>
                <w:sz w:val="19"/>
              </w:rPr>
              <w:t>20 of 1958</w:t>
            </w:r>
            <w:r>
              <w:rPr>
                <w:sz w:val="19"/>
              </w:rPr>
              <w:br/>
              <w:t>(7 Eliz. II No. 20)</w:t>
            </w:r>
          </w:p>
        </w:tc>
        <w:tc>
          <w:tcPr>
            <w:tcW w:w="1134" w:type="dxa"/>
          </w:tcPr>
          <w:p>
            <w:pPr>
              <w:pStyle w:val="nTable"/>
              <w:spacing w:after="40"/>
              <w:rPr>
                <w:sz w:val="19"/>
              </w:rPr>
            </w:pPr>
            <w:r>
              <w:rPr>
                <w:sz w:val="19"/>
              </w:rPr>
              <w:t>22 Oct 1958</w:t>
            </w:r>
          </w:p>
        </w:tc>
        <w:tc>
          <w:tcPr>
            <w:tcW w:w="2552" w:type="dxa"/>
          </w:tcPr>
          <w:p>
            <w:pPr>
              <w:pStyle w:val="nTable"/>
              <w:spacing w:after="40"/>
              <w:rPr>
                <w:sz w:val="19"/>
              </w:rPr>
            </w:pPr>
            <w:r>
              <w:rPr>
                <w:sz w:val="19"/>
              </w:rPr>
              <w:t>22 Oct 1958</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Bush Fires Act Amendment Act 1963</w:t>
            </w:r>
          </w:p>
        </w:tc>
        <w:tc>
          <w:tcPr>
            <w:tcW w:w="1134" w:type="dxa"/>
          </w:tcPr>
          <w:p>
            <w:pPr>
              <w:pStyle w:val="nTable"/>
              <w:spacing w:after="40"/>
              <w:rPr>
                <w:sz w:val="19"/>
              </w:rPr>
            </w:pPr>
            <w:r>
              <w:rPr>
                <w:sz w:val="19"/>
              </w:rPr>
              <w:t>11 of 1963</w:t>
            </w:r>
            <w:r>
              <w:rPr>
                <w:sz w:val="19"/>
              </w:rPr>
              <w:br/>
              <w:t>(12 Eliz. II No. 11)</w:t>
            </w:r>
          </w:p>
        </w:tc>
        <w:tc>
          <w:tcPr>
            <w:tcW w:w="1134" w:type="dxa"/>
          </w:tcPr>
          <w:p>
            <w:pPr>
              <w:pStyle w:val="nTable"/>
              <w:spacing w:after="40"/>
              <w:rPr>
                <w:sz w:val="19"/>
              </w:rPr>
            </w:pPr>
            <w:r>
              <w:rPr>
                <w:sz w:val="19"/>
              </w:rPr>
              <w:t>22 Oct 1963</w:t>
            </w:r>
          </w:p>
        </w:tc>
        <w:tc>
          <w:tcPr>
            <w:tcW w:w="2552" w:type="dxa"/>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68" w:type="dxa"/>
          </w:tcPr>
          <w:p>
            <w:pPr>
              <w:pStyle w:val="nTable"/>
              <w:spacing w:after="40"/>
              <w:rPr>
                <w:sz w:val="19"/>
              </w:rPr>
            </w:pPr>
            <w:r>
              <w:rPr>
                <w:i/>
                <w:sz w:val="19"/>
              </w:rPr>
              <w:t>Bush Fires Act Amendment Act 1964</w:t>
            </w:r>
          </w:p>
        </w:tc>
        <w:tc>
          <w:tcPr>
            <w:tcW w:w="1134" w:type="dxa"/>
          </w:tcPr>
          <w:p>
            <w:pPr>
              <w:pStyle w:val="nTable"/>
              <w:spacing w:after="40"/>
              <w:rPr>
                <w:sz w:val="19"/>
              </w:rPr>
            </w:pPr>
            <w:r>
              <w:rPr>
                <w:sz w:val="19"/>
              </w:rPr>
              <w:t>23 of 1964</w:t>
            </w:r>
            <w:r>
              <w:rPr>
                <w:sz w:val="19"/>
              </w:rPr>
              <w:br/>
              <w:t>(13 Eliz. II No. 23)</w:t>
            </w:r>
          </w:p>
        </w:tc>
        <w:tc>
          <w:tcPr>
            <w:tcW w:w="1134" w:type="dxa"/>
          </w:tcPr>
          <w:p>
            <w:pPr>
              <w:pStyle w:val="nTable"/>
              <w:spacing w:after="40"/>
              <w:rPr>
                <w:sz w:val="19"/>
              </w:rPr>
            </w:pPr>
            <w:r>
              <w:rPr>
                <w:sz w:val="19"/>
              </w:rPr>
              <w:t>28 Oct 1964</w:t>
            </w:r>
          </w:p>
        </w:tc>
        <w:tc>
          <w:tcPr>
            <w:tcW w:w="2552" w:type="dxa"/>
          </w:tcPr>
          <w:p>
            <w:pPr>
              <w:pStyle w:val="nTable"/>
              <w:spacing w:after="40"/>
              <w:rPr>
                <w:sz w:val="19"/>
              </w:rPr>
            </w:pPr>
            <w:r>
              <w:rPr>
                <w:sz w:val="19"/>
              </w:rPr>
              <w:t>28 Oct 1964</w:t>
            </w:r>
          </w:p>
        </w:tc>
      </w:tr>
      <w:tr>
        <w:trPr>
          <w:cantSplit/>
        </w:trPr>
        <w:tc>
          <w:tcPr>
            <w:tcW w:w="2268" w:type="dxa"/>
          </w:tcPr>
          <w:p>
            <w:pPr>
              <w:pStyle w:val="nTable"/>
              <w:spacing w:after="40"/>
              <w:rPr>
                <w:sz w:val="19"/>
              </w:rPr>
            </w:pPr>
            <w:r>
              <w:rPr>
                <w:i/>
                <w:sz w:val="19"/>
              </w:rPr>
              <w:t>Bush Fires Act Amendment Act 1965</w:t>
            </w:r>
          </w:p>
        </w:tc>
        <w:tc>
          <w:tcPr>
            <w:tcW w:w="1134" w:type="dxa"/>
          </w:tcPr>
          <w:p>
            <w:pPr>
              <w:pStyle w:val="nTable"/>
              <w:spacing w:after="40"/>
              <w:rPr>
                <w:sz w:val="19"/>
              </w:rPr>
            </w:pPr>
            <w:r>
              <w:rPr>
                <w:sz w:val="19"/>
              </w:rPr>
              <w:t>15 of 1965</w:t>
            </w:r>
          </w:p>
        </w:tc>
        <w:tc>
          <w:tcPr>
            <w:tcW w:w="1134" w:type="dxa"/>
          </w:tcPr>
          <w:p>
            <w:pPr>
              <w:pStyle w:val="nTable"/>
              <w:spacing w:after="40"/>
              <w:rPr>
                <w:sz w:val="19"/>
              </w:rPr>
            </w:pPr>
            <w:r>
              <w:rPr>
                <w:sz w:val="19"/>
              </w:rPr>
              <w:t>1 Oct 1965</w:t>
            </w:r>
          </w:p>
        </w:tc>
        <w:tc>
          <w:tcPr>
            <w:tcW w:w="2552" w:type="dxa"/>
          </w:tcPr>
          <w:p>
            <w:pPr>
              <w:pStyle w:val="nTable"/>
              <w:spacing w:after="40"/>
              <w:rPr>
                <w:sz w:val="19"/>
              </w:rPr>
            </w:pPr>
            <w:r>
              <w:rPr>
                <w:sz w:val="19"/>
              </w:rPr>
              <w:t>1 Oct 1965</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68" w:type="dxa"/>
          </w:tcPr>
          <w:p>
            <w:pPr>
              <w:pStyle w:val="nTable"/>
              <w:spacing w:after="40"/>
              <w:rPr>
                <w:sz w:val="19"/>
              </w:rPr>
            </w:pPr>
            <w:r>
              <w:rPr>
                <w:i/>
                <w:sz w:val="19"/>
              </w:rPr>
              <w:t>Bush Fires Act Amendment Act 1969</w:t>
            </w:r>
          </w:p>
        </w:tc>
        <w:tc>
          <w:tcPr>
            <w:tcW w:w="1134" w:type="dxa"/>
          </w:tcPr>
          <w:p>
            <w:pPr>
              <w:pStyle w:val="nTable"/>
              <w:spacing w:after="40"/>
              <w:rPr>
                <w:sz w:val="19"/>
              </w:rPr>
            </w:pPr>
            <w:r>
              <w:rPr>
                <w:sz w:val="19"/>
              </w:rPr>
              <w:t>101 of 1969</w:t>
            </w:r>
          </w:p>
        </w:tc>
        <w:tc>
          <w:tcPr>
            <w:tcW w:w="1134" w:type="dxa"/>
          </w:tcPr>
          <w:p>
            <w:pPr>
              <w:pStyle w:val="nTable"/>
              <w:spacing w:after="40"/>
              <w:rPr>
                <w:sz w:val="19"/>
              </w:rPr>
            </w:pPr>
            <w:r>
              <w:rPr>
                <w:sz w:val="19"/>
              </w:rPr>
              <w:t>25 Nov 1969</w:t>
            </w:r>
          </w:p>
        </w:tc>
        <w:tc>
          <w:tcPr>
            <w:tcW w:w="2552" w:type="dxa"/>
          </w:tcPr>
          <w:p>
            <w:pPr>
              <w:pStyle w:val="nTable"/>
              <w:spacing w:after="40"/>
              <w:rPr>
                <w:sz w:val="19"/>
              </w:rPr>
            </w:pPr>
            <w:r>
              <w:rPr>
                <w:sz w:val="19"/>
              </w:rPr>
              <w:t>25 Nov 1969</w:t>
            </w:r>
          </w:p>
        </w:tc>
      </w:tr>
      <w:tr>
        <w:trPr>
          <w:cantSplit/>
        </w:trPr>
        <w:tc>
          <w:tcPr>
            <w:tcW w:w="2268" w:type="dxa"/>
          </w:tcPr>
          <w:p>
            <w:pPr>
              <w:pStyle w:val="nTable"/>
              <w:spacing w:after="40"/>
              <w:rPr>
                <w:sz w:val="19"/>
              </w:rPr>
            </w:pPr>
            <w:r>
              <w:rPr>
                <w:i/>
                <w:sz w:val="19"/>
              </w:rPr>
              <w:t>Bush Fires Act Amendment Act 1970</w:t>
            </w:r>
          </w:p>
        </w:tc>
        <w:tc>
          <w:tcPr>
            <w:tcW w:w="1134" w:type="dxa"/>
          </w:tcPr>
          <w:p>
            <w:pPr>
              <w:pStyle w:val="nTable"/>
              <w:spacing w:after="40"/>
              <w:rPr>
                <w:sz w:val="19"/>
              </w:rPr>
            </w:pPr>
            <w:r>
              <w:rPr>
                <w:sz w:val="19"/>
              </w:rPr>
              <w:t>67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r>
              <w:rPr>
                <w:sz w:val="19"/>
              </w:rPr>
              <w:br/>
              <w:t>(as amended by No. 83 of 1973 s. 3)</w:t>
            </w:r>
          </w:p>
        </w:tc>
        <w:tc>
          <w:tcPr>
            <w:tcW w:w="1134" w:type="dxa"/>
          </w:tcPr>
          <w:p>
            <w:pPr>
              <w:pStyle w:val="nTable"/>
              <w:keepNext/>
              <w:keepLines/>
              <w:spacing w:after="40"/>
              <w:rPr>
                <w:sz w:val="19"/>
              </w:rPr>
            </w:pPr>
            <w:r>
              <w:rPr>
                <w:sz w:val="19"/>
              </w:rPr>
              <w:t>4 Dec 1972</w:t>
            </w:r>
          </w:p>
        </w:tc>
        <w:tc>
          <w:tcPr>
            <w:tcW w:w="2552" w:type="dxa"/>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68" w:type="dxa"/>
          </w:tcPr>
          <w:p>
            <w:pPr>
              <w:pStyle w:val="nTable"/>
              <w:spacing w:after="40"/>
              <w:rPr>
                <w:sz w:val="19"/>
              </w:rPr>
            </w:pPr>
            <w:r>
              <w:rPr>
                <w:i/>
                <w:sz w:val="19"/>
              </w:rPr>
              <w:t>Bush Fires Act Amendment Act 1977</w:t>
            </w:r>
          </w:p>
        </w:tc>
        <w:tc>
          <w:tcPr>
            <w:tcW w:w="1134" w:type="dxa"/>
          </w:tcPr>
          <w:p>
            <w:pPr>
              <w:pStyle w:val="nTable"/>
              <w:spacing w:after="40"/>
              <w:rPr>
                <w:sz w:val="19"/>
              </w:rPr>
            </w:pPr>
            <w:r>
              <w:rPr>
                <w:sz w:val="19"/>
              </w:rPr>
              <w:t>65 of 1977</w:t>
            </w:r>
          </w:p>
        </w:tc>
        <w:tc>
          <w:tcPr>
            <w:tcW w:w="1134" w:type="dxa"/>
          </w:tcPr>
          <w:p>
            <w:pPr>
              <w:pStyle w:val="nTable"/>
              <w:spacing w:after="40"/>
              <w:rPr>
                <w:sz w:val="19"/>
              </w:rPr>
            </w:pPr>
            <w:r>
              <w:rPr>
                <w:sz w:val="19"/>
              </w:rPr>
              <w:t>28 Nov 1977</w:t>
            </w:r>
          </w:p>
        </w:tc>
        <w:tc>
          <w:tcPr>
            <w:tcW w:w="2552" w:type="dxa"/>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68" w:type="dxa"/>
          </w:tcPr>
          <w:p>
            <w:pPr>
              <w:pStyle w:val="nTable"/>
              <w:spacing w:after="40"/>
              <w:rPr>
                <w:sz w:val="19"/>
              </w:rPr>
            </w:pPr>
            <w:r>
              <w:rPr>
                <w:i/>
                <w:sz w:val="19"/>
              </w:rPr>
              <w:t>Bush Fires Act Amendment Act 1979</w:t>
            </w:r>
          </w:p>
        </w:tc>
        <w:tc>
          <w:tcPr>
            <w:tcW w:w="1134" w:type="dxa"/>
          </w:tcPr>
          <w:p>
            <w:pPr>
              <w:pStyle w:val="nTable"/>
              <w:spacing w:after="40"/>
              <w:rPr>
                <w:sz w:val="19"/>
              </w:rPr>
            </w:pPr>
            <w:r>
              <w:rPr>
                <w:sz w:val="19"/>
              </w:rPr>
              <w:t>51 of 1979</w:t>
            </w:r>
          </w:p>
        </w:tc>
        <w:tc>
          <w:tcPr>
            <w:tcW w:w="1134" w:type="dxa"/>
          </w:tcPr>
          <w:p>
            <w:pPr>
              <w:pStyle w:val="nTable"/>
              <w:spacing w:after="40"/>
              <w:rPr>
                <w:sz w:val="19"/>
              </w:rPr>
            </w:pPr>
            <w:r>
              <w:rPr>
                <w:sz w:val="19"/>
              </w:rPr>
              <w:t>7 Nov 1979</w:t>
            </w:r>
          </w:p>
        </w:tc>
        <w:tc>
          <w:tcPr>
            <w:tcW w:w="2552" w:type="dxa"/>
          </w:tcPr>
          <w:p>
            <w:pPr>
              <w:pStyle w:val="nTable"/>
              <w:spacing w:after="40"/>
              <w:rPr>
                <w:sz w:val="19"/>
              </w:rPr>
            </w:pPr>
            <w:r>
              <w:rPr>
                <w:sz w:val="19"/>
              </w:rPr>
              <w:t>7 Nov 1979</w:t>
            </w:r>
          </w:p>
        </w:tc>
      </w:tr>
      <w:tr>
        <w:trPr>
          <w:cantSplit/>
        </w:trPr>
        <w:tc>
          <w:tcPr>
            <w:tcW w:w="2268" w:type="dxa"/>
          </w:tcPr>
          <w:p>
            <w:pPr>
              <w:pStyle w:val="nTable"/>
              <w:spacing w:after="40"/>
              <w:rPr>
                <w:sz w:val="19"/>
              </w:rPr>
            </w:pPr>
            <w:r>
              <w:rPr>
                <w:i/>
                <w:sz w:val="19"/>
              </w:rPr>
              <w:t>Bush Fires Amendment Act 1981</w:t>
            </w:r>
          </w:p>
        </w:tc>
        <w:tc>
          <w:tcPr>
            <w:tcW w:w="1134" w:type="dxa"/>
          </w:tcPr>
          <w:p>
            <w:pPr>
              <w:pStyle w:val="nTable"/>
              <w:spacing w:after="40"/>
              <w:rPr>
                <w:sz w:val="19"/>
              </w:rPr>
            </w:pPr>
            <w:r>
              <w:rPr>
                <w:sz w:val="19"/>
              </w:rPr>
              <w:t>95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4 Dec 1981</w:t>
            </w:r>
          </w:p>
        </w:tc>
      </w:tr>
      <w:tr>
        <w:trPr>
          <w:cantSplit/>
        </w:trPr>
        <w:tc>
          <w:tcPr>
            <w:tcW w:w="2268" w:type="dxa"/>
          </w:tcPr>
          <w:p>
            <w:pPr>
              <w:pStyle w:val="nTable"/>
              <w:spacing w:after="40"/>
              <w:rPr>
                <w:sz w:val="19"/>
              </w:rPr>
            </w:pPr>
            <w:r>
              <w:rPr>
                <w:i/>
                <w:sz w:val="19"/>
              </w:rPr>
              <w:t>Acts Amendment (Conservation and Land Management) Act 1984</w:t>
            </w:r>
            <w:r>
              <w:rPr>
                <w:sz w:val="19"/>
              </w:rPr>
              <w:t xml:space="preserve"> Pt. IV</w:t>
            </w:r>
          </w:p>
        </w:tc>
        <w:tc>
          <w:tcPr>
            <w:tcW w:w="1134" w:type="dxa"/>
          </w:tcPr>
          <w:p>
            <w:pPr>
              <w:pStyle w:val="nTable"/>
              <w:spacing w:after="40"/>
              <w:rPr>
                <w:sz w:val="19"/>
              </w:rPr>
            </w:pPr>
            <w:r>
              <w:rPr>
                <w:sz w:val="19"/>
              </w:rPr>
              <w:t>112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tcPr>
          <w:p>
            <w:pPr>
              <w:pStyle w:val="nTable"/>
              <w:spacing w:after="40"/>
              <w:rPr>
                <w:sz w:val="19"/>
              </w:rPr>
            </w:pPr>
            <w:r>
              <w:rPr>
                <w:i/>
                <w:sz w:val="19"/>
              </w:rPr>
              <w:t>Bush Fires Amendment Act 1987</w:t>
            </w:r>
          </w:p>
        </w:tc>
        <w:tc>
          <w:tcPr>
            <w:tcW w:w="1134" w:type="dxa"/>
          </w:tcPr>
          <w:p>
            <w:pPr>
              <w:pStyle w:val="nTable"/>
              <w:spacing w:after="40"/>
              <w:rPr>
                <w:sz w:val="19"/>
              </w:rPr>
            </w:pPr>
            <w:r>
              <w:rPr>
                <w:sz w:val="19"/>
              </w:rPr>
              <w:t>8 of 1987</w:t>
            </w:r>
          </w:p>
        </w:tc>
        <w:tc>
          <w:tcPr>
            <w:tcW w:w="1134" w:type="dxa"/>
          </w:tcPr>
          <w:p>
            <w:pPr>
              <w:pStyle w:val="nTable"/>
              <w:spacing w:after="40"/>
              <w:rPr>
                <w:sz w:val="19"/>
              </w:rPr>
            </w:pPr>
            <w:r>
              <w:rPr>
                <w:sz w:val="19"/>
              </w:rPr>
              <w:t>5 Jun 1987</w:t>
            </w:r>
          </w:p>
        </w:tc>
        <w:tc>
          <w:tcPr>
            <w:tcW w:w="2552" w:type="dxa"/>
          </w:tcPr>
          <w:p>
            <w:pPr>
              <w:pStyle w:val="nTable"/>
              <w:spacing w:after="40"/>
              <w:rPr>
                <w:sz w:val="19"/>
              </w:rPr>
            </w:pPr>
            <w:r>
              <w:rPr>
                <w:sz w:val="19"/>
              </w:rPr>
              <w:t>3 Jul 1987</w:t>
            </w:r>
          </w:p>
        </w:tc>
      </w:tr>
      <w:tr>
        <w:trPr>
          <w:cantSplit/>
        </w:trPr>
        <w:tc>
          <w:tcPr>
            <w:tcW w:w="2268" w:type="dxa"/>
          </w:tcPr>
          <w:p>
            <w:pPr>
              <w:pStyle w:val="nTable"/>
              <w:spacing w:after="40"/>
              <w:rPr>
                <w:sz w:val="19"/>
              </w:rPr>
            </w:pPr>
            <w:r>
              <w:rPr>
                <w:i/>
                <w:sz w:val="19"/>
              </w:rPr>
              <w:t>Criminal Law Amendment Act 1990</w:t>
            </w:r>
            <w:r>
              <w:rPr>
                <w:sz w:val="19"/>
              </w:rPr>
              <w:t xml:space="preserve"> Pt. 3</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2" w:type="dxa"/>
          </w:tcPr>
          <w:p>
            <w:pPr>
              <w:pStyle w:val="nTable"/>
              <w:spacing w:after="40"/>
              <w:rPr>
                <w:sz w:val="19"/>
              </w:rPr>
            </w:pPr>
            <w:r>
              <w:rPr>
                <w:sz w:val="19"/>
              </w:rPr>
              <w:t>14 Feb 1991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68" w:type="dxa"/>
          </w:tcPr>
          <w:p>
            <w:pPr>
              <w:pStyle w:val="nTable"/>
              <w:spacing w:after="40"/>
              <w:rPr>
                <w:sz w:val="19"/>
                <w:vertAlign w:val="superscript"/>
              </w:rPr>
            </w:pPr>
            <w:r>
              <w:rPr>
                <w:i/>
                <w:sz w:val="19"/>
              </w:rPr>
              <w:t>Bush Fires Amendment Act 1992 </w:t>
            </w:r>
            <w:r>
              <w:rPr>
                <w:sz w:val="19"/>
                <w:vertAlign w:val="superscript"/>
              </w:rPr>
              <w:t>5</w:t>
            </w:r>
          </w:p>
        </w:tc>
        <w:tc>
          <w:tcPr>
            <w:tcW w:w="1134" w:type="dxa"/>
          </w:tcPr>
          <w:p>
            <w:pPr>
              <w:pStyle w:val="nTable"/>
              <w:spacing w:after="40"/>
              <w:rPr>
                <w:sz w:val="19"/>
              </w:rPr>
            </w:pPr>
            <w:r>
              <w:rPr>
                <w:sz w:val="19"/>
              </w:rPr>
              <w:t>60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keepNext/>
              <w:keepLines/>
              <w:spacing w:after="40"/>
              <w:rPr>
                <w:sz w:val="19"/>
              </w:rPr>
            </w:pPr>
            <w:r>
              <w:rPr>
                <w:sz w:val="19"/>
              </w:rPr>
              <w:t>6 of 1993</w:t>
            </w:r>
          </w:p>
        </w:tc>
        <w:tc>
          <w:tcPr>
            <w:tcW w:w="1134" w:type="dxa"/>
          </w:tcPr>
          <w:p>
            <w:pPr>
              <w:pStyle w:val="nTable"/>
              <w:keepNext/>
              <w:keepLines/>
              <w:spacing w:after="40"/>
              <w:rPr>
                <w:sz w:val="19"/>
              </w:rPr>
            </w:pPr>
            <w:r>
              <w:rPr>
                <w:sz w:val="19"/>
              </w:rPr>
              <w:t>27 Aug 1993</w:t>
            </w:r>
          </w:p>
        </w:tc>
        <w:tc>
          <w:tcPr>
            <w:tcW w:w="2552" w:type="dxa"/>
          </w:tcPr>
          <w:p>
            <w:pPr>
              <w:pStyle w:val="nTable"/>
              <w:keepNext/>
              <w:keepLines/>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Fire Brigades Amendment Act 1994</w:t>
            </w:r>
            <w:r>
              <w:rPr>
                <w:sz w:val="19"/>
              </w:rPr>
              <w:t xml:space="preserve"> s. 36</w:t>
            </w:r>
          </w:p>
        </w:tc>
        <w:tc>
          <w:tcPr>
            <w:tcW w:w="1134" w:type="dxa"/>
          </w:tcPr>
          <w:p>
            <w:pPr>
              <w:pStyle w:val="nTable"/>
              <w:spacing w:after="40"/>
              <w:rPr>
                <w:sz w:val="19"/>
              </w:rPr>
            </w:pPr>
            <w:r>
              <w:rPr>
                <w:sz w:val="19"/>
              </w:rPr>
              <w:t>52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68" w:type="dxa"/>
          </w:tcPr>
          <w:p>
            <w:pPr>
              <w:pStyle w:val="nTable"/>
              <w:spacing w:after="40"/>
              <w:rPr>
                <w:sz w:val="19"/>
              </w:rPr>
            </w:pPr>
            <w:r>
              <w:rPr>
                <w:i/>
                <w:sz w:val="19"/>
              </w:rPr>
              <w:t>Planning Legislation Amendment Act (No. 2) 1994</w:t>
            </w:r>
            <w:r>
              <w:rPr>
                <w:sz w:val="19"/>
              </w:rPr>
              <w:t xml:space="preserve"> s. 46(1)</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rPr>
                <w:sz w:val="19"/>
              </w:rPr>
            </w:pPr>
            <w:r>
              <w:rPr>
                <w:i/>
                <w:sz w:val="19"/>
              </w:rPr>
              <w:t>Sentencing (Consequential Provisions) Act 1995</w:t>
            </w:r>
            <w:r>
              <w:rPr>
                <w:sz w:val="19"/>
              </w:rPr>
              <w:t xml:space="preserve"> Pt. 6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68" w:type="dxa"/>
          </w:tcPr>
          <w:p>
            <w:pPr>
              <w:pStyle w:val="nTable"/>
              <w:spacing w:after="40"/>
              <w:rPr>
                <w:sz w:val="19"/>
              </w:rPr>
            </w:pPr>
            <w:r>
              <w:rPr>
                <w:i/>
                <w:sz w:val="19"/>
              </w:rPr>
              <w:t>Statutes (Repeals and Minor Amendments) Act 1997</w:t>
            </w:r>
            <w:r>
              <w:rPr>
                <w:sz w:val="19"/>
              </w:rPr>
              <w:t xml:space="preserve"> s. 26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20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rPr>
                <w:sz w:val="19"/>
                <w:vertAlign w:val="superscript"/>
              </w:rPr>
            </w:pPr>
            <w:r>
              <w:rPr>
                <w:i/>
                <w:sz w:val="19"/>
              </w:rPr>
              <w:t>Fire and Emergency Services Authority of Western Australia (Consequential Provisions) Act 1998</w:t>
            </w:r>
            <w:r>
              <w:rPr>
                <w:sz w:val="19"/>
              </w:rPr>
              <w:t xml:space="preserve"> Pt. 2 </w:t>
            </w:r>
            <w:r>
              <w:rPr>
                <w:sz w:val="19"/>
                <w:vertAlign w:val="superscript"/>
              </w:rPr>
              <w:t>6</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2"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rPr>
                <w:sz w:val="19"/>
              </w:rPr>
            </w:pPr>
            <w:r>
              <w:rPr>
                <w:i/>
                <w:sz w:val="19"/>
              </w:rPr>
              <w:t>Acts Amendment (Equality of Status) Act 2003</w:t>
            </w:r>
            <w:r>
              <w:rPr>
                <w:sz w:val="19"/>
              </w:rPr>
              <w:t xml:space="preserve"> Pt. 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088" w:type="dxa"/>
            <w:gridSpan w:val="4"/>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68" w:type="dxa"/>
          </w:tcPr>
          <w:p>
            <w:pPr>
              <w:pStyle w:val="nTable"/>
              <w:spacing w:after="40"/>
              <w:rPr>
                <w:sz w:val="19"/>
              </w:rPr>
            </w:pPr>
            <w:r>
              <w:rPr>
                <w:i/>
                <w:sz w:val="19"/>
              </w:rPr>
              <w:t>Acts Amendment and Repeal (Competition Policy) Act 2003</w:t>
            </w:r>
            <w:r>
              <w:rPr>
                <w:sz w:val="19"/>
              </w:rPr>
              <w:t xml:space="preserve"> Pt. 3</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rPr>
                <w:i/>
                <w:sz w:val="19"/>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4" w:type="dxa"/>
            <w:tcBorders>
              <w:top w:val="nil"/>
              <w:bottom w:val="nil"/>
            </w:tcBorders>
          </w:tcPr>
          <w:p>
            <w:pPr>
              <w:pStyle w:val="nTable"/>
              <w:spacing w:after="40"/>
              <w:rPr>
                <w:snapToGrid w:val="0"/>
                <w:sz w:val="19"/>
                <w:lang w:val="en-US"/>
              </w:rPr>
            </w:pPr>
            <w:r>
              <w:rPr>
                <w:snapToGrid w:val="0"/>
                <w:sz w:val="19"/>
                <w:lang w:val="en-US"/>
              </w:rPr>
              <w:t>42 of 2004</w:t>
            </w:r>
          </w:p>
        </w:tc>
        <w:tc>
          <w:tcPr>
            <w:tcW w:w="1134" w:type="dxa"/>
            <w:tcBorders>
              <w:top w:val="nil"/>
              <w:bottom w:val="nil"/>
            </w:tcBorders>
          </w:tcPr>
          <w:p>
            <w:pPr>
              <w:pStyle w:val="nTable"/>
              <w:spacing w:after="40"/>
              <w:rPr>
                <w:sz w:val="19"/>
              </w:rPr>
            </w:pPr>
            <w:r>
              <w:rPr>
                <w:sz w:val="19"/>
              </w:rPr>
              <w:t>9 Nov 2004</w:t>
            </w:r>
          </w:p>
        </w:tc>
        <w:tc>
          <w:tcPr>
            <w:tcW w:w="2552" w:type="dxa"/>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z w:val="19"/>
              </w:rPr>
            </w:pPr>
            <w:r>
              <w:rPr>
                <w:sz w:val="19"/>
              </w:rPr>
              <w:t>23 Nov 2004</w:t>
            </w:r>
          </w:p>
        </w:tc>
        <w:tc>
          <w:tcPr>
            <w:tcW w:w="2552" w:type="dxa"/>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z w:val="19"/>
              </w:rPr>
            </w:pPr>
            <w:r>
              <w:rPr>
                <w:sz w:val="19"/>
              </w:rPr>
              <w:t>26 Jun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4" w:type="dxa"/>
            <w:tcBorders>
              <w:top w:val="nil"/>
              <w:bottom w:val="nil"/>
            </w:tcBorders>
          </w:tcPr>
          <w:p>
            <w:pPr>
              <w:pStyle w:val="nTable"/>
              <w:spacing w:after="40"/>
              <w:rPr>
                <w:snapToGrid w:val="0"/>
                <w:sz w:val="19"/>
                <w:lang w:val="en-US"/>
              </w:rPr>
            </w:pPr>
            <w:r>
              <w:rPr>
                <w:snapToGrid w:val="0"/>
                <w:sz w:val="19"/>
                <w:lang w:val="en-US"/>
              </w:rPr>
              <w:t>60 of 2006</w:t>
            </w:r>
          </w:p>
        </w:tc>
        <w:tc>
          <w:tcPr>
            <w:tcW w:w="1134" w:type="dxa"/>
            <w:tcBorders>
              <w:top w:val="nil"/>
              <w:bottom w:val="nil"/>
            </w:tcBorders>
          </w:tcPr>
          <w:p>
            <w:pPr>
              <w:pStyle w:val="nTable"/>
              <w:spacing w:after="40"/>
              <w:rPr>
                <w:sz w:val="19"/>
              </w:rPr>
            </w:pPr>
            <w:r>
              <w:rPr>
                <w:snapToGrid w:val="0"/>
                <w:sz w:val="19"/>
                <w:lang w:val="en-US"/>
              </w:rPr>
              <w:t>16 Nov 2006</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4" w:type="dxa"/>
            <w:tcBorders>
              <w:top w:val="nil"/>
              <w:bottom w:val="nil"/>
            </w:tcBorders>
          </w:tcPr>
          <w:p>
            <w:pPr>
              <w:pStyle w:val="nTable"/>
              <w:spacing w:after="40"/>
              <w:rPr>
                <w:snapToGrid w:val="0"/>
                <w:sz w:val="19"/>
                <w:lang w:val="en-US"/>
              </w:rPr>
            </w:pPr>
            <w:r>
              <w:rPr>
                <w:snapToGrid w:val="0"/>
                <w:sz w:val="19"/>
                <w:lang w:val="en-US"/>
              </w:rPr>
              <w:t>25 of 2009</w:t>
            </w:r>
          </w:p>
        </w:tc>
        <w:tc>
          <w:tcPr>
            <w:tcW w:w="1134" w:type="dxa"/>
            <w:tcBorders>
              <w:top w:val="nil"/>
              <w:bottom w:val="nil"/>
            </w:tcBorders>
          </w:tcPr>
          <w:p>
            <w:pPr>
              <w:pStyle w:val="nTable"/>
              <w:spacing w:after="40"/>
              <w:rPr>
                <w:snapToGrid w:val="0"/>
                <w:sz w:val="19"/>
                <w:lang w:val="en-US"/>
              </w:rPr>
            </w:pPr>
            <w:r>
              <w:rPr>
                <w:snapToGrid w:val="0"/>
                <w:sz w:val="19"/>
                <w:lang w:val="en-US"/>
              </w:rPr>
              <w:t>17 Nov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52" w:type="dxa"/>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bl>
    <w:p>
      <w:pPr>
        <w:pStyle w:val="nSubsection"/>
        <w:spacing w:before="360"/>
        <w:ind w:left="482" w:hanging="482"/>
      </w:pPr>
      <w:r>
        <w:rPr>
          <w:vertAlign w:val="superscript"/>
        </w:rPr>
        <w:t>1a</w:t>
      </w:r>
      <w:r>
        <w:tab/>
        <w:t>On the date as at which thi</w:t>
      </w:r>
      <w:bookmarkStart w:id="819" w:name="_Hlt507390729"/>
      <w:bookmarkEnd w:id="819"/>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20" w:name="_Toc267656767"/>
      <w:r>
        <w:t>Provisions that have not come into operation</w:t>
      </w:r>
      <w:bookmarkEnd w:id="82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r>
              <w:rPr>
                <w:iCs/>
                <w:snapToGrid w:val="0"/>
                <w:sz w:val="19"/>
                <w:vertAlign w:val="superscript"/>
                <w:lang w:val="en-US"/>
              </w:rPr>
              <w:t> 9</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Fire and Emergency Services Authority of Western Australia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reprint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821" w:name="_Toc117571220"/>
      <w:bookmarkStart w:id="822" w:name="_Toc179685628"/>
      <w:bookmarkStart w:id="823" w:name="_Toc180227126"/>
      <w:r>
        <w:rPr>
          <w:rStyle w:val="CharSectno"/>
        </w:rPr>
        <w:t>28</w:t>
      </w:r>
      <w:r>
        <w:t>.</w:t>
      </w:r>
      <w:r>
        <w:tab/>
      </w:r>
      <w:r>
        <w:rPr>
          <w:i/>
          <w:iCs/>
        </w:rPr>
        <w:t>Bush Fires Act 1954</w:t>
      </w:r>
      <w:bookmarkEnd w:id="821"/>
      <w:r>
        <w:t xml:space="preserve"> amended</w:t>
      </w:r>
      <w:bookmarkEnd w:id="822"/>
      <w:bookmarkEnd w:id="823"/>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BlankClose"/>
      </w:pP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and 52 had not come into operation.  They read as follows:</w:t>
      </w:r>
    </w:p>
    <w:p>
      <w:pPr>
        <w:pStyle w:val="BlankOpen"/>
        <w:rPr>
          <w:snapToGrid w:val="0"/>
        </w:rPr>
      </w:pPr>
    </w:p>
    <w:p>
      <w:pPr>
        <w:pStyle w:val="nzHeading5"/>
      </w:pPr>
      <w:bookmarkStart w:id="824" w:name="_Toc233107838"/>
      <w:bookmarkStart w:id="825" w:name="_Toc255473738"/>
      <w:bookmarkStart w:id="826" w:name="_Toc265583793"/>
      <w:r>
        <w:rPr>
          <w:rStyle w:val="CharSectno"/>
        </w:rPr>
        <w:t>43</w:t>
      </w:r>
      <w:r>
        <w:t>.</w:t>
      </w:r>
      <w:r>
        <w:tab/>
        <w:t>Part heading inserted before section 1</w:t>
      </w:r>
      <w:bookmarkEnd w:id="824"/>
      <w:bookmarkEnd w:id="825"/>
      <w:bookmarkEnd w:id="826"/>
    </w:p>
    <w:p>
      <w:pPr>
        <w:pStyle w:val="nzSubsection"/>
      </w:pPr>
      <w:r>
        <w:tab/>
        <w:t>(1)</w:t>
      </w:r>
      <w:r>
        <w:tab/>
        <w:t>This section amends the Acts listed in Tables 1 and 2.</w:t>
      </w:r>
    </w:p>
    <w:p>
      <w:pPr>
        <w:pStyle w:val="nzSubsection"/>
      </w:pPr>
      <w:r>
        <w:tab/>
        <w:t>(3)</w:t>
      </w:r>
      <w:r>
        <w:tab/>
        <w:t>In the Acts listed in Table 2:</w:t>
      </w:r>
    </w:p>
    <w:p>
      <w:pPr>
        <w:pStyle w:val="nzIndenta"/>
      </w:pPr>
      <w:r>
        <w:tab/>
        <w:t>(a)</w:t>
      </w:r>
      <w:r>
        <w:tab/>
        <w:t>before section 1 insert:</w:t>
      </w:r>
    </w:p>
    <w:p>
      <w:pPr>
        <w:pStyle w:val="BlankOpen"/>
      </w:pPr>
    </w:p>
    <w:p>
      <w:pPr>
        <w:pStyle w:val="nzHeading2"/>
      </w:pPr>
      <w:bookmarkStart w:id="827" w:name="_Toc232235611"/>
      <w:bookmarkStart w:id="828" w:name="_Toc232235809"/>
      <w:bookmarkStart w:id="829" w:name="_Toc233100679"/>
      <w:bookmarkStart w:id="830" w:name="_Toc233107840"/>
      <w:r>
        <w:t>Part I</w:t>
      </w:r>
      <w:r>
        <w:rPr>
          <w:b w:val="0"/>
        </w:rPr>
        <w:t> — </w:t>
      </w:r>
      <w:r>
        <w:t>Preliminary</w:t>
      </w:r>
      <w:bookmarkEnd w:id="827"/>
      <w:bookmarkEnd w:id="828"/>
      <w:bookmarkEnd w:id="829"/>
      <w:bookmarkEnd w:id="830"/>
    </w:p>
    <w:p>
      <w:pPr>
        <w:pStyle w:val="BlankClose"/>
      </w:pPr>
    </w:p>
    <w:p>
      <w:pPr>
        <w:pStyle w:val="nzIndenta"/>
      </w:pPr>
      <w:r>
        <w:tab/>
        <w:t>(b)</w:t>
      </w:r>
      <w:r>
        <w:tab/>
        <w:t>before the section listed in Table 2 for that Act delete the heading to Part I.</w:t>
      </w:r>
    </w:p>
    <w:p>
      <w:pPr>
        <w:pStyle w:val="nzHeading5"/>
        <w:spacing w:before="240"/>
      </w:pPr>
      <w:bookmarkStart w:id="831" w:name="_Toc233107855"/>
      <w:bookmarkStart w:id="832" w:name="_Toc255473748"/>
      <w:bookmarkStart w:id="833" w:name="_Toc265583803"/>
      <w:r>
        <w:rPr>
          <w:rStyle w:val="CharSectno"/>
        </w:rPr>
        <w:t>52</w:t>
      </w:r>
      <w:r>
        <w:t>.</w:t>
      </w:r>
      <w:r>
        <w:tab/>
      </w:r>
      <w:r>
        <w:rPr>
          <w:i/>
        </w:rPr>
        <w:t>Bush Fires Act 1954</w:t>
      </w:r>
      <w:r>
        <w:rPr>
          <w:iCs/>
        </w:rPr>
        <w:t xml:space="preserve"> amended</w:t>
      </w:r>
      <w:bookmarkEnd w:id="831"/>
      <w:bookmarkEnd w:id="832"/>
      <w:bookmarkEnd w:id="833"/>
    </w:p>
    <w:p>
      <w:pPr>
        <w:pStyle w:val="nzSubsection"/>
      </w:pPr>
      <w:r>
        <w:tab/>
        <w:t>(1)</w:t>
      </w:r>
      <w:r>
        <w:tab/>
        <w:t xml:space="preserve">This section amends the </w:t>
      </w:r>
      <w:r>
        <w:rPr>
          <w:i/>
        </w:rPr>
        <w:t>Bush Fires Act 1954</w:t>
      </w:r>
      <w:r>
        <w:rPr>
          <w:iCs/>
        </w:rPr>
        <w:t>.</w:t>
      </w:r>
    </w:p>
    <w:p>
      <w:pPr>
        <w:pStyle w:val="nzSubsection"/>
      </w:pPr>
      <w:r>
        <w:tab/>
        <w:t>(2)</w:t>
      </w:r>
      <w:r>
        <w:tab/>
        <w:t>In section 58(3):</w:t>
      </w:r>
    </w:p>
    <w:p>
      <w:pPr>
        <w:pStyle w:val="nzIndenta"/>
      </w:pPr>
      <w:r>
        <w:tab/>
        <w:t>(a)</w:t>
      </w:r>
      <w:r>
        <w:tab/>
        <w:t>delete the passage that begins with “by this Act — ” and ends with “to this Act —” and insert:</w:t>
      </w:r>
    </w:p>
    <w:p>
      <w:pPr>
        <w:pStyle w:val="BlankOpen"/>
      </w:pPr>
    </w:p>
    <w:p>
      <w:pPr>
        <w:pStyle w:val="nzIndenta"/>
      </w:pPr>
      <w:r>
        <w:tab/>
      </w:r>
      <w:r>
        <w:tab/>
        <w:t>the relevant body may —</w:t>
      </w:r>
    </w:p>
    <w:p>
      <w:pPr>
        <w:pStyle w:val="BlankClose"/>
      </w:pPr>
    </w:p>
    <w:p>
      <w:pPr>
        <w:pStyle w:val="nzIndenta"/>
      </w:pPr>
      <w:r>
        <w:tab/>
        <w:t>(b)</w:t>
      </w:r>
      <w:r>
        <w:tab/>
        <w:t>in paragraph (a) delete “may”;</w:t>
      </w:r>
    </w:p>
    <w:p>
      <w:pPr>
        <w:pStyle w:val="nzIndenta"/>
      </w:pPr>
      <w:r>
        <w:tab/>
        <w:t>(c)</w:t>
      </w:r>
      <w:r>
        <w:tab/>
        <w:t>in paragraph (b) delete “may” (first occurrence);</w:t>
      </w:r>
    </w:p>
    <w:p>
      <w:pPr>
        <w:pStyle w:val="nzIndenta"/>
      </w:pPr>
      <w:r>
        <w:tab/>
        <w:t>(d)</w:t>
      </w:r>
      <w:r>
        <w:tab/>
        <w:t>in paragraph (b) delete “conviction.” and insert:</w:t>
      </w:r>
    </w:p>
    <w:p>
      <w:pPr>
        <w:pStyle w:val="BlankOpen"/>
      </w:pPr>
    </w:p>
    <w:p>
      <w:pPr>
        <w:pStyle w:val="nzIndenta"/>
      </w:pPr>
      <w:r>
        <w:tab/>
      </w:r>
      <w:r>
        <w:tab/>
        <w:t>conviction; or</w:t>
      </w:r>
    </w:p>
    <w:p>
      <w:pPr>
        <w:pStyle w:val="BlankClose"/>
      </w:pPr>
    </w:p>
    <w:p>
      <w:pPr>
        <w:pStyle w:val="nzIndenta"/>
      </w:pPr>
      <w:r>
        <w:tab/>
        <w:t>(e)</w:t>
      </w:r>
      <w:r>
        <w:tab/>
        <w:t>delete paragraph (b)(i) and (ii) and “or” after subparagraph (ii);</w:t>
      </w:r>
    </w:p>
    <w:p>
      <w:pPr>
        <w:pStyle w:val="nzIndenta"/>
      </w:pPr>
      <w:r>
        <w:tab/>
        <w:t>(f)</w:t>
      </w:r>
      <w:r>
        <w:tab/>
        <w:t>in paragraph (c) delete “may”.</w:t>
      </w:r>
    </w:p>
    <w:p>
      <w:pPr>
        <w:pStyle w:val="nzSubsection"/>
      </w:pPr>
      <w:r>
        <w:tab/>
        <w:t>(3)</w:t>
      </w:r>
      <w:r>
        <w:tab/>
        <w:t>After section 58(3) insert:</w:t>
      </w:r>
    </w:p>
    <w:p>
      <w:pPr>
        <w:pStyle w:val="BlankOpen"/>
      </w:pPr>
    </w:p>
    <w:p>
      <w:pPr>
        <w:pStyle w:val="nzSubsection"/>
        <w:rPr>
          <w:snapToGrid w:val="0"/>
        </w:rPr>
      </w:pPr>
      <w:r>
        <w:rPr>
          <w:snapToGrid w:val="0"/>
        </w:rPr>
        <w:tab/>
        <w:t>(3A)</w:t>
      </w:r>
      <w:r>
        <w:rPr>
          <w:snapToGrid w:val="0"/>
        </w:rPr>
        <w:tab/>
        <w:t>In subsection (3) —</w:t>
      </w:r>
    </w:p>
    <w:p>
      <w:pPr>
        <w:pStyle w:val="nzDefstart"/>
      </w:pPr>
      <w:r>
        <w:tab/>
      </w:r>
      <w:r>
        <w:rPr>
          <w:rStyle w:val="CharDefText"/>
        </w:rPr>
        <w:t>relevant body</w:t>
      </w:r>
      <w:r>
        <w:rPr>
          <w:bCs/>
        </w:rPr>
        <w:t xml:space="preserve">, in relation to an expense, </w:t>
      </w:r>
      <w:r>
        <w:t>means —</w:t>
      </w:r>
    </w:p>
    <w:p>
      <w:pPr>
        <w:pStyle w:val="nzDefpara"/>
      </w:pPr>
      <w:r>
        <w:tab/>
        <w:t>(a)</w:t>
      </w:r>
      <w:r>
        <w:tab/>
        <w:t>if the expense is incurred by an authorised CALM Act officer, the CALM Act CEO; or</w:t>
      </w:r>
    </w:p>
    <w:p>
      <w:pPr>
        <w:pStyle w:val="nz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nzDefpara"/>
      </w:pPr>
      <w:r>
        <w:tab/>
        <w:t>(c)</w:t>
      </w:r>
      <w:r>
        <w:tab/>
        <w:t>if the expense is incurred by any other person acting pursuant to this Act, the Authority.</w:t>
      </w:r>
    </w:p>
    <w:p>
      <w:pPr>
        <w:pStyle w:val="nzSubsection"/>
        <w:rPr>
          <w:snapToGrid w:val="0"/>
        </w:rPr>
      </w:pPr>
      <w:r>
        <w:rPr>
          <w:snapToGrid w:val="0"/>
        </w:rPr>
        <w:tab/>
        <w:t>(3B)</w:t>
      </w:r>
      <w:r>
        <w:rPr>
          <w:snapToGrid w:val="0"/>
        </w:rPr>
        <w:tab/>
        <w:t>If an application has been made under subsection (3)(b) —</w:t>
      </w:r>
    </w:p>
    <w:p>
      <w:pPr>
        <w:pStyle w:val="nz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nz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BlankClose"/>
      </w:pPr>
    </w:p>
    <w:p>
      <w:pPr>
        <w:pStyle w:val="nzSubsection"/>
      </w:pPr>
      <w:r>
        <w:tab/>
        <w:t>(4)</w:t>
      </w:r>
      <w:r>
        <w:tab/>
        <w:t>Amend the provisions listed in the Table as set out in the Table.</w:t>
      </w: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TableAm"/>
              <w:keepNext/>
              <w:jc w:val="center"/>
              <w:rPr>
                <w:b/>
                <w:bCs/>
              </w:rPr>
            </w:pPr>
            <w:r>
              <w:rPr>
                <w:b/>
                <w:bCs/>
              </w:rPr>
              <w:t>Provision</w:t>
            </w:r>
          </w:p>
        </w:tc>
        <w:tc>
          <w:tcPr>
            <w:tcW w:w="2551" w:type="dxa"/>
          </w:tcPr>
          <w:p>
            <w:pPr>
              <w:pStyle w:val="TableAm"/>
              <w:keepNext/>
              <w:jc w:val="center"/>
              <w:rPr>
                <w:b/>
                <w:bCs/>
              </w:rPr>
            </w:pPr>
            <w:r>
              <w:rPr>
                <w:b/>
                <w:bCs/>
              </w:rPr>
              <w:t>Delete</w:t>
            </w:r>
          </w:p>
        </w:tc>
        <w:tc>
          <w:tcPr>
            <w:tcW w:w="2551" w:type="dxa"/>
          </w:tcPr>
          <w:p>
            <w:pPr>
              <w:pStyle w:val="TableAm"/>
              <w:keepNext/>
              <w:jc w:val="center"/>
              <w:rPr>
                <w:b/>
                <w:bCs/>
              </w:rPr>
            </w:pPr>
            <w:r>
              <w:rPr>
                <w:b/>
                <w:bCs/>
              </w:rPr>
              <w:t>Insert</w:t>
            </w:r>
          </w:p>
        </w:tc>
      </w:tr>
      <w:tr>
        <w:trPr>
          <w:jc w:val="center"/>
        </w:trPr>
        <w:tc>
          <w:tcPr>
            <w:tcW w:w="1702" w:type="dxa"/>
          </w:tcPr>
          <w:p>
            <w:pPr>
              <w:pStyle w:val="TableAm"/>
            </w:pPr>
            <w:r>
              <w:t>s. 4</w:t>
            </w:r>
          </w:p>
        </w:tc>
        <w:tc>
          <w:tcPr>
            <w:tcW w:w="2551" w:type="dxa"/>
          </w:tcPr>
          <w:p>
            <w:pPr>
              <w:pStyle w:val="TableAm"/>
              <w:rPr>
                <w:snapToGrid w:val="0"/>
              </w:rPr>
            </w:pPr>
            <w:r>
              <w:rPr>
                <w:snapToGrid w:val="0"/>
              </w:rPr>
              <w:t>(a)</w:t>
            </w:r>
            <w:r>
              <w:rPr>
                <w:snapToGrid w:val="0"/>
              </w:rPr>
              <w:tab/>
              <w:t>This Act</w:t>
            </w:r>
          </w:p>
          <w:p>
            <w:pPr>
              <w:pStyle w:val="TableAm"/>
            </w:pPr>
            <w:r>
              <w:rPr>
                <w:snapToGrid w:val="0"/>
              </w:rPr>
              <w:t>(b)</w:t>
            </w:r>
            <w:r>
              <w:rPr>
                <w:snapToGrid w:val="0"/>
              </w:rPr>
              <w:tab/>
              <w:t>This Act</w:t>
            </w:r>
          </w:p>
        </w:tc>
        <w:tc>
          <w:tcPr>
            <w:tcW w:w="2551" w:type="dxa"/>
          </w:tcPr>
          <w:p>
            <w:pPr>
              <w:pStyle w:val="TableAm"/>
              <w:rPr>
                <w:snapToGrid w:val="0"/>
              </w:rPr>
            </w:pPr>
            <w:r>
              <w:rPr>
                <w:snapToGrid w:val="0"/>
              </w:rPr>
              <w:t>(1)</w:t>
            </w:r>
            <w:r>
              <w:rPr>
                <w:snapToGrid w:val="0"/>
              </w:rPr>
              <w:tab/>
              <w:t>This Act</w:t>
            </w:r>
          </w:p>
          <w:p>
            <w:pPr>
              <w:pStyle w:val="TableAm"/>
            </w:pPr>
            <w:r>
              <w:rPr>
                <w:snapToGrid w:val="0"/>
              </w:rPr>
              <w:t>(2)</w:t>
            </w:r>
            <w:r>
              <w:rPr>
                <w:snapToGrid w:val="0"/>
              </w:rPr>
              <w:tab/>
              <w:t>This Act</w:t>
            </w:r>
          </w:p>
        </w:tc>
      </w:tr>
      <w:tr>
        <w:trPr>
          <w:jc w:val="center"/>
        </w:trPr>
        <w:tc>
          <w:tcPr>
            <w:tcW w:w="1702" w:type="dxa"/>
          </w:tcPr>
          <w:p>
            <w:pPr>
              <w:pStyle w:val="TableAm"/>
            </w:pPr>
            <w:r>
              <w:t>s. 14(1)</w:t>
            </w:r>
          </w:p>
        </w:tc>
        <w:tc>
          <w:tcPr>
            <w:tcW w:w="2551" w:type="dxa"/>
          </w:tcPr>
          <w:p>
            <w:pPr>
              <w:pStyle w:val="TableAm"/>
              <w:rPr>
                <w:snapToGrid w:val="0"/>
              </w:rPr>
            </w:pPr>
            <w:r>
              <w:rPr>
                <w:snapToGrid w:val="0"/>
              </w:rPr>
              <w:t>the proviso to this section,</w:t>
            </w:r>
          </w:p>
          <w:p>
            <w:pPr>
              <w:pStyle w:val="TableAm"/>
              <w:rPr>
                <w:snapToGrid w:val="0"/>
              </w:rPr>
            </w:pPr>
            <w:r>
              <w:rPr>
                <w:snapToGrid w:val="0"/>
              </w:rPr>
              <w:t>Provided that a</w:t>
            </w:r>
            <w:r>
              <w:rPr>
                <w:snapToGrid w:val="0"/>
              </w:rPr>
              <w:br/>
            </w:r>
          </w:p>
          <w:p>
            <w:pPr>
              <w:pStyle w:val="TableAm"/>
            </w:pPr>
            <w:r>
              <w:rPr>
                <w:snapToGrid w:val="0"/>
              </w:rPr>
              <w:t>paragraphs (a),</w:t>
            </w:r>
          </w:p>
        </w:tc>
        <w:tc>
          <w:tcPr>
            <w:tcW w:w="2551" w:type="dxa"/>
          </w:tcPr>
          <w:p>
            <w:pPr>
              <w:pStyle w:val="TableAm"/>
            </w:pPr>
            <w:r>
              <w:t>subsection (1A),</w:t>
            </w:r>
            <w:r>
              <w:br/>
            </w:r>
          </w:p>
          <w:p>
            <w:pPr>
              <w:pStyle w:val="TableAm"/>
              <w:ind w:left="601" w:hanging="601"/>
            </w:pPr>
            <w:r>
              <w:t>(1A)</w:t>
            </w:r>
            <w:r>
              <w:tab/>
              <w:t>Despite subsection (1), a</w:t>
            </w:r>
          </w:p>
          <w:p>
            <w:pPr>
              <w:pStyle w:val="TableAm"/>
            </w:pPr>
            <w:r>
              <w:t>subsection (1)(a),</w:t>
            </w:r>
          </w:p>
        </w:tc>
      </w:tr>
      <w:tr>
        <w:trPr>
          <w:jc w:val="center"/>
        </w:trPr>
        <w:tc>
          <w:tcPr>
            <w:tcW w:w="1702" w:type="dxa"/>
          </w:tcPr>
          <w:p>
            <w:pPr>
              <w:pStyle w:val="TableAm"/>
            </w:pPr>
            <w:r>
              <w:t>s. 17(7)</w:t>
            </w:r>
          </w:p>
        </w:tc>
        <w:tc>
          <w:tcPr>
            <w:tcW w:w="2551" w:type="dxa"/>
          </w:tcPr>
          <w:p>
            <w:pPr>
              <w:pStyle w:val="TableAm"/>
              <w:ind w:left="601" w:hanging="601"/>
              <w:rPr>
                <w:snapToGrid w:val="0"/>
              </w:rPr>
            </w:pPr>
            <w:r>
              <w:rPr>
                <w:snapToGrid w:val="0"/>
              </w:rPr>
              <w:t>(7)(a)</w:t>
            </w:r>
            <w:r>
              <w:rPr>
                <w:snapToGrid w:val="0"/>
              </w:rPr>
              <w:tab/>
              <w:t>Subject to paragraph (b),</w:t>
            </w:r>
          </w:p>
          <w:p>
            <w:pPr>
              <w:pStyle w:val="TableAm"/>
              <w:ind w:left="601" w:hanging="601"/>
              <w:rPr>
                <w:snapToGrid w:val="0"/>
              </w:rPr>
            </w:pPr>
            <w:r>
              <w:rPr>
                <w:snapToGrid w:val="0"/>
              </w:rPr>
              <w:t>(i)</w:t>
            </w:r>
            <w:r>
              <w:rPr>
                <w:snapToGrid w:val="0"/>
              </w:rPr>
              <w:tab/>
              <w:t>shortening,</w:t>
            </w:r>
          </w:p>
          <w:p>
            <w:pPr>
              <w:pStyle w:val="TableAm"/>
              <w:ind w:left="601" w:hanging="601"/>
              <w:rPr>
                <w:snapToGrid w:val="0"/>
              </w:rPr>
            </w:pPr>
            <w:r>
              <w:rPr>
                <w:snapToGrid w:val="0"/>
              </w:rPr>
              <w:t>(ii)</w:t>
            </w:r>
            <w:r>
              <w:rPr>
                <w:snapToGrid w:val="0"/>
              </w:rPr>
              <w:tab/>
              <w:t>imposing</w:t>
            </w:r>
          </w:p>
          <w:p>
            <w:pPr>
              <w:pStyle w:val="TableAm"/>
              <w:ind w:left="601" w:hanging="601"/>
              <w:rPr>
                <w:snapToGrid w:val="0"/>
              </w:rPr>
            </w:pPr>
            <w:r>
              <w:rPr>
                <w:snapToGrid w:val="0"/>
              </w:rPr>
              <w:t>(b)</w:t>
            </w:r>
            <w:r>
              <w:rPr>
                <w:snapToGrid w:val="0"/>
              </w:rPr>
              <w:tab/>
              <w:t>A variation</w:t>
            </w:r>
          </w:p>
          <w:p>
            <w:pPr>
              <w:pStyle w:val="TableAm"/>
              <w:ind w:left="601" w:hanging="601"/>
            </w:pPr>
            <w:r>
              <w:rPr>
                <w:snapToGrid w:val="0"/>
              </w:rPr>
              <w:t>this subsection</w:t>
            </w:r>
          </w:p>
        </w:tc>
        <w:tc>
          <w:tcPr>
            <w:tcW w:w="2551" w:type="dxa"/>
          </w:tcPr>
          <w:p>
            <w:pPr>
              <w:pStyle w:val="TableAm"/>
              <w:ind w:left="601" w:hanging="601"/>
              <w:rPr>
                <w:snapToGrid w:val="0"/>
              </w:rPr>
            </w:pPr>
            <w:r>
              <w:rPr>
                <w:snapToGrid w:val="0"/>
              </w:rPr>
              <w:t>(7)</w:t>
            </w:r>
            <w:r>
              <w:rPr>
                <w:snapToGrid w:val="0"/>
              </w:rPr>
              <w:tab/>
              <w:t>Subject to subsection (7B),</w:t>
            </w:r>
          </w:p>
          <w:p>
            <w:pPr>
              <w:pStyle w:val="TableAm"/>
              <w:ind w:left="601" w:hanging="601"/>
              <w:rPr>
                <w:snapToGrid w:val="0"/>
              </w:rPr>
            </w:pPr>
            <w:r>
              <w:rPr>
                <w:snapToGrid w:val="0"/>
              </w:rPr>
              <w:t>(a)</w:t>
            </w:r>
            <w:r>
              <w:rPr>
                <w:snapToGrid w:val="0"/>
              </w:rPr>
              <w:tab/>
              <w:t>shortening,</w:t>
            </w:r>
          </w:p>
          <w:p>
            <w:pPr>
              <w:pStyle w:val="TableAm"/>
              <w:ind w:left="601" w:hanging="601"/>
              <w:rPr>
                <w:snapToGrid w:val="0"/>
              </w:rPr>
            </w:pPr>
            <w:r>
              <w:rPr>
                <w:snapToGrid w:val="0"/>
              </w:rPr>
              <w:t>(b)</w:t>
            </w:r>
            <w:r>
              <w:rPr>
                <w:snapToGrid w:val="0"/>
              </w:rPr>
              <w:tab/>
              <w:t>imposing</w:t>
            </w:r>
          </w:p>
          <w:p>
            <w:pPr>
              <w:pStyle w:val="TableAm"/>
              <w:ind w:left="601" w:hanging="601"/>
              <w:rPr>
                <w:snapToGrid w:val="0"/>
              </w:rPr>
            </w:pPr>
            <w:r>
              <w:rPr>
                <w:snapToGrid w:val="0"/>
              </w:rPr>
              <w:t>(7B)</w:t>
            </w:r>
            <w:r>
              <w:rPr>
                <w:snapToGrid w:val="0"/>
              </w:rPr>
              <w:tab/>
              <w:t>A variation</w:t>
            </w:r>
          </w:p>
          <w:p>
            <w:pPr>
              <w:pStyle w:val="TableAm"/>
              <w:ind w:left="601" w:hanging="601"/>
            </w:pPr>
            <w:r>
              <w:rPr>
                <w:snapToGrid w:val="0"/>
              </w:rPr>
              <w:t>subsection (7)</w:t>
            </w:r>
          </w:p>
        </w:tc>
      </w:tr>
      <w:tr>
        <w:trPr>
          <w:jc w:val="center"/>
        </w:trPr>
        <w:tc>
          <w:tcPr>
            <w:tcW w:w="1702" w:type="dxa"/>
          </w:tcPr>
          <w:p>
            <w:pPr>
              <w:pStyle w:val="TableAm"/>
            </w:pPr>
            <w:r>
              <w:t>s. 17(9)</w:t>
            </w:r>
          </w:p>
        </w:tc>
        <w:tc>
          <w:tcPr>
            <w:tcW w:w="2551" w:type="dxa"/>
          </w:tcPr>
          <w:p>
            <w:pPr>
              <w:pStyle w:val="TableAm"/>
            </w:pPr>
            <w:r>
              <w:t xml:space="preserve">subsections (7) and (8) </w:t>
            </w:r>
            <w:r>
              <w:rPr>
                <w:b/>
                <w:bCs/>
                <w:i/>
                <w:iCs/>
              </w:rPr>
              <w:t>publish</w:t>
            </w:r>
          </w:p>
        </w:tc>
        <w:tc>
          <w:tcPr>
            <w:tcW w:w="2551" w:type="dxa"/>
          </w:tcPr>
          <w:p>
            <w:pPr>
              <w:pStyle w:val="TableAm"/>
            </w:pPr>
            <w:r>
              <w:t>subsection (8) —</w:t>
            </w:r>
          </w:p>
          <w:p>
            <w:pPr>
              <w:pStyle w:val="TableAm"/>
              <w:spacing w:before="0"/>
              <w:rPr>
                <w:rStyle w:val="CharDefText"/>
                <w:highlight w:val="cyan"/>
              </w:rPr>
            </w:pPr>
            <w:r>
              <w:rPr>
                <w:rStyle w:val="CharDefText"/>
              </w:rPr>
              <w:t>publish</w:t>
            </w:r>
          </w:p>
        </w:tc>
      </w:tr>
      <w:tr>
        <w:trPr>
          <w:jc w:val="center"/>
        </w:trPr>
        <w:tc>
          <w:tcPr>
            <w:tcW w:w="1702" w:type="dxa"/>
          </w:tcPr>
          <w:p>
            <w:pPr>
              <w:pStyle w:val="TableAm"/>
            </w:pPr>
            <w:r>
              <w:t>s. 18(5)</w:t>
            </w:r>
          </w:p>
        </w:tc>
        <w:tc>
          <w:tcPr>
            <w:tcW w:w="2551" w:type="dxa"/>
          </w:tcPr>
          <w:p>
            <w:pPr>
              <w:pStyle w:val="TableAm"/>
              <w:ind w:left="601" w:hanging="601"/>
            </w:pPr>
            <w:r>
              <w:t>(5)(a)</w:t>
            </w:r>
            <w:r>
              <w:tab/>
              <w:t>Subject to paragraph (b)</w:t>
            </w:r>
          </w:p>
          <w:p>
            <w:pPr>
              <w:pStyle w:val="TableAm"/>
              <w:ind w:left="601" w:hanging="601"/>
            </w:pPr>
            <w:r>
              <w:t>(i)</w:t>
            </w:r>
            <w:r>
              <w:tab/>
              <w:t>vary</w:t>
            </w:r>
          </w:p>
          <w:p>
            <w:pPr>
              <w:pStyle w:val="TableAm"/>
              <w:ind w:left="601" w:hanging="601"/>
              <w:rPr>
                <w:snapToGrid w:val="0"/>
              </w:rPr>
            </w:pPr>
            <w:r>
              <w:rPr>
                <w:snapToGrid w:val="0"/>
              </w:rPr>
              <w:t>(A)</w:t>
            </w:r>
            <w:r>
              <w:rPr>
                <w:snapToGrid w:val="0"/>
              </w:rPr>
              <w:tab/>
              <w:t>shortening,</w:t>
            </w:r>
          </w:p>
          <w:p>
            <w:pPr>
              <w:pStyle w:val="TableAm"/>
              <w:ind w:left="601" w:hanging="601"/>
              <w:rPr>
                <w:snapToGrid w:val="0"/>
              </w:rPr>
            </w:pPr>
            <w:r>
              <w:rPr>
                <w:snapToGrid w:val="0"/>
              </w:rPr>
              <w:t>(B)</w:t>
            </w:r>
            <w:r>
              <w:rPr>
                <w:snapToGrid w:val="0"/>
              </w:rPr>
              <w:tab/>
              <w:t>imposing</w:t>
            </w:r>
          </w:p>
          <w:p>
            <w:pPr>
              <w:pStyle w:val="TableAm"/>
              <w:ind w:left="601" w:hanging="601"/>
            </w:pPr>
            <w:r>
              <w:t>(ii)</w:t>
            </w:r>
            <w:r>
              <w:tab/>
              <w:t>vary</w:t>
            </w:r>
          </w:p>
          <w:p>
            <w:pPr>
              <w:pStyle w:val="TableAm"/>
              <w:ind w:left="601" w:hanging="601"/>
            </w:pPr>
            <w:r>
              <w:t>(b)</w:t>
            </w:r>
            <w:r>
              <w:tab/>
              <w:t>A variation</w:t>
            </w:r>
          </w:p>
          <w:p>
            <w:pPr>
              <w:pStyle w:val="TableAm"/>
              <w:ind w:left="601" w:hanging="601"/>
            </w:pPr>
            <w:r>
              <w:t>this subsection if</w:t>
            </w:r>
          </w:p>
          <w:p>
            <w:pPr>
              <w:pStyle w:val="TableAm"/>
              <w:ind w:left="601" w:hanging="601"/>
            </w:pPr>
            <w:r>
              <w:rPr>
                <w:snapToGrid w:val="0"/>
              </w:rPr>
              <w:t>(i)</w:t>
            </w:r>
            <w:r>
              <w:rPr>
                <w:snapToGrid w:val="0"/>
              </w:rPr>
              <w:tab/>
              <w:t>shortening</w:t>
            </w:r>
          </w:p>
          <w:p>
            <w:pPr>
              <w:pStyle w:val="TableAm"/>
              <w:ind w:left="601" w:hanging="601"/>
            </w:pPr>
            <w:r>
              <w:rPr>
                <w:snapToGrid w:val="0"/>
              </w:rPr>
              <w:t>(ii)</w:t>
            </w:r>
            <w:r>
              <w:rPr>
                <w:snapToGrid w:val="0"/>
              </w:rPr>
              <w:tab/>
              <w:t>suspending</w:t>
            </w:r>
          </w:p>
          <w:p>
            <w:pPr>
              <w:pStyle w:val="TableAm"/>
              <w:ind w:left="601" w:hanging="601"/>
            </w:pPr>
            <w:r>
              <w:t>this subsection, be</w:t>
            </w:r>
          </w:p>
          <w:p>
            <w:pPr>
              <w:pStyle w:val="TableAm"/>
              <w:ind w:left="601" w:hanging="601"/>
            </w:pPr>
            <w:r>
              <w:t>(c)</w:t>
            </w:r>
            <w:r>
              <w:tab/>
              <w:t>The</w:t>
            </w:r>
          </w:p>
          <w:p>
            <w:pPr>
              <w:pStyle w:val="TableAm"/>
              <w:ind w:left="601" w:hanging="601"/>
            </w:pPr>
            <w:r>
              <w:rPr>
                <w:snapToGrid w:val="0"/>
              </w:rPr>
              <w:t>(d)</w:t>
            </w:r>
            <w:r>
              <w:rPr>
                <w:snapToGrid w:val="0"/>
              </w:rPr>
              <w:tab/>
              <w:t xml:space="preserve">For the purposes of this subsection </w:t>
            </w:r>
            <w:r>
              <w:rPr>
                <w:b/>
                <w:bCs/>
                <w:i/>
                <w:iCs/>
              </w:rPr>
              <w:t>prescribed</w:t>
            </w:r>
          </w:p>
        </w:tc>
        <w:tc>
          <w:tcPr>
            <w:tcW w:w="2551" w:type="dxa"/>
          </w:tcPr>
          <w:p>
            <w:pPr>
              <w:pStyle w:val="TableAm"/>
              <w:ind w:left="601" w:hanging="601"/>
            </w:pPr>
            <w:r>
              <w:t>(5)</w:t>
            </w:r>
            <w:r>
              <w:tab/>
              <w:t>Subject to subsection (5B)</w:t>
            </w:r>
          </w:p>
          <w:p>
            <w:pPr>
              <w:pStyle w:val="TableAm"/>
              <w:ind w:left="601" w:hanging="601"/>
            </w:pPr>
            <w:r>
              <w:t>(a)</w:t>
            </w:r>
            <w:r>
              <w:tab/>
              <w:t>vary</w:t>
            </w:r>
          </w:p>
          <w:p>
            <w:pPr>
              <w:pStyle w:val="TableAm"/>
              <w:ind w:left="601" w:hanging="601"/>
              <w:rPr>
                <w:snapToGrid w:val="0"/>
              </w:rPr>
            </w:pPr>
            <w:r>
              <w:rPr>
                <w:snapToGrid w:val="0"/>
              </w:rPr>
              <w:t>(i)</w:t>
            </w:r>
            <w:r>
              <w:rPr>
                <w:snapToGrid w:val="0"/>
              </w:rPr>
              <w:tab/>
              <w:t>shortening,</w:t>
            </w:r>
          </w:p>
          <w:p>
            <w:pPr>
              <w:pStyle w:val="TableAm"/>
              <w:ind w:left="601" w:hanging="601"/>
              <w:rPr>
                <w:snapToGrid w:val="0"/>
              </w:rPr>
            </w:pPr>
            <w:r>
              <w:rPr>
                <w:snapToGrid w:val="0"/>
              </w:rPr>
              <w:t>(ii)</w:t>
            </w:r>
            <w:r>
              <w:rPr>
                <w:snapToGrid w:val="0"/>
              </w:rPr>
              <w:tab/>
              <w:t>imposing</w:t>
            </w:r>
          </w:p>
          <w:p>
            <w:pPr>
              <w:pStyle w:val="TableAm"/>
              <w:ind w:left="601" w:hanging="601"/>
            </w:pPr>
            <w:r>
              <w:t>(b)</w:t>
            </w:r>
            <w:r>
              <w:tab/>
              <w:t>vary</w:t>
            </w:r>
          </w:p>
          <w:p>
            <w:pPr>
              <w:pStyle w:val="TableAm"/>
              <w:ind w:left="601" w:hanging="601"/>
            </w:pPr>
            <w:r>
              <w:t>(5B)</w:t>
            </w:r>
            <w:r>
              <w:tab/>
              <w:t>A variation</w:t>
            </w:r>
          </w:p>
          <w:p>
            <w:pPr>
              <w:pStyle w:val="TableAm"/>
              <w:ind w:left="601" w:hanging="601"/>
            </w:pPr>
            <w:r>
              <w:t>subsection (5) if</w:t>
            </w:r>
          </w:p>
          <w:p>
            <w:pPr>
              <w:pStyle w:val="TableAm"/>
              <w:ind w:left="601" w:hanging="601"/>
            </w:pPr>
            <w:r>
              <w:rPr>
                <w:snapToGrid w:val="0"/>
              </w:rPr>
              <w:t>(a)</w:t>
            </w:r>
            <w:r>
              <w:rPr>
                <w:snapToGrid w:val="0"/>
              </w:rPr>
              <w:tab/>
              <w:t>shortening</w:t>
            </w:r>
          </w:p>
          <w:p>
            <w:pPr>
              <w:pStyle w:val="TableAm"/>
              <w:ind w:left="601" w:hanging="601"/>
            </w:pPr>
            <w:r>
              <w:rPr>
                <w:snapToGrid w:val="0"/>
              </w:rPr>
              <w:t>(b)</w:t>
            </w:r>
            <w:r>
              <w:rPr>
                <w:snapToGrid w:val="0"/>
              </w:rPr>
              <w:tab/>
              <w:t>suspending</w:t>
            </w:r>
          </w:p>
          <w:p>
            <w:pPr>
              <w:pStyle w:val="TableAm"/>
              <w:ind w:left="601" w:hanging="601"/>
            </w:pPr>
            <w:r>
              <w:t>subsection (5), be</w:t>
            </w:r>
          </w:p>
          <w:p>
            <w:pPr>
              <w:pStyle w:val="TableAm"/>
              <w:ind w:left="601" w:hanging="601"/>
            </w:pPr>
            <w:r>
              <w:t>(5C)</w:t>
            </w:r>
            <w:r>
              <w:tab/>
              <w:t>The</w:t>
            </w:r>
          </w:p>
          <w:p>
            <w:pPr>
              <w:pStyle w:val="TableAm"/>
              <w:ind w:left="601" w:hanging="601"/>
              <w:rPr>
                <w:snapToGrid w:val="0"/>
              </w:rPr>
            </w:pPr>
            <w:r>
              <w:rPr>
                <w:snapToGrid w:val="0"/>
              </w:rPr>
              <w:t>(5D)</w:t>
            </w:r>
            <w:r>
              <w:rPr>
                <w:snapToGrid w:val="0"/>
              </w:rPr>
              <w:tab/>
              <w:t>In subsections (5) and (5C) —</w:t>
            </w:r>
          </w:p>
          <w:p>
            <w:pPr>
              <w:pStyle w:val="TableAm"/>
              <w:spacing w:before="0"/>
              <w:ind w:left="601" w:hanging="601"/>
              <w:rPr>
                <w:rStyle w:val="CharDefText"/>
                <w:highlight w:val="cyan"/>
              </w:rPr>
            </w:pPr>
            <w:r>
              <w:rPr>
                <w:snapToGrid w:val="0"/>
              </w:rPr>
              <w:tab/>
            </w:r>
            <w:r>
              <w:rPr>
                <w:rStyle w:val="CharDefText"/>
              </w:rPr>
              <w:t>prescribed</w:t>
            </w:r>
          </w:p>
        </w:tc>
      </w:tr>
      <w:tr>
        <w:trPr>
          <w:jc w:val="center"/>
        </w:trPr>
        <w:tc>
          <w:tcPr>
            <w:tcW w:w="1702" w:type="dxa"/>
          </w:tcPr>
          <w:p>
            <w:pPr>
              <w:pStyle w:val="TableAm"/>
            </w:pPr>
            <w:r>
              <w:t>s. 18(10)</w:t>
            </w:r>
          </w:p>
        </w:tc>
        <w:tc>
          <w:tcPr>
            <w:tcW w:w="2551" w:type="dxa"/>
          </w:tcPr>
          <w:p>
            <w:pPr>
              <w:pStyle w:val="TableAm"/>
            </w:pPr>
            <w:r>
              <w:t>(10)(a) Subject</w:t>
            </w:r>
          </w:p>
          <w:p>
            <w:pPr>
              <w:pStyle w:val="TableAm"/>
              <w:rPr>
                <w:snapToGrid w:val="0"/>
              </w:rPr>
            </w:pPr>
            <w:r>
              <w:rPr>
                <w:snapToGrid w:val="0"/>
              </w:rPr>
              <w:t>(b)</w:t>
            </w:r>
            <w:r>
              <w:rPr>
                <w:snapToGrid w:val="0"/>
              </w:rPr>
              <w:tab/>
              <w:t>A person</w:t>
            </w:r>
          </w:p>
          <w:p>
            <w:pPr>
              <w:pStyle w:val="TableAm"/>
              <w:rPr>
                <w:snapToGrid w:val="0"/>
              </w:rPr>
            </w:pPr>
            <w:r>
              <w:rPr>
                <w:snapToGrid w:val="0"/>
              </w:rPr>
              <w:t>so resolved</w:t>
            </w:r>
            <w:r>
              <w:rPr>
                <w:snapToGrid w:val="0"/>
              </w:rPr>
              <w:br/>
            </w:r>
          </w:p>
          <w:p>
            <w:pPr>
              <w:pStyle w:val="TableAm"/>
            </w:pPr>
            <w:r>
              <w:rPr>
                <w:snapToGrid w:val="0"/>
              </w:rPr>
              <w:t>(c)</w:t>
            </w:r>
            <w:r>
              <w:rPr>
                <w:snapToGrid w:val="0"/>
              </w:rPr>
              <w:tab/>
              <w:t>The burning</w:t>
            </w:r>
          </w:p>
        </w:tc>
        <w:tc>
          <w:tcPr>
            <w:tcW w:w="2551" w:type="dxa"/>
            <w:tcMar>
              <w:right w:w="57" w:type="dxa"/>
            </w:tcMar>
          </w:tcPr>
          <w:p>
            <w:pPr>
              <w:pStyle w:val="TableAm"/>
              <w:tabs>
                <w:tab w:val="clear" w:pos="567"/>
                <w:tab w:val="left" w:pos="743"/>
              </w:tabs>
            </w:pPr>
            <w:r>
              <w:t>(10A)</w:t>
            </w:r>
            <w:r>
              <w:tab/>
              <w:t>Subject</w:t>
            </w:r>
          </w:p>
          <w:p>
            <w:pPr>
              <w:pStyle w:val="TableAm"/>
              <w:tabs>
                <w:tab w:val="clear" w:pos="567"/>
                <w:tab w:val="left" w:pos="743"/>
              </w:tabs>
              <w:rPr>
                <w:snapToGrid w:val="0"/>
              </w:rPr>
            </w:pPr>
            <w:r>
              <w:rPr>
                <w:snapToGrid w:val="0"/>
              </w:rPr>
              <w:t>(10B)</w:t>
            </w:r>
            <w:r>
              <w:rPr>
                <w:snapToGrid w:val="0"/>
              </w:rPr>
              <w:tab/>
              <w:t>A person</w:t>
            </w:r>
          </w:p>
          <w:p>
            <w:pPr>
              <w:pStyle w:val="TableAm"/>
              <w:tabs>
                <w:tab w:val="clear" w:pos="567"/>
                <w:tab w:val="left" w:pos="743"/>
              </w:tabs>
            </w:pPr>
            <w:r>
              <w:t>made a declaration under subsection (10A)</w:t>
            </w:r>
          </w:p>
          <w:p>
            <w:pPr>
              <w:pStyle w:val="TableAm"/>
              <w:tabs>
                <w:tab w:val="clear" w:pos="567"/>
                <w:tab w:val="left" w:pos="743"/>
              </w:tabs>
              <w:ind w:left="743" w:hanging="743"/>
            </w:pPr>
            <w:r>
              <w:rPr>
                <w:snapToGrid w:val="0"/>
              </w:rPr>
              <w:t>(10C)</w:t>
            </w:r>
            <w:r>
              <w:rPr>
                <w:snapToGrid w:val="0"/>
              </w:rPr>
              <w:tab/>
              <w:t>Any burning permitted under subsection (10B)</w:t>
            </w:r>
          </w:p>
        </w:tc>
      </w:tr>
      <w:tr>
        <w:trPr>
          <w:jc w:val="center"/>
        </w:trPr>
        <w:tc>
          <w:tcPr>
            <w:tcW w:w="1702" w:type="dxa"/>
          </w:tcPr>
          <w:p>
            <w:pPr>
              <w:pStyle w:val="TableAm"/>
              <w:keepNext/>
            </w:pPr>
            <w:r>
              <w:t>s. 21(1)</w:t>
            </w:r>
          </w:p>
        </w:tc>
        <w:tc>
          <w:tcPr>
            <w:tcW w:w="2551" w:type="dxa"/>
          </w:tcPr>
          <w:p>
            <w:pPr>
              <w:pStyle w:val="TableAm"/>
              <w:keepNext/>
              <w:rPr>
                <w:snapToGrid w:val="0"/>
              </w:rPr>
            </w:pPr>
            <w:r>
              <w:rPr>
                <w:snapToGrid w:val="0"/>
              </w:rPr>
              <w:t>(1)(a)</w:t>
            </w:r>
            <w:r>
              <w:rPr>
                <w:snapToGrid w:val="0"/>
              </w:rPr>
              <w:tab/>
              <w:t>Where</w:t>
            </w:r>
          </w:p>
          <w:p>
            <w:pPr>
              <w:pStyle w:val="TableAm"/>
              <w:keepNext/>
            </w:pPr>
            <w:r>
              <w:rPr>
                <w:snapToGrid w:val="0"/>
              </w:rPr>
              <w:t>(b)</w:t>
            </w:r>
            <w:r>
              <w:rPr>
                <w:snapToGrid w:val="0"/>
              </w:rPr>
              <w:tab/>
              <w:t>The Minister</w:t>
            </w:r>
          </w:p>
        </w:tc>
        <w:tc>
          <w:tcPr>
            <w:tcW w:w="2551" w:type="dxa"/>
          </w:tcPr>
          <w:p>
            <w:pPr>
              <w:pStyle w:val="TableAm"/>
              <w:keepNext/>
              <w:rPr>
                <w:snapToGrid w:val="0"/>
              </w:rPr>
            </w:pPr>
            <w:r>
              <w:rPr>
                <w:snapToGrid w:val="0"/>
              </w:rPr>
              <w:t>(1A)</w:t>
            </w:r>
            <w:r>
              <w:rPr>
                <w:snapToGrid w:val="0"/>
              </w:rPr>
              <w:tab/>
              <w:t>Where</w:t>
            </w:r>
          </w:p>
          <w:p>
            <w:pPr>
              <w:pStyle w:val="TableAm"/>
              <w:keepNext/>
            </w:pPr>
            <w:r>
              <w:rPr>
                <w:snapToGrid w:val="0"/>
              </w:rPr>
              <w:t>(1B)</w:t>
            </w:r>
            <w:r>
              <w:rPr>
                <w:snapToGrid w:val="0"/>
              </w:rPr>
              <w:tab/>
              <w:t>The Minister</w:t>
            </w:r>
          </w:p>
        </w:tc>
      </w:tr>
      <w:tr>
        <w:trPr>
          <w:jc w:val="center"/>
        </w:trPr>
        <w:tc>
          <w:tcPr>
            <w:tcW w:w="1702" w:type="dxa"/>
          </w:tcPr>
          <w:p>
            <w:pPr>
              <w:pStyle w:val="TableAm"/>
            </w:pPr>
            <w:r>
              <w:t>s. 21(2)</w:t>
            </w:r>
          </w:p>
        </w:tc>
        <w:tc>
          <w:tcPr>
            <w:tcW w:w="2551" w:type="dxa"/>
          </w:tcPr>
          <w:p>
            <w:pPr>
              <w:pStyle w:val="TableAm"/>
              <w:tabs>
                <w:tab w:val="clear" w:pos="567"/>
                <w:tab w:val="left" w:pos="601"/>
              </w:tabs>
              <w:rPr>
                <w:snapToGrid w:val="0"/>
              </w:rPr>
            </w:pPr>
            <w:r>
              <w:rPr>
                <w:snapToGrid w:val="0"/>
              </w:rPr>
              <w:t>(2)(a)</w:t>
            </w:r>
            <w:r>
              <w:rPr>
                <w:snapToGrid w:val="0"/>
              </w:rPr>
              <w:tab/>
              <w:t>Subject</w:t>
            </w:r>
          </w:p>
          <w:p>
            <w:pPr>
              <w:pStyle w:val="TableAm"/>
              <w:tabs>
                <w:tab w:val="clear" w:pos="567"/>
                <w:tab w:val="left" w:pos="601"/>
              </w:tabs>
              <w:ind w:left="601" w:hanging="601"/>
            </w:pPr>
            <w:r>
              <w:rPr>
                <w:snapToGrid w:val="0"/>
              </w:rPr>
              <w:t>(b)</w:t>
            </w:r>
            <w:r>
              <w:rPr>
                <w:snapToGrid w:val="0"/>
              </w:rPr>
              <w:tab/>
              <w:t>Permission under this subsection</w:t>
            </w:r>
          </w:p>
        </w:tc>
        <w:tc>
          <w:tcPr>
            <w:tcW w:w="2551" w:type="dxa"/>
          </w:tcPr>
          <w:p>
            <w:pPr>
              <w:pStyle w:val="TableAm"/>
              <w:rPr>
                <w:snapToGrid w:val="0"/>
              </w:rPr>
            </w:pPr>
            <w:r>
              <w:rPr>
                <w:snapToGrid w:val="0"/>
              </w:rPr>
              <w:t>(2A)</w:t>
            </w:r>
            <w:r>
              <w:rPr>
                <w:snapToGrid w:val="0"/>
              </w:rPr>
              <w:tab/>
              <w:t>Subject</w:t>
            </w:r>
          </w:p>
          <w:p>
            <w:pPr>
              <w:pStyle w:val="TableAm"/>
              <w:ind w:left="601" w:hanging="601"/>
            </w:pPr>
            <w:r>
              <w:rPr>
                <w:snapToGrid w:val="0"/>
              </w:rPr>
              <w:t>(2B)</w:t>
            </w:r>
            <w:r>
              <w:rPr>
                <w:snapToGrid w:val="0"/>
              </w:rPr>
              <w:tab/>
              <w:t xml:space="preserve">Permission under </w:t>
            </w:r>
            <w:r>
              <w:t>subsection (2A)</w:t>
            </w:r>
          </w:p>
        </w:tc>
      </w:tr>
      <w:tr>
        <w:trPr>
          <w:jc w:val="center"/>
        </w:trPr>
        <w:tc>
          <w:tcPr>
            <w:tcW w:w="1702" w:type="dxa"/>
          </w:tcPr>
          <w:p>
            <w:pPr>
              <w:pStyle w:val="TableAm"/>
            </w:pPr>
            <w:r>
              <w:t>s. 21(3)</w:t>
            </w:r>
          </w:p>
        </w:tc>
        <w:tc>
          <w:tcPr>
            <w:tcW w:w="2551" w:type="dxa"/>
          </w:tcPr>
          <w:p>
            <w:pPr>
              <w:pStyle w:val="TableAm"/>
              <w:rPr>
                <w:snapToGrid w:val="0"/>
              </w:rPr>
            </w:pPr>
            <w:r>
              <w:rPr>
                <w:snapToGrid w:val="0"/>
              </w:rPr>
              <w:t>(3)(a)</w:t>
            </w:r>
            <w:r>
              <w:rPr>
                <w:snapToGrid w:val="0"/>
              </w:rPr>
              <w:tab/>
              <w:t>During</w:t>
            </w:r>
          </w:p>
          <w:p>
            <w:pPr>
              <w:pStyle w:val="TableAm"/>
              <w:rPr>
                <w:snapToGrid w:val="0"/>
              </w:rPr>
            </w:pPr>
            <w:r>
              <w:rPr>
                <w:snapToGrid w:val="0"/>
              </w:rPr>
              <w:t>subsection (1)</w:t>
            </w:r>
          </w:p>
          <w:p>
            <w:pPr>
              <w:pStyle w:val="TableAm"/>
            </w:pPr>
            <w:r>
              <w:rPr>
                <w:snapToGrid w:val="0"/>
              </w:rPr>
              <w:t>(b)</w:t>
            </w:r>
            <w:r>
              <w:rPr>
                <w:snapToGrid w:val="0"/>
              </w:rPr>
              <w:tab/>
              <w:t>Where</w:t>
            </w:r>
          </w:p>
        </w:tc>
        <w:tc>
          <w:tcPr>
            <w:tcW w:w="2551" w:type="dxa"/>
          </w:tcPr>
          <w:p>
            <w:pPr>
              <w:pStyle w:val="TableAm"/>
              <w:rPr>
                <w:snapToGrid w:val="0"/>
              </w:rPr>
            </w:pPr>
            <w:r>
              <w:rPr>
                <w:snapToGrid w:val="0"/>
              </w:rPr>
              <w:t>(3A)</w:t>
            </w:r>
            <w:r>
              <w:rPr>
                <w:snapToGrid w:val="0"/>
              </w:rPr>
              <w:tab/>
              <w:t>During</w:t>
            </w:r>
          </w:p>
          <w:p>
            <w:pPr>
              <w:pStyle w:val="TableAm"/>
              <w:rPr>
                <w:snapToGrid w:val="0"/>
              </w:rPr>
            </w:pPr>
            <w:r>
              <w:rPr>
                <w:snapToGrid w:val="0"/>
              </w:rPr>
              <w:t>subsection (1A)</w:t>
            </w:r>
          </w:p>
          <w:p>
            <w:pPr>
              <w:pStyle w:val="TableAm"/>
            </w:pPr>
            <w:r>
              <w:rPr>
                <w:snapToGrid w:val="0"/>
              </w:rPr>
              <w:t>(3B)</w:t>
            </w:r>
            <w:r>
              <w:rPr>
                <w:snapToGrid w:val="0"/>
              </w:rPr>
              <w:tab/>
              <w:t>Where</w:t>
            </w:r>
          </w:p>
        </w:tc>
      </w:tr>
      <w:tr>
        <w:trPr>
          <w:jc w:val="center"/>
        </w:trPr>
        <w:tc>
          <w:tcPr>
            <w:tcW w:w="1702" w:type="dxa"/>
          </w:tcPr>
          <w:p>
            <w:pPr>
              <w:pStyle w:val="TableAm"/>
            </w:pPr>
            <w:r>
              <w:t>s. 22(6)</w:t>
            </w:r>
          </w:p>
        </w:tc>
        <w:tc>
          <w:tcPr>
            <w:tcW w:w="2551" w:type="dxa"/>
          </w:tcPr>
          <w:p>
            <w:pPr>
              <w:pStyle w:val="TableAm"/>
              <w:rPr>
                <w:snapToGrid w:val="0"/>
              </w:rPr>
            </w:pPr>
            <w:r>
              <w:rPr>
                <w:snapToGrid w:val="0"/>
              </w:rPr>
              <w:t>(6)(a)</w:t>
            </w:r>
            <w:r>
              <w:rPr>
                <w:snapToGrid w:val="0"/>
              </w:rPr>
              <w:tab/>
              <w:t>A local</w:t>
            </w:r>
          </w:p>
          <w:p>
            <w:pPr>
              <w:pStyle w:val="TableAm"/>
              <w:rPr>
                <w:snapToGrid w:val="0"/>
              </w:rPr>
            </w:pPr>
            <w:r>
              <w:rPr>
                <w:snapToGrid w:val="0"/>
              </w:rPr>
              <w:t>(b)</w:t>
            </w:r>
            <w:r>
              <w:rPr>
                <w:snapToGrid w:val="0"/>
              </w:rPr>
              <w:tab/>
              <w:t>Where</w:t>
            </w:r>
          </w:p>
          <w:p>
            <w:pPr>
              <w:pStyle w:val="TableAm"/>
              <w:rPr>
                <w:snapToGrid w:val="0"/>
              </w:rPr>
            </w:pPr>
            <w:r>
              <w:rPr>
                <w:snapToGrid w:val="0"/>
              </w:rPr>
              <w:t>of paragraph (a)</w:t>
            </w:r>
          </w:p>
          <w:p>
            <w:pPr>
              <w:pStyle w:val="TableAm"/>
              <w:rPr>
                <w:snapToGrid w:val="0"/>
              </w:rPr>
            </w:pPr>
            <w:r>
              <w:rPr>
                <w:snapToGrid w:val="0"/>
              </w:rPr>
              <w:t>(c)</w:t>
            </w:r>
            <w:r>
              <w:rPr>
                <w:snapToGrid w:val="0"/>
              </w:rPr>
              <w:tab/>
              <w:t>Where</w:t>
            </w:r>
          </w:p>
          <w:p>
            <w:pPr>
              <w:pStyle w:val="TableAm"/>
              <w:rPr>
                <w:snapToGrid w:val="0"/>
              </w:rPr>
            </w:pPr>
            <w:r>
              <w:rPr>
                <w:snapToGrid w:val="0"/>
              </w:rPr>
              <w:t>paragraph (a) —</w:t>
            </w:r>
          </w:p>
          <w:p>
            <w:pPr>
              <w:pStyle w:val="TableAm"/>
              <w:rPr>
                <w:snapToGrid w:val="0"/>
              </w:rPr>
            </w:pPr>
            <w:r>
              <w:rPr>
                <w:snapToGrid w:val="0"/>
              </w:rPr>
              <w:t>(i)</w:t>
            </w:r>
            <w:r>
              <w:rPr>
                <w:snapToGrid w:val="0"/>
              </w:rPr>
              <w:tab/>
              <w:t>the</w:t>
            </w:r>
          </w:p>
          <w:p>
            <w:pPr>
              <w:pStyle w:val="TableAm"/>
            </w:pPr>
            <w:r>
              <w:rPr>
                <w:snapToGrid w:val="0"/>
              </w:rPr>
              <w:t>(ii)</w:t>
            </w:r>
            <w:r>
              <w:rPr>
                <w:snapToGrid w:val="0"/>
              </w:rPr>
              <w:tab/>
              <w:t>a bush</w:t>
            </w:r>
          </w:p>
        </w:tc>
        <w:tc>
          <w:tcPr>
            <w:tcW w:w="2551" w:type="dxa"/>
          </w:tcPr>
          <w:p>
            <w:pPr>
              <w:pStyle w:val="TableAm"/>
              <w:rPr>
                <w:snapToGrid w:val="0"/>
              </w:rPr>
            </w:pPr>
            <w:r>
              <w:rPr>
                <w:snapToGrid w:val="0"/>
              </w:rPr>
              <w:t>(6)</w:t>
            </w:r>
            <w:r>
              <w:rPr>
                <w:snapToGrid w:val="0"/>
              </w:rPr>
              <w:tab/>
              <w:t>A local</w:t>
            </w:r>
          </w:p>
          <w:p>
            <w:pPr>
              <w:pStyle w:val="TableAm"/>
              <w:rPr>
                <w:snapToGrid w:val="0"/>
              </w:rPr>
            </w:pPr>
            <w:r>
              <w:rPr>
                <w:snapToGrid w:val="0"/>
              </w:rPr>
              <w:t>(7)</w:t>
            </w:r>
            <w:r>
              <w:rPr>
                <w:snapToGrid w:val="0"/>
              </w:rPr>
              <w:tab/>
              <w:t>Where</w:t>
            </w:r>
          </w:p>
          <w:p>
            <w:pPr>
              <w:pStyle w:val="TableAm"/>
            </w:pPr>
            <w:r>
              <w:t>of subsection (6)</w:t>
            </w:r>
          </w:p>
          <w:p>
            <w:pPr>
              <w:pStyle w:val="TableAm"/>
              <w:rPr>
                <w:snapToGrid w:val="0"/>
              </w:rPr>
            </w:pPr>
            <w:r>
              <w:rPr>
                <w:snapToGrid w:val="0"/>
              </w:rPr>
              <w:t>(8)</w:t>
            </w:r>
            <w:r>
              <w:rPr>
                <w:snapToGrid w:val="0"/>
              </w:rPr>
              <w:tab/>
              <w:t>Where</w:t>
            </w:r>
          </w:p>
          <w:p>
            <w:pPr>
              <w:pStyle w:val="TableAm"/>
            </w:pPr>
            <w:r>
              <w:t>subsection (6) —</w:t>
            </w:r>
          </w:p>
          <w:p>
            <w:pPr>
              <w:pStyle w:val="TableAm"/>
              <w:rPr>
                <w:snapToGrid w:val="0"/>
              </w:rPr>
            </w:pPr>
            <w:r>
              <w:rPr>
                <w:snapToGrid w:val="0"/>
              </w:rPr>
              <w:t>(a)</w:t>
            </w:r>
            <w:r>
              <w:rPr>
                <w:snapToGrid w:val="0"/>
              </w:rPr>
              <w:tab/>
              <w:t>the</w:t>
            </w:r>
          </w:p>
          <w:p>
            <w:pPr>
              <w:pStyle w:val="TableAm"/>
            </w:pPr>
            <w:r>
              <w:rPr>
                <w:snapToGrid w:val="0"/>
              </w:rPr>
              <w:t>(b)</w:t>
            </w:r>
            <w:r>
              <w:rPr>
                <w:snapToGrid w:val="0"/>
              </w:rPr>
              <w:tab/>
              <w:t>a bush</w:t>
            </w:r>
          </w:p>
        </w:tc>
      </w:tr>
      <w:tr>
        <w:trPr>
          <w:jc w:val="center"/>
        </w:trPr>
        <w:tc>
          <w:tcPr>
            <w:tcW w:w="1702" w:type="dxa"/>
          </w:tcPr>
          <w:p>
            <w:pPr>
              <w:pStyle w:val="TableAm"/>
            </w:pPr>
            <w:r>
              <w:t>s. 24A(2)</w:t>
            </w:r>
          </w:p>
        </w:tc>
        <w:tc>
          <w:tcPr>
            <w:tcW w:w="2551" w:type="dxa"/>
          </w:tcPr>
          <w:p>
            <w:pPr>
              <w:pStyle w:val="TableAm"/>
            </w:pPr>
            <w:r>
              <w:rPr>
                <w:snapToGrid w:val="0"/>
              </w:rPr>
              <w:t>subsection (3) of this section.</w:t>
            </w:r>
          </w:p>
        </w:tc>
        <w:tc>
          <w:tcPr>
            <w:tcW w:w="2551" w:type="dxa"/>
          </w:tcPr>
          <w:p>
            <w:pPr>
              <w:pStyle w:val="TableAm"/>
            </w:pPr>
            <w:r>
              <w:t>subsection (4).</w:t>
            </w:r>
          </w:p>
        </w:tc>
      </w:tr>
      <w:tr>
        <w:trPr>
          <w:jc w:val="center"/>
        </w:trPr>
        <w:tc>
          <w:tcPr>
            <w:tcW w:w="1702" w:type="dxa"/>
          </w:tcPr>
          <w:p>
            <w:pPr>
              <w:pStyle w:val="TableAm"/>
            </w:pPr>
            <w:r>
              <w:t>s. 24A(3)</w:t>
            </w:r>
          </w:p>
        </w:tc>
        <w:tc>
          <w:tcPr>
            <w:tcW w:w="2551" w:type="dxa"/>
          </w:tcPr>
          <w:p>
            <w:pPr>
              <w:pStyle w:val="TableAm"/>
              <w:rPr>
                <w:snapToGrid w:val="0"/>
              </w:rPr>
            </w:pPr>
            <w:r>
              <w:rPr>
                <w:snapToGrid w:val="0"/>
              </w:rPr>
              <w:t>(3)(a)</w:t>
            </w:r>
            <w:r>
              <w:rPr>
                <w:snapToGrid w:val="0"/>
              </w:rPr>
              <w:tab/>
              <w:t>A fee</w:t>
            </w:r>
          </w:p>
          <w:p>
            <w:pPr>
              <w:pStyle w:val="TableAm"/>
              <w:rPr>
                <w:snapToGrid w:val="0"/>
              </w:rPr>
            </w:pPr>
            <w:r>
              <w:rPr>
                <w:snapToGrid w:val="0"/>
              </w:rPr>
              <w:t>paragraph (b)</w:t>
            </w:r>
          </w:p>
          <w:p>
            <w:pPr>
              <w:pStyle w:val="TableAm"/>
              <w:rPr>
                <w:snapToGrid w:val="0"/>
              </w:rPr>
            </w:pPr>
            <w:r>
              <w:rPr>
                <w:snapToGrid w:val="0"/>
              </w:rPr>
              <w:t>(b)</w:t>
            </w:r>
            <w:r>
              <w:rPr>
                <w:snapToGrid w:val="0"/>
              </w:rPr>
              <w:tab/>
              <w:t>The provisions</w:t>
            </w:r>
          </w:p>
          <w:p>
            <w:pPr>
              <w:pStyle w:val="TableAm"/>
            </w:pPr>
            <w:r>
              <w:rPr>
                <w:snapToGrid w:val="0"/>
              </w:rPr>
              <w:t>paragraph (a) of this subsection,</w:t>
            </w:r>
          </w:p>
        </w:tc>
        <w:tc>
          <w:tcPr>
            <w:tcW w:w="2551" w:type="dxa"/>
          </w:tcPr>
          <w:p>
            <w:pPr>
              <w:pStyle w:val="TableAm"/>
              <w:rPr>
                <w:snapToGrid w:val="0"/>
              </w:rPr>
            </w:pPr>
            <w:r>
              <w:rPr>
                <w:snapToGrid w:val="0"/>
              </w:rPr>
              <w:t>(3)</w:t>
            </w:r>
            <w:r>
              <w:rPr>
                <w:snapToGrid w:val="0"/>
              </w:rPr>
              <w:tab/>
              <w:t>A fee</w:t>
            </w:r>
          </w:p>
          <w:p>
            <w:pPr>
              <w:pStyle w:val="TableAm"/>
            </w:pPr>
            <w:r>
              <w:t>subsection (4)</w:t>
            </w:r>
          </w:p>
          <w:p>
            <w:pPr>
              <w:pStyle w:val="TableAm"/>
              <w:rPr>
                <w:snapToGrid w:val="0"/>
              </w:rPr>
            </w:pPr>
            <w:r>
              <w:rPr>
                <w:snapToGrid w:val="0"/>
              </w:rPr>
              <w:t>(4)</w:t>
            </w:r>
            <w:r>
              <w:rPr>
                <w:snapToGrid w:val="0"/>
              </w:rPr>
              <w:tab/>
              <w:t>The provisions</w:t>
            </w:r>
          </w:p>
          <w:p>
            <w:pPr>
              <w:pStyle w:val="TableAm"/>
            </w:pPr>
            <w:r>
              <w:t>subsection (3),</w:t>
            </w:r>
          </w:p>
        </w:tc>
      </w:tr>
      <w:tr>
        <w:trPr>
          <w:jc w:val="center"/>
        </w:trPr>
        <w:tc>
          <w:tcPr>
            <w:tcW w:w="1702" w:type="dxa"/>
          </w:tcPr>
          <w:p>
            <w:pPr>
              <w:pStyle w:val="TableAm"/>
              <w:keepNext/>
            </w:pPr>
            <w:r>
              <w:t>s. 25(1)(c)</w:t>
            </w:r>
          </w:p>
        </w:tc>
        <w:tc>
          <w:tcPr>
            <w:tcW w:w="2551" w:type="dxa"/>
            <w:tcMar>
              <w:left w:w="57" w:type="dxa"/>
              <w:right w:w="28" w:type="dxa"/>
            </w:tcMar>
          </w:tcPr>
          <w:p>
            <w:pPr>
              <w:pStyle w:val="TableAm"/>
              <w:keepNext/>
              <w:ind w:left="601" w:hanging="601"/>
              <w:rPr>
                <w:snapToGrid w:val="0"/>
              </w:rPr>
            </w:pPr>
            <w:r>
              <w:rPr>
                <w:snapToGrid w:val="0"/>
              </w:rPr>
              <w:t>(c)(i)</w:t>
            </w:r>
            <w:r>
              <w:rPr>
                <w:snapToGrid w:val="0"/>
              </w:rPr>
              <w:tab/>
              <w:t>a fire shall not be lit for the purpose of disposing of the carcass of a dead animal, or a part of the carcass, unless</w:t>
            </w:r>
            <w:r>
              <w:rPr>
                <w:snapToGrid w:val="0"/>
              </w:rPr>
              <w:br/>
            </w:r>
          </w:p>
          <w:p>
            <w:pPr>
              <w:pStyle w:val="TableAm"/>
              <w:keepNext/>
              <w:ind w:left="601" w:hanging="601"/>
              <w:rPr>
                <w:snapToGrid w:val="0"/>
              </w:rPr>
            </w:pPr>
            <w:r>
              <w:rPr>
                <w:snapToGrid w:val="0"/>
              </w:rPr>
              <w:t>(ii)</w:t>
            </w:r>
            <w:r>
              <w:rPr>
                <w:snapToGrid w:val="0"/>
              </w:rPr>
              <w:tab/>
              <w:t>the fire shall not be lit within</w:t>
            </w:r>
          </w:p>
          <w:p>
            <w:pPr>
              <w:pStyle w:val="TableAm"/>
              <w:keepNext/>
              <w:ind w:left="601" w:hanging="601"/>
              <w:rPr>
                <w:snapToGrid w:val="0"/>
              </w:rPr>
            </w:pPr>
            <w:r>
              <w:rPr>
                <w:snapToGrid w:val="0"/>
              </w:rPr>
              <w:t>(iii)</w:t>
            </w:r>
            <w:r>
              <w:rPr>
                <w:snapToGrid w:val="0"/>
              </w:rPr>
              <w:tab/>
              <w:t>the fire shall not be lit except</w:t>
            </w:r>
          </w:p>
          <w:p>
            <w:pPr>
              <w:pStyle w:val="TableAm"/>
              <w:keepNext/>
              <w:ind w:left="601" w:hanging="601"/>
            </w:pPr>
            <w:r>
              <w:rPr>
                <w:snapToGrid w:val="0"/>
              </w:rPr>
              <w:t>(iv)</w:t>
            </w:r>
            <w:r>
              <w:rPr>
                <w:snapToGrid w:val="0"/>
              </w:rPr>
              <w:tab/>
              <w:t>the fire shall not be lit unless</w:t>
            </w:r>
          </w:p>
        </w:tc>
        <w:tc>
          <w:tcPr>
            <w:tcW w:w="2551" w:type="dxa"/>
            <w:tcMar>
              <w:left w:w="57" w:type="dxa"/>
              <w:right w:w="0" w:type="dxa"/>
            </w:tcMar>
          </w:tcPr>
          <w:p>
            <w:pPr>
              <w:pStyle w:val="TableAm"/>
              <w:keepNext/>
              <w:tabs>
                <w:tab w:val="clear" w:pos="567"/>
                <w:tab w:val="left" w:pos="460"/>
              </w:tabs>
              <w:ind w:left="460" w:hanging="460"/>
            </w:pPr>
            <w:r>
              <w:rPr>
                <w:snapToGrid w:val="0"/>
              </w:rPr>
              <w:t>(</w:t>
            </w:r>
            <w:r>
              <w:t>c)</w:t>
            </w:r>
            <w:r>
              <w:tab/>
              <w:t>a fire for the purpose of disposing of the carcass of a dead animal, or a part of the carcass, shall not be lit —</w:t>
            </w:r>
          </w:p>
          <w:p>
            <w:pPr>
              <w:pStyle w:val="TableAm"/>
              <w:keepNext/>
              <w:tabs>
                <w:tab w:val="clear" w:pos="567"/>
                <w:tab w:val="left" w:pos="460"/>
              </w:tabs>
              <w:spacing w:before="0"/>
              <w:ind w:left="459" w:hanging="459"/>
            </w:pPr>
            <w:r>
              <w:tab/>
              <w:t>(i)</w:t>
            </w:r>
            <w:r>
              <w:tab/>
              <w:t>unless</w:t>
            </w:r>
          </w:p>
          <w:p>
            <w:pPr>
              <w:pStyle w:val="TableAm"/>
              <w:keepNext/>
            </w:pPr>
            <w:r>
              <w:t>(ii)</w:t>
            </w:r>
            <w:r>
              <w:tab/>
              <w:t>within</w:t>
            </w:r>
            <w:r>
              <w:br/>
            </w:r>
          </w:p>
          <w:p>
            <w:pPr>
              <w:pStyle w:val="TableAm"/>
              <w:keepNext/>
            </w:pPr>
            <w:r>
              <w:rPr>
                <w:snapToGrid w:val="0"/>
              </w:rPr>
              <w:t>(iii)</w:t>
            </w:r>
            <w:r>
              <w:rPr>
                <w:snapToGrid w:val="0"/>
              </w:rPr>
              <w:tab/>
              <w:t>except</w:t>
            </w:r>
            <w:r>
              <w:rPr>
                <w:snapToGrid w:val="0"/>
              </w:rPr>
              <w:br/>
            </w:r>
          </w:p>
          <w:p>
            <w:pPr>
              <w:pStyle w:val="TableAm"/>
              <w:keepNext/>
            </w:pPr>
            <w:r>
              <w:rPr>
                <w:snapToGrid w:val="0"/>
              </w:rPr>
              <w:t>(iv)</w:t>
            </w:r>
            <w:r>
              <w:rPr>
                <w:snapToGrid w:val="0"/>
              </w:rPr>
              <w:tab/>
              <w:t>unless</w:t>
            </w:r>
            <w:r>
              <w:rPr>
                <w:snapToGrid w:val="0"/>
              </w:rPr>
              <w:br/>
            </w:r>
          </w:p>
        </w:tc>
      </w:tr>
      <w:tr>
        <w:trPr>
          <w:jc w:val="center"/>
        </w:trPr>
        <w:tc>
          <w:tcPr>
            <w:tcW w:w="1702" w:type="dxa"/>
          </w:tcPr>
          <w:p>
            <w:pPr>
              <w:pStyle w:val="TableAm"/>
            </w:pPr>
            <w:r>
              <w:t>s. 28(1)</w:t>
            </w:r>
          </w:p>
        </w:tc>
        <w:tc>
          <w:tcPr>
            <w:tcW w:w="2551" w:type="dxa"/>
          </w:tcPr>
          <w:p>
            <w:pPr>
              <w:pStyle w:val="TableAm"/>
              <w:rPr>
                <w:snapToGrid w:val="0"/>
              </w:rPr>
            </w:pPr>
            <w:r>
              <w:rPr>
                <w:snapToGrid w:val="0"/>
              </w:rPr>
              <w:t>(1)(a)</w:t>
            </w:r>
            <w:r>
              <w:rPr>
                <w:snapToGrid w:val="0"/>
              </w:rPr>
              <w:tab/>
              <w:t>Where</w:t>
            </w:r>
          </w:p>
          <w:p>
            <w:pPr>
              <w:pStyle w:val="TableAm"/>
              <w:rPr>
                <w:snapToGrid w:val="0"/>
              </w:rPr>
            </w:pPr>
            <w:r>
              <w:rPr>
                <w:snapToGrid w:val="0"/>
              </w:rPr>
              <w:t>(i)</w:t>
            </w:r>
            <w:r>
              <w:rPr>
                <w:snapToGrid w:val="0"/>
              </w:rPr>
              <w:tab/>
              <w:t>at any</w:t>
            </w:r>
          </w:p>
          <w:p>
            <w:pPr>
              <w:pStyle w:val="TableAm"/>
              <w:rPr>
                <w:snapToGrid w:val="0"/>
              </w:rPr>
            </w:pPr>
            <w:r>
              <w:rPr>
                <w:snapToGrid w:val="0"/>
              </w:rPr>
              <w:t>(ii)</w:t>
            </w:r>
            <w:r>
              <w:rPr>
                <w:snapToGrid w:val="0"/>
              </w:rPr>
              <w:tab/>
              <w:t>during</w:t>
            </w:r>
          </w:p>
          <w:p>
            <w:pPr>
              <w:pStyle w:val="TableAm"/>
            </w:pPr>
            <w:r>
              <w:rPr>
                <w:snapToGrid w:val="0"/>
              </w:rPr>
              <w:t>(b)</w:t>
            </w:r>
            <w:r>
              <w:rPr>
                <w:snapToGrid w:val="0"/>
              </w:rPr>
              <w:tab/>
              <w:t>Where</w:t>
            </w:r>
          </w:p>
        </w:tc>
        <w:tc>
          <w:tcPr>
            <w:tcW w:w="2551" w:type="dxa"/>
          </w:tcPr>
          <w:p>
            <w:pPr>
              <w:pStyle w:val="TableAm"/>
              <w:rPr>
                <w:snapToGrid w:val="0"/>
              </w:rPr>
            </w:pPr>
            <w:r>
              <w:rPr>
                <w:snapToGrid w:val="0"/>
              </w:rPr>
              <w:t>(1)</w:t>
            </w:r>
            <w:r>
              <w:rPr>
                <w:snapToGrid w:val="0"/>
              </w:rPr>
              <w:tab/>
              <w:t>Where</w:t>
            </w:r>
          </w:p>
          <w:p>
            <w:pPr>
              <w:pStyle w:val="TableAm"/>
              <w:rPr>
                <w:snapToGrid w:val="0"/>
              </w:rPr>
            </w:pPr>
            <w:r>
              <w:rPr>
                <w:snapToGrid w:val="0"/>
              </w:rPr>
              <w:t>(a)</w:t>
            </w:r>
            <w:r>
              <w:rPr>
                <w:snapToGrid w:val="0"/>
              </w:rPr>
              <w:tab/>
              <w:t>at any</w:t>
            </w:r>
          </w:p>
          <w:p>
            <w:pPr>
              <w:pStyle w:val="TableAm"/>
              <w:rPr>
                <w:snapToGrid w:val="0"/>
              </w:rPr>
            </w:pPr>
            <w:r>
              <w:rPr>
                <w:snapToGrid w:val="0"/>
              </w:rPr>
              <w:t>(b)</w:t>
            </w:r>
            <w:r>
              <w:rPr>
                <w:snapToGrid w:val="0"/>
              </w:rPr>
              <w:tab/>
              <w:t>during</w:t>
            </w:r>
          </w:p>
          <w:p>
            <w:pPr>
              <w:pStyle w:val="TableAm"/>
            </w:pPr>
            <w:r>
              <w:rPr>
                <w:snapToGrid w:val="0"/>
              </w:rPr>
              <w:t>(1B)</w:t>
            </w:r>
            <w:r>
              <w:rPr>
                <w:snapToGrid w:val="0"/>
              </w:rPr>
              <w:tab/>
              <w:t>Where</w:t>
            </w:r>
          </w:p>
        </w:tc>
      </w:tr>
      <w:tr>
        <w:trPr>
          <w:jc w:val="center"/>
        </w:trPr>
        <w:tc>
          <w:tcPr>
            <w:tcW w:w="1702" w:type="dxa"/>
          </w:tcPr>
          <w:p>
            <w:pPr>
              <w:pStyle w:val="TableAm"/>
            </w:pPr>
            <w:r>
              <w:t>s. 28(4)</w:t>
            </w:r>
          </w:p>
        </w:tc>
        <w:tc>
          <w:tcPr>
            <w:tcW w:w="2551" w:type="dxa"/>
          </w:tcPr>
          <w:p>
            <w:pPr>
              <w:pStyle w:val="TableAm"/>
              <w:rPr>
                <w:snapToGrid w:val="0"/>
              </w:rPr>
            </w:pPr>
            <w:r>
              <w:rPr>
                <w:snapToGrid w:val="0"/>
              </w:rPr>
              <w:t>(4)(a)</w:t>
            </w:r>
            <w:r>
              <w:rPr>
                <w:snapToGrid w:val="0"/>
              </w:rPr>
              <w:tab/>
              <w:t>In so</w:t>
            </w:r>
          </w:p>
          <w:p>
            <w:pPr>
              <w:pStyle w:val="TableAm"/>
            </w:pPr>
            <w:r>
              <w:rPr>
                <w:snapToGrid w:val="0"/>
              </w:rPr>
              <w:t>(b)</w:t>
            </w:r>
            <w:r>
              <w:rPr>
                <w:snapToGrid w:val="0"/>
              </w:rPr>
              <w:tab/>
              <w:t>The Authority,</w:t>
            </w:r>
          </w:p>
        </w:tc>
        <w:tc>
          <w:tcPr>
            <w:tcW w:w="2551" w:type="dxa"/>
          </w:tcPr>
          <w:p>
            <w:pPr>
              <w:pStyle w:val="TableAm"/>
              <w:rPr>
                <w:snapToGrid w:val="0"/>
              </w:rPr>
            </w:pPr>
            <w:r>
              <w:rPr>
                <w:snapToGrid w:val="0"/>
              </w:rPr>
              <w:t>(4)</w:t>
            </w:r>
            <w:r>
              <w:rPr>
                <w:snapToGrid w:val="0"/>
              </w:rPr>
              <w:tab/>
              <w:t>In so</w:t>
            </w:r>
          </w:p>
          <w:p>
            <w:pPr>
              <w:pStyle w:val="TableAm"/>
            </w:pPr>
            <w:r>
              <w:rPr>
                <w:snapToGrid w:val="0"/>
              </w:rPr>
              <w:t>(5)</w:t>
            </w:r>
            <w:r>
              <w:rPr>
                <w:snapToGrid w:val="0"/>
              </w:rPr>
              <w:tab/>
              <w:t>The Authority,</w:t>
            </w:r>
          </w:p>
        </w:tc>
      </w:tr>
      <w:tr>
        <w:trPr>
          <w:jc w:val="center"/>
        </w:trPr>
        <w:tc>
          <w:tcPr>
            <w:tcW w:w="1702" w:type="dxa"/>
          </w:tcPr>
          <w:p>
            <w:pPr>
              <w:pStyle w:val="TableAm"/>
            </w:pPr>
            <w:r>
              <w:t>s. 33(1)</w:t>
            </w:r>
          </w:p>
        </w:tc>
        <w:tc>
          <w:tcPr>
            <w:tcW w:w="2551" w:type="dxa"/>
          </w:tcPr>
          <w:p>
            <w:pPr>
              <w:pStyle w:val="TableAm"/>
              <w:rPr>
                <w:snapToGrid w:val="0"/>
              </w:rPr>
            </w:pPr>
            <w:r>
              <w:rPr>
                <w:snapToGrid w:val="0"/>
              </w:rPr>
              <w:t>as a separate</w:t>
            </w:r>
          </w:p>
          <w:p>
            <w:pPr>
              <w:pStyle w:val="TableAm"/>
            </w:pPr>
            <w:r>
              <w:rPr>
                <w:snapToGrid w:val="0"/>
              </w:rPr>
              <w:t>land, and in any event to do so to the</w:t>
            </w:r>
          </w:p>
        </w:tc>
        <w:tc>
          <w:tcPr>
            <w:tcW w:w="2551" w:type="dxa"/>
          </w:tcPr>
          <w:p>
            <w:pPr>
              <w:pStyle w:val="TableAm"/>
              <w:rPr>
                <w:snapToGrid w:val="0"/>
              </w:rPr>
            </w:pPr>
            <w:r>
              <w:rPr>
                <w:snapToGrid w:val="0"/>
              </w:rPr>
              <w:t>(c)</w:t>
            </w:r>
            <w:r>
              <w:rPr>
                <w:snapToGrid w:val="0"/>
              </w:rPr>
              <w:tab/>
              <w:t>as a separate</w:t>
            </w:r>
          </w:p>
          <w:p>
            <w:pPr>
              <w:pStyle w:val="TableAm"/>
              <w:rPr>
                <w:snapToGrid w:val="0"/>
              </w:rPr>
            </w:pPr>
            <w:r>
              <w:rPr>
                <w:snapToGrid w:val="0"/>
              </w:rPr>
              <w:tab/>
              <w:t>land; and</w:t>
            </w:r>
          </w:p>
          <w:p>
            <w:pPr>
              <w:pStyle w:val="TableAm"/>
              <w:spacing w:before="0"/>
              <w:ind w:left="601" w:hanging="601"/>
            </w:pPr>
            <w:r>
              <w:rPr>
                <w:snapToGrid w:val="0"/>
              </w:rPr>
              <w:t>(d)</w:t>
            </w:r>
            <w:r>
              <w:rPr>
                <w:snapToGrid w:val="0"/>
              </w:rPr>
              <w:tab/>
              <w:t>in any event, to the</w:t>
            </w:r>
          </w:p>
        </w:tc>
      </w:tr>
      <w:tr>
        <w:trPr>
          <w:jc w:val="center"/>
        </w:trPr>
        <w:tc>
          <w:tcPr>
            <w:tcW w:w="1702" w:type="dxa"/>
          </w:tcPr>
          <w:p>
            <w:pPr>
              <w:pStyle w:val="TableAm"/>
            </w:pPr>
            <w:r>
              <w:t>s. 33(4)</w:t>
            </w:r>
          </w:p>
        </w:tc>
        <w:tc>
          <w:tcPr>
            <w:tcW w:w="2551" w:type="dxa"/>
            <w:tcMar>
              <w:left w:w="57" w:type="dxa"/>
              <w:right w:w="0" w:type="dxa"/>
            </w:tcMar>
          </w:tcPr>
          <w:p>
            <w:pPr>
              <w:pStyle w:val="TableAm"/>
              <w:ind w:left="510" w:hanging="510"/>
              <w:rPr>
                <w:snapToGrid w:val="0"/>
              </w:rPr>
            </w:pPr>
            <w:r>
              <w:rPr>
                <w:snapToGrid w:val="0"/>
              </w:rPr>
              <w:t>(4)(a)</w:t>
            </w:r>
            <w:r>
              <w:rPr>
                <w:snapToGrid w:val="0"/>
              </w:rPr>
              <w:tab/>
              <w:t>Where</w:t>
            </w:r>
          </w:p>
          <w:p>
            <w:pPr>
              <w:pStyle w:val="TableAm"/>
              <w:ind w:left="510" w:hanging="510"/>
              <w:rPr>
                <w:snapToGrid w:val="0"/>
              </w:rPr>
            </w:pPr>
            <w:r>
              <w:rPr>
                <w:snapToGrid w:val="0"/>
              </w:rPr>
              <w:t>in the notice, the local</w:t>
            </w:r>
            <w:r>
              <w:rPr>
                <w:snapToGrid w:val="0"/>
              </w:rPr>
              <w:br/>
            </w:r>
          </w:p>
          <w:p>
            <w:pPr>
              <w:pStyle w:val="TableAm"/>
              <w:ind w:left="510" w:hanging="510"/>
              <w:rPr>
                <w:snapToGrid w:val="0"/>
              </w:rPr>
            </w:pPr>
            <w:r>
              <w:rPr>
                <w:snapToGrid w:val="0"/>
              </w:rPr>
              <w:t>complied with.</w:t>
            </w:r>
          </w:p>
          <w:p>
            <w:pPr>
              <w:pStyle w:val="TableAm"/>
              <w:ind w:left="510" w:hanging="510"/>
            </w:pPr>
            <w:r>
              <w:rPr>
                <w:snapToGrid w:val="0"/>
              </w:rPr>
              <w:t>(b)</w:t>
            </w:r>
            <w:r>
              <w:rPr>
                <w:snapToGrid w:val="0"/>
              </w:rPr>
              <w:tab/>
              <w:t>The bush</w:t>
            </w:r>
          </w:p>
        </w:tc>
        <w:tc>
          <w:tcPr>
            <w:tcW w:w="2551" w:type="dxa"/>
            <w:tcMar>
              <w:left w:w="57" w:type="dxa"/>
              <w:right w:w="0" w:type="dxa"/>
            </w:tcMar>
          </w:tcPr>
          <w:p>
            <w:pPr>
              <w:pStyle w:val="TableAm"/>
              <w:tabs>
                <w:tab w:val="clear" w:pos="567"/>
                <w:tab w:val="left" w:pos="460"/>
              </w:tabs>
              <w:ind w:left="460" w:hanging="460"/>
              <w:rPr>
                <w:snapToGrid w:val="0"/>
              </w:rPr>
            </w:pPr>
            <w:r>
              <w:rPr>
                <w:snapToGrid w:val="0"/>
              </w:rPr>
              <w:t>(4)</w:t>
            </w:r>
            <w:r>
              <w:rPr>
                <w:snapToGrid w:val="0"/>
              </w:rPr>
              <w:tab/>
              <w:t>Where</w:t>
            </w:r>
          </w:p>
          <w:p>
            <w:pPr>
              <w:pStyle w:val="TableAm"/>
              <w:tabs>
                <w:tab w:val="clear" w:pos="567"/>
                <w:tab w:val="left" w:pos="460"/>
              </w:tabs>
              <w:ind w:left="460" w:hanging="460"/>
              <w:rPr>
                <w:snapToGrid w:val="0"/>
              </w:rPr>
            </w:pPr>
            <w:r>
              <w:rPr>
                <w:snapToGrid w:val="0"/>
              </w:rPr>
              <w:t>in the notice —</w:t>
            </w:r>
          </w:p>
          <w:p>
            <w:pPr>
              <w:pStyle w:val="TableAm"/>
              <w:tabs>
                <w:tab w:val="clear" w:pos="567"/>
                <w:tab w:val="left" w:pos="460"/>
              </w:tabs>
              <w:spacing w:before="0"/>
              <w:ind w:left="459" w:hanging="459"/>
            </w:pPr>
            <w:r>
              <w:rPr>
                <w:snapToGrid w:val="0"/>
              </w:rPr>
              <w:tab/>
              <w:t>(a)</w:t>
            </w:r>
            <w:r>
              <w:rPr>
                <w:snapToGrid w:val="0"/>
              </w:rPr>
              <w:tab/>
              <w:t>the local</w:t>
            </w:r>
          </w:p>
          <w:p>
            <w:pPr>
              <w:pStyle w:val="TableAm"/>
              <w:tabs>
                <w:tab w:val="clear" w:pos="567"/>
                <w:tab w:val="left" w:pos="460"/>
              </w:tabs>
              <w:ind w:left="460" w:hanging="460"/>
              <w:rPr>
                <w:snapToGrid w:val="0"/>
              </w:rPr>
            </w:pPr>
            <w:r>
              <w:rPr>
                <w:snapToGrid w:val="0"/>
              </w:rPr>
              <w:t>complied with; and</w:t>
            </w:r>
          </w:p>
          <w:p>
            <w:pPr>
              <w:pStyle w:val="TableAm"/>
              <w:tabs>
                <w:tab w:val="clear" w:pos="567"/>
                <w:tab w:val="left" w:pos="460"/>
              </w:tabs>
              <w:ind w:left="460" w:hanging="460"/>
            </w:pPr>
            <w:r>
              <w:rPr>
                <w:snapToGrid w:val="0"/>
              </w:rPr>
              <w:t>(b)</w:t>
            </w:r>
            <w:r>
              <w:rPr>
                <w:snapToGrid w:val="0"/>
              </w:rPr>
              <w:tab/>
              <w:t>the bush</w:t>
            </w:r>
          </w:p>
        </w:tc>
      </w:tr>
      <w:tr>
        <w:trPr>
          <w:jc w:val="center"/>
        </w:trPr>
        <w:tc>
          <w:tcPr>
            <w:tcW w:w="1702" w:type="dxa"/>
          </w:tcPr>
          <w:p>
            <w:pPr>
              <w:pStyle w:val="TableAm"/>
            </w:pPr>
            <w:r>
              <w:t>s. 33(5)</w:t>
            </w:r>
          </w:p>
        </w:tc>
        <w:tc>
          <w:tcPr>
            <w:tcW w:w="2551" w:type="dxa"/>
            <w:tcMar>
              <w:left w:w="57" w:type="dxa"/>
              <w:right w:w="0" w:type="dxa"/>
            </w:tcMar>
          </w:tcPr>
          <w:p>
            <w:pPr>
              <w:pStyle w:val="TableAm"/>
              <w:ind w:left="459" w:hanging="459"/>
              <w:rPr>
                <w:snapToGrid w:val="0"/>
              </w:rPr>
            </w:pPr>
            <w:r>
              <w:rPr>
                <w:snapToGrid w:val="0"/>
              </w:rPr>
              <w:t>(5)(a)</w:t>
            </w:r>
            <w:r>
              <w:rPr>
                <w:snapToGrid w:val="0"/>
              </w:rPr>
              <w:tab/>
              <w:t>The amount</w:t>
            </w:r>
          </w:p>
          <w:p>
            <w:pPr>
              <w:pStyle w:val="TableAm"/>
              <w:ind w:left="459" w:hanging="459"/>
              <w:rPr>
                <w:snapToGrid w:val="0"/>
              </w:rPr>
            </w:pPr>
            <w:r>
              <w:rPr>
                <w:snapToGrid w:val="0"/>
              </w:rPr>
              <w:t>subsection (4) shall</w:t>
            </w:r>
          </w:p>
          <w:p>
            <w:pPr>
              <w:pStyle w:val="TableAm"/>
              <w:tabs>
                <w:tab w:val="clear" w:pos="567"/>
                <w:tab w:val="left" w:pos="511"/>
              </w:tabs>
              <w:spacing w:before="0"/>
              <w:ind w:left="510" w:hanging="510"/>
              <w:rPr>
                <w:snapToGrid w:val="0"/>
              </w:rPr>
            </w:pPr>
          </w:p>
          <w:p>
            <w:pPr>
              <w:pStyle w:val="TableAm"/>
              <w:ind w:left="459" w:hanging="459"/>
              <w:rPr>
                <w:snapToGrid w:val="0"/>
              </w:rPr>
            </w:pPr>
            <w:r>
              <w:rPr>
                <w:snapToGrid w:val="0"/>
              </w:rPr>
              <w:t>the amount.</w:t>
            </w:r>
          </w:p>
          <w:p>
            <w:pPr>
              <w:pStyle w:val="TableAm"/>
              <w:ind w:left="459" w:hanging="459"/>
            </w:pPr>
            <w:r>
              <w:rPr>
                <w:snapToGrid w:val="0"/>
              </w:rPr>
              <w:t>(b)</w:t>
            </w:r>
            <w:r>
              <w:rPr>
                <w:snapToGrid w:val="0"/>
              </w:rPr>
              <w:tab/>
              <w:t>The local government may recover the amount</w:t>
            </w:r>
          </w:p>
        </w:tc>
        <w:tc>
          <w:tcPr>
            <w:tcW w:w="2551" w:type="dxa"/>
            <w:tcMar>
              <w:left w:w="57" w:type="dxa"/>
              <w:right w:w="0" w:type="dxa"/>
            </w:tcMar>
          </w:tcPr>
          <w:p>
            <w:pPr>
              <w:pStyle w:val="TableAm"/>
              <w:tabs>
                <w:tab w:val="clear" w:pos="567"/>
                <w:tab w:val="left" w:pos="511"/>
              </w:tabs>
              <w:ind w:left="511" w:hanging="511"/>
              <w:rPr>
                <w:snapToGrid w:val="0"/>
              </w:rPr>
            </w:pPr>
            <w:r>
              <w:rPr>
                <w:snapToGrid w:val="0"/>
              </w:rPr>
              <w:t>(5)</w:t>
            </w:r>
            <w:r>
              <w:rPr>
                <w:snapToGrid w:val="0"/>
              </w:rPr>
              <w:tab/>
              <w:t>The amount</w:t>
            </w:r>
          </w:p>
          <w:p>
            <w:pPr>
              <w:pStyle w:val="TableAm"/>
              <w:tabs>
                <w:tab w:val="clear" w:pos="567"/>
                <w:tab w:val="left" w:pos="511"/>
              </w:tabs>
              <w:ind w:left="511" w:hanging="511"/>
              <w:rPr>
                <w:snapToGrid w:val="0"/>
              </w:rPr>
            </w:pPr>
            <w:r>
              <w:rPr>
                <w:snapToGrid w:val="0"/>
              </w:rPr>
              <w:t>subsection (4) —</w:t>
            </w:r>
          </w:p>
          <w:p>
            <w:pPr>
              <w:pStyle w:val="TableAm"/>
              <w:tabs>
                <w:tab w:val="clear" w:pos="567"/>
                <w:tab w:val="left" w:pos="511"/>
              </w:tabs>
              <w:spacing w:before="0"/>
              <w:ind w:left="510" w:hanging="510"/>
              <w:rPr>
                <w:snapToGrid w:val="0"/>
              </w:rPr>
            </w:pPr>
            <w:r>
              <w:rPr>
                <w:snapToGrid w:val="0"/>
              </w:rPr>
              <w:tab/>
              <w:t>(a)</w:t>
            </w:r>
            <w:r>
              <w:rPr>
                <w:snapToGrid w:val="0"/>
              </w:rPr>
              <w:tab/>
              <w:t>shall</w:t>
            </w:r>
          </w:p>
          <w:p>
            <w:pPr>
              <w:pStyle w:val="TableAm"/>
              <w:rPr>
                <w:snapToGrid w:val="0"/>
              </w:rPr>
            </w:pPr>
            <w:r>
              <w:rPr>
                <w:snapToGrid w:val="0"/>
              </w:rPr>
              <w:t>the amount; and</w:t>
            </w:r>
          </w:p>
          <w:p>
            <w:pPr>
              <w:pStyle w:val="TableAm"/>
              <w:ind w:left="511" w:hanging="511"/>
            </w:pPr>
            <w:r>
              <w:rPr>
                <w:snapToGrid w:val="0"/>
              </w:rPr>
              <w:t>(b)</w:t>
            </w:r>
            <w:r>
              <w:rPr>
                <w:snapToGrid w:val="0"/>
              </w:rPr>
              <w:tab/>
              <w:t>may be recovered by the local government</w:t>
            </w:r>
          </w:p>
        </w:tc>
      </w:tr>
      <w:tr>
        <w:trPr>
          <w:jc w:val="center"/>
        </w:trPr>
        <w:tc>
          <w:tcPr>
            <w:tcW w:w="1702" w:type="dxa"/>
          </w:tcPr>
          <w:p>
            <w:pPr>
              <w:pStyle w:val="TableAm"/>
            </w:pPr>
            <w:r>
              <w:t>s. 34(1)</w:t>
            </w:r>
          </w:p>
        </w:tc>
        <w:tc>
          <w:tcPr>
            <w:tcW w:w="2551" w:type="dxa"/>
          </w:tcPr>
          <w:p>
            <w:pPr>
              <w:pStyle w:val="TableAm"/>
              <w:rPr>
                <w:snapToGrid w:val="0"/>
              </w:rPr>
            </w:pPr>
            <w:r>
              <w:rPr>
                <w:snapToGrid w:val="0"/>
              </w:rPr>
              <w:t>(1)(a)</w:t>
            </w:r>
            <w:r>
              <w:rPr>
                <w:snapToGrid w:val="0"/>
              </w:rPr>
              <w:tab/>
              <w:t>Subject</w:t>
            </w:r>
          </w:p>
          <w:p>
            <w:pPr>
              <w:pStyle w:val="TableAm"/>
              <w:rPr>
                <w:snapToGrid w:val="0"/>
              </w:rPr>
            </w:pPr>
            <w:r>
              <w:rPr>
                <w:snapToGrid w:val="0"/>
              </w:rPr>
              <w:t>(b)</w:t>
            </w:r>
            <w:r>
              <w:rPr>
                <w:snapToGrid w:val="0"/>
              </w:rPr>
              <w:tab/>
              <w:t>Before</w:t>
            </w:r>
          </w:p>
          <w:p>
            <w:pPr>
              <w:pStyle w:val="TableAm"/>
              <w:rPr>
                <w:snapToGrid w:val="0"/>
              </w:rPr>
            </w:pPr>
            <w:r>
              <w:rPr>
                <w:snapToGrid w:val="0"/>
              </w:rPr>
              <w:t>of this subsection,</w:t>
            </w:r>
          </w:p>
          <w:p>
            <w:pPr>
              <w:pStyle w:val="TableAm"/>
            </w:pPr>
            <w:r>
              <w:rPr>
                <w:snapToGrid w:val="0"/>
              </w:rPr>
              <w:t>(c)</w:t>
            </w:r>
            <w:r>
              <w:rPr>
                <w:snapToGrid w:val="0"/>
              </w:rPr>
              <w:tab/>
              <w:t>A bush</w:t>
            </w:r>
          </w:p>
        </w:tc>
        <w:tc>
          <w:tcPr>
            <w:tcW w:w="2551" w:type="dxa"/>
          </w:tcPr>
          <w:p>
            <w:pPr>
              <w:pStyle w:val="TableAm"/>
              <w:tabs>
                <w:tab w:val="clear" w:pos="567"/>
                <w:tab w:val="left" w:pos="731"/>
              </w:tabs>
              <w:rPr>
                <w:snapToGrid w:val="0"/>
              </w:rPr>
            </w:pPr>
            <w:r>
              <w:rPr>
                <w:snapToGrid w:val="0"/>
              </w:rPr>
              <w:t>(1)</w:t>
            </w:r>
            <w:r>
              <w:rPr>
                <w:snapToGrid w:val="0"/>
              </w:rPr>
              <w:tab/>
              <w:t>Subject</w:t>
            </w:r>
          </w:p>
          <w:p>
            <w:pPr>
              <w:pStyle w:val="TableAm"/>
              <w:tabs>
                <w:tab w:val="clear" w:pos="567"/>
                <w:tab w:val="left" w:pos="731"/>
              </w:tabs>
              <w:rPr>
                <w:snapToGrid w:val="0"/>
              </w:rPr>
            </w:pPr>
            <w:r>
              <w:rPr>
                <w:snapToGrid w:val="0"/>
              </w:rPr>
              <w:t>(1AB)</w:t>
            </w:r>
            <w:r>
              <w:rPr>
                <w:snapToGrid w:val="0"/>
              </w:rPr>
              <w:tab/>
              <w:t>Before</w:t>
            </w:r>
          </w:p>
          <w:p>
            <w:pPr>
              <w:pStyle w:val="TableAm"/>
              <w:tabs>
                <w:tab w:val="clear" w:pos="567"/>
                <w:tab w:val="left" w:pos="731"/>
              </w:tabs>
              <w:rPr>
                <w:snapToGrid w:val="0"/>
              </w:rPr>
            </w:pPr>
            <w:r>
              <w:rPr>
                <w:snapToGrid w:val="0"/>
              </w:rPr>
              <w:t>of subsection (1),</w:t>
            </w:r>
          </w:p>
          <w:p>
            <w:pPr>
              <w:pStyle w:val="TableAm"/>
              <w:tabs>
                <w:tab w:val="clear" w:pos="567"/>
                <w:tab w:val="left" w:pos="731"/>
              </w:tabs>
            </w:pPr>
            <w:r>
              <w:rPr>
                <w:snapToGrid w:val="0"/>
              </w:rPr>
              <w:t>(1AC)</w:t>
            </w:r>
            <w:r>
              <w:rPr>
                <w:snapToGrid w:val="0"/>
              </w:rPr>
              <w:tab/>
              <w:t>A bush</w:t>
            </w:r>
          </w:p>
        </w:tc>
      </w:tr>
      <w:tr>
        <w:trPr>
          <w:jc w:val="center"/>
        </w:trPr>
        <w:tc>
          <w:tcPr>
            <w:tcW w:w="1702" w:type="dxa"/>
          </w:tcPr>
          <w:p>
            <w:pPr>
              <w:pStyle w:val="TableAm"/>
            </w:pPr>
            <w:r>
              <w:t>s. 34(1a)</w:t>
            </w:r>
          </w:p>
        </w:tc>
        <w:tc>
          <w:tcPr>
            <w:tcW w:w="2551" w:type="dxa"/>
          </w:tcPr>
          <w:p>
            <w:pPr>
              <w:pStyle w:val="TableAm"/>
              <w:rPr>
                <w:snapToGrid w:val="0"/>
              </w:rPr>
            </w:pPr>
            <w:r>
              <w:rPr>
                <w:snapToGrid w:val="0"/>
              </w:rPr>
              <w:t>subsection (1) would</w:t>
            </w:r>
            <w:r>
              <w:rPr>
                <w:snapToGrid w:val="0"/>
              </w:rPr>
              <w:br/>
            </w:r>
          </w:p>
          <w:p>
            <w:pPr>
              <w:pStyle w:val="TableAm"/>
            </w:pPr>
            <w:r>
              <w:rPr>
                <w:snapToGrid w:val="0"/>
              </w:rPr>
              <w:t>subsection (1) shall</w:t>
            </w:r>
          </w:p>
        </w:tc>
        <w:tc>
          <w:tcPr>
            <w:tcW w:w="2551" w:type="dxa"/>
          </w:tcPr>
          <w:p>
            <w:pPr>
              <w:pStyle w:val="TableAm"/>
            </w:pPr>
            <w:r>
              <w:t>subsections (1) to (1AC) would</w:t>
            </w:r>
          </w:p>
          <w:p>
            <w:pPr>
              <w:pStyle w:val="TableAm"/>
            </w:pPr>
            <w:r>
              <w:t>subsections (1) to (1AC) shall</w:t>
            </w:r>
          </w:p>
        </w:tc>
      </w:tr>
      <w:tr>
        <w:trPr>
          <w:jc w:val="center"/>
        </w:trPr>
        <w:tc>
          <w:tcPr>
            <w:tcW w:w="1702" w:type="dxa"/>
          </w:tcPr>
          <w:p>
            <w:pPr>
              <w:pStyle w:val="TableAm"/>
            </w:pPr>
            <w:r>
              <w:t>s. 34(2)</w:t>
            </w:r>
          </w:p>
        </w:tc>
        <w:tc>
          <w:tcPr>
            <w:tcW w:w="2551" w:type="dxa"/>
          </w:tcPr>
          <w:p>
            <w:pPr>
              <w:pStyle w:val="TableAm"/>
              <w:rPr>
                <w:snapToGrid w:val="0"/>
              </w:rPr>
            </w:pPr>
            <w:r>
              <w:rPr>
                <w:snapToGrid w:val="0"/>
              </w:rPr>
              <w:t>(2)(a)</w:t>
            </w:r>
            <w:r>
              <w:rPr>
                <w:snapToGrid w:val="0"/>
              </w:rPr>
              <w:tab/>
              <w:t>Where</w:t>
            </w:r>
          </w:p>
          <w:p>
            <w:pPr>
              <w:pStyle w:val="TableAm"/>
              <w:rPr>
                <w:snapToGrid w:val="0"/>
              </w:rPr>
            </w:pPr>
            <w:r>
              <w:rPr>
                <w:snapToGrid w:val="0"/>
              </w:rPr>
              <w:t>(b)</w:t>
            </w:r>
            <w:r>
              <w:rPr>
                <w:snapToGrid w:val="0"/>
              </w:rPr>
              <w:tab/>
              <w:t>When</w:t>
            </w:r>
          </w:p>
          <w:p>
            <w:pPr>
              <w:pStyle w:val="TableAm"/>
            </w:pPr>
            <w:r>
              <w:rPr>
                <w:snapToGrid w:val="0"/>
              </w:rPr>
              <w:t>paragraph (a),</w:t>
            </w:r>
          </w:p>
        </w:tc>
        <w:tc>
          <w:tcPr>
            <w:tcW w:w="2551" w:type="dxa"/>
          </w:tcPr>
          <w:p>
            <w:pPr>
              <w:pStyle w:val="TableAm"/>
              <w:rPr>
                <w:snapToGrid w:val="0"/>
              </w:rPr>
            </w:pPr>
            <w:r>
              <w:rPr>
                <w:snapToGrid w:val="0"/>
              </w:rPr>
              <w:t>(2)</w:t>
            </w:r>
            <w:r>
              <w:rPr>
                <w:snapToGrid w:val="0"/>
              </w:rPr>
              <w:tab/>
              <w:t>Where</w:t>
            </w:r>
          </w:p>
          <w:p>
            <w:pPr>
              <w:pStyle w:val="TableAm"/>
              <w:rPr>
                <w:snapToGrid w:val="0"/>
              </w:rPr>
            </w:pPr>
            <w:r>
              <w:rPr>
                <w:snapToGrid w:val="0"/>
              </w:rPr>
              <w:t>(3)</w:t>
            </w:r>
            <w:r>
              <w:rPr>
                <w:snapToGrid w:val="0"/>
              </w:rPr>
              <w:tab/>
              <w:t>When</w:t>
            </w:r>
          </w:p>
          <w:p>
            <w:pPr>
              <w:pStyle w:val="TableAm"/>
            </w:pPr>
            <w:r>
              <w:t>subsection (2),</w:t>
            </w:r>
          </w:p>
        </w:tc>
      </w:tr>
      <w:tr>
        <w:trPr>
          <w:jc w:val="center"/>
        </w:trPr>
        <w:tc>
          <w:tcPr>
            <w:tcW w:w="1702" w:type="dxa"/>
          </w:tcPr>
          <w:p>
            <w:pPr>
              <w:pStyle w:val="TableAm"/>
            </w:pPr>
            <w:r>
              <w:t>s. 35(3)</w:t>
            </w:r>
          </w:p>
        </w:tc>
        <w:tc>
          <w:tcPr>
            <w:tcW w:w="2551" w:type="dxa"/>
          </w:tcPr>
          <w:p>
            <w:pPr>
              <w:pStyle w:val="TableAm"/>
              <w:rPr>
                <w:snapToGrid w:val="0"/>
              </w:rPr>
            </w:pPr>
            <w:r>
              <w:rPr>
                <w:snapToGrid w:val="0"/>
              </w:rPr>
              <w:t>(3)(a)</w:t>
            </w:r>
            <w:r>
              <w:rPr>
                <w:snapToGrid w:val="0"/>
              </w:rPr>
              <w:tab/>
              <w:t>Where</w:t>
            </w:r>
          </w:p>
          <w:p>
            <w:pPr>
              <w:pStyle w:val="TableAm"/>
              <w:rPr>
                <w:snapToGrid w:val="0"/>
              </w:rPr>
            </w:pPr>
            <w:r>
              <w:rPr>
                <w:snapToGrid w:val="0"/>
              </w:rPr>
              <w:t>(b)</w:t>
            </w:r>
            <w:r>
              <w:rPr>
                <w:snapToGrid w:val="0"/>
              </w:rPr>
              <w:tab/>
              <w:t>A certificate</w:t>
            </w:r>
          </w:p>
          <w:p>
            <w:pPr>
              <w:pStyle w:val="TableAm"/>
            </w:pPr>
            <w:r>
              <w:rPr>
                <w:snapToGrid w:val="0"/>
              </w:rPr>
              <w:t>the amount</w:t>
            </w:r>
          </w:p>
        </w:tc>
        <w:tc>
          <w:tcPr>
            <w:tcW w:w="2551" w:type="dxa"/>
          </w:tcPr>
          <w:p>
            <w:pPr>
              <w:pStyle w:val="TableAm"/>
              <w:rPr>
                <w:snapToGrid w:val="0"/>
              </w:rPr>
            </w:pPr>
            <w:r>
              <w:rPr>
                <w:snapToGrid w:val="0"/>
              </w:rPr>
              <w:t>(3)</w:t>
            </w:r>
            <w:r>
              <w:rPr>
                <w:snapToGrid w:val="0"/>
              </w:rPr>
              <w:tab/>
              <w:t>Where</w:t>
            </w:r>
          </w:p>
          <w:p>
            <w:pPr>
              <w:pStyle w:val="TableAm"/>
              <w:rPr>
                <w:snapToGrid w:val="0"/>
              </w:rPr>
            </w:pPr>
            <w:r>
              <w:rPr>
                <w:snapToGrid w:val="0"/>
              </w:rPr>
              <w:t>(3B)</w:t>
            </w:r>
            <w:r>
              <w:rPr>
                <w:snapToGrid w:val="0"/>
              </w:rPr>
              <w:tab/>
              <w:t>A certificate</w:t>
            </w:r>
          </w:p>
          <w:p>
            <w:pPr>
              <w:pStyle w:val="TableAm"/>
            </w:pPr>
            <w:r>
              <w:rPr>
                <w:snapToGrid w:val="0"/>
              </w:rPr>
              <w:t xml:space="preserve">the amount </w:t>
            </w:r>
            <w:r>
              <w:t>referred to in subsection (3)</w:t>
            </w:r>
          </w:p>
        </w:tc>
      </w:tr>
      <w:tr>
        <w:trPr>
          <w:jc w:val="center"/>
        </w:trPr>
        <w:tc>
          <w:tcPr>
            <w:tcW w:w="1702" w:type="dxa"/>
          </w:tcPr>
          <w:p>
            <w:pPr>
              <w:pStyle w:val="TableAm"/>
            </w:pPr>
            <w:r>
              <w:t>s. 35(4)</w:t>
            </w:r>
          </w:p>
        </w:tc>
        <w:tc>
          <w:tcPr>
            <w:tcW w:w="2551" w:type="dxa"/>
          </w:tcPr>
          <w:p>
            <w:pPr>
              <w:pStyle w:val="TableAm"/>
            </w:pPr>
            <w:r>
              <w:rPr>
                <w:snapToGrid w:val="0"/>
              </w:rPr>
              <w:t>subsection (3)</w:t>
            </w:r>
          </w:p>
        </w:tc>
        <w:tc>
          <w:tcPr>
            <w:tcW w:w="2551" w:type="dxa"/>
          </w:tcPr>
          <w:p>
            <w:pPr>
              <w:pStyle w:val="TableAm"/>
            </w:pPr>
            <w:r>
              <w:rPr>
                <w:snapToGrid w:val="0"/>
              </w:rPr>
              <w:t>subsection (3B)</w:t>
            </w:r>
          </w:p>
        </w:tc>
      </w:tr>
      <w:tr>
        <w:trPr>
          <w:jc w:val="center"/>
        </w:trPr>
        <w:tc>
          <w:tcPr>
            <w:tcW w:w="1702" w:type="dxa"/>
          </w:tcPr>
          <w:p>
            <w:pPr>
              <w:pStyle w:val="TableAm"/>
            </w:pPr>
            <w:r>
              <w:t>s. 35(5)</w:t>
            </w:r>
          </w:p>
        </w:tc>
        <w:tc>
          <w:tcPr>
            <w:tcW w:w="2551" w:type="dxa"/>
          </w:tcPr>
          <w:p>
            <w:pPr>
              <w:pStyle w:val="TableAm"/>
              <w:rPr>
                <w:snapToGrid w:val="0"/>
              </w:rPr>
            </w:pPr>
            <w:r>
              <w:rPr>
                <w:snapToGrid w:val="0"/>
              </w:rPr>
              <w:t>(5)(a)</w:t>
            </w:r>
            <w:r>
              <w:rPr>
                <w:snapToGrid w:val="0"/>
              </w:rPr>
              <w:tab/>
              <w:t>Where,</w:t>
            </w:r>
          </w:p>
          <w:p>
            <w:pPr>
              <w:pStyle w:val="TableAm"/>
            </w:pPr>
            <w:r>
              <w:rPr>
                <w:snapToGrid w:val="0"/>
              </w:rPr>
              <w:t>(b)</w:t>
            </w:r>
            <w:r>
              <w:rPr>
                <w:snapToGrid w:val="0"/>
              </w:rPr>
              <w:tab/>
              <w:t>The Authority</w:t>
            </w:r>
          </w:p>
        </w:tc>
        <w:tc>
          <w:tcPr>
            <w:tcW w:w="2551" w:type="dxa"/>
          </w:tcPr>
          <w:p>
            <w:pPr>
              <w:pStyle w:val="TableAm"/>
              <w:rPr>
                <w:snapToGrid w:val="0"/>
              </w:rPr>
            </w:pPr>
            <w:r>
              <w:rPr>
                <w:snapToGrid w:val="0"/>
              </w:rPr>
              <w:t>(5)</w:t>
            </w:r>
            <w:r>
              <w:rPr>
                <w:snapToGrid w:val="0"/>
              </w:rPr>
              <w:tab/>
              <w:t>Where,</w:t>
            </w:r>
          </w:p>
          <w:p>
            <w:pPr>
              <w:pStyle w:val="TableAm"/>
            </w:pPr>
            <w:r>
              <w:rPr>
                <w:snapToGrid w:val="0"/>
              </w:rPr>
              <w:t>(6)</w:t>
            </w:r>
            <w:r>
              <w:rPr>
                <w:snapToGrid w:val="0"/>
              </w:rPr>
              <w:tab/>
              <w:t>The Authority</w:t>
            </w:r>
          </w:p>
        </w:tc>
      </w:tr>
      <w:tr>
        <w:trPr>
          <w:jc w:val="center"/>
        </w:trPr>
        <w:tc>
          <w:tcPr>
            <w:tcW w:w="1702" w:type="dxa"/>
          </w:tcPr>
          <w:p>
            <w:pPr>
              <w:pStyle w:val="TableAm"/>
            </w:pPr>
            <w:r>
              <w:t>s. 38(2)</w:t>
            </w:r>
          </w:p>
        </w:tc>
        <w:tc>
          <w:tcPr>
            <w:tcW w:w="2551" w:type="dxa"/>
          </w:tcPr>
          <w:p>
            <w:pPr>
              <w:pStyle w:val="TableAm"/>
            </w:pPr>
            <w:r>
              <w:t>(2)(a)</w:t>
            </w:r>
            <w:r>
              <w:tab/>
              <w:t>The local</w:t>
            </w:r>
          </w:p>
          <w:p>
            <w:pPr>
              <w:pStyle w:val="TableAm"/>
              <w:rPr>
                <w:snapToGrid w:val="0"/>
              </w:rPr>
            </w:pPr>
            <w:r>
              <w:rPr>
                <w:snapToGrid w:val="0"/>
              </w:rPr>
              <w:t>(c)</w:t>
            </w:r>
            <w:r>
              <w:rPr>
                <w:snapToGrid w:val="0"/>
              </w:rPr>
              <w:tab/>
              <w:t>The local</w:t>
            </w:r>
          </w:p>
          <w:p>
            <w:pPr>
              <w:pStyle w:val="TableAm"/>
              <w:rPr>
                <w:snapToGrid w:val="0"/>
              </w:rPr>
            </w:pPr>
            <w:r>
              <w:rPr>
                <w:snapToGrid w:val="0"/>
              </w:rPr>
              <w:t>(d)</w:t>
            </w:r>
            <w:r>
              <w:rPr>
                <w:snapToGrid w:val="0"/>
              </w:rPr>
              <w:tab/>
              <w:t>Where</w:t>
            </w:r>
          </w:p>
          <w:p>
            <w:pPr>
              <w:pStyle w:val="TableAm"/>
              <w:rPr>
                <w:snapToGrid w:val="0"/>
              </w:rPr>
            </w:pPr>
            <w:r>
              <w:rPr>
                <w:snapToGrid w:val="0"/>
              </w:rPr>
              <w:t>paragraph (c) fails</w:t>
            </w:r>
          </w:p>
          <w:p>
            <w:pPr>
              <w:pStyle w:val="TableAm"/>
            </w:pPr>
            <w:r>
              <w:rPr>
                <w:snapToGrid w:val="0"/>
              </w:rPr>
              <w:t>(e)</w:t>
            </w:r>
            <w:r>
              <w:rPr>
                <w:snapToGrid w:val="0"/>
              </w:rPr>
              <w:tab/>
              <w:t>A bush</w:t>
            </w:r>
          </w:p>
        </w:tc>
        <w:tc>
          <w:tcPr>
            <w:tcW w:w="2551" w:type="dxa"/>
          </w:tcPr>
          <w:p>
            <w:pPr>
              <w:pStyle w:val="TableAm"/>
            </w:pPr>
            <w:r>
              <w:t>(2A)</w:t>
            </w:r>
            <w:r>
              <w:tab/>
              <w:t>The local</w:t>
            </w:r>
          </w:p>
          <w:p>
            <w:pPr>
              <w:pStyle w:val="TableAm"/>
              <w:rPr>
                <w:snapToGrid w:val="0"/>
              </w:rPr>
            </w:pPr>
            <w:r>
              <w:rPr>
                <w:snapToGrid w:val="0"/>
              </w:rPr>
              <w:t>(2C)</w:t>
            </w:r>
            <w:r>
              <w:rPr>
                <w:snapToGrid w:val="0"/>
              </w:rPr>
              <w:tab/>
              <w:t>The local</w:t>
            </w:r>
          </w:p>
          <w:p>
            <w:pPr>
              <w:pStyle w:val="TableAm"/>
              <w:rPr>
                <w:snapToGrid w:val="0"/>
              </w:rPr>
            </w:pPr>
            <w:r>
              <w:rPr>
                <w:snapToGrid w:val="0"/>
              </w:rPr>
              <w:t>(2D)</w:t>
            </w:r>
            <w:r>
              <w:rPr>
                <w:snapToGrid w:val="0"/>
              </w:rPr>
              <w:tab/>
              <w:t>Where</w:t>
            </w:r>
          </w:p>
          <w:p>
            <w:pPr>
              <w:pStyle w:val="TableAm"/>
              <w:rPr>
                <w:snapToGrid w:val="0"/>
              </w:rPr>
            </w:pPr>
            <w:r>
              <w:rPr>
                <w:snapToGrid w:val="0"/>
              </w:rPr>
              <w:t>subsection (2C) fails</w:t>
            </w:r>
          </w:p>
          <w:p>
            <w:pPr>
              <w:pStyle w:val="TableAm"/>
            </w:pPr>
            <w:r>
              <w:rPr>
                <w:snapToGrid w:val="0"/>
              </w:rPr>
              <w:t>(2E)</w:t>
            </w:r>
            <w:r>
              <w:rPr>
                <w:snapToGrid w:val="0"/>
              </w:rPr>
              <w:tab/>
              <w:t>A bush</w:t>
            </w:r>
          </w:p>
        </w:tc>
      </w:tr>
      <w:tr>
        <w:trPr>
          <w:jc w:val="center"/>
        </w:trPr>
        <w:tc>
          <w:tcPr>
            <w:tcW w:w="1702" w:type="dxa"/>
          </w:tcPr>
          <w:p>
            <w:pPr>
              <w:pStyle w:val="TableAm"/>
            </w:pPr>
            <w:r>
              <w:t>s. 38(5)</w:t>
            </w:r>
          </w:p>
        </w:tc>
        <w:tc>
          <w:tcPr>
            <w:tcW w:w="2551" w:type="dxa"/>
          </w:tcPr>
          <w:p>
            <w:pPr>
              <w:pStyle w:val="TableAm"/>
              <w:rPr>
                <w:snapToGrid w:val="0"/>
              </w:rPr>
            </w:pPr>
            <w:r>
              <w:rPr>
                <w:snapToGrid w:val="0"/>
              </w:rPr>
              <w:t>(5)(a)</w:t>
            </w:r>
            <w:r>
              <w:rPr>
                <w:snapToGrid w:val="0"/>
              </w:rPr>
              <w:tab/>
              <w:t>A local</w:t>
            </w:r>
          </w:p>
          <w:p>
            <w:pPr>
              <w:pStyle w:val="TableAm"/>
              <w:rPr>
                <w:snapToGrid w:val="0"/>
              </w:rPr>
            </w:pPr>
            <w:r>
              <w:rPr>
                <w:snapToGrid w:val="0"/>
              </w:rPr>
              <w:t>(b)</w:t>
            </w:r>
            <w:r>
              <w:rPr>
                <w:snapToGrid w:val="0"/>
              </w:rPr>
              <w:tab/>
              <w:t>The bush</w:t>
            </w:r>
          </w:p>
          <w:p>
            <w:pPr>
              <w:pStyle w:val="TableAm"/>
              <w:rPr>
                <w:snapToGrid w:val="0"/>
              </w:rPr>
            </w:pPr>
            <w:r>
              <w:rPr>
                <w:snapToGrid w:val="0"/>
              </w:rPr>
              <w:t>so issued</w:t>
            </w:r>
            <w:r>
              <w:rPr>
                <w:snapToGrid w:val="0"/>
              </w:rPr>
              <w:br/>
            </w:r>
          </w:p>
          <w:p>
            <w:pPr>
              <w:pStyle w:val="TableAm"/>
              <w:ind w:left="510" w:hanging="510"/>
            </w:pPr>
            <w:r>
              <w:rPr>
                <w:snapToGrid w:val="0"/>
              </w:rPr>
              <w:t>(c)</w:t>
            </w:r>
            <w:r>
              <w:rPr>
                <w:snapToGrid w:val="0"/>
              </w:rPr>
              <w:tab/>
              <w:t>The provisions of this subsection</w:t>
            </w:r>
          </w:p>
        </w:tc>
        <w:tc>
          <w:tcPr>
            <w:tcW w:w="2551" w:type="dxa"/>
          </w:tcPr>
          <w:p>
            <w:pPr>
              <w:pStyle w:val="TableAm"/>
              <w:rPr>
                <w:snapToGrid w:val="0"/>
              </w:rPr>
            </w:pPr>
            <w:r>
              <w:rPr>
                <w:snapToGrid w:val="0"/>
              </w:rPr>
              <w:t>(5A)</w:t>
            </w:r>
            <w:r>
              <w:rPr>
                <w:snapToGrid w:val="0"/>
              </w:rPr>
              <w:tab/>
              <w:t>A local</w:t>
            </w:r>
          </w:p>
          <w:p>
            <w:pPr>
              <w:pStyle w:val="TableAm"/>
              <w:rPr>
                <w:snapToGrid w:val="0"/>
              </w:rPr>
            </w:pPr>
            <w:r>
              <w:rPr>
                <w:snapToGrid w:val="0"/>
              </w:rPr>
              <w:t>(5B)</w:t>
            </w:r>
            <w:r>
              <w:rPr>
                <w:snapToGrid w:val="0"/>
              </w:rPr>
              <w:tab/>
              <w:t>The bush</w:t>
            </w:r>
          </w:p>
          <w:p>
            <w:pPr>
              <w:pStyle w:val="TableAm"/>
            </w:pPr>
            <w:r>
              <w:t>issued under subsection (5A)</w:t>
            </w:r>
          </w:p>
          <w:p>
            <w:pPr>
              <w:pStyle w:val="TableAm"/>
              <w:ind w:left="511" w:hanging="511"/>
            </w:pPr>
            <w:r>
              <w:rPr>
                <w:snapToGrid w:val="0"/>
              </w:rPr>
              <w:t>(5C)</w:t>
            </w:r>
            <w:r>
              <w:rPr>
                <w:snapToGrid w:val="0"/>
              </w:rPr>
              <w:tab/>
              <w:t xml:space="preserve">The provisions of </w:t>
            </w:r>
            <w:r>
              <w:t>subsections (5A) and (5B)</w:t>
            </w:r>
          </w:p>
        </w:tc>
      </w:tr>
      <w:tr>
        <w:trPr>
          <w:jc w:val="center"/>
        </w:trPr>
        <w:tc>
          <w:tcPr>
            <w:tcW w:w="1702" w:type="dxa"/>
          </w:tcPr>
          <w:p>
            <w:pPr>
              <w:pStyle w:val="TableAm"/>
            </w:pPr>
            <w:r>
              <w:t>s. 38(6)</w:t>
            </w:r>
          </w:p>
        </w:tc>
        <w:tc>
          <w:tcPr>
            <w:tcW w:w="2551" w:type="dxa"/>
          </w:tcPr>
          <w:p>
            <w:pPr>
              <w:pStyle w:val="TableAm"/>
              <w:rPr>
                <w:snapToGrid w:val="0"/>
              </w:rPr>
            </w:pPr>
            <w:r>
              <w:rPr>
                <w:snapToGrid w:val="0"/>
              </w:rPr>
              <w:t>(6)(a)</w:t>
            </w:r>
            <w:r>
              <w:rPr>
                <w:snapToGrid w:val="0"/>
              </w:rPr>
              <w:tab/>
              <w:t>In this</w:t>
            </w:r>
          </w:p>
          <w:p>
            <w:pPr>
              <w:pStyle w:val="TableAm"/>
            </w:pPr>
            <w:r>
              <w:t>paragraph (b)</w:t>
            </w:r>
          </w:p>
          <w:p>
            <w:pPr>
              <w:pStyle w:val="TableAm"/>
              <w:rPr>
                <w:snapToGrid w:val="0"/>
              </w:rPr>
            </w:pPr>
            <w:r>
              <w:rPr>
                <w:snapToGrid w:val="0"/>
              </w:rPr>
              <w:t>(b)</w:t>
            </w:r>
            <w:r>
              <w:rPr>
                <w:snapToGrid w:val="0"/>
              </w:rPr>
              <w:tab/>
              <w:t>If it</w:t>
            </w:r>
          </w:p>
          <w:p>
            <w:pPr>
              <w:pStyle w:val="TableAm"/>
              <w:rPr>
                <w:snapToGrid w:val="0"/>
              </w:rPr>
            </w:pPr>
            <w:r>
              <w:rPr>
                <w:snapToGrid w:val="0"/>
              </w:rPr>
              <w:t>(i)</w:t>
            </w:r>
            <w:r>
              <w:rPr>
                <w:snapToGrid w:val="0"/>
              </w:rPr>
              <w:tab/>
              <w:t>may</w:t>
            </w:r>
          </w:p>
          <w:p>
            <w:pPr>
              <w:pStyle w:val="TableAm"/>
              <w:rPr>
                <w:snapToGrid w:val="0"/>
              </w:rPr>
            </w:pPr>
            <w:r>
              <w:rPr>
                <w:snapToGrid w:val="0"/>
              </w:rPr>
              <w:t>this subsection applies; and</w:t>
            </w:r>
          </w:p>
          <w:p>
            <w:pPr>
              <w:pStyle w:val="TableAm"/>
              <w:rPr>
                <w:snapToGrid w:val="0"/>
              </w:rPr>
            </w:pPr>
            <w:r>
              <w:rPr>
                <w:snapToGrid w:val="0"/>
              </w:rPr>
              <w:t>(ii)</w:t>
            </w:r>
            <w:r>
              <w:rPr>
                <w:snapToGrid w:val="0"/>
              </w:rPr>
              <w:tab/>
              <w:t>may from</w:t>
            </w:r>
          </w:p>
          <w:p>
            <w:pPr>
              <w:pStyle w:val="TableAm"/>
              <w:rPr>
                <w:snapToGrid w:val="0"/>
              </w:rPr>
            </w:pPr>
            <w:r>
              <w:rPr>
                <w:snapToGrid w:val="0"/>
              </w:rPr>
              <w:t>paragraph.</w:t>
            </w:r>
          </w:p>
          <w:p>
            <w:pPr>
              <w:pStyle w:val="TableAm"/>
              <w:rPr>
                <w:snapToGrid w:val="0"/>
              </w:rPr>
            </w:pPr>
            <w:r>
              <w:rPr>
                <w:snapToGrid w:val="0"/>
              </w:rPr>
              <w:t>(c)</w:t>
            </w:r>
            <w:r>
              <w:rPr>
                <w:snapToGrid w:val="0"/>
              </w:rPr>
              <w:tab/>
              <w:t>An approved</w:t>
            </w:r>
          </w:p>
          <w:p>
            <w:pPr>
              <w:pStyle w:val="TableAm"/>
              <w:rPr>
                <w:snapToGrid w:val="0"/>
              </w:rPr>
            </w:pPr>
            <w:r>
              <w:rPr>
                <w:snapToGrid w:val="0"/>
              </w:rPr>
              <w:t>(ca)</w:t>
            </w:r>
            <w:r>
              <w:rPr>
                <w:snapToGrid w:val="0"/>
              </w:rPr>
              <w:tab/>
              <w:t>Where</w:t>
            </w:r>
          </w:p>
          <w:p>
            <w:pPr>
              <w:pStyle w:val="TableAm"/>
              <w:rPr>
                <w:snapToGrid w:val="0"/>
              </w:rPr>
            </w:pPr>
            <w:r>
              <w:rPr>
                <w:snapToGrid w:val="0"/>
              </w:rPr>
              <w:t>paragraph (h).</w:t>
            </w:r>
          </w:p>
          <w:p>
            <w:pPr>
              <w:pStyle w:val="TableAm"/>
              <w:rPr>
                <w:snapToGrid w:val="0"/>
              </w:rPr>
            </w:pPr>
            <w:r>
              <w:rPr>
                <w:snapToGrid w:val="0"/>
              </w:rPr>
              <w:t>(cb)</w:t>
            </w:r>
            <w:r>
              <w:rPr>
                <w:snapToGrid w:val="0"/>
              </w:rPr>
              <w:tab/>
              <w:t>An approved</w:t>
            </w:r>
          </w:p>
          <w:p>
            <w:pPr>
              <w:pStyle w:val="TableAm"/>
              <w:rPr>
                <w:snapToGrid w:val="0"/>
              </w:rPr>
            </w:pPr>
            <w:r>
              <w:rPr>
                <w:snapToGrid w:val="0"/>
              </w:rPr>
              <w:t>(cc)</w:t>
            </w:r>
            <w:r>
              <w:rPr>
                <w:snapToGrid w:val="0"/>
              </w:rPr>
              <w:tab/>
              <w:t>Where</w:t>
            </w:r>
          </w:p>
          <w:p>
            <w:pPr>
              <w:pStyle w:val="TableAm"/>
              <w:rPr>
                <w:snapToGrid w:val="0"/>
              </w:rPr>
            </w:pPr>
            <w:r>
              <w:rPr>
                <w:snapToGrid w:val="0"/>
              </w:rPr>
              <w:t>paragraph (cb) is, subject to paragraph (cd),</w:t>
            </w:r>
            <w:r>
              <w:rPr>
                <w:snapToGrid w:val="0"/>
              </w:rPr>
              <w:br/>
            </w:r>
          </w:p>
          <w:p>
            <w:pPr>
              <w:pStyle w:val="TableAm"/>
              <w:rPr>
                <w:snapToGrid w:val="0"/>
              </w:rPr>
            </w:pPr>
            <w:r>
              <w:rPr>
                <w:snapToGrid w:val="0"/>
              </w:rPr>
              <w:t>(cd)</w:t>
            </w:r>
            <w:r>
              <w:rPr>
                <w:snapToGrid w:val="0"/>
              </w:rPr>
              <w:tab/>
              <w:t>A deputy</w:t>
            </w:r>
          </w:p>
          <w:p>
            <w:pPr>
              <w:pStyle w:val="TableAm"/>
              <w:rPr>
                <w:snapToGrid w:val="0"/>
              </w:rPr>
            </w:pPr>
            <w:r>
              <w:rPr>
                <w:snapToGrid w:val="0"/>
              </w:rPr>
              <w:t>paragraph (cb) is</w:t>
            </w:r>
          </w:p>
          <w:p>
            <w:pPr>
              <w:pStyle w:val="TableAm"/>
              <w:rPr>
                <w:snapToGrid w:val="0"/>
              </w:rPr>
            </w:pPr>
            <w:r>
              <w:rPr>
                <w:snapToGrid w:val="0"/>
              </w:rPr>
              <w:t>(d)</w:t>
            </w:r>
            <w:r>
              <w:rPr>
                <w:snapToGrid w:val="0"/>
              </w:rPr>
              <w:tab/>
              <w:t>The local</w:t>
            </w:r>
          </w:p>
          <w:p>
            <w:pPr>
              <w:pStyle w:val="TableAm"/>
              <w:rPr>
                <w:snapToGrid w:val="0"/>
              </w:rPr>
            </w:pPr>
            <w:r>
              <w:rPr>
                <w:snapToGrid w:val="0"/>
              </w:rPr>
              <w:t>paragraph (c) or (cb)</w:t>
            </w:r>
          </w:p>
          <w:p>
            <w:pPr>
              <w:pStyle w:val="TableAm"/>
              <w:rPr>
                <w:snapToGrid w:val="0"/>
              </w:rPr>
            </w:pPr>
            <w:r>
              <w:rPr>
                <w:snapToGrid w:val="0"/>
              </w:rPr>
              <w:t>(e)</w:t>
            </w:r>
            <w:r>
              <w:rPr>
                <w:snapToGrid w:val="0"/>
              </w:rPr>
              <w:tab/>
              <w:t>An approved</w:t>
            </w:r>
          </w:p>
          <w:p>
            <w:pPr>
              <w:pStyle w:val="TableAm"/>
              <w:rPr>
                <w:snapToGrid w:val="0"/>
              </w:rPr>
            </w:pPr>
            <w:r>
              <w:rPr>
                <w:snapToGrid w:val="0"/>
              </w:rPr>
              <w:t>subsection.</w:t>
            </w:r>
          </w:p>
          <w:p>
            <w:pPr>
              <w:pStyle w:val="TableAm"/>
              <w:rPr>
                <w:snapToGrid w:val="0"/>
              </w:rPr>
            </w:pPr>
            <w:r>
              <w:rPr>
                <w:snapToGrid w:val="0"/>
              </w:rPr>
              <w:t>(f)</w:t>
            </w:r>
            <w:r>
              <w:rPr>
                <w:snapToGrid w:val="0"/>
              </w:rPr>
              <w:tab/>
              <w:t>Where</w:t>
            </w:r>
          </w:p>
          <w:p>
            <w:pPr>
              <w:pStyle w:val="TableAm"/>
              <w:rPr>
                <w:snapToGrid w:val="0"/>
              </w:rPr>
            </w:pPr>
            <w:r>
              <w:rPr>
                <w:snapToGrid w:val="0"/>
              </w:rPr>
              <w:t>paragraph (h),</w:t>
            </w:r>
          </w:p>
          <w:p>
            <w:pPr>
              <w:pStyle w:val="TableAm"/>
              <w:ind w:left="510" w:hanging="510"/>
              <w:rPr>
                <w:snapToGrid w:val="0"/>
              </w:rPr>
            </w:pPr>
            <w:r>
              <w:rPr>
                <w:snapToGrid w:val="0"/>
              </w:rPr>
              <w:t>(g)</w:t>
            </w:r>
            <w:r>
              <w:rPr>
                <w:snapToGrid w:val="0"/>
              </w:rPr>
              <w:tab/>
              <w:t>The provisions of this subsection</w:t>
            </w:r>
            <w:r>
              <w:rPr>
                <w:snapToGrid w:val="0"/>
              </w:rPr>
              <w:br/>
            </w:r>
          </w:p>
          <w:p>
            <w:pPr>
              <w:pStyle w:val="TableAm"/>
              <w:rPr>
                <w:snapToGrid w:val="0"/>
              </w:rPr>
            </w:pPr>
            <w:r>
              <w:rPr>
                <w:snapToGrid w:val="0"/>
              </w:rPr>
              <w:t>(h)</w:t>
            </w:r>
            <w:r>
              <w:rPr>
                <w:snapToGrid w:val="0"/>
              </w:rPr>
              <w:tab/>
              <w:t>A fire</w:t>
            </w:r>
          </w:p>
          <w:p>
            <w:pPr>
              <w:pStyle w:val="TableAm"/>
              <w:ind w:left="567" w:hanging="567"/>
            </w:pPr>
            <w:r>
              <w:rPr>
                <w:snapToGrid w:val="0"/>
              </w:rPr>
              <w:t>(i)</w:t>
            </w:r>
            <w:r>
              <w:rPr>
                <w:snapToGrid w:val="0"/>
              </w:rPr>
              <w:tab/>
              <w:t>This subsection does</w:t>
            </w:r>
          </w:p>
        </w:tc>
        <w:tc>
          <w:tcPr>
            <w:tcW w:w="2551" w:type="dxa"/>
          </w:tcPr>
          <w:p>
            <w:pPr>
              <w:pStyle w:val="TableAm"/>
              <w:rPr>
                <w:snapToGrid w:val="0"/>
              </w:rPr>
            </w:pPr>
            <w:r>
              <w:rPr>
                <w:snapToGrid w:val="0"/>
              </w:rPr>
              <w:t>(6)</w:t>
            </w:r>
            <w:r>
              <w:rPr>
                <w:snapToGrid w:val="0"/>
              </w:rPr>
              <w:tab/>
              <w:t>In this</w:t>
            </w:r>
          </w:p>
          <w:p>
            <w:pPr>
              <w:pStyle w:val="TableAm"/>
            </w:pPr>
            <w:r>
              <w:t>subsection (7)</w:t>
            </w:r>
          </w:p>
          <w:p>
            <w:pPr>
              <w:pStyle w:val="TableAm"/>
              <w:rPr>
                <w:snapToGrid w:val="0"/>
              </w:rPr>
            </w:pPr>
            <w:r>
              <w:rPr>
                <w:snapToGrid w:val="0"/>
              </w:rPr>
              <w:t>(7)</w:t>
            </w:r>
            <w:r>
              <w:rPr>
                <w:snapToGrid w:val="0"/>
              </w:rPr>
              <w:tab/>
              <w:t>If it</w:t>
            </w:r>
          </w:p>
          <w:p>
            <w:pPr>
              <w:pStyle w:val="TableAm"/>
              <w:rPr>
                <w:snapToGrid w:val="0"/>
              </w:rPr>
            </w:pPr>
            <w:r>
              <w:rPr>
                <w:snapToGrid w:val="0"/>
              </w:rPr>
              <w:t>(a)</w:t>
            </w:r>
            <w:r>
              <w:rPr>
                <w:snapToGrid w:val="0"/>
              </w:rPr>
              <w:tab/>
              <w:t>may</w:t>
            </w:r>
          </w:p>
          <w:p>
            <w:pPr>
              <w:pStyle w:val="TableAm"/>
            </w:pPr>
            <w:r>
              <w:t>subsections (6) to (18) apply; and</w:t>
            </w:r>
          </w:p>
          <w:p>
            <w:pPr>
              <w:pStyle w:val="TableAm"/>
              <w:rPr>
                <w:snapToGrid w:val="0"/>
              </w:rPr>
            </w:pPr>
            <w:r>
              <w:rPr>
                <w:snapToGrid w:val="0"/>
              </w:rPr>
              <w:t>(b)</w:t>
            </w:r>
            <w:r>
              <w:rPr>
                <w:snapToGrid w:val="0"/>
              </w:rPr>
              <w:tab/>
              <w:t>may from</w:t>
            </w:r>
          </w:p>
          <w:p>
            <w:pPr>
              <w:pStyle w:val="TableAm"/>
              <w:rPr>
                <w:snapToGrid w:val="0"/>
              </w:rPr>
            </w:pPr>
            <w:r>
              <w:rPr>
                <w:snapToGrid w:val="0"/>
              </w:rPr>
              <w:t>subsection.</w:t>
            </w:r>
          </w:p>
          <w:p>
            <w:pPr>
              <w:pStyle w:val="TableAm"/>
              <w:rPr>
                <w:snapToGrid w:val="0"/>
              </w:rPr>
            </w:pPr>
            <w:r>
              <w:rPr>
                <w:snapToGrid w:val="0"/>
              </w:rPr>
              <w:t>(8)</w:t>
            </w:r>
            <w:r>
              <w:rPr>
                <w:snapToGrid w:val="0"/>
              </w:rPr>
              <w:tab/>
              <w:t>An approved</w:t>
            </w:r>
          </w:p>
          <w:p>
            <w:pPr>
              <w:pStyle w:val="TableAm"/>
              <w:rPr>
                <w:snapToGrid w:val="0"/>
              </w:rPr>
            </w:pPr>
            <w:r>
              <w:rPr>
                <w:snapToGrid w:val="0"/>
              </w:rPr>
              <w:t>(9)</w:t>
            </w:r>
            <w:r>
              <w:rPr>
                <w:snapToGrid w:val="0"/>
              </w:rPr>
              <w:tab/>
              <w:t>Where</w:t>
            </w:r>
          </w:p>
          <w:p>
            <w:pPr>
              <w:pStyle w:val="TableAm"/>
            </w:pPr>
            <w:r>
              <w:t>subsection (17).</w:t>
            </w:r>
          </w:p>
          <w:p>
            <w:pPr>
              <w:pStyle w:val="TableAm"/>
              <w:rPr>
                <w:snapToGrid w:val="0"/>
              </w:rPr>
            </w:pPr>
            <w:r>
              <w:rPr>
                <w:snapToGrid w:val="0"/>
              </w:rPr>
              <w:t>(10)</w:t>
            </w:r>
            <w:r>
              <w:rPr>
                <w:snapToGrid w:val="0"/>
              </w:rPr>
              <w:tab/>
              <w:t>An approved</w:t>
            </w:r>
          </w:p>
          <w:p>
            <w:pPr>
              <w:pStyle w:val="TableAm"/>
              <w:rPr>
                <w:snapToGrid w:val="0"/>
              </w:rPr>
            </w:pPr>
            <w:r>
              <w:rPr>
                <w:snapToGrid w:val="0"/>
              </w:rPr>
              <w:t>(11)</w:t>
            </w:r>
            <w:r>
              <w:rPr>
                <w:snapToGrid w:val="0"/>
              </w:rPr>
              <w:tab/>
              <w:t>Where</w:t>
            </w:r>
          </w:p>
          <w:p>
            <w:pPr>
              <w:pStyle w:val="TableAm"/>
            </w:pPr>
            <w:r>
              <w:t>subsection (10) is, subject to subsection (12),</w:t>
            </w:r>
          </w:p>
          <w:p>
            <w:pPr>
              <w:pStyle w:val="TableAm"/>
              <w:rPr>
                <w:snapToGrid w:val="0"/>
              </w:rPr>
            </w:pPr>
            <w:r>
              <w:rPr>
                <w:snapToGrid w:val="0"/>
              </w:rPr>
              <w:t>(12)</w:t>
            </w:r>
            <w:r>
              <w:rPr>
                <w:snapToGrid w:val="0"/>
              </w:rPr>
              <w:tab/>
              <w:t>A deputy</w:t>
            </w:r>
          </w:p>
          <w:p>
            <w:pPr>
              <w:pStyle w:val="TableAm"/>
              <w:rPr>
                <w:snapToGrid w:val="0"/>
              </w:rPr>
            </w:pPr>
            <w:r>
              <w:rPr>
                <w:snapToGrid w:val="0"/>
              </w:rPr>
              <w:t>subsection (10) is</w:t>
            </w:r>
          </w:p>
          <w:p>
            <w:pPr>
              <w:pStyle w:val="TableAm"/>
              <w:rPr>
                <w:snapToGrid w:val="0"/>
              </w:rPr>
            </w:pPr>
            <w:r>
              <w:rPr>
                <w:snapToGrid w:val="0"/>
              </w:rPr>
              <w:t>(13)</w:t>
            </w:r>
            <w:r>
              <w:rPr>
                <w:snapToGrid w:val="0"/>
              </w:rPr>
              <w:tab/>
              <w:t>The local</w:t>
            </w:r>
          </w:p>
          <w:p>
            <w:pPr>
              <w:pStyle w:val="TableAm"/>
            </w:pPr>
            <w:r>
              <w:t>subsection (8) or (10)</w:t>
            </w:r>
          </w:p>
          <w:p>
            <w:pPr>
              <w:pStyle w:val="TableAm"/>
              <w:rPr>
                <w:snapToGrid w:val="0"/>
              </w:rPr>
            </w:pPr>
            <w:r>
              <w:rPr>
                <w:snapToGrid w:val="0"/>
              </w:rPr>
              <w:t>(14)</w:t>
            </w:r>
            <w:r>
              <w:rPr>
                <w:snapToGrid w:val="0"/>
              </w:rPr>
              <w:tab/>
              <w:t>An approved</w:t>
            </w:r>
          </w:p>
          <w:p>
            <w:pPr>
              <w:pStyle w:val="TableAm"/>
              <w:rPr>
                <w:snapToGrid w:val="0"/>
              </w:rPr>
            </w:pPr>
            <w:r>
              <w:t>subsections (6) to (18)</w:t>
            </w:r>
            <w:r>
              <w:rPr>
                <w:snapToGrid w:val="0"/>
              </w:rPr>
              <w:t>.</w:t>
            </w:r>
          </w:p>
          <w:p>
            <w:pPr>
              <w:pStyle w:val="TableAm"/>
              <w:rPr>
                <w:snapToGrid w:val="0"/>
              </w:rPr>
            </w:pPr>
            <w:r>
              <w:rPr>
                <w:snapToGrid w:val="0"/>
              </w:rPr>
              <w:t>(15)</w:t>
            </w:r>
            <w:r>
              <w:rPr>
                <w:snapToGrid w:val="0"/>
              </w:rPr>
              <w:tab/>
              <w:t>Where</w:t>
            </w:r>
          </w:p>
          <w:p>
            <w:pPr>
              <w:pStyle w:val="TableAm"/>
            </w:pPr>
            <w:r>
              <w:t>subsection (17),</w:t>
            </w:r>
          </w:p>
          <w:p>
            <w:pPr>
              <w:pStyle w:val="TableAm"/>
              <w:ind w:left="567" w:hanging="567"/>
            </w:pPr>
            <w:r>
              <w:rPr>
                <w:snapToGrid w:val="0"/>
              </w:rPr>
              <w:t>(16)</w:t>
            </w:r>
            <w:r>
              <w:rPr>
                <w:snapToGrid w:val="0"/>
              </w:rPr>
              <w:tab/>
              <w:t xml:space="preserve">The provisions of </w:t>
            </w:r>
            <w:r>
              <w:t>subsections (6) to (18)</w:t>
            </w:r>
          </w:p>
          <w:p>
            <w:pPr>
              <w:pStyle w:val="TableAm"/>
              <w:ind w:left="567" w:hanging="567"/>
              <w:rPr>
                <w:snapToGrid w:val="0"/>
              </w:rPr>
            </w:pPr>
            <w:r>
              <w:rPr>
                <w:snapToGrid w:val="0"/>
              </w:rPr>
              <w:t>(17)</w:t>
            </w:r>
            <w:r>
              <w:rPr>
                <w:snapToGrid w:val="0"/>
              </w:rPr>
              <w:tab/>
              <w:t>A fire</w:t>
            </w:r>
          </w:p>
          <w:p>
            <w:pPr>
              <w:pStyle w:val="TableAm"/>
              <w:ind w:left="567" w:hanging="567"/>
            </w:pPr>
            <w:r>
              <w:rPr>
                <w:snapToGrid w:val="0"/>
              </w:rPr>
              <w:t>(18)</w:t>
            </w:r>
            <w:r>
              <w:rPr>
                <w:snapToGrid w:val="0"/>
              </w:rPr>
              <w:tab/>
            </w:r>
            <w:r>
              <w:t>Subsections (6) to (18) do</w:t>
            </w:r>
          </w:p>
        </w:tc>
      </w:tr>
      <w:tr>
        <w:trPr>
          <w:jc w:val="center"/>
        </w:trPr>
        <w:tc>
          <w:tcPr>
            <w:tcW w:w="1702" w:type="dxa"/>
          </w:tcPr>
          <w:p>
            <w:pPr>
              <w:pStyle w:val="TableAm"/>
            </w:pPr>
            <w:r>
              <w:t>s. 38A(3)</w:t>
            </w:r>
          </w:p>
        </w:tc>
        <w:tc>
          <w:tcPr>
            <w:tcW w:w="2551" w:type="dxa"/>
          </w:tcPr>
          <w:p>
            <w:pPr>
              <w:pStyle w:val="TableAm"/>
            </w:pPr>
            <w:r>
              <w:t>section 38(3), (4) and (5)</w:t>
            </w:r>
          </w:p>
        </w:tc>
        <w:tc>
          <w:tcPr>
            <w:tcW w:w="2551" w:type="dxa"/>
          </w:tcPr>
          <w:p>
            <w:pPr>
              <w:pStyle w:val="TableAm"/>
            </w:pPr>
            <w:r>
              <w:t>section 38(3) to (5C)</w:t>
            </w:r>
          </w:p>
        </w:tc>
      </w:tr>
      <w:tr>
        <w:trPr>
          <w:jc w:val="center"/>
        </w:trPr>
        <w:tc>
          <w:tcPr>
            <w:tcW w:w="1702" w:type="dxa"/>
          </w:tcPr>
          <w:p>
            <w:pPr>
              <w:pStyle w:val="TableAm"/>
              <w:keepNext/>
            </w:pPr>
            <w:r>
              <w:t>s. 38A(4)</w:t>
            </w:r>
          </w:p>
        </w:tc>
        <w:tc>
          <w:tcPr>
            <w:tcW w:w="2551" w:type="dxa"/>
          </w:tcPr>
          <w:p>
            <w:pPr>
              <w:pStyle w:val="TableAm"/>
              <w:keepNext/>
            </w:pPr>
            <w:r>
              <w:t>Section 38(3), (4) and (5)</w:t>
            </w:r>
          </w:p>
        </w:tc>
        <w:tc>
          <w:tcPr>
            <w:tcW w:w="2551" w:type="dxa"/>
          </w:tcPr>
          <w:p>
            <w:pPr>
              <w:pStyle w:val="TableAm"/>
              <w:keepNext/>
            </w:pPr>
            <w:r>
              <w:t>Section 38(3) to (5C)</w:t>
            </w:r>
          </w:p>
        </w:tc>
      </w:tr>
      <w:tr>
        <w:trPr>
          <w:jc w:val="center"/>
        </w:trPr>
        <w:tc>
          <w:tcPr>
            <w:tcW w:w="1702" w:type="dxa"/>
          </w:tcPr>
          <w:p>
            <w:pPr>
              <w:pStyle w:val="TableAm"/>
            </w:pPr>
            <w:r>
              <w:t>s. 39(2)</w:t>
            </w:r>
          </w:p>
        </w:tc>
        <w:tc>
          <w:tcPr>
            <w:tcW w:w="2551" w:type="dxa"/>
          </w:tcPr>
          <w:p>
            <w:pPr>
              <w:pStyle w:val="TableAm"/>
            </w:pPr>
            <w:r>
              <w:rPr>
                <w:snapToGrid w:val="0"/>
              </w:rPr>
              <w:t>(2)(a)</w:t>
            </w:r>
            <w:r>
              <w:rPr>
                <w:snapToGrid w:val="0"/>
              </w:rPr>
              <w:tab/>
              <w:t>Where</w:t>
            </w:r>
          </w:p>
        </w:tc>
        <w:tc>
          <w:tcPr>
            <w:tcW w:w="2551" w:type="dxa"/>
          </w:tcPr>
          <w:p>
            <w:pPr>
              <w:pStyle w:val="TableAm"/>
            </w:pPr>
            <w:r>
              <w:rPr>
                <w:snapToGrid w:val="0"/>
              </w:rPr>
              <w:t>(2)</w:t>
            </w:r>
            <w:r>
              <w:rPr>
                <w:snapToGrid w:val="0"/>
              </w:rPr>
              <w:tab/>
              <w:t>Where</w:t>
            </w:r>
          </w:p>
        </w:tc>
      </w:tr>
      <w:tr>
        <w:trPr>
          <w:jc w:val="center"/>
        </w:trPr>
        <w:tc>
          <w:tcPr>
            <w:tcW w:w="1702" w:type="dxa"/>
          </w:tcPr>
          <w:p>
            <w:pPr>
              <w:pStyle w:val="TableAm"/>
            </w:pPr>
            <w:r>
              <w:t>s. 44(3)</w:t>
            </w:r>
          </w:p>
        </w:tc>
        <w:tc>
          <w:tcPr>
            <w:tcW w:w="2551" w:type="dxa"/>
          </w:tcPr>
          <w:p>
            <w:pPr>
              <w:pStyle w:val="TableAm"/>
              <w:rPr>
                <w:snapToGrid w:val="0"/>
              </w:rPr>
            </w:pPr>
            <w:r>
              <w:rPr>
                <w:snapToGrid w:val="0"/>
              </w:rPr>
              <w:t>(3)(a)</w:t>
            </w:r>
            <w:r>
              <w:rPr>
                <w:snapToGrid w:val="0"/>
              </w:rPr>
              <w:tab/>
              <w:t>Where</w:t>
            </w:r>
          </w:p>
          <w:p>
            <w:pPr>
              <w:pStyle w:val="TableAm"/>
            </w:pPr>
            <w:r>
              <w:rPr>
                <w:snapToGrid w:val="0"/>
              </w:rPr>
              <w:t>(b)</w:t>
            </w:r>
            <w:r>
              <w:rPr>
                <w:snapToGrid w:val="0"/>
              </w:rPr>
              <w:tab/>
              <w:t>Subject</w:t>
            </w:r>
          </w:p>
        </w:tc>
        <w:tc>
          <w:tcPr>
            <w:tcW w:w="2551" w:type="dxa"/>
          </w:tcPr>
          <w:p>
            <w:pPr>
              <w:pStyle w:val="TableAm"/>
              <w:rPr>
                <w:snapToGrid w:val="0"/>
              </w:rPr>
            </w:pPr>
            <w:r>
              <w:rPr>
                <w:snapToGrid w:val="0"/>
              </w:rPr>
              <w:t>(3)</w:t>
            </w:r>
            <w:r>
              <w:rPr>
                <w:snapToGrid w:val="0"/>
              </w:rPr>
              <w:tab/>
              <w:t>Where</w:t>
            </w:r>
          </w:p>
          <w:p>
            <w:pPr>
              <w:pStyle w:val="TableAm"/>
            </w:pPr>
            <w:r>
              <w:rPr>
                <w:snapToGrid w:val="0"/>
              </w:rPr>
              <w:t>(4)</w:t>
            </w:r>
            <w:r>
              <w:rPr>
                <w:snapToGrid w:val="0"/>
              </w:rPr>
              <w:tab/>
              <w:t>Subject</w:t>
            </w:r>
          </w:p>
        </w:tc>
      </w:tr>
      <w:tr>
        <w:trPr>
          <w:jc w:val="center"/>
        </w:trPr>
        <w:tc>
          <w:tcPr>
            <w:tcW w:w="1702" w:type="dxa"/>
          </w:tcPr>
          <w:p>
            <w:pPr>
              <w:pStyle w:val="TableAm"/>
            </w:pPr>
            <w:r>
              <w:t>s. 45</w:t>
            </w:r>
          </w:p>
        </w:tc>
        <w:tc>
          <w:tcPr>
            <w:tcW w:w="2551" w:type="dxa"/>
          </w:tcPr>
          <w:p>
            <w:pPr>
              <w:pStyle w:val="TableAm"/>
              <w:rPr>
                <w:snapToGrid w:val="0"/>
              </w:rPr>
            </w:pPr>
            <w:r>
              <w:rPr>
                <w:snapToGrid w:val="0"/>
              </w:rPr>
              <w:t>(a)</w:t>
            </w:r>
            <w:r>
              <w:rPr>
                <w:snapToGrid w:val="0"/>
              </w:rPr>
              <w:tab/>
              <w:t>Where</w:t>
            </w:r>
          </w:p>
          <w:p>
            <w:pPr>
              <w:pStyle w:val="TableAm"/>
            </w:pPr>
            <w:r>
              <w:rPr>
                <w:snapToGrid w:val="0"/>
              </w:rPr>
              <w:t>(b)</w:t>
            </w:r>
            <w:r>
              <w:rPr>
                <w:snapToGrid w:val="0"/>
              </w:rPr>
              <w:tab/>
              <w:t>Where</w:t>
            </w:r>
          </w:p>
        </w:tc>
        <w:tc>
          <w:tcPr>
            <w:tcW w:w="2551" w:type="dxa"/>
          </w:tcPr>
          <w:p>
            <w:pPr>
              <w:pStyle w:val="TableAm"/>
              <w:rPr>
                <w:snapToGrid w:val="0"/>
              </w:rPr>
            </w:pPr>
            <w:r>
              <w:rPr>
                <w:snapToGrid w:val="0"/>
              </w:rPr>
              <w:t>(1)</w:t>
            </w:r>
            <w:r>
              <w:rPr>
                <w:snapToGrid w:val="0"/>
              </w:rPr>
              <w:tab/>
              <w:t>Where</w:t>
            </w:r>
          </w:p>
          <w:p>
            <w:pPr>
              <w:pStyle w:val="TableAm"/>
            </w:pPr>
            <w:r>
              <w:rPr>
                <w:snapToGrid w:val="0"/>
              </w:rPr>
              <w:t>(2)</w:t>
            </w:r>
            <w:r>
              <w:rPr>
                <w:snapToGrid w:val="0"/>
              </w:rPr>
              <w:tab/>
              <w:t>Where</w:t>
            </w:r>
          </w:p>
        </w:tc>
      </w:tr>
      <w:tr>
        <w:trPr>
          <w:jc w:val="center"/>
        </w:trPr>
        <w:tc>
          <w:tcPr>
            <w:tcW w:w="1702" w:type="dxa"/>
          </w:tcPr>
          <w:p>
            <w:pPr>
              <w:pStyle w:val="TableAm"/>
            </w:pPr>
            <w:r>
              <w:t>s. 46(1)</w:t>
            </w:r>
          </w:p>
        </w:tc>
        <w:tc>
          <w:tcPr>
            <w:tcW w:w="2551" w:type="dxa"/>
          </w:tcPr>
          <w:p>
            <w:pPr>
              <w:pStyle w:val="TableAm"/>
              <w:rPr>
                <w:snapToGrid w:val="0"/>
              </w:rPr>
            </w:pPr>
            <w:r>
              <w:rPr>
                <w:snapToGrid w:val="0"/>
              </w:rPr>
              <w:t>(1)(a)</w:t>
            </w:r>
            <w:r>
              <w:rPr>
                <w:snapToGrid w:val="0"/>
              </w:rPr>
              <w:tab/>
              <w:t>Notwithstanding</w:t>
            </w:r>
          </w:p>
          <w:p>
            <w:pPr>
              <w:pStyle w:val="TableAm"/>
              <w:ind w:left="567" w:hanging="567"/>
              <w:rPr>
                <w:snapToGrid w:val="0"/>
              </w:rPr>
            </w:pPr>
            <w:r>
              <w:rPr>
                <w:snapToGrid w:val="0"/>
              </w:rPr>
              <w:t>(i)</w:t>
            </w:r>
            <w:r>
              <w:rPr>
                <w:snapToGrid w:val="0"/>
              </w:rPr>
              <w:tab/>
              <w:t>subject to the provisions of the next succeeding paragraph</w:t>
            </w:r>
          </w:p>
          <w:p>
            <w:pPr>
              <w:pStyle w:val="TableAm"/>
              <w:rPr>
                <w:snapToGrid w:val="0"/>
              </w:rPr>
            </w:pPr>
            <w:r>
              <w:rPr>
                <w:snapToGrid w:val="0"/>
              </w:rPr>
              <w:t>(ii)</w:t>
            </w:r>
            <w:r>
              <w:rPr>
                <w:snapToGrid w:val="0"/>
              </w:rPr>
              <w:tab/>
              <w:t>where</w:t>
            </w:r>
          </w:p>
          <w:p>
            <w:pPr>
              <w:pStyle w:val="TableAm"/>
            </w:pPr>
            <w:r>
              <w:rPr>
                <w:snapToGrid w:val="0"/>
              </w:rPr>
              <w:t>(b)</w:t>
            </w:r>
            <w:r>
              <w:rPr>
                <w:snapToGrid w:val="0"/>
              </w:rPr>
              <w:tab/>
              <w:t>Where</w:t>
            </w:r>
          </w:p>
        </w:tc>
        <w:tc>
          <w:tcPr>
            <w:tcW w:w="2551" w:type="dxa"/>
          </w:tcPr>
          <w:p>
            <w:pPr>
              <w:pStyle w:val="TableAm"/>
              <w:rPr>
                <w:snapToGrid w:val="0"/>
              </w:rPr>
            </w:pPr>
            <w:r>
              <w:rPr>
                <w:snapToGrid w:val="0"/>
              </w:rPr>
              <w:t>(1A)</w:t>
            </w:r>
            <w:r>
              <w:rPr>
                <w:snapToGrid w:val="0"/>
              </w:rPr>
              <w:tab/>
              <w:t>Notwithstanding</w:t>
            </w:r>
          </w:p>
          <w:p>
            <w:pPr>
              <w:pStyle w:val="TableAm"/>
              <w:ind w:left="567" w:hanging="567"/>
            </w:pPr>
            <w:r>
              <w:rPr>
                <w:snapToGrid w:val="0"/>
              </w:rPr>
              <w:t>(a)</w:t>
            </w:r>
            <w:r>
              <w:rPr>
                <w:snapToGrid w:val="0"/>
              </w:rPr>
              <w:tab/>
              <w:t xml:space="preserve">subject to </w:t>
            </w:r>
            <w:r>
              <w:t>subsection (1B)</w:t>
            </w:r>
            <w:r>
              <w:br/>
            </w:r>
            <w:r>
              <w:br/>
            </w:r>
          </w:p>
          <w:p>
            <w:pPr>
              <w:pStyle w:val="TableAm"/>
              <w:ind w:left="567" w:hanging="567"/>
              <w:rPr>
                <w:snapToGrid w:val="0"/>
              </w:rPr>
            </w:pPr>
            <w:r>
              <w:rPr>
                <w:snapToGrid w:val="0"/>
              </w:rPr>
              <w:t>(b)</w:t>
            </w:r>
            <w:r>
              <w:rPr>
                <w:snapToGrid w:val="0"/>
              </w:rPr>
              <w:tab/>
              <w:t>where</w:t>
            </w:r>
          </w:p>
          <w:p>
            <w:pPr>
              <w:pStyle w:val="TableAm"/>
              <w:ind w:left="567" w:hanging="567"/>
            </w:pPr>
            <w:r>
              <w:rPr>
                <w:snapToGrid w:val="0"/>
              </w:rPr>
              <w:t>(1B)</w:t>
            </w:r>
            <w:r>
              <w:rPr>
                <w:snapToGrid w:val="0"/>
              </w:rPr>
              <w:tab/>
              <w:t>Where</w:t>
            </w:r>
          </w:p>
        </w:tc>
      </w:tr>
      <w:tr>
        <w:trPr>
          <w:jc w:val="center"/>
        </w:trPr>
        <w:tc>
          <w:tcPr>
            <w:tcW w:w="1702" w:type="dxa"/>
          </w:tcPr>
          <w:p>
            <w:pPr>
              <w:pStyle w:val="TableAm"/>
            </w:pPr>
            <w:r>
              <w:t>s. 46(3)</w:t>
            </w:r>
          </w:p>
        </w:tc>
        <w:tc>
          <w:tcPr>
            <w:tcW w:w="2551" w:type="dxa"/>
          </w:tcPr>
          <w:p>
            <w:pPr>
              <w:pStyle w:val="TableAm"/>
            </w:pPr>
            <w:r>
              <w:rPr>
                <w:snapToGrid w:val="0"/>
              </w:rPr>
              <w:t>subsection (1),</w:t>
            </w:r>
          </w:p>
        </w:tc>
        <w:tc>
          <w:tcPr>
            <w:tcW w:w="2551" w:type="dxa"/>
          </w:tcPr>
          <w:p>
            <w:pPr>
              <w:pStyle w:val="TableAm"/>
            </w:pPr>
            <w:r>
              <w:t>subsection (1A) or (1B),</w:t>
            </w:r>
          </w:p>
        </w:tc>
      </w:tr>
      <w:tr>
        <w:trPr>
          <w:jc w:val="center"/>
        </w:trPr>
        <w:tc>
          <w:tcPr>
            <w:tcW w:w="1702" w:type="dxa"/>
          </w:tcPr>
          <w:p>
            <w:pPr>
              <w:pStyle w:val="TableAm"/>
            </w:pPr>
            <w:r>
              <w:t>s. 47</w:t>
            </w:r>
          </w:p>
        </w:tc>
        <w:tc>
          <w:tcPr>
            <w:tcW w:w="2551" w:type="dxa"/>
          </w:tcPr>
          <w:p>
            <w:pPr>
              <w:pStyle w:val="TableAm"/>
            </w:pPr>
            <w:r>
              <w:rPr>
                <w:snapToGrid w:val="0"/>
              </w:rPr>
              <w:t>section 39(2)(a)</w:t>
            </w:r>
          </w:p>
        </w:tc>
        <w:tc>
          <w:tcPr>
            <w:tcW w:w="2551" w:type="dxa"/>
          </w:tcPr>
          <w:p>
            <w:pPr>
              <w:pStyle w:val="TableAm"/>
            </w:pPr>
            <w:r>
              <w:t>section 39(2)</w:t>
            </w:r>
          </w:p>
        </w:tc>
      </w:tr>
      <w:tr>
        <w:trPr>
          <w:jc w:val="center"/>
        </w:trPr>
        <w:tc>
          <w:tcPr>
            <w:tcW w:w="1702" w:type="dxa"/>
          </w:tcPr>
          <w:p>
            <w:pPr>
              <w:pStyle w:val="TableAm"/>
            </w:pPr>
            <w:r>
              <w:t>s. 59(2)</w:t>
            </w:r>
          </w:p>
        </w:tc>
        <w:tc>
          <w:tcPr>
            <w:tcW w:w="2551" w:type="dxa"/>
          </w:tcPr>
          <w:p>
            <w:pPr>
              <w:pStyle w:val="TableAm"/>
              <w:rPr>
                <w:snapToGrid w:val="0"/>
              </w:rPr>
            </w:pPr>
            <w:r>
              <w:rPr>
                <w:snapToGrid w:val="0"/>
              </w:rPr>
              <w:t>(2)(a)</w:t>
            </w:r>
            <w:r>
              <w:rPr>
                <w:snapToGrid w:val="0"/>
              </w:rPr>
              <w:tab/>
              <w:t>A person</w:t>
            </w:r>
          </w:p>
          <w:p>
            <w:pPr>
              <w:pStyle w:val="TableAm"/>
            </w:pPr>
            <w:r>
              <w:rPr>
                <w:snapToGrid w:val="0"/>
              </w:rPr>
              <w:t>(b)</w:t>
            </w:r>
            <w:r>
              <w:rPr>
                <w:snapToGrid w:val="0"/>
              </w:rPr>
              <w:tab/>
              <w:t>The person</w:t>
            </w:r>
          </w:p>
        </w:tc>
        <w:tc>
          <w:tcPr>
            <w:tcW w:w="2551" w:type="dxa"/>
          </w:tcPr>
          <w:p>
            <w:pPr>
              <w:pStyle w:val="TableAm"/>
              <w:rPr>
                <w:snapToGrid w:val="0"/>
              </w:rPr>
            </w:pPr>
            <w:r>
              <w:rPr>
                <w:snapToGrid w:val="0"/>
              </w:rPr>
              <w:t>(1)</w:t>
            </w:r>
            <w:r>
              <w:rPr>
                <w:snapToGrid w:val="0"/>
              </w:rPr>
              <w:tab/>
              <w:t>A person</w:t>
            </w:r>
          </w:p>
          <w:p>
            <w:pPr>
              <w:pStyle w:val="TableAm"/>
            </w:pPr>
            <w:r>
              <w:rPr>
                <w:snapToGrid w:val="0"/>
              </w:rPr>
              <w:t>(2)</w:t>
            </w:r>
            <w:r>
              <w:rPr>
                <w:snapToGrid w:val="0"/>
              </w:rPr>
              <w:tab/>
              <w:t>The person</w:t>
            </w:r>
          </w:p>
        </w:tc>
      </w:tr>
      <w:tr>
        <w:trPr>
          <w:jc w:val="center"/>
        </w:trPr>
        <w:tc>
          <w:tcPr>
            <w:tcW w:w="1702" w:type="dxa"/>
          </w:tcPr>
          <w:p>
            <w:pPr>
              <w:pStyle w:val="TableAm"/>
            </w:pPr>
            <w:r>
              <w:t>s. 64</w:t>
            </w:r>
          </w:p>
        </w:tc>
        <w:tc>
          <w:tcPr>
            <w:tcW w:w="2551" w:type="dxa"/>
          </w:tcPr>
          <w:p>
            <w:pPr>
              <w:pStyle w:val="TableAm"/>
              <w:rPr>
                <w:snapToGrid w:val="0"/>
              </w:rPr>
            </w:pPr>
            <w:r>
              <w:rPr>
                <w:snapToGrid w:val="0"/>
              </w:rPr>
              <w:t>section 21(2),</w:t>
            </w:r>
          </w:p>
          <w:p>
            <w:pPr>
              <w:pStyle w:val="TableAm"/>
            </w:pPr>
            <w:r>
              <w:rPr>
                <w:snapToGrid w:val="0"/>
              </w:rPr>
              <w:t>section 38(5).</w:t>
            </w:r>
          </w:p>
        </w:tc>
        <w:tc>
          <w:tcPr>
            <w:tcW w:w="2551" w:type="dxa"/>
          </w:tcPr>
          <w:p>
            <w:pPr>
              <w:pStyle w:val="TableAm"/>
            </w:pPr>
            <w:r>
              <w:t>section 21(2A) and (2B),</w:t>
            </w:r>
          </w:p>
          <w:p>
            <w:pPr>
              <w:pStyle w:val="TableAm"/>
            </w:pPr>
            <w:r>
              <w:rPr>
                <w:snapToGrid w:val="0"/>
              </w:rPr>
              <w:t>section 38(5A) or (5B).</w:t>
            </w:r>
          </w:p>
        </w:tc>
      </w:tr>
    </w:tbl>
    <w:p>
      <w:pPr>
        <w:pStyle w:val="BlankClose"/>
      </w:pPr>
    </w:p>
    <w:p>
      <w:pPr>
        <w:spacing w:after="40"/>
      </w:pPr>
    </w:p>
    <w:p>
      <w:pPr>
        <w:spacing w:after="40"/>
        <w:sectPr>
          <w:headerReference w:type="even" r:id="rId28"/>
          <w:headerReference w:type="default" r:id="rId29"/>
          <w:pgSz w:w="11906" w:h="16838" w:code="9"/>
          <w:pgMar w:top="2376" w:right="2405" w:bottom="3542" w:left="2405" w:header="706" w:footer="3380" w:gutter="0"/>
          <w:cols w:space="720"/>
          <w:noEndnote/>
          <w:docGrid w:linePitch="326"/>
        </w:sectPr>
      </w:pPr>
    </w:p>
    <w:p>
      <w:pPr>
        <w:spacing w:after="40"/>
      </w:pPr>
    </w:p>
    <w:p>
      <w:pPr>
        <w:pStyle w:val="nHeading2"/>
        <w:rPr>
          <w:sz w:val="28"/>
        </w:rPr>
      </w:pPr>
      <w:bookmarkStart w:id="834" w:name="_Toc253647351"/>
      <w:bookmarkStart w:id="835" w:name="_Toc257615184"/>
      <w:bookmarkStart w:id="836" w:name="_Toc258388208"/>
      <w:bookmarkStart w:id="837" w:name="_Toc259627690"/>
      <w:bookmarkStart w:id="838" w:name="_Toc267656768"/>
      <w:r>
        <w:rPr>
          <w:sz w:val="28"/>
        </w:rPr>
        <w:t>Defined Terms</w:t>
      </w:r>
      <w:bookmarkEnd w:id="834"/>
      <w:bookmarkEnd w:id="835"/>
      <w:bookmarkEnd w:id="836"/>
      <w:bookmarkEnd w:id="837"/>
      <w:bookmarkEnd w:id="8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39" w:name="DefinedTerms"/>
      <w:bookmarkEnd w:id="839"/>
      <w:r>
        <w:t>adjoining</w:t>
      </w:r>
      <w:r>
        <w:tab/>
        <w:t>7(1)</w:t>
      </w:r>
    </w:p>
    <w:p>
      <w:pPr>
        <w:pStyle w:val="DefinedTerms"/>
      </w:pPr>
      <w:r>
        <w:t>affected area</w:t>
      </w:r>
      <w:r>
        <w:tab/>
        <w:t>14B(1)</w:t>
      </w:r>
    </w:p>
    <w:p>
      <w:pPr>
        <w:pStyle w:val="DefinedTerms"/>
      </w:pPr>
      <w:r>
        <w:t>approved local government</w:t>
      </w:r>
      <w:r>
        <w:tab/>
        <w:t>38(6)(a)</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Authority</w:t>
      </w:r>
      <w:r>
        <w:tab/>
        <w:t>7(1)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Chief Executive Officer</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exempt land</w:t>
      </w:r>
      <w:r>
        <w:tab/>
        <w:t>22(1)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member of the Authority</w:t>
      </w:r>
      <w:r>
        <w:tab/>
        <w:t>7(1)</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the FESA Act</w:t>
      </w:r>
      <w:r>
        <w:tab/>
        <w:t>7(1)</w:t>
      </w:r>
    </w:p>
    <w:p>
      <w:pPr>
        <w:pStyle w:val="DefinedTerms"/>
      </w:pPr>
      <w:r>
        <w:t>total fire ban</w:t>
      </w:r>
      <w:r>
        <w:tab/>
        <w:t>21</w:t>
      </w:r>
    </w:p>
    <w:p>
      <w:pPr>
        <w:pStyle w:val="DefinedTerms"/>
      </w:pPr>
      <w:r>
        <w:t>volunteer fire fighter</w:t>
      </w:r>
      <w:r>
        <w:tab/>
        <w:t>35A</w:t>
      </w:r>
    </w:p>
    <w:p>
      <w:pPr>
        <w:pStyle w:val="DefinedTerms"/>
      </w:pPr>
    </w:p>
    <w:p>
      <w:pPr>
        <w:spacing w:after="40"/>
      </w:pPr>
    </w:p>
    <w:p>
      <w:pPr>
        <w:spacing w:after="40"/>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spacing w:after="40"/>
      </w:pPr>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31794</Words>
  <Characters>144350</Characters>
  <Application>Microsoft Office Word</Application>
  <DocSecurity>0</DocSecurity>
  <Lines>4124</Lines>
  <Paragraphs>2096</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174048</CharactersWithSpaces>
  <SharedDoc>false</SharedDoc>
  <HLinks>
    <vt:vector size="12" baseType="variant">
      <vt:variant>
        <vt:i4>5439608</vt:i4>
      </vt:variant>
      <vt:variant>
        <vt:i4>160000</vt:i4>
      </vt:variant>
      <vt:variant>
        <vt:i4>1025</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1954 - 08-b0-02</dc:title>
  <dc:subject/>
  <dc:creator/>
  <cp:keywords/>
  <dc:description/>
  <cp:lastModifiedBy>svcMRProcess</cp:lastModifiedBy>
  <cp:revision>4</cp:revision>
  <cp:lastPrinted>2010-04-06T23:20:00Z</cp:lastPrinted>
  <dcterms:created xsi:type="dcterms:W3CDTF">2018-08-20T15:04:00Z</dcterms:created>
  <dcterms:modified xsi:type="dcterms:W3CDTF">2018-08-20T15:04:00Z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28 Jun 2010</vt:lpwstr>
  </property>
  <property fmtid="{D5CDD505-2E9C-101B-9397-08002B2CF9AE}" pid="8" name="Suffix">
    <vt:lpwstr>08-b0-02</vt:lpwstr>
  </property>
</Properties>
</file>