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Treasury Corporation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w:instrText>
      </w:r>
      <w:r>
        <w:rPr>
          <w:rStyle w:val="CharDefText"/>
          <w:b/>
        </w:rPr>
        <w:instrText>Name Of Act/Reg</w:instrText>
      </w:r>
      <w:r>
        <w:instrText>"</w:instrText>
      </w:r>
      <w:r>
        <w:fldChar w:fldCharType="separate"/>
      </w:r>
      <w:r>
        <w:rPr>
          <w:noProof/>
        </w:rPr>
        <w:t>Western Australian Treasury Corporation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_Toc269393900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_Toc269393901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_Toc269393902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to prevail over certain written laws</w:t>
      </w:r>
      <w:r>
        <w:tab/>
      </w:r>
      <w:r>
        <w:fldChar w:fldCharType="begin"/>
      </w:r>
      <w:r>
        <w:instrText xml:space="preserve"> PAGEREF _Toc269393903 \h </w:instrText>
      </w:r>
      <w:r>
        <w:fldChar w:fldCharType="separate"/>
      </w:r>
      <w:r>
        <w:t>3</w:t>
      </w:r>
      <w:r>
        <w:fldChar w:fldCharType="end"/>
      </w:r>
    </w:p>
    <w:p>
      <w:pPr>
        <w:pStyle w:val="TOC2"/>
        <w:tabs>
          <w:tab w:val="right" w:leader="dot" w:pos="7086"/>
        </w:tabs>
        <w:rPr>
          <w:b w:val="0"/>
          <w:sz w:val="24"/>
          <w:szCs w:val="24"/>
        </w:rPr>
      </w:pPr>
      <w:r>
        <w:rPr>
          <w:szCs w:val="30"/>
        </w:rPr>
        <w:t>Part II — Western Australian Treasury Corporation</w:t>
      </w:r>
    </w:p>
    <w:p>
      <w:pPr>
        <w:pStyle w:val="TOC8"/>
        <w:rPr>
          <w:sz w:val="24"/>
          <w:szCs w:val="24"/>
        </w:rPr>
      </w:pPr>
      <w:r>
        <w:rPr>
          <w:szCs w:val="24"/>
        </w:rPr>
        <w:t>5</w:t>
      </w:r>
      <w:r>
        <w:rPr>
          <w:snapToGrid w:val="0"/>
          <w:szCs w:val="24"/>
        </w:rPr>
        <w:t>.</w:t>
      </w:r>
      <w:r>
        <w:rPr>
          <w:snapToGrid w:val="0"/>
          <w:szCs w:val="24"/>
        </w:rPr>
        <w:tab/>
        <w:t>Western Australian Treasury Corporation established as body corporate</w:t>
      </w:r>
      <w:r>
        <w:tab/>
      </w:r>
      <w:r>
        <w:fldChar w:fldCharType="begin"/>
      </w:r>
      <w:r>
        <w:instrText xml:space="preserve"> PAGEREF _Toc269393905 \h </w:instrText>
      </w:r>
      <w:r>
        <w:fldChar w:fldCharType="separate"/>
      </w:r>
      <w:r>
        <w:t>6</w:t>
      </w:r>
      <w:r>
        <w:fldChar w:fldCharType="end"/>
      </w:r>
    </w:p>
    <w:p>
      <w:pPr>
        <w:pStyle w:val="TOC8"/>
        <w:rPr>
          <w:sz w:val="24"/>
          <w:szCs w:val="24"/>
        </w:rPr>
      </w:pPr>
      <w:r>
        <w:rPr>
          <w:szCs w:val="24"/>
        </w:rPr>
        <w:t>5A.</w:t>
      </w:r>
      <w:r>
        <w:rPr>
          <w:szCs w:val="24"/>
        </w:rPr>
        <w:tab/>
        <w:t>Agent of Crown</w:t>
      </w:r>
      <w:r>
        <w:tab/>
      </w:r>
      <w:r>
        <w:fldChar w:fldCharType="begin"/>
      </w:r>
      <w:r>
        <w:instrText xml:space="preserve"> PAGEREF _Toc269393906 \h </w:instrText>
      </w:r>
      <w:r>
        <w:fldChar w:fldCharType="separate"/>
      </w:r>
      <w:r>
        <w:t>6</w:t>
      </w:r>
      <w:r>
        <w:fldChar w:fldCharType="end"/>
      </w:r>
    </w:p>
    <w:p>
      <w:pPr>
        <w:pStyle w:val="TOC8"/>
        <w:rPr>
          <w:sz w:val="24"/>
          <w:szCs w:val="24"/>
        </w:rPr>
      </w:pPr>
      <w:r>
        <w:rPr>
          <w:szCs w:val="24"/>
        </w:rPr>
        <w:t>5B.</w:t>
      </w:r>
      <w:r>
        <w:rPr>
          <w:szCs w:val="24"/>
        </w:rPr>
        <w:tab/>
        <w:t>Board of directors</w:t>
      </w:r>
      <w:r>
        <w:tab/>
      </w:r>
      <w:r>
        <w:fldChar w:fldCharType="begin"/>
      </w:r>
      <w:r>
        <w:instrText xml:space="preserve"> PAGEREF _Toc269393907 \h </w:instrText>
      </w:r>
      <w:r>
        <w:fldChar w:fldCharType="separate"/>
      </w:r>
      <w:r>
        <w:t>6</w:t>
      </w:r>
      <w:r>
        <w:fldChar w:fldCharType="end"/>
      </w:r>
    </w:p>
    <w:p>
      <w:pPr>
        <w:pStyle w:val="TOC8"/>
        <w:rPr>
          <w:sz w:val="24"/>
          <w:szCs w:val="24"/>
        </w:rPr>
      </w:pPr>
      <w:r>
        <w:rPr>
          <w:szCs w:val="24"/>
        </w:rPr>
        <w:t>5C.</w:t>
      </w:r>
      <w:r>
        <w:rPr>
          <w:szCs w:val="24"/>
        </w:rPr>
        <w:tab/>
        <w:t>Constitution and proceedings of board</w:t>
      </w:r>
      <w:r>
        <w:tab/>
      </w:r>
      <w:r>
        <w:fldChar w:fldCharType="begin"/>
      </w:r>
      <w:r>
        <w:instrText xml:space="preserve"> PAGEREF _Toc269393908 \h </w:instrText>
      </w:r>
      <w:r>
        <w:fldChar w:fldCharType="separate"/>
      </w:r>
      <w:r>
        <w:t>7</w:t>
      </w:r>
      <w:r>
        <w:fldChar w:fldCharType="end"/>
      </w:r>
    </w:p>
    <w:p>
      <w:pPr>
        <w:pStyle w:val="TOC8"/>
        <w:rPr>
          <w:sz w:val="24"/>
          <w:szCs w:val="24"/>
        </w:rPr>
      </w:pPr>
      <w:r>
        <w:rPr>
          <w:szCs w:val="24"/>
        </w:rPr>
        <w:t>5D.</w:t>
      </w:r>
      <w:r>
        <w:rPr>
          <w:szCs w:val="24"/>
        </w:rPr>
        <w:tab/>
        <w:t>Remuneration of directors and committee members</w:t>
      </w:r>
      <w:r>
        <w:tab/>
      </w:r>
      <w:r>
        <w:fldChar w:fldCharType="begin"/>
      </w:r>
      <w:r>
        <w:instrText xml:space="preserve"> PAGEREF _Toc269393909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Common seal, agents, attorneys and facsimiles of Corporation</w:t>
      </w:r>
      <w:r>
        <w:tab/>
      </w:r>
      <w:r>
        <w:fldChar w:fldCharType="begin"/>
      </w:r>
      <w:r>
        <w:instrText xml:space="preserve"> PAGEREF _Toc269393910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Liability of Corporation for duties, taxes etc.</w:t>
      </w:r>
      <w:r>
        <w:tab/>
      </w:r>
      <w:r>
        <w:fldChar w:fldCharType="begin"/>
      </w:r>
      <w:r>
        <w:instrText xml:space="preserve"> PAGEREF _Toc269393911 \h </w:instrText>
      </w:r>
      <w:r>
        <w:fldChar w:fldCharType="separate"/>
      </w:r>
      <w:r>
        <w:t>8</w:t>
      </w:r>
      <w:r>
        <w:fldChar w:fldCharType="end"/>
      </w:r>
    </w:p>
    <w:p>
      <w:pPr>
        <w:pStyle w:val="TOC8"/>
        <w:rPr>
          <w:sz w:val="24"/>
          <w:szCs w:val="24"/>
        </w:rPr>
      </w:pPr>
      <w:r>
        <w:rPr>
          <w:szCs w:val="24"/>
        </w:rPr>
        <w:t>8.</w:t>
      </w:r>
      <w:r>
        <w:rPr>
          <w:szCs w:val="24"/>
        </w:rPr>
        <w:tab/>
        <w:t>Chief executive officer</w:t>
      </w:r>
      <w:r>
        <w:tab/>
      </w:r>
      <w:r>
        <w:fldChar w:fldCharType="begin"/>
      </w:r>
      <w:r>
        <w:instrText xml:space="preserve"> PAGEREF _Toc269393912 \h </w:instrText>
      </w:r>
      <w:r>
        <w:fldChar w:fldCharType="separate"/>
      </w:r>
      <w:r>
        <w:t>9</w:t>
      </w:r>
      <w:r>
        <w:fldChar w:fldCharType="end"/>
      </w:r>
    </w:p>
    <w:p>
      <w:pPr>
        <w:pStyle w:val="TOC8"/>
        <w:rPr>
          <w:sz w:val="24"/>
          <w:szCs w:val="24"/>
        </w:rPr>
      </w:pPr>
      <w:r>
        <w:rPr>
          <w:szCs w:val="24"/>
        </w:rPr>
        <w:t>8A.</w:t>
      </w:r>
      <w:r>
        <w:rPr>
          <w:szCs w:val="24"/>
        </w:rPr>
        <w:tab/>
        <w:t>Role of chief executive officer</w:t>
      </w:r>
      <w:r>
        <w:tab/>
      </w:r>
      <w:r>
        <w:fldChar w:fldCharType="begin"/>
      </w:r>
      <w:r>
        <w:instrText xml:space="preserve"> PAGEREF _Toc269393913 \h </w:instrText>
      </w:r>
      <w:r>
        <w:fldChar w:fldCharType="separate"/>
      </w:r>
      <w:r>
        <w:t>9</w:t>
      </w:r>
      <w:r>
        <w:fldChar w:fldCharType="end"/>
      </w:r>
    </w:p>
    <w:p>
      <w:pPr>
        <w:pStyle w:val="TOC8"/>
        <w:rPr>
          <w:sz w:val="24"/>
          <w:szCs w:val="24"/>
        </w:rPr>
      </w:pPr>
      <w:r>
        <w:rPr>
          <w:szCs w:val="24"/>
        </w:rPr>
        <w:t>8B.</w:t>
      </w:r>
      <w:r>
        <w:rPr>
          <w:szCs w:val="24"/>
        </w:rPr>
        <w:tab/>
        <w:t>Staff</w:t>
      </w:r>
      <w:r>
        <w:tab/>
      </w:r>
      <w:r>
        <w:fldChar w:fldCharType="begin"/>
      </w:r>
      <w:r>
        <w:instrText xml:space="preserve"> PAGEREF _Toc269393914 \h </w:instrText>
      </w:r>
      <w:r>
        <w:fldChar w:fldCharType="separate"/>
      </w:r>
      <w:r>
        <w:t>10</w:t>
      </w:r>
      <w:r>
        <w:fldChar w:fldCharType="end"/>
      </w:r>
    </w:p>
    <w:p>
      <w:pPr>
        <w:pStyle w:val="TOC8"/>
        <w:rPr>
          <w:sz w:val="24"/>
          <w:szCs w:val="24"/>
        </w:rPr>
      </w:pPr>
      <w:r>
        <w:rPr>
          <w:szCs w:val="24"/>
        </w:rPr>
        <w:t>8C.</w:t>
      </w:r>
      <w:r>
        <w:rPr>
          <w:szCs w:val="24"/>
        </w:rPr>
        <w:tab/>
        <w:t>Use of other government staff etc.</w:t>
      </w:r>
      <w:r>
        <w:tab/>
      </w:r>
      <w:r>
        <w:fldChar w:fldCharType="begin"/>
      </w:r>
      <w:r>
        <w:instrText xml:space="preserve"> PAGEREF _Toc269393915 \h </w:instrText>
      </w:r>
      <w:r>
        <w:fldChar w:fldCharType="separate"/>
      </w:r>
      <w:r>
        <w:t>10</w:t>
      </w:r>
      <w:r>
        <w:fldChar w:fldCharType="end"/>
      </w:r>
    </w:p>
    <w:p>
      <w:pPr>
        <w:pStyle w:val="TOC2"/>
        <w:tabs>
          <w:tab w:val="right" w:leader="dot" w:pos="7086"/>
        </w:tabs>
        <w:rPr>
          <w:b w:val="0"/>
          <w:sz w:val="24"/>
          <w:szCs w:val="24"/>
        </w:rPr>
      </w:pPr>
      <w:r>
        <w:rPr>
          <w:szCs w:val="30"/>
        </w:rPr>
        <w:t>Part III — Functions and powers of Corporation</w:t>
      </w:r>
    </w:p>
    <w:p>
      <w:pPr>
        <w:pStyle w:val="TOC8"/>
        <w:rPr>
          <w:sz w:val="24"/>
          <w:szCs w:val="24"/>
        </w:rPr>
      </w:pPr>
      <w:r>
        <w:rPr>
          <w:szCs w:val="24"/>
        </w:rPr>
        <w:t>9</w:t>
      </w:r>
      <w:r>
        <w:rPr>
          <w:snapToGrid w:val="0"/>
          <w:szCs w:val="24"/>
        </w:rPr>
        <w:t>.</w:t>
      </w:r>
      <w:r>
        <w:rPr>
          <w:snapToGrid w:val="0"/>
          <w:szCs w:val="24"/>
        </w:rPr>
        <w:tab/>
        <w:t>Functions of Corporation</w:t>
      </w:r>
      <w:r>
        <w:tab/>
      </w:r>
      <w:r>
        <w:fldChar w:fldCharType="begin"/>
      </w:r>
      <w:r>
        <w:instrText xml:space="preserve"> PAGEREF _Toc269393917 \h </w:instrText>
      </w:r>
      <w:r>
        <w:fldChar w:fldCharType="separate"/>
      </w:r>
      <w:r>
        <w:t>12</w:t>
      </w:r>
      <w:r>
        <w:fldChar w:fldCharType="end"/>
      </w:r>
    </w:p>
    <w:p>
      <w:pPr>
        <w:pStyle w:val="TOC8"/>
        <w:rPr>
          <w:sz w:val="24"/>
          <w:szCs w:val="24"/>
        </w:rPr>
      </w:pPr>
      <w:r>
        <w:rPr>
          <w:szCs w:val="24"/>
        </w:rPr>
        <w:t>9A.</w:t>
      </w:r>
      <w:r>
        <w:rPr>
          <w:szCs w:val="24"/>
        </w:rPr>
        <w:tab/>
        <w:t>Further provision as to assumption of liabilities on behalf of State</w:t>
      </w:r>
      <w:r>
        <w:tab/>
      </w:r>
      <w:r>
        <w:fldChar w:fldCharType="begin"/>
      </w:r>
      <w:r>
        <w:instrText xml:space="preserve"> PAGEREF _Toc269393918 \h </w:instrText>
      </w:r>
      <w:r>
        <w:fldChar w:fldCharType="separate"/>
      </w:r>
      <w:r>
        <w:t>13</w:t>
      </w:r>
      <w:r>
        <w:fldChar w:fldCharType="end"/>
      </w:r>
    </w:p>
    <w:p>
      <w:pPr>
        <w:pStyle w:val="TOC8"/>
        <w:rPr>
          <w:sz w:val="24"/>
          <w:szCs w:val="24"/>
        </w:rPr>
      </w:pPr>
      <w:r>
        <w:rPr>
          <w:szCs w:val="24"/>
        </w:rPr>
        <w:t>9B.</w:t>
      </w:r>
      <w:r>
        <w:rPr>
          <w:szCs w:val="24"/>
        </w:rPr>
        <w:tab/>
        <w:t>Duty to observe policy instruments</w:t>
      </w:r>
      <w:r>
        <w:tab/>
      </w:r>
      <w:r>
        <w:fldChar w:fldCharType="begin"/>
      </w:r>
      <w:r>
        <w:instrText xml:space="preserve"> PAGEREF _Toc269393919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General powers of Corporation</w:t>
      </w:r>
      <w:r>
        <w:tab/>
      </w:r>
      <w:r>
        <w:fldChar w:fldCharType="begin"/>
      </w:r>
      <w:r>
        <w:instrText xml:space="preserve"> PAGEREF _Toc269393920 \h </w:instrText>
      </w:r>
      <w:r>
        <w:fldChar w:fldCharType="separate"/>
      </w:r>
      <w:r>
        <w:t>14</w:t>
      </w:r>
      <w:r>
        <w:fldChar w:fldCharType="end"/>
      </w:r>
    </w:p>
    <w:p>
      <w:pPr>
        <w:pStyle w:val="TOC8"/>
        <w:rPr>
          <w:sz w:val="24"/>
          <w:szCs w:val="24"/>
        </w:rPr>
      </w:pPr>
      <w:r>
        <w:rPr>
          <w:szCs w:val="24"/>
        </w:rPr>
        <w:t>10A.</w:t>
      </w:r>
      <w:r>
        <w:rPr>
          <w:szCs w:val="24"/>
        </w:rPr>
        <w:tab/>
        <w:t>Borrowing limits</w:t>
      </w:r>
      <w:r>
        <w:tab/>
      </w:r>
      <w:r>
        <w:fldChar w:fldCharType="begin"/>
      </w:r>
      <w:r>
        <w:instrText xml:space="preserve"> PAGEREF _Toc269393921 \h </w:instrText>
      </w:r>
      <w:r>
        <w:fldChar w:fldCharType="separate"/>
      </w:r>
      <w:r>
        <w:t>19</w:t>
      </w:r>
      <w:r>
        <w:fldChar w:fldCharType="end"/>
      </w:r>
    </w:p>
    <w:p>
      <w:pPr>
        <w:pStyle w:val="TOC8"/>
        <w:rPr>
          <w:sz w:val="24"/>
          <w:szCs w:val="24"/>
        </w:rPr>
      </w:pPr>
      <w:r>
        <w:rPr>
          <w:szCs w:val="24"/>
        </w:rPr>
        <w:t>11</w:t>
      </w:r>
      <w:r>
        <w:rPr>
          <w:snapToGrid w:val="0"/>
          <w:szCs w:val="24"/>
        </w:rPr>
        <w:t>.</w:t>
      </w:r>
      <w:r>
        <w:rPr>
          <w:snapToGrid w:val="0"/>
          <w:szCs w:val="24"/>
        </w:rPr>
        <w:tab/>
        <w:t>Payment of debts incurred by Corporation</w:t>
      </w:r>
      <w:r>
        <w:tab/>
      </w:r>
      <w:r>
        <w:fldChar w:fldCharType="begin"/>
      </w:r>
      <w:r>
        <w:instrText xml:space="preserve"> PAGEREF _Toc269393922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Advances to Corporation from Treasurer</w:t>
      </w:r>
      <w:r>
        <w:tab/>
      </w:r>
      <w:r>
        <w:fldChar w:fldCharType="begin"/>
      </w:r>
      <w:r>
        <w:instrText xml:space="preserve"> PAGEREF _Toc269393923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State guarantee</w:t>
      </w:r>
      <w:r>
        <w:tab/>
      </w:r>
      <w:r>
        <w:fldChar w:fldCharType="begin"/>
      </w:r>
      <w:r>
        <w:instrText xml:space="preserve"> PAGEREF _Toc269393924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Disposal of moneys borrowed by Corporation</w:t>
      </w:r>
      <w:r>
        <w:tab/>
      </w:r>
      <w:r>
        <w:fldChar w:fldCharType="begin"/>
      </w:r>
      <w:r>
        <w:instrText xml:space="preserve"> PAGEREF _Toc269393925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Borrowers to pay certain amounts to Corporation</w:t>
      </w:r>
      <w:r>
        <w:tab/>
      </w:r>
      <w:r>
        <w:fldChar w:fldCharType="begin"/>
      </w:r>
      <w:r>
        <w:instrText xml:space="preserve"> PAGEREF _Toc269393926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Repayment of guarantee moneys</w:t>
      </w:r>
      <w:r>
        <w:tab/>
      </w:r>
      <w:r>
        <w:fldChar w:fldCharType="begin"/>
      </w:r>
      <w:r>
        <w:instrText xml:space="preserve"> PAGEREF _Toc269393927 \h </w:instrText>
      </w:r>
      <w:r>
        <w:fldChar w:fldCharType="separate"/>
      </w:r>
      <w:r>
        <w:t>22</w:t>
      </w:r>
      <w:r>
        <w:fldChar w:fldCharType="end"/>
      </w:r>
    </w:p>
    <w:p>
      <w:pPr>
        <w:pStyle w:val="TOC2"/>
        <w:tabs>
          <w:tab w:val="right" w:leader="dot" w:pos="7086"/>
        </w:tabs>
        <w:rPr>
          <w:b w:val="0"/>
          <w:sz w:val="24"/>
          <w:szCs w:val="24"/>
        </w:rPr>
      </w:pPr>
      <w:r>
        <w:rPr>
          <w:szCs w:val="30"/>
        </w:rPr>
        <w:t>Part IIIA — Corporate planning documents</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16A.</w:t>
      </w:r>
      <w:r>
        <w:rPr>
          <w:szCs w:val="24"/>
        </w:rPr>
        <w:tab/>
        <w:t>Draft strategic development plan to be submitted to Minister</w:t>
      </w:r>
      <w:r>
        <w:tab/>
      </w:r>
      <w:r>
        <w:fldChar w:fldCharType="begin"/>
      </w:r>
      <w:r>
        <w:instrText xml:space="preserve"> PAGEREF _Toc269393930 \h </w:instrText>
      </w:r>
      <w:r>
        <w:fldChar w:fldCharType="separate"/>
      </w:r>
      <w:r>
        <w:t>23</w:t>
      </w:r>
      <w:r>
        <w:fldChar w:fldCharType="end"/>
      </w:r>
    </w:p>
    <w:p>
      <w:pPr>
        <w:pStyle w:val="TOC8"/>
        <w:rPr>
          <w:sz w:val="24"/>
          <w:szCs w:val="24"/>
        </w:rPr>
      </w:pPr>
      <w:r>
        <w:rPr>
          <w:szCs w:val="24"/>
        </w:rPr>
        <w:t>16C.</w:t>
      </w:r>
      <w:r>
        <w:rPr>
          <w:szCs w:val="24"/>
        </w:rPr>
        <w:tab/>
        <w:t>Matters to be included in strategic development plan</w:t>
      </w:r>
      <w:r>
        <w:tab/>
      </w:r>
      <w:r>
        <w:fldChar w:fldCharType="begin"/>
      </w:r>
      <w:r>
        <w:instrText xml:space="preserve"> PAGEREF _Toc269393931 \h </w:instrText>
      </w:r>
      <w:r>
        <w:fldChar w:fldCharType="separate"/>
      </w:r>
      <w:r>
        <w:t>23</w:t>
      </w:r>
      <w:r>
        <w:fldChar w:fldCharType="end"/>
      </w:r>
    </w:p>
    <w:p>
      <w:pPr>
        <w:pStyle w:val="TOC8"/>
        <w:rPr>
          <w:sz w:val="24"/>
          <w:szCs w:val="24"/>
        </w:rPr>
      </w:pPr>
      <w:r>
        <w:rPr>
          <w:szCs w:val="24"/>
        </w:rPr>
        <w:t>16D.</w:t>
      </w:r>
      <w:r>
        <w:rPr>
          <w:szCs w:val="24"/>
        </w:rPr>
        <w:tab/>
        <w:t>Strategic development plan to be agreed if possible</w:t>
      </w:r>
      <w:r>
        <w:tab/>
      </w:r>
      <w:r>
        <w:fldChar w:fldCharType="begin"/>
      </w:r>
      <w:r>
        <w:instrText xml:space="preserve"> PAGEREF _Toc269393932 \h </w:instrText>
      </w:r>
      <w:r>
        <w:fldChar w:fldCharType="separate"/>
      </w:r>
      <w:r>
        <w:t>24</w:t>
      </w:r>
      <w:r>
        <w:fldChar w:fldCharType="end"/>
      </w:r>
    </w:p>
    <w:p>
      <w:pPr>
        <w:pStyle w:val="TOC8"/>
        <w:rPr>
          <w:sz w:val="24"/>
          <w:szCs w:val="24"/>
        </w:rPr>
      </w:pPr>
      <w:r>
        <w:rPr>
          <w:szCs w:val="24"/>
        </w:rPr>
        <w:t>16E.</w:t>
      </w:r>
      <w:r>
        <w:rPr>
          <w:szCs w:val="24"/>
        </w:rPr>
        <w:tab/>
        <w:t>Minister’s powers in relation to draft strategic development plan</w:t>
      </w:r>
      <w:r>
        <w:tab/>
      </w:r>
      <w:r>
        <w:fldChar w:fldCharType="begin"/>
      </w:r>
      <w:r>
        <w:instrText xml:space="preserve"> PAGEREF _Toc269393933 \h </w:instrText>
      </w:r>
      <w:r>
        <w:fldChar w:fldCharType="separate"/>
      </w:r>
      <w:r>
        <w:t>24</w:t>
      </w:r>
      <w:r>
        <w:fldChar w:fldCharType="end"/>
      </w:r>
    </w:p>
    <w:p>
      <w:pPr>
        <w:pStyle w:val="TOC8"/>
        <w:rPr>
          <w:sz w:val="24"/>
          <w:szCs w:val="24"/>
        </w:rPr>
      </w:pPr>
      <w:r>
        <w:rPr>
          <w:szCs w:val="24"/>
        </w:rPr>
        <w:t>16F.</w:t>
      </w:r>
      <w:r>
        <w:rPr>
          <w:szCs w:val="24"/>
        </w:rPr>
        <w:tab/>
        <w:t>Strategic development plan pending agreement</w:t>
      </w:r>
      <w:r>
        <w:tab/>
      </w:r>
      <w:r>
        <w:fldChar w:fldCharType="begin"/>
      </w:r>
      <w:r>
        <w:instrText xml:space="preserve"> PAGEREF _Toc269393934 \h </w:instrText>
      </w:r>
      <w:r>
        <w:fldChar w:fldCharType="separate"/>
      </w:r>
      <w:r>
        <w:t>25</w:t>
      </w:r>
      <w:r>
        <w:fldChar w:fldCharType="end"/>
      </w:r>
    </w:p>
    <w:p>
      <w:pPr>
        <w:pStyle w:val="TOC8"/>
        <w:rPr>
          <w:sz w:val="24"/>
          <w:szCs w:val="24"/>
        </w:rPr>
      </w:pPr>
      <w:r>
        <w:rPr>
          <w:szCs w:val="24"/>
        </w:rPr>
        <w:t>16G.</w:t>
      </w:r>
      <w:r>
        <w:rPr>
          <w:szCs w:val="24"/>
        </w:rPr>
        <w:tab/>
        <w:t>Minister’s agreement to draft strategic development plan</w:t>
      </w:r>
      <w:r>
        <w:tab/>
      </w:r>
      <w:r>
        <w:fldChar w:fldCharType="begin"/>
      </w:r>
      <w:r>
        <w:instrText xml:space="preserve"> PAGEREF _Toc269393935 \h </w:instrText>
      </w:r>
      <w:r>
        <w:fldChar w:fldCharType="separate"/>
      </w:r>
      <w:r>
        <w:t>25</w:t>
      </w:r>
      <w:r>
        <w:fldChar w:fldCharType="end"/>
      </w:r>
    </w:p>
    <w:p>
      <w:pPr>
        <w:pStyle w:val="TOC8"/>
        <w:rPr>
          <w:sz w:val="24"/>
          <w:szCs w:val="24"/>
        </w:rPr>
      </w:pPr>
      <w:r>
        <w:rPr>
          <w:szCs w:val="24"/>
        </w:rPr>
        <w:t>16H.</w:t>
      </w:r>
      <w:r>
        <w:rPr>
          <w:szCs w:val="24"/>
        </w:rPr>
        <w:tab/>
        <w:t>Modification of strategic development plan</w:t>
      </w:r>
      <w:r>
        <w:tab/>
      </w:r>
      <w:r>
        <w:fldChar w:fldCharType="begin"/>
      </w:r>
      <w:r>
        <w:instrText xml:space="preserve"> PAGEREF _Toc269393936 \h </w:instrText>
      </w:r>
      <w:r>
        <w:fldChar w:fldCharType="separate"/>
      </w:r>
      <w:r>
        <w:t>26</w:t>
      </w:r>
      <w:r>
        <w:fldChar w:fldCharType="end"/>
      </w:r>
    </w:p>
    <w:p>
      <w:pPr>
        <w:pStyle w:val="TOC8"/>
        <w:rPr>
          <w:sz w:val="24"/>
          <w:szCs w:val="24"/>
        </w:rPr>
      </w:pPr>
      <w:r>
        <w:rPr>
          <w:szCs w:val="24"/>
        </w:rPr>
        <w:t>16HA</w:t>
      </w:r>
      <w:r>
        <w:rPr>
          <w:snapToGrid w:val="0"/>
          <w:szCs w:val="24"/>
        </w:rPr>
        <w:t>.</w:t>
      </w:r>
      <w:r>
        <w:rPr>
          <w:snapToGrid w:val="0"/>
          <w:szCs w:val="24"/>
        </w:rPr>
        <w:tab/>
        <w:t>Concurrence of Treasurer</w:t>
      </w:r>
      <w:r>
        <w:tab/>
      </w:r>
      <w:r>
        <w:fldChar w:fldCharType="begin"/>
      </w:r>
      <w:r>
        <w:instrText xml:space="preserve"> PAGEREF _Toc269393937 \h </w:instrText>
      </w:r>
      <w:r>
        <w:fldChar w:fldCharType="separate"/>
      </w:r>
      <w:r>
        <w:t>26</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16I.</w:t>
      </w:r>
      <w:r>
        <w:rPr>
          <w:szCs w:val="24"/>
        </w:rPr>
        <w:tab/>
        <w:t>Draft statement of corporate intent to be submitted to Minister</w:t>
      </w:r>
      <w:r>
        <w:tab/>
      </w:r>
      <w:r>
        <w:fldChar w:fldCharType="begin"/>
      </w:r>
      <w:r>
        <w:instrText xml:space="preserve"> PAGEREF _Toc269393939 \h </w:instrText>
      </w:r>
      <w:r>
        <w:fldChar w:fldCharType="separate"/>
      </w:r>
      <w:r>
        <w:t>26</w:t>
      </w:r>
      <w:r>
        <w:fldChar w:fldCharType="end"/>
      </w:r>
    </w:p>
    <w:p>
      <w:pPr>
        <w:pStyle w:val="TOC8"/>
        <w:rPr>
          <w:sz w:val="24"/>
          <w:szCs w:val="24"/>
        </w:rPr>
      </w:pPr>
      <w:r>
        <w:rPr>
          <w:szCs w:val="24"/>
        </w:rPr>
        <w:t>16K.</w:t>
      </w:r>
      <w:r>
        <w:rPr>
          <w:szCs w:val="24"/>
        </w:rPr>
        <w:tab/>
        <w:t>Matters to be included in statement of corporate intent</w:t>
      </w:r>
      <w:r>
        <w:tab/>
      </w:r>
      <w:r>
        <w:fldChar w:fldCharType="begin"/>
      </w:r>
      <w:r>
        <w:instrText xml:space="preserve"> PAGEREF _Toc269393940 \h </w:instrText>
      </w:r>
      <w:r>
        <w:fldChar w:fldCharType="separate"/>
      </w:r>
      <w:r>
        <w:t>27</w:t>
      </w:r>
      <w:r>
        <w:fldChar w:fldCharType="end"/>
      </w:r>
    </w:p>
    <w:p>
      <w:pPr>
        <w:pStyle w:val="TOC8"/>
        <w:rPr>
          <w:sz w:val="24"/>
          <w:szCs w:val="24"/>
        </w:rPr>
      </w:pPr>
      <w:r>
        <w:rPr>
          <w:szCs w:val="24"/>
        </w:rPr>
        <w:t>16L.</w:t>
      </w:r>
      <w:r>
        <w:rPr>
          <w:szCs w:val="24"/>
        </w:rPr>
        <w:tab/>
        <w:t>Statement of corporate intent to be agreed if possible</w:t>
      </w:r>
      <w:r>
        <w:tab/>
      </w:r>
      <w:r>
        <w:fldChar w:fldCharType="begin"/>
      </w:r>
      <w:r>
        <w:instrText xml:space="preserve"> PAGEREF _Toc269393941 \h </w:instrText>
      </w:r>
      <w:r>
        <w:fldChar w:fldCharType="separate"/>
      </w:r>
      <w:r>
        <w:t>28</w:t>
      </w:r>
      <w:r>
        <w:fldChar w:fldCharType="end"/>
      </w:r>
    </w:p>
    <w:p>
      <w:pPr>
        <w:pStyle w:val="TOC8"/>
        <w:rPr>
          <w:sz w:val="24"/>
          <w:szCs w:val="24"/>
        </w:rPr>
      </w:pPr>
      <w:r>
        <w:rPr>
          <w:szCs w:val="24"/>
        </w:rPr>
        <w:t>16M.</w:t>
      </w:r>
      <w:r>
        <w:rPr>
          <w:szCs w:val="24"/>
        </w:rPr>
        <w:tab/>
        <w:t>Minister’s powers in relation to draft statement of corporate intent</w:t>
      </w:r>
      <w:r>
        <w:tab/>
      </w:r>
      <w:r>
        <w:fldChar w:fldCharType="begin"/>
      </w:r>
      <w:r>
        <w:instrText xml:space="preserve"> PAGEREF _Toc269393942 \h </w:instrText>
      </w:r>
      <w:r>
        <w:fldChar w:fldCharType="separate"/>
      </w:r>
      <w:r>
        <w:t>28</w:t>
      </w:r>
      <w:r>
        <w:fldChar w:fldCharType="end"/>
      </w:r>
    </w:p>
    <w:p>
      <w:pPr>
        <w:pStyle w:val="TOC8"/>
        <w:rPr>
          <w:sz w:val="24"/>
          <w:szCs w:val="24"/>
        </w:rPr>
      </w:pPr>
      <w:r>
        <w:rPr>
          <w:szCs w:val="24"/>
        </w:rPr>
        <w:t>16N.</w:t>
      </w:r>
      <w:r>
        <w:rPr>
          <w:szCs w:val="24"/>
        </w:rPr>
        <w:tab/>
        <w:t>Statement of corporate intent pending agreement</w:t>
      </w:r>
      <w:r>
        <w:tab/>
      </w:r>
      <w:r>
        <w:fldChar w:fldCharType="begin"/>
      </w:r>
      <w:r>
        <w:instrText xml:space="preserve"> PAGEREF _Toc269393943 \h </w:instrText>
      </w:r>
      <w:r>
        <w:fldChar w:fldCharType="separate"/>
      </w:r>
      <w:r>
        <w:t>29</w:t>
      </w:r>
      <w:r>
        <w:fldChar w:fldCharType="end"/>
      </w:r>
    </w:p>
    <w:p>
      <w:pPr>
        <w:pStyle w:val="TOC8"/>
        <w:rPr>
          <w:sz w:val="24"/>
          <w:szCs w:val="24"/>
        </w:rPr>
      </w:pPr>
      <w:r>
        <w:rPr>
          <w:szCs w:val="24"/>
        </w:rPr>
        <w:t>16O.</w:t>
      </w:r>
      <w:r>
        <w:rPr>
          <w:szCs w:val="24"/>
        </w:rPr>
        <w:tab/>
        <w:t>Minister’s agreement to draft statement of corporate intent</w:t>
      </w:r>
      <w:r>
        <w:tab/>
      </w:r>
      <w:r>
        <w:fldChar w:fldCharType="begin"/>
      </w:r>
      <w:r>
        <w:instrText xml:space="preserve"> PAGEREF _Toc269393944 \h </w:instrText>
      </w:r>
      <w:r>
        <w:fldChar w:fldCharType="separate"/>
      </w:r>
      <w:r>
        <w:t>29</w:t>
      </w:r>
      <w:r>
        <w:fldChar w:fldCharType="end"/>
      </w:r>
    </w:p>
    <w:p>
      <w:pPr>
        <w:pStyle w:val="TOC8"/>
        <w:rPr>
          <w:sz w:val="24"/>
          <w:szCs w:val="24"/>
        </w:rPr>
      </w:pPr>
      <w:r>
        <w:rPr>
          <w:szCs w:val="24"/>
        </w:rPr>
        <w:t>16P.</w:t>
      </w:r>
      <w:r>
        <w:rPr>
          <w:szCs w:val="24"/>
        </w:rPr>
        <w:tab/>
        <w:t>Modification of statement of corporate intent</w:t>
      </w:r>
      <w:r>
        <w:tab/>
      </w:r>
      <w:r>
        <w:fldChar w:fldCharType="begin"/>
      </w:r>
      <w:r>
        <w:instrText xml:space="preserve"> PAGEREF _Toc269393945 \h </w:instrText>
      </w:r>
      <w:r>
        <w:fldChar w:fldCharType="separate"/>
      </w:r>
      <w:r>
        <w:t>30</w:t>
      </w:r>
      <w:r>
        <w:fldChar w:fldCharType="end"/>
      </w:r>
    </w:p>
    <w:p>
      <w:pPr>
        <w:pStyle w:val="TOC8"/>
        <w:rPr>
          <w:sz w:val="24"/>
          <w:szCs w:val="24"/>
        </w:rPr>
      </w:pPr>
      <w:r>
        <w:rPr>
          <w:szCs w:val="24"/>
        </w:rPr>
        <w:t>16PA</w:t>
      </w:r>
      <w:r>
        <w:rPr>
          <w:snapToGrid w:val="0"/>
          <w:szCs w:val="24"/>
        </w:rPr>
        <w:t>.</w:t>
      </w:r>
      <w:r>
        <w:rPr>
          <w:snapToGrid w:val="0"/>
          <w:szCs w:val="24"/>
        </w:rPr>
        <w:tab/>
        <w:t>Concurrence of Treasurer</w:t>
      </w:r>
      <w:r>
        <w:tab/>
      </w:r>
      <w:r>
        <w:fldChar w:fldCharType="begin"/>
      </w:r>
      <w:r>
        <w:instrText xml:space="preserve"> PAGEREF _Toc269393946 \h </w:instrText>
      </w:r>
      <w:r>
        <w:fldChar w:fldCharType="separate"/>
      </w:r>
      <w:r>
        <w:t>30</w:t>
      </w:r>
      <w:r>
        <w:fldChar w:fldCharType="end"/>
      </w:r>
    </w:p>
    <w:p>
      <w:pPr>
        <w:pStyle w:val="TOC4"/>
        <w:tabs>
          <w:tab w:val="right" w:leader="dot" w:pos="7086"/>
        </w:tabs>
        <w:rPr>
          <w:b w:val="0"/>
          <w:sz w:val="24"/>
          <w:szCs w:val="24"/>
        </w:rPr>
      </w:pPr>
      <w:r>
        <w:rPr>
          <w:szCs w:val="26"/>
        </w:rPr>
        <w:t>Division 3 — Supplementary provision as to laying directions before Parliament</w:t>
      </w:r>
    </w:p>
    <w:p>
      <w:pPr>
        <w:pStyle w:val="TOC8"/>
        <w:rPr>
          <w:sz w:val="24"/>
          <w:szCs w:val="24"/>
        </w:rPr>
      </w:pPr>
      <w:r>
        <w:rPr>
          <w:szCs w:val="24"/>
        </w:rPr>
        <w:t>16Q.</w:t>
      </w:r>
      <w:r>
        <w:rPr>
          <w:szCs w:val="24"/>
        </w:rPr>
        <w:tab/>
        <w:t>Procedure where a House is not sitting</w:t>
      </w:r>
      <w:r>
        <w:tab/>
      </w:r>
      <w:r>
        <w:fldChar w:fldCharType="begin"/>
      </w:r>
      <w:r>
        <w:instrText xml:space="preserve"> PAGEREF _Toc269393948 \h </w:instrText>
      </w:r>
      <w:r>
        <w:fldChar w:fldCharType="separate"/>
      </w:r>
      <w:r>
        <w:t>31</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17</w:t>
      </w:r>
      <w:r>
        <w:rPr>
          <w:snapToGrid w:val="0"/>
          <w:szCs w:val="24"/>
        </w:rPr>
        <w:t>.</w:t>
      </w:r>
      <w:r>
        <w:rPr>
          <w:snapToGrid w:val="0"/>
          <w:szCs w:val="24"/>
        </w:rPr>
        <w:tab/>
        <w:t>Western Australian Treasury Corporation Account</w:t>
      </w:r>
      <w:r>
        <w:tab/>
      </w:r>
      <w:r>
        <w:fldChar w:fldCharType="begin"/>
      </w:r>
      <w:r>
        <w:instrText xml:space="preserve"> PAGEREF _Toc269393950 \h </w:instrText>
      </w:r>
      <w:r>
        <w:fldChar w:fldCharType="separate"/>
      </w:r>
      <w:r>
        <w:t>32</w:t>
      </w:r>
      <w:r>
        <w:fldChar w:fldCharType="end"/>
      </w:r>
    </w:p>
    <w:p>
      <w:pPr>
        <w:pStyle w:val="TOC8"/>
        <w:rPr>
          <w:sz w:val="24"/>
          <w:szCs w:val="24"/>
        </w:rPr>
      </w:pPr>
      <w:r>
        <w:rPr>
          <w:szCs w:val="24"/>
        </w:rPr>
        <w:t>17A.</w:t>
      </w:r>
      <w:r>
        <w:rPr>
          <w:szCs w:val="24"/>
        </w:rPr>
        <w:tab/>
        <w:t>Dividends</w:t>
      </w:r>
      <w:r>
        <w:tab/>
      </w:r>
      <w:r>
        <w:fldChar w:fldCharType="begin"/>
      </w:r>
      <w:r>
        <w:instrText xml:space="preserve"> PAGEREF _Toc269393951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Delegation by Corporation</w:t>
      </w:r>
      <w:r>
        <w:tab/>
      </w:r>
      <w:r>
        <w:fldChar w:fldCharType="begin"/>
      </w:r>
      <w:r>
        <w:instrText xml:space="preserve"> PAGEREF _Toc269393952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 xml:space="preserve">Delegation by </w:t>
      </w:r>
      <w:r>
        <w:rPr>
          <w:szCs w:val="24"/>
        </w:rPr>
        <w:t xml:space="preserve">Minister </w:t>
      </w:r>
      <w:r>
        <w:rPr>
          <w:snapToGrid w:val="0"/>
          <w:szCs w:val="24"/>
        </w:rPr>
        <w:t>of power of approval</w:t>
      </w:r>
      <w:r>
        <w:tab/>
      </w:r>
      <w:r>
        <w:fldChar w:fldCharType="begin"/>
      </w:r>
      <w:r>
        <w:instrText xml:space="preserve"> PAGEREF _Toc269393953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 xml:space="preserve">Directions by </w:t>
      </w:r>
      <w:r>
        <w:rPr>
          <w:szCs w:val="24"/>
        </w:rPr>
        <w:t>Minister</w:t>
      </w:r>
      <w:r>
        <w:tab/>
      </w:r>
      <w:r>
        <w:fldChar w:fldCharType="begin"/>
      </w:r>
      <w:r>
        <w:instrText xml:space="preserve"> PAGEREF _Toc269393954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Financial administration, audit and reporting</w:t>
      </w:r>
      <w:r>
        <w:tab/>
      </w:r>
      <w:r>
        <w:fldChar w:fldCharType="begin"/>
      </w:r>
      <w:r>
        <w:instrText xml:space="preserve"> PAGEREF _Toc269393955 \h </w:instrText>
      </w:r>
      <w:r>
        <w:fldChar w:fldCharType="separate"/>
      </w:r>
      <w:r>
        <w:t>35</w:t>
      </w:r>
      <w:r>
        <w:fldChar w:fldCharType="end"/>
      </w:r>
    </w:p>
    <w:p>
      <w:pPr>
        <w:pStyle w:val="TOC8"/>
        <w:rPr>
          <w:sz w:val="24"/>
          <w:szCs w:val="24"/>
        </w:rPr>
      </w:pPr>
      <w:r>
        <w:rPr>
          <w:szCs w:val="24"/>
        </w:rPr>
        <w:t>21A</w:t>
      </w:r>
      <w:r>
        <w:rPr>
          <w:snapToGrid w:val="0"/>
          <w:szCs w:val="24"/>
        </w:rPr>
        <w:t xml:space="preserve">. </w:t>
      </w:r>
      <w:r>
        <w:rPr>
          <w:snapToGrid w:val="0"/>
          <w:szCs w:val="24"/>
        </w:rPr>
        <w:tab/>
        <w:t xml:space="preserve">Treasurer and </w:t>
      </w:r>
      <w:r>
        <w:rPr>
          <w:szCs w:val="24"/>
        </w:rPr>
        <w:t xml:space="preserve">Minister </w:t>
      </w:r>
      <w:r>
        <w:rPr>
          <w:snapToGrid w:val="0"/>
          <w:szCs w:val="24"/>
        </w:rPr>
        <w:t>to have access to information</w:t>
      </w:r>
      <w:r>
        <w:tab/>
      </w:r>
      <w:r>
        <w:fldChar w:fldCharType="begin"/>
      </w:r>
      <w:r>
        <w:instrText xml:space="preserve"> PAGEREF _Toc269393956 \h </w:instrText>
      </w:r>
      <w:r>
        <w:fldChar w:fldCharType="separate"/>
      </w:r>
      <w:r>
        <w:t>35</w:t>
      </w:r>
      <w:r>
        <w:fldChar w:fldCharType="end"/>
      </w:r>
    </w:p>
    <w:p>
      <w:pPr>
        <w:pStyle w:val="TOC8"/>
        <w:rPr>
          <w:sz w:val="24"/>
          <w:szCs w:val="24"/>
        </w:rPr>
      </w:pPr>
      <w:r>
        <w:rPr>
          <w:szCs w:val="24"/>
        </w:rPr>
        <w:t>21B</w:t>
      </w:r>
      <w:r>
        <w:rPr>
          <w:snapToGrid w:val="0"/>
          <w:szCs w:val="24"/>
        </w:rPr>
        <w:t>.</w:t>
      </w:r>
      <w:r>
        <w:rPr>
          <w:snapToGrid w:val="0"/>
          <w:szCs w:val="24"/>
        </w:rPr>
        <w:tab/>
        <w:t>Quarterly reports</w:t>
      </w:r>
      <w:r>
        <w:tab/>
      </w:r>
      <w:r>
        <w:fldChar w:fldCharType="begin"/>
      </w:r>
      <w:r>
        <w:instrText xml:space="preserve"> PAGEREF _Toc269393957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_Toc269393958 \h </w:instrText>
      </w:r>
      <w:r>
        <w:fldChar w:fldCharType="separate"/>
      </w:r>
      <w:r>
        <w:t>37</w:t>
      </w:r>
      <w:r>
        <w:fldChar w:fldCharType="end"/>
      </w:r>
    </w:p>
    <w:p>
      <w:pPr>
        <w:pStyle w:val="TOC2"/>
        <w:tabs>
          <w:tab w:val="right" w:leader="dot" w:pos="7086"/>
        </w:tabs>
        <w:rPr>
          <w:b w:val="0"/>
          <w:sz w:val="24"/>
          <w:szCs w:val="24"/>
        </w:rPr>
      </w:pPr>
      <w:r>
        <w:rPr>
          <w:szCs w:val="30"/>
        </w:rPr>
        <w:t>Part V — Transitional, validation and consequential amendment</w:t>
      </w:r>
    </w:p>
    <w:p>
      <w:pPr>
        <w:pStyle w:val="TOC8"/>
        <w:rPr>
          <w:sz w:val="24"/>
          <w:szCs w:val="24"/>
        </w:rPr>
      </w:pPr>
      <w:r>
        <w:rPr>
          <w:szCs w:val="24"/>
        </w:rPr>
        <w:t>23</w:t>
      </w:r>
      <w:r>
        <w:rPr>
          <w:snapToGrid w:val="0"/>
          <w:szCs w:val="24"/>
        </w:rPr>
        <w:t>.</w:t>
      </w:r>
      <w:r>
        <w:rPr>
          <w:snapToGrid w:val="0"/>
          <w:szCs w:val="24"/>
        </w:rPr>
        <w:tab/>
        <w:t>Repeal</w:t>
      </w:r>
      <w:r>
        <w:tab/>
      </w:r>
      <w:r>
        <w:fldChar w:fldCharType="begin"/>
      </w:r>
      <w:r>
        <w:instrText xml:space="preserve"> PAGEREF _Toc269393960 \h </w:instrText>
      </w:r>
      <w:r>
        <w:fldChar w:fldCharType="separate"/>
      </w:r>
      <w:r>
        <w:t>39</w:t>
      </w:r>
      <w:r>
        <w:fldChar w:fldCharType="end"/>
      </w:r>
    </w:p>
    <w:p>
      <w:pPr>
        <w:pStyle w:val="TOC8"/>
        <w:rPr>
          <w:sz w:val="24"/>
          <w:szCs w:val="24"/>
        </w:rPr>
      </w:pPr>
      <w:r>
        <w:rPr>
          <w:szCs w:val="24"/>
        </w:rPr>
        <w:t>24</w:t>
      </w:r>
      <w:r>
        <w:rPr>
          <w:snapToGrid w:val="0"/>
          <w:szCs w:val="24"/>
        </w:rPr>
        <w:t>.</w:t>
      </w:r>
      <w:r>
        <w:rPr>
          <w:snapToGrid w:val="0"/>
          <w:szCs w:val="24"/>
        </w:rPr>
        <w:tab/>
        <w:t>Transitional provisions</w:t>
      </w:r>
      <w:r>
        <w:tab/>
      </w:r>
      <w:r>
        <w:fldChar w:fldCharType="begin"/>
      </w:r>
      <w:r>
        <w:instrText xml:space="preserve"> PAGEREF _Toc269393961 \h </w:instrText>
      </w:r>
      <w:r>
        <w:fldChar w:fldCharType="separate"/>
      </w:r>
      <w:r>
        <w:t>39</w:t>
      </w:r>
      <w:r>
        <w:fldChar w:fldCharType="end"/>
      </w:r>
    </w:p>
    <w:p>
      <w:pPr>
        <w:pStyle w:val="TOC8"/>
        <w:rPr>
          <w:sz w:val="24"/>
          <w:szCs w:val="24"/>
        </w:rPr>
      </w:pPr>
      <w:r>
        <w:rPr>
          <w:szCs w:val="24"/>
        </w:rPr>
        <w:t>25</w:t>
      </w:r>
      <w:r>
        <w:rPr>
          <w:snapToGrid w:val="0"/>
          <w:szCs w:val="24"/>
        </w:rPr>
        <w:t>.</w:t>
      </w:r>
      <w:r>
        <w:rPr>
          <w:snapToGrid w:val="0"/>
          <w:szCs w:val="24"/>
        </w:rPr>
        <w:tab/>
        <w:t>Validation</w:t>
      </w:r>
      <w:r>
        <w:tab/>
      </w:r>
      <w:r>
        <w:fldChar w:fldCharType="begin"/>
      </w:r>
      <w:r>
        <w:instrText xml:space="preserve"> PAGEREF _Toc269393962 \h </w:instrText>
      </w:r>
      <w:r>
        <w:fldChar w:fldCharType="separate"/>
      </w:r>
      <w:r>
        <w:t>41</w:t>
      </w:r>
      <w:r>
        <w:fldChar w:fldCharType="end"/>
      </w:r>
    </w:p>
    <w:p>
      <w:pPr>
        <w:pStyle w:val="TOC2"/>
        <w:tabs>
          <w:tab w:val="right" w:leader="dot" w:pos="7086"/>
        </w:tabs>
        <w:rPr>
          <w:b w:val="0"/>
          <w:sz w:val="24"/>
          <w:szCs w:val="24"/>
        </w:rPr>
      </w:pPr>
      <w:r>
        <w:rPr>
          <w:szCs w:val="28"/>
        </w:rPr>
        <w:t>Schedule 1 — Bodies that are not authorities</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Terms of office, meetings etc.</w:t>
      </w:r>
    </w:p>
    <w:p>
      <w:pPr>
        <w:pStyle w:val="TOC8"/>
        <w:rPr>
          <w:sz w:val="24"/>
          <w:szCs w:val="24"/>
        </w:rPr>
      </w:pPr>
      <w:r>
        <w:rPr>
          <w:szCs w:val="22"/>
        </w:rPr>
        <w:t>1.</w:t>
      </w:r>
      <w:r>
        <w:rPr>
          <w:szCs w:val="22"/>
        </w:rPr>
        <w:tab/>
        <w:t>Term of office</w:t>
      </w:r>
      <w:r>
        <w:tab/>
      </w:r>
      <w:r>
        <w:fldChar w:fldCharType="begin"/>
      </w:r>
      <w:r>
        <w:instrText xml:space="preserve"> PAGEREF _Toc269393966 \h </w:instrText>
      </w:r>
      <w:r>
        <w:fldChar w:fldCharType="separate"/>
      </w:r>
      <w:r>
        <w:t>43</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_Toc269393967 \h </w:instrText>
      </w:r>
      <w:r>
        <w:fldChar w:fldCharType="separate"/>
      </w:r>
      <w:r>
        <w:t>43</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_Toc269393968 \h </w:instrText>
      </w:r>
      <w:r>
        <w:fldChar w:fldCharType="separate"/>
      </w:r>
      <w:r>
        <w:t>43</w:t>
      </w:r>
      <w:r>
        <w:fldChar w:fldCharType="end"/>
      </w:r>
    </w:p>
    <w:p>
      <w:pPr>
        <w:pStyle w:val="TOC8"/>
        <w:rPr>
          <w:sz w:val="24"/>
          <w:szCs w:val="24"/>
        </w:rPr>
      </w:pPr>
      <w:r>
        <w:rPr>
          <w:szCs w:val="22"/>
        </w:rPr>
        <w:t>4.</w:t>
      </w:r>
      <w:r>
        <w:rPr>
          <w:szCs w:val="22"/>
        </w:rPr>
        <w:tab/>
        <w:t>Director under section 5B(1)(b) unable to act</w:t>
      </w:r>
      <w:r>
        <w:tab/>
      </w:r>
      <w:r>
        <w:fldChar w:fldCharType="begin"/>
      </w:r>
      <w:r>
        <w:instrText xml:space="preserve"> PAGEREF _Toc269393969 \h </w:instrText>
      </w:r>
      <w:r>
        <w:fldChar w:fldCharType="separate"/>
      </w:r>
      <w:r>
        <w:t>44</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_Toc269393970 \h </w:instrText>
      </w:r>
      <w:r>
        <w:fldChar w:fldCharType="separate"/>
      </w:r>
      <w:r>
        <w:t>44</w:t>
      </w:r>
      <w:r>
        <w:fldChar w:fldCharType="end"/>
      </w:r>
    </w:p>
    <w:p>
      <w:pPr>
        <w:pStyle w:val="TOC8"/>
        <w:rPr>
          <w:sz w:val="24"/>
          <w:szCs w:val="24"/>
        </w:rPr>
      </w:pPr>
      <w:r>
        <w:rPr>
          <w:szCs w:val="22"/>
        </w:rPr>
        <w:t>6.</w:t>
      </w:r>
      <w:r>
        <w:rPr>
          <w:szCs w:val="22"/>
        </w:rPr>
        <w:tab/>
        <w:t>Appointed director unable to act</w:t>
      </w:r>
      <w:r>
        <w:tab/>
      </w:r>
      <w:r>
        <w:fldChar w:fldCharType="begin"/>
      </w:r>
      <w:r>
        <w:instrText xml:space="preserve"> PAGEREF _Toc269393971 \h </w:instrText>
      </w:r>
      <w:r>
        <w:fldChar w:fldCharType="separate"/>
      </w:r>
      <w:r>
        <w:t>44</w:t>
      </w:r>
      <w:r>
        <w:fldChar w:fldCharType="end"/>
      </w:r>
    </w:p>
    <w:p>
      <w:pPr>
        <w:pStyle w:val="TOC8"/>
        <w:rPr>
          <w:sz w:val="24"/>
          <w:szCs w:val="24"/>
        </w:rPr>
      </w:pPr>
      <w:r>
        <w:rPr>
          <w:szCs w:val="22"/>
        </w:rPr>
        <w:t>7.</w:t>
      </w:r>
      <w:r>
        <w:rPr>
          <w:szCs w:val="22"/>
        </w:rPr>
        <w:tab/>
        <w:t>Saving</w:t>
      </w:r>
      <w:r>
        <w:tab/>
      </w:r>
      <w:r>
        <w:fldChar w:fldCharType="begin"/>
      </w:r>
      <w:r>
        <w:instrText xml:space="preserve"> PAGEREF _Toc269393972 \h </w:instrText>
      </w:r>
      <w:r>
        <w:fldChar w:fldCharType="separate"/>
      </w:r>
      <w:r>
        <w:t>44</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_Toc269393973 \h </w:instrText>
      </w:r>
      <w:r>
        <w:fldChar w:fldCharType="separate"/>
      </w:r>
      <w:r>
        <w:t>45</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_Toc269393974 \h </w:instrText>
      </w:r>
      <w:r>
        <w:fldChar w:fldCharType="separate"/>
      </w:r>
      <w:r>
        <w:t>45</w:t>
      </w:r>
      <w:r>
        <w:fldChar w:fldCharType="end"/>
      </w:r>
    </w:p>
    <w:p>
      <w:pPr>
        <w:pStyle w:val="TOC8"/>
        <w:rPr>
          <w:sz w:val="24"/>
          <w:szCs w:val="24"/>
        </w:rPr>
      </w:pPr>
      <w:r>
        <w:rPr>
          <w:szCs w:val="22"/>
        </w:rPr>
        <w:t>10.</w:t>
      </w:r>
      <w:r>
        <w:rPr>
          <w:szCs w:val="22"/>
        </w:rPr>
        <w:tab/>
        <w:t>Quorum</w:t>
      </w:r>
      <w:r>
        <w:tab/>
      </w:r>
      <w:r>
        <w:fldChar w:fldCharType="begin"/>
      </w:r>
      <w:r>
        <w:instrText xml:space="preserve"> PAGEREF _Toc269393975 \h </w:instrText>
      </w:r>
      <w:r>
        <w:fldChar w:fldCharType="separate"/>
      </w:r>
      <w:r>
        <w:t>45</w:t>
      </w:r>
      <w:r>
        <w:fldChar w:fldCharType="end"/>
      </w:r>
    </w:p>
    <w:p>
      <w:pPr>
        <w:pStyle w:val="TOC8"/>
        <w:rPr>
          <w:sz w:val="24"/>
          <w:szCs w:val="24"/>
        </w:rPr>
      </w:pPr>
      <w:r>
        <w:rPr>
          <w:szCs w:val="22"/>
        </w:rPr>
        <w:t>11.</w:t>
      </w:r>
      <w:r>
        <w:rPr>
          <w:szCs w:val="22"/>
        </w:rPr>
        <w:tab/>
        <w:t>Voting</w:t>
      </w:r>
      <w:r>
        <w:tab/>
      </w:r>
      <w:r>
        <w:fldChar w:fldCharType="begin"/>
      </w:r>
      <w:r>
        <w:instrText xml:space="preserve"> PAGEREF _Toc269393976 \h </w:instrText>
      </w:r>
      <w:r>
        <w:fldChar w:fldCharType="separate"/>
      </w:r>
      <w:r>
        <w:t>45</w:t>
      </w:r>
      <w:r>
        <w:fldChar w:fldCharType="end"/>
      </w:r>
    </w:p>
    <w:p>
      <w:pPr>
        <w:pStyle w:val="TOC8"/>
        <w:rPr>
          <w:sz w:val="24"/>
          <w:szCs w:val="24"/>
        </w:rPr>
      </w:pPr>
      <w:r>
        <w:rPr>
          <w:szCs w:val="22"/>
        </w:rPr>
        <w:t>12.</w:t>
      </w:r>
      <w:r>
        <w:rPr>
          <w:szCs w:val="22"/>
        </w:rPr>
        <w:tab/>
        <w:t>Minutes</w:t>
      </w:r>
      <w:r>
        <w:tab/>
      </w:r>
      <w:r>
        <w:fldChar w:fldCharType="begin"/>
      </w:r>
      <w:r>
        <w:instrText xml:space="preserve"> PAGEREF _Toc269393977 \h </w:instrText>
      </w:r>
      <w:r>
        <w:fldChar w:fldCharType="separate"/>
      </w:r>
      <w:r>
        <w:t>46</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_Toc269393978 \h </w:instrText>
      </w:r>
      <w:r>
        <w:fldChar w:fldCharType="separate"/>
      </w:r>
      <w:r>
        <w:t>46</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_Toc269393979 \h </w:instrText>
      </w:r>
      <w:r>
        <w:fldChar w:fldCharType="separate"/>
      </w:r>
      <w:r>
        <w:t>46</w:t>
      </w:r>
      <w:r>
        <w:fldChar w:fldCharType="end"/>
      </w:r>
    </w:p>
    <w:p>
      <w:pPr>
        <w:pStyle w:val="TOC8"/>
        <w:rPr>
          <w:sz w:val="24"/>
          <w:szCs w:val="24"/>
        </w:rPr>
      </w:pPr>
      <w:r>
        <w:rPr>
          <w:szCs w:val="22"/>
        </w:rPr>
        <w:t>15.</w:t>
      </w:r>
      <w:r>
        <w:rPr>
          <w:szCs w:val="22"/>
        </w:rPr>
        <w:tab/>
        <w:t>Committees</w:t>
      </w:r>
      <w:r>
        <w:tab/>
      </w:r>
      <w:r>
        <w:fldChar w:fldCharType="begin"/>
      </w:r>
      <w:r>
        <w:instrText xml:space="preserve"> PAGEREF _Toc269393980 \h </w:instrText>
      </w:r>
      <w:r>
        <w:fldChar w:fldCharType="separate"/>
      </w:r>
      <w:r>
        <w:t>46</w:t>
      </w:r>
      <w:r>
        <w:fldChar w:fldCharType="end"/>
      </w:r>
    </w:p>
    <w:p>
      <w:pPr>
        <w:pStyle w:val="TOC8"/>
        <w:rPr>
          <w:sz w:val="24"/>
          <w:szCs w:val="24"/>
        </w:rPr>
      </w:pPr>
      <w:r>
        <w:rPr>
          <w:szCs w:val="22"/>
        </w:rPr>
        <w:t>16.</w:t>
      </w:r>
      <w:r>
        <w:rPr>
          <w:szCs w:val="22"/>
        </w:rPr>
        <w:tab/>
        <w:t>Board to determine own procedures</w:t>
      </w:r>
      <w:r>
        <w:tab/>
      </w:r>
      <w:r>
        <w:fldChar w:fldCharType="begin"/>
      </w:r>
      <w:r>
        <w:instrText xml:space="preserve"> PAGEREF _Toc269393981 \h </w:instrText>
      </w:r>
      <w:r>
        <w:fldChar w:fldCharType="separate"/>
      </w:r>
      <w:r>
        <w:t>47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_Toc269393983 \h </w:instrText>
      </w:r>
      <w:r>
        <w:fldChar w:fldCharType="separate"/>
      </w:r>
      <w:r>
        <w:t>47</w:t>
      </w:r>
      <w:r>
        <w:fldChar w:fldCharType="end"/>
      </w:r>
    </w:p>
    <w:p>
      <w:pPr>
        <w:pStyle w:val="TOC8"/>
        <w:rPr>
          <w:sz w:val="24"/>
          <w:szCs w:val="24"/>
        </w:rPr>
      </w:pPr>
      <w:r>
        <w:rPr>
          <w:szCs w:val="22"/>
        </w:rPr>
        <w:t>18.</w:t>
      </w:r>
      <w:r>
        <w:rPr>
          <w:szCs w:val="22"/>
        </w:rPr>
        <w:tab/>
        <w:t>Voting by interested directors</w:t>
      </w:r>
      <w:r>
        <w:tab/>
      </w:r>
      <w:r>
        <w:fldChar w:fldCharType="begin"/>
      </w:r>
      <w:r>
        <w:instrText xml:space="preserve"> PAGEREF _Toc269393984 \h </w:instrText>
      </w:r>
      <w:r>
        <w:fldChar w:fldCharType="separate"/>
      </w:r>
      <w:r>
        <w:t>47</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_Toc269393985 \h </w:instrText>
      </w:r>
      <w:r>
        <w:fldChar w:fldCharType="separate"/>
      </w:r>
      <w:r>
        <w:t>48</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_Toc269393986 \h </w:instrText>
      </w:r>
      <w:r>
        <w:fldChar w:fldCharType="separate"/>
      </w:r>
      <w:r>
        <w:t>48</w:t>
      </w:r>
      <w:r>
        <w:fldChar w:fldCharType="end"/>
      </w:r>
    </w:p>
    <w:p>
      <w:pPr>
        <w:pStyle w:val="TOC8"/>
        <w:rPr>
          <w:sz w:val="24"/>
          <w:szCs w:val="24"/>
        </w:rPr>
      </w:pPr>
      <w:r>
        <w:rPr>
          <w:szCs w:val="22"/>
        </w:rPr>
        <w:t>21.</w:t>
      </w:r>
      <w:r>
        <w:rPr>
          <w:szCs w:val="22"/>
        </w:rPr>
        <w:tab/>
        <w:t>Minister may declare clauses 18 and 20 inapplicable</w:t>
      </w:r>
      <w:r>
        <w:tab/>
      </w:r>
      <w:r>
        <w:fldChar w:fldCharType="begin"/>
      </w:r>
      <w:r>
        <w:instrText xml:space="preserve"> PAGEREF _Toc269393987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_Toc269393989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_Toc269393990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Western Australian Treasury Corporation Act 1986</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bookmarkStart w:id="13" w:name="_Toc244316864"/>
      <w:bookmarkStart w:id="14" w:name="_Toc258388990"/>
      <w:bookmarkStart w:id="15" w:name="_Toc258392593"/>
      <w:bookmarkStart w:id="16" w:name="_Toc260210730"/>
      <w:bookmarkStart w:id="17" w:name="_Toc266441508"/>
      <w:bookmarkStart w:id="18" w:name="_Toc269392905"/>
      <w:bookmarkStart w:id="19" w:name="_Toc26939389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87871037"/>
      <w:bookmarkStart w:id="21" w:name="_Toc520106623"/>
      <w:bookmarkStart w:id="22" w:name="_Toc269393900"/>
      <w:r>
        <w:rPr>
          <w:rStyle w:val="CharSectno"/>
        </w:rPr>
        <w:t>1</w:t>
      </w:r>
      <w:r>
        <w:rPr>
          <w:snapToGrid w:val="0"/>
        </w:rPr>
        <w:t>.</w:t>
      </w:r>
      <w:r>
        <w:rPr>
          <w:snapToGrid w:val="0"/>
        </w:rPr>
        <w:tab/>
        <w:t>Short title</w:t>
      </w:r>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23" w:name="_Toc487871038"/>
      <w:bookmarkStart w:id="24" w:name="_Toc520106624"/>
      <w:bookmarkStart w:id="25" w:name="_Toc269393901"/>
      <w:r>
        <w:rPr>
          <w:rStyle w:val="CharSectno"/>
        </w:rPr>
        <w:t>2</w:t>
      </w:r>
      <w:r>
        <w:rPr>
          <w:snapToGrid w:val="0"/>
        </w:rPr>
        <w:t>.</w:t>
      </w:r>
      <w:r>
        <w:rPr>
          <w:snapToGrid w:val="0"/>
        </w:rPr>
        <w:tab/>
        <w:t>Commencement</w:t>
      </w:r>
      <w:bookmarkEnd w:id="23"/>
      <w:bookmarkEnd w:id="24"/>
      <w:bookmarkEnd w:id="25"/>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26" w:name="_Toc487871039"/>
      <w:bookmarkStart w:id="27" w:name="_Toc520106625"/>
      <w:bookmarkStart w:id="28" w:name="_Toc269393902"/>
      <w:r>
        <w:rPr>
          <w:rStyle w:val="CharSectno"/>
        </w:rPr>
        <w:t>3</w:t>
      </w:r>
      <w:r>
        <w:rPr>
          <w:snapToGrid w:val="0"/>
        </w:rPr>
        <w:t>.</w:t>
      </w:r>
      <w:r>
        <w:rPr>
          <w:snapToGrid w:val="0"/>
        </w:rPr>
        <w:tab/>
      </w:r>
      <w:bookmarkEnd w:id="26"/>
      <w:bookmarkEnd w:id="27"/>
      <w:r>
        <w:rPr>
          <w:snapToGrid w:val="0"/>
        </w:rPr>
        <w:t>Terms used</w:t>
      </w:r>
      <w:bookmarkEnd w:id="2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29" w:name="_Toc487871040"/>
      <w:bookmarkStart w:id="30" w:name="_Toc520106626"/>
      <w:bookmarkStart w:id="31" w:name="_Toc269393903"/>
      <w:r>
        <w:rPr>
          <w:rStyle w:val="CharSectno"/>
        </w:rPr>
        <w:t>4</w:t>
      </w:r>
      <w:r>
        <w:rPr>
          <w:snapToGrid w:val="0"/>
        </w:rPr>
        <w:t>.</w:t>
      </w:r>
      <w:r>
        <w:rPr>
          <w:snapToGrid w:val="0"/>
        </w:rPr>
        <w:tab/>
        <w:t>Act to prevail over certain written laws</w:t>
      </w:r>
      <w:bookmarkEnd w:id="29"/>
      <w:bookmarkEnd w:id="30"/>
      <w:bookmarkEnd w:id="31"/>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32" w:name="_Toc112230221"/>
      <w:bookmarkStart w:id="33" w:name="_Toc112464869"/>
      <w:bookmarkStart w:id="34" w:name="_Toc113080854"/>
      <w:bookmarkStart w:id="35" w:name="_Toc113253435"/>
      <w:bookmarkStart w:id="36" w:name="_Toc113253793"/>
      <w:bookmarkStart w:id="37" w:name="_Toc114894633"/>
      <w:bookmarkStart w:id="38" w:name="_Toc116717718"/>
      <w:bookmarkStart w:id="39" w:name="_Toc116814068"/>
      <w:bookmarkStart w:id="40" w:name="_Toc139708423"/>
      <w:bookmarkStart w:id="41" w:name="_Toc156815398"/>
      <w:bookmarkStart w:id="42" w:name="_Toc182374158"/>
      <w:bookmarkStart w:id="43" w:name="_Toc182374250"/>
      <w:bookmarkStart w:id="44" w:name="_Toc244316869"/>
      <w:bookmarkStart w:id="45" w:name="_Toc258388995"/>
      <w:bookmarkStart w:id="46" w:name="_Toc258392598"/>
      <w:bookmarkStart w:id="47" w:name="_Toc260210735"/>
      <w:bookmarkStart w:id="48" w:name="_Toc266441513"/>
      <w:bookmarkStart w:id="49" w:name="_Toc269392910"/>
      <w:bookmarkStart w:id="50" w:name="_Toc269393904"/>
      <w:r>
        <w:rPr>
          <w:rStyle w:val="CharPartNo"/>
        </w:rPr>
        <w:t>Part II</w:t>
      </w:r>
      <w:r>
        <w:rPr>
          <w:rStyle w:val="CharDivNo"/>
        </w:rPr>
        <w:t> </w:t>
      </w:r>
      <w:r>
        <w:t>—</w:t>
      </w:r>
      <w:r>
        <w:rPr>
          <w:rStyle w:val="CharDivText"/>
        </w:rPr>
        <w:t> </w:t>
      </w:r>
      <w:r>
        <w:rPr>
          <w:rStyle w:val="CharPartText"/>
        </w:rPr>
        <w:t>Western Australian Treasury Corporation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87871041"/>
      <w:bookmarkStart w:id="52" w:name="_Toc520106627"/>
      <w:bookmarkStart w:id="53" w:name="_Toc269393905"/>
      <w:r>
        <w:rPr>
          <w:rStyle w:val="CharSectno"/>
        </w:rPr>
        <w:t>5</w:t>
      </w:r>
      <w:r>
        <w:rPr>
          <w:snapToGrid w:val="0"/>
        </w:rPr>
        <w:t>.</w:t>
      </w:r>
      <w:r>
        <w:rPr>
          <w:snapToGrid w:val="0"/>
        </w:rPr>
        <w:tab/>
        <w:t>Western Australian Treasury Corporation established as body corporate</w:t>
      </w:r>
      <w:bookmarkEnd w:id="51"/>
      <w:bookmarkEnd w:id="52"/>
      <w:bookmarkEnd w:id="53"/>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54" w:name="_Toc487871042"/>
      <w:bookmarkStart w:id="55" w:name="_Toc520106628"/>
      <w:bookmarkStart w:id="56" w:name="_Toc269393906"/>
      <w:r>
        <w:rPr>
          <w:rStyle w:val="CharSectno"/>
        </w:rPr>
        <w:t>5A</w:t>
      </w:r>
      <w:r>
        <w:t>.</w:t>
      </w:r>
      <w:r>
        <w:tab/>
        <w:t>Agent of Crown</w:t>
      </w:r>
      <w:bookmarkEnd w:id="54"/>
      <w:bookmarkEnd w:id="55"/>
      <w:bookmarkEnd w:id="56"/>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57" w:name="_Toc487871043"/>
      <w:bookmarkStart w:id="58" w:name="_Toc520106629"/>
      <w:bookmarkStart w:id="59" w:name="_Toc269393907"/>
      <w:r>
        <w:rPr>
          <w:rStyle w:val="CharSectno"/>
        </w:rPr>
        <w:t>5B</w:t>
      </w:r>
      <w:r>
        <w:t>.</w:t>
      </w:r>
      <w:r>
        <w:tab/>
        <w:t>Board of directors</w:t>
      </w:r>
      <w:bookmarkEnd w:id="57"/>
      <w:bookmarkEnd w:id="58"/>
      <w:bookmarkEnd w:id="59"/>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60" w:name="_Toc487871044"/>
      <w:bookmarkStart w:id="61" w:name="_Toc520106630"/>
      <w:bookmarkStart w:id="62" w:name="_Toc269393908"/>
      <w:r>
        <w:rPr>
          <w:rStyle w:val="CharSectno"/>
        </w:rPr>
        <w:t>5C</w:t>
      </w:r>
      <w:r>
        <w:t>.</w:t>
      </w:r>
      <w:r>
        <w:tab/>
        <w:t>Constitution and proceedings of board</w:t>
      </w:r>
      <w:bookmarkEnd w:id="60"/>
      <w:bookmarkEnd w:id="61"/>
      <w:bookmarkEnd w:id="62"/>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63" w:name="_Toc487871045"/>
      <w:bookmarkStart w:id="64" w:name="_Toc520106631"/>
      <w:bookmarkStart w:id="65" w:name="_Toc269393909"/>
      <w:r>
        <w:rPr>
          <w:rStyle w:val="CharSectno"/>
        </w:rPr>
        <w:t>5D</w:t>
      </w:r>
      <w:r>
        <w:t>.</w:t>
      </w:r>
      <w:r>
        <w:tab/>
        <w:t>Remuneration of directors and committee members</w:t>
      </w:r>
      <w:bookmarkEnd w:id="63"/>
      <w:bookmarkEnd w:id="64"/>
      <w:bookmarkEnd w:id="65"/>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66" w:name="_Toc487871046"/>
      <w:bookmarkStart w:id="67" w:name="_Toc520106632"/>
      <w:bookmarkStart w:id="68" w:name="_Toc269393910"/>
      <w:r>
        <w:rPr>
          <w:rStyle w:val="CharSectno"/>
        </w:rPr>
        <w:t>6</w:t>
      </w:r>
      <w:r>
        <w:rPr>
          <w:snapToGrid w:val="0"/>
        </w:rPr>
        <w:t>.</w:t>
      </w:r>
      <w:r>
        <w:rPr>
          <w:snapToGrid w:val="0"/>
        </w:rPr>
        <w:tab/>
        <w:t>Common seal, agents, attorneys and facsimiles of Corporation</w:t>
      </w:r>
      <w:bookmarkEnd w:id="66"/>
      <w:bookmarkEnd w:id="67"/>
      <w:bookmarkEnd w:id="68"/>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69" w:name="_Toc487871047"/>
      <w:bookmarkStart w:id="70" w:name="_Toc520106633"/>
      <w:bookmarkStart w:id="71" w:name="_Toc269393911"/>
      <w:r>
        <w:rPr>
          <w:rStyle w:val="CharSectno"/>
        </w:rPr>
        <w:t>7</w:t>
      </w:r>
      <w:r>
        <w:rPr>
          <w:snapToGrid w:val="0"/>
        </w:rPr>
        <w:t>.</w:t>
      </w:r>
      <w:r>
        <w:rPr>
          <w:snapToGrid w:val="0"/>
        </w:rPr>
        <w:tab/>
        <w:t>Liability of Corporation for duties, taxes etc.</w:t>
      </w:r>
      <w:bookmarkEnd w:id="69"/>
      <w:bookmarkEnd w:id="70"/>
      <w:bookmarkEnd w:id="71"/>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72" w:name="_Toc487871048"/>
      <w:bookmarkStart w:id="73" w:name="_Toc520106634"/>
      <w:bookmarkStart w:id="74" w:name="_Toc269393912"/>
      <w:r>
        <w:rPr>
          <w:rStyle w:val="CharSectno"/>
        </w:rPr>
        <w:t>8</w:t>
      </w:r>
      <w:r>
        <w:t>.</w:t>
      </w:r>
      <w:r>
        <w:tab/>
        <w:t>Chief executive officer</w:t>
      </w:r>
      <w:bookmarkEnd w:id="72"/>
      <w:bookmarkEnd w:id="73"/>
      <w:bookmarkEnd w:id="74"/>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75" w:name="_Toc487871049"/>
      <w:bookmarkStart w:id="76" w:name="_Toc520106635"/>
      <w:bookmarkStart w:id="77" w:name="_Toc269393913"/>
      <w:r>
        <w:rPr>
          <w:rStyle w:val="CharSectno"/>
        </w:rPr>
        <w:t>8A</w:t>
      </w:r>
      <w:r>
        <w:t>.</w:t>
      </w:r>
      <w:r>
        <w:tab/>
        <w:t>Role of chief executive officer</w:t>
      </w:r>
      <w:bookmarkEnd w:id="75"/>
      <w:bookmarkEnd w:id="76"/>
      <w:bookmarkEnd w:id="77"/>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78" w:name="_Toc487871050"/>
      <w:bookmarkStart w:id="79" w:name="_Toc520106636"/>
      <w:bookmarkStart w:id="80" w:name="_Toc269393914"/>
      <w:r>
        <w:rPr>
          <w:rStyle w:val="CharSectno"/>
        </w:rPr>
        <w:t>8B</w:t>
      </w:r>
      <w:r>
        <w:t>.</w:t>
      </w:r>
      <w:r>
        <w:tab/>
        <w:t>Staff</w:t>
      </w:r>
      <w:bookmarkEnd w:id="78"/>
      <w:bookmarkEnd w:id="79"/>
      <w:bookmarkEnd w:id="80"/>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81" w:name="_Toc487871051"/>
      <w:bookmarkStart w:id="82" w:name="_Toc520106637"/>
      <w:bookmarkStart w:id="83" w:name="_Toc269393915"/>
      <w:r>
        <w:rPr>
          <w:rStyle w:val="CharSectno"/>
        </w:rPr>
        <w:t>8C</w:t>
      </w:r>
      <w:r>
        <w:t>.</w:t>
      </w:r>
      <w:r>
        <w:tab/>
        <w:t>Use of other government staff etc.</w:t>
      </w:r>
      <w:bookmarkEnd w:id="81"/>
      <w:bookmarkEnd w:id="82"/>
      <w:bookmarkEnd w:id="83"/>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84" w:name="_Toc112230233"/>
      <w:bookmarkStart w:id="85" w:name="_Toc112464881"/>
      <w:bookmarkStart w:id="86" w:name="_Toc113080866"/>
      <w:bookmarkStart w:id="87" w:name="_Toc113253447"/>
      <w:bookmarkStart w:id="88" w:name="_Toc113253805"/>
      <w:bookmarkStart w:id="89" w:name="_Toc114894645"/>
      <w:bookmarkStart w:id="90" w:name="_Toc116717730"/>
      <w:bookmarkStart w:id="91" w:name="_Toc116814080"/>
      <w:bookmarkStart w:id="92" w:name="_Toc139708435"/>
      <w:bookmarkStart w:id="93" w:name="_Toc156815410"/>
      <w:bookmarkStart w:id="94" w:name="_Toc182374170"/>
      <w:bookmarkStart w:id="95" w:name="_Toc182374262"/>
      <w:bookmarkStart w:id="96" w:name="_Toc244316881"/>
      <w:bookmarkStart w:id="97" w:name="_Toc258389007"/>
      <w:bookmarkStart w:id="98" w:name="_Toc258392610"/>
      <w:bookmarkStart w:id="99" w:name="_Toc260210747"/>
      <w:bookmarkStart w:id="100" w:name="_Toc266441525"/>
      <w:bookmarkStart w:id="101" w:name="_Toc269392922"/>
      <w:bookmarkStart w:id="102" w:name="_Toc269393916"/>
      <w:r>
        <w:rPr>
          <w:rStyle w:val="CharPartNo"/>
        </w:rPr>
        <w:t>Part III</w:t>
      </w:r>
      <w:r>
        <w:rPr>
          <w:rStyle w:val="CharDivNo"/>
        </w:rPr>
        <w:t> </w:t>
      </w:r>
      <w:r>
        <w:t>—</w:t>
      </w:r>
      <w:r>
        <w:rPr>
          <w:rStyle w:val="CharDivText"/>
        </w:rPr>
        <w:t> </w:t>
      </w:r>
      <w:r>
        <w:rPr>
          <w:rStyle w:val="CharPartText"/>
        </w:rPr>
        <w:t>Functions and powers of Corporation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pPr>
      <w:r>
        <w:tab/>
        <w:t xml:space="preserve">[Heading amended by </w:t>
      </w:r>
      <w:r>
        <w:rPr>
          <w:snapToGrid w:val="0"/>
        </w:rPr>
        <w:t>No. 25 of 1998 s. 11.]</w:t>
      </w:r>
    </w:p>
    <w:p>
      <w:pPr>
        <w:pStyle w:val="Heading5"/>
        <w:rPr>
          <w:snapToGrid w:val="0"/>
        </w:rPr>
      </w:pPr>
      <w:bookmarkStart w:id="103" w:name="_Toc487871052"/>
      <w:bookmarkStart w:id="104" w:name="_Toc520106638"/>
      <w:bookmarkStart w:id="105" w:name="_Toc269393917"/>
      <w:r>
        <w:rPr>
          <w:rStyle w:val="CharSectno"/>
        </w:rPr>
        <w:t>9</w:t>
      </w:r>
      <w:r>
        <w:rPr>
          <w:snapToGrid w:val="0"/>
        </w:rPr>
        <w:t>.</w:t>
      </w:r>
      <w:r>
        <w:rPr>
          <w:snapToGrid w:val="0"/>
        </w:rPr>
        <w:tab/>
        <w:t>Functions of Corporation</w:t>
      </w:r>
      <w:bookmarkEnd w:id="103"/>
      <w:bookmarkEnd w:id="104"/>
      <w:bookmarkEnd w:id="105"/>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106" w:name="_Toc487871053"/>
      <w:bookmarkStart w:id="107" w:name="_Toc520106639"/>
      <w:bookmarkStart w:id="108" w:name="_Toc269393918"/>
      <w:r>
        <w:rPr>
          <w:rStyle w:val="CharSectno"/>
        </w:rPr>
        <w:t>9A</w:t>
      </w:r>
      <w:r>
        <w:t>.</w:t>
      </w:r>
      <w:r>
        <w:rPr>
          <w:rStyle w:val="CharSectno"/>
        </w:rPr>
        <w:tab/>
      </w:r>
      <w:r>
        <w:t>Further provision as to assumption of liabilities on behalf of State</w:t>
      </w:r>
      <w:bookmarkEnd w:id="106"/>
      <w:bookmarkEnd w:id="107"/>
      <w:bookmarkEnd w:id="108"/>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09" w:name="_Toc138751305"/>
      <w:bookmarkStart w:id="110" w:name="_Toc139167046"/>
      <w:bookmarkStart w:id="111" w:name="_Toc269393919"/>
      <w:bookmarkStart w:id="112" w:name="_Toc487871054"/>
      <w:bookmarkStart w:id="113" w:name="_Toc520106640"/>
      <w:r>
        <w:rPr>
          <w:rStyle w:val="CharSectno"/>
        </w:rPr>
        <w:t>9B</w:t>
      </w:r>
      <w:r>
        <w:t>.</w:t>
      </w:r>
      <w:r>
        <w:tab/>
        <w:t>Duty to observe policy instruments</w:t>
      </w:r>
      <w:bookmarkEnd w:id="109"/>
      <w:bookmarkEnd w:id="110"/>
      <w:bookmarkEnd w:id="111"/>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14" w:name="_Toc269393920"/>
      <w:r>
        <w:rPr>
          <w:rStyle w:val="CharSectno"/>
        </w:rPr>
        <w:t>10</w:t>
      </w:r>
      <w:r>
        <w:rPr>
          <w:snapToGrid w:val="0"/>
        </w:rPr>
        <w:t>.</w:t>
      </w:r>
      <w:r>
        <w:rPr>
          <w:snapToGrid w:val="0"/>
        </w:rPr>
        <w:tab/>
        <w:t>General powers of Corporation</w:t>
      </w:r>
      <w:bookmarkEnd w:id="112"/>
      <w:bookmarkEnd w:id="113"/>
      <w:bookmarkEnd w:id="114"/>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115" w:name="_Toc487871055"/>
      <w:bookmarkStart w:id="116" w:name="_Toc520106641"/>
      <w:bookmarkStart w:id="117" w:name="_Toc269393921"/>
      <w:r>
        <w:rPr>
          <w:rStyle w:val="CharSectno"/>
        </w:rPr>
        <w:t>10A</w:t>
      </w:r>
      <w:r>
        <w:t>.</w:t>
      </w:r>
      <w:r>
        <w:tab/>
        <w:t>Borrowing limits</w:t>
      </w:r>
      <w:bookmarkEnd w:id="115"/>
      <w:bookmarkEnd w:id="116"/>
      <w:bookmarkEnd w:id="117"/>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18" w:name="_Toc487871056"/>
      <w:bookmarkStart w:id="119" w:name="_Toc520106642"/>
      <w:bookmarkStart w:id="120" w:name="_Toc269393922"/>
      <w:r>
        <w:rPr>
          <w:rStyle w:val="CharSectno"/>
        </w:rPr>
        <w:t>11</w:t>
      </w:r>
      <w:r>
        <w:rPr>
          <w:snapToGrid w:val="0"/>
        </w:rPr>
        <w:t>.</w:t>
      </w:r>
      <w:r>
        <w:rPr>
          <w:snapToGrid w:val="0"/>
        </w:rPr>
        <w:tab/>
        <w:t>Payment of debts incurred by Corporation</w:t>
      </w:r>
      <w:bookmarkEnd w:id="118"/>
      <w:bookmarkEnd w:id="119"/>
      <w:bookmarkEnd w:id="120"/>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21" w:name="_Toc487871057"/>
      <w:bookmarkStart w:id="122" w:name="_Toc520106643"/>
      <w:bookmarkStart w:id="123" w:name="_Toc269393923"/>
      <w:r>
        <w:rPr>
          <w:rStyle w:val="CharSectno"/>
        </w:rPr>
        <w:t>12</w:t>
      </w:r>
      <w:r>
        <w:rPr>
          <w:snapToGrid w:val="0"/>
        </w:rPr>
        <w:t>.</w:t>
      </w:r>
      <w:r>
        <w:rPr>
          <w:snapToGrid w:val="0"/>
        </w:rPr>
        <w:tab/>
        <w:t>Advances to Corporation from Treasurer</w:t>
      </w:r>
      <w:bookmarkEnd w:id="121"/>
      <w:bookmarkEnd w:id="122"/>
      <w:bookmarkEnd w:id="123"/>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24" w:name="_Toc487871058"/>
      <w:bookmarkStart w:id="125" w:name="_Toc520106644"/>
      <w:bookmarkStart w:id="126" w:name="_Toc269393924"/>
      <w:r>
        <w:rPr>
          <w:rStyle w:val="CharSectno"/>
        </w:rPr>
        <w:t>13</w:t>
      </w:r>
      <w:r>
        <w:rPr>
          <w:snapToGrid w:val="0"/>
        </w:rPr>
        <w:t>.</w:t>
      </w:r>
      <w:r>
        <w:rPr>
          <w:snapToGrid w:val="0"/>
        </w:rPr>
        <w:tab/>
        <w:t>State guarantee</w:t>
      </w:r>
      <w:bookmarkEnd w:id="124"/>
      <w:bookmarkEnd w:id="125"/>
      <w:bookmarkEnd w:id="126"/>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by No. 24 of 1992 s. 8; No. 6 of 1993 s. 11; No. 49 of 1996 s. 64; No. 25 of 1998 s. 16; No. 77 of 2006 s. 4.]</w:t>
      </w:r>
    </w:p>
    <w:p>
      <w:pPr>
        <w:pStyle w:val="Heading5"/>
        <w:rPr>
          <w:snapToGrid w:val="0"/>
        </w:rPr>
      </w:pPr>
      <w:bookmarkStart w:id="127" w:name="_Toc487871059"/>
      <w:bookmarkStart w:id="128" w:name="_Toc520106645"/>
      <w:bookmarkStart w:id="129" w:name="_Toc269393925"/>
      <w:r>
        <w:rPr>
          <w:rStyle w:val="CharSectno"/>
        </w:rPr>
        <w:t>14</w:t>
      </w:r>
      <w:r>
        <w:rPr>
          <w:snapToGrid w:val="0"/>
        </w:rPr>
        <w:t>.</w:t>
      </w:r>
      <w:r>
        <w:rPr>
          <w:snapToGrid w:val="0"/>
        </w:rPr>
        <w:tab/>
        <w:t>Disposal of moneys borrowed by Corporation</w:t>
      </w:r>
      <w:bookmarkEnd w:id="127"/>
      <w:bookmarkEnd w:id="128"/>
      <w:bookmarkEnd w:id="129"/>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130" w:name="_Toc487871060"/>
      <w:bookmarkStart w:id="131" w:name="_Toc520106646"/>
      <w:bookmarkStart w:id="132" w:name="_Toc269393926"/>
      <w:r>
        <w:rPr>
          <w:rStyle w:val="CharSectno"/>
        </w:rPr>
        <w:t>15</w:t>
      </w:r>
      <w:r>
        <w:rPr>
          <w:snapToGrid w:val="0"/>
        </w:rPr>
        <w:t>.</w:t>
      </w:r>
      <w:r>
        <w:rPr>
          <w:snapToGrid w:val="0"/>
        </w:rPr>
        <w:tab/>
        <w:t>Borrowers to pay certain amounts to Corporation</w:t>
      </w:r>
      <w:bookmarkEnd w:id="130"/>
      <w:bookmarkEnd w:id="131"/>
      <w:bookmarkEnd w:id="132"/>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33" w:name="_Toc487871061"/>
      <w:bookmarkStart w:id="134" w:name="_Toc520106647"/>
      <w:bookmarkStart w:id="135" w:name="_Toc269393927"/>
      <w:r>
        <w:rPr>
          <w:rStyle w:val="CharSectno"/>
        </w:rPr>
        <w:t>16</w:t>
      </w:r>
      <w:r>
        <w:rPr>
          <w:snapToGrid w:val="0"/>
        </w:rPr>
        <w:t>.</w:t>
      </w:r>
      <w:r>
        <w:rPr>
          <w:snapToGrid w:val="0"/>
        </w:rPr>
        <w:tab/>
        <w:t>Repayment of guarantee moneys</w:t>
      </w:r>
      <w:bookmarkEnd w:id="133"/>
      <w:bookmarkEnd w:id="134"/>
      <w:bookmarkEnd w:id="135"/>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136" w:name="_Toc112230244"/>
      <w:bookmarkStart w:id="137" w:name="_Toc112464892"/>
      <w:bookmarkStart w:id="138" w:name="_Toc113080877"/>
      <w:bookmarkStart w:id="139" w:name="_Toc113253458"/>
      <w:bookmarkStart w:id="140" w:name="_Toc113253816"/>
      <w:bookmarkStart w:id="141" w:name="_Toc114894656"/>
      <w:bookmarkStart w:id="142" w:name="_Toc116717741"/>
      <w:bookmarkStart w:id="143" w:name="_Toc116814091"/>
      <w:bookmarkStart w:id="144" w:name="_Toc139708447"/>
      <w:bookmarkStart w:id="145" w:name="_Toc156815422"/>
      <w:bookmarkStart w:id="146" w:name="_Toc182374182"/>
      <w:bookmarkStart w:id="147" w:name="_Toc182374274"/>
      <w:bookmarkStart w:id="148" w:name="_Toc244316893"/>
      <w:bookmarkStart w:id="149" w:name="_Toc258389019"/>
      <w:bookmarkStart w:id="150" w:name="_Toc258392622"/>
      <w:bookmarkStart w:id="151" w:name="_Toc260210759"/>
      <w:bookmarkStart w:id="152" w:name="_Toc266441537"/>
      <w:bookmarkStart w:id="153" w:name="_Toc269392934"/>
      <w:bookmarkStart w:id="154" w:name="_Toc269393928"/>
      <w:r>
        <w:rPr>
          <w:rStyle w:val="CharPartNo"/>
        </w:rPr>
        <w:t>Part IIIA</w:t>
      </w:r>
      <w:r>
        <w:t xml:space="preserve"> — </w:t>
      </w:r>
      <w:r>
        <w:rPr>
          <w:rStyle w:val="CharPartText"/>
        </w:rPr>
        <w:t>Corporate planning documents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r>
        <w:tab/>
        <w:t>[Heading inserted by No. 25 of 1998 s. 18.]</w:t>
      </w:r>
    </w:p>
    <w:p>
      <w:pPr>
        <w:pStyle w:val="Heading3"/>
      </w:pPr>
      <w:bookmarkStart w:id="155" w:name="_Toc112230245"/>
      <w:bookmarkStart w:id="156" w:name="_Toc112464893"/>
      <w:bookmarkStart w:id="157" w:name="_Toc113080878"/>
      <w:bookmarkStart w:id="158" w:name="_Toc113253459"/>
      <w:bookmarkStart w:id="159" w:name="_Toc113253817"/>
      <w:bookmarkStart w:id="160" w:name="_Toc114894657"/>
      <w:bookmarkStart w:id="161" w:name="_Toc116717742"/>
      <w:bookmarkStart w:id="162" w:name="_Toc116814092"/>
      <w:bookmarkStart w:id="163" w:name="_Toc139708448"/>
      <w:bookmarkStart w:id="164" w:name="_Toc156815423"/>
      <w:bookmarkStart w:id="165" w:name="_Toc182374183"/>
      <w:bookmarkStart w:id="166" w:name="_Toc182374275"/>
      <w:bookmarkStart w:id="167" w:name="_Toc244316894"/>
      <w:bookmarkStart w:id="168" w:name="_Toc258389020"/>
      <w:bookmarkStart w:id="169" w:name="_Toc258392623"/>
      <w:bookmarkStart w:id="170" w:name="_Toc260210760"/>
      <w:bookmarkStart w:id="171" w:name="_Toc266441538"/>
      <w:bookmarkStart w:id="172" w:name="_Toc269392935"/>
      <w:bookmarkStart w:id="173" w:name="_Toc269393929"/>
      <w:r>
        <w:rPr>
          <w:rStyle w:val="CharDivNo"/>
        </w:rPr>
        <w:t>Division 1</w:t>
      </w:r>
      <w:r>
        <w:t xml:space="preserve"> — </w:t>
      </w:r>
      <w:r>
        <w:rPr>
          <w:rStyle w:val="CharDivText"/>
        </w:rPr>
        <w:t>Strategic development plans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inserted by No. 25 of 1998 s. 18.]</w:t>
      </w:r>
    </w:p>
    <w:p>
      <w:pPr>
        <w:pStyle w:val="Heading5"/>
      </w:pPr>
      <w:bookmarkStart w:id="174" w:name="_Toc487871062"/>
      <w:bookmarkStart w:id="175" w:name="_Toc520106648"/>
      <w:bookmarkStart w:id="176" w:name="_Toc269393930"/>
      <w:r>
        <w:rPr>
          <w:rStyle w:val="CharSectno"/>
        </w:rPr>
        <w:t>16A</w:t>
      </w:r>
      <w:r>
        <w:t>.</w:t>
      </w:r>
      <w:r>
        <w:tab/>
        <w:t xml:space="preserve">Draft strategic development plan to be submitted to </w:t>
      </w:r>
      <w:bookmarkEnd w:id="174"/>
      <w:bookmarkEnd w:id="175"/>
      <w:r>
        <w:t>Minister</w:t>
      </w:r>
      <w:bookmarkEnd w:id="176"/>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177" w:name="_Toc487871064"/>
      <w:bookmarkStart w:id="178" w:name="_Toc520106650"/>
      <w:bookmarkStart w:id="179" w:name="_Toc269393931"/>
      <w:r>
        <w:rPr>
          <w:rStyle w:val="CharSectno"/>
        </w:rPr>
        <w:t>16C</w:t>
      </w:r>
      <w:r>
        <w:t>.</w:t>
      </w:r>
      <w:r>
        <w:tab/>
        <w:t>Matters to be included in strategic development plan</w:t>
      </w:r>
      <w:bookmarkEnd w:id="177"/>
      <w:bookmarkEnd w:id="178"/>
      <w:bookmarkEnd w:id="179"/>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80" w:name="_Toc487871065"/>
      <w:bookmarkStart w:id="181" w:name="_Toc520106651"/>
      <w:bookmarkStart w:id="182" w:name="_Toc269393932"/>
      <w:r>
        <w:rPr>
          <w:rStyle w:val="CharSectno"/>
        </w:rPr>
        <w:t>16D</w:t>
      </w:r>
      <w:r>
        <w:t>.</w:t>
      </w:r>
      <w:r>
        <w:tab/>
        <w:t>Strategic development plan to be agreed if possible</w:t>
      </w:r>
      <w:bookmarkEnd w:id="180"/>
      <w:bookmarkEnd w:id="181"/>
      <w:bookmarkEnd w:id="182"/>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83" w:name="_Toc487871066"/>
      <w:bookmarkStart w:id="184" w:name="_Toc520106652"/>
      <w:bookmarkStart w:id="185" w:name="_Toc269393933"/>
      <w:r>
        <w:rPr>
          <w:rStyle w:val="CharSectno"/>
        </w:rPr>
        <w:t>16E</w:t>
      </w:r>
      <w:r>
        <w:t>.</w:t>
      </w:r>
      <w:r>
        <w:tab/>
        <w:t>Minister’s powers in relation to draft strategic development plan</w:t>
      </w:r>
      <w:bookmarkEnd w:id="183"/>
      <w:bookmarkEnd w:id="184"/>
      <w:bookmarkEnd w:id="185"/>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186" w:name="_Toc487871067"/>
      <w:bookmarkStart w:id="187" w:name="_Toc520106653"/>
      <w:bookmarkStart w:id="188" w:name="_Toc269393934"/>
      <w:r>
        <w:rPr>
          <w:rStyle w:val="CharSectno"/>
        </w:rPr>
        <w:t>16F</w:t>
      </w:r>
      <w:r>
        <w:t>.</w:t>
      </w:r>
      <w:r>
        <w:tab/>
        <w:t>Strategic development plan pending agreement</w:t>
      </w:r>
      <w:bookmarkEnd w:id="186"/>
      <w:bookmarkEnd w:id="187"/>
      <w:bookmarkEnd w:id="188"/>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189" w:name="_Toc487871068"/>
      <w:bookmarkStart w:id="190" w:name="_Toc520106654"/>
      <w:bookmarkStart w:id="191" w:name="_Toc269393935"/>
      <w:r>
        <w:rPr>
          <w:rStyle w:val="CharSectno"/>
        </w:rPr>
        <w:t>16G</w:t>
      </w:r>
      <w:r>
        <w:t>.</w:t>
      </w:r>
      <w:r>
        <w:tab/>
        <w:t>Minister’s agreement to draft strategic development plan</w:t>
      </w:r>
      <w:bookmarkEnd w:id="189"/>
      <w:bookmarkEnd w:id="190"/>
      <w:bookmarkEnd w:id="191"/>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192" w:name="_Toc487871069"/>
      <w:bookmarkStart w:id="193" w:name="_Toc520106655"/>
      <w:bookmarkStart w:id="194" w:name="_Toc269393936"/>
      <w:r>
        <w:rPr>
          <w:rStyle w:val="CharSectno"/>
        </w:rPr>
        <w:t>16H</w:t>
      </w:r>
      <w:r>
        <w:t>.</w:t>
      </w:r>
      <w:r>
        <w:tab/>
        <w:t>Modification of</w:t>
      </w:r>
      <w:r>
        <w:rPr>
          <w:b w:val="0"/>
        </w:rPr>
        <w:t xml:space="preserve"> </w:t>
      </w:r>
      <w:r>
        <w:t>strategic development plan</w:t>
      </w:r>
      <w:bookmarkEnd w:id="192"/>
      <w:bookmarkEnd w:id="193"/>
      <w:bookmarkEnd w:id="194"/>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195" w:name="_Toc507473403"/>
      <w:bookmarkStart w:id="196" w:name="_Toc509884010"/>
      <w:bookmarkStart w:id="197" w:name="_Toc513514337"/>
      <w:bookmarkStart w:id="198" w:name="_Toc520105991"/>
      <w:bookmarkStart w:id="199" w:name="_Toc138751308"/>
      <w:bookmarkStart w:id="200" w:name="_Toc139167049"/>
      <w:bookmarkStart w:id="201" w:name="_Toc269393937"/>
      <w:bookmarkStart w:id="202" w:name="_Toc112230254"/>
      <w:bookmarkStart w:id="203" w:name="_Toc112464902"/>
      <w:bookmarkStart w:id="204" w:name="_Toc113080886"/>
      <w:bookmarkStart w:id="205" w:name="_Toc113253467"/>
      <w:bookmarkStart w:id="206" w:name="_Toc113253825"/>
      <w:bookmarkStart w:id="207" w:name="_Toc114894665"/>
      <w:bookmarkStart w:id="208" w:name="_Toc116717750"/>
      <w:bookmarkStart w:id="209" w:name="_Toc116814100"/>
      <w:r>
        <w:rPr>
          <w:rStyle w:val="CharSectno"/>
        </w:rPr>
        <w:t>16HA</w:t>
      </w:r>
      <w:r>
        <w:rPr>
          <w:snapToGrid w:val="0"/>
        </w:rPr>
        <w:t>.</w:t>
      </w:r>
      <w:r>
        <w:rPr>
          <w:snapToGrid w:val="0"/>
        </w:rPr>
        <w:tab/>
        <w:t>Concurrence of Treasurer</w:t>
      </w:r>
      <w:bookmarkEnd w:id="195"/>
      <w:bookmarkEnd w:id="196"/>
      <w:bookmarkEnd w:id="197"/>
      <w:bookmarkEnd w:id="198"/>
      <w:bookmarkEnd w:id="199"/>
      <w:bookmarkEnd w:id="200"/>
      <w:bookmarkEnd w:id="201"/>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210" w:name="_Toc139708457"/>
      <w:bookmarkStart w:id="211" w:name="_Toc156815432"/>
      <w:bookmarkStart w:id="212" w:name="_Toc182374192"/>
      <w:bookmarkStart w:id="213" w:name="_Toc182374284"/>
      <w:bookmarkStart w:id="214" w:name="_Toc244316903"/>
      <w:bookmarkStart w:id="215" w:name="_Toc258389029"/>
      <w:bookmarkStart w:id="216" w:name="_Toc258392632"/>
      <w:bookmarkStart w:id="217" w:name="_Toc260210769"/>
      <w:bookmarkStart w:id="218" w:name="_Toc266441547"/>
      <w:bookmarkStart w:id="219" w:name="_Toc269392944"/>
      <w:bookmarkStart w:id="220" w:name="_Toc269393938"/>
      <w:r>
        <w:rPr>
          <w:rStyle w:val="CharDivNo"/>
        </w:rPr>
        <w:t>Division 2</w:t>
      </w:r>
      <w:r>
        <w:t xml:space="preserve"> — </w:t>
      </w:r>
      <w:r>
        <w:rPr>
          <w:rStyle w:val="CharDivText"/>
        </w:rPr>
        <w:t>Statement of corporate intent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keepNext/>
      </w:pPr>
      <w:r>
        <w:tab/>
        <w:t>[Heading inserted by No. 25 of 1998 s. 18.]</w:t>
      </w:r>
    </w:p>
    <w:p>
      <w:pPr>
        <w:pStyle w:val="Heading5"/>
      </w:pPr>
      <w:bookmarkStart w:id="221" w:name="_Toc487871070"/>
      <w:bookmarkStart w:id="222" w:name="_Toc520106656"/>
      <w:bookmarkStart w:id="223" w:name="_Toc269393939"/>
      <w:r>
        <w:rPr>
          <w:rStyle w:val="CharSectno"/>
        </w:rPr>
        <w:t>16I</w:t>
      </w:r>
      <w:r>
        <w:t>.</w:t>
      </w:r>
      <w:r>
        <w:tab/>
        <w:t xml:space="preserve">Draft statement of corporate intent to be submitted to </w:t>
      </w:r>
      <w:bookmarkEnd w:id="221"/>
      <w:bookmarkEnd w:id="222"/>
      <w:r>
        <w:t>Minister</w:t>
      </w:r>
      <w:bookmarkEnd w:id="223"/>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224" w:name="_Toc487871072"/>
      <w:bookmarkStart w:id="225" w:name="_Toc520106658"/>
      <w:r>
        <w:t>[</w:t>
      </w:r>
      <w:r>
        <w:rPr>
          <w:b/>
        </w:rPr>
        <w:t>16J.</w:t>
      </w:r>
      <w:r>
        <w:tab/>
        <w:t>Omitted under the Reprints Act 1984 s. 7(4)(g).]</w:t>
      </w:r>
    </w:p>
    <w:p>
      <w:pPr>
        <w:pStyle w:val="Heading5"/>
      </w:pPr>
      <w:bookmarkStart w:id="226" w:name="_Toc269393940"/>
      <w:r>
        <w:rPr>
          <w:rStyle w:val="CharSectno"/>
        </w:rPr>
        <w:t>16K</w:t>
      </w:r>
      <w:r>
        <w:t>.</w:t>
      </w:r>
      <w:r>
        <w:tab/>
        <w:t>Matters to be included in statement of corporate intent</w:t>
      </w:r>
      <w:bookmarkEnd w:id="224"/>
      <w:bookmarkEnd w:id="225"/>
      <w:bookmarkEnd w:id="226"/>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227" w:name="_Toc487871073"/>
      <w:bookmarkStart w:id="228" w:name="_Toc520106659"/>
      <w:bookmarkStart w:id="229" w:name="_Toc269393941"/>
      <w:r>
        <w:rPr>
          <w:rStyle w:val="CharSectno"/>
        </w:rPr>
        <w:t>16L</w:t>
      </w:r>
      <w:r>
        <w:t>.</w:t>
      </w:r>
      <w:r>
        <w:tab/>
        <w:t>Statement of corporate intent to be agreed if possible</w:t>
      </w:r>
      <w:bookmarkEnd w:id="227"/>
      <w:bookmarkEnd w:id="228"/>
      <w:bookmarkEnd w:id="229"/>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230" w:name="_Toc487871074"/>
      <w:bookmarkStart w:id="231" w:name="_Toc520106660"/>
      <w:bookmarkStart w:id="232" w:name="_Toc269393942"/>
      <w:r>
        <w:rPr>
          <w:rStyle w:val="CharSectno"/>
        </w:rPr>
        <w:t>16M</w:t>
      </w:r>
      <w:r>
        <w:t>.</w:t>
      </w:r>
      <w:r>
        <w:tab/>
        <w:t>Minister’s powers in relation to draft statement of corporate intent</w:t>
      </w:r>
      <w:bookmarkEnd w:id="230"/>
      <w:bookmarkEnd w:id="231"/>
      <w:bookmarkEnd w:id="232"/>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233" w:name="_Toc487871075"/>
      <w:bookmarkStart w:id="234" w:name="_Toc520106661"/>
      <w:bookmarkStart w:id="235" w:name="_Toc269393943"/>
      <w:r>
        <w:rPr>
          <w:rStyle w:val="CharSectno"/>
        </w:rPr>
        <w:t>16N</w:t>
      </w:r>
      <w:r>
        <w:t>.</w:t>
      </w:r>
      <w:r>
        <w:tab/>
        <w:t>Statement of co</w:t>
      </w:r>
      <w:r>
        <w:rPr>
          <w:b w:val="0"/>
        </w:rPr>
        <w:t>r</w:t>
      </w:r>
      <w:r>
        <w:t>porate intent pending agreement</w:t>
      </w:r>
      <w:bookmarkEnd w:id="233"/>
      <w:bookmarkEnd w:id="234"/>
      <w:bookmarkEnd w:id="235"/>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36" w:name="_Toc487871076"/>
      <w:bookmarkStart w:id="237" w:name="_Toc520106662"/>
      <w:bookmarkStart w:id="238" w:name="_Toc269393944"/>
      <w:r>
        <w:rPr>
          <w:rStyle w:val="CharSectno"/>
        </w:rPr>
        <w:t>16O</w:t>
      </w:r>
      <w:r>
        <w:t>.</w:t>
      </w:r>
      <w:r>
        <w:tab/>
        <w:t>Minister’s agreement to draft statement of corporate intent</w:t>
      </w:r>
      <w:bookmarkEnd w:id="236"/>
      <w:bookmarkEnd w:id="237"/>
      <w:bookmarkEnd w:id="238"/>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239" w:name="_Toc487871077"/>
      <w:bookmarkStart w:id="240" w:name="_Toc520106663"/>
      <w:bookmarkStart w:id="241" w:name="_Toc269393945"/>
      <w:r>
        <w:rPr>
          <w:rStyle w:val="CharSectno"/>
        </w:rPr>
        <w:t>16P</w:t>
      </w:r>
      <w:r>
        <w:t>.</w:t>
      </w:r>
      <w:r>
        <w:tab/>
        <w:t>Modification of statement of corporate intent</w:t>
      </w:r>
      <w:bookmarkEnd w:id="239"/>
      <w:bookmarkEnd w:id="240"/>
      <w:bookmarkEnd w:id="241"/>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42" w:name="_Toc138751310"/>
      <w:bookmarkStart w:id="243" w:name="_Toc139167051"/>
      <w:bookmarkStart w:id="244" w:name="_Toc269393946"/>
      <w:bookmarkStart w:id="245" w:name="_Toc112230263"/>
      <w:bookmarkStart w:id="246" w:name="_Toc112464911"/>
      <w:bookmarkStart w:id="247" w:name="_Toc113080894"/>
      <w:bookmarkStart w:id="248" w:name="_Toc113253475"/>
      <w:bookmarkStart w:id="249" w:name="_Toc113253833"/>
      <w:bookmarkStart w:id="250" w:name="_Toc114894673"/>
      <w:bookmarkStart w:id="251" w:name="_Toc116717758"/>
      <w:bookmarkStart w:id="252" w:name="_Toc116814108"/>
      <w:r>
        <w:rPr>
          <w:rStyle w:val="CharSectno"/>
        </w:rPr>
        <w:t>16PA</w:t>
      </w:r>
      <w:r>
        <w:rPr>
          <w:snapToGrid w:val="0"/>
        </w:rPr>
        <w:t>.</w:t>
      </w:r>
      <w:r>
        <w:rPr>
          <w:snapToGrid w:val="0"/>
        </w:rPr>
        <w:tab/>
        <w:t>Concurrence of Treasurer</w:t>
      </w:r>
      <w:bookmarkEnd w:id="242"/>
      <w:bookmarkEnd w:id="243"/>
      <w:bookmarkEnd w:id="244"/>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53" w:name="_Toc139708466"/>
      <w:bookmarkStart w:id="254" w:name="_Toc156815441"/>
      <w:bookmarkStart w:id="255" w:name="_Toc182374201"/>
      <w:bookmarkStart w:id="256" w:name="_Toc182374293"/>
      <w:bookmarkStart w:id="257" w:name="_Toc244316912"/>
      <w:bookmarkStart w:id="258" w:name="_Toc258389038"/>
      <w:bookmarkStart w:id="259" w:name="_Toc258392641"/>
      <w:bookmarkStart w:id="260" w:name="_Toc260210778"/>
      <w:bookmarkStart w:id="261" w:name="_Toc266441556"/>
      <w:bookmarkStart w:id="262" w:name="_Toc269392953"/>
      <w:bookmarkStart w:id="263" w:name="_Toc269393947"/>
      <w:r>
        <w:rPr>
          <w:rStyle w:val="CharDivNo"/>
        </w:rPr>
        <w:t>Division 3</w:t>
      </w:r>
      <w:r>
        <w:t xml:space="preserve"> — </w:t>
      </w:r>
      <w:r>
        <w:rPr>
          <w:rStyle w:val="CharDivText"/>
        </w:rPr>
        <w:t>Supplementary provision as to laying directions before Parliament</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keepNext/>
        <w:keepLines/>
      </w:pPr>
      <w:r>
        <w:tab/>
        <w:t>[Heading inserted by No. 25 of 1998 s. 18.]</w:t>
      </w:r>
    </w:p>
    <w:p>
      <w:pPr>
        <w:pStyle w:val="Heading5"/>
      </w:pPr>
      <w:bookmarkStart w:id="264" w:name="_Toc487871078"/>
      <w:bookmarkStart w:id="265" w:name="_Toc520106664"/>
      <w:bookmarkStart w:id="266" w:name="_Toc269393948"/>
      <w:r>
        <w:rPr>
          <w:rStyle w:val="CharSectno"/>
        </w:rPr>
        <w:t>16Q</w:t>
      </w:r>
      <w:r>
        <w:t>.</w:t>
      </w:r>
      <w:r>
        <w:tab/>
        <w:t>Procedure where a House is not sitting</w:t>
      </w:r>
      <w:bookmarkEnd w:id="264"/>
      <w:bookmarkEnd w:id="265"/>
      <w:bookmarkEnd w:id="266"/>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267" w:name="_Toc112230265"/>
      <w:bookmarkStart w:id="268" w:name="_Toc112464913"/>
      <w:bookmarkStart w:id="269" w:name="_Toc113080896"/>
      <w:bookmarkStart w:id="270" w:name="_Toc113253477"/>
      <w:bookmarkStart w:id="271" w:name="_Toc113253835"/>
      <w:bookmarkStart w:id="272" w:name="_Toc114894675"/>
      <w:bookmarkStart w:id="273" w:name="_Toc116717760"/>
      <w:bookmarkStart w:id="274" w:name="_Toc116814110"/>
      <w:bookmarkStart w:id="275" w:name="_Toc139708468"/>
      <w:bookmarkStart w:id="276" w:name="_Toc156815443"/>
      <w:bookmarkStart w:id="277" w:name="_Toc182374203"/>
      <w:bookmarkStart w:id="278" w:name="_Toc182374295"/>
      <w:bookmarkStart w:id="279" w:name="_Toc244316914"/>
      <w:bookmarkStart w:id="280" w:name="_Toc258389040"/>
      <w:bookmarkStart w:id="281" w:name="_Toc258392643"/>
      <w:bookmarkStart w:id="282" w:name="_Toc260210780"/>
      <w:bookmarkStart w:id="283" w:name="_Toc266441558"/>
      <w:bookmarkStart w:id="284" w:name="_Toc269392955"/>
      <w:bookmarkStart w:id="285" w:name="_Toc269393949"/>
      <w:r>
        <w:rPr>
          <w:rStyle w:val="CharPartNo"/>
        </w:rPr>
        <w:t>Part IV</w:t>
      </w:r>
      <w:r>
        <w:rPr>
          <w:rStyle w:val="CharDivNo"/>
        </w:rPr>
        <w:t> </w:t>
      </w:r>
      <w:r>
        <w:t>—</w:t>
      </w:r>
      <w:r>
        <w:rPr>
          <w:rStyle w:val="CharDivText"/>
        </w:rPr>
        <w:t> </w:t>
      </w:r>
      <w:r>
        <w:rPr>
          <w:rStyle w:val="CharPartText"/>
        </w:rPr>
        <w:t>General</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487871079"/>
      <w:bookmarkStart w:id="287" w:name="_Toc520106665"/>
      <w:bookmarkStart w:id="288" w:name="_Toc269393950"/>
      <w:r>
        <w:rPr>
          <w:rStyle w:val="CharSectno"/>
        </w:rPr>
        <w:t>17</w:t>
      </w:r>
      <w:r>
        <w:rPr>
          <w:snapToGrid w:val="0"/>
        </w:rPr>
        <w:t>.</w:t>
      </w:r>
      <w:r>
        <w:rPr>
          <w:snapToGrid w:val="0"/>
        </w:rPr>
        <w:tab/>
        <w:t>Western Australian Treasury Corporation Account</w:t>
      </w:r>
      <w:bookmarkEnd w:id="286"/>
      <w:bookmarkEnd w:id="287"/>
      <w:bookmarkEnd w:id="288"/>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289" w:name="_Toc487871080"/>
      <w:bookmarkStart w:id="290" w:name="_Toc520106666"/>
      <w:bookmarkStart w:id="291" w:name="_Toc269393951"/>
      <w:r>
        <w:rPr>
          <w:rStyle w:val="CharSectno"/>
        </w:rPr>
        <w:t>17A</w:t>
      </w:r>
      <w:r>
        <w:t>.</w:t>
      </w:r>
      <w:r>
        <w:tab/>
        <w:t>Dividends</w:t>
      </w:r>
      <w:bookmarkEnd w:id="289"/>
      <w:bookmarkEnd w:id="290"/>
      <w:bookmarkEnd w:id="291"/>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292" w:name="_Toc487871081"/>
      <w:bookmarkStart w:id="293" w:name="_Toc520106667"/>
      <w:bookmarkStart w:id="294" w:name="_Toc269393952"/>
      <w:r>
        <w:rPr>
          <w:rStyle w:val="CharSectno"/>
        </w:rPr>
        <w:t>18</w:t>
      </w:r>
      <w:r>
        <w:rPr>
          <w:snapToGrid w:val="0"/>
        </w:rPr>
        <w:t>.</w:t>
      </w:r>
      <w:r>
        <w:rPr>
          <w:snapToGrid w:val="0"/>
        </w:rPr>
        <w:tab/>
        <w:t>Delegation by Corporation</w:t>
      </w:r>
      <w:bookmarkEnd w:id="292"/>
      <w:bookmarkEnd w:id="293"/>
      <w:bookmarkEnd w:id="294"/>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295" w:name="_Toc487871082"/>
      <w:bookmarkStart w:id="296" w:name="_Toc520106668"/>
      <w:bookmarkStart w:id="297" w:name="_Toc269393953"/>
      <w:r>
        <w:rPr>
          <w:rStyle w:val="CharSectno"/>
        </w:rPr>
        <w:t>19</w:t>
      </w:r>
      <w:r>
        <w:rPr>
          <w:snapToGrid w:val="0"/>
        </w:rPr>
        <w:t>.</w:t>
      </w:r>
      <w:r>
        <w:rPr>
          <w:snapToGrid w:val="0"/>
        </w:rPr>
        <w:tab/>
        <w:t xml:space="preserve">Delegation by </w:t>
      </w:r>
      <w:r>
        <w:t xml:space="preserve">Minister </w:t>
      </w:r>
      <w:r>
        <w:rPr>
          <w:snapToGrid w:val="0"/>
        </w:rPr>
        <w:t>of power of approval</w:t>
      </w:r>
      <w:bookmarkEnd w:id="295"/>
      <w:bookmarkEnd w:id="296"/>
      <w:bookmarkEnd w:id="297"/>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298" w:name="_Toc487871083"/>
      <w:bookmarkStart w:id="299" w:name="_Toc520106669"/>
      <w:bookmarkStart w:id="300" w:name="_Toc269393954"/>
      <w:r>
        <w:rPr>
          <w:rStyle w:val="CharSectno"/>
        </w:rPr>
        <w:t>20</w:t>
      </w:r>
      <w:r>
        <w:rPr>
          <w:snapToGrid w:val="0"/>
        </w:rPr>
        <w:t>.</w:t>
      </w:r>
      <w:r>
        <w:rPr>
          <w:snapToGrid w:val="0"/>
        </w:rPr>
        <w:tab/>
        <w:t xml:space="preserve">Directions by </w:t>
      </w:r>
      <w:bookmarkEnd w:id="298"/>
      <w:bookmarkEnd w:id="299"/>
      <w:r>
        <w:t>Minister</w:t>
      </w:r>
      <w:bookmarkEnd w:id="300"/>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301" w:name="_Toc487871084"/>
      <w:bookmarkStart w:id="302" w:name="_Toc520106670"/>
      <w:bookmarkStart w:id="303" w:name="_Toc269393955"/>
      <w:r>
        <w:rPr>
          <w:rStyle w:val="CharSectno"/>
        </w:rPr>
        <w:t>21</w:t>
      </w:r>
      <w:r>
        <w:rPr>
          <w:snapToGrid w:val="0"/>
        </w:rPr>
        <w:t>.</w:t>
      </w:r>
      <w:r>
        <w:rPr>
          <w:snapToGrid w:val="0"/>
        </w:rPr>
        <w:tab/>
        <w:t>Financial administration, audit and reporting</w:t>
      </w:r>
      <w:bookmarkEnd w:id="301"/>
      <w:bookmarkEnd w:id="302"/>
      <w:bookmarkEnd w:id="30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304" w:name="_Toc487871085"/>
      <w:bookmarkStart w:id="305" w:name="_Toc520106671"/>
      <w:bookmarkStart w:id="306" w:name="_Toc269393956"/>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304"/>
      <w:bookmarkEnd w:id="305"/>
      <w:bookmarkEnd w:id="306"/>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307" w:name="_Toc487871086"/>
      <w:bookmarkStart w:id="308" w:name="_Toc520106672"/>
      <w:bookmarkStart w:id="309" w:name="_Toc269393957"/>
      <w:r>
        <w:rPr>
          <w:rStyle w:val="CharSectno"/>
        </w:rPr>
        <w:t>21B</w:t>
      </w:r>
      <w:r>
        <w:rPr>
          <w:snapToGrid w:val="0"/>
        </w:rPr>
        <w:t>.</w:t>
      </w:r>
      <w:r>
        <w:rPr>
          <w:snapToGrid w:val="0"/>
        </w:rPr>
        <w:tab/>
        <w:t>Quarterly reports</w:t>
      </w:r>
      <w:bookmarkEnd w:id="307"/>
      <w:bookmarkEnd w:id="308"/>
      <w:bookmarkEnd w:id="309"/>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310" w:name="_Toc487871087"/>
      <w:bookmarkStart w:id="311" w:name="_Toc520106673"/>
      <w:bookmarkStart w:id="312" w:name="_Toc269393958"/>
      <w:r>
        <w:rPr>
          <w:rStyle w:val="CharSectno"/>
        </w:rPr>
        <w:t>22</w:t>
      </w:r>
      <w:r>
        <w:rPr>
          <w:snapToGrid w:val="0"/>
        </w:rPr>
        <w:t>.</w:t>
      </w:r>
      <w:r>
        <w:rPr>
          <w:snapToGrid w:val="0"/>
        </w:rPr>
        <w:tab/>
        <w:t>Regulations</w:t>
      </w:r>
      <w:bookmarkEnd w:id="310"/>
      <w:bookmarkEnd w:id="311"/>
      <w:bookmarkEnd w:id="312"/>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313" w:name="_Toc112230275"/>
      <w:bookmarkStart w:id="314" w:name="_Toc112464923"/>
      <w:bookmarkStart w:id="315" w:name="_Toc113080906"/>
      <w:bookmarkStart w:id="316" w:name="_Toc113253487"/>
      <w:bookmarkStart w:id="317" w:name="_Toc113253845"/>
      <w:bookmarkStart w:id="318" w:name="_Toc114894685"/>
      <w:bookmarkStart w:id="319" w:name="_Toc116717770"/>
      <w:bookmarkStart w:id="320" w:name="_Toc116814120"/>
      <w:bookmarkStart w:id="321" w:name="_Toc139708478"/>
      <w:bookmarkStart w:id="322" w:name="_Toc156815453"/>
      <w:bookmarkStart w:id="323" w:name="_Toc182374213"/>
      <w:bookmarkStart w:id="324" w:name="_Toc182374305"/>
      <w:bookmarkStart w:id="325" w:name="_Toc244316924"/>
      <w:bookmarkStart w:id="326" w:name="_Toc258389050"/>
      <w:bookmarkStart w:id="327" w:name="_Toc258392653"/>
      <w:bookmarkStart w:id="328" w:name="_Toc260210790"/>
      <w:bookmarkStart w:id="329" w:name="_Toc266441568"/>
      <w:bookmarkStart w:id="330" w:name="_Toc269392965"/>
      <w:bookmarkStart w:id="331" w:name="_Toc269393959"/>
      <w:r>
        <w:rPr>
          <w:rStyle w:val="CharPartNo"/>
        </w:rPr>
        <w:t>Part V</w:t>
      </w:r>
      <w:r>
        <w:rPr>
          <w:rStyle w:val="CharDivNo"/>
        </w:rPr>
        <w:t> </w:t>
      </w:r>
      <w:r>
        <w:t>—</w:t>
      </w:r>
      <w:r>
        <w:rPr>
          <w:rStyle w:val="CharDivText"/>
        </w:rPr>
        <w:t> </w:t>
      </w:r>
      <w:r>
        <w:rPr>
          <w:rStyle w:val="CharPartText"/>
        </w:rPr>
        <w:t>Transitional, validation and consequential amendment</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rPr>
          <w:snapToGrid w:val="0"/>
        </w:rPr>
      </w:pPr>
      <w:bookmarkStart w:id="332" w:name="_Toc487871088"/>
      <w:bookmarkStart w:id="333" w:name="_Toc520106674"/>
      <w:bookmarkStart w:id="334" w:name="_Toc269393960"/>
      <w:r>
        <w:rPr>
          <w:rStyle w:val="CharSectno"/>
        </w:rPr>
        <w:t>23</w:t>
      </w:r>
      <w:r>
        <w:rPr>
          <w:snapToGrid w:val="0"/>
        </w:rPr>
        <w:t>.</w:t>
      </w:r>
      <w:r>
        <w:rPr>
          <w:snapToGrid w:val="0"/>
        </w:rPr>
        <w:tab/>
        <w:t>Repeal</w:t>
      </w:r>
      <w:bookmarkEnd w:id="332"/>
      <w:bookmarkEnd w:id="333"/>
      <w:bookmarkEnd w:id="334"/>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335" w:name="_Toc487871089"/>
      <w:bookmarkStart w:id="336" w:name="_Toc520106675"/>
      <w:bookmarkStart w:id="337" w:name="_Toc269393961"/>
      <w:r>
        <w:rPr>
          <w:rStyle w:val="CharSectno"/>
        </w:rPr>
        <w:t>24</w:t>
      </w:r>
      <w:r>
        <w:rPr>
          <w:snapToGrid w:val="0"/>
        </w:rPr>
        <w:t>.</w:t>
      </w:r>
      <w:r>
        <w:rPr>
          <w:snapToGrid w:val="0"/>
        </w:rPr>
        <w:tab/>
        <w:t>Transitional provisions</w:t>
      </w:r>
      <w:bookmarkEnd w:id="335"/>
      <w:bookmarkEnd w:id="336"/>
      <w:bookmarkEnd w:id="337"/>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338" w:name="_Toc487871090"/>
      <w:bookmarkStart w:id="339" w:name="_Toc520106676"/>
      <w:bookmarkStart w:id="340" w:name="_Toc269393962"/>
      <w:r>
        <w:rPr>
          <w:rStyle w:val="CharSectno"/>
        </w:rPr>
        <w:t>25</w:t>
      </w:r>
      <w:r>
        <w:rPr>
          <w:snapToGrid w:val="0"/>
        </w:rPr>
        <w:t>.</w:t>
      </w:r>
      <w:r>
        <w:rPr>
          <w:snapToGrid w:val="0"/>
        </w:rPr>
        <w:tab/>
        <w:t>Validation</w:t>
      </w:r>
      <w:bookmarkEnd w:id="338"/>
      <w:bookmarkEnd w:id="339"/>
      <w:bookmarkEnd w:id="340"/>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1" w:name="_Toc112230280"/>
      <w:bookmarkStart w:id="342" w:name="_Toc112464928"/>
      <w:bookmarkStart w:id="343" w:name="_Toc113080910"/>
      <w:bookmarkStart w:id="344" w:name="_Toc113253491"/>
      <w:bookmarkStart w:id="345" w:name="_Toc113253849"/>
      <w:bookmarkStart w:id="346" w:name="_Toc114894689"/>
      <w:bookmarkStart w:id="347" w:name="_Toc116717774"/>
      <w:bookmarkStart w:id="348" w:name="_Toc116814124"/>
      <w:bookmarkStart w:id="349" w:name="_Toc139708482"/>
      <w:bookmarkStart w:id="350" w:name="_Toc156815457"/>
      <w:bookmarkStart w:id="351" w:name="_Toc182374217"/>
      <w:bookmarkStart w:id="352" w:name="_Toc182374309"/>
      <w:bookmarkStart w:id="353" w:name="_Toc244316928"/>
      <w:bookmarkStart w:id="354" w:name="_Toc258389054"/>
      <w:bookmarkStart w:id="355" w:name="_Toc258392657"/>
      <w:bookmarkStart w:id="356" w:name="_Toc260210794"/>
      <w:bookmarkStart w:id="357" w:name="_Toc266441572"/>
      <w:bookmarkStart w:id="358" w:name="_Toc269392969"/>
      <w:bookmarkStart w:id="359" w:name="_Toc269393963"/>
      <w:r>
        <w:rPr>
          <w:rStyle w:val="CharSchNo"/>
        </w:rPr>
        <w:t>Schedule 1</w:t>
      </w:r>
      <w:r>
        <w:t> — </w:t>
      </w:r>
      <w:r>
        <w:rPr>
          <w:rStyle w:val="CharSchText"/>
        </w:rPr>
        <w:t>Bodies that are not authorities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 4.</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rPr>
                <w:snapToGrid w:val="0"/>
              </w:rPr>
              <w:t>5.</w:t>
            </w:r>
          </w:p>
        </w:tc>
        <w:tc>
          <w:tcPr>
            <w:tcW w:w="6495" w:type="dxa"/>
          </w:tcPr>
          <w:p>
            <w:pPr>
              <w:pStyle w:val="yTableNAm"/>
              <w:rPr>
                <w:snapToGrid w:val="0"/>
              </w:rPr>
            </w:pPr>
            <w:r>
              <w:rPr>
                <w:snapToGrid w:val="0"/>
              </w:rPr>
              <w:t xml:space="preserve">Registered societies as defined by section 2 of the </w:t>
            </w:r>
            <w:r>
              <w:rPr>
                <w:i/>
                <w:iCs/>
                <w:snapToGrid w:val="0"/>
              </w:rPr>
              <w:t>Co</w:t>
            </w:r>
            <w:r>
              <w:rPr>
                <w:i/>
                <w:iCs/>
                <w:snapToGrid w:val="0"/>
              </w:rPr>
              <w:noBreakHyphen/>
              <w:t>operative and Provident Societies Act 1903</w:t>
            </w:r>
            <w:r>
              <w:rPr>
                <w:snapToGrid w:val="0"/>
              </w:rPr>
              <w:t>.</w:t>
            </w:r>
          </w:p>
        </w:tc>
      </w:tr>
      <w:tr>
        <w:tc>
          <w:tcPr>
            <w:tcW w:w="817" w:type="dxa"/>
          </w:tcPr>
          <w:p>
            <w:pPr>
              <w:pStyle w:val="yTableNAm"/>
              <w:rPr>
                <w:snapToGrid w:val="0"/>
              </w:rPr>
            </w:pPr>
            <w:r>
              <w:rPr>
                <w:snapToGrid w:val="0"/>
              </w:rPr>
              <w:t>6.</w:t>
            </w:r>
          </w:p>
        </w:tc>
        <w:tc>
          <w:tcPr>
            <w:tcW w:w="6495" w:type="dxa"/>
          </w:tcPr>
          <w:p>
            <w:pPr>
              <w:pStyle w:val="yTableNAm"/>
              <w:rPr>
                <w:snapToGrid w:val="0"/>
              </w:rPr>
            </w:pPr>
            <w:r>
              <w:rPr>
                <w:snapToGrid w:val="0"/>
              </w:rPr>
              <w:t xml:space="preserve">Cooperative companies within the meaning of Part VI of the </w:t>
            </w:r>
            <w:r>
              <w:rPr>
                <w:i/>
                <w:iCs/>
                <w:snapToGrid w:val="0"/>
              </w:rPr>
              <w:t>Companies (Co</w:t>
            </w:r>
            <w:r>
              <w:rPr>
                <w:i/>
                <w:iCs/>
                <w:snapToGrid w:val="0"/>
              </w:rPr>
              <w:noBreakHyphen/>
              <w:t>operative) Act 1943</w:t>
            </w:r>
            <w:r>
              <w:rPr>
                <w:snapToGrid w:val="0"/>
              </w:rP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60" w:name="_Toc112230281"/>
    </w:p>
    <w:p>
      <w:pPr>
        <w:pStyle w:val="yScheduleHeading"/>
      </w:pPr>
      <w:bookmarkStart w:id="361" w:name="_Toc112464929"/>
      <w:bookmarkStart w:id="362" w:name="_Toc113080911"/>
      <w:bookmarkStart w:id="363" w:name="_Toc113253492"/>
      <w:bookmarkStart w:id="364" w:name="_Toc113253850"/>
      <w:bookmarkStart w:id="365" w:name="_Toc114894690"/>
      <w:bookmarkStart w:id="366" w:name="_Toc116717775"/>
      <w:bookmarkStart w:id="367" w:name="_Toc116814125"/>
      <w:bookmarkStart w:id="368" w:name="_Toc139708483"/>
      <w:bookmarkStart w:id="369" w:name="_Toc156815458"/>
      <w:bookmarkStart w:id="370" w:name="_Toc182374218"/>
      <w:bookmarkStart w:id="371" w:name="_Toc182374310"/>
      <w:bookmarkStart w:id="372" w:name="_Toc244316929"/>
      <w:bookmarkStart w:id="373" w:name="_Toc258389055"/>
      <w:bookmarkStart w:id="374" w:name="_Toc258392658"/>
      <w:bookmarkStart w:id="375" w:name="_Toc260210795"/>
      <w:bookmarkStart w:id="376" w:name="_Toc266441573"/>
      <w:bookmarkStart w:id="377" w:name="_Toc269392970"/>
      <w:bookmarkStart w:id="378" w:name="_Toc269393964"/>
      <w:r>
        <w:rPr>
          <w:rStyle w:val="CharSchNo"/>
        </w:rPr>
        <w:t>Schedule 2</w:t>
      </w:r>
      <w:r>
        <w:t> — </w:t>
      </w:r>
      <w:r>
        <w:rPr>
          <w:rStyle w:val="CharSchText"/>
        </w:rPr>
        <w:t>Constitution and proceedings of board</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yShoulderClause"/>
      </w:pPr>
      <w:r>
        <w:t>[Section 5C]</w:t>
      </w:r>
    </w:p>
    <w:p>
      <w:pPr>
        <w:pStyle w:val="yFootnoteheading"/>
        <w:spacing w:before="0"/>
      </w:pPr>
      <w:bookmarkStart w:id="379" w:name="_Toc112230282"/>
      <w:r>
        <w:tab/>
        <w:t>[Heading inserted by No. 25 of 1998 s. 25.]</w:t>
      </w:r>
    </w:p>
    <w:p>
      <w:pPr>
        <w:pStyle w:val="yHeading3"/>
        <w:spacing w:before="120"/>
      </w:pPr>
      <w:bookmarkStart w:id="380" w:name="_Toc112464930"/>
      <w:bookmarkStart w:id="381" w:name="_Toc113080912"/>
      <w:bookmarkStart w:id="382" w:name="_Toc113253493"/>
      <w:bookmarkStart w:id="383" w:name="_Toc113253851"/>
      <w:bookmarkStart w:id="384" w:name="_Toc114894691"/>
      <w:bookmarkStart w:id="385" w:name="_Toc116717776"/>
      <w:bookmarkStart w:id="386" w:name="_Toc116814126"/>
      <w:bookmarkStart w:id="387" w:name="_Toc139708484"/>
      <w:bookmarkStart w:id="388" w:name="_Toc156815459"/>
      <w:bookmarkStart w:id="389" w:name="_Toc182374219"/>
      <w:bookmarkStart w:id="390" w:name="_Toc182374311"/>
      <w:bookmarkStart w:id="391" w:name="_Toc244316930"/>
      <w:bookmarkStart w:id="392" w:name="_Toc258389056"/>
      <w:bookmarkStart w:id="393" w:name="_Toc258392659"/>
      <w:bookmarkStart w:id="394" w:name="_Toc260210796"/>
      <w:bookmarkStart w:id="395" w:name="_Toc266441574"/>
      <w:bookmarkStart w:id="396" w:name="_Toc269392971"/>
      <w:bookmarkStart w:id="397" w:name="_Toc269393965"/>
      <w:r>
        <w:rPr>
          <w:rStyle w:val="CharSDivNo"/>
        </w:rPr>
        <w:t>Division 1</w:t>
      </w:r>
      <w:r>
        <w:t> — </w:t>
      </w:r>
      <w:r>
        <w:rPr>
          <w:rStyle w:val="CharSDivText"/>
        </w:rPr>
        <w:t>Terms of office, meetings etc.</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yFootnoteheading"/>
      </w:pPr>
      <w:bookmarkStart w:id="398" w:name="_Toc520106678"/>
      <w:r>
        <w:tab/>
        <w:t>[Heading inserted by No. 25 of 1998 s. 25.]</w:t>
      </w:r>
    </w:p>
    <w:p>
      <w:pPr>
        <w:pStyle w:val="yHeading5"/>
        <w:spacing w:before="120"/>
      </w:pPr>
      <w:bookmarkStart w:id="399" w:name="_Toc269393966"/>
      <w:r>
        <w:rPr>
          <w:rStyle w:val="CharSClsNo"/>
        </w:rPr>
        <w:t>1</w:t>
      </w:r>
      <w:r>
        <w:t>.</w:t>
      </w:r>
      <w:r>
        <w:tab/>
        <w:t>Term of office</w:t>
      </w:r>
      <w:bookmarkEnd w:id="398"/>
      <w:bookmarkEnd w:id="399"/>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400" w:name="_Toc520106679"/>
      <w:r>
        <w:tab/>
        <w:t>[Clause 1 inserted by No. 25 of 1998 s. 25.]</w:t>
      </w:r>
    </w:p>
    <w:p>
      <w:pPr>
        <w:pStyle w:val="yHeading5"/>
        <w:spacing w:before="120"/>
      </w:pPr>
      <w:bookmarkStart w:id="401" w:name="_Toc269393967"/>
      <w:r>
        <w:rPr>
          <w:rStyle w:val="CharSClsNo"/>
        </w:rPr>
        <w:t>2</w:t>
      </w:r>
      <w:r>
        <w:t>.</w:t>
      </w:r>
      <w:r>
        <w:tab/>
        <w:t>Resignation, removal etc.</w:t>
      </w:r>
      <w:bookmarkEnd w:id="400"/>
      <w:bookmarkEnd w:id="401"/>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402" w:name="_Toc520106680"/>
      <w:r>
        <w:tab/>
        <w:t>[Clause 2 inserted by No. 25 of 1998 s. 25; amended by No. 10 of 2001 s. 216; No. 28 of 2006 s. 450.]</w:t>
      </w:r>
    </w:p>
    <w:p>
      <w:pPr>
        <w:pStyle w:val="yHeading5"/>
      </w:pPr>
      <w:bookmarkStart w:id="403" w:name="_Toc269393968"/>
      <w:r>
        <w:rPr>
          <w:rStyle w:val="CharSClsNo"/>
        </w:rPr>
        <w:t>3</w:t>
      </w:r>
      <w:r>
        <w:t>.</w:t>
      </w:r>
      <w:r>
        <w:tab/>
        <w:t>Leave of absence</w:t>
      </w:r>
      <w:bookmarkEnd w:id="402"/>
      <w:bookmarkEnd w:id="403"/>
    </w:p>
    <w:p>
      <w:pPr>
        <w:pStyle w:val="ySubsection"/>
      </w:pPr>
      <w:r>
        <w:tab/>
      </w:r>
      <w:r>
        <w:tab/>
        <w:t>The board may grant leave of absence to a director on such terms and conditions as it thinks fit.</w:t>
      </w:r>
    </w:p>
    <w:p>
      <w:pPr>
        <w:pStyle w:val="yFootnotesection"/>
      </w:pPr>
      <w:bookmarkStart w:id="404" w:name="_Toc520106681"/>
      <w:r>
        <w:tab/>
        <w:t>[Clause 3 inserted by No. 25 of 1998 s. 25.]</w:t>
      </w:r>
    </w:p>
    <w:p>
      <w:pPr>
        <w:pStyle w:val="yHeading5"/>
      </w:pPr>
      <w:bookmarkStart w:id="405" w:name="_Toc269393969"/>
      <w:r>
        <w:rPr>
          <w:rStyle w:val="CharSClsNo"/>
        </w:rPr>
        <w:t>4</w:t>
      </w:r>
      <w:r>
        <w:t>.</w:t>
      </w:r>
      <w:r>
        <w:tab/>
        <w:t>Director under section 5B(1)(b) unable to act</w:t>
      </w:r>
      <w:bookmarkEnd w:id="404"/>
      <w:bookmarkEnd w:id="405"/>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406" w:name="_Toc520106682"/>
      <w:r>
        <w:tab/>
        <w:t>[Clause 4 inserted by No. 25 of 1998 s. 25.]</w:t>
      </w:r>
    </w:p>
    <w:p>
      <w:pPr>
        <w:pStyle w:val="yHeading5"/>
        <w:spacing w:before="200"/>
      </w:pPr>
      <w:bookmarkStart w:id="407" w:name="_Toc269393970"/>
      <w:r>
        <w:rPr>
          <w:rStyle w:val="CharSClsNo"/>
        </w:rPr>
        <w:t>5</w:t>
      </w:r>
      <w:r>
        <w:t>.</w:t>
      </w:r>
      <w:r>
        <w:tab/>
        <w:t>Chief executive officer unable to attend</w:t>
      </w:r>
      <w:bookmarkEnd w:id="406"/>
      <w:bookmarkEnd w:id="407"/>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408" w:name="_Toc520106683"/>
      <w:r>
        <w:tab/>
        <w:t>[Clause 5 inserted by No. 25 of 1998 s. 25; amended by No. 28 of 2006 s. 449.]</w:t>
      </w:r>
    </w:p>
    <w:p>
      <w:pPr>
        <w:pStyle w:val="yHeading5"/>
        <w:spacing w:before="200"/>
      </w:pPr>
      <w:bookmarkStart w:id="409" w:name="_Toc269393971"/>
      <w:r>
        <w:rPr>
          <w:rStyle w:val="CharSClsNo"/>
        </w:rPr>
        <w:t>6</w:t>
      </w:r>
      <w:r>
        <w:t>.</w:t>
      </w:r>
      <w:r>
        <w:tab/>
        <w:t>Appointed director unable to act</w:t>
      </w:r>
      <w:bookmarkEnd w:id="408"/>
      <w:bookmarkEnd w:id="409"/>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410" w:name="_Toc520106684"/>
      <w:r>
        <w:tab/>
        <w:t>[Clause 6 inserted by No. 25 of 1998 s. 25; amended by No. 28 of 2006 s. 450.]</w:t>
      </w:r>
    </w:p>
    <w:p>
      <w:pPr>
        <w:pStyle w:val="yHeading5"/>
        <w:spacing w:before="200"/>
      </w:pPr>
      <w:bookmarkStart w:id="411" w:name="_Toc269393972"/>
      <w:r>
        <w:rPr>
          <w:rStyle w:val="CharSClsNo"/>
        </w:rPr>
        <w:t>7</w:t>
      </w:r>
      <w:r>
        <w:t>.</w:t>
      </w:r>
      <w:r>
        <w:tab/>
        <w:t>Saving</w:t>
      </w:r>
      <w:bookmarkEnd w:id="410"/>
      <w:bookmarkEnd w:id="411"/>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bookmarkStart w:id="412" w:name="_Toc520106685"/>
      <w:r>
        <w:tab/>
        <w:t>[Clause 7 inserted by No. 25 of 1998 s. 25.]</w:t>
      </w:r>
    </w:p>
    <w:p>
      <w:pPr>
        <w:pStyle w:val="yHeading5"/>
      </w:pPr>
      <w:bookmarkStart w:id="413" w:name="_Toc269393973"/>
      <w:r>
        <w:rPr>
          <w:rStyle w:val="CharSClsNo"/>
        </w:rPr>
        <w:t>8</w:t>
      </w:r>
      <w:r>
        <w:t>.</w:t>
      </w:r>
      <w:r>
        <w:tab/>
        <w:t>Calling of meetings</w:t>
      </w:r>
      <w:bookmarkEnd w:id="412"/>
      <w:bookmarkEnd w:id="413"/>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414" w:name="_Toc520106686"/>
      <w:r>
        <w:tab/>
        <w:t>[Clause 8 inserted by No. 25 of 1998 s. 25.]</w:t>
      </w:r>
    </w:p>
    <w:p>
      <w:pPr>
        <w:pStyle w:val="yHeading5"/>
      </w:pPr>
      <w:bookmarkStart w:id="415" w:name="_Toc269393974"/>
      <w:r>
        <w:rPr>
          <w:rStyle w:val="CharSClsNo"/>
        </w:rPr>
        <w:t>9</w:t>
      </w:r>
      <w:r>
        <w:t>.</w:t>
      </w:r>
      <w:r>
        <w:tab/>
        <w:t>Presiding officer</w:t>
      </w:r>
      <w:bookmarkEnd w:id="414"/>
      <w:bookmarkEnd w:id="415"/>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416" w:name="_Toc520106687"/>
      <w:r>
        <w:tab/>
        <w:t>[Clause 9 inserted by No. 25 of 1998 s. 25.]</w:t>
      </w:r>
    </w:p>
    <w:p>
      <w:pPr>
        <w:pStyle w:val="yHeading5"/>
      </w:pPr>
      <w:bookmarkStart w:id="417" w:name="_Toc269393975"/>
      <w:r>
        <w:rPr>
          <w:rStyle w:val="CharSClsNo"/>
        </w:rPr>
        <w:t>10</w:t>
      </w:r>
      <w:r>
        <w:t>.</w:t>
      </w:r>
      <w:r>
        <w:tab/>
        <w:t>Quorum</w:t>
      </w:r>
      <w:bookmarkEnd w:id="416"/>
      <w:bookmarkEnd w:id="417"/>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bookmarkStart w:id="418" w:name="_Toc520106688"/>
      <w:r>
        <w:tab/>
        <w:t>[Clause 10 inserted by No. 25 of 1998 s. 25.]</w:t>
      </w:r>
    </w:p>
    <w:p>
      <w:pPr>
        <w:pStyle w:val="yHeading5"/>
      </w:pPr>
      <w:bookmarkStart w:id="419" w:name="_Toc269393976"/>
      <w:r>
        <w:rPr>
          <w:rStyle w:val="CharSClsNo"/>
        </w:rPr>
        <w:t>11</w:t>
      </w:r>
      <w:r>
        <w:t>.</w:t>
      </w:r>
      <w:r>
        <w:tab/>
        <w:t>Voting</w:t>
      </w:r>
      <w:bookmarkEnd w:id="418"/>
      <w:bookmarkEnd w:id="419"/>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420" w:name="_Toc520106689"/>
      <w:r>
        <w:tab/>
        <w:t>[Clause 11 inserted by No. 25 of 1998 s. 25.]</w:t>
      </w:r>
    </w:p>
    <w:p>
      <w:pPr>
        <w:pStyle w:val="yHeading5"/>
      </w:pPr>
      <w:bookmarkStart w:id="421" w:name="_Toc269393977"/>
      <w:r>
        <w:rPr>
          <w:rStyle w:val="CharSClsNo"/>
        </w:rPr>
        <w:t>12</w:t>
      </w:r>
      <w:r>
        <w:t>.</w:t>
      </w:r>
      <w:r>
        <w:tab/>
        <w:t>Minutes</w:t>
      </w:r>
      <w:bookmarkEnd w:id="420"/>
      <w:bookmarkEnd w:id="421"/>
    </w:p>
    <w:p>
      <w:pPr>
        <w:pStyle w:val="ySubsection"/>
        <w:spacing w:before="150"/>
      </w:pPr>
      <w:r>
        <w:tab/>
      </w:r>
      <w:r>
        <w:tab/>
        <w:t>The board shall cause accurate minutes to be kept of the proceedings at its meetings.</w:t>
      </w:r>
    </w:p>
    <w:p>
      <w:pPr>
        <w:pStyle w:val="yFootnotesection"/>
        <w:spacing w:before="100"/>
      </w:pPr>
      <w:bookmarkStart w:id="422" w:name="_Toc520106690"/>
      <w:r>
        <w:tab/>
        <w:t>[Clause 12 inserted by No. 25 of 1998 s. 25.]</w:t>
      </w:r>
    </w:p>
    <w:p>
      <w:pPr>
        <w:pStyle w:val="yHeading5"/>
      </w:pPr>
      <w:bookmarkStart w:id="423" w:name="_Toc269393978"/>
      <w:r>
        <w:rPr>
          <w:rStyle w:val="CharSClsNo"/>
        </w:rPr>
        <w:t>13</w:t>
      </w:r>
      <w:r>
        <w:t>.</w:t>
      </w:r>
      <w:r>
        <w:tab/>
        <w:t>Resolution without meeting</w:t>
      </w:r>
      <w:bookmarkEnd w:id="422"/>
      <w:bookmarkEnd w:id="423"/>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424" w:name="_Toc520106691"/>
      <w:r>
        <w:tab/>
        <w:t>[Clause 13 inserted by No. 25 of 1998 s. 25.]</w:t>
      </w:r>
    </w:p>
    <w:p>
      <w:pPr>
        <w:pStyle w:val="yHeading5"/>
      </w:pPr>
      <w:bookmarkStart w:id="425" w:name="_Toc269393979"/>
      <w:r>
        <w:rPr>
          <w:rStyle w:val="CharSClsNo"/>
        </w:rPr>
        <w:t>14</w:t>
      </w:r>
      <w:r>
        <w:t>.</w:t>
      </w:r>
      <w:r>
        <w:tab/>
        <w:t>Telephone or video meetings</w:t>
      </w:r>
      <w:bookmarkEnd w:id="424"/>
      <w:bookmarkEnd w:id="425"/>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426" w:name="_Toc520106692"/>
      <w:r>
        <w:tab/>
        <w:t>[Clause 14 inserted by No. 25 of 1998 s. 25.]</w:t>
      </w:r>
    </w:p>
    <w:p>
      <w:pPr>
        <w:pStyle w:val="yHeading5"/>
      </w:pPr>
      <w:bookmarkStart w:id="427" w:name="_Toc269393980"/>
      <w:r>
        <w:rPr>
          <w:rStyle w:val="CharSClsNo"/>
        </w:rPr>
        <w:t>15</w:t>
      </w:r>
      <w:r>
        <w:t>.</w:t>
      </w:r>
      <w:r>
        <w:tab/>
        <w:t>Committees</w:t>
      </w:r>
      <w:bookmarkEnd w:id="426"/>
      <w:bookmarkEnd w:id="427"/>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428" w:name="_Toc520106693"/>
      <w:r>
        <w:tab/>
        <w:t>[Clause 15 inserted by No. 25 of 1998 s. 25; amended by No. 28 of 2006 s. 450.]</w:t>
      </w:r>
    </w:p>
    <w:p>
      <w:pPr>
        <w:pStyle w:val="yHeading5"/>
      </w:pPr>
      <w:bookmarkStart w:id="429" w:name="_Toc269393981"/>
      <w:r>
        <w:rPr>
          <w:rStyle w:val="CharSClsNo"/>
        </w:rPr>
        <w:t>16</w:t>
      </w:r>
      <w:r>
        <w:t>.</w:t>
      </w:r>
      <w:r>
        <w:tab/>
        <w:t>Board to determine own procedures</w:t>
      </w:r>
      <w:bookmarkEnd w:id="428"/>
      <w:bookmarkEnd w:id="429"/>
    </w:p>
    <w:p>
      <w:pPr>
        <w:pStyle w:val="ySubsection"/>
      </w:pPr>
      <w:r>
        <w:tab/>
      </w:r>
      <w:r>
        <w:tab/>
        <w:t>Subject to this Act, the board shall determine its own procedures.</w:t>
      </w:r>
    </w:p>
    <w:p>
      <w:pPr>
        <w:pStyle w:val="yFootnotesection"/>
      </w:pPr>
      <w:bookmarkStart w:id="430" w:name="_Toc112230299"/>
      <w:r>
        <w:tab/>
        <w:t>[Clause 16 inserted by No. 25 of 1998 s. 25.]</w:t>
      </w:r>
    </w:p>
    <w:p>
      <w:pPr>
        <w:pStyle w:val="yHeading3"/>
      </w:pPr>
      <w:bookmarkStart w:id="431" w:name="_Toc112464947"/>
      <w:bookmarkStart w:id="432" w:name="_Toc113080929"/>
      <w:bookmarkStart w:id="433" w:name="_Toc113253510"/>
      <w:bookmarkStart w:id="434" w:name="_Toc113253868"/>
      <w:bookmarkStart w:id="435" w:name="_Toc114894708"/>
      <w:bookmarkStart w:id="436" w:name="_Toc116717793"/>
      <w:bookmarkStart w:id="437" w:name="_Toc116814143"/>
      <w:bookmarkStart w:id="438" w:name="_Toc139708501"/>
      <w:bookmarkStart w:id="439" w:name="_Toc156815476"/>
      <w:bookmarkStart w:id="440" w:name="_Toc182374236"/>
      <w:bookmarkStart w:id="441" w:name="_Toc182374328"/>
      <w:bookmarkStart w:id="442" w:name="_Toc244316947"/>
      <w:bookmarkStart w:id="443" w:name="_Toc258389073"/>
      <w:bookmarkStart w:id="444" w:name="_Toc258392676"/>
      <w:bookmarkStart w:id="445" w:name="_Toc260210813"/>
      <w:bookmarkStart w:id="446" w:name="_Toc266441591"/>
      <w:bookmarkStart w:id="447" w:name="_Toc269392988"/>
      <w:bookmarkStart w:id="448" w:name="_Toc269393982"/>
      <w:r>
        <w:rPr>
          <w:rStyle w:val="CharSDivNo"/>
        </w:rPr>
        <w:t>Division 2</w:t>
      </w:r>
      <w:r>
        <w:t xml:space="preserve"> — </w:t>
      </w:r>
      <w:r>
        <w:rPr>
          <w:rStyle w:val="CharSDivText"/>
        </w:rPr>
        <w:t>Disclosure of interests etc.</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yFootnoteheading"/>
      </w:pPr>
      <w:bookmarkStart w:id="449" w:name="_Toc520106694"/>
      <w:r>
        <w:tab/>
        <w:t>[Heading inserted by No. 25 of 1998 s. 25.]</w:t>
      </w:r>
    </w:p>
    <w:p>
      <w:pPr>
        <w:pStyle w:val="yHeading5"/>
      </w:pPr>
      <w:bookmarkStart w:id="450" w:name="_Toc269393983"/>
      <w:r>
        <w:rPr>
          <w:rStyle w:val="CharSClsNo"/>
        </w:rPr>
        <w:t>17</w:t>
      </w:r>
      <w:r>
        <w:t>.</w:t>
      </w:r>
      <w:r>
        <w:tab/>
        <w:t>Disclosure of interests</w:t>
      </w:r>
      <w:bookmarkEnd w:id="449"/>
      <w:bookmarkEnd w:id="450"/>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451" w:name="_Toc520106695"/>
      <w:r>
        <w:tab/>
        <w:t>[Clause 17 inserted by No. 25 of 1998 s. 25.]</w:t>
      </w:r>
    </w:p>
    <w:p>
      <w:pPr>
        <w:pStyle w:val="yHeading5"/>
      </w:pPr>
      <w:bookmarkStart w:id="452" w:name="_Toc269393984"/>
      <w:r>
        <w:rPr>
          <w:rStyle w:val="CharSClsNo"/>
        </w:rPr>
        <w:t>18</w:t>
      </w:r>
      <w:r>
        <w:t>.</w:t>
      </w:r>
      <w:r>
        <w:tab/>
        <w:t>Voting by interested directors</w:t>
      </w:r>
      <w:bookmarkEnd w:id="451"/>
      <w:bookmarkEnd w:id="452"/>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453" w:name="_Toc520106696"/>
      <w:r>
        <w:tab/>
        <w:t>[Clause 18 inserted by No. 25 of 1998 s. 25.]</w:t>
      </w:r>
    </w:p>
    <w:p>
      <w:pPr>
        <w:pStyle w:val="yHeading5"/>
      </w:pPr>
      <w:bookmarkStart w:id="454" w:name="_Toc269393985"/>
      <w:r>
        <w:rPr>
          <w:rStyle w:val="CharSClsNo"/>
        </w:rPr>
        <w:t>19</w:t>
      </w:r>
      <w:r>
        <w:t>.</w:t>
      </w:r>
      <w:r>
        <w:tab/>
        <w:t>Clause 18 may be declared inapplicable</w:t>
      </w:r>
      <w:bookmarkEnd w:id="453"/>
      <w:bookmarkEnd w:id="454"/>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455" w:name="_Toc520106697"/>
      <w:r>
        <w:tab/>
        <w:t>[Clause 19 inserted by No. 25 of 1998 s. 25.]</w:t>
      </w:r>
    </w:p>
    <w:p>
      <w:pPr>
        <w:pStyle w:val="yHeading5"/>
      </w:pPr>
      <w:bookmarkStart w:id="456" w:name="_Toc269393986"/>
      <w:r>
        <w:rPr>
          <w:rStyle w:val="CharSClsNo"/>
        </w:rPr>
        <w:t>20</w:t>
      </w:r>
      <w:r>
        <w:t>.</w:t>
      </w:r>
      <w:r>
        <w:tab/>
        <w:t>Quorum where clause 18 applies</w:t>
      </w:r>
      <w:bookmarkEnd w:id="455"/>
      <w:bookmarkEnd w:id="456"/>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457" w:name="_Toc520106698"/>
      <w:r>
        <w:tab/>
        <w:t>[Clause 20 inserted by No. 25 of 1998 s. 25; amended by No. 28 of 2006 s. 450.]</w:t>
      </w:r>
    </w:p>
    <w:p>
      <w:pPr>
        <w:pStyle w:val="yHeading5"/>
      </w:pPr>
      <w:bookmarkStart w:id="458" w:name="_Toc269393987"/>
      <w:r>
        <w:rPr>
          <w:rStyle w:val="CharSClsNo"/>
        </w:rPr>
        <w:t>21</w:t>
      </w:r>
      <w:r>
        <w:t>.</w:t>
      </w:r>
      <w:r>
        <w:tab/>
        <w:t>Minister may declare clauses 18 and 20 inapplicable</w:t>
      </w:r>
      <w:bookmarkEnd w:id="457"/>
      <w:bookmarkEnd w:id="458"/>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459" w:name="UpToHere"/>
      <w:bookmarkStart w:id="460" w:name="_Toc112230305"/>
      <w:bookmarkStart w:id="461" w:name="_Toc112464953"/>
      <w:bookmarkStart w:id="462" w:name="_Toc113080935"/>
      <w:bookmarkStart w:id="463" w:name="_Toc113253516"/>
      <w:bookmarkStart w:id="464" w:name="_Toc113253874"/>
      <w:bookmarkStart w:id="465" w:name="_Toc114894714"/>
      <w:bookmarkStart w:id="466" w:name="_Toc116717799"/>
      <w:bookmarkStart w:id="467" w:name="_Toc116814149"/>
      <w:bookmarkStart w:id="468" w:name="_Toc139708507"/>
      <w:bookmarkStart w:id="469" w:name="_Toc156815482"/>
      <w:bookmarkStart w:id="470" w:name="_Toc182374242"/>
      <w:bookmarkStart w:id="471" w:name="_Toc182374334"/>
      <w:bookmarkStart w:id="472" w:name="_Toc244316953"/>
      <w:bookmarkStart w:id="473" w:name="_Toc258389079"/>
      <w:bookmarkStart w:id="474" w:name="_Toc258392682"/>
      <w:bookmarkStart w:id="475" w:name="_Toc260210819"/>
      <w:bookmarkStart w:id="476" w:name="_Toc266441597"/>
      <w:bookmarkStart w:id="477" w:name="_Toc269392994"/>
      <w:bookmarkStart w:id="478" w:name="_Toc269393988"/>
      <w:bookmarkEnd w:id="459"/>
      <w:r>
        <w:t>Notes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79" w:name="_Toc269393989"/>
      <w:r>
        <w:rPr>
          <w:snapToGrid w:val="0"/>
        </w:rPr>
        <w:t>Compilation table</w:t>
      </w:r>
      <w:bookmarkEnd w:id="479"/>
    </w:p>
    <w:tbl>
      <w:tblPr>
        <w:tblW w:w="0" w:type="auto"/>
        <w:tblInd w:w="49" w:type="dxa"/>
        <w:tblLayout w:type="fixed"/>
        <w:tblCellMar>
          <w:left w:w="56" w:type="dxa"/>
          <w:right w:w="56" w:type="dxa"/>
        </w:tblCellMar>
        <w:tblLook w:val="0000" w:firstRow="0" w:lastRow="0" w:firstColumn="0" w:lastColumn="0" w:noHBand="0" w:noVBand="0"/>
      </w:tblPr>
      <w:tblGrid>
        <w:gridCol w:w="7"/>
        <w:gridCol w:w="2260"/>
        <w:gridCol w:w="8"/>
        <w:gridCol w:w="1126"/>
        <w:gridCol w:w="8"/>
        <w:gridCol w:w="1126"/>
        <w:gridCol w:w="8"/>
        <w:gridCol w:w="2551"/>
      </w:tblGrid>
      <w:tr>
        <w:trPr>
          <w:cantSplit/>
          <w:tblHeader/>
        </w:trPr>
        <w:tc>
          <w:tcPr>
            <w:tcW w:w="2267" w:type="dxa"/>
            <w:gridSpan w:val="2"/>
            <w:tcBorders>
              <w:top w:val="single" w:sz="8" w:space="0" w:color="auto"/>
              <w:bottom w:val="single" w:sz="8" w:space="0" w:color="auto"/>
            </w:tcBorders>
          </w:tcPr>
          <w:p>
            <w:pPr>
              <w:pStyle w:val="nTable"/>
              <w:spacing w:before="50" w:after="5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50" w:after="5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50" w:after="50"/>
              <w:rPr>
                <w:b/>
                <w:sz w:val="19"/>
              </w:rPr>
            </w:pPr>
            <w:r>
              <w:rPr>
                <w:b/>
                <w:sz w:val="19"/>
              </w:rPr>
              <w:t>Assent</w:t>
            </w:r>
          </w:p>
        </w:tc>
        <w:tc>
          <w:tcPr>
            <w:tcW w:w="2559"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gridSpan w:val="2"/>
          </w:tcPr>
          <w:p>
            <w:pPr>
              <w:pStyle w:val="nTable"/>
              <w:spacing w:before="50" w:after="50"/>
              <w:ind w:right="113"/>
              <w:rPr>
                <w:sz w:val="19"/>
              </w:rPr>
            </w:pPr>
            <w:r>
              <w:rPr>
                <w:i/>
                <w:sz w:val="19"/>
              </w:rPr>
              <w:t>Western Australian Treasury Corporation Act 1986</w:t>
            </w:r>
          </w:p>
        </w:tc>
        <w:tc>
          <w:tcPr>
            <w:tcW w:w="1134" w:type="dxa"/>
            <w:gridSpan w:val="2"/>
          </w:tcPr>
          <w:p>
            <w:pPr>
              <w:pStyle w:val="nTable"/>
              <w:spacing w:before="50" w:after="50"/>
              <w:rPr>
                <w:sz w:val="19"/>
              </w:rPr>
            </w:pPr>
            <w:r>
              <w:rPr>
                <w:sz w:val="19"/>
              </w:rPr>
              <w:t>16 of 1986</w:t>
            </w:r>
          </w:p>
        </w:tc>
        <w:tc>
          <w:tcPr>
            <w:tcW w:w="1134" w:type="dxa"/>
            <w:gridSpan w:val="2"/>
          </w:tcPr>
          <w:p>
            <w:pPr>
              <w:pStyle w:val="nTable"/>
              <w:spacing w:before="50" w:after="50"/>
              <w:rPr>
                <w:sz w:val="19"/>
              </w:rPr>
            </w:pPr>
            <w:r>
              <w:rPr>
                <w:sz w:val="19"/>
              </w:rPr>
              <w:t>25 Jul 1986</w:t>
            </w:r>
          </w:p>
        </w:tc>
        <w:tc>
          <w:tcPr>
            <w:tcW w:w="2559" w:type="dxa"/>
            <w:gridSpan w:val="2"/>
          </w:tcPr>
          <w:p>
            <w:pPr>
              <w:pStyle w:val="nTable"/>
              <w:spacing w:before="50" w:after="50"/>
              <w:rPr>
                <w:sz w:val="19"/>
              </w:rPr>
            </w:pPr>
            <w:r>
              <w:rPr>
                <w:sz w:val="19"/>
              </w:rPr>
              <w:t>1 Jul 1986 (see s. 2)</w:t>
            </w:r>
          </w:p>
        </w:tc>
      </w:tr>
      <w:tr>
        <w:trPr>
          <w:cantSplit/>
        </w:trPr>
        <w:tc>
          <w:tcPr>
            <w:tcW w:w="2267" w:type="dxa"/>
            <w:gridSpan w:val="2"/>
          </w:tcPr>
          <w:p>
            <w:pPr>
              <w:pStyle w:val="nTable"/>
              <w:spacing w:before="50" w:after="50"/>
              <w:ind w:right="113"/>
              <w:rPr>
                <w:sz w:val="19"/>
              </w:rPr>
            </w:pPr>
            <w:r>
              <w:rPr>
                <w:i/>
                <w:sz w:val="19"/>
              </w:rPr>
              <w:t>Associations Incorporation Act 1987</w:t>
            </w:r>
            <w:r>
              <w:rPr>
                <w:sz w:val="19"/>
              </w:rPr>
              <w:t xml:space="preserve"> s. 49</w:t>
            </w:r>
          </w:p>
        </w:tc>
        <w:tc>
          <w:tcPr>
            <w:tcW w:w="1134" w:type="dxa"/>
            <w:gridSpan w:val="2"/>
          </w:tcPr>
          <w:p>
            <w:pPr>
              <w:pStyle w:val="nTable"/>
              <w:spacing w:before="50" w:after="50"/>
              <w:rPr>
                <w:sz w:val="19"/>
              </w:rPr>
            </w:pPr>
            <w:r>
              <w:rPr>
                <w:sz w:val="19"/>
              </w:rPr>
              <w:t>59 of 1987</w:t>
            </w:r>
          </w:p>
        </w:tc>
        <w:tc>
          <w:tcPr>
            <w:tcW w:w="1134" w:type="dxa"/>
            <w:gridSpan w:val="2"/>
          </w:tcPr>
          <w:p>
            <w:pPr>
              <w:pStyle w:val="nTable"/>
              <w:spacing w:before="50" w:after="50"/>
              <w:rPr>
                <w:sz w:val="19"/>
              </w:rPr>
            </w:pPr>
            <w:r>
              <w:rPr>
                <w:sz w:val="19"/>
              </w:rPr>
              <w:t>9 Nov 1987</w:t>
            </w:r>
          </w:p>
        </w:tc>
        <w:tc>
          <w:tcPr>
            <w:tcW w:w="2559" w:type="dxa"/>
            <w:gridSpan w:val="2"/>
          </w:tcPr>
          <w:p>
            <w:pPr>
              <w:pStyle w:val="nTable"/>
              <w:spacing w:before="50" w:after="5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2"/>
          </w:tcPr>
          <w:p>
            <w:pPr>
              <w:pStyle w:val="nTable"/>
              <w:spacing w:before="50" w:after="5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gridSpan w:val="2"/>
          </w:tcPr>
          <w:p>
            <w:pPr>
              <w:pStyle w:val="nTable"/>
              <w:spacing w:before="50" w:after="50"/>
              <w:rPr>
                <w:sz w:val="19"/>
              </w:rPr>
            </w:pPr>
            <w:r>
              <w:rPr>
                <w:sz w:val="19"/>
              </w:rPr>
              <w:t>24 of 1992</w:t>
            </w:r>
          </w:p>
        </w:tc>
        <w:tc>
          <w:tcPr>
            <w:tcW w:w="1134" w:type="dxa"/>
            <w:gridSpan w:val="2"/>
          </w:tcPr>
          <w:p>
            <w:pPr>
              <w:pStyle w:val="nTable"/>
              <w:spacing w:before="50" w:after="50"/>
              <w:rPr>
                <w:sz w:val="19"/>
              </w:rPr>
            </w:pPr>
            <w:r>
              <w:rPr>
                <w:sz w:val="19"/>
              </w:rPr>
              <w:t>17 Jun 1992</w:t>
            </w:r>
          </w:p>
        </w:tc>
        <w:tc>
          <w:tcPr>
            <w:tcW w:w="2559" w:type="dxa"/>
            <w:gridSpan w:val="2"/>
          </w:tcPr>
          <w:p>
            <w:pPr>
              <w:pStyle w:val="nTable"/>
              <w:spacing w:before="50" w:after="50"/>
              <w:rPr>
                <w:sz w:val="19"/>
              </w:rPr>
            </w:pPr>
            <w:r>
              <w:rPr>
                <w:sz w:val="19"/>
              </w:rPr>
              <w:t>17 Jun 1992 (see s. 2)</w:t>
            </w:r>
          </w:p>
        </w:tc>
      </w:tr>
      <w:tr>
        <w:trPr>
          <w:cantSplit/>
        </w:trPr>
        <w:tc>
          <w:tcPr>
            <w:tcW w:w="2267" w:type="dxa"/>
            <w:gridSpan w:val="2"/>
          </w:tcPr>
          <w:p>
            <w:pPr>
              <w:pStyle w:val="nTable"/>
              <w:spacing w:before="50" w:after="5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before="50" w:after="50"/>
              <w:rPr>
                <w:sz w:val="19"/>
              </w:rPr>
            </w:pPr>
            <w:r>
              <w:rPr>
                <w:sz w:val="19"/>
              </w:rPr>
              <w:t>6 of 1993</w:t>
            </w:r>
          </w:p>
        </w:tc>
        <w:tc>
          <w:tcPr>
            <w:tcW w:w="1134" w:type="dxa"/>
            <w:gridSpan w:val="2"/>
          </w:tcPr>
          <w:p>
            <w:pPr>
              <w:pStyle w:val="nTable"/>
              <w:spacing w:before="50" w:after="50"/>
              <w:rPr>
                <w:sz w:val="19"/>
              </w:rPr>
            </w:pPr>
            <w:r>
              <w:rPr>
                <w:sz w:val="19"/>
              </w:rPr>
              <w:t>27 Aug 1993</w:t>
            </w:r>
          </w:p>
        </w:tc>
        <w:tc>
          <w:tcPr>
            <w:tcW w:w="2559" w:type="dxa"/>
            <w:gridSpan w:val="2"/>
          </w:tcPr>
          <w:p>
            <w:pPr>
              <w:pStyle w:val="nTable"/>
              <w:spacing w:before="50" w:after="50"/>
              <w:rPr>
                <w:sz w:val="19"/>
              </w:rPr>
            </w:pPr>
            <w:r>
              <w:rPr>
                <w:sz w:val="19"/>
              </w:rPr>
              <w:t>1 Jul 1993 (see s. 2(1))</w:t>
            </w:r>
          </w:p>
        </w:tc>
      </w:tr>
      <w:tr>
        <w:trPr>
          <w:cantSplit/>
        </w:trPr>
        <w:tc>
          <w:tcPr>
            <w:tcW w:w="2267" w:type="dxa"/>
            <w:gridSpan w:val="2"/>
          </w:tcPr>
          <w:p>
            <w:pPr>
              <w:pStyle w:val="nTable"/>
              <w:spacing w:before="50" w:after="50"/>
              <w:ind w:right="113"/>
              <w:rPr>
                <w:sz w:val="19"/>
              </w:rPr>
            </w:pPr>
            <w:r>
              <w:rPr>
                <w:i/>
                <w:sz w:val="19"/>
              </w:rPr>
              <w:t>Acts Amendment (Public Sector Management) Act 1994</w:t>
            </w:r>
            <w:r>
              <w:rPr>
                <w:sz w:val="19"/>
              </w:rPr>
              <w:t xml:space="preserve"> s. 19</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59" w:type="dxa"/>
            <w:gridSpan w:val="2"/>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2"/>
          </w:tcPr>
          <w:p>
            <w:pPr>
              <w:pStyle w:val="nTable"/>
              <w:spacing w:before="50" w:after="5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59" w:type="dxa"/>
            <w:gridSpan w:val="2"/>
          </w:tcPr>
          <w:p>
            <w:pPr>
              <w:pStyle w:val="nTable"/>
              <w:spacing w:before="50" w:after="50"/>
              <w:rPr>
                <w:sz w:val="19"/>
              </w:rPr>
            </w:pPr>
            <w:r>
              <w:rPr>
                <w:sz w:val="19"/>
              </w:rPr>
              <w:t>1 Jul 1996 (see s. 2)</w:t>
            </w:r>
          </w:p>
        </w:tc>
      </w:tr>
      <w:tr>
        <w:trPr>
          <w:cantSplit/>
        </w:trPr>
        <w:tc>
          <w:tcPr>
            <w:tcW w:w="2267" w:type="dxa"/>
            <w:gridSpan w:val="2"/>
          </w:tcPr>
          <w:p>
            <w:pPr>
              <w:pStyle w:val="nTable"/>
              <w:spacing w:before="50" w:after="50"/>
              <w:ind w:right="113"/>
              <w:rPr>
                <w:sz w:val="19"/>
              </w:rPr>
            </w:pPr>
            <w:r>
              <w:rPr>
                <w:i/>
                <w:sz w:val="19"/>
              </w:rPr>
              <w:t>Financial Legislation Amendment Act 1996</w:t>
            </w:r>
            <w:r>
              <w:rPr>
                <w:sz w:val="19"/>
              </w:rPr>
              <w:t xml:space="preserve"> s. 64</w:t>
            </w:r>
          </w:p>
        </w:tc>
        <w:tc>
          <w:tcPr>
            <w:tcW w:w="1134" w:type="dxa"/>
            <w:gridSpan w:val="2"/>
          </w:tcPr>
          <w:p>
            <w:pPr>
              <w:pStyle w:val="nTable"/>
              <w:spacing w:before="50" w:after="50"/>
              <w:rPr>
                <w:sz w:val="19"/>
              </w:rPr>
            </w:pPr>
            <w:r>
              <w:rPr>
                <w:sz w:val="19"/>
              </w:rPr>
              <w:t>49 of 1996</w:t>
            </w:r>
          </w:p>
        </w:tc>
        <w:tc>
          <w:tcPr>
            <w:tcW w:w="1134" w:type="dxa"/>
            <w:gridSpan w:val="2"/>
          </w:tcPr>
          <w:p>
            <w:pPr>
              <w:pStyle w:val="nTable"/>
              <w:spacing w:before="50" w:after="50"/>
              <w:rPr>
                <w:sz w:val="19"/>
              </w:rPr>
            </w:pPr>
            <w:r>
              <w:rPr>
                <w:sz w:val="19"/>
              </w:rPr>
              <w:t>25 Oct 1996</w:t>
            </w:r>
          </w:p>
        </w:tc>
        <w:tc>
          <w:tcPr>
            <w:tcW w:w="2559" w:type="dxa"/>
            <w:gridSpan w:val="2"/>
          </w:tcPr>
          <w:p>
            <w:pPr>
              <w:pStyle w:val="nTable"/>
              <w:spacing w:before="50" w:after="50"/>
              <w:rPr>
                <w:sz w:val="19"/>
              </w:rPr>
            </w:pPr>
            <w:r>
              <w:rPr>
                <w:sz w:val="19"/>
              </w:rPr>
              <w:t>25 Oct 1996 (see s. 2(1))</w:t>
            </w:r>
          </w:p>
        </w:tc>
      </w:tr>
      <w:tr>
        <w:trPr>
          <w:cantSplit/>
        </w:trPr>
        <w:tc>
          <w:tcPr>
            <w:tcW w:w="2267" w:type="dxa"/>
            <w:gridSpan w:val="2"/>
          </w:tcPr>
          <w:p>
            <w:pPr>
              <w:pStyle w:val="nTable"/>
              <w:spacing w:before="50" w:after="5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gridSpan w:val="2"/>
          </w:tcPr>
          <w:p>
            <w:pPr>
              <w:pStyle w:val="nTable"/>
              <w:spacing w:before="50" w:after="50"/>
              <w:rPr>
                <w:sz w:val="19"/>
              </w:rPr>
            </w:pPr>
            <w:r>
              <w:rPr>
                <w:sz w:val="19"/>
              </w:rPr>
              <w:t>25 of 1998</w:t>
            </w:r>
          </w:p>
        </w:tc>
        <w:tc>
          <w:tcPr>
            <w:tcW w:w="1134" w:type="dxa"/>
            <w:gridSpan w:val="2"/>
          </w:tcPr>
          <w:p>
            <w:pPr>
              <w:pStyle w:val="nTable"/>
              <w:spacing w:before="50" w:after="50"/>
              <w:rPr>
                <w:sz w:val="19"/>
              </w:rPr>
            </w:pPr>
            <w:r>
              <w:rPr>
                <w:sz w:val="19"/>
              </w:rPr>
              <w:t>30 Jun 1998</w:t>
            </w:r>
          </w:p>
        </w:tc>
        <w:tc>
          <w:tcPr>
            <w:tcW w:w="2559" w:type="dxa"/>
            <w:gridSpan w:val="2"/>
          </w:tcPr>
          <w:p>
            <w:pPr>
              <w:pStyle w:val="nTable"/>
              <w:spacing w:before="50" w:after="50"/>
              <w:rPr>
                <w:sz w:val="19"/>
              </w:rPr>
            </w:pPr>
            <w:r>
              <w:rPr>
                <w:sz w:val="19"/>
              </w:rPr>
              <w:t>s. 1 and 2: 30 Jun 1998;</w:t>
            </w:r>
            <w:r>
              <w:rPr>
                <w:sz w:val="19"/>
              </w:rPr>
              <w:br/>
              <w:t xml:space="preserve">Act other than s. 1 and 2: 10 Nov 1998 (see s. 2 and </w:t>
            </w:r>
            <w:r>
              <w:rPr>
                <w:i/>
                <w:sz w:val="19"/>
              </w:rPr>
              <w:t>Gazette</w:t>
            </w:r>
            <w:r>
              <w:rPr>
                <w:sz w:val="19"/>
              </w:rPr>
              <w:t xml:space="preserve"> 10 Nov 1998 p. 6149)</w:t>
            </w:r>
          </w:p>
        </w:tc>
      </w:tr>
      <w:tr>
        <w:trPr>
          <w:cantSplit/>
        </w:trPr>
        <w:tc>
          <w:tcPr>
            <w:tcW w:w="2267" w:type="dxa"/>
            <w:gridSpan w:val="2"/>
          </w:tcPr>
          <w:p>
            <w:pPr>
              <w:pStyle w:val="nTable"/>
              <w:spacing w:before="50" w:after="50"/>
              <w:ind w:right="113"/>
              <w:rPr>
                <w:sz w:val="19"/>
              </w:rPr>
            </w:pPr>
            <w:r>
              <w:rPr>
                <w:i/>
                <w:sz w:val="19"/>
              </w:rPr>
              <w:t>Acts Amendment and Repeal (Financial Sector Reform) Act 1999</w:t>
            </w:r>
            <w:r>
              <w:rPr>
                <w:sz w:val="19"/>
              </w:rPr>
              <w:t xml:space="preserve"> s. 111</w:t>
            </w:r>
          </w:p>
        </w:tc>
        <w:tc>
          <w:tcPr>
            <w:tcW w:w="1134" w:type="dxa"/>
            <w:gridSpan w:val="2"/>
          </w:tcPr>
          <w:p>
            <w:pPr>
              <w:pStyle w:val="nTable"/>
              <w:keepNext/>
              <w:keepLines/>
              <w:spacing w:before="50" w:after="50"/>
              <w:rPr>
                <w:sz w:val="19"/>
              </w:rPr>
            </w:pPr>
            <w:r>
              <w:rPr>
                <w:sz w:val="19"/>
              </w:rPr>
              <w:t>26 of 1999</w:t>
            </w:r>
          </w:p>
        </w:tc>
        <w:tc>
          <w:tcPr>
            <w:tcW w:w="1134" w:type="dxa"/>
            <w:gridSpan w:val="2"/>
          </w:tcPr>
          <w:p>
            <w:pPr>
              <w:pStyle w:val="nTable"/>
              <w:keepNext/>
              <w:keepLines/>
              <w:spacing w:before="50" w:after="50"/>
              <w:rPr>
                <w:sz w:val="19"/>
              </w:rPr>
            </w:pPr>
            <w:r>
              <w:rPr>
                <w:sz w:val="19"/>
              </w:rPr>
              <w:t>29 Jun 1999</w:t>
            </w:r>
          </w:p>
        </w:tc>
        <w:tc>
          <w:tcPr>
            <w:tcW w:w="2559" w:type="dxa"/>
            <w:gridSpan w:val="2"/>
          </w:tcPr>
          <w:p>
            <w:pPr>
              <w:pStyle w:val="nTable"/>
              <w:keepNext/>
              <w:keepLines/>
              <w:spacing w:before="50" w:after="5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2"/>
          </w:tcPr>
          <w:p>
            <w:pPr>
              <w:pStyle w:val="nTable"/>
              <w:spacing w:before="50" w:after="50"/>
              <w:ind w:right="113"/>
              <w:rPr>
                <w:i/>
                <w:sz w:val="19"/>
              </w:rPr>
            </w:pPr>
            <w:r>
              <w:rPr>
                <w:i/>
                <w:sz w:val="19"/>
              </w:rPr>
              <w:t>Statutes (Repeals and Minor Amendments) Act 2000</w:t>
            </w:r>
            <w:r>
              <w:rPr>
                <w:sz w:val="19"/>
              </w:rPr>
              <w:t xml:space="preserve"> s. 47</w:t>
            </w:r>
          </w:p>
        </w:tc>
        <w:tc>
          <w:tcPr>
            <w:tcW w:w="1134" w:type="dxa"/>
            <w:gridSpan w:val="2"/>
          </w:tcPr>
          <w:p>
            <w:pPr>
              <w:pStyle w:val="nTable"/>
              <w:spacing w:before="50" w:after="50"/>
              <w:rPr>
                <w:sz w:val="19"/>
              </w:rPr>
            </w:pPr>
            <w:r>
              <w:rPr>
                <w:sz w:val="19"/>
              </w:rPr>
              <w:t>24 of 2000</w:t>
            </w:r>
          </w:p>
        </w:tc>
        <w:tc>
          <w:tcPr>
            <w:tcW w:w="1134" w:type="dxa"/>
            <w:gridSpan w:val="2"/>
          </w:tcPr>
          <w:p>
            <w:pPr>
              <w:pStyle w:val="nTable"/>
              <w:spacing w:before="50" w:after="50"/>
              <w:rPr>
                <w:sz w:val="19"/>
              </w:rPr>
            </w:pPr>
            <w:r>
              <w:rPr>
                <w:sz w:val="19"/>
              </w:rPr>
              <w:t>4 Jul 2000</w:t>
            </w:r>
          </w:p>
        </w:tc>
        <w:tc>
          <w:tcPr>
            <w:tcW w:w="2559" w:type="dxa"/>
            <w:gridSpan w:val="2"/>
          </w:tcPr>
          <w:p>
            <w:pPr>
              <w:pStyle w:val="nTable"/>
              <w:spacing w:before="50" w:after="50"/>
              <w:rPr>
                <w:sz w:val="19"/>
              </w:rPr>
            </w:pPr>
            <w:r>
              <w:rPr>
                <w:sz w:val="19"/>
              </w:rPr>
              <w:t>4 Jul 2000 (see s. 2)</w:t>
            </w:r>
          </w:p>
        </w:tc>
      </w:tr>
      <w:tr>
        <w:trPr>
          <w:cantSplit/>
        </w:trPr>
        <w:tc>
          <w:tcPr>
            <w:tcW w:w="7094" w:type="dxa"/>
            <w:gridSpan w:val="8"/>
          </w:tcPr>
          <w:p>
            <w:pPr>
              <w:pStyle w:val="nTable"/>
              <w:spacing w:before="50" w:after="5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2"/>
          </w:tcPr>
          <w:p>
            <w:pPr>
              <w:pStyle w:val="nTable"/>
              <w:spacing w:before="50" w:after="50"/>
              <w:ind w:right="113"/>
              <w:rPr>
                <w:i/>
                <w:sz w:val="19"/>
              </w:rPr>
            </w:pPr>
            <w:r>
              <w:rPr>
                <w:i/>
                <w:sz w:val="19"/>
              </w:rPr>
              <w:t>Corporations (Consequential Amendments) Act 2001</w:t>
            </w:r>
            <w:r>
              <w:rPr>
                <w:sz w:val="19"/>
              </w:rPr>
              <w:t xml:space="preserve"> Pt. 56</w:t>
            </w:r>
          </w:p>
        </w:tc>
        <w:tc>
          <w:tcPr>
            <w:tcW w:w="1134" w:type="dxa"/>
            <w:gridSpan w:val="2"/>
          </w:tcPr>
          <w:p>
            <w:pPr>
              <w:pStyle w:val="nTable"/>
              <w:spacing w:before="50" w:after="50"/>
              <w:rPr>
                <w:sz w:val="19"/>
              </w:rPr>
            </w:pPr>
            <w:r>
              <w:rPr>
                <w:sz w:val="19"/>
              </w:rPr>
              <w:t>10 of 2001</w:t>
            </w:r>
          </w:p>
        </w:tc>
        <w:tc>
          <w:tcPr>
            <w:tcW w:w="1134" w:type="dxa"/>
            <w:gridSpan w:val="2"/>
          </w:tcPr>
          <w:p>
            <w:pPr>
              <w:pStyle w:val="nTable"/>
              <w:spacing w:before="50" w:after="50"/>
              <w:rPr>
                <w:sz w:val="19"/>
              </w:rPr>
            </w:pPr>
            <w:r>
              <w:rPr>
                <w:sz w:val="19"/>
              </w:rPr>
              <w:t>28 Jun 2001</w:t>
            </w:r>
          </w:p>
        </w:tc>
        <w:tc>
          <w:tcPr>
            <w:tcW w:w="2559" w:type="dxa"/>
            <w:gridSpan w:val="2"/>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2"/>
          </w:tcPr>
          <w:p>
            <w:pPr>
              <w:pStyle w:val="nTable"/>
              <w:spacing w:before="50" w:after="50"/>
              <w:ind w:right="113"/>
              <w:rPr>
                <w:sz w:val="19"/>
              </w:rPr>
            </w:pPr>
            <w:r>
              <w:rPr>
                <w:i/>
                <w:sz w:val="19"/>
              </w:rPr>
              <w:t xml:space="preserve">Building Societies Amendment Act 2001 </w:t>
            </w:r>
            <w:r>
              <w:rPr>
                <w:sz w:val="19"/>
              </w:rPr>
              <w:t>s. 51</w:t>
            </w:r>
          </w:p>
        </w:tc>
        <w:tc>
          <w:tcPr>
            <w:tcW w:w="1134" w:type="dxa"/>
            <w:gridSpan w:val="2"/>
          </w:tcPr>
          <w:p>
            <w:pPr>
              <w:pStyle w:val="nTable"/>
              <w:spacing w:before="50" w:after="50"/>
              <w:rPr>
                <w:sz w:val="19"/>
              </w:rPr>
            </w:pPr>
            <w:r>
              <w:rPr>
                <w:sz w:val="19"/>
              </w:rPr>
              <w:t>12 of 2001</w:t>
            </w:r>
          </w:p>
        </w:tc>
        <w:tc>
          <w:tcPr>
            <w:tcW w:w="1134" w:type="dxa"/>
            <w:gridSpan w:val="2"/>
          </w:tcPr>
          <w:p>
            <w:pPr>
              <w:pStyle w:val="nTable"/>
              <w:spacing w:before="50" w:after="50"/>
              <w:rPr>
                <w:sz w:val="19"/>
              </w:rPr>
            </w:pPr>
            <w:r>
              <w:rPr>
                <w:sz w:val="19"/>
              </w:rPr>
              <w:t>13 Jul 2001</w:t>
            </w:r>
          </w:p>
        </w:tc>
        <w:tc>
          <w:tcPr>
            <w:tcW w:w="2559" w:type="dxa"/>
            <w:gridSpan w:val="2"/>
          </w:tcPr>
          <w:p>
            <w:pPr>
              <w:pStyle w:val="nTable"/>
              <w:spacing w:before="50" w:after="50"/>
              <w:rPr>
                <w:sz w:val="19"/>
              </w:rPr>
            </w:pPr>
            <w:r>
              <w:rPr>
                <w:sz w:val="19"/>
              </w:rPr>
              <w:t>13 Jul 2001 (see s. 2)</w:t>
            </w:r>
          </w:p>
        </w:tc>
      </w:tr>
      <w:tr>
        <w:trPr>
          <w:cantSplit/>
        </w:trPr>
        <w:tc>
          <w:tcPr>
            <w:tcW w:w="2267" w:type="dxa"/>
            <w:gridSpan w:val="2"/>
          </w:tcPr>
          <w:p>
            <w:pPr>
              <w:pStyle w:val="nTable"/>
              <w:spacing w:before="50" w:after="50"/>
              <w:ind w:right="113"/>
              <w:rPr>
                <w:sz w:val="19"/>
              </w:rPr>
            </w:pPr>
            <w:r>
              <w:rPr>
                <w:i/>
                <w:sz w:val="19"/>
              </w:rPr>
              <w:t xml:space="preserve">Labour Relations Reform Act 2002 </w:t>
            </w:r>
            <w:r>
              <w:rPr>
                <w:sz w:val="19"/>
              </w:rPr>
              <w:t>s. 27</w:t>
            </w:r>
          </w:p>
        </w:tc>
        <w:tc>
          <w:tcPr>
            <w:tcW w:w="1134" w:type="dxa"/>
            <w:gridSpan w:val="2"/>
          </w:tcPr>
          <w:p>
            <w:pPr>
              <w:pStyle w:val="nTable"/>
              <w:spacing w:before="50" w:after="50"/>
              <w:rPr>
                <w:sz w:val="19"/>
              </w:rPr>
            </w:pPr>
            <w:r>
              <w:rPr>
                <w:sz w:val="19"/>
              </w:rPr>
              <w:t>20 of 2002</w:t>
            </w:r>
          </w:p>
        </w:tc>
        <w:tc>
          <w:tcPr>
            <w:tcW w:w="1134" w:type="dxa"/>
            <w:gridSpan w:val="2"/>
          </w:tcPr>
          <w:p>
            <w:pPr>
              <w:pStyle w:val="nTable"/>
              <w:spacing w:before="50" w:after="50"/>
              <w:rPr>
                <w:sz w:val="19"/>
              </w:rPr>
            </w:pPr>
            <w:r>
              <w:rPr>
                <w:sz w:val="19"/>
              </w:rPr>
              <w:t>8 Jul 2002</w:t>
            </w:r>
          </w:p>
        </w:tc>
        <w:tc>
          <w:tcPr>
            <w:tcW w:w="2559" w:type="dxa"/>
            <w:gridSpan w:val="2"/>
          </w:tcPr>
          <w:p>
            <w:pPr>
              <w:pStyle w:val="nTable"/>
              <w:spacing w:before="50" w:after="5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2"/>
          </w:tcPr>
          <w:p>
            <w:pPr>
              <w:pStyle w:val="nTable"/>
              <w:spacing w:before="50" w:after="5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gridSpan w:val="2"/>
          </w:tcPr>
          <w:p>
            <w:pPr>
              <w:pStyle w:val="nTable"/>
              <w:spacing w:before="50" w:after="50"/>
              <w:rPr>
                <w:sz w:val="19"/>
              </w:rPr>
            </w:pPr>
            <w:r>
              <w:rPr>
                <w:sz w:val="19"/>
              </w:rPr>
              <w:t>21 of 2003</w:t>
            </w:r>
          </w:p>
        </w:tc>
        <w:tc>
          <w:tcPr>
            <w:tcW w:w="1134" w:type="dxa"/>
            <w:gridSpan w:val="2"/>
          </w:tcPr>
          <w:p>
            <w:pPr>
              <w:pStyle w:val="nTable"/>
              <w:spacing w:before="50" w:after="50"/>
              <w:rPr>
                <w:sz w:val="19"/>
              </w:rPr>
            </w:pPr>
            <w:r>
              <w:rPr>
                <w:sz w:val="19"/>
              </w:rPr>
              <w:t>23 Apr 2003</w:t>
            </w:r>
          </w:p>
        </w:tc>
        <w:tc>
          <w:tcPr>
            <w:tcW w:w="2559" w:type="dxa"/>
            <w:gridSpan w:val="2"/>
          </w:tcPr>
          <w:p>
            <w:pPr>
              <w:pStyle w:val="nTable"/>
              <w:spacing w:before="50" w:after="5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6"/>
          </w:tcPr>
          <w:p>
            <w:pPr>
              <w:pStyle w:val="nTable"/>
              <w:spacing w:before="50" w:after="5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9" w:type="dxa"/>
            <w:gridSpan w:val="2"/>
          </w:tcPr>
          <w:p>
            <w:pPr>
              <w:pStyle w:val="nTable"/>
              <w:spacing w:before="50" w:after="50"/>
              <w:rPr>
                <w:sz w:val="19"/>
              </w:rPr>
            </w:pPr>
            <w:r>
              <w:rPr>
                <w:spacing w:val="-2"/>
                <w:sz w:val="19"/>
              </w:rPr>
              <w:t>15 Sep 2003 (see r. 2)</w:t>
            </w:r>
          </w:p>
        </w:tc>
      </w:tr>
      <w:tr>
        <w:trPr>
          <w:cantSplit/>
        </w:trPr>
        <w:tc>
          <w:tcPr>
            <w:tcW w:w="2267" w:type="dxa"/>
            <w:gridSpan w:val="2"/>
          </w:tcPr>
          <w:p>
            <w:pPr>
              <w:pStyle w:val="nTable"/>
              <w:spacing w:before="50" w:after="50"/>
              <w:ind w:right="113"/>
              <w:rPr>
                <w:sz w:val="19"/>
              </w:rPr>
            </w:pPr>
            <w:r>
              <w:rPr>
                <w:i/>
                <w:sz w:val="19"/>
              </w:rPr>
              <w:t>Statutes (Repeals and Minor Amendments) Act 2003</w:t>
            </w:r>
            <w:r>
              <w:rPr>
                <w:sz w:val="19"/>
              </w:rPr>
              <w:t xml:space="preserve"> s. 132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59" w:type="dxa"/>
            <w:gridSpan w:val="2"/>
          </w:tcPr>
          <w:p>
            <w:pPr>
              <w:pStyle w:val="nTable"/>
              <w:spacing w:before="50" w:after="50"/>
              <w:rPr>
                <w:sz w:val="19"/>
              </w:rPr>
            </w:pPr>
            <w:r>
              <w:rPr>
                <w:spacing w:val="-2"/>
                <w:sz w:val="19"/>
              </w:rPr>
              <w:t>15 Dec 2003 (see s. 2)</w:t>
            </w:r>
          </w:p>
        </w:tc>
      </w:tr>
      <w:tr>
        <w:trPr>
          <w:cantSplit/>
        </w:trPr>
        <w:tc>
          <w:tcPr>
            <w:tcW w:w="7094" w:type="dxa"/>
            <w:gridSpan w:val="8"/>
          </w:tcPr>
          <w:p>
            <w:pPr>
              <w:pStyle w:val="nTable"/>
              <w:spacing w:before="50" w:after="5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2"/>
          </w:tcPr>
          <w:p>
            <w:pPr>
              <w:pStyle w:val="nTable"/>
              <w:spacing w:before="50" w:after="50"/>
              <w:ind w:right="113"/>
              <w:rPr>
                <w:i/>
                <w:snapToGrid w:val="0"/>
                <w:sz w:val="19"/>
                <w:lang w:val="en-US"/>
              </w:rPr>
            </w:pPr>
            <w:r>
              <w:rPr>
                <w:i/>
                <w:sz w:val="19"/>
              </w:rPr>
              <w:t>Housing Societies Repeal Act 2005</w:t>
            </w:r>
            <w:r>
              <w:rPr>
                <w:sz w:val="19"/>
              </w:rPr>
              <w:t xml:space="preserve"> s. 31 </w:t>
            </w:r>
          </w:p>
        </w:tc>
        <w:tc>
          <w:tcPr>
            <w:tcW w:w="1134" w:type="dxa"/>
            <w:gridSpan w:val="2"/>
          </w:tcPr>
          <w:p>
            <w:pPr>
              <w:pStyle w:val="nTable"/>
              <w:spacing w:before="50" w:after="50"/>
              <w:rPr>
                <w:snapToGrid w:val="0"/>
                <w:sz w:val="19"/>
                <w:lang w:val="en-US"/>
              </w:rPr>
            </w:pPr>
            <w:r>
              <w:rPr>
                <w:sz w:val="19"/>
              </w:rPr>
              <w:t>17 of 2005</w:t>
            </w:r>
          </w:p>
        </w:tc>
        <w:tc>
          <w:tcPr>
            <w:tcW w:w="1134" w:type="dxa"/>
            <w:gridSpan w:val="2"/>
          </w:tcPr>
          <w:p>
            <w:pPr>
              <w:pStyle w:val="nTable"/>
              <w:spacing w:before="50" w:after="50"/>
              <w:rPr>
                <w:sz w:val="19"/>
              </w:rPr>
            </w:pPr>
            <w:r>
              <w:rPr>
                <w:sz w:val="19"/>
              </w:rPr>
              <w:t>5 Oct 2005</w:t>
            </w:r>
          </w:p>
        </w:tc>
        <w:tc>
          <w:tcPr>
            <w:tcW w:w="2559" w:type="dxa"/>
            <w:gridSpan w:val="2"/>
          </w:tcPr>
          <w:p>
            <w:pPr>
              <w:pStyle w:val="nTable"/>
              <w:spacing w:before="50" w:after="50"/>
              <w:rPr>
                <w:spacing w:val="-2"/>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before="50" w:after="5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8</w:t>
            </w:r>
          </w:p>
        </w:tc>
        <w:tc>
          <w:tcPr>
            <w:tcW w:w="1134" w:type="dxa"/>
            <w:gridSpan w:val="2"/>
          </w:tcPr>
          <w:p>
            <w:pPr>
              <w:pStyle w:val="nTable"/>
              <w:spacing w:before="50" w:after="50"/>
              <w:rPr>
                <w:sz w:val="19"/>
              </w:rPr>
            </w:pPr>
            <w:r>
              <w:rPr>
                <w:snapToGrid w:val="0"/>
                <w:sz w:val="19"/>
                <w:lang w:val="en-US"/>
              </w:rPr>
              <w:t>28 of 2006</w:t>
            </w:r>
          </w:p>
        </w:tc>
        <w:tc>
          <w:tcPr>
            <w:tcW w:w="1134" w:type="dxa"/>
            <w:gridSpan w:val="2"/>
          </w:tcPr>
          <w:p>
            <w:pPr>
              <w:pStyle w:val="nTable"/>
              <w:spacing w:before="50" w:after="50"/>
              <w:rPr>
                <w:sz w:val="19"/>
              </w:rPr>
            </w:pPr>
            <w:r>
              <w:rPr>
                <w:sz w:val="19"/>
              </w:rPr>
              <w:t>26 Jun 2006</w:t>
            </w:r>
          </w:p>
        </w:tc>
        <w:tc>
          <w:tcPr>
            <w:tcW w:w="2559" w:type="dxa"/>
            <w:gridSpan w:val="2"/>
          </w:tcPr>
          <w:p>
            <w:pPr>
              <w:pStyle w:val="nTable"/>
              <w:spacing w:before="50" w:after="5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2"/>
          </w:tcPr>
          <w:p>
            <w:pPr>
              <w:pStyle w:val="nTable"/>
              <w:spacing w:before="50" w:after="5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Sch. 1 cl. 186</w:t>
            </w:r>
          </w:p>
        </w:tc>
        <w:tc>
          <w:tcPr>
            <w:tcW w:w="1134" w:type="dxa"/>
            <w:gridSpan w:val="2"/>
          </w:tcPr>
          <w:p>
            <w:pPr>
              <w:pStyle w:val="nTable"/>
              <w:spacing w:before="50" w:after="50"/>
              <w:rPr>
                <w:snapToGrid w:val="0"/>
                <w:sz w:val="19"/>
                <w:lang w:val="en-US"/>
              </w:rPr>
            </w:pPr>
            <w:r>
              <w:rPr>
                <w:snapToGrid w:val="0"/>
                <w:sz w:val="19"/>
                <w:lang w:val="en-US"/>
              </w:rPr>
              <w:t>77 of 2006</w:t>
            </w:r>
          </w:p>
        </w:tc>
        <w:tc>
          <w:tcPr>
            <w:tcW w:w="1134" w:type="dxa"/>
            <w:gridSpan w:val="2"/>
          </w:tcPr>
          <w:p>
            <w:pPr>
              <w:pStyle w:val="nTable"/>
              <w:spacing w:before="50" w:after="50"/>
              <w:rPr>
                <w:sz w:val="19"/>
              </w:rPr>
            </w:pPr>
            <w:r>
              <w:rPr>
                <w:sz w:val="19"/>
              </w:rPr>
              <w:t>21 Dec 2006</w:t>
            </w:r>
          </w:p>
        </w:tc>
        <w:tc>
          <w:tcPr>
            <w:tcW w:w="2559" w:type="dxa"/>
            <w:gridSpan w:val="2"/>
          </w:tcPr>
          <w:p>
            <w:pPr>
              <w:pStyle w:val="nTable"/>
              <w:spacing w:before="50" w:after="50"/>
              <w:rPr>
                <w:spacing w:val="-2"/>
                <w:sz w:val="19"/>
              </w:rPr>
            </w:pPr>
            <w:r>
              <w:rPr>
                <w:snapToGrid w:val="0"/>
                <w:spacing w:val="-2"/>
                <w:sz w:val="19"/>
                <w:lang w:val="en-US"/>
              </w:rPr>
              <w:t xml:space="preserve">1 Feb 2007 (see s. 2(1)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8" w:type="dxa"/>
            <w:gridSpan w:val="2"/>
          </w:tcPr>
          <w:p>
            <w:pPr>
              <w:pStyle w:val="nTable"/>
              <w:spacing w:before="50" w:after="50"/>
              <w:ind w:right="113"/>
              <w:rPr>
                <w:iCs/>
                <w:sz w:val="19"/>
              </w:rPr>
            </w:pPr>
            <w:r>
              <w:rPr>
                <w:i/>
                <w:sz w:val="19"/>
              </w:rPr>
              <w:t>Statutes (Repeals and Miscellaneous Amendments) Act 2009</w:t>
            </w:r>
            <w:r>
              <w:rPr>
                <w:iCs/>
                <w:sz w:val="19"/>
              </w:rPr>
              <w:t xml:space="preserve"> s. 138</w:t>
            </w:r>
          </w:p>
        </w:tc>
        <w:tc>
          <w:tcPr>
            <w:tcW w:w="1134" w:type="dxa"/>
            <w:gridSpan w:val="2"/>
          </w:tcPr>
          <w:p>
            <w:pPr>
              <w:pStyle w:val="nTable"/>
              <w:spacing w:before="50" w:after="50"/>
              <w:rPr>
                <w:sz w:val="19"/>
              </w:rPr>
            </w:pPr>
            <w:r>
              <w:rPr>
                <w:sz w:val="19"/>
              </w:rPr>
              <w:t xml:space="preserve">8 of 2009 </w:t>
            </w:r>
          </w:p>
        </w:tc>
        <w:tc>
          <w:tcPr>
            <w:tcW w:w="1134" w:type="dxa"/>
            <w:gridSpan w:val="2"/>
          </w:tcPr>
          <w:p>
            <w:pPr>
              <w:pStyle w:val="nTable"/>
              <w:spacing w:before="50" w:after="50"/>
              <w:rPr>
                <w:sz w:val="19"/>
              </w:rPr>
            </w:pPr>
            <w:r>
              <w:rPr>
                <w:sz w:val="19"/>
              </w:rPr>
              <w:t>21 May 2009</w:t>
            </w:r>
          </w:p>
        </w:tc>
        <w:tc>
          <w:tcPr>
            <w:tcW w:w="2551" w:type="dxa"/>
          </w:tcPr>
          <w:p>
            <w:pPr>
              <w:pStyle w:val="nTable"/>
              <w:spacing w:before="50" w:after="50"/>
              <w:rPr>
                <w:sz w:val="19"/>
              </w:rPr>
            </w:pPr>
            <w:r>
              <w:rPr>
                <w:sz w:val="19"/>
              </w:rPr>
              <w:t>22 May 2009 (see s. 2(b))</w:t>
            </w:r>
          </w:p>
        </w:tc>
      </w:tr>
      <w:tr>
        <w:trPr>
          <w:gridBefore w:val="1"/>
          <w:wBefore w:w="7" w:type="dxa"/>
          <w:cantSplit/>
        </w:trPr>
        <w:tc>
          <w:tcPr>
            <w:tcW w:w="7087" w:type="dxa"/>
            <w:gridSpan w:val="7"/>
            <w:tcBorders>
              <w:bottom w:val="single" w:sz="8" w:space="0" w:color="auto"/>
            </w:tcBorders>
          </w:tcPr>
          <w:p>
            <w:pPr>
              <w:pStyle w:val="nTable"/>
              <w:spacing w:before="50" w:after="50"/>
              <w:rPr>
                <w:sz w:val="19"/>
              </w:rPr>
            </w:pPr>
            <w:r>
              <w:rPr>
                <w:b/>
                <w:sz w:val="19"/>
              </w:rPr>
              <w:t xml:space="preserve">Reprint 3: The </w:t>
            </w:r>
            <w:r>
              <w:rPr>
                <w:b/>
                <w:i/>
                <w:sz w:val="19"/>
              </w:rPr>
              <w:t>Western Australian Treasury Corporation Act 1986</w:t>
            </w:r>
            <w:r>
              <w:rPr>
                <w:b/>
                <w:sz w:val="19"/>
              </w:rPr>
              <w:t xml:space="preserve"> as at 7 May 2010</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31)</w:t>
            </w:r>
          </w:p>
        </w:tc>
      </w:tr>
    </w:tbl>
    <w:p>
      <w:pPr>
        <w:pStyle w:val="nSubsection"/>
        <w:spacing w:before="360"/>
        <w:ind w:left="482" w:hanging="482"/>
      </w:pPr>
      <w:r>
        <w:rPr>
          <w:vertAlign w:val="superscript"/>
        </w:rPr>
        <w:t>1a</w:t>
      </w:r>
      <w:r>
        <w:tab/>
        <w:t>On the date as at which thi</w:t>
      </w:r>
      <w:bookmarkStart w:id="480" w:name="_Hlt507390729"/>
      <w:bookmarkEnd w:id="48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1" w:name="_Toc269393990"/>
      <w:r>
        <w:rPr>
          <w:snapToGrid w:val="0"/>
        </w:rPr>
        <w:t>Provisions that have not come into operation</w:t>
      </w:r>
      <w:bookmarkEnd w:id="48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iCs/>
                <w:sz w:val="19"/>
              </w:rPr>
            </w:pPr>
            <w:r>
              <w:rPr>
                <w:i/>
                <w:sz w:val="19"/>
              </w:rPr>
              <w:t>Co-operatives Act 2009</w:t>
            </w:r>
            <w:r>
              <w:rPr>
                <w:iCs/>
                <w:sz w:val="19"/>
              </w:rPr>
              <w:t xml:space="preserve"> s. 511 and 518</w:t>
            </w:r>
            <w:r>
              <w:rPr>
                <w:iCs/>
                <w:sz w:val="19"/>
                <w:vertAlign w:val="superscript"/>
              </w:rPr>
              <w:t> 10</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2" w:type="dxa"/>
            <w:tcBorders>
              <w:top w:val="nil"/>
              <w:bottom w:val="single" w:sz="8" w:space="0" w:color="auto"/>
            </w:tcBorders>
          </w:tcPr>
          <w:p>
            <w:pPr>
              <w:pStyle w:val="nTable"/>
              <w:spacing w:after="40"/>
              <w:rPr>
                <w:sz w:val="19"/>
              </w:rPr>
            </w:pPr>
            <w:r>
              <w:rPr>
                <w:sz w:val="19"/>
              </w:rPr>
              <w:t xml:space="preserve">s. 511: 1 Sep 2010 (see s. 2(b) and </w:t>
            </w:r>
            <w:r>
              <w:rPr>
                <w:i/>
                <w:iCs/>
                <w:sz w:val="19"/>
              </w:rPr>
              <w:t>Gazette</w:t>
            </w:r>
            <w:r>
              <w:rPr>
                <w:sz w:val="19"/>
              </w:rPr>
              <w:t xml:space="preserve"> 13 Aug 2010 p. 3975);</w:t>
            </w:r>
            <w:r>
              <w:rPr>
                <w:sz w:val="19"/>
              </w:rPr>
              <w:br/>
              <w:t xml:space="preserve">s. 518: 1 Sep 2012 (see s. 2(c) and </w:t>
            </w:r>
            <w:r>
              <w:rPr>
                <w:i/>
                <w:iCs/>
                <w:sz w:val="19"/>
              </w:rPr>
              <w:t>Gazette</w:t>
            </w:r>
            <w:r>
              <w:rPr>
                <w:sz w:val="19"/>
              </w:rPr>
              <w:t xml:space="preserve"> 13 Aug 2010 p. 3975)</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482" w:name="_Toc471793482"/>
      <w:bookmarkStart w:id="483" w:name="_Toc38091139"/>
      <w:r>
        <w:rPr>
          <w:rStyle w:val="CharSectno"/>
        </w:rPr>
        <w:t>2</w:t>
      </w:r>
      <w:r>
        <w:rPr>
          <w:snapToGrid w:val="0"/>
        </w:rPr>
        <w:t>.</w:t>
      </w:r>
      <w:r>
        <w:rPr>
          <w:snapToGrid w:val="0"/>
        </w:rPr>
        <w:tab/>
        <w:t>Commencement</w:t>
      </w:r>
      <w:bookmarkEnd w:id="482"/>
      <w:bookmarkEnd w:id="48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484" w:name="_Toc38091140"/>
      <w:r>
        <w:rPr>
          <w:rStyle w:val="CharSectno"/>
        </w:rPr>
        <w:t>3</w:t>
      </w:r>
      <w:r>
        <w:t>.</w:t>
      </w:r>
      <w:r>
        <w:tab/>
        <w:t>Interpretation</w:t>
      </w:r>
      <w:bookmarkEnd w:id="484"/>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485" w:name="_Toc38091141"/>
      <w:r>
        <w:rPr>
          <w:rStyle w:val="CharSectno"/>
        </w:rPr>
        <w:t>4</w:t>
      </w:r>
      <w:r>
        <w:t>.</w:t>
      </w:r>
      <w:r>
        <w:tab/>
        <w:t>Validation</w:t>
      </w:r>
      <w:bookmarkEnd w:id="48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bookmarkStart w:id="486" w:name="_Toc101080706"/>
      <w:bookmarkStart w:id="487" w:name="_Toc101081369"/>
      <w:bookmarkStart w:id="488" w:name="_Toc101174331"/>
      <w:bookmarkStart w:id="489" w:name="_Toc101257007"/>
      <w:bookmarkStart w:id="490" w:name="_Toc101261059"/>
      <w:bookmarkStart w:id="491" w:name="_Toc101329840"/>
      <w:bookmarkStart w:id="492" w:name="_Toc101351281"/>
      <w:bookmarkStart w:id="493" w:name="_Toc101579161"/>
      <w:bookmarkStart w:id="494" w:name="_Toc101600136"/>
      <w:bookmarkStart w:id="495" w:name="_Toc101666968"/>
      <w:bookmarkStart w:id="496" w:name="_Toc101672930"/>
      <w:bookmarkStart w:id="497" w:name="_Toc101675440"/>
      <w:bookmarkStart w:id="498" w:name="_Toc101683166"/>
      <w:bookmarkStart w:id="499" w:name="_Toc101690436"/>
      <w:bookmarkStart w:id="500" w:name="_Toc101769768"/>
      <w:bookmarkStart w:id="501" w:name="_Toc101771054"/>
      <w:bookmarkStart w:id="502" w:name="_Toc101774511"/>
      <w:bookmarkStart w:id="503" w:name="_Toc101845472"/>
      <w:bookmarkStart w:id="504" w:name="_Toc102982125"/>
      <w:bookmarkStart w:id="505" w:name="_Toc103570231"/>
      <w:bookmarkStart w:id="506" w:name="_Toc106089467"/>
      <w:bookmarkStart w:id="507" w:name="_Toc106097522"/>
      <w:bookmarkStart w:id="508" w:name="_Toc136050657"/>
      <w:bookmarkStart w:id="509" w:name="_Toc138661036"/>
      <w:bookmarkStart w:id="510" w:name="_Toc138661615"/>
      <w:bookmarkStart w:id="511" w:name="_Toc138750632"/>
      <w:bookmarkStart w:id="512" w:name="_Toc138751317"/>
      <w:bookmarkStart w:id="513" w:name="_Toc139167058"/>
      <w:r>
        <w:t>Division 12 — Transitional provisions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nzHeading5"/>
      </w:pPr>
      <w:bookmarkStart w:id="514" w:name="_Toc2055471"/>
      <w:bookmarkStart w:id="515" w:name="_Toc13973393"/>
      <w:bookmarkStart w:id="516" w:name="_Toc100544838"/>
      <w:bookmarkStart w:id="517" w:name="_Toc138661616"/>
      <w:bookmarkStart w:id="518" w:name="_Toc138751318"/>
      <w:bookmarkStart w:id="519" w:name="_Toc139167059"/>
      <w:r>
        <w:t>451.</w:t>
      </w:r>
      <w:r>
        <w:tab/>
      </w:r>
      <w:r>
        <w:rPr>
          <w:i/>
          <w:iCs/>
        </w:rPr>
        <w:t>Western Australian Treasury Corporation Act 1986</w:t>
      </w:r>
      <w:bookmarkEnd w:id="514"/>
      <w:bookmarkEnd w:id="515"/>
      <w:r>
        <w:t xml:space="preserve"> and </w:t>
      </w:r>
      <w:r>
        <w:rPr>
          <w:i/>
          <w:iCs/>
        </w:rPr>
        <w:t>Gold Corporation Act 1987</w:t>
      </w:r>
      <w:bookmarkEnd w:id="516"/>
      <w:bookmarkEnd w:id="517"/>
      <w:bookmarkEnd w:id="518"/>
      <w:bookmarkEnd w:id="519"/>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Co-operatives Act 2009 </w:t>
      </w:r>
      <w:r>
        <w:t>s. 511 and 518</w:t>
      </w:r>
      <w:r>
        <w:rPr>
          <w:snapToGrid w:val="0"/>
        </w:rPr>
        <w:t xml:space="preserve"> had not come into operation.  They read as follows:</w:t>
      </w:r>
    </w:p>
    <w:p>
      <w:pPr>
        <w:pStyle w:val="BlankOpen"/>
        <w:rPr>
          <w:snapToGrid w:val="0"/>
        </w:rPr>
      </w:pPr>
    </w:p>
    <w:p>
      <w:pPr>
        <w:pStyle w:val="nzHeading5"/>
      </w:pPr>
      <w:r>
        <w:rPr>
          <w:rStyle w:val="CharSectno"/>
        </w:rPr>
        <w:t>511</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After Schedule 1 item 6 insert:</w:t>
      </w:r>
    </w:p>
    <w:p>
      <w:pPr>
        <w:pStyle w:val="BlankOpen"/>
      </w:pPr>
    </w:p>
    <w:tbl>
      <w:tblPr>
        <w:tblW w:w="0" w:type="auto"/>
        <w:tblInd w:w="675" w:type="dxa"/>
        <w:tblLayout w:type="fixed"/>
        <w:tblLook w:val="0000" w:firstRow="0" w:lastRow="0" w:firstColumn="0" w:lastColumn="0" w:noHBand="0" w:noVBand="0"/>
      </w:tblPr>
      <w:tblGrid>
        <w:gridCol w:w="851"/>
        <w:gridCol w:w="5670"/>
      </w:tblGrid>
      <w:tr>
        <w:tc>
          <w:tcPr>
            <w:tcW w:w="851" w:type="dxa"/>
          </w:tcPr>
          <w:p>
            <w:pPr>
              <w:pStyle w:val="nzTable"/>
            </w:pPr>
            <w:r>
              <w:t>7A.</w:t>
            </w:r>
          </w:p>
        </w:tc>
        <w:tc>
          <w:tcPr>
            <w:tcW w:w="5670" w:type="dxa"/>
          </w:tcPr>
          <w:p>
            <w:pPr>
              <w:pStyle w:val="nzTable"/>
            </w:pPr>
            <w:r>
              <w:t>Co</w:t>
            </w:r>
            <w:r>
              <w:noBreakHyphen/>
              <w:t xml:space="preserve">operatives registered under the </w:t>
            </w:r>
            <w:r>
              <w:rPr>
                <w:i/>
                <w:iCs/>
              </w:rPr>
              <w:t>Co</w:t>
            </w:r>
            <w:r>
              <w:rPr>
                <w:i/>
                <w:iCs/>
              </w:rPr>
              <w:noBreakHyphen/>
              <w:t>operatives Act 2009</w:t>
            </w:r>
            <w:r>
              <w:t>.</w:t>
            </w:r>
          </w:p>
        </w:tc>
      </w:tr>
    </w:tbl>
    <w:p>
      <w:pPr>
        <w:pStyle w:val="BlankClose"/>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pPr>
        <w:pStyle w:val="BlankClose"/>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520" w:name="_Toc258392685"/>
      <w:bookmarkStart w:id="521" w:name="_Toc260210822"/>
      <w:bookmarkStart w:id="522" w:name="_Toc266441600"/>
      <w:bookmarkStart w:id="523" w:name="_Toc269392997"/>
      <w:bookmarkStart w:id="524" w:name="_Toc269393991"/>
      <w:r>
        <w:rPr>
          <w:sz w:val="28"/>
        </w:rPr>
        <w:t>Defined Terms</w:t>
      </w:r>
      <w:bookmarkEnd w:id="520"/>
      <w:bookmarkEnd w:id="521"/>
      <w:bookmarkEnd w:id="522"/>
      <w:bookmarkEnd w:id="523"/>
      <w:bookmarkEnd w:id="5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5" w:name="DefinedTerms"/>
      <w:bookmarkEnd w:id="525"/>
      <w:r>
        <w:t>appointed director</w:t>
      </w:r>
      <w:r>
        <w:tab/>
        <w:t>3(1)</w:t>
      </w:r>
    </w:p>
    <w:p>
      <w:pPr>
        <w:pStyle w:val="DefinedTerms"/>
      </w:pPr>
      <w:r>
        <w:t>authorities</w:t>
      </w:r>
      <w:r>
        <w:tab/>
        <w:t>9(1a)</w:t>
      </w:r>
    </w:p>
    <w:p>
      <w:pPr>
        <w:pStyle w:val="DefinedTerms"/>
      </w:pPr>
      <w:r>
        <w:t>authority</w:t>
      </w:r>
      <w:r>
        <w:tab/>
        <w:t>3(1)</w:t>
      </w:r>
    </w:p>
    <w:p>
      <w:pPr>
        <w:pStyle w:val="DefinedTerms"/>
      </w:pPr>
      <w:r>
        <w:t>board</w:t>
      </w:r>
      <w:r>
        <w:tab/>
        <w:t>3(1)</w:t>
      </w:r>
    </w:p>
    <w:p>
      <w:pPr>
        <w:pStyle w:val="DefinedTerms"/>
      </w:pPr>
      <w:r>
        <w:t>borrow</w:t>
      </w:r>
      <w:r>
        <w:tab/>
        <w:t>3(1)</w:t>
      </w:r>
    </w:p>
    <w:p>
      <w:pPr>
        <w:pStyle w:val="DefinedTerms"/>
      </w:pPr>
      <w:r>
        <w:t>chief executive officer</w:t>
      </w:r>
      <w:r>
        <w:tab/>
        <w:t>3(1)</w:t>
      </w:r>
    </w:p>
    <w:p>
      <w:pPr>
        <w:pStyle w:val="DefinedTerms"/>
      </w:pPr>
      <w:r>
        <w:t>create</w:t>
      </w:r>
      <w:r>
        <w:tab/>
        <w:t>3(1)</w:t>
      </w:r>
    </w:p>
    <w:p>
      <w:pPr>
        <w:pStyle w:val="DefinedTerms"/>
      </w:pPr>
      <w:r>
        <w:t>debt paper</w:t>
      </w:r>
      <w:r>
        <w:tab/>
        <w:t>3(1)</w:t>
      </w:r>
    </w:p>
    <w:p>
      <w:pPr>
        <w:pStyle w:val="DefinedTerms"/>
      </w:pPr>
      <w:r>
        <w:t>director</w:t>
      </w:r>
      <w:r>
        <w:tab/>
        <w:t>3(1)</w:t>
      </w:r>
    </w:p>
    <w:p>
      <w:pPr>
        <w:pStyle w:val="DefinedTerms"/>
      </w:pPr>
      <w:r>
        <w:t>document</w:t>
      </w:r>
      <w:r>
        <w:tab/>
        <w:t>21A(4)</w:t>
      </w:r>
    </w:p>
    <w:p>
      <w:pPr>
        <w:pStyle w:val="DefinedTerms"/>
      </w:pPr>
      <w:r>
        <w:t>eligible person</w:t>
      </w:r>
      <w:r>
        <w:tab/>
        <w:t>18(1a)</w:t>
      </w:r>
    </w:p>
    <w:p>
      <w:pPr>
        <w:pStyle w:val="DefinedTerms"/>
      </w:pPr>
      <w:r>
        <w:t>financial institution</w:t>
      </w:r>
      <w:r>
        <w:tab/>
        <w:t>3(1)</w:t>
      </w:r>
    </w:p>
    <w:p>
      <w:pPr>
        <w:pStyle w:val="DefinedTerms"/>
      </w:pPr>
      <w:r>
        <w:t>foreign</w:t>
      </w:r>
      <w:r>
        <w:tab/>
        <w:t>13(4)</w:t>
      </w:r>
    </w:p>
    <w:p>
      <w:pPr>
        <w:pStyle w:val="DefinedTerms"/>
      </w:pPr>
      <w:r>
        <w:t>information</w:t>
      </w:r>
      <w:r>
        <w:tab/>
        <w:t>21A(4)</w:t>
      </w:r>
    </w:p>
    <w:p>
      <w:pPr>
        <w:pStyle w:val="DefinedTerms"/>
      </w:pPr>
      <w:r>
        <w:t>interest rate</w:t>
      </w:r>
      <w:r>
        <w:tab/>
        <w:t>3(1)</w:t>
      </w:r>
    </w:p>
    <w:p>
      <w:pPr>
        <w:pStyle w:val="DefinedTerms"/>
      </w:pPr>
      <w:r>
        <w:t>latest draft plan</w:t>
      </w:r>
      <w:r>
        <w:tab/>
        <w:t>16F(2)</w:t>
      </w:r>
    </w:p>
    <w:p>
      <w:pPr>
        <w:pStyle w:val="DefinedTerms"/>
      </w:pPr>
      <w:r>
        <w:t>latest draft statement</w:t>
      </w:r>
      <w:r>
        <w:tab/>
        <w:t>16N(2)</w:t>
      </w:r>
    </w:p>
    <w:p>
      <w:pPr>
        <w:pStyle w:val="DefinedTerms"/>
      </w:pPr>
      <w:r>
        <w:t>lend</w:t>
      </w:r>
      <w:r>
        <w:tab/>
        <w:t>3(1)</w:t>
      </w:r>
    </w:p>
    <w:p>
      <w:pPr>
        <w:pStyle w:val="DefinedTerms"/>
      </w:pPr>
      <w:r>
        <w:t>parliamentary purposes</w:t>
      </w:r>
      <w:r>
        <w:tab/>
        <w:t>21A(4)</w:t>
      </w:r>
    </w:p>
    <w:p>
      <w:pPr>
        <w:pStyle w:val="DefinedTerms"/>
      </w:pPr>
      <w:r>
        <w:t>prescribed debt paper</w:t>
      </w:r>
      <w:r>
        <w:tab/>
        <w:t>10(4a)</w:t>
      </w:r>
    </w:p>
    <w:p>
      <w:pPr>
        <w:pStyle w:val="DefinedTerms"/>
      </w:pPr>
      <w:r>
        <w:t>the Account</w:t>
      </w:r>
      <w:r>
        <w:tab/>
        <w:t>3(1)</w:t>
      </w:r>
    </w:p>
    <w:p>
      <w:pPr>
        <w:pStyle w:val="DefinedTerms"/>
      </w:pPr>
      <w:r>
        <w:t>the Corporation</w:t>
      </w:r>
      <w:r>
        <w:tab/>
        <w:t>3(1)</w:t>
      </w:r>
    </w:p>
    <w:p>
      <w:pPr>
        <w:pStyle w:val="DefinedTerms"/>
      </w:pPr>
      <w:r>
        <w:t>the repealed Act</w:t>
      </w:r>
      <w:r>
        <w:tab/>
        <w:t>3(1)</w:t>
      </w:r>
    </w:p>
    <w:p>
      <w:pPr>
        <w:pStyle w:val="DefinedTerms"/>
      </w:pPr>
      <w:r>
        <w:t>Treasury</w:t>
      </w:r>
      <w:r>
        <w:tab/>
        <w:t>3(1)</w:t>
      </w:r>
    </w:p>
    <w:p>
      <w:pPr>
        <w:pStyle w:val="DefinedTerms"/>
      </w:pPr>
      <w:r>
        <w:t>Under Treasurer</w:t>
      </w:r>
      <w:r>
        <w:tab/>
        <w:t>3(1)</w:t>
      </w:r>
    </w:p>
    <w:p>
      <w:pPr>
        <w:pStyle w:val="DefinedTerms"/>
      </w:pPr>
    </w:p>
    <w:p/>
    <w:p/>
    <w:p/>
    <w:p/>
    <w:p/>
    <w:p/>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Bodies that are not authorities</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fldSimple w:instr=" styleref CharSchText ">
            <w:r>
              <w:rPr>
                <w:noProof/>
              </w:rPr>
              <w:t>Bodies that are not authorities</w:t>
            </w:r>
          </w:fldSimple>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Terms of office, meetings etc.</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Terms of office, meetings etc.</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42"/>
    <w:docVar w:name="WAFER_20151216145442" w:val="RemoveTrackChanges"/>
    <w:docVar w:name="WAFER_20151216145442_GUID" w:val="763285dd-3507-47a8-bdc9-90675e7c9b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14294</Words>
  <Characters>67897</Characters>
  <Application>Microsoft Office Word</Application>
  <DocSecurity>0</DocSecurity>
  <Lines>1939</Lines>
  <Paragraphs>1174</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81017</CharactersWithSpaces>
  <SharedDoc>false</SharedDoc>
  <HLinks>
    <vt:vector size="12" baseType="variant">
      <vt:variant>
        <vt:i4>5439608</vt:i4>
      </vt:variant>
      <vt:variant>
        <vt:i4>72476</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1986 - 03-c0-02</dc:title>
  <dc:subject/>
  <dc:creator/>
  <cp:keywords/>
  <dc:description/>
  <cp:lastModifiedBy>svcMRProcess</cp:lastModifiedBy>
  <cp:revision>4</cp:revision>
  <cp:lastPrinted>2010-04-28T03:37:00Z</cp:lastPrinted>
  <dcterms:created xsi:type="dcterms:W3CDTF">2018-09-09T10:57:00Z</dcterms:created>
  <dcterms:modified xsi:type="dcterms:W3CDTF">2018-09-09T10:57:00Z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20100813</vt:lpwstr>
  </property>
  <property fmtid="{D5CDD505-2E9C-101B-9397-08002B2CF9AE}" pid="4" name="DocumentType">
    <vt:lpwstr>Act</vt:lpwstr>
  </property>
  <property fmtid="{D5CDD505-2E9C-101B-9397-08002B2CF9AE}" pid="5" name="OwlsUID">
    <vt:i4>896</vt:i4>
  </property>
  <property fmtid="{D5CDD505-2E9C-101B-9397-08002B2CF9AE}" pid="6" name="AsAtDate">
    <vt:lpwstr>13 Aug 2010</vt:lpwstr>
  </property>
  <property fmtid="{D5CDD505-2E9C-101B-9397-08002B2CF9AE}" pid="7" name="Suffix">
    <vt:lpwstr>03-c0-02</vt:lpwstr>
  </property>
  <property fmtid="{D5CDD505-2E9C-101B-9397-08002B2CF9AE}" pid="8" name="ReprintNo">
    <vt:lpwstr>3</vt:lpwstr>
  </property>
</Properties>
</file>