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Anglican Church of Australia Constitution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25"/>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4"/>
        <w:tabs>
          <w:tab w:val="left" w:pos="1985"/>
          <w:tab w:val="right" w:leader="dot" w:pos="7078"/>
        </w:tabs>
        <w:rPr>
          <w:b w:val="0"/>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24"/>
        </w:rPr>
        <w:t>1</w:t>
      </w:r>
      <w:r>
        <w:rPr>
          <w:snapToGrid w:val="0"/>
          <w:szCs w:val="24"/>
        </w:rPr>
        <w:t>.</w:t>
      </w:r>
      <w:r>
        <w:rPr>
          <w:b w:val="0"/>
          <w:sz w:val="24"/>
          <w:szCs w:val="24"/>
        </w:rPr>
        <w:tab/>
      </w:r>
      <w:r>
        <w:rPr>
          <w:snapToGrid w:val="0"/>
          <w:szCs w:val="24"/>
        </w:rPr>
        <w:t>Short title</w:t>
      </w:r>
      <w:r>
        <w:tab/>
      </w:r>
      <w:r>
        <w:fldChar w:fldCharType="begin"/>
      </w:r>
      <w:r>
        <w:instrText xml:space="preserve"> PAGEREF _Toc271887574 \h </w:instrText>
      </w:r>
      <w:r>
        <w:fldChar w:fldCharType="separate"/>
      </w:r>
      <w:r>
        <w:t>2</w:t>
      </w:r>
      <w:r>
        <w:fldChar w:fldCharType="end"/>
      </w:r>
    </w:p>
    <w:p>
      <w:pPr>
        <w:pStyle w:val="TOC4"/>
        <w:tabs>
          <w:tab w:val="left" w:pos="1985"/>
          <w:tab w:val="right" w:leader="dot" w:pos="7078"/>
        </w:tabs>
        <w:rPr>
          <w:b w:val="0"/>
          <w:sz w:val="24"/>
          <w:szCs w:val="24"/>
        </w:rPr>
      </w:pPr>
      <w:r>
        <w:rPr>
          <w:szCs w:val="24"/>
        </w:rPr>
        <w:t>2</w:t>
      </w:r>
      <w:r>
        <w:rPr>
          <w:snapToGrid w:val="0"/>
          <w:szCs w:val="24"/>
        </w:rPr>
        <w:t>.</w:t>
      </w:r>
      <w:r>
        <w:rPr>
          <w:b w:val="0"/>
          <w:sz w:val="24"/>
          <w:szCs w:val="24"/>
        </w:rPr>
        <w:tab/>
      </w:r>
      <w:r>
        <w:rPr>
          <w:snapToGrid w:val="0"/>
          <w:szCs w:val="24"/>
        </w:rPr>
        <w:t>Commencement</w:t>
      </w:r>
      <w:r>
        <w:tab/>
      </w:r>
      <w:r>
        <w:fldChar w:fldCharType="begin"/>
      </w:r>
      <w:r>
        <w:instrText xml:space="preserve"> PAGEREF _Toc271887575 \h </w:instrText>
      </w:r>
      <w:r>
        <w:fldChar w:fldCharType="separate"/>
      </w:r>
      <w:r>
        <w:t>2</w:t>
      </w:r>
      <w:r>
        <w:fldChar w:fldCharType="end"/>
      </w:r>
    </w:p>
    <w:p>
      <w:pPr>
        <w:pStyle w:val="TOC4"/>
        <w:tabs>
          <w:tab w:val="left" w:pos="1985"/>
          <w:tab w:val="right" w:leader="dot" w:pos="7078"/>
        </w:tabs>
        <w:rPr>
          <w:b w:val="0"/>
          <w:sz w:val="24"/>
          <w:szCs w:val="24"/>
        </w:rPr>
      </w:pPr>
      <w:r>
        <w:rPr>
          <w:szCs w:val="24"/>
        </w:rPr>
        <w:t>3</w:t>
      </w:r>
      <w:r>
        <w:rPr>
          <w:snapToGrid w:val="0"/>
          <w:szCs w:val="24"/>
        </w:rPr>
        <w:t>.</w:t>
      </w:r>
      <w:r>
        <w:rPr>
          <w:b w:val="0"/>
          <w:sz w:val="24"/>
          <w:szCs w:val="24"/>
        </w:rPr>
        <w:tab/>
      </w:r>
      <w:r>
        <w:rPr>
          <w:snapToGrid w:val="0"/>
          <w:szCs w:val="24"/>
        </w:rPr>
        <w:t>Constitution, canon and rules to be binding</w:t>
      </w:r>
      <w:r>
        <w:tab/>
      </w:r>
      <w:r>
        <w:fldChar w:fldCharType="begin"/>
      </w:r>
      <w:r>
        <w:instrText xml:space="preserve"> PAGEREF _Toc271887576 \h </w:instrText>
      </w:r>
      <w:r>
        <w:fldChar w:fldCharType="separate"/>
      </w:r>
      <w:r>
        <w:t>2</w:t>
      </w:r>
      <w:r>
        <w:fldChar w:fldCharType="end"/>
      </w:r>
    </w:p>
    <w:p>
      <w:pPr>
        <w:pStyle w:val="TOC4"/>
        <w:tabs>
          <w:tab w:val="left" w:pos="1985"/>
          <w:tab w:val="right" w:leader="dot" w:pos="7078"/>
        </w:tabs>
        <w:rPr>
          <w:b w:val="0"/>
          <w:sz w:val="24"/>
          <w:szCs w:val="24"/>
        </w:rPr>
      </w:pPr>
      <w:r>
        <w:rPr>
          <w:szCs w:val="24"/>
        </w:rPr>
        <w:t>4</w:t>
      </w:r>
      <w:r>
        <w:rPr>
          <w:snapToGrid w:val="0"/>
          <w:szCs w:val="24"/>
        </w:rPr>
        <w:t>.</w:t>
      </w:r>
      <w:r>
        <w:rPr>
          <w:b w:val="0"/>
          <w:sz w:val="24"/>
          <w:szCs w:val="24"/>
        </w:rPr>
        <w:tab/>
      </w:r>
      <w:r>
        <w:rPr>
          <w:snapToGrid w:val="0"/>
          <w:szCs w:val="24"/>
        </w:rPr>
        <w:t>Canons and rules not to conflict with laws in WA</w:t>
      </w:r>
      <w:r>
        <w:tab/>
      </w:r>
      <w:r>
        <w:fldChar w:fldCharType="begin"/>
      </w:r>
      <w:r>
        <w:instrText xml:space="preserve"> PAGEREF _Toc271887577 \h </w:instrText>
      </w:r>
      <w:r>
        <w:fldChar w:fldCharType="separate"/>
      </w:r>
      <w:r>
        <w:t>2</w:t>
      </w:r>
      <w:r>
        <w:fldChar w:fldCharType="end"/>
      </w:r>
    </w:p>
    <w:p>
      <w:pPr>
        <w:pStyle w:val="TOC4"/>
        <w:tabs>
          <w:tab w:val="left" w:pos="1985"/>
          <w:tab w:val="right" w:leader="dot" w:pos="7078"/>
        </w:tabs>
        <w:rPr>
          <w:b w:val="0"/>
          <w:sz w:val="24"/>
          <w:szCs w:val="24"/>
        </w:rPr>
      </w:pPr>
      <w:r>
        <w:rPr>
          <w:szCs w:val="24"/>
        </w:rPr>
        <w:t>5</w:t>
      </w:r>
      <w:r>
        <w:rPr>
          <w:snapToGrid w:val="0"/>
          <w:szCs w:val="24"/>
        </w:rPr>
        <w:t>.</w:t>
      </w:r>
      <w:r>
        <w:rPr>
          <w:b w:val="0"/>
          <w:sz w:val="24"/>
          <w:szCs w:val="24"/>
        </w:rPr>
        <w:tab/>
      </w:r>
      <w:r>
        <w:rPr>
          <w:snapToGrid w:val="0"/>
          <w:szCs w:val="24"/>
        </w:rPr>
        <w:t>Saving; Certain references changed</w:t>
      </w:r>
      <w:r>
        <w:tab/>
      </w:r>
      <w:r>
        <w:fldChar w:fldCharType="begin"/>
      </w:r>
      <w:r>
        <w:instrText xml:space="preserve"> PAGEREF _Toc271887578 \h </w:instrText>
      </w:r>
      <w:r>
        <w:fldChar w:fldCharType="separate"/>
      </w:r>
      <w:r>
        <w:t>3</w:t>
      </w:r>
      <w:r>
        <w:fldChar w:fldCharType="end"/>
      </w:r>
    </w:p>
    <w:p>
      <w:pPr>
        <w:pStyle w:val="TOC4"/>
        <w:tabs>
          <w:tab w:val="left" w:pos="1985"/>
          <w:tab w:val="right" w:leader="dot" w:pos="7078"/>
        </w:tabs>
        <w:rPr>
          <w:b w:val="0"/>
          <w:sz w:val="24"/>
          <w:szCs w:val="24"/>
        </w:rPr>
      </w:pPr>
      <w:r>
        <w:rPr>
          <w:szCs w:val="24"/>
        </w:rPr>
        <w:t>6</w:t>
      </w:r>
      <w:r>
        <w:rPr>
          <w:snapToGrid w:val="0"/>
          <w:szCs w:val="24"/>
        </w:rPr>
        <w:t>.</w:t>
      </w:r>
      <w:r>
        <w:rPr>
          <w:b w:val="0"/>
          <w:sz w:val="24"/>
          <w:szCs w:val="24"/>
        </w:rPr>
        <w:tab/>
      </w:r>
      <w:r>
        <w:rPr>
          <w:snapToGrid w:val="0"/>
          <w:szCs w:val="24"/>
        </w:rPr>
        <w:t>Constitutions of dioceses to continue</w:t>
      </w:r>
      <w:r>
        <w:tab/>
      </w:r>
      <w:r>
        <w:fldChar w:fldCharType="begin"/>
      </w:r>
      <w:r>
        <w:instrText xml:space="preserve"> PAGEREF _Toc271887579 \h </w:instrText>
      </w:r>
      <w:r>
        <w:fldChar w:fldCharType="separate"/>
      </w:r>
      <w:r>
        <w:t>3</w:t>
      </w:r>
      <w:r>
        <w:fldChar w:fldCharType="end"/>
      </w:r>
    </w:p>
    <w:p>
      <w:pPr>
        <w:pStyle w:val="TOC4"/>
        <w:tabs>
          <w:tab w:val="left" w:pos="1985"/>
          <w:tab w:val="right" w:leader="dot" w:pos="7078"/>
        </w:tabs>
        <w:rPr>
          <w:b w:val="0"/>
          <w:sz w:val="24"/>
          <w:szCs w:val="24"/>
        </w:rPr>
      </w:pPr>
      <w:r>
        <w:rPr>
          <w:szCs w:val="24"/>
        </w:rPr>
        <w:t>7</w:t>
      </w:r>
      <w:r>
        <w:rPr>
          <w:snapToGrid w:val="0"/>
          <w:szCs w:val="24"/>
        </w:rPr>
        <w:t>.</w:t>
      </w:r>
      <w:r>
        <w:rPr>
          <w:b w:val="0"/>
          <w:sz w:val="24"/>
          <w:szCs w:val="24"/>
        </w:rPr>
        <w:tab/>
      </w:r>
      <w:r>
        <w:rPr>
          <w:snapToGrid w:val="0"/>
          <w:szCs w:val="24"/>
        </w:rPr>
        <w:t>Saving; Certain references changed</w:t>
      </w:r>
      <w:r>
        <w:tab/>
      </w:r>
      <w:r>
        <w:fldChar w:fldCharType="begin"/>
      </w:r>
      <w:r>
        <w:instrText xml:space="preserve"> PAGEREF _Toc271887580 \h </w:instrText>
      </w:r>
      <w:r>
        <w:fldChar w:fldCharType="separate"/>
      </w:r>
      <w:r>
        <w:t>3</w:t>
      </w:r>
      <w:r>
        <w:fldChar w:fldCharType="end"/>
      </w:r>
    </w:p>
    <w:p>
      <w:pPr>
        <w:pStyle w:val="TOC4"/>
        <w:tabs>
          <w:tab w:val="left" w:pos="1985"/>
          <w:tab w:val="right" w:leader="dot" w:pos="7078"/>
        </w:tabs>
        <w:rPr>
          <w:b w:val="0"/>
          <w:sz w:val="24"/>
          <w:szCs w:val="24"/>
        </w:rPr>
      </w:pPr>
      <w:r>
        <w:rPr>
          <w:szCs w:val="24"/>
        </w:rPr>
        <w:t>8</w:t>
      </w:r>
      <w:r>
        <w:rPr>
          <w:snapToGrid w:val="0"/>
          <w:szCs w:val="24"/>
        </w:rPr>
        <w:t>.</w:t>
      </w:r>
      <w:r>
        <w:rPr>
          <w:b w:val="0"/>
          <w:sz w:val="24"/>
          <w:szCs w:val="24"/>
        </w:rPr>
        <w:tab/>
      </w:r>
      <w:r>
        <w:rPr>
          <w:snapToGrid w:val="0"/>
          <w:szCs w:val="24"/>
        </w:rPr>
        <w:t>Anglican Church of Australia Trust Corporation, functions of</w:t>
      </w:r>
      <w:r>
        <w:tab/>
      </w:r>
      <w:r>
        <w:fldChar w:fldCharType="begin"/>
      </w:r>
      <w:r>
        <w:instrText xml:space="preserve"> PAGEREF _Toc271887581 \h </w:instrText>
      </w:r>
      <w:r>
        <w:fldChar w:fldCharType="separate"/>
      </w:r>
      <w:r>
        <w:t>4</w:t>
      </w:r>
      <w:r>
        <w:fldChar w:fldCharType="end"/>
      </w:r>
    </w:p>
    <w:p>
      <w:pPr>
        <w:pStyle w:val="TOC4"/>
        <w:tabs>
          <w:tab w:val="left" w:pos="1985"/>
          <w:tab w:val="right" w:leader="dot" w:pos="7078"/>
        </w:tabs>
        <w:rPr>
          <w:b w:val="0"/>
          <w:sz w:val="24"/>
          <w:szCs w:val="24"/>
        </w:rPr>
      </w:pPr>
      <w:r>
        <w:rPr>
          <w:szCs w:val="24"/>
        </w:rPr>
        <w:t>9</w:t>
      </w:r>
      <w:r>
        <w:rPr>
          <w:snapToGrid w:val="0"/>
          <w:szCs w:val="24"/>
        </w:rPr>
        <w:t>.</w:t>
      </w:r>
      <w:r>
        <w:rPr>
          <w:b w:val="0"/>
          <w:sz w:val="24"/>
          <w:szCs w:val="24"/>
        </w:rPr>
        <w:tab/>
      </w:r>
      <w:r>
        <w:rPr>
          <w:snapToGrid w:val="0"/>
          <w:szCs w:val="24"/>
        </w:rPr>
        <w:t>Administration of customary oaths</w:t>
      </w:r>
      <w:r>
        <w:tab/>
      </w:r>
      <w:r>
        <w:fldChar w:fldCharType="begin"/>
      </w:r>
      <w:r>
        <w:instrText xml:space="preserve"> PAGEREF _Toc271887582 \h </w:instrText>
      </w:r>
      <w:r>
        <w:fldChar w:fldCharType="separate"/>
      </w:r>
      <w:r>
        <w:t>4</w:t>
      </w:r>
      <w:r>
        <w:fldChar w:fldCharType="end"/>
      </w:r>
    </w:p>
    <w:p>
      <w:pPr>
        <w:pStyle w:val="TOC4"/>
        <w:tabs>
          <w:tab w:val="left" w:pos="1985"/>
          <w:tab w:val="right" w:leader="dot" w:pos="7078"/>
        </w:tabs>
        <w:rPr>
          <w:b w:val="0"/>
          <w:sz w:val="24"/>
          <w:szCs w:val="24"/>
        </w:rPr>
      </w:pPr>
      <w:r>
        <w:rPr>
          <w:szCs w:val="24"/>
        </w:rPr>
        <w:t>10</w:t>
      </w:r>
      <w:r>
        <w:rPr>
          <w:snapToGrid w:val="0"/>
          <w:szCs w:val="24"/>
        </w:rPr>
        <w:t>.</w:t>
      </w:r>
      <w:r>
        <w:rPr>
          <w:b w:val="0"/>
          <w:sz w:val="24"/>
          <w:szCs w:val="24"/>
        </w:rPr>
        <w:tab/>
      </w:r>
      <w:r>
        <w:rPr>
          <w:snapToGrid w:val="0"/>
          <w:szCs w:val="24"/>
        </w:rPr>
        <w:t>Powers of tribunal under Chapter IX of the Constitution</w:t>
      </w:r>
      <w:r>
        <w:tab/>
      </w:r>
      <w:r>
        <w:fldChar w:fldCharType="begin"/>
      </w:r>
      <w:r>
        <w:instrText xml:space="preserve"> PAGEREF _Toc271887583 \h </w:instrText>
      </w:r>
      <w:r>
        <w:fldChar w:fldCharType="separate"/>
      </w:r>
      <w:r>
        <w:t>5</w:t>
      </w:r>
      <w:r>
        <w:fldChar w:fldCharType="end"/>
      </w:r>
    </w:p>
    <w:p>
      <w:pPr>
        <w:pStyle w:val="TOC5"/>
        <w:tabs>
          <w:tab w:val="right" w:leader="dot" w:pos="7078"/>
        </w:tabs>
        <w:rPr>
          <w:rFonts w:ascii="Times New Roman" w:hAnsi="Times New Roman"/>
          <w:b w:val="0"/>
          <w:sz w:val="24"/>
          <w:szCs w:val="24"/>
        </w:rPr>
      </w:pPr>
      <w:r>
        <w:rPr>
          <w:szCs w:val="28"/>
        </w:rPr>
        <w:t>First Schedule — Constitution</w:t>
      </w:r>
      <w:r>
        <w:tab/>
      </w:r>
      <w:r>
        <w:fldChar w:fldCharType="begin"/>
      </w:r>
      <w:r>
        <w:instrText xml:space="preserve"> PAGEREF _Toc271887584 \h </w:instrText>
      </w:r>
      <w:r>
        <w:fldChar w:fldCharType="separate"/>
      </w:r>
      <w:r>
        <w:t>6</w:t>
      </w:r>
      <w:r>
        <w:fldChar w:fldCharType="end"/>
      </w:r>
    </w:p>
    <w:p>
      <w:pPr>
        <w:pStyle w:val="TOC5"/>
        <w:tabs>
          <w:tab w:val="right" w:leader="dot" w:pos="7078"/>
        </w:tabs>
        <w:rPr>
          <w:rFonts w:ascii="Times New Roman" w:hAnsi="Times New Roman"/>
          <w:b w:val="0"/>
          <w:sz w:val="24"/>
          <w:szCs w:val="24"/>
        </w:rPr>
      </w:pPr>
      <w:r>
        <w:rPr>
          <w:szCs w:val="28"/>
        </w:rPr>
        <w:t>Second Schedule — Acts to be read as amended</w:t>
      </w:r>
      <w:r>
        <w:tab/>
      </w:r>
      <w:r>
        <w:fldChar w:fldCharType="begin"/>
      </w:r>
      <w:r>
        <w:instrText xml:space="preserve"> PAGEREF _Toc271887585 \h </w:instrText>
      </w:r>
      <w:r>
        <w:fldChar w:fldCharType="separate"/>
      </w:r>
      <w:r>
        <w:t>38</w:t>
      </w:r>
      <w:r>
        <w:fldChar w:fldCharType="end"/>
      </w:r>
    </w:p>
    <w:p>
      <w:pPr>
        <w:pStyle w:val="TOC2"/>
        <w:tabs>
          <w:tab w:val="right" w:leader="dot" w:pos="7078"/>
        </w:tabs>
        <w:rPr>
          <w:b w:val="0"/>
          <w:sz w:val="24"/>
          <w:szCs w:val="24"/>
        </w:rPr>
      </w:pPr>
      <w:r>
        <w:rPr>
          <w:szCs w:val="26"/>
        </w:rPr>
        <w:t>Notes</w:t>
      </w:r>
    </w:p>
    <w:p>
      <w:pPr>
        <w:pStyle w:val="TOC4"/>
        <w:tabs>
          <w:tab w:val="right" w:leader="dot" w:pos="7078"/>
        </w:tabs>
        <w:rPr>
          <w:b w:val="0"/>
          <w:sz w:val="24"/>
          <w:szCs w:val="24"/>
        </w:rPr>
      </w:pPr>
      <w:r>
        <w:rPr>
          <w:snapToGrid w:val="0"/>
          <w:szCs w:val="24"/>
        </w:rPr>
        <w:t>Compilation table</w:t>
      </w:r>
      <w:r>
        <w:tab/>
      </w:r>
      <w:r>
        <w:fldChar w:fldCharType="begin"/>
      </w:r>
      <w:r>
        <w:instrText xml:space="preserve"> PAGEREF _Toc271887587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Anglican Church of Australia Constitution Act 1960 </w:t>
      </w:r>
    </w:p>
    <w:p>
      <w:pPr>
        <w:pStyle w:val="LongTitle"/>
        <w:rPr>
          <w:snapToGrid w:val="0"/>
        </w:rPr>
      </w:pPr>
      <w:r>
        <w:rPr>
          <w:snapToGrid w:val="0"/>
        </w:rPr>
        <w:t xml:space="preserve">An Act to give legal force and effect within the State to the provisions of the Constitution of the Anglican Church in Australia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27188757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Constitution Act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5" w:name="_Toc459106211"/>
      <w:bookmarkStart w:id="6" w:name="_Toc534686096"/>
      <w:bookmarkStart w:id="7" w:name="_Toc9151358"/>
      <w:bookmarkStart w:id="8" w:name="_Toc27188757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9" w:name="_Toc459106212"/>
      <w:bookmarkStart w:id="10" w:name="_Toc534686097"/>
      <w:bookmarkStart w:id="11" w:name="_Toc9151359"/>
      <w:bookmarkStart w:id="12" w:name="_Toc271887576"/>
      <w:r>
        <w:rPr>
          <w:rStyle w:val="CharSectno"/>
        </w:rPr>
        <w:t>3</w:t>
      </w:r>
      <w:r>
        <w:rPr>
          <w:snapToGrid w:val="0"/>
        </w:rPr>
        <w:t>.</w:t>
      </w:r>
      <w:r>
        <w:rPr>
          <w:snapToGrid w:val="0"/>
        </w:rPr>
        <w:tab/>
        <w:t>Constitution, canon and rules to be binding</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3" w:name="_Toc459106213"/>
      <w:bookmarkStart w:id="14" w:name="_Toc534686098"/>
      <w:bookmarkStart w:id="15" w:name="_Toc9151360"/>
      <w:bookmarkStart w:id="16" w:name="_Toc271887577"/>
      <w:r>
        <w:rPr>
          <w:rStyle w:val="CharSectno"/>
        </w:rPr>
        <w:t>4</w:t>
      </w:r>
      <w:r>
        <w:rPr>
          <w:snapToGrid w:val="0"/>
        </w:rPr>
        <w:t>.</w:t>
      </w:r>
      <w:r>
        <w:rPr>
          <w:snapToGrid w:val="0"/>
        </w:rPr>
        <w:tab/>
        <w:t>Canons and rules</w:t>
      </w:r>
      <w:bookmarkEnd w:id="13"/>
      <w:bookmarkEnd w:id="14"/>
      <w:r>
        <w:rPr>
          <w:snapToGrid w:val="0"/>
        </w:rPr>
        <w:t xml:space="preserve"> not to conflict with laws in WA</w:t>
      </w:r>
      <w:bookmarkEnd w:id="15"/>
      <w:bookmarkEnd w:id="16"/>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17" w:name="_Toc459106214"/>
      <w:bookmarkStart w:id="18" w:name="_Toc534686099"/>
      <w:bookmarkStart w:id="19" w:name="_Toc9151361"/>
      <w:bookmarkStart w:id="20" w:name="_Toc271887578"/>
      <w:r>
        <w:rPr>
          <w:rStyle w:val="CharSectno"/>
        </w:rPr>
        <w:t>5</w:t>
      </w:r>
      <w:r>
        <w:rPr>
          <w:snapToGrid w:val="0"/>
        </w:rPr>
        <w:t>.</w:t>
      </w:r>
      <w:r>
        <w:rPr>
          <w:snapToGrid w:val="0"/>
        </w:rPr>
        <w:tab/>
        <w:t xml:space="preserve">Saving; Certain references </w:t>
      </w:r>
      <w:bookmarkEnd w:id="17"/>
      <w:bookmarkEnd w:id="18"/>
      <w:r>
        <w:rPr>
          <w:snapToGrid w:val="0"/>
        </w:rPr>
        <w:t>changed</w:t>
      </w:r>
      <w:bookmarkEnd w:id="19"/>
      <w:bookmarkEnd w:id="20"/>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21" w:name="_Toc459106215"/>
      <w:bookmarkStart w:id="22" w:name="_Toc534686100"/>
      <w:bookmarkStart w:id="23" w:name="_Toc9151362"/>
      <w:bookmarkStart w:id="24" w:name="_Toc271887579"/>
      <w:r>
        <w:rPr>
          <w:rStyle w:val="CharSectno"/>
        </w:rPr>
        <w:t>6</w:t>
      </w:r>
      <w:r>
        <w:rPr>
          <w:snapToGrid w:val="0"/>
        </w:rPr>
        <w:t>.</w:t>
      </w:r>
      <w:r>
        <w:rPr>
          <w:snapToGrid w:val="0"/>
        </w:rPr>
        <w:tab/>
        <w:t>Constitutions of dioceses to continue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25" w:name="_Toc459106216"/>
      <w:bookmarkStart w:id="26" w:name="_Toc534686101"/>
      <w:bookmarkStart w:id="27" w:name="_Toc9151363"/>
      <w:bookmarkStart w:id="28" w:name="_Toc271887580"/>
      <w:r>
        <w:rPr>
          <w:rStyle w:val="CharSectno"/>
        </w:rPr>
        <w:t>7</w:t>
      </w:r>
      <w:r>
        <w:rPr>
          <w:snapToGrid w:val="0"/>
        </w:rPr>
        <w:t>.</w:t>
      </w:r>
      <w:r>
        <w:rPr>
          <w:snapToGrid w:val="0"/>
        </w:rPr>
        <w:tab/>
        <w:t>Saving; Certain references changed</w:t>
      </w:r>
      <w:bookmarkEnd w:id="25"/>
      <w:bookmarkEnd w:id="26"/>
      <w:bookmarkEnd w:id="27"/>
      <w:bookmarkEnd w:id="28"/>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29" w:name="_Toc459106217"/>
      <w:bookmarkStart w:id="30" w:name="_Toc534686102"/>
      <w:bookmarkStart w:id="31" w:name="_Toc9151364"/>
      <w:bookmarkStart w:id="32" w:name="_Toc271887581"/>
      <w:r>
        <w:rPr>
          <w:rStyle w:val="CharSectno"/>
        </w:rPr>
        <w:t>8</w:t>
      </w:r>
      <w:r>
        <w:rPr>
          <w:snapToGrid w:val="0"/>
        </w:rPr>
        <w:t>.</w:t>
      </w:r>
      <w:r>
        <w:rPr>
          <w:snapToGrid w:val="0"/>
        </w:rPr>
        <w:tab/>
        <w:t>Anglican Church of Australia Trust Corporation</w:t>
      </w:r>
      <w:bookmarkEnd w:id="29"/>
      <w:bookmarkEnd w:id="30"/>
      <w:r>
        <w:rPr>
          <w:snapToGrid w:val="0"/>
        </w:rPr>
        <w:t>, functions of</w:t>
      </w:r>
      <w:bookmarkEnd w:id="31"/>
      <w:bookmarkEnd w:id="32"/>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No. 19 of 2010 s. 51.] </w:t>
      </w:r>
    </w:p>
    <w:p>
      <w:pPr>
        <w:pStyle w:val="Heading5"/>
        <w:rPr>
          <w:snapToGrid w:val="0"/>
        </w:rPr>
      </w:pPr>
      <w:bookmarkStart w:id="33" w:name="_Toc459106218"/>
      <w:bookmarkStart w:id="34" w:name="_Toc534686103"/>
      <w:bookmarkStart w:id="35" w:name="_Toc9151365"/>
      <w:bookmarkStart w:id="36" w:name="_Toc271887582"/>
      <w:r>
        <w:rPr>
          <w:rStyle w:val="CharSectno"/>
        </w:rPr>
        <w:t>9</w:t>
      </w:r>
      <w:r>
        <w:rPr>
          <w:snapToGrid w:val="0"/>
        </w:rPr>
        <w:t>.</w:t>
      </w:r>
      <w:r>
        <w:rPr>
          <w:snapToGrid w:val="0"/>
        </w:rPr>
        <w:tab/>
        <w:t>Administration of customary oaths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37" w:name="_Toc459106219"/>
      <w:bookmarkStart w:id="38" w:name="_Toc534686104"/>
      <w:bookmarkStart w:id="39" w:name="_Toc9151366"/>
      <w:bookmarkStart w:id="40" w:name="_Toc271887583"/>
      <w:r>
        <w:rPr>
          <w:rStyle w:val="CharSectno"/>
        </w:rPr>
        <w:t>10</w:t>
      </w:r>
      <w:r>
        <w:rPr>
          <w:snapToGrid w:val="0"/>
        </w:rPr>
        <w:t>.</w:t>
      </w:r>
      <w:r>
        <w:rPr>
          <w:snapToGrid w:val="0"/>
        </w:rPr>
        <w:tab/>
        <w:t>Powers of tribunal under Chapter IX of the Constitution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 w:name="_Toc9151367"/>
      <w:bookmarkStart w:id="42" w:name="_Toc271887584"/>
      <w:r>
        <w:rPr>
          <w:rStyle w:val="CharSchNo"/>
        </w:rPr>
        <w:t>First Schedule</w:t>
      </w:r>
      <w:bookmarkEnd w:id="41"/>
      <w:r>
        <w:t xml:space="preserve"> — </w:t>
      </w:r>
      <w:r>
        <w:rPr>
          <w:rStyle w:val="CharSchText"/>
        </w:rPr>
        <w:t>Constitution</w:t>
      </w:r>
      <w:bookmarkEnd w:id="42"/>
    </w:p>
    <w:p>
      <w:pPr>
        <w:pStyle w:val="yShoulderClause"/>
        <w:rPr>
          <w:snapToGrid w:val="0"/>
        </w:rPr>
      </w:pPr>
      <w:r>
        <w:rPr>
          <w:snapToGrid w:val="0"/>
        </w:rPr>
        <w:t>[Preamble]</w:t>
      </w:r>
    </w:p>
    <w:p>
      <w:pPr>
        <w:pStyle w:val="yFootnotesection"/>
      </w:pPr>
      <w:r>
        <w:tab/>
        <w:t>[Heading amended by No. 19 of 2010 s. 4.]</w:t>
      </w:r>
    </w:p>
    <w:p>
      <w:pPr>
        <w:pStyle w:val="yMiscellaneousHeading"/>
        <w:rPr>
          <w:b/>
        </w:rPr>
      </w:pPr>
      <w:r>
        <w:rPr>
          <w:b/>
        </w:rPr>
        <w:t>THE CONSTITUTION OF THE ANGLICAN CHURCH OF AUSTRALIA</w:t>
      </w:r>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This Church will remain and be in communion with the Church of England in England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A diocese shall, in accordance with the historic custom of the One Holy Catholic and Apostolic Church,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A province of the Anglican Church of Australia in the Dioceses of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The constitution of each province of the Anglican Church of Australia in the Dioceses of Australia and Tasmania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A diocese of the Anglican Church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As a missionary diocese, whether within or outside Australia.</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General synod may by canon admit to the synod any diocese the territory of which is partly or wholly outside Australia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The constitution of each diocese of the Anglican Church of Australia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The day shall be appointed by a deed signed by the diocesan bishops of not less than eighteen dioceses of the Anglican Church of Australia in Australia and Tasmania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A determination of any tribunal which is inconsistent or at variance with any decision of such a judicial authority in England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“Australia”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“canonical fitness” means the qualifications required in the Church of England in England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“this Church” means the Church of England in Australia;</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r>
        <w:rPr>
          <w:spacing w:val="-2"/>
        </w:rPr>
        <w:t>Chapter I.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43" w:name="_Toc9151368"/>
      <w:bookmarkStart w:id="44" w:name="_Toc271887585"/>
      <w:r>
        <w:rPr>
          <w:rStyle w:val="CharSchNo"/>
        </w:rPr>
        <w:t>Second Schedule</w:t>
      </w:r>
      <w:bookmarkEnd w:id="43"/>
      <w:r>
        <w:t xml:space="preserve"> — </w:t>
      </w:r>
      <w:r>
        <w:rPr>
          <w:rStyle w:val="CharSchText"/>
        </w:rPr>
        <w:t>Acts to be read as amended</w:t>
      </w:r>
      <w:bookmarkEnd w:id="44"/>
      <w:r>
        <w:t xml:space="preserve"> </w:t>
      </w:r>
    </w:p>
    <w:p>
      <w:pPr>
        <w:pStyle w:val="yShoulderClause"/>
        <w:rPr>
          <w:snapToGrid w:val="0"/>
        </w:rPr>
      </w:pPr>
      <w:r>
        <w:rPr>
          <w:snapToGrid w:val="0"/>
        </w:rPr>
        <w:t>[s. 5]</w:t>
      </w:r>
    </w:p>
    <w:p>
      <w:pPr>
        <w:pStyle w:val="yFootnotesection"/>
      </w:pPr>
      <w:r>
        <w:tab/>
        <w:t>[Heading amended by No. 19 of 2010 s. 4.]</w:t>
      </w:r>
    </w:p>
    <w:p>
      <w:pPr>
        <w:pStyle w:val="yNumberedItem"/>
      </w:pPr>
      <w:r>
        <w:rPr>
          <w:i/>
          <w:iCs/>
        </w:rPr>
        <w:tab/>
        <w:t>Hale School Act 1876</w:t>
      </w:r>
      <w:r>
        <w:t>.</w:t>
      </w:r>
    </w:p>
    <w:p>
      <w:pPr>
        <w:pStyle w:val="yNumberedItem"/>
      </w:pPr>
      <w:r>
        <w:tab/>
        <w:t>Perth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 w:name="_Toc122143711"/>
      <w:bookmarkStart w:id="46" w:name="_Toc122143725"/>
      <w:bookmarkStart w:id="47" w:name="_Toc268182311"/>
      <w:bookmarkStart w:id="48" w:name="_Toc271887586"/>
      <w:r>
        <w:t>Notes</w:t>
      </w:r>
      <w:bookmarkEnd w:id="45"/>
      <w:bookmarkEnd w:id="46"/>
      <w:bookmarkEnd w:id="47"/>
      <w:bookmarkEnd w:id="48"/>
    </w:p>
    <w:p>
      <w:pPr>
        <w:pStyle w:val="nSubsection"/>
      </w:pPr>
      <w:r>
        <w:rPr>
          <w:iCs/>
          <w:vertAlign w:val="superscript"/>
        </w:rPr>
        <w:t>1</w:t>
      </w:r>
      <w:r>
        <w:rPr>
          <w:iCs/>
          <w:vertAlign w:val="superscript"/>
        </w:rPr>
        <w:tab/>
      </w:r>
      <w:r>
        <w:rPr>
          <w:iCs/>
        </w:rPr>
        <w:t xml:space="preserve">This is a compilation of the </w:t>
      </w:r>
      <w:r>
        <w:rPr>
          <w:i/>
        </w:rPr>
        <w:t>Anglican Church of Australia Constitution Act 1960</w:t>
      </w:r>
      <w:r>
        <w:rPr>
          <w:iCs/>
        </w:rPr>
        <w:t xml:space="preserve"> and includes the amendments made by the other written laws referred to in the following table. </w:t>
      </w:r>
      <w:r>
        <w:t xml:space="preserve"> </w:t>
      </w:r>
      <w:r>
        <w:rPr>
          <w:snapToGrid w:val="0"/>
        </w:rPr>
        <w:t>The table also contains information about any reprint.</w:t>
      </w:r>
    </w:p>
    <w:p>
      <w:pPr>
        <w:pStyle w:val="nHeading3"/>
        <w:rPr>
          <w:snapToGrid w:val="0"/>
        </w:rPr>
      </w:pPr>
      <w:bookmarkStart w:id="49" w:name="_Toc9151369"/>
      <w:bookmarkStart w:id="50" w:name="_Toc271887587"/>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gridSpan w:val="2"/>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before="60" w:after="60"/>
              <w:rPr>
                <w:b/>
                <w:sz w:val="19"/>
              </w:rPr>
            </w:pPr>
            <w:r>
              <w:rPr>
                <w:b/>
                <w:sz w:val="19"/>
              </w:rPr>
              <w:t>Assent</w:t>
            </w:r>
          </w:p>
        </w:tc>
        <w:tc>
          <w:tcPr>
            <w:tcW w:w="2552" w:type="dxa"/>
            <w:gridSpan w:val="2"/>
            <w:tcBorders>
              <w:top w:val="single" w:sz="4" w:space="0" w:color="auto"/>
              <w:bottom w:val="single" w:sz="4" w:space="0" w:color="auto"/>
            </w:tcBorders>
          </w:tcPr>
          <w:p>
            <w:pPr>
              <w:pStyle w:val="nTable"/>
              <w:spacing w:before="60" w:after="60"/>
              <w:rPr>
                <w:b/>
                <w:sz w:val="19"/>
              </w:rPr>
            </w:pPr>
            <w:r>
              <w:rPr>
                <w:b/>
                <w:sz w:val="19"/>
              </w:rPr>
              <w:t>Commencement</w:t>
            </w:r>
          </w:p>
        </w:tc>
      </w:tr>
      <w:tr>
        <w:trPr>
          <w:gridAfter w:val="1"/>
          <w:wAfter w:w="19" w:type="dxa"/>
          <w:cantSplit/>
        </w:trPr>
        <w:tc>
          <w:tcPr>
            <w:tcW w:w="2268" w:type="dxa"/>
          </w:tcPr>
          <w:p>
            <w:pPr>
              <w:pStyle w:val="nTable"/>
              <w:spacing w:before="120"/>
              <w:ind w:right="113"/>
              <w:rPr>
                <w:i/>
                <w:sz w:val="19"/>
                <w:vertAlign w:val="superscript"/>
              </w:rPr>
            </w:pPr>
            <w:r>
              <w:rPr>
                <w:i/>
                <w:sz w:val="19"/>
              </w:rPr>
              <w:t>Church of England in Australia Constitution Act 1960</w:t>
            </w:r>
            <w:r>
              <w:rPr>
                <w:i/>
                <w:sz w:val="19"/>
                <w:vertAlign w:val="superscript"/>
              </w:rPr>
              <w:t> </w:t>
            </w:r>
            <w:r>
              <w:rPr>
                <w:sz w:val="19"/>
                <w:vertAlign w:val="superscript"/>
              </w:rPr>
              <w:t>4</w:t>
            </w:r>
          </w:p>
        </w:tc>
        <w:tc>
          <w:tcPr>
            <w:tcW w:w="1134" w:type="dxa"/>
            <w:gridSpan w:val="2"/>
          </w:tcPr>
          <w:p>
            <w:pPr>
              <w:pStyle w:val="nTable"/>
              <w:spacing w:before="120"/>
              <w:rPr>
                <w:sz w:val="19"/>
              </w:rPr>
            </w:pPr>
            <w:r>
              <w:rPr>
                <w:sz w:val="19"/>
              </w:rPr>
              <w:t>4 of 1960</w:t>
            </w:r>
          </w:p>
        </w:tc>
        <w:tc>
          <w:tcPr>
            <w:tcW w:w="1134" w:type="dxa"/>
            <w:gridSpan w:val="2"/>
          </w:tcPr>
          <w:p>
            <w:pPr>
              <w:pStyle w:val="nTable"/>
              <w:spacing w:before="120"/>
              <w:rPr>
                <w:sz w:val="19"/>
              </w:rPr>
            </w:pPr>
            <w:r>
              <w:rPr>
                <w:sz w:val="19"/>
              </w:rPr>
              <w:t>6 Oct 1960</w:t>
            </w:r>
          </w:p>
        </w:tc>
        <w:tc>
          <w:tcPr>
            <w:tcW w:w="2552" w:type="dxa"/>
            <w:gridSpan w:val="2"/>
          </w:tcPr>
          <w:p>
            <w:pPr>
              <w:pStyle w:val="nTable"/>
              <w:spacing w:before="120"/>
              <w:rPr>
                <w:sz w:val="19"/>
              </w:rPr>
            </w:pPr>
            <w:r>
              <w:rPr>
                <w:sz w:val="19"/>
              </w:rPr>
              <w:t xml:space="preserve">1 Jan 1962 (see s. 2(1) and </w:t>
            </w:r>
            <w:r>
              <w:rPr>
                <w:i/>
                <w:sz w:val="19"/>
              </w:rPr>
              <w:t>Gazette</w:t>
            </w:r>
            <w:r>
              <w:rPr>
                <w:sz w:val="19"/>
              </w:rPr>
              <w:t xml:space="preserve"> 24 Nov 1961)</w:t>
            </w:r>
          </w:p>
        </w:tc>
      </w:tr>
      <w:tr>
        <w:trPr>
          <w:gridAfter w:val="1"/>
          <w:wAfter w:w="19" w:type="dxa"/>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gridSpan w:val="2"/>
          </w:tcPr>
          <w:p>
            <w:pPr>
              <w:pStyle w:val="nTable"/>
              <w:spacing w:before="120"/>
              <w:rPr>
                <w:sz w:val="19"/>
              </w:rPr>
            </w:pPr>
            <w:r>
              <w:rPr>
                <w:sz w:val="19"/>
              </w:rPr>
              <w:t>121 of 1976</w:t>
            </w:r>
          </w:p>
        </w:tc>
        <w:tc>
          <w:tcPr>
            <w:tcW w:w="1134" w:type="dxa"/>
            <w:gridSpan w:val="2"/>
          </w:tcPr>
          <w:p>
            <w:pPr>
              <w:pStyle w:val="nTable"/>
              <w:spacing w:before="120"/>
              <w:rPr>
                <w:sz w:val="19"/>
              </w:rPr>
            </w:pPr>
            <w:r>
              <w:rPr>
                <w:sz w:val="19"/>
              </w:rPr>
              <w:t>1 Dec 1976</w:t>
            </w:r>
          </w:p>
        </w:tc>
        <w:tc>
          <w:tcPr>
            <w:tcW w:w="2552" w:type="dxa"/>
            <w:gridSpan w:val="2"/>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gridAfter w:val="1"/>
          <w:wAfter w:w="19" w:type="dxa"/>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gridSpan w:val="2"/>
          </w:tcPr>
          <w:p>
            <w:pPr>
              <w:pStyle w:val="nTable"/>
              <w:spacing w:before="120"/>
              <w:rPr>
                <w:sz w:val="19"/>
              </w:rPr>
            </w:pPr>
            <w:r>
              <w:rPr>
                <w:sz w:val="19"/>
              </w:rPr>
              <w:t>109 of 1985</w:t>
            </w:r>
          </w:p>
        </w:tc>
        <w:tc>
          <w:tcPr>
            <w:tcW w:w="1134" w:type="dxa"/>
            <w:gridSpan w:val="2"/>
          </w:tcPr>
          <w:p>
            <w:pPr>
              <w:pStyle w:val="nTable"/>
              <w:spacing w:before="120"/>
              <w:rPr>
                <w:sz w:val="19"/>
              </w:rPr>
            </w:pPr>
            <w:r>
              <w:rPr>
                <w:sz w:val="19"/>
              </w:rPr>
              <w:t>7 Jan 1986</w:t>
            </w:r>
          </w:p>
        </w:tc>
        <w:tc>
          <w:tcPr>
            <w:tcW w:w="2552" w:type="dxa"/>
            <w:gridSpan w:val="2"/>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gridAfter w:val="1"/>
          <w:wAfter w:w="19" w:type="dxa"/>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gridAfter w:val="1"/>
          <w:wAfter w:w="19" w:type="dxa"/>
          <w:cantSplit/>
        </w:trPr>
        <w:tc>
          <w:tcPr>
            <w:tcW w:w="7088" w:type="dxa"/>
            <w:gridSpan w:val="7"/>
          </w:tcPr>
          <w:p>
            <w:pPr>
              <w:pStyle w:val="nTable"/>
              <w:spacing w:before="120"/>
              <w:rPr>
                <w:sz w:val="19"/>
              </w:rPr>
            </w:pPr>
            <w:r>
              <w:rPr>
                <w:b/>
                <w:sz w:val="19"/>
              </w:rPr>
              <w:t xml:space="preserve">Reprint of the </w:t>
            </w:r>
            <w:r>
              <w:rPr>
                <w:b/>
                <w:i/>
                <w:sz w:val="19"/>
              </w:rPr>
              <w:t>Anglican Church of Australia Constitution Act 1960</w:t>
            </w:r>
            <w:r>
              <w:rPr>
                <w:b/>
                <w:sz w:val="19"/>
              </w:rPr>
              <w:t xml:space="preserve"> as at 3 May 2002</w:t>
            </w:r>
            <w:r>
              <w:rPr>
                <w:sz w:val="19"/>
              </w:rPr>
              <w:t xml:space="preserve"> (includes amendments listed above)</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Cs/>
        </w:rPr>
      </w:pPr>
      <w:r>
        <w:rPr>
          <w:iCs/>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At the commencement of this Act, the “Registrar of Companies” was an office created by the Companies Act 1943. That Act is now cited as the Companies (Co</w:t>
      </w:r>
      <w:r>
        <w:rPr>
          <w:iCs/>
        </w:rPr>
        <w:noBreakHyphen/>
        <w:t>operative) Act 1943.</w:t>
      </w:r>
    </w:p>
    <w:p>
      <w:pPr>
        <w:pStyle w:val="nSubsection"/>
        <w:rPr>
          <w:iCs/>
        </w:rPr>
      </w:pPr>
      <w:r>
        <w:rPr>
          <w:iCs/>
          <w:vertAlign w:val="superscript"/>
        </w:rPr>
        <w:t>4</w:t>
      </w:r>
      <w:r>
        <w:rPr>
          <w:iCs/>
        </w:rPr>
        <w:tab/>
        <w:t xml:space="preserve">Now cited as the </w:t>
      </w:r>
      <w:r>
        <w:rPr>
          <w:i/>
        </w:rPr>
        <w:t>Anglican Church of Australia Constitution Act 1960</w:t>
      </w:r>
      <w:r>
        <w:rPr>
          <w:iCs/>
        </w:rPr>
        <w:t>. Short title amended by No. 121 of 1976 s. 7.</w:t>
      </w:r>
    </w:p>
    <w:p>
      <w:pPr>
        <w:pStyle w:val="nSubsection"/>
        <w:rPr>
          <w:iCs/>
        </w:rPr>
      </w:pPr>
      <w:r>
        <w:rPr>
          <w:iCs/>
          <w:vertAlign w:val="superscript"/>
        </w:rPr>
        <w:t>5</w:t>
      </w:r>
      <w:r>
        <w:rPr>
          <w:iCs/>
        </w:rPr>
        <w:tab/>
        <w:t xml:space="preserve">Now cited as the </w:t>
      </w:r>
      <w:r>
        <w:rPr>
          <w:i/>
        </w:rPr>
        <w:t>Perth Anglican Church of Australia Collegiate School Act 1885</w:t>
      </w:r>
      <w:r>
        <w:rPr>
          <w:iCs/>
        </w:rPr>
        <w:t>.</w:t>
      </w:r>
    </w:p>
    <w:p>
      <w:pPr>
        <w:pStyle w:val="nSubsection"/>
        <w:rPr>
          <w:iCs/>
        </w:rPr>
      </w:pPr>
      <w:bookmarkStart w:id="51" w:name="UpToHere"/>
      <w:r>
        <w:rPr>
          <w:iCs/>
          <w:vertAlign w:val="superscript"/>
        </w:rPr>
        <w:t>6</w:t>
      </w:r>
      <w:r>
        <w:rPr>
          <w:iCs/>
        </w:rPr>
        <w:tab/>
        <w:t xml:space="preserve">Now cited as the </w:t>
      </w:r>
      <w:r>
        <w:rPr>
          <w:i/>
        </w:rPr>
        <w:t>Anglican Church of Australia (Diocesan Trustees) Act 1888</w:t>
      </w:r>
      <w:r>
        <w:rPr>
          <w:iCs/>
        </w:rPr>
        <w:t>.</w:t>
      </w:r>
    </w:p>
    <w:bookmarkEnd w:id="51"/>
    <w:p>
      <w:pPr>
        <w:pStyle w:val="nSubsection"/>
        <w:rPr>
          <w:iCs/>
        </w:rPr>
      </w:pPr>
      <w:r>
        <w:rPr>
          <w:iCs/>
          <w:vertAlign w:val="superscript"/>
        </w:rPr>
        <w:t>7</w:t>
      </w:r>
      <w:r>
        <w:rPr>
          <w:iCs/>
        </w:rPr>
        <w:tab/>
        <w:t xml:space="preserve">Now cited as the </w:t>
      </w:r>
      <w:r>
        <w:rPr>
          <w:i/>
        </w:rPr>
        <w:t>Anglican Church of Australia School Lands Act 1896</w:t>
      </w:r>
      <w:r>
        <w:rPr>
          <w:iCs/>
        </w:rPr>
        <w:t>.</w:t>
      </w:r>
    </w:p>
    <w:p>
      <w:pPr>
        <w:pStyle w:val="nSubsection"/>
        <w:rPr>
          <w:iCs/>
        </w:rPr>
      </w:pPr>
      <w:r>
        <w:rPr>
          <w:iCs/>
          <w:vertAlign w:val="superscript"/>
        </w:rPr>
        <w:t>8</w:t>
      </w:r>
      <w:r>
        <w:rPr>
          <w:iCs/>
        </w:rPr>
        <w:tab/>
        <w:t xml:space="preserve">Now cited as the </w:t>
      </w:r>
      <w:r>
        <w:rPr>
          <w:i/>
        </w:rPr>
        <w:t>Anglican Church of Australia Lands Act 1914</w:t>
      </w:r>
      <w:r>
        <w:rPr>
          <w:iCs/>
        </w:rPr>
        <w:t>.</w:t>
      </w:r>
    </w:p>
    <w:p>
      <w:pPr>
        <w:pStyle w:val="nSubsection"/>
        <w:rPr>
          <w:iCs/>
        </w:rPr>
      </w:pPr>
      <w:r>
        <w:rPr>
          <w:iCs/>
          <w:vertAlign w:val="superscript"/>
        </w:rPr>
        <w:t>9</w:t>
      </w:r>
      <w:r>
        <w:rPr>
          <w:iCs/>
        </w:rPr>
        <w:tab/>
        <w:t xml:space="preserve">Now cited as the </w:t>
      </w:r>
      <w:r>
        <w:rPr>
          <w:i/>
        </w:rPr>
        <w:t>Anglican Church of Australia Diocesan Trustees and Lands Act 1918</w:t>
      </w:r>
      <w:r>
        <w:rPr>
          <w:iCs/>
        </w:rPr>
        <w: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Constitution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Constitution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Anglican Church of Australia Constitution Act 1960</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Constitution Act 1960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A26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1CAC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B8A2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902B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76F4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260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2241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04DA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1E8BF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141E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5453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B429B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57"/>
    <w:docVar w:name="WAFER_20151204140257" w:val="RemoveTrackChanges"/>
    <w:docVar w:name="WAFER_20151204140257_GUID" w:val="7ff909e9-9170-45da-ac81-cd54c3d048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13982</Words>
  <Characters>67677</Characters>
  <Application>Microsoft Office Word</Application>
  <DocSecurity>0</DocSecurity>
  <Lines>1353</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1960 - 01-c0-03</dc:title>
  <dc:subject/>
  <dc:creator/>
  <cp:keywords/>
  <dc:description/>
  <cp:lastModifiedBy>svcMRProcess</cp:lastModifiedBy>
  <cp:revision>4</cp:revision>
  <cp:lastPrinted>2002-05-14T06:52:00Z</cp:lastPrinted>
  <dcterms:created xsi:type="dcterms:W3CDTF">2015-12-13T05:03:00Z</dcterms:created>
  <dcterms:modified xsi:type="dcterms:W3CDTF">2015-12-13T05:03:00Z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01-c0-03</vt:lpwstr>
  </property>
</Properties>
</file>