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Constitutional Powers (Coastal Waters)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Constitutional Powers (Coastal Waters)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_Toc413937450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Request for enactment of Commonwealth Act</w:t>
      </w:r>
      <w:r>
        <w:tab/>
      </w:r>
      <w:r>
        <w:fldChar w:fldCharType="begin"/>
      </w:r>
      <w:r>
        <w:instrText xml:space="preserve"> PAGEREF _Toc413937451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Requested Commonwealth Act: </w:t>
      </w:r>
      <w:r>
        <w:rPr>
          <w:i/>
          <w:iCs/>
        </w:rPr>
        <w:t>Coastal Waters (State Powers) Act 1979</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_Toc413937453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_Toc413937454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_Toc413937455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Extent of territorial sea and coastal waters</w:t>
      </w:r>
      <w:r>
        <w:tab/>
      </w:r>
      <w:r>
        <w:fldChar w:fldCharType="begin"/>
      </w:r>
      <w:r>
        <w:instrText xml:space="preserve"> PAGEREF _Toc413937456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Legislative powers of States</w:t>
      </w:r>
      <w:r>
        <w:tab/>
      </w:r>
      <w:r>
        <w:fldChar w:fldCharType="begin"/>
      </w:r>
      <w:r>
        <w:instrText xml:space="preserve"> PAGEREF _Toc413937457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International status of territorial sea</w:t>
      </w:r>
      <w:r>
        <w:tab/>
      </w:r>
      <w:r>
        <w:fldChar w:fldCharType="begin"/>
      </w:r>
      <w:r>
        <w:instrText xml:space="preserve"> PAGEREF _Toc413937458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Savings</w:t>
      </w:r>
      <w:r>
        <w:tab/>
      </w:r>
      <w:r>
        <w:fldChar w:fldCharType="begin"/>
      </w:r>
      <w:r>
        <w:instrText xml:space="preserve"> PAGEREF _Toc413937459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_Toc413937461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Constitutional Powers (Coastal Waters) Act 1979 </w:t>
      </w:r>
    </w:p>
    <w:p>
      <w:pPr>
        <w:pStyle w:val="LongTitle"/>
        <w:spacing w:after="600"/>
        <w:rPr>
          <w:snapToGrid w:val="0"/>
        </w:rPr>
      </w:pPr>
      <w:r>
        <w:rPr>
          <w:snapToGrid w:val="0"/>
        </w:rPr>
        <w:t xml:space="preserve">An Act to request the Parliament of the Commonwealth to enact an Act to extend the legislative powers of the States in and in relation to Coastal Waters. </w:t>
      </w:r>
    </w:p>
    <w:p>
      <w:pPr>
        <w:pStyle w:val="Preamble1"/>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pPr>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71801"/>
      <w:bookmarkStart w:id="4" w:name="_Toc41393745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5" w:name="_Toc377371802"/>
      <w:bookmarkStart w:id="6" w:name="_Toc413937451"/>
      <w:r>
        <w:rPr>
          <w:rStyle w:val="CharSectno"/>
        </w:rPr>
        <w:t>2</w:t>
      </w:r>
      <w:r>
        <w:rPr>
          <w:snapToGrid w:val="0"/>
        </w:rPr>
        <w:t>.</w:t>
      </w:r>
      <w:r>
        <w:rPr>
          <w:snapToGrid w:val="0"/>
        </w:rPr>
        <w:tab/>
        <w:t>Request for enactment of Commonwealth Act</w:t>
      </w:r>
      <w:bookmarkEnd w:id="5"/>
      <w:bookmarkEnd w:id="6"/>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 w:name="_Toc377371803"/>
      <w:bookmarkStart w:id="8" w:name="_Toc413937315"/>
      <w:bookmarkStart w:id="9" w:name="_Toc413937369"/>
      <w:bookmarkStart w:id="10" w:name="_Toc413937401"/>
      <w:bookmarkStart w:id="11" w:name="_Toc413937452"/>
      <w:r>
        <w:rPr>
          <w:rStyle w:val="CharSchNo"/>
        </w:rPr>
        <w:t>Schedule</w:t>
      </w:r>
      <w:r>
        <w:t> — </w:t>
      </w:r>
      <w:r>
        <w:rPr>
          <w:rStyle w:val="CharSchText"/>
        </w:rPr>
        <w:t xml:space="preserve">Requested Commonwealth Act: </w:t>
      </w:r>
      <w:r>
        <w:rPr>
          <w:rStyle w:val="CharSchText"/>
          <w:i/>
          <w:iCs/>
        </w:rPr>
        <w:t>Coastal Waters (State Powers) Act 1979</w:t>
      </w:r>
      <w:bookmarkEnd w:id="7"/>
      <w:bookmarkEnd w:id="8"/>
      <w:bookmarkEnd w:id="9"/>
      <w:bookmarkEnd w:id="10"/>
      <w:bookmarkEnd w:id="11"/>
    </w:p>
    <w:p>
      <w:pPr>
        <w:pStyle w:val="yShoulderClause"/>
      </w:pPr>
      <w:r>
        <w:t>[s. 2]</w:t>
      </w:r>
    </w:p>
    <w:p>
      <w:pPr>
        <w:pStyle w:val="yFootnoteheading"/>
      </w:pPr>
      <w:r>
        <w:tab/>
        <w:t>[Heading amended by No. 19 of 2010 s. 4.]</w:t>
      </w:r>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 waters.</w:t>
      </w:r>
    </w:p>
    <w:p>
      <w:pPr>
        <w:pStyle w:val="yMiscellaneousBody"/>
        <w:rPr>
          <w:b/>
          <w:snapToGrid w:val="0"/>
        </w:rPr>
      </w:pPr>
      <w:r>
        <w:rPr>
          <w:b/>
          <w:snapToGrid w:val="0"/>
        </w:rPr>
        <w:t>Preamble</w:t>
      </w:r>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rPr>
          <w:snapToGrid w:val="0"/>
        </w:rPr>
      </w:pPr>
      <w:r>
        <w:rPr>
          <w:snapToGrid w:val="0"/>
        </w:rPr>
        <w:t>Be if therefore enacted by the Queen, and the Senate and House of Representatives of the Commonwealth of Australia, as follows:</w:t>
      </w:r>
    </w:p>
    <w:p>
      <w:pPr>
        <w:pStyle w:val="yHeading5"/>
        <w:outlineLvl w:val="9"/>
        <w:rPr>
          <w:snapToGrid w:val="0"/>
        </w:rPr>
      </w:pPr>
      <w:bookmarkStart w:id="12" w:name="_Toc377371804"/>
      <w:bookmarkStart w:id="13" w:name="_Toc413937453"/>
      <w:r>
        <w:rPr>
          <w:rStyle w:val="CharSClsNo"/>
        </w:rPr>
        <w:t>1</w:t>
      </w:r>
      <w:r>
        <w:rPr>
          <w:snapToGrid w:val="0"/>
        </w:rPr>
        <w:t>.</w:t>
      </w:r>
      <w:r>
        <w:rPr>
          <w:snapToGrid w:val="0"/>
        </w:rPr>
        <w:tab/>
        <w:t>Short title</w:t>
      </w:r>
      <w:bookmarkEnd w:id="12"/>
      <w:bookmarkEnd w:id="13"/>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14" w:name="_Toc377371805"/>
      <w:bookmarkStart w:id="15" w:name="_Toc413937454"/>
      <w:r>
        <w:rPr>
          <w:rStyle w:val="CharSClsNo"/>
        </w:rPr>
        <w:t>2</w:t>
      </w:r>
      <w:r>
        <w:rPr>
          <w:snapToGrid w:val="0"/>
        </w:rPr>
        <w:t>.</w:t>
      </w:r>
      <w:r>
        <w:rPr>
          <w:snapToGrid w:val="0"/>
        </w:rPr>
        <w:tab/>
        <w:t>Commencement</w:t>
      </w:r>
      <w:bookmarkEnd w:id="14"/>
      <w:bookmarkEnd w:id="15"/>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16" w:name="_Toc377371806"/>
      <w:bookmarkStart w:id="17" w:name="_Toc413937455"/>
      <w:r>
        <w:rPr>
          <w:rStyle w:val="CharSClsNo"/>
        </w:rPr>
        <w:t>3</w:t>
      </w:r>
      <w:r>
        <w:rPr>
          <w:snapToGrid w:val="0"/>
        </w:rPr>
        <w:t>.</w:t>
      </w:r>
      <w:r>
        <w:rPr>
          <w:snapToGrid w:val="0"/>
        </w:rPr>
        <w:tab/>
        <w:t>Interpretation</w:t>
      </w:r>
      <w:bookmarkEnd w:id="16"/>
      <w:bookmarkEnd w:id="17"/>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spacing w:before="120"/>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outlineLvl w:val="9"/>
        <w:rPr>
          <w:snapToGrid w:val="0"/>
        </w:rPr>
      </w:pPr>
      <w:bookmarkStart w:id="18" w:name="_Toc377371807"/>
      <w:bookmarkStart w:id="19" w:name="_Toc413937456"/>
      <w:r>
        <w:rPr>
          <w:rStyle w:val="CharSClsNo"/>
        </w:rPr>
        <w:t>4</w:t>
      </w:r>
      <w:r>
        <w:rPr>
          <w:snapToGrid w:val="0"/>
        </w:rPr>
        <w:t>.</w:t>
      </w:r>
      <w:r>
        <w:rPr>
          <w:snapToGrid w:val="0"/>
        </w:rPr>
        <w:tab/>
        <w:t>Extent of territorial sea and coastal waters</w:t>
      </w:r>
      <w:bookmarkEnd w:id="18"/>
      <w:bookmarkEnd w:id="19"/>
    </w:p>
    <w:p>
      <w:pPr>
        <w:pStyle w:val="ySubsection"/>
        <w:spacing w:before="120"/>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spacing w:before="120"/>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20" w:name="_Toc377371808"/>
      <w:bookmarkStart w:id="21" w:name="_Toc413937457"/>
      <w:r>
        <w:rPr>
          <w:rStyle w:val="CharSClsNo"/>
        </w:rPr>
        <w:t>5</w:t>
      </w:r>
      <w:r>
        <w:rPr>
          <w:snapToGrid w:val="0"/>
        </w:rPr>
        <w:t>.</w:t>
      </w:r>
      <w:r>
        <w:rPr>
          <w:snapToGrid w:val="0"/>
        </w:rPr>
        <w:tab/>
        <w:t>Legislative powers of States</w:t>
      </w:r>
      <w:bookmarkEnd w:id="20"/>
      <w:bookmarkEnd w:id="21"/>
    </w:p>
    <w:p>
      <w:pPr>
        <w:pStyle w:val="ySubsection"/>
        <w:spacing w:before="120"/>
        <w:rPr>
          <w:snapToGrid w:val="0"/>
        </w:rPr>
      </w:pPr>
      <w:r>
        <w:rPr>
          <w:snapToGrid w:val="0"/>
        </w:rPr>
        <w:tab/>
      </w:r>
      <w:r>
        <w:rPr>
          <w:snapToGrid w:val="0"/>
        </w:rPr>
        <w:tab/>
        <w:t>The legislative powers exercisable from time to time under the constitution of each State extend to the making of — </w:t>
      </w:r>
    </w:p>
    <w:p>
      <w:pPr>
        <w:pStyle w:val="yIndenta"/>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22" w:name="_Toc377371809"/>
      <w:bookmarkStart w:id="23" w:name="_Toc413937458"/>
      <w:r>
        <w:rPr>
          <w:rStyle w:val="CharSClsNo"/>
        </w:rPr>
        <w:t>6</w:t>
      </w:r>
      <w:r>
        <w:rPr>
          <w:snapToGrid w:val="0"/>
        </w:rPr>
        <w:t>.</w:t>
      </w:r>
      <w:r>
        <w:rPr>
          <w:snapToGrid w:val="0"/>
        </w:rPr>
        <w:tab/>
        <w:t>International status of territorial sea</w:t>
      </w:r>
      <w:bookmarkEnd w:id="22"/>
      <w:bookmarkEnd w:id="23"/>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24" w:name="_Toc377371810"/>
      <w:bookmarkStart w:id="25" w:name="_Toc413937459"/>
      <w:r>
        <w:rPr>
          <w:rStyle w:val="CharSClsNo"/>
        </w:rPr>
        <w:t>7</w:t>
      </w:r>
      <w:r>
        <w:rPr>
          <w:snapToGrid w:val="0"/>
        </w:rPr>
        <w:t>.</w:t>
      </w:r>
      <w:r>
        <w:rPr>
          <w:snapToGrid w:val="0"/>
        </w:rPr>
        <w:tab/>
        <w:t>Savings</w:t>
      </w:r>
      <w:bookmarkEnd w:id="24"/>
      <w:bookmarkEnd w:id="25"/>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7" w:name="_Toc377371811"/>
      <w:bookmarkStart w:id="28" w:name="_Toc413937323"/>
      <w:bookmarkStart w:id="29" w:name="_Toc413937377"/>
      <w:bookmarkStart w:id="30" w:name="_Toc413937409"/>
      <w:bookmarkStart w:id="31" w:name="_Toc413937460"/>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Constitutional Powers (Coastal Waters) Act 1979</w:t>
      </w:r>
      <w:r>
        <w:rPr>
          <w:snapToGrid w:val="0"/>
        </w:rPr>
        <w:t xml:space="preserve"> and includes the amendments made by the other written laws referred to in the following table.  The table also contains information about any reprint.</w:t>
      </w:r>
    </w:p>
    <w:p>
      <w:pPr>
        <w:pStyle w:val="nHeading3"/>
      </w:pPr>
      <w:bookmarkStart w:id="32" w:name="_Toc377371812"/>
      <w:bookmarkStart w:id="33" w:name="_Toc413937461"/>
      <w:r>
        <w:t>Compilation table</w:t>
      </w:r>
      <w:bookmarkEnd w:id="32"/>
      <w:bookmarkEnd w:id="33"/>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1"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gridSpan w:val="2"/>
          </w:tcPr>
          <w:p>
            <w:pPr>
              <w:pStyle w:val="nTable"/>
              <w:spacing w:before="120"/>
              <w:ind w:right="113"/>
            </w:pPr>
            <w:r>
              <w:rPr>
                <w:i/>
              </w:rPr>
              <w:t>Constitutional Powers (Coastal Waters) Act 1979</w:t>
            </w:r>
          </w:p>
        </w:tc>
        <w:tc>
          <w:tcPr>
            <w:tcW w:w="1134" w:type="dxa"/>
            <w:gridSpan w:val="2"/>
          </w:tcPr>
          <w:p>
            <w:pPr>
              <w:pStyle w:val="nTable"/>
              <w:spacing w:before="120"/>
            </w:pPr>
            <w:r>
              <w:t>95 of 1979</w:t>
            </w:r>
          </w:p>
        </w:tc>
        <w:tc>
          <w:tcPr>
            <w:tcW w:w="1134" w:type="dxa"/>
            <w:gridSpan w:val="2"/>
          </w:tcPr>
          <w:p>
            <w:pPr>
              <w:pStyle w:val="nTable"/>
              <w:spacing w:before="120"/>
            </w:pPr>
            <w:r>
              <w:t>17 Dec 1979</w:t>
            </w:r>
          </w:p>
        </w:tc>
        <w:tc>
          <w:tcPr>
            <w:tcW w:w="2551" w:type="dxa"/>
            <w:gridSpan w:val="2"/>
          </w:tcPr>
          <w:p>
            <w:pPr>
              <w:pStyle w:val="nTable"/>
              <w:spacing w:before="120"/>
            </w:pPr>
            <w:r>
              <w:t>17 Dec 1979</w:t>
            </w:r>
          </w:p>
        </w:tc>
      </w:tr>
      <w:tr>
        <w:trPr>
          <w:cantSplit/>
        </w:trPr>
        <w:tc>
          <w:tcPr>
            <w:tcW w:w="7087" w:type="dxa"/>
            <w:gridSpan w:val="8"/>
          </w:tcPr>
          <w:p>
            <w:pPr>
              <w:pStyle w:val="nTable"/>
              <w:spacing w:before="120"/>
            </w:pPr>
            <w:r>
              <w:rPr>
                <w:b/>
              </w:rPr>
              <w:t xml:space="preserve">Reprint of the </w:t>
            </w:r>
            <w:r>
              <w:rPr>
                <w:b/>
                <w:i/>
              </w:rPr>
              <w:t>Constitutional Powers (Coastal Waters) Act 1979</w:t>
            </w:r>
            <w:r>
              <w:rPr>
                <w:b/>
              </w:rPr>
              <w:t xml:space="preserve"> as at 2 Aug 2002</w:t>
            </w:r>
            <w:r>
              <w:t xml:space="preserve"> </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35" w:name="_Toc413937379"/>
      <w:bookmarkStart w:id="36" w:name="_Toc413937411"/>
      <w:bookmarkStart w:id="37" w:name="_Toc413937462"/>
      <w:r>
        <w:rPr>
          <w:sz w:val="28"/>
        </w:rPr>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adjacent area in respect of the State</w:t>
      </w:r>
      <w:r>
        <w:tab/>
        <w:t>Sch. cl. 3(1)</w:t>
      </w:r>
    </w:p>
    <w:p>
      <w:pPr>
        <w:pStyle w:val="DefinedTerms"/>
      </w:pPr>
      <w:r>
        <w:t>coastal waters of the State</w:t>
      </w:r>
      <w:r>
        <w:tab/>
        <w:t>Sch. cl. 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446A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3644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215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4A3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6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5008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58B2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4929"/>
    <w:docVar w:name="WAFER_20140113101243" w:val="RemoveTocBookmarks,RemoveUnusedBookmarks,RemoveLanguageTags,UsedStyles,ResetPageSize,UpdateArrangement"/>
    <w:docVar w:name="WAFER_20140113101243_GUID" w:val="2450b907-6914-49d0-80da-fbed8eb81d1e"/>
    <w:docVar w:name="WAFER_20140113101344" w:val="RemoveTocBookmarks,RunningHeaders"/>
    <w:docVar w:name="WAFER_20140113101344_GUID" w:val="ed7224cb-f270-4385-aaac-ba244b1cb5ef"/>
    <w:docVar w:name="WAFER_20150312150937" w:val="ResetPageSize,UpdateArrangement,UpdateNTable"/>
    <w:docVar w:name="WAFER_20150312150937_GUID" w:val="2be3b0ce-2e77-4090-98a7-f15440472833"/>
    <w:docVar w:name="WAFER_20151209094929" w:val="RemoveTrackChanges"/>
    <w:docVar w:name="WAFER_20151209094929_GUID" w:val="56c5cf48-5d90-4e0b-9d35-de76ea7f0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1421</Words>
  <Characters>6836</Characters>
  <Application>Microsoft Office Word</Application>
  <DocSecurity>0</DocSecurity>
  <Lines>201</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1979 - 01-c0-04</dc:title>
  <dc:subject/>
  <dc:creator/>
  <cp:keywords/>
  <dc:description/>
  <cp:lastModifiedBy>svcMRProcess</cp:lastModifiedBy>
  <cp:revision>4</cp:revision>
  <cp:lastPrinted>2002-08-06T03:53:00Z</cp:lastPrinted>
  <dcterms:created xsi:type="dcterms:W3CDTF">2015-12-11T12:54:00Z</dcterms:created>
  <dcterms:modified xsi:type="dcterms:W3CDTF">2015-12-11T12:54:00Z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01-c0-04</vt:lpwstr>
  </property>
</Properties>
</file>