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F0C" w:rsidRDefault="0081199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90F0C" w:rsidRDefault="00811998">
      <w:pPr>
        <w:pStyle w:val="NameofActRegPage1"/>
        <w:spacing w:before="3760" w:after="4200"/>
        <w:ind w:left="840" w:right="856"/>
      </w:pPr>
      <w:r>
        <w:fldChar w:fldCharType="begin"/>
      </w:r>
      <w:r>
        <w:instrText xml:space="preserve"> STYLEREF "Name Of Act/Reg"</w:instrText>
      </w:r>
      <w:r>
        <w:fldChar w:fldCharType="separate"/>
      </w:r>
      <w:r w:rsidR="00642488">
        <w:rPr>
          <w:noProof/>
        </w:rPr>
        <w:t>Western Australian Aged Sailors, Soldiers and Airmen’s Relief Fund Act 1932</w:t>
      </w:r>
      <w:r>
        <w:fldChar w:fldCharType="end"/>
      </w:r>
    </w:p>
    <w:p w:rsidR="00F90F0C" w:rsidRDefault="00F90F0C">
      <w:pPr>
        <w:jc w:val="center"/>
        <w:rPr>
          <w:b/>
        </w:rPr>
        <w:sectPr w:rsidR="00F90F0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90F0C" w:rsidRDefault="00811998">
      <w:pPr>
        <w:pStyle w:val="WA"/>
        <w:spacing w:before="120"/>
      </w:pPr>
      <w:r>
        <w:lastRenderedPageBreak/>
        <w:t>Western Australia</w:t>
      </w:r>
    </w:p>
    <w:p w:rsidR="00F90F0C" w:rsidRDefault="00811998">
      <w:pPr>
        <w:pStyle w:val="NameofActRegPage1"/>
      </w:pPr>
      <w:r>
        <w:fldChar w:fldCharType="begin"/>
      </w:r>
      <w:r>
        <w:instrText xml:space="preserve"> STYLEREF "Name Of Act/Reg"</w:instrText>
      </w:r>
      <w:r>
        <w:fldChar w:fldCharType="separate"/>
      </w:r>
      <w:r w:rsidR="00642488">
        <w:rPr>
          <w:noProof/>
        </w:rPr>
        <w:t>Western Australian Aged Sailors, Soldiers and Airmen’s Relief Fund Act 1932</w:t>
      </w:r>
      <w:r>
        <w:fldChar w:fldCharType="end"/>
      </w:r>
    </w:p>
    <w:p w:rsidR="00F90F0C" w:rsidRDefault="00811998">
      <w:pPr>
        <w:pStyle w:val="Arrangement"/>
      </w:pPr>
      <w:r>
        <w:t>CONTENTS</w:t>
      </w:r>
    </w:p>
    <w:p w:rsidR="00F90F0C" w:rsidRDefault="0081199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_Toc268270896 \h </w:instrText>
      </w:r>
      <w:r>
        <w:fldChar w:fldCharType="separate"/>
      </w:r>
      <w:r w:rsidR="00642488">
        <w:t>1</w:t>
      </w:r>
      <w:r>
        <w:fldChar w:fldCharType="end"/>
      </w:r>
    </w:p>
    <w:p w:rsidR="00F90F0C" w:rsidRDefault="00811998">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_Toc268270897 \h </w:instrText>
      </w:r>
      <w:r>
        <w:fldChar w:fldCharType="separate"/>
      </w:r>
      <w:r w:rsidR="00642488">
        <w:t>1</w:t>
      </w:r>
      <w:r>
        <w:fldChar w:fldCharType="end"/>
      </w:r>
    </w:p>
    <w:p w:rsidR="00F90F0C" w:rsidRDefault="00811998">
      <w:pPr>
        <w:pStyle w:val="TOC8"/>
        <w:rPr>
          <w:sz w:val="24"/>
          <w:szCs w:val="24"/>
        </w:rPr>
      </w:pPr>
      <w:r>
        <w:rPr>
          <w:szCs w:val="24"/>
        </w:rPr>
        <w:t>3</w:t>
      </w:r>
      <w:r>
        <w:rPr>
          <w:snapToGrid w:val="0"/>
          <w:szCs w:val="24"/>
        </w:rPr>
        <w:t>.</w:t>
      </w:r>
      <w:r>
        <w:rPr>
          <w:snapToGrid w:val="0"/>
          <w:szCs w:val="24"/>
        </w:rPr>
        <w:tab/>
        <w:t>The Fund</w:t>
      </w:r>
      <w:r>
        <w:tab/>
      </w:r>
      <w:r>
        <w:fldChar w:fldCharType="begin"/>
      </w:r>
      <w:r>
        <w:instrText xml:space="preserve"> PAGEREF _Toc268270898 \h </w:instrText>
      </w:r>
      <w:r>
        <w:fldChar w:fldCharType="separate"/>
      </w:r>
      <w:r w:rsidR="00642488">
        <w:t>2</w:t>
      </w:r>
      <w:r>
        <w:fldChar w:fldCharType="end"/>
      </w:r>
    </w:p>
    <w:p w:rsidR="00F90F0C" w:rsidRDefault="00811998">
      <w:pPr>
        <w:pStyle w:val="TOC8"/>
        <w:rPr>
          <w:sz w:val="24"/>
          <w:szCs w:val="24"/>
        </w:rPr>
      </w:pPr>
      <w:r>
        <w:rPr>
          <w:szCs w:val="24"/>
        </w:rPr>
        <w:t>4</w:t>
      </w:r>
      <w:r>
        <w:rPr>
          <w:snapToGrid w:val="0"/>
          <w:szCs w:val="24"/>
        </w:rPr>
        <w:t>.</w:t>
      </w:r>
      <w:r>
        <w:rPr>
          <w:snapToGrid w:val="0"/>
          <w:szCs w:val="24"/>
        </w:rPr>
        <w:tab/>
        <w:t>The Trust</w:t>
      </w:r>
      <w:r>
        <w:tab/>
      </w:r>
      <w:r>
        <w:fldChar w:fldCharType="begin"/>
      </w:r>
      <w:r>
        <w:instrText xml:space="preserve"> PAGEREF _Toc268270899 \h </w:instrText>
      </w:r>
      <w:r>
        <w:fldChar w:fldCharType="separate"/>
      </w:r>
      <w:r w:rsidR="00642488">
        <w:t>2</w:t>
      </w:r>
      <w:r>
        <w:fldChar w:fldCharType="end"/>
      </w:r>
    </w:p>
    <w:p w:rsidR="00F90F0C" w:rsidRDefault="00811998">
      <w:pPr>
        <w:pStyle w:val="TOC8"/>
        <w:rPr>
          <w:sz w:val="24"/>
          <w:szCs w:val="24"/>
        </w:rPr>
      </w:pPr>
      <w:r>
        <w:rPr>
          <w:szCs w:val="24"/>
        </w:rPr>
        <w:t>5</w:t>
      </w:r>
      <w:r>
        <w:rPr>
          <w:snapToGrid w:val="0"/>
          <w:szCs w:val="24"/>
        </w:rPr>
        <w:t>.</w:t>
      </w:r>
      <w:r>
        <w:rPr>
          <w:snapToGrid w:val="0"/>
          <w:szCs w:val="24"/>
        </w:rPr>
        <w:tab/>
        <w:t>Investment and application of the Fund</w:t>
      </w:r>
      <w:r>
        <w:tab/>
      </w:r>
      <w:r>
        <w:fldChar w:fldCharType="begin"/>
      </w:r>
      <w:r>
        <w:instrText xml:space="preserve"> PAGEREF _Toc268270900 \h </w:instrText>
      </w:r>
      <w:r>
        <w:fldChar w:fldCharType="separate"/>
      </w:r>
      <w:r w:rsidR="00642488">
        <w:t>3</w:t>
      </w:r>
      <w:r>
        <w:fldChar w:fldCharType="end"/>
      </w:r>
    </w:p>
    <w:p w:rsidR="00F90F0C" w:rsidRDefault="00811998">
      <w:pPr>
        <w:pStyle w:val="TOC8"/>
        <w:rPr>
          <w:sz w:val="24"/>
          <w:szCs w:val="24"/>
        </w:rPr>
      </w:pPr>
      <w:r>
        <w:rPr>
          <w:szCs w:val="24"/>
        </w:rPr>
        <w:t>6</w:t>
      </w:r>
      <w:r>
        <w:rPr>
          <w:snapToGrid w:val="0"/>
          <w:szCs w:val="24"/>
        </w:rPr>
        <w:t>.</w:t>
      </w:r>
      <w:r>
        <w:rPr>
          <w:snapToGrid w:val="0"/>
          <w:szCs w:val="24"/>
        </w:rPr>
        <w:tab/>
        <w:t>Expenses of Trust pending accumulation of the Fund</w:t>
      </w:r>
      <w:r>
        <w:tab/>
      </w:r>
      <w:r>
        <w:fldChar w:fldCharType="begin"/>
      </w:r>
      <w:r>
        <w:instrText xml:space="preserve"> PAGEREF _Toc268270901 \h </w:instrText>
      </w:r>
      <w:r>
        <w:fldChar w:fldCharType="separate"/>
      </w:r>
      <w:r w:rsidR="00642488">
        <w:t>3</w:t>
      </w:r>
      <w:r>
        <w:fldChar w:fldCharType="end"/>
      </w:r>
    </w:p>
    <w:p w:rsidR="00F90F0C" w:rsidRDefault="00811998">
      <w:pPr>
        <w:pStyle w:val="TOC8"/>
        <w:rPr>
          <w:sz w:val="24"/>
          <w:szCs w:val="24"/>
        </w:rPr>
      </w:pPr>
      <w:r>
        <w:rPr>
          <w:szCs w:val="24"/>
        </w:rPr>
        <w:t>7</w:t>
      </w:r>
      <w:r>
        <w:rPr>
          <w:snapToGrid w:val="0"/>
          <w:szCs w:val="24"/>
        </w:rPr>
        <w:t>.</w:t>
      </w:r>
      <w:r>
        <w:rPr>
          <w:snapToGrid w:val="0"/>
          <w:szCs w:val="24"/>
        </w:rPr>
        <w:tab/>
        <w:t>Regulations</w:t>
      </w:r>
      <w:r>
        <w:tab/>
      </w:r>
      <w:r>
        <w:fldChar w:fldCharType="begin"/>
      </w:r>
      <w:r>
        <w:instrText xml:space="preserve"> PAGEREF _Toc268270902 \h </w:instrText>
      </w:r>
      <w:r>
        <w:fldChar w:fldCharType="separate"/>
      </w:r>
      <w:r w:rsidR="00642488">
        <w:t>3</w:t>
      </w:r>
      <w:r>
        <w:fldChar w:fldCharType="end"/>
      </w:r>
    </w:p>
    <w:p w:rsidR="00F90F0C" w:rsidRDefault="00811998">
      <w:pPr>
        <w:pStyle w:val="TOC8"/>
        <w:rPr>
          <w:sz w:val="24"/>
          <w:szCs w:val="24"/>
        </w:rPr>
      </w:pPr>
      <w:r>
        <w:rPr>
          <w:szCs w:val="24"/>
        </w:rPr>
        <w:t>8</w:t>
      </w:r>
      <w:r>
        <w:rPr>
          <w:snapToGrid w:val="0"/>
          <w:szCs w:val="24"/>
        </w:rPr>
        <w:t>.</w:t>
      </w:r>
      <w:r>
        <w:rPr>
          <w:snapToGrid w:val="0"/>
          <w:szCs w:val="24"/>
        </w:rPr>
        <w:tab/>
        <w:t>Authority to conduct the annual Poppy Day appeal</w:t>
      </w:r>
      <w:r>
        <w:tab/>
      </w:r>
      <w:r>
        <w:fldChar w:fldCharType="begin"/>
      </w:r>
      <w:r>
        <w:instrText xml:space="preserve"> PAGEREF _Toc268270903 \h </w:instrText>
      </w:r>
      <w:r>
        <w:fldChar w:fldCharType="separate"/>
      </w:r>
      <w:r w:rsidR="00642488">
        <w:t>4</w:t>
      </w:r>
      <w:r>
        <w:fldChar w:fldCharType="end"/>
      </w:r>
    </w:p>
    <w:p w:rsidR="00F90F0C" w:rsidRDefault="00811998">
      <w:pPr>
        <w:pStyle w:val="TOC2"/>
        <w:tabs>
          <w:tab w:val="right" w:leader="dot" w:pos="7086"/>
        </w:tabs>
        <w:rPr>
          <w:b w:val="0"/>
          <w:sz w:val="24"/>
          <w:szCs w:val="24"/>
        </w:rPr>
      </w:pPr>
      <w:r>
        <w:rPr>
          <w:szCs w:val="26"/>
        </w:rPr>
        <w:t>Notes</w:t>
      </w:r>
    </w:p>
    <w:p w:rsidR="00F90F0C" w:rsidRDefault="00811998">
      <w:pPr>
        <w:pStyle w:val="TOC8"/>
        <w:rPr>
          <w:sz w:val="24"/>
          <w:szCs w:val="24"/>
        </w:rPr>
      </w:pPr>
      <w:r>
        <w:rPr>
          <w:snapToGrid w:val="0"/>
          <w:szCs w:val="24"/>
        </w:rPr>
        <w:tab/>
        <w:t>Compilation table</w:t>
      </w:r>
      <w:r>
        <w:tab/>
      </w:r>
      <w:r>
        <w:fldChar w:fldCharType="begin"/>
      </w:r>
      <w:r>
        <w:instrText xml:space="preserve"> PAGEREF _Toc268270905 \h </w:instrText>
      </w:r>
      <w:r>
        <w:fldChar w:fldCharType="separate"/>
      </w:r>
      <w:r w:rsidR="00642488">
        <w:t>5</w:t>
      </w:r>
      <w:r>
        <w:fldChar w:fldCharType="end"/>
      </w:r>
    </w:p>
    <w:p w:rsidR="00F90F0C" w:rsidRDefault="00811998">
      <w:pPr>
        <w:pStyle w:val="TOC2"/>
      </w:pPr>
      <w:r>
        <w:fldChar w:fldCharType="end"/>
      </w:r>
    </w:p>
    <w:p w:rsidR="00F90F0C" w:rsidRDefault="008119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90F0C" w:rsidRDefault="00F90F0C">
      <w:pPr>
        <w:pStyle w:val="NoteHeading"/>
        <w:sectPr w:rsidR="00F90F0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90F0C" w:rsidRDefault="00811998">
      <w:pPr>
        <w:pStyle w:val="WA"/>
        <w:spacing w:before="120"/>
      </w:pPr>
      <w:r>
        <w:t>Western Australia</w:t>
      </w:r>
    </w:p>
    <w:p w:rsidR="00F90F0C" w:rsidRDefault="00811998">
      <w:pPr>
        <w:pStyle w:val="NameofActReg"/>
      </w:pPr>
      <w:r>
        <w:t xml:space="preserve">Western Australian Aged Sailors, Soldiers and Airmen’s Relief Fund Act 1932 </w:t>
      </w:r>
    </w:p>
    <w:p w:rsidR="00F90F0C" w:rsidRDefault="00811998">
      <w:pPr>
        <w:pStyle w:val="LongTitle"/>
        <w:rPr>
          <w:snapToGrid w:val="0"/>
        </w:rPr>
      </w:pPr>
      <w:r>
        <w:rPr>
          <w:snapToGrid w:val="0"/>
        </w:rPr>
        <w:t xml:space="preserve">An Act to establish the Western Australian Aged Sailors, Soldiers and Airmen’s Relief Fund. </w:t>
      </w:r>
    </w:p>
    <w:p w:rsidR="00F90F0C" w:rsidRDefault="00811998">
      <w:pPr>
        <w:pStyle w:val="Footnotelongtitle"/>
      </w:pPr>
      <w:r>
        <w:tab/>
        <w:t>[Long title amended by No. 24 of 1958 s. 2.]</w:t>
      </w:r>
    </w:p>
    <w:p w:rsidR="00F90F0C" w:rsidRDefault="00811998">
      <w:pPr>
        <w:pStyle w:val="Heading5"/>
        <w:rPr>
          <w:snapToGrid w:val="0"/>
        </w:rPr>
      </w:pPr>
      <w:bookmarkStart w:id="2" w:name="_Toc411833278"/>
      <w:bookmarkStart w:id="3" w:name="_Toc268270896"/>
      <w:r>
        <w:rPr>
          <w:rStyle w:val="CharSectno"/>
        </w:rPr>
        <w:t>1</w:t>
      </w:r>
      <w:r>
        <w:rPr>
          <w:snapToGrid w:val="0"/>
        </w:rPr>
        <w:t>.</w:t>
      </w:r>
      <w:r>
        <w:rPr>
          <w:snapToGrid w:val="0"/>
        </w:rPr>
        <w:tab/>
        <w:t>Short title and commencement</w:t>
      </w:r>
      <w:bookmarkEnd w:id="2"/>
      <w:bookmarkEnd w:id="3"/>
    </w:p>
    <w:p w:rsidR="00F90F0C" w:rsidRDefault="00811998">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rsidR="00F90F0C" w:rsidRDefault="00811998">
      <w:pPr>
        <w:pStyle w:val="Footnotesection"/>
      </w:pPr>
      <w:r>
        <w:tab/>
        <w:t xml:space="preserve">[Section 1 amended by No. 24 of 1958 s. 1.] </w:t>
      </w:r>
    </w:p>
    <w:p w:rsidR="00F90F0C" w:rsidRDefault="00811998">
      <w:pPr>
        <w:pStyle w:val="Heading5"/>
        <w:rPr>
          <w:snapToGrid w:val="0"/>
        </w:rPr>
      </w:pPr>
      <w:bookmarkStart w:id="4" w:name="_Toc411833279"/>
      <w:bookmarkStart w:id="5" w:name="_Toc268270897"/>
      <w:r>
        <w:rPr>
          <w:rStyle w:val="CharSectno"/>
        </w:rPr>
        <w:t>2</w:t>
      </w:r>
      <w:r>
        <w:rPr>
          <w:snapToGrid w:val="0"/>
        </w:rPr>
        <w:t>.</w:t>
      </w:r>
      <w:r>
        <w:rPr>
          <w:snapToGrid w:val="0"/>
        </w:rPr>
        <w:tab/>
      </w:r>
      <w:bookmarkEnd w:id="4"/>
      <w:r>
        <w:rPr>
          <w:snapToGrid w:val="0"/>
        </w:rPr>
        <w:t>Terms used in this Act</w:t>
      </w:r>
      <w:bookmarkEnd w:id="5"/>
    </w:p>
    <w:p w:rsidR="00F90F0C" w:rsidRDefault="00811998">
      <w:pPr>
        <w:pStyle w:val="Subsection"/>
        <w:rPr>
          <w:snapToGrid w:val="0"/>
        </w:rPr>
      </w:pPr>
      <w:r>
        <w:rPr>
          <w:snapToGrid w:val="0"/>
        </w:rPr>
        <w:tab/>
      </w:r>
      <w:r>
        <w:rPr>
          <w:snapToGrid w:val="0"/>
        </w:rPr>
        <w:tab/>
        <w:t>In this Act — </w:t>
      </w:r>
    </w:p>
    <w:p w:rsidR="00F90F0C" w:rsidRDefault="00811998">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rsidR="00F90F0C" w:rsidRDefault="00811998">
      <w:pPr>
        <w:pStyle w:val="Defstart"/>
      </w:pPr>
      <w:r>
        <w:rPr>
          <w:b/>
        </w:rPr>
        <w:tab/>
      </w:r>
      <w:r>
        <w:rPr>
          <w:rStyle w:val="CharDefText"/>
        </w:rPr>
        <w:t>the League</w:t>
      </w:r>
      <w:r>
        <w:t xml:space="preserve"> means the Returned Sailors’ Soldiers’ and Airmen’s Imperial League of Australia, W.A. Branch, Incorporated;</w:t>
      </w:r>
    </w:p>
    <w:p w:rsidR="00F90F0C" w:rsidRDefault="00811998">
      <w:pPr>
        <w:pStyle w:val="Defstart"/>
        <w:keepNext/>
      </w:pPr>
      <w:r>
        <w:rPr>
          <w:b/>
        </w:rPr>
        <w:tab/>
      </w:r>
      <w:r>
        <w:rPr>
          <w:rStyle w:val="CharDefText"/>
        </w:rPr>
        <w:t>the State secretary</w:t>
      </w:r>
      <w:r>
        <w:t xml:space="preserve"> means the State secretary to the League.</w:t>
      </w:r>
    </w:p>
    <w:p w:rsidR="00F90F0C" w:rsidRDefault="00811998">
      <w:pPr>
        <w:pStyle w:val="Footnotesection"/>
      </w:pPr>
      <w:r>
        <w:tab/>
        <w:t xml:space="preserve">[Section 2 amended by No. 10 of 1934 s. 2; No. 24 of 1958 s. 3.] </w:t>
      </w:r>
    </w:p>
    <w:p w:rsidR="00F90F0C" w:rsidRDefault="00811998">
      <w:pPr>
        <w:pStyle w:val="Heading5"/>
        <w:rPr>
          <w:snapToGrid w:val="0"/>
        </w:rPr>
      </w:pPr>
      <w:bookmarkStart w:id="6" w:name="_Toc411833280"/>
      <w:bookmarkStart w:id="7" w:name="_Toc268270898"/>
      <w:r>
        <w:rPr>
          <w:rStyle w:val="CharSectno"/>
        </w:rPr>
        <w:t>3</w:t>
      </w:r>
      <w:r>
        <w:rPr>
          <w:snapToGrid w:val="0"/>
        </w:rPr>
        <w:t>.</w:t>
      </w:r>
      <w:r>
        <w:rPr>
          <w:snapToGrid w:val="0"/>
        </w:rPr>
        <w:tab/>
        <w:t>The Fund</w:t>
      </w:r>
      <w:bookmarkEnd w:id="6"/>
      <w:bookmarkEnd w:id="7"/>
      <w:r>
        <w:rPr>
          <w:snapToGrid w:val="0"/>
        </w:rPr>
        <w:t xml:space="preserve"> </w:t>
      </w:r>
    </w:p>
    <w:p w:rsidR="00F90F0C" w:rsidRDefault="00811998">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rsidR="00F90F0C" w:rsidRDefault="00811998">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w:t>
      </w:r>
    </w:p>
    <w:p w:rsidR="00F90F0C" w:rsidRDefault="00811998">
      <w:pPr>
        <w:pStyle w:val="Subsection"/>
        <w:rPr>
          <w:snapToGrid w:val="0"/>
        </w:rPr>
      </w:pPr>
      <w:r>
        <w:rPr>
          <w:snapToGrid w:val="0"/>
        </w:rPr>
        <w:tab/>
        <w:t>(2B)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rsidR="00F90F0C" w:rsidRDefault="00811998">
      <w:pPr>
        <w:pStyle w:val="Subsection"/>
        <w:rPr>
          <w:snapToGrid w:val="0"/>
        </w:rPr>
      </w:pPr>
      <w:r>
        <w:rPr>
          <w:snapToGrid w:val="0"/>
        </w:rPr>
        <w:tab/>
        <w:t>(2C)</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the account constituted by subsection (2A) shall be known as the “Western Australian Aged Sailors, Soldiers and Airmen’s Relief Fund”.</w:t>
      </w:r>
    </w:p>
    <w:p w:rsidR="00F90F0C" w:rsidRDefault="00811998">
      <w:pPr>
        <w:pStyle w:val="Subsection"/>
        <w:rPr>
          <w:snapToGrid w:val="0"/>
        </w:rPr>
      </w:pPr>
      <w:r>
        <w:rPr>
          <w:snapToGrid w:val="0"/>
        </w:rPr>
        <w:tab/>
        <w:t>(3)</w:t>
      </w:r>
      <w:r>
        <w:rPr>
          <w:snapToGrid w:val="0"/>
        </w:rPr>
        <w:tab/>
        <w:t>The Fund shall consist of — </w:t>
      </w:r>
    </w:p>
    <w:p w:rsidR="00F90F0C" w:rsidRDefault="00811998">
      <w:pPr>
        <w:pStyle w:val="Indenta"/>
        <w:rPr>
          <w:snapToGrid w:val="0"/>
        </w:rPr>
      </w:pPr>
      <w:r>
        <w:rPr>
          <w:snapToGrid w:val="0"/>
        </w:rPr>
        <w:tab/>
        <w:t>(a)</w:t>
      </w:r>
      <w:r>
        <w:rPr>
          <w:snapToGrid w:val="0"/>
        </w:rPr>
        <w:tab/>
        <w:t>one</w:t>
      </w:r>
      <w:r>
        <w:rPr>
          <w:snapToGrid w:val="0"/>
        </w:rPr>
        <w:noBreakHyphen/>
        <w:t xml:space="preserve">half of the net proceeds of the annual Poppy Day appeal received by the Trust under </w:t>
      </w:r>
      <w:r>
        <w:t>subsection (2B);</w:t>
      </w:r>
    </w:p>
    <w:p w:rsidR="00F90F0C" w:rsidRDefault="00811998">
      <w:pPr>
        <w:pStyle w:val="Indenta"/>
        <w:rPr>
          <w:snapToGrid w:val="0"/>
        </w:rPr>
      </w:pPr>
      <w:r>
        <w:rPr>
          <w:snapToGrid w:val="0"/>
        </w:rPr>
        <w:tab/>
        <w:t>(b)</w:t>
      </w:r>
      <w:r>
        <w:rPr>
          <w:snapToGrid w:val="0"/>
        </w:rPr>
        <w:tab/>
        <w:t>such other moneys as may be set aside for the purposes of this Act by the annual State Congress of the League;</w:t>
      </w:r>
    </w:p>
    <w:p w:rsidR="00F90F0C" w:rsidRDefault="00811998">
      <w:pPr>
        <w:pStyle w:val="Indenta"/>
        <w:rPr>
          <w:snapToGrid w:val="0"/>
        </w:rPr>
      </w:pPr>
      <w:r>
        <w:rPr>
          <w:snapToGrid w:val="0"/>
        </w:rPr>
        <w:tab/>
        <w:t>(c)</w:t>
      </w:r>
      <w:r>
        <w:rPr>
          <w:snapToGrid w:val="0"/>
        </w:rPr>
        <w:tab/>
        <w:t>donations or bequests.</w:t>
      </w:r>
    </w:p>
    <w:p w:rsidR="00F90F0C" w:rsidRDefault="00811998">
      <w:pPr>
        <w:pStyle w:val="Footnotesection"/>
      </w:pPr>
      <w:r>
        <w:tab/>
        <w:t xml:space="preserve">[Section 3 amended by No. 24 of 1958 s. 4; No. 19 of 2010 s. 51.] </w:t>
      </w:r>
    </w:p>
    <w:p w:rsidR="00F90F0C" w:rsidRDefault="00811998">
      <w:pPr>
        <w:pStyle w:val="Heading5"/>
        <w:rPr>
          <w:snapToGrid w:val="0"/>
        </w:rPr>
      </w:pPr>
      <w:bookmarkStart w:id="8" w:name="_Toc411833281"/>
      <w:bookmarkStart w:id="9" w:name="_Toc268270899"/>
      <w:r>
        <w:rPr>
          <w:rStyle w:val="CharSectno"/>
        </w:rPr>
        <w:t>4</w:t>
      </w:r>
      <w:r>
        <w:rPr>
          <w:snapToGrid w:val="0"/>
        </w:rPr>
        <w:t>.</w:t>
      </w:r>
      <w:r>
        <w:rPr>
          <w:snapToGrid w:val="0"/>
        </w:rPr>
        <w:tab/>
        <w:t>The Trust</w:t>
      </w:r>
      <w:bookmarkEnd w:id="8"/>
      <w:bookmarkEnd w:id="9"/>
      <w:r>
        <w:rPr>
          <w:snapToGrid w:val="0"/>
        </w:rPr>
        <w:t xml:space="preserve"> </w:t>
      </w:r>
    </w:p>
    <w:p w:rsidR="00F90F0C" w:rsidRDefault="00811998">
      <w:pPr>
        <w:pStyle w:val="Subsection"/>
        <w:rPr>
          <w:snapToGrid w:val="0"/>
        </w:rPr>
      </w:pPr>
      <w:r>
        <w:rPr>
          <w:snapToGrid w:val="0"/>
        </w:rPr>
        <w:tab/>
        <w:t>(1)</w:t>
      </w:r>
      <w:r>
        <w:rPr>
          <w:snapToGrid w:val="0"/>
        </w:rPr>
        <w:tab/>
        <w:t>The Fund is hereby vested in and shall be administered by a Trust.</w:t>
      </w:r>
    </w:p>
    <w:p w:rsidR="00F90F0C" w:rsidRDefault="00811998">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rsidR="00F90F0C" w:rsidRDefault="00811998">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rsidR="00F90F0C" w:rsidRDefault="00811998">
      <w:pPr>
        <w:pStyle w:val="Footnotesection"/>
      </w:pPr>
      <w:r>
        <w:tab/>
        <w:t xml:space="preserve">[Section 4 amended by No. 24 of 1958 s. 5.] </w:t>
      </w:r>
    </w:p>
    <w:p w:rsidR="00F90F0C" w:rsidRDefault="00811998">
      <w:pPr>
        <w:pStyle w:val="Heading5"/>
        <w:rPr>
          <w:snapToGrid w:val="0"/>
        </w:rPr>
      </w:pPr>
      <w:bookmarkStart w:id="10" w:name="_Toc411833282"/>
      <w:bookmarkStart w:id="11" w:name="_Toc268270900"/>
      <w:r>
        <w:rPr>
          <w:rStyle w:val="CharSectno"/>
        </w:rPr>
        <w:t>5</w:t>
      </w:r>
      <w:r>
        <w:rPr>
          <w:snapToGrid w:val="0"/>
        </w:rPr>
        <w:t>.</w:t>
      </w:r>
      <w:r>
        <w:rPr>
          <w:snapToGrid w:val="0"/>
        </w:rPr>
        <w:tab/>
        <w:t>Investment and application of the Fund</w:t>
      </w:r>
      <w:bookmarkEnd w:id="10"/>
      <w:bookmarkEnd w:id="11"/>
      <w:r>
        <w:rPr>
          <w:snapToGrid w:val="0"/>
        </w:rPr>
        <w:t xml:space="preserve"> </w:t>
      </w:r>
    </w:p>
    <w:p w:rsidR="00F90F0C" w:rsidRDefault="00811998">
      <w:pPr>
        <w:pStyle w:val="Subsection"/>
        <w:rPr>
          <w:snapToGrid w:val="0"/>
        </w:rPr>
      </w:pPr>
      <w:r>
        <w:rPr>
          <w:snapToGrid w:val="0"/>
        </w:rPr>
        <w:tab/>
        <w:t>(1)</w:t>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rsidR="00F90F0C" w:rsidRDefault="00811998">
      <w:pPr>
        <w:pStyle w:val="Subsection"/>
        <w:rPr>
          <w:snapToGrid w:val="0"/>
        </w:rPr>
      </w:pPr>
      <w:r>
        <w:rPr>
          <w:snapToGrid w:val="0"/>
        </w:rPr>
        <w:tab/>
        <w:t>(2)</w:t>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w:t>
      </w:r>
    </w:p>
    <w:p w:rsidR="00F90F0C" w:rsidRDefault="00811998">
      <w:pPr>
        <w:pStyle w:val="Subsection"/>
        <w:rPr>
          <w:snapToGrid w:val="0"/>
        </w:rPr>
      </w:pPr>
      <w:r>
        <w:rPr>
          <w:snapToGrid w:val="0"/>
        </w:rPr>
        <w:tab/>
        <w:t>(3)</w:t>
      </w:r>
      <w:r>
        <w:rPr>
          <w:snapToGrid w:val="0"/>
        </w:rPr>
        <w:tab/>
        <w:t>A benefit under subsection (2) shall be applied only for a person who is domiciled in the State of Western Australia.</w:t>
      </w:r>
    </w:p>
    <w:p w:rsidR="00F90F0C" w:rsidRDefault="00811998">
      <w:pPr>
        <w:pStyle w:val="Footnotesection"/>
      </w:pPr>
      <w:r>
        <w:tab/>
        <w:t>[Section 5 amended by No. 24 of 1958 s. 6</w:t>
      </w:r>
      <w:r>
        <w:rPr>
          <w:vertAlign w:val="superscript"/>
        </w:rPr>
        <w:t xml:space="preserve"> 3</w:t>
      </w:r>
      <w:r>
        <w:t xml:space="preserve">; No. 28 of 2003 s. 206; No. 19 of 2010 s. 51.] </w:t>
      </w:r>
    </w:p>
    <w:p w:rsidR="00F90F0C" w:rsidRDefault="00811998">
      <w:pPr>
        <w:pStyle w:val="Heading5"/>
        <w:rPr>
          <w:snapToGrid w:val="0"/>
        </w:rPr>
      </w:pPr>
      <w:bookmarkStart w:id="12" w:name="_Toc411833283"/>
      <w:bookmarkStart w:id="13" w:name="_Toc268270901"/>
      <w:r>
        <w:rPr>
          <w:rStyle w:val="CharSectno"/>
        </w:rPr>
        <w:t>6</w:t>
      </w:r>
      <w:r>
        <w:rPr>
          <w:snapToGrid w:val="0"/>
        </w:rPr>
        <w:t>.</w:t>
      </w:r>
      <w:r>
        <w:rPr>
          <w:snapToGrid w:val="0"/>
        </w:rPr>
        <w:tab/>
        <w:t>Expenses of Trust pending accumulation of the Fund</w:t>
      </w:r>
      <w:bookmarkEnd w:id="12"/>
      <w:bookmarkEnd w:id="13"/>
      <w:r>
        <w:rPr>
          <w:snapToGrid w:val="0"/>
        </w:rPr>
        <w:t xml:space="preserve"> </w:t>
      </w:r>
    </w:p>
    <w:p w:rsidR="00F90F0C" w:rsidRDefault="00811998">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rsidR="00F90F0C" w:rsidRDefault="00811998">
      <w:pPr>
        <w:pStyle w:val="Heading5"/>
        <w:rPr>
          <w:snapToGrid w:val="0"/>
        </w:rPr>
      </w:pPr>
      <w:bookmarkStart w:id="14" w:name="_Toc411833284"/>
      <w:bookmarkStart w:id="15" w:name="_Toc268270902"/>
      <w:r>
        <w:rPr>
          <w:rStyle w:val="CharSectno"/>
        </w:rPr>
        <w:t>7</w:t>
      </w:r>
      <w:r>
        <w:rPr>
          <w:snapToGrid w:val="0"/>
        </w:rPr>
        <w:t>.</w:t>
      </w:r>
      <w:r>
        <w:rPr>
          <w:snapToGrid w:val="0"/>
        </w:rPr>
        <w:tab/>
        <w:t>Regulations</w:t>
      </w:r>
      <w:bookmarkEnd w:id="14"/>
      <w:bookmarkEnd w:id="15"/>
      <w:r>
        <w:rPr>
          <w:snapToGrid w:val="0"/>
        </w:rPr>
        <w:t xml:space="preserve"> </w:t>
      </w:r>
    </w:p>
    <w:p w:rsidR="00F90F0C" w:rsidRDefault="00811998">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rsidR="00F90F0C" w:rsidRDefault="00811998">
      <w:pPr>
        <w:pStyle w:val="Heading5"/>
        <w:rPr>
          <w:snapToGrid w:val="0"/>
        </w:rPr>
      </w:pPr>
      <w:bookmarkStart w:id="16" w:name="_Toc411833285"/>
      <w:bookmarkStart w:id="17" w:name="_Toc268270903"/>
      <w:r>
        <w:rPr>
          <w:rStyle w:val="CharSectno"/>
        </w:rPr>
        <w:t>8</w:t>
      </w:r>
      <w:r>
        <w:rPr>
          <w:snapToGrid w:val="0"/>
        </w:rPr>
        <w:t>.</w:t>
      </w:r>
      <w:r>
        <w:rPr>
          <w:snapToGrid w:val="0"/>
        </w:rPr>
        <w:tab/>
        <w:t>Authority to conduct the annual Poppy Day appeal</w:t>
      </w:r>
      <w:bookmarkEnd w:id="16"/>
      <w:bookmarkEnd w:id="17"/>
      <w:r>
        <w:rPr>
          <w:snapToGrid w:val="0"/>
        </w:rPr>
        <w:t xml:space="preserve"> </w:t>
      </w:r>
    </w:p>
    <w:p w:rsidR="00F90F0C" w:rsidRDefault="00811998">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rsidR="00F90F0C" w:rsidRDefault="00811998">
      <w:pPr>
        <w:pStyle w:val="Subsection"/>
        <w:rPr>
          <w:snapToGrid w:val="0"/>
        </w:rPr>
      </w:pPr>
      <w:r>
        <w:rPr>
          <w:snapToGrid w:val="0"/>
        </w:rPr>
        <w:tab/>
        <w:t>(2)</w:t>
      </w:r>
      <w:r>
        <w:rPr>
          <w:snapToGrid w:val="0"/>
        </w:rPr>
        <w:tab/>
        <w:t>The annual Poppy Day appeal shall be conducted in accordance with the regulations.</w:t>
      </w:r>
    </w:p>
    <w:p w:rsidR="00F90F0C" w:rsidRDefault="00811998">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rsidR="00F90F0C" w:rsidRDefault="00811998">
      <w:pPr>
        <w:pStyle w:val="Penstart"/>
        <w:rPr>
          <w:snapToGrid w:val="0"/>
        </w:rPr>
      </w:pPr>
      <w:r>
        <w:rPr>
          <w:snapToGrid w:val="0"/>
        </w:rPr>
        <w:tab/>
        <w:t>Penalty: $200.</w:t>
      </w:r>
    </w:p>
    <w:p w:rsidR="00F90F0C" w:rsidRDefault="00811998">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rsidR="00F90F0C" w:rsidRDefault="00811998">
      <w:pPr>
        <w:pStyle w:val="Footnotesection"/>
      </w:pPr>
      <w:r>
        <w:tab/>
        <w:t xml:space="preserve">[Section 8 inserted by No. 10 of 1934 s. 3; amended by No. 113 of 1965 s. 8(1).] </w:t>
      </w:r>
    </w:p>
    <w:p w:rsidR="00F90F0C" w:rsidRDefault="00F90F0C">
      <w:pPr>
        <w:rPr>
          <w:rStyle w:val="CharDivText"/>
        </w:rPr>
        <w:sectPr w:rsidR="00F90F0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90F0C" w:rsidRDefault="00811998">
      <w:pPr>
        <w:pStyle w:val="nHeading2"/>
      </w:pPr>
      <w:bookmarkStart w:id="18" w:name="_Toc162864199"/>
      <w:bookmarkStart w:id="19" w:name="_Toc162864279"/>
      <w:bookmarkStart w:id="20" w:name="_Toc162864393"/>
      <w:bookmarkStart w:id="21" w:name="_Toc165177114"/>
      <w:bookmarkStart w:id="22" w:name="_Toc165190862"/>
      <w:bookmarkStart w:id="23" w:name="_Toc165363518"/>
      <w:bookmarkStart w:id="24" w:name="_Toc165786279"/>
      <w:bookmarkStart w:id="25" w:name="_Toc165867686"/>
      <w:bookmarkStart w:id="26" w:name="_Toc169336140"/>
      <w:bookmarkStart w:id="27" w:name="_Toc169412560"/>
      <w:bookmarkStart w:id="28" w:name="_Toc171839163"/>
      <w:bookmarkStart w:id="29" w:name="_Toc171839312"/>
      <w:bookmarkStart w:id="30" w:name="_Toc268270904"/>
      <w:r>
        <w:t>Notes</w:t>
      </w:r>
      <w:bookmarkEnd w:id="18"/>
      <w:bookmarkEnd w:id="19"/>
      <w:bookmarkEnd w:id="20"/>
      <w:bookmarkEnd w:id="21"/>
      <w:bookmarkEnd w:id="22"/>
      <w:bookmarkEnd w:id="23"/>
      <w:bookmarkEnd w:id="24"/>
      <w:bookmarkEnd w:id="25"/>
      <w:bookmarkEnd w:id="26"/>
      <w:bookmarkEnd w:id="27"/>
      <w:bookmarkEnd w:id="28"/>
      <w:bookmarkEnd w:id="29"/>
      <w:bookmarkEnd w:id="30"/>
    </w:p>
    <w:p w:rsidR="00F90F0C" w:rsidRDefault="00811998">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  The table also contains information about any reprint.</w:t>
      </w:r>
    </w:p>
    <w:p w:rsidR="00F90F0C" w:rsidRDefault="00811998">
      <w:pPr>
        <w:pStyle w:val="nHeading3"/>
        <w:rPr>
          <w:snapToGrid w:val="0"/>
        </w:rPr>
      </w:pPr>
      <w:bookmarkStart w:id="31" w:name="_Toc268270905"/>
      <w:r>
        <w:rPr>
          <w:snapToGrid w:val="0"/>
        </w:rPr>
        <w:t>Compilation table</w:t>
      </w:r>
      <w:bookmarkEnd w:id="31"/>
    </w:p>
    <w:tbl>
      <w:tblPr>
        <w:tblW w:w="7087" w:type="dxa"/>
        <w:tblInd w:w="28" w:type="dxa"/>
        <w:tblLayout w:type="fixed"/>
        <w:tblCellMar>
          <w:left w:w="56" w:type="dxa"/>
          <w:right w:w="56" w:type="dxa"/>
        </w:tblCellMar>
        <w:tblLook w:val="0000" w:firstRow="0" w:lastRow="0" w:firstColumn="0" w:lastColumn="0" w:noHBand="0" w:noVBand="0"/>
      </w:tblPr>
      <w:tblGrid>
        <w:gridCol w:w="2261"/>
        <w:gridCol w:w="10"/>
        <w:gridCol w:w="1121"/>
        <w:gridCol w:w="15"/>
        <w:gridCol w:w="1116"/>
        <w:gridCol w:w="17"/>
        <w:gridCol w:w="2527"/>
        <w:gridCol w:w="20"/>
      </w:tblGrid>
      <w:tr w:rsidR="00F90F0C">
        <w:trPr>
          <w:gridAfter w:val="1"/>
          <w:wAfter w:w="20" w:type="dxa"/>
          <w:tblHeader/>
        </w:trPr>
        <w:tc>
          <w:tcPr>
            <w:tcW w:w="2268" w:type="dxa"/>
            <w:tcBorders>
              <w:top w:val="single" w:sz="8" w:space="0" w:color="auto"/>
              <w:bottom w:val="single" w:sz="8" w:space="0" w:color="auto"/>
            </w:tcBorders>
          </w:tcPr>
          <w:p w:rsidR="00F90F0C" w:rsidRDefault="00811998">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F90F0C" w:rsidRDefault="00811998">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F90F0C" w:rsidRDefault="00811998">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F90F0C" w:rsidRDefault="00811998">
            <w:pPr>
              <w:pStyle w:val="nTable"/>
              <w:spacing w:after="40"/>
              <w:rPr>
                <w:b/>
                <w:sz w:val="19"/>
              </w:rPr>
            </w:pPr>
            <w:r>
              <w:rPr>
                <w:b/>
                <w:sz w:val="19"/>
              </w:rPr>
              <w:t>Commencement</w:t>
            </w:r>
          </w:p>
        </w:tc>
      </w:tr>
      <w:tr w:rsidR="00F90F0C">
        <w:trPr>
          <w:gridAfter w:val="1"/>
          <w:wAfter w:w="20" w:type="dxa"/>
        </w:trPr>
        <w:tc>
          <w:tcPr>
            <w:tcW w:w="2268" w:type="dxa"/>
            <w:tcBorders>
              <w:top w:val="single" w:sz="8" w:space="0" w:color="auto"/>
            </w:tcBorders>
          </w:tcPr>
          <w:p w:rsidR="00F90F0C" w:rsidRDefault="00811998">
            <w:pPr>
              <w:pStyle w:val="nTable"/>
              <w:spacing w:after="40"/>
              <w:rPr>
                <w:sz w:val="19"/>
                <w:vertAlign w:val="superscript"/>
              </w:rPr>
            </w:pPr>
            <w:r>
              <w:rPr>
                <w:i/>
                <w:sz w:val="19"/>
              </w:rPr>
              <w:t>Western Australian Aged Sailors and Soldiers’ Relief Fund Act 1932 </w:t>
            </w:r>
            <w:r>
              <w:rPr>
                <w:iCs/>
                <w:sz w:val="19"/>
                <w:vertAlign w:val="superscript"/>
              </w:rPr>
              <w:t>4</w:t>
            </w:r>
          </w:p>
        </w:tc>
        <w:tc>
          <w:tcPr>
            <w:tcW w:w="1134" w:type="dxa"/>
            <w:gridSpan w:val="2"/>
            <w:tcBorders>
              <w:top w:val="single" w:sz="8" w:space="0" w:color="auto"/>
            </w:tcBorders>
          </w:tcPr>
          <w:p w:rsidR="00F90F0C" w:rsidRDefault="00811998">
            <w:pPr>
              <w:pStyle w:val="nTable"/>
              <w:spacing w:after="40"/>
              <w:rPr>
                <w:sz w:val="19"/>
              </w:rPr>
            </w:pPr>
            <w:r>
              <w:rPr>
                <w:sz w:val="19"/>
              </w:rPr>
              <w:t xml:space="preserve">39 of 1932 </w:t>
            </w:r>
            <w:r>
              <w:rPr>
                <w:color w:val="000000"/>
                <w:sz w:val="19"/>
              </w:rPr>
              <w:t>(23 Geo. V No. 39)</w:t>
            </w:r>
          </w:p>
        </w:tc>
        <w:tc>
          <w:tcPr>
            <w:tcW w:w="1134" w:type="dxa"/>
            <w:gridSpan w:val="2"/>
            <w:tcBorders>
              <w:top w:val="single" w:sz="8" w:space="0" w:color="auto"/>
            </w:tcBorders>
          </w:tcPr>
          <w:p w:rsidR="00F90F0C" w:rsidRDefault="00811998">
            <w:pPr>
              <w:pStyle w:val="nTable"/>
              <w:spacing w:after="40"/>
              <w:rPr>
                <w:sz w:val="19"/>
              </w:rPr>
            </w:pPr>
            <w:r>
              <w:rPr>
                <w:sz w:val="19"/>
              </w:rPr>
              <w:t>30 Dec 1932</w:t>
            </w:r>
          </w:p>
        </w:tc>
        <w:tc>
          <w:tcPr>
            <w:tcW w:w="2551" w:type="dxa"/>
            <w:gridSpan w:val="2"/>
            <w:tcBorders>
              <w:top w:val="single" w:sz="8" w:space="0" w:color="auto"/>
            </w:tcBorders>
          </w:tcPr>
          <w:p w:rsidR="00F90F0C" w:rsidRDefault="00811998">
            <w:pPr>
              <w:pStyle w:val="nTable"/>
              <w:spacing w:after="40"/>
              <w:rPr>
                <w:sz w:val="19"/>
              </w:rPr>
            </w:pPr>
            <w:r>
              <w:rPr>
                <w:sz w:val="19"/>
              </w:rPr>
              <w:t>1 Jan 1933 (see s. 1)</w:t>
            </w:r>
          </w:p>
        </w:tc>
      </w:tr>
      <w:tr w:rsidR="00F90F0C">
        <w:trPr>
          <w:gridAfter w:val="1"/>
          <w:wAfter w:w="20" w:type="dxa"/>
        </w:trPr>
        <w:tc>
          <w:tcPr>
            <w:tcW w:w="2268" w:type="dxa"/>
          </w:tcPr>
          <w:p w:rsidR="00F90F0C" w:rsidRDefault="00811998">
            <w:pPr>
              <w:pStyle w:val="nTable"/>
              <w:spacing w:after="40"/>
              <w:rPr>
                <w:sz w:val="19"/>
              </w:rPr>
            </w:pPr>
            <w:r>
              <w:rPr>
                <w:i/>
                <w:sz w:val="19"/>
              </w:rPr>
              <w:t>Western Australian Aged Sailors and Soldiers’ Relief Fund Amendment Act 1934</w:t>
            </w:r>
          </w:p>
        </w:tc>
        <w:tc>
          <w:tcPr>
            <w:tcW w:w="1134" w:type="dxa"/>
            <w:gridSpan w:val="2"/>
          </w:tcPr>
          <w:p w:rsidR="00F90F0C" w:rsidRDefault="00811998">
            <w:pPr>
              <w:pStyle w:val="nTable"/>
              <w:spacing w:after="40"/>
              <w:rPr>
                <w:sz w:val="19"/>
              </w:rPr>
            </w:pPr>
            <w:r>
              <w:rPr>
                <w:sz w:val="19"/>
              </w:rPr>
              <w:t xml:space="preserve">10 of 1934 </w:t>
            </w:r>
            <w:r>
              <w:rPr>
                <w:color w:val="000000"/>
                <w:sz w:val="19"/>
              </w:rPr>
              <w:t>(25 Geo. V No. 9)</w:t>
            </w:r>
          </w:p>
        </w:tc>
        <w:tc>
          <w:tcPr>
            <w:tcW w:w="1134" w:type="dxa"/>
            <w:gridSpan w:val="2"/>
          </w:tcPr>
          <w:p w:rsidR="00F90F0C" w:rsidRDefault="00811998">
            <w:pPr>
              <w:pStyle w:val="nTable"/>
              <w:spacing w:after="40"/>
              <w:rPr>
                <w:sz w:val="19"/>
              </w:rPr>
            </w:pPr>
            <w:r>
              <w:rPr>
                <w:sz w:val="19"/>
              </w:rPr>
              <w:t>9 Nov 1934</w:t>
            </w:r>
          </w:p>
        </w:tc>
        <w:tc>
          <w:tcPr>
            <w:tcW w:w="2551" w:type="dxa"/>
            <w:gridSpan w:val="2"/>
          </w:tcPr>
          <w:p w:rsidR="00F90F0C" w:rsidRDefault="00811998">
            <w:pPr>
              <w:pStyle w:val="nTable"/>
              <w:spacing w:after="40"/>
              <w:rPr>
                <w:sz w:val="19"/>
              </w:rPr>
            </w:pPr>
            <w:r>
              <w:rPr>
                <w:sz w:val="19"/>
              </w:rPr>
              <w:t>9 Nov 1934</w:t>
            </w:r>
          </w:p>
        </w:tc>
      </w:tr>
      <w:tr w:rsidR="00F90F0C">
        <w:trPr>
          <w:gridAfter w:val="1"/>
          <w:wAfter w:w="20" w:type="dxa"/>
        </w:trPr>
        <w:tc>
          <w:tcPr>
            <w:tcW w:w="2268" w:type="dxa"/>
          </w:tcPr>
          <w:p w:rsidR="00F90F0C" w:rsidRDefault="00811998">
            <w:pPr>
              <w:pStyle w:val="nTable"/>
              <w:spacing w:after="40"/>
              <w:rPr>
                <w:sz w:val="19"/>
              </w:rPr>
            </w:pPr>
            <w:r>
              <w:rPr>
                <w:i/>
                <w:sz w:val="19"/>
              </w:rPr>
              <w:t>Western Australian Aged Sailors and Soldiers’ Relief Fund Act Amendment Act 1958</w:t>
            </w:r>
          </w:p>
        </w:tc>
        <w:tc>
          <w:tcPr>
            <w:tcW w:w="1134" w:type="dxa"/>
            <w:gridSpan w:val="2"/>
          </w:tcPr>
          <w:p w:rsidR="00F90F0C" w:rsidRDefault="00811998">
            <w:pPr>
              <w:pStyle w:val="nTable"/>
              <w:spacing w:after="40"/>
              <w:rPr>
                <w:sz w:val="19"/>
              </w:rPr>
            </w:pPr>
            <w:r>
              <w:rPr>
                <w:sz w:val="19"/>
              </w:rPr>
              <w:t xml:space="preserve">24 of 1958 </w:t>
            </w:r>
            <w:r>
              <w:rPr>
                <w:color w:val="000000"/>
                <w:sz w:val="19"/>
              </w:rPr>
              <w:t>(7 Eliz. II No. 24)</w:t>
            </w:r>
          </w:p>
        </w:tc>
        <w:tc>
          <w:tcPr>
            <w:tcW w:w="1134" w:type="dxa"/>
            <w:gridSpan w:val="2"/>
          </w:tcPr>
          <w:p w:rsidR="00F90F0C" w:rsidRDefault="00811998">
            <w:pPr>
              <w:pStyle w:val="nTable"/>
              <w:spacing w:after="40"/>
              <w:rPr>
                <w:sz w:val="19"/>
              </w:rPr>
            </w:pPr>
            <w:r>
              <w:rPr>
                <w:sz w:val="19"/>
              </w:rPr>
              <w:t>11 Nov 1958</w:t>
            </w:r>
          </w:p>
        </w:tc>
        <w:tc>
          <w:tcPr>
            <w:tcW w:w="2551" w:type="dxa"/>
            <w:gridSpan w:val="2"/>
          </w:tcPr>
          <w:p w:rsidR="00F90F0C" w:rsidRDefault="00811998">
            <w:pPr>
              <w:pStyle w:val="nTable"/>
              <w:spacing w:after="40"/>
              <w:rPr>
                <w:sz w:val="19"/>
              </w:rPr>
            </w:pPr>
            <w:r>
              <w:rPr>
                <w:sz w:val="19"/>
              </w:rPr>
              <w:t>11 Nov 1958</w:t>
            </w:r>
          </w:p>
        </w:tc>
      </w:tr>
      <w:tr w:rsidR="00F90F0C">
        <w:trPr>
          <w:gridAfter w:val="1"/>
          <w:wAfter w:w="20" w:type="dxa"/>
        </w:trPr>
        <w:tc>
          <w:tcPr>
            <w:tcW w:w="2268" w:type="dxa"/>
          </w:tcPr>
          <w:p w:rsidR="00F90F0C" w:rsidRDefault="00811998">
            <w:pPr>
              <w:pStyle w:val="nTable"/>
              <w:spacing w:after="40"/>
              <w:rPr>
                <w:sz w:val="19"/>
              </w:rPr>
            </w:pPr>
            <w:r>
              <w:rPr>
                <w:i/>
                <w:sz w:val="19"/>
              </w:rPr>
              <w:t>Decimal Currency Act 1965</w:t>
            </w:r>
          </w:p>
        </w:tc>
        <w:tc>
          <w:tcPr>
            <w:tcW w:w="1134" w:type="dxa"/>
            <w:gridSpan w:val="2"/>
          </w:tcPr>
          <w:p w:rsidR="00F90F0C" w:rsidRDefault="00811998">
            <w:pPr>
              <w:pStyle w:val="nTable"/>
              <w:spacing w:after="40"/>
              <w:rPr>
                <w:sz w:val="19"/>
              </w:rPr>
            </w:pPr>
            <w:r>
              <w:rPr>
                <w:sz w:val="19"/>
              </w:rPr>
              <w:t>113 of 1965</w:t>
            </w:r>
          </w:p>
        </w:tc>
        <w:tc>
          <w:tcPr>
            <w:tcW w:w="1134" w:type="dxa"/>
            <w:gridSpan w:val="2"/>
          </w:tcPr>
          <w:p w:rsidR="00F90F0C" w:rsidRDefault="00811998">
            <w:pPr>
              <w:pStyle w:val="nTable"/>
              <w:spacing w:after="40"/>
              <w:rPr>
                <w:sz w:val="19"/>
              </w:rPr>
            </w:pPr>
            <w:r>
              <w:rPr>
                <w:sz w:val="19"/>
              </w:rPr>
              <w:t>21 Dec 1965</w:t>
            </w:r>
          </w:p>
        </w:tc>
        <w:tc>
          <w:tcPr>
            <w:tcW w:w="2551" w:type="dxa"/>
            <w:gridSpan w:val="2"/>
          </w:tcPr>
          <w:p w:rsidR="00F90F0C" w:rsidRDefault="00811998">
            <w:pPr>
              <w:pStyle w:val="nTable"/>
              <w:spacing w:after="40"/>
              <w:rPr>
                <w:sz w:val="19"/>
              </w:rPr>
            </w:pPr>
            <w:r>
              <w:rPr>
                <w:sz w:val="19"/>
              </w:rPr>
              <w:t>Act other than s. 4-9: 21 Dec 1965 (see s. 2(1));</w:t>
            </w:r>
            <w:r>
              <w:rPr>
                <w:sz w:val="19"/>
              </w:rPr>
              <w:br/>
              <w:t>s. 4-9: 14 Feb 1966 (see s. 2(2))</w:t>
            </w:r>
          </w:p>
        </w:tc>
      </w:tr>
      <w:tr w:rsidR="00F90F0C">
        <w:trPr>
          <w:gridAfter w:val="1"/>
          <w:wAfter w:w="20" w:type="dxa"/>
          <w:cantSplit/>
        </w:trPr>
        <w:tc>
          <w:tcPr>
            <w:tcW w:w="7087" w:type="dxa"/>
            <w:gridSpan w:val="7"/>
          </w:tcPr>
          <w:p w:rsidR="00F90F0C" w:rsidRDefault="00811998">
            <w:pPr>
              <w:pStyle w:val="nTable"/>
              <w:spacing w:after="40"/>
              <w:rPr>
                <w:sz w:val="19"/>
              </w:rPr>
            </w:pPr>
            <w:r>
              <w:rPr>
                <w:b/>
                <w:bCs/>
                <w:sz w:val="19"/>
              </w:rPr>
              <w:t xml:space="preserve">Reprint of the </w:t>
            </w:r>
            <w:r>
              <w:rPr>
                <w:b/>
                <w:bCs/>
                <w:i/>
                <w:sz w:val="19"/>
              </w:rPr>
              <w:t xml:space="preserve">Western Australian Aged Sailors, Soldiers and Airmen’s Relief Fund Act 1932 </w:t>
            </w:r>
            <w:r>
              <w:rPr>
                <w:b/>
                <w:bCs/>
                <w:sz w:val="19"/>
              </w:rPr>
              <w:t xml:space="preserve">as at </w:t>
            </w:r>
            <w:r>
              <w:rPr>
                <w:b/>
                <w:sz w:val="19"/>
              </w:rPr>
              <w:t>7 Feb 1989</w:t>
            </w:r>
            <w:r>
              <w:rPr>
                <w:sz w:val="19"/>
              </w:rPr>
              <w:t xml:space="preserve"> (includes amendments listed above)</w:t>
            </w:r>
          </w:p>
        </w:tc>
      </w:tr>
      <w:tr w:rsidR="00F90F0C">
        <w:trPr>
          <w:gridAfter w:val="1"/>
          <w:wAfter w:w="20" w:type="dxa"/>
        </w:trPr>
        <w:tc>
          <w:tcPr>
            <w:tcW w:w="2268" w:type="dxa"/>
          </w:tcPr>
          <w:p w:rsidR="00F90F0C" w:rsidRDefault="00811998">
            <w:pPr>
              <w:pStyle w:val="nTable"/>
              <w:spacing w:after="40"/>
              <w:rPr>
                <w:sz w:val="19"/>
              </w:rPr>
            </w:pPr>
            <w:r>
              <w:rPr>
                <w:i/>
                <w:sz w:val="19"/>
              </w:rPr>
              <w:t>Acts Amendment (Equality of Status) Act 2003</w:t>
            </w:r>
            <w:r>
              <w:rPr>
                <w:sz w:val="19"/>
              </w:rPr>
              <w:t xml:space="preserve"> Pt. 60</w:t>
            </w:r>
          </w:p>
        </w:tc>
        <w:tc>
          <w:tcPr>
            <w:tcW w:w="1134" w:type="dxa"/>
            <w:gridSpan w:val="2"/>
          </w:tcPr>
          <w:p w:rsidR="00F90F0C" w:rsidRDefault="00811998">
            <w:pPr>
              <w:pStyle w:val="nTable"/>
              <w:spacing w:after="40"/>
              <w:rPr>
                <w:sz w:val="19"/>
              </w:rPr>
            </w:pPr>
            <w:r>
              <w:rPr>
                <w:sz w:val="19"/>
              </w:rPr>
              <w:t>28 of 2003</w:t>
            </w:r>
          </w:p>
        </w:tc>
        <w:tc>
          <w:tcPr>
            <w:tcW w:w="1134" w:type="dxa"/>
            <w:gridSpan w:val="2"/>
          </w:tcPr>
          <w:p w:rsidR="00F90F0C" w:rsidRDefault="00811998">
            <w:pPr>
              <w:pStyle w:val="nTable"/>
              <w:spacing w:after="40"/>
              <w:rPr>
                <w:sz w:val="19"/>
              </w:rPr>
            </w:pPr>
            <w:r>
              <w:rPr>
                <w:sz w:val="19"/>
              </w:rPr>
              <w:t>22 May 2003</w:t>
            </w:r>
          </w:p>
        </w:tc>
        <w:tc>
          <w:tcPr>
            <w:tcW w:w="2551" w:type="dxa"/>
            <w:gridSpan w:val="2"/>
          </w:tcPr>
          <w:p w:rsidR="00F90F0C" w:rsidRDefault="00811998">
            <w:pPr>
              <w:pStyle w:val="nTable"/>
              <w:spacing w:after="40"/>
              <w:rPr>
                <w:sz w:val="19"/>
              </w:rPr>
            </w:pPr>
            <w:r>
              <w:rPr>
                <w:sz w:val="19"/>
              </w:rPr>
              <w:t xml:space="preserve">1 Jul 2003 (see s. 2 and </w:t>
            </w:r>
            <w:r>
              <w:rPr>
                <w:i/>
                <w:sz w:val="19"/>
              </w:rPr>
              <w:t xml:space="preserve">Gazette </w:t>
            </w:r>
            <w:r>
              <w:rPr>
                <w:sz w:val="19"/>
              </w:rPr>
              <w:t>30 Jun 2003 p. 2579)</w:t>
            </w:r>
          </w:p>
        </w:tc>
      </w:tr>
      <w:tr w:rsidR="00F90F0C">
        <w:trPr>
          <w:gridAfter w:val="1"/>
          <w:wAfter w:w="20" w:type="dxa"/>
          <w:cantSplit/>
        </w:trPr>
        <w:tc>
          <w:tcPr>
            <w:tcW w:w="7087" w:type="dxa"/>
            <w:gridSpan w:val="7"/>
          </w:tcPr>
          <w:p w:rsidR="00F90F0C" w:rsidRDefault="00811998">
            <w:pPr>
              <w:pStyle w:val="nTable"/>
              <w:spacing w:after="40"/>
              <w:rPr>
                <w:sz w:val="19"/>
              </w:rPr>
            </w:pPr>
            <w:r>
              <w:rPr>
                <w:b/>
                <w:bCs/>
                <w:sz w:val="19"/>
              </w:rPr>
              <w:t xml:space="preserve">Reprint 2:  The </w:t>
            </w:r>
            <w:r>
              <w:rPr>
                <w:b/>
                <w:bCs/>
                <w:i/>
                <w:sz w:val="19"/>
              </w:rPr>
              <w:t>Western Australian Aged Sailors, Soldiers and Airmen’s Relief Fund Act 1932</w:t>
            </w:r>
            <w:r>
              <w:rPr>
                <w:b/>
                <w:bCs/>
                <w:sz w:val="19"/>
              </w:rPr>
              <w:t xml:space="preserve"> as at 1 Jun 2007</w:t>
            </w:r>
            <w:r>
              <w:rPr>
                <w:sz w:val="19"/>
              </w:rPr>
              <w:t xml:space="preserve"> (includes amendments listed above)</w:t>
            </w:r>
          </w:p>
        </w:tc>
      </w:tr>
      <w:tr w:rsidR="00F90F0C">
        <w:trPr>
          <w:cantSplit/>
        </w:trPr>
        <w:tc>
          <w:tcPr>
            <w:tcW w:w="2278" w:type="dxa"/>
            <w:gridSpan w:val="2"/>
            <w:tcBorders>
              <w:bottom w:val="single" w:sz="4" w:space="0" w:color="auto"/>
            </w:tcBorders>
          </w:tcPr>
          <w:p w:rsidR="00F90F0C" w:rsidRDefault="0081199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rsidR="00F90F0C" w:rsidRDefault="00811998">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F90F0C" w:rsidRDefault="00811998">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F90F0C" w:rsidRDefault="00811998">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F90F0C" w:rsidRDefault="00811998">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rsidR="00F90F0C" w:rsidRDefault="00811998">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rsidR="00F90F0C" w:rsidRDefault="00811998">
      <w:pPr>
        <w:pStyle w:val="MiscOpen"/>
        <w:rPr>
          <w:snapToGrid w:val="0"/>
        </w:rPr>
      </w:pPr>
      <w:r>
        <w:rPr>
          <w:snapToGrid w:val="0"/>
        </w:rPr>
        <w:t>“</w:t>
      </w:r>
    </w:p>
    <w:p w:rsidR="00F90F0C" w:rsidRDefault="00811998">
      <w:pPr>
        <w:pStyle w:val="nzSubsection"/>
        <w:rPr>
          <w:snapToGrid w:val="0"/>
        </w:rPr>
      </w:pPr>
      <w:r>
        <w:rPr>
          <w:snapToGrid w:val="0"/>
        </w:rPr>
        <w:tab/>
        <w:t>(b)</w:t>
      </w:r>
      <w:r>
        <w:rPr>
          <w:snapToGrid w:val="0"/>
        </w:rPr>
        <w:tab/>
        <w:t>by substituting for the passage, “soldiers or sailors,” in lines eight and nine, the passage, “sailors, soldiers and airmen,”;</w:t>
      </w:r>
    </w:p>
    <w:p w:rsidR="00F90F0C" w:rsidRDefault="00811998">
      <w:pPr>
        <w:pStyle w:val="MiscClose"/>
      </w:pPr>
      <w:r>
        <w:t>”,</w:t>
      </w:r>
    </w:p>
    <w:p w:rsidR="00F90F0C" w:rsidRDefault="00811998">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rsidR="00F90F0C" w:rsidRDefault="00811998">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rsidR="00F90F0C" w:rsidRDefault="00F90F0C"/>
    <w:p w:rsidR="00F90F0C" w:rsidRDefault="00F90F0C">
      <w:pPr>
        <w:sectPr w:rsidR="00F90F0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90F0C" w:rsidRDefault="00F90F0C"/>
    <w:sectPr w:rsidR="00F90F0C">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F0C" w:rsidRDefault="00811998">
      <w:r>
        <w:separator/>
      </w:r>
    </w:p>
  </w:endnote>
  <w:endnote w:type="continuationSeparator" w:id="0">
    <w:p w:rsidR="00F90F0C" w:rsidRDefault="0081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p>
  <w:p w:rsidR="00F90F0C" w:rsidRDefault="008119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90F0C" w:rsidRDefault="008119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90F0C" w:rsidRDefault="008119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p>
  <w:p w:rsidR="00F90F0C" w:rsidRDefault="008119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90F0C" w:rsidRDefault="0081199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2488">
      <w:rPr>
        <w:rStyle w:val="PageNumber"/>
        <w:rFonts w:ascii="Arial" w:hAnsi="Arial" w:cs="Arial"/>
        <w:noProof/>
      </w:rPr>
      <w:t>i</w:t>
    </w:r>
    <w:r>
      <w:rPr>
        <w:rStyle w:val="PageNumber"/>
        <w:rFonts w:ascii="Arial" w:hAnsi="Arial" w:cs="Arial"/>
      </w:rPr>
      <w:fldChar w:fldCharType="end"/>
    </w:r>
  </w:p>
  <w:p w:rsidR="00F90F0C" w:rsidRDefault="0081199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48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F90F0C" w:rsidRDefault="008119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488">
      <w:rPr>
        <w:rStyle w:val="CharPageNo"/>
        <w:rFonts w:ascii="Arial" w:hAnsi="Arial"/>
        <w:noProof/>
      </w:rPr>
      <w:t>5</w:t>
    </w:r>
    <w:r>
      <w:rPr>
        <w:rStyle w:val="CharPageNo"/>
        <w:rFonts w:ascii="Arial" w:hAnsi="Arial"/>
      </w:rPr>
      <w:fldChar w:fldCharType="end"/>
    </w:r>
  </w:p>
  <w:p w:rsidR="00F90F0C" w:rsidRDefault="0081199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Footer"/>
      <w:tabs>
        <w:tab w:val="clear" w:pos="4153"/>
        <w:tab w:val="right" w:pos="7088"/>
      </w:tabs>
      <w:rPr>
        <w:rStyle w:val="PageNumber"/>
      </w:rPr>
    </w:pPr>
  </w:p>
  <w:p w:rsidR="00F90F0C" w:rsidRDefault="008119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48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48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488">
      <w:rPr>
        <w:rStyle w:val="CharPageNo"/>
        <w:rFonts w:ascii="Arial" w:hAnsi="Arial"/>
        <w:noProof/>
      </w:rPr>
      <w:t>1</w:t>
    </w:r>
    <w:r>
      <w:rPr>
        <w:rStyle w:val="CharPageNo"/>
        <w:rFonts w:ascii="Arial" w:hAnsi="Arial"/>
      </w:rPr>
      <w:fldChar w:fldCharType="end"/>
    </w:r>
  </w:p>
  <w:p w:rsidR="00F90F0C" w:rsidRDefault="0081199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F0C" w:rsidRDefault="00811998">
      <w:r>
        <w:separator/>
      </w:r>
    </w:p>
  </w:footnote>
  <w:footnote w:type="continuationSeparator" w:id="0">
    <w:p w:rsidR="00F90F0C" w:rsidRDefault="008119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0F0C">
      <w:trPr>
        <w:cantSplit/>
      </w:trPr>
      <w:tc>
        <w:tcPr>
          <w:tcW w:w="7258" w:type="dxa"/>
          <w:gridSpan w:val="2"/>
        </w:tcPr>
        <w:p w:rsidR="00F90F0C" w:rsidRDefault="00811998">
          <w:pPr>
            <w:pStyle w:val="HeaderActNameLeft"/>
          </w:pPr>
          <w:fldSimple w:instr=" Styleref &quot;Name of Act/Reg&quot; ">
            <w:r w:rsidR="00642488">
              <w:rPr>
                <w:noProof/>
              </w:rPr>
              <w:t>Western Australian Aged Sailors, Soldiers and Airmen’s Relief Fund Act 1932</w:t>
            </w:r>
          </w:fldSimple>
        </w:p>
      </w:tc>
    </w:tr>
    <w:tr w:rsidR="00F90F0C">
      <w:tc>
        <w:tcPr>
          <w:tcW w:w="1548" w:type="dxa"/>
        </w:tcPr>
        <w:p w:rsidR="00F90F0C" w:rsidRDefault="00F90F0C">
          <w:pPr>
            <w:pStyle w:val="HeaderNumberLeft"/>
          </w:pPr>
        </w:p>
      </w:tc>
      <w:tc>
        <w:tcPr>
          <w:tcW w:w="5715" w:type="dxa"/>
        </w:tcPr>
        <w:p w:rsidR="00F90F0C" w:rsidRDefault="00F90F0C">
          <w:pPr>
            <w:pStyle w:val="HeaderTextLeft"/>
          </w:pPr>
        </w:p>
      </w:tc>
    </w:tr>
    <w:tr w:rsidR="00F90F0C">
      <w:tc>
        <w:tcPr>
          <w:tcW w:w="1548" w:type="dxa"/>
        </w:tcPr>
        <w:p w:rsidR="00F90F0C" w:rsidRDefault="00F90F0C">
          <w:pPr>
            <w:pStyle w:val="HeaderNumberLeft"/>
          </w:pPr>
        </w:p>
      </w:tc>
      <w:tc>
        <w:tcPr>
          <w:tcW w:w="5715" w:type="dxa"/>
        </w:tcPr>
        <w:p w:rsidR="00F90F0C" w:rsidRDefault="00F90F0C">
          <w:pPr>
            <w:pStyle w:val="HeaderTextLeft"/>
          </w:pPr>
        </w:p>
      </w:tc>
    </w:tr>
    <w:tr w:rsidR="00F90F0C">
      <w:trPr>
        <w:cantSplit/>
      </w:trPr>
      <w:tc>
        <w:tcPr>
          <w:tcW w:w="7258" w:type="dxa"/>
          <w:gridSpan w:val="2"/>
        </w:tcPr>
        <w:p w:rsidR="00F90F0C" w:rsidRDefault="00811998">
          <w:pPr>
            <w:pStyle w:val="HeaderSectionLeft"/>
            <w:rPr>
              <w:b w:val="0"/>
            </w:rPr>
          </w:pPr>
          <w:r>
            <w:rPr>
              <w:b w:val="0"/>
            </w:rPr>
            <w:t>Contents</w:t>
          </w:r>
        </w:p>
      </w:tc>
    </w:tr>
  </w:tbl>
  <w:p w:rsidR="00F90F0C" w:rsidRDefault="00F90F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0F0C">
      <w:trPr>
        <w:cantSplit/>
      </w:trPr>
      <w:tc>
        <w:tcPr>
          <w:tcW w:w="7258" w:type="dxa"/>
          <w:gridSpan w:val="2"/>
        </w:tcPr>
        <w:p w:rsidR="00F90F0C" w:rsidRDefault="00811998">
          <w:pPr>
            <w:pStyle w:val="HeaderActNameRight"/>
            <w:ind w:right="17"/>
          </w:pPr>
          <w:fldSimple w:instr=" Styleref &quot;Name of Act/Reg&quot; ">
            <w:r w:rsidR="00642488">
              <w:rPr>
                <w:noProof/>
              </w:rPr>
              <w:t>Western Australian Aged Sailors, Soldiers and Airmen’s Relief Fund Act 1932</w:t>
            </w:r>
          </w:fldSimple>
        </w:p>
      </w:tc>
    </w:tr>
    <w:tr w:rsidR="00F90F0C">
      <w:tc>
        <w:tcPr>
          <w:tcW w:w="5715" w:type="dxa"/>
        </w:tcPr>
        <w:p w:rsidR="00F90F0C" w:rsidRDefault="00F90F0C">
          <w:pPr>
            <w:pStyle w:val="HeaderTextRight"/>
          </w:pPr>
        </w:p>
      </w:tc>
      <w:tc>
        <w:tcPr>
          <w:tcW w:w="1548" w:type="dxa"/>
        </w:tcPr>
        <w:p w:rsidR="00F90F0C" w:rsidRDefault="00F90F0C">
          <w:pPr>
            <w:pStyle w:val="HeaderNumberRight"/>
            <w:ind w:right="17"/>
          </w:pPr>
        </w:p>
      </w:tc>
    </w:tr>
    <w:tr w:rsidR="00F90F0C">
      <w:tc>
        <w:tcPr>
          <w:tcW w:w="5715" w:type="dxa"/>
        </w:tcPr>
        <w:p w:rsidR="00F90F0C" w:rsidRDefault="00F90F0C">
          <w:pPr>
            <w:pStyle w:val="HeaderTextRight"/>
          </w:pPr>
        </w:p>
      </w:tc>
      <w:tc>
        <w:tcPr>
          <w:tcW w:w="1548" w:type="dxa"/>
        </w:tcPr>
        <w:p w:rsidR="00F90F0C" w:rsidRDefault="00F90F0C">
          <w:pPr>
            <w:pStyle w:val="HeaderNumberRight"/>
            <w:ind w:right="17"/>
          </w:pPr>
        </w:p>
      </w:tc>
    </w:tr>
    <w:tr w:rsidR="00F90F0C">
      <w:trPr>
        <w:cantSplit/>
      </w:trPr>
      <w:tc>
        <w:tcPr>
          <w:tcW w:w="7258" w:type="dxa"/>
          <w:gridSpan w:val="2"/>
        </w:tcPr>
        <w:p w:rsidR="00F90F0C" w:rsidRDefault="00811998">
          <w:pPr>
            <w:pStyle w:val="HeaderSectionRight"/>
            <w:ind w:right="17"/>
            <w:rPr>
              <w:b w:val="0"/>
            </w:rPr>
          </w:pPr>
          <w:r>
            <w:rPr>
              <w:b w:val="0"/>
            </w:rPr>
            <w:t>Contents</w:t>
          </w:r>
        </w:p>
      </w:tc>
    </w:tr>
  </w:tbl>
  <w:p w:rsidR="00F90F0C" w:rsidRDefault="00F90F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0F0C">
      <w:trPr>
        <w:cantSplit/>
      </w:trPr>
      <w:tc>
        <w:tcPr>
          <w:tcW w:w="7258" w:type="dxa"/>
          <w:gridSpan w:val="2"/>
        </w:tcPr>
        <w:p w:rsidR="00F90F0C" w:rsidRDefault="00811998">
          <w:pPr>
            <w:pStyle w:val="HeaderActNameLeft"/>
            <w:rPr>
              <w:sz w:val="19"/>
            </w:rPr>
          </w:pPr>
          <w:r>
            <w:rPr>
              <w:sz w:val="19"/>
            </w:rPr>
            <w:fldChar w:fldCharType="begin"/>
          </w:r>
          <w:r>
            <w:rPr>
              <w:sz w:val="19"/>
            </w:rPr>
            <w:instrText xml:space="preserve"> Styleref "Name of Act/Reg" </w:instrText>
          </w:r>
          <w:r>
            <w:rPr>
              <w:sz w:val="19"/>
            </w:rPr>
            <w:fldChar w:fldCharType="separate"/>
          </w:r>
          <w:r w:rsidR="00642488">
            <w:rPr>
              <w:noProof/>
              <w:sz w:val="19"/>
            </w:rPr>
            <w:t>Western Australian Aged Sailors, Soldiers and Airmen’s Relief Fund Act 1932</w:t>
          </w:r>
          <w:r>
            <w:rPr>
              <w:sz w:val="19"/>
            </w:rPr>
            <w:fldChar w:fldCharType="end"/>
          </w:r>
        </w:p>
      </w:tc>
    </w:tr>
    <w:tr w:rsidR="00F90F0C">
      <w:tc>
        <w:tcPr>
          <w:tcW w:w="1548" w:type="dxa"/>
        </w:tcPr>
        <w:p w:rsidR="00F90F0C" w:rsidRDefault="00811998">
          <w:pPr>
            <w:pStyle w:val="HeaderNumberLeft"/>
          </w:pPr>
          <w:r>
            <w:fldChar w:fldCharType="begin"/>
          </w:r>
          <w:r>
            <w:instrText xml:space="preserve"> styleref CharPartNo </w:instrText>
          </w:r>
          <w:r>
            <w:fldChar w:fldCharType="end"/>
          </w:r>
        </w:p>
      </w:tc>
      <w:tc>
        <w:tcPr>
          <w:tcW w:w="5715" w:type="dxa"/>
          <w:vAlign w:val="bottom"/>
        </w:tcPr>
        <w:p w:rsidR="00F90F0C" w:rsidRDefault="00811998">
          <w:pPr>
            <w:pStyle w:val="HeaderTextLeft"/>
          </w:pPr>
          <w:r>
            <w:fldChar w:fldCharType="begin"/>
          </w:r>
          <w:r>
            <w:instrText xml:space="preserve"> styleref CharPartText </w:instrText>
          </w:r>
          <w:r>
            <w:fldChar w:fldCharType="end"/>
          </w:r>
        </w:p>
      </w:tc>
    </w:tr>
    <w:tr w:rsidR="00F90F0C">
      <w:tc>
        <w:tcPr>
          <w:tcW w:w="1548" w:type="dxa"/>
        </w:tcPr>
        <w:p w:rsidR="00F90F0C" w:rsidRDefault="00811998">
          <w:pPr>
            <w:pStyle w:val="HeaderNumberLeft"/>
          </w:pPr>
          <w:r>
            <w:fldChar w:fldCharType="begin"/>
          </w:r>
          <w:r>
            <w:instrText xml:space="preserve"> styleref CharDivNo </w:instrText>
          </w:r>
          <w:r>
            <w:fldChar w:fldCharType="end"/>
          </w:r>
        </w:p>
      </w:tc>
      <w:tc>
        <w:tcPr>
          <w:tcW w:w="5715" w:type="dxa"/>
        </w:tcPr>
        <w:p w:rsidR="00F90F0C" w:rsidRDefault="00811998">
          <w:pPr>
            <w:pStyle w:val="HeaderTextLeft"/>
          </w:pPr>
          <w:r>
            <w:fldChar w:fldCharType="begin"/>
          </w:r>
          <w:r>
            <w:instrText xml:space="preserve"> styleref CharDivText </w:instrText>
          </w:r>
          <w:r>
            <w:fldChar w:fldCharType="end"/>
          </w:r>
        </w:p>
      </w:tc>
    </w:tr>
    <w:tr w:rsidR="00F90F0C">
      <w:trPr>
        <w:cantSplit/>
      </w:trPr>
      <w:tc>
        <w:tcPr>
          <w:tcW w:w="7258" w:type="dxa"/>
          <w:gridSpan w:val="2"/>
        </w:tcPr>
        <w:p w:rsidR="00F90F0C" w:rsidRDefault="00811998">
          <w:pPr>
            <w:pStyle w:val="HeaderSectionLeft"/>
          </w:pPr>
          <w:r>
            <w:t xml:space="preserve">s. </w:t>
          </w:r>
          <w:fldSimple w:instr=" styleref CharSectno ">
            <w:r w:rsidR="00642488">
              <w:rPr>
                <w:noProof/>
              </w:rPr>
              <w:t>1</w:t>
            </w:r>
          </w:fldSimple>
        </w:p>
      </w:tc>
    </w:tr>
  </w:tbl>
  <w:p w:rsidR="00F90F0C" w:rsidRDefault="00F90F0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0F0C">
      <w:trPr>
        <w:cantSplit/>
      </w:trPr>
      <w:tc>
        <w:tcPr>
          <w:tcW w:w="7258" w:type="dxa"/>
          <w:gridSpan w:val="2"/>
        </w:tcPr>
        <w:p w:rsidR="00F90F0C" w:rsidRDefault="00811998">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sidR="00642488">
            <w:rPr>
              <w:noProof/>
              <w:sz w:val="19"/>
            </w:rPr>
            <w:t>Western Australian Aged Sailors, Soldiers and Airmen’s Relief Fund Act 1932</w:t>
          </w:r>
          <w:r>
            <w:rPr>
              <w:sz w:val="19"/>
            </w:rPr>
            <w:fldChar w:fldCharType="end"/>
          </w:r>
        </w:p>
      </w:tc>
    </w:tr>
    <w:tr w:rsidR="00F90F0C">
      <w:tc>
        <w:tcPr>
          <w:tcW w:w="5715" w:type="dxa"/>
          <w:vAlign w:val="bottom"/>
        </w:tcPr>
        <w:p w:rsidR="00F90F0C" w:rsidRDefault="00811998">
          <w:pPr>
            <w:pStyle w:val="HeaderTextRight"/>
          </w:pPr>
          <w:r>
            <w:fldChar w:fldCharType="begin"/>
          </w:r>
          <w:r>
            <w:instrText xml:space="preserve"> styleref CharPartText </w:instrText>
          </w:r>
          <w:r>
            <w:fldChar w:fldCharType="end"/>
          </w:r>
        </w:p>
      </w:tc>
      <w:tc>
        <w:tcPr>
          <w:tcW w:w="1548" w:type="dxa"/>
        </w:tcPr>
        <w:p w:rsidR="00F90F0C" w:rsidRDefault="00811998">
          <w:pPr>
            <w:pStyle w:val="HeaderNumberRight"/>
            <w:ind w:right="17"/>
          </w:pPr>
          <w:r>
            <w:fldChar w:fldCharType="begin"/>
          </w:r>
          <w:r>
            <w:instrText xml:space="preserve"> styleref CharPartNo </w:instrText>
          </w:r>
          <w:r>
            <w:fldChar w:fldCharType="end"/>
          </w:r>
        </w:p>
      </w:tc>
    </w:tr>
    <w:tr w:rsidR="00F90F0C">
      <w:tc>
        <w:tcPr>
          <w:tcW w:w="5715" w:type="dxa"/>
        </w:tcPr>
        <w:p w:rsidR="00F90F0C" w:rsidRDefault="00811998">
          <w:pPr>
            <w:pStyle w:val="HeaderTextRight"/>
          </w:pPr>
          <w:r>
            <w:fldChar w:fldCharType="begin"/>
          </w:r>
          <w:r>
            <w:instrText xml:space="preserve"> styleref CharDivText </w:instrText>
          </w:r>
          <w:r>
            <w:fldChar w:fldCharType="end"/>
          </w:r>
        </w:p>
      </w:tc>
      <w:tc>
        <w:tcPr>
          <w:tcW w:w="1548" w:type="dxa"/>
        </w:tcPr>
        <w:p w:rsidR="00F90F0C" w:rsidRDefault="00811998">
          <w:pPr>
            <w:pStyle w:val="HeaderNumberRight"/>
            <w:ind w:right="17"/>
          </w:pPr>
          <w:r>
            <w:fldChar w:fldCharType="begin"/>
          </w:r>
          <w:r>
            <w:instrText xml:space="preserve"> styleref CharDivNo </w:instrText>
          </w:r>
          <w:r>
            <w:fldChar w:fldCharType="end"/>
          </w:r>
        </w:p>
      </w:tc>
    </w:tr>
    <w:tr w:rsidR="00F90F0C">
      <w:trPr>
        <w:cantSplit/>
      </w:trPr>
      <w:tc>
        <w:tcPr>
          <w:tcW w:w="7258" w:type="dxa"/>
          <w:gridSpan w:val="2"/>
        </w:tcPr>
        <w:p w:rsidR="00F90F0C" w:rsidRDefault="00811998">
          <w:pPr>
            <w:pStyle w:val="HeaderSectionRight"/>
            <w:ind w:right="17"/>
          </w:pPr>
          <w:r>
            <w:t xml:space="preserve">s. </w:t>
          </w:r>
          <w:fldSimple w:instr=" styleref CharSectno ">
            <w:r w:rsidR="00642488">
              <w:rPr>
                <w:noProof/>
              </w:rPr>
              <w:t>1</w:t>
            </w:r>
          </w:fldSimple>
        </w:p>
      </w:tc>
    </w:tr>
  </w:tbl>
  <w:p w:rsidR="00F90F0C" w:rsidRDefault="00F90F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90F0C">
      <w:trPr>
        <w:cantSplit/>
      </w:trPr>
      <w:tc>
        <w:tcPr>
          <w:tcW w:w="7160" w:type="dxa"/>
          <w:gridSpan w:val="2"/>
        </w:tcPr>
        <w:p w:rsidR="00F90F0C" w:rsidRDefault="00811998">
          <w:pPr>
            <w:pStyle w:val="HeaderActNameLeft"/>
            <w:rPr>
              <w:sz w:val="19"/>
            </w:rPr>
          </w:pPr>
          <w:r>
            <w:rPr>
              <w:sz w:val="19"/>
            </w:rPr>
            <w:fldChar w:fldCharType="begin"/>
          </w:r>
          <w:r>
            <w:rPr>
              <w:sz w:val="19"/>
            </w:rPr>
            <w:instrText xml:space="preserve"> Styleref "Name of Act/Reg" </w:instrText>
          </w:r>
          <w:r>
            <w:rPr>
              <w:sz w:val="19"/>
            </w:rPr>
            <w:fldChar w:fldCharType="separate"/>
          </w:r>
          <w:r w:rsidR="00642488">
            <w:rPr>
              <w:noProof/>
              <w:sz w:val="19"/>
            </w:rPr>
            <w:t>Western Australian Aged Sailors, Soldiers and Airmen’s Relief Fund Act 1932</w:t>
          </w:r>
          <w:r>
            <w:rPr>
              <w:sz w:val="19"/>
            </w:rPr>
            <w:fldChar w:fldCharType="end"/>
          </w:r>
        </w:p>
      </w:tc>
    </w:tr>
    <w:tr w:rsidR="00F90F0C">
      <w:tc>
        <w:tcPr>
          <w:tcW w:w="1548" w:type="dxa"/>
        </w:tcPr>
        <w:p w:rsidR="00F90F0C" w:rsidRDefault="00F90F0C">
          <w:pPr>
            <w:pStyle w:val="HeaderNumberLeft"/>
          </w:pPr>
        </w:p>
      </w:tc>
      <w:tc>
        <w:tcPr>
          <w:tcW w:w="5612" w:type="dxa"/>
        </w:tcPr>
        <w:p w:rsidR="00F90F0C" w:rsidRDefault="00F90F0C">
          <w:pPr>
            <w:pStyle w:val="HeaderTextLeft"/>
          </w:pPr>
        </w:p>
      </w:tc>
    </w:tr>
    <w:tr w:rsidR="00F90F0C">
      <w:tc>
        <w:tcPr>
          <w:tcW w:w="1548" w:type="dxa"/>
        </w:tcPr>
        <w:p w:rsidR="00F90F0C" w:rsidRDefault="00F90F0C">
          <w:pPr>
            <w:pStyle w:val="HeaderNumberLeft"/>
          </w:pPr>
        </w:p>
      </w:tc>
      <w:tc>
        <w:tcPr>
          <w:tcW w:w="5612" w:type="dxa"/>
        </w:tcPr>
        <w:p w:rsidR="00F90F0C" w:rsidRDefault="00F90F0C">
          <w:pPr>
            <w:pStyle w:val="HeaderTextLeft"/>
          </w:pPr>
        </w:p>
      </w:tc>
    </w:tr>
    <w:tr w:rsidR="00F90F0C">
      <w:trPr>
        <w:cantSplit/>
      </w:trPr>
      <w:tc>
        <w:tcPr>
          <w:tcW w:w="7160" w:type="dxa"/>
          <w:gridSpan w:val="2"/>
        </w:tcPr>
        <w:p w:rsidR="00F90F0C" w:rsidRDefault="00F90F0C">
          <w:pPr>
            <w:pStyle w:val="HeaderSectionLeft"/>
          </w:pPr>
        </w:p>
      </w:tc>
    </w:tr>
  </w:tbl>
  <w:p w:rsidR="00F90F0C" w:rsidRDefault="00F90F0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90F0C">
      <w:trPr>
        <w:cantSplit/>
      </w:trPr>
      <w:tc>
        <w:tcPr>
          <w:tcW w:w="7160" w:type="dxa"/>
          <w:gridSpan w:val="2"/>
        </w:tcPr>
        <w:p w:rsidR="00F90F0C" w:rsidRDefault="00811998">
          <w:pPr>
            <w:pStyle w:val="HeaderActNameRight"/>
            <w:rPr>
              <w:sz w:val="19"/>
            </w:rPr>
          </w:pPr>
          <w:r>
            <w:rPr>
              <w:sz w:val="19"/>
            </w:rPr>
            <w:fldChar w:fldCharType="begin"/>
          </w:r>
          <w:r>
            <w:rPr>
              <w:sz w:val="19"/>
            </w:rPr>
            <w:instrText xml:space="preserve"> Styleref "Name of Act/Reg" </w:instrText>
          </w:r>
          <w:r>
            <w:rPr>
              <w:sz w:val="19"/>
            </w:rPr>
            <w:fldChar w:fldCharType="separate"/>
          </w:r>
          <w:r w:rsidR="00642488">
            <w:rPr>
              <w:noProof/>
              <w:sz w:val="19"/>
            </w:rPr>
            <w:t>Western Australian Aged Sailors, Soldiers and Airmen’s Relief Fund Act 1932</w:t>
          </w:r>
          <w:r>
            <w:rPr>
              <w:sz w:val="19"/>
            </w:rPr>
            <w:fldChar w:fldCharType="end"/>
          </w:r>
        </w:p>
      </w:tc>
    </w:tr>
    <w:tr w:rsidR="00F90F0C">
      <w:tc>
        <w:tcPr>
          <w:tcW w:w="5760" w:type="dxa"/>
        </w:tcPr>
        <w:p w:rsidR="00F90F0C" w:rsidRDefault="00F90F0C">
          <w:pPr>
            <w:pStyle w:val="HeaderTextRight"/>
          </w:pPr>
        </w:p>
      </w:tc>
      <w:tc>
        <w:tcPr>
          <w:tcW w:w="1400" w:type="dxa"/>
        </w:tcPr>
        <w:p w:rsidR="00F90F0C" w:rsidRDefault="00F90F0C">
          <w:pPr>
            <w:pStyle w:val="HeaderNumberRight"/>
          </w:pPr>
        </w:p>
      </w:tc>
    </w:tr>
    <w:tr w:rsidR="00F90F0C">
      <w:tc>
        <w:tcPr>
          <w:tcW w:w="5760" w:type="dxa"/>
        </w:tcPr>
        <w:p w:rsidR="00F90F0C" w:rsidRDefault="00F90F0C">
          <w:pPr>
            <w:pStyle w:val="HeaderTextRight"/>
          </w:pPr>
        </w:p>
      </w:tc>
      <w:tc>
        <w:tcPr>
          <w:tcW w:w="1400" w:type="dxa"/>
        </w:tcPr>
        <w:p w:rsidR="00F90F0C" w:rsidRDefault="00F90F0C">
          <w:pPr>
            <w:pStyle w:val="HeaderNumberRight"/>
          </w:pPr>
        </w:p>
      </w:tc>
    </w:tr>
    <w:tr w:rsidR="00F90F0C">
      <w:trPr>
        <w:cantSplit/>
      </w:trPr>
      <w:tc>
        <w:tcPr>
          <w:tcW w:w="7160" w:type="dxa"/>
          <w:gridSpan w:val="2"/>
        </w:tcPr>
        <w:p w:rsidR="00F90F0C" w:rsidRDefault="00F90F0C">
          <w:pPr>
            <w:pStyle w:val="HeaderSectionRight"/>
          </w:pPr>
        </w:p>
      </w:tc>
    </w:tr>
  </w:tbl>
  <w:p w:rsidR="00F90F0C" w:rsidRDefault="00F90F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811998">
    <w:pPr>
      <w:pStyle w:val="headerpartodd"/>
      <w:ind w:left="0" w:firstLine="0"/>
      <w:rPr>
        <w:i/>
      </w:rPr>
    </w:pPr>
    <w:r>
      <w:rPr>
        <w:i/>
      </w:rPr>
      <w:fldChar w:fldCharType="begin"/>
    </w:r>
    <w:r>
      <w:rPr>
        <w:i/>
      </w:rPr>
      <w:instrText xml:space="preserve"> Styleref "Name of Act/Reg" </w:instrText>
    </w:r>
    <w:r>
      <w:rPr>
        <w:i/>
      </w:rPr>
      <w:fldChar w:fldCharType="separate"/>
    </w:r>
    <w:r w:rsidR="00642488">
      <w:rPr>
        <w:i/>
        <w:noProof/>
      </w:rPr>
      <w:t>Western Australian Aged Sailors, Soldiers and Airmen’s Relief Fund Act 1932</w:t>
    </w:r>
    <w:r>
      <w:rPr>
        <w:i/>
      </w:rPr>
      <w:fldChar w:fldCharType="end"/>
    </w:r>
  </w:p>
  <w:p w:rsidR="00F90F0C" w:rsidRDefault="00F90F0C">
    <w:pPr>
      <w:pStyle w:val="headerpartodd"/>
      <w:ind w:left="0" w:firstLine="0"/>
      <w:rPr>
        <w:b w:val="0"/>
        <w:i/>
      </w:rPr>
    </w:pPr>
  </w:p>
  <w:p w:rsidR="00F90F0C" w:rsidRDefault="00F90F0C">
    <w:pPr>
      <w:pStyle w:val="headerpart"/>
    </w:pPr>
  </w:p>
  <w:p w:rsidR="00F90F0C" w:rsidRDefault="00F90F0C">
    <w:pPr>
      <w:pStyle w:val="headerpart"/>
    </w:pPr>
  </w:p>
  <w:p w:rsidR="00F90F0C" w:rsidRDefault="00F90F0C">
    <w:pPr>
      <w:pBdr>
        <w:bottom w:val="single" w:sz="6" w:space="1" w:color="auto"/>
      </w:pBdr>
      <w:rPr>
        <w:b/>
      </w:rPr>
    </w:pPr>
  </w:p>
  <w:p w:rsidR="00F90F0C" w:rsidRDefault="00F90F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811998">
    <w:pPr>
      <w:pStyle w:val="headerpartodd"/>
      <w:ind w:left="0" w:firstLine="0"/>
      <w:jc w:val="right"/>
      <w:rPr>
        <w:i/>
      </w:rPr>
    </w:pPr>
    <w:r>
      <w:rPr>
        <w:i/>
      </w:rPr>
      <w:fldChar w:fldCharType="begin"/>
    </w:r>
    <w:r>
      <w:rPr>
        <w:i/>
      </w:rPr>
      <w:instrText xml:space="preserve"> Styleref "Name of Act/Reg" </w:instrText>
    </w:r>
    <w:r>
      <w:rPr>
        <w:i/>
      </w:rPr>
      <w:fldChar w:fldCharType="separate"/>
    </w:r>
    <w:r w:rsidR="00642488">
      <w:rPr>
        <w:i/>
        <w:noProof/>
      </w:rPr>
      <w:t>Western Australian Aged Sailors, Soldiers and Airmen’s Relief Fund Act 1932</w:t>
    </w:r>
    <w:r>
      <w:rPr>
        <w:i/>
      </w:rPr>
      <w:fldChar w:fldCharType="end"/>
    </w:r>
  </w:p>
  <w:p w:rsidR="00F90F0C" w:rsidRDefault="00F90F0C">
    <w:pPr>
      <w:pStyle w:val="headerpartodd"/>
      <w:ind w:left="0" w:firstLine="0"/>
      <w:jc w:val="right"/>
      <w:rPr>
        <w:b w:val="0"/>
        <w:i/>
      </w:rPr>
    </w:pPr>
  </w:p>
  <w:p w:rsidR="00F90F0C" w:rsidRDefault="00F90F0C">
    <w:pPr>
      <w:pStyle w:val="headerpart"/>
      <w:jc w:val="right"/>
    </w:pPr>
  </w:p>
  <w:p w:rsidR="00F90F0C" w:rsidRDefault="00F90F0C">
    <w:pPr>
      <w:pStyle w:val="headerpart"/>
      <w:jc w:val="right"/>
    </w:pPr>
  </w:p>
  <w:p w:rsidR="00F90F0C" w:rsidRDefault="00F90F0C">
    <w:pPr>
      <w:pBdr>
        <w:bottom w:val="single" w:sz="6" w:space="1" w:color="auto"/>
      </w:pBdr>
      <w:jc w:val="right"/>
      <w:rPr>
        <w:b/>
      </w:rPr>
    </w:pPr>
  </w:p>
  <w:p w:rsidR="00F90F0C" w:rsidRDefault="00F90F0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0C" w:rsidRDefault="00F90F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DE9F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998"/>
    <w:rsid w:val="005E7BEC"/>
    <w:rsid w:val="00642488"/>
    <w:rsid w:val="00811998"/>
    <w:rsid w:val="00A34FFB"/>
    <w:rsid w:val="00F90F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1536</Words>
  <Characters>7071</Characters>
  <Application>Microsoft Office Word</Application>
  <DocSecurity>0</DocSecurity>
  <Lines>220</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8477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1932 - 02-c0-01</dc:title>
  <dc:subject/>
  <dc:creator>harroldd</dc:creator>
  <cp:keywords/>
  <cp:lastModifiedBy>svcMRProcess</cp:lastModifiedBy>
  <cp:revision>4</cp:revision>
  <cp:lastPrinted>2007-06-27T04:00:00Z</cp:lastPrinted>
  <dcterms:created xsi:type="dcterms:W3CDTF">2013-02-20T21:19:00Z</dcterms:created>
  <dcterms:modified xsi:type="dcterms:W3CDTF">2013-02-20T21:19:00Z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2</vt:lpwstr>
  </property>
  <property fmtid="{D5CDD505-2E9C-101B-9397-08002B2CF9AE}" pid="7" name="OwlsUID">
    <vt:i4>879</vt:i4>
  </property>
  <property fmtid="{D5CDD505-2E9C-101B-9397-08002B2CF9AE}" pid="8" name="AsAtDate">
    <vt:lpwstr>11 Sep 2010</vt:lpwstr>
  </property>
  <property fmtid="{D5CDD505-2E9C-101B-9397-08002B2CF9AE}" pid="9" name="Suffix">
    <vt:lpwstr>02-c0-01</vt:lpwstr>
  </property>
</Properties>
</file>