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Water Supply, Sewerage, and Drainage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_Toc272235887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_Toc272235888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_Toc272235889 \h </w:instrText>
      </w:r>
      <w:r>
        <w:fldChar w:fldCharType="separate"/>
      </w:r>
      <w:r>
        <w:t>2</w:t>
      </w:r>
      <w:r>
        <w:fldChar w:fldCharType="end"/>
      </w:r>
    </w:p>
    <w:p>
      <w:pPr>
        <w:pStyle w:val="TOC2"/>
        <w:tabs>
          <w:tab w:val="right" w:leader="dot" w:pos="7086"/>
        </w:tabs>
        <w:rPr>
          <w:b w:val="0"/>
          <w:sz w:val="24"/>
          <w:szCs w:val="24"/>
        </w:rPr>
      </w:pPr>
      <w:r>
        <w:rPr>
          <w:szCs w:val="30"/>
        </w:rPr>
        <w:t>Part II — The Area</w:t>
      </w:r>
    </w:p>
    <w:p>
      <w:pPr>
        <w:pStyle w:val="TOC8"/>
        <w:rPr>
          <w:sz w:val="24"/>
          <w:szCs w:val="24"/>
        </w:rPr>
      </w:pPr>
      <w:r>
        <w:rPr>
          <w:szCs w:val="24"/>
        </w:rPr>
        <w:t>6</w:t>
      </w:r>
      <w:r>
        <w:rPr>
          <w:snapToGrid w:val="0"/>
          <w:szCs w:val="24"/>
        </w:rPr>
        <w:t>.</w:t>
      </w:r>
      <w:r>
        <w:rPr>
          <w:snapToGrid w:val="0"/>
          <w:szCs w:val="24"/>
        </w:rPr>
        <w:tab/>
        <w:t>Constitution of Area</w:t>
      </w:r>
      <w:r>
        <w:tab/>
      </w:r>
      <w:r>
        <w:fldChar w:fldCharType="begin"/>
      </w:r>
      <w:r>
        <w:instrText xml:space="preserve"> PAGEREF _Toc272235891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Power to alter boundaries</w:t>
      </w:r>
      <w:r>
        <w:tab/>
      </w:r>
      <w:r>
        <w:fldChar w:fldCharType="begin"/>
      </w:r>
      <w:r>
        <w:instrText xml:space="preserve"> PAGEREF _Toc272235892 \h </w:instrText>
      </w:r>
      <w:r>
        <w:fldChar w:fldCharType="separate"/>
      </w:r>
      <w:r>
        <w:t>6</w:t>
      </w:r>
      <w:r>
        <w:fldChar w:fldCharType="end"/>
      </w:r>
    </w:p>
    <w:p>
      <w:pPr>
        <w:pStyle w:val="TOC2"/>
        <w:tabs>
          <w:tab w:val="right" w:leader="dot" w:pos="7086"/>
        </w:tabs>
        <w:rPr>
          <w:b w:val="0"/>
          <w:sz w:val="24"/>
          <w:szCs w:val="24"/>
        </w:rPr>
      </w:pPr>
      <w:r>
        <w:rPr>
          <w:szCs w:val="30"/>
        </w:rPr>
        <w:t>Part IV — Water reserves</w:t>
      </w:r>
    </w:p>
    <w:p>
      <w:pPr>
        <w:pStyle w:val="TOC8"/>
        <w:rPr>
          <w:sz w:val="24"/>
          <w:szCs w:val="24"/>
        </w:rPr>
      </w:pPr>
      <w:r>
        <w:rPr>
          <w:szCs w:val="24"/>
        </w:rPr>
        <w:t>13</w:t>
      </w:r>
      <w:r>
        <w:rPr>
          <w:snapToGrid w:val="0"/>
          <w:szCs w:val="24"/>
        </w:rPr>
        <w:t>.</w:t>
      </w:r>
      <w:r>
        <w:rPr>
          <w:snapToGrid w:val="0"/>
          <w:szCs w:val="24"/>
        </w:rPr>
        <w:tab/>
        <w:t>Power of Governor to constitute etc., water reserves or catchment areas</w:t>
      </w:r>
      <w:r>
        <w:tab/>
      </w:r>
      <w:r>
        <w:fldChar w:fldCharType="begin"/>
      </w:r>
      <w:r>
        <w:instrText xml:space="preserve"> PAGEREF _Toc272235894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Power to divert, intercept, and store water</w:t>
      </w:r>
      <w:r>
        <w:tab/>
      </w:r>
      <w:r>
        <w:fldChar w:fldCharType="begin"/>
      </w:r>
      <w:r>
        <w:instrText xml:space="preserve"> PAGEREF _Toc272235895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Power to take land</w:t>
      </w:r>
      <w:r>
        <w:tab/>
      </w:r>
      <w:r>
        <w:fldChar w:fldCharType="begin"/>
      </w:r>
      <w:r>
        <w:instrText xml:space="preserve"> PAGEREF _Toc272235896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Penalty for diverting or taking water</w:t>
      </w:r>
      <w:r>
        <w:tab/>
      </w:r>
      <w:r>
        <w:fldChar w:fldCharType="begin"/>
      </w:r>
      <w:r>
        <w:instrText xml:space="preserve"> PAGEREF _Toc272235897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r>
      <w:r>
        <w:rPr>
          <w:szCs w:val="24"/>
        </w:rPr>
        <w:t>Minister</w:t>
      </w:r>
      <w:r>
        <w:rPr>
          <w:snapToGrid w:val="0"/>
          <w:szCs w:val="24"/>
        </w:rPr>
        <w:t xml:space="preserve"> may exercise powers of a local government</w:t>
      </w:r>
      <w:r>
        <w:tab/>
      </w:r>
      <w:r>
        <w:fldChar w:fldCharType="begin"/>
      </w:r>
      <w:r>
        <w:instrText xml:space="preserve"> PAGEREF _Toc272235898 \h </w:instrText>
      </w:r>
      <w:r>
        <w:fldChar w:fldCharType="separate"/>
      </w:r>
      <w:r>
        <w:t>9</w:t>
      </w:r>
      <w:r>
        <w:fldChar w:fldCharType="end"/>
      </w:r>
    </w:p>
    <w:p>
      <w:pPr>
        <w:pStyle w:val="TOC2"/>
        <w:tabs>
          <w:tab w:val="right" w:leader="dot" w:pos="7086"/>
        </w:tabs>
        <w:rPr>
          <w:b w:val="0"/>
          <w:sz w:val="24"/>
          <w:szCs w:val="24"/>
        </w:rPr>
      </w:pPr>
      <w:r>
        <w:rPr>
          <w:szCs w:val="30"/>
        </w:rPr>
        <w:t>Part V — Vesting of property and the construction and maintenance of works</w:t>
      </w:r>
    </w:p>
    <w:p>
      <w:pPr>
        <w:pStyle w:val="TOC8"/>
        <w:rPr>
          <w:sz w:val="24"/>
          <w:szCs w:val="24"/>
        </w:rPr>
      </w:pPr>
      <w:r>
        <w:rPr>
          <w:szCs w:val="24"/>
        </w:rPr>
        <w:t>31</w:t>
      </w:r>
      <w:r>
        <w:rPr>
          <w:snapToGrid w:val="0"/>
          <w:szCs w:val="24"/>
        </w:rPr>
        <w:t>.</w:t>
      </w:r>
      <w:r>
        <w:rPr>
          <w:snapToGrid w:val="0"/>
          <w:szCs w:val="24"/>
        </w:rPr>
        <w:tab/>
        <w:t>Altering sewers</w:t>
      </w:r>
      <w:r>
        <w:tab/>
      </w:r>
      <w:r>
        <w:fldChar w:fldCharType="begin"/>
      </w:r>
      <w:r>
        <w:instrText xml:space="preserve"> PAGEREF _Toc272235900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Corporation to keep sewers cleansed</w:t>
      </w:r>
      <w:r>
        <w:tab/>
      </w:r>
      <w:r>
        <w:fldChar w:fldCharType="begin"/>
      </w:r>
      <w:r>
        <w:instrText xml:space="preserve"> PAGEREF _Toc272235901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As to ventilators, etc.</w:t>
      </w:r>
      <w:r>
        <w:tab/>
      </w:r>
      <w:r>
        <w:fldChar w:fldCharType="begin"/>
      </w:r>
      <w:r>
        <w:instrText xml:space="preserve"> PAGEREF _Toc272235902 \h </w:instrText>
      </w:r>
      <w:r>
        <w:fldChar w:fldCharType="separate"/>
      </w:r>
      <w:r>
        <w:t>11</w:t>
      </w:r>
      <w:r>
        <w:fldChar w:fldCharType="end"/>
      </w:r>
    </w:p>
    <w:p>
      <w:pPr>
        <w:pStyle w:val="TOC2"/>
        <w:tabs>
          <w:tab w:val="right" w:leader="dot" w:pos="7086"/>
        </w:tabs>
        <w:rPr>
          <w:b w:val="0"/>
          <w:sz w:val="24"/>
          <w:szCs w:val="24"/>
        </w:rPr>
      </w:pPr>
      <w:r>
        <w:rPr>
          <w:szCs w:val="30"/>
        </w:rPr>
        <w:lastRenderedPageBreak/>
        <w:t>Part VI — Water supply</w:t>
      </w:r>
    </w:p>
    <w:p>
      <w:pPr>
        <w:pStyle w:val="TOC4"/>
        <w:tabs>
          <w:tab w:val="right" w:leader="dot" w:pos="7086"/>
        </w:tabs>
        <w:rPr>
          <w:b w:val="0"/>
          <w:sz w:val="24"/>
          <w:szCs w:val="24"/>
        </w:rPr>
      </w:pPr>
      <w:r>
        <w:rPr>
          <w:szCs w:val="26"/>
        </w:rPr>
        <w:t>Division 1 — Supply and distribution of water</w:t>
      </w:r>
    </w:p>
    <w:p>
      <w:pPr>
        <w:pStyle w:val="TOC8"/>
        <w:rPr>
          <w:sz w:val="24"/>
          <w:szCs w:val="24"/>
        </w:rPr>
      </w:pPr>
      <w:r>
        <w:rPr>
          <w:szCs w:val="24"/>
        </w:rPr>
        <w:t>36</w:t>
      </w:r>
      <w:r>
        <w:rPr>
          <w:snapToGrid w:val="0"/>
          <w:szCs w:val="24"/>
        </w:rPr>
        <w:t>.</w:t>
      </w:r>
      <w:r>
        <w:rPr>
          <w:snapToGrid w:val="0"/>
          <w:szCs w:val="24"/>
        </w:rPr>
        <w:tab/>
        <w:t>Land to be supplied with water</w:t>
      </w:r>
      <w:r>
        <w:tab/>
      </w:r>
      <w:r>
        <w:fldChar w:fldCharType="begin"/>
      </w:r>
      <w:r>
        <w:instrText xml:space="preserve"> PAGEREF _Toc272235905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Request for supply to rated land</w:t>
      </w:r>
      <w:r>
        <w:tab/>
      </w:r>
      <w:r>
        <w:fldChar w:fldCharType="begin"/>
      </w:r>
      <w:r>
        <w:instrText xml:space="preserve"> PAGEREF _Toc272235906 \h </w:instrText>
      </w:r>
      <w:r>
        <w:fldChar w:fldCharType="separate"/>
      </w:r>
      <w:r>
        <w:t>12</w:t>
      </w:r>
      <w:r>
        <w:fldChar w:fldCharType="end"/>
      </w:r>
    </w:p>
    <w:p>
      <w:pPr>
        <w:pStyle w:val="TOC8"/>
        <w:rPr>
          <w:sz w:val="24"/>
          <w:szCs w:val="24"/>
        </w:rPr>
      </w:pPr>
      <w:r>
        <w:rPr>
          <w:szCs w:val="24"/>
        </w:rPr>
        <w:t>38</w:t>
      </w:r>
      <w:r>
        <w:rPr>
          <w:snapToGrid w:val="0"/>
          <w:szCs w:val="24"/>
        </w:rPr>
        <w:t>.</w:t>
      </w:r>
      <w:r>
        <w:rPr>
          <w:snapToGrid w:val="0"/>
          <w:szCs w:val="24"/>
        </w:rPr>
        <w:tab/>
        <w:t>Supply to land not rated</w:t>
      </w:r>
      <w:r>
        <w:tab/>
      </w:r>
      <w:r>
        <w:fldChar w:fldCharType="begin"/>
      </w:r>
      <w:r>
        <w:instrText xml:space="preserve"> PAGEREF _Toc272235907 \h </w:instrText>
      </w:r>
      <w:r>
        <w:fldChar w:fldCharType="separate"/>
      </w:r>
      <w:r>
        <w:t>12</w:t>
      </w:r>
      <w:r>
        <w:fldChar w:fldCharType="end"/>
      </w:r>
    </w:p>
    <w:p>
      <w:pPr>
        <w:pStyle w:val="TOC8"/>
        <w:rPr>
          <w:sz w:val="24"/>
          <w:szCs w:val="24"/>
        </w:rPr>
      </w:pPr>
      <w:r>
        <w:rPr>
          <w:szCs w:val="24"/>
        </w:rPr>
        <w:t>39</w:t>
      </w:r>
      <w:r>
        <w:rPr>
          <w:snapToGrid w:val="0"/>
          <w:szCs w:val="24"/>
        </w:rPr>
        <w:t>.</w:t>
      </w:r>
      <w:r>
        <w:rPr>
          <w:snapToGrid w:val="0"/>
          <w:szCs w:val="24"/>
        </w:rPr>
        <w:tab/>
        <w:t>Corporation may supply meter and charge by measure</w:t>
      </w:r>
      <w:r>
        <w:tab/>
      </w:r>
      <w:r>
        <w:fldChar w:fldCharType="begin"/>
      </w:r>
      <w:r>
        <w:instrText xml:space="preserve"> PAGEREF _Toc272235908 \h </w:instrText>
      </w:r>
      <w:r>
        <w:fldChar w:fldCharType="separate"/>
      </w:r>
      <w:r>
        <w:t>13</w:t>
      </w:r>
      <w:r>
        <w:fldChar w:fldCharType="end"/>
      </w:r>
    </w:p>
    <w:p>
      <w:pPr>
        <w:pStyle w:val="TOC8"/>
        <w:rPr>
          <w:sz w:val="24"/>
          <w:szCs w:val="24"/>
        </w:rPr>
      </w:pPr>
      <w:r>
        <w:rPr>
          <w:szCs w:val="24"/>
        </w:rPr>
        <w:t>40</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_Toc272235909 \h </w:instrText>
      </w:r>
      <w:r>
        <w:fldChar w:fldCharType="separate"/>
      </w:r>
      <w:r>
        <w:t>13</w:t>
      </w:r>
      <w:r>
        <w:fldChar w:fldCharType="end"/>
      </w:r>
    </w:p>
    <w:p>
      <w:pPr>
        <w:pStyle w:val="TOC8"/>
        <w:rPr>
          <w:sz w:val="24"/>
          <w:szCs w:val="24"/>
        </w:rPr>
      </w:pPr>
      <w:r>
        <w:rPr>
          <w:szCs w:val="24"/>
        </w:rPr>
        <w:t>41</w:t>
      </w:r>
      <w:r>
        <w:rPr>
          <w:snapToGrid w:val="0"/>
          <w:szCs w:val="24"/>
        </w:rPr>
        <w:t>.</w:t>
      </w:r>
      <w:r>
        <w:rPr>
          <w:snapToGrid w:val="0"/>
          <w:szCs w:val="24"/>
        </w:rPr>
        <w:tab/>
        <w:t>Water may be cut off from unoccupied premises</w:t>
      </w:r>
      <w:r>
        <w:tab/>
      </w:r>
      <w:r>
        <w:fldChar w:fldCharType="begin"/>
      </w:r>
      <w:r>
        <w:instrText xml:space="preserve"> PAGEREF _Toc272235910 \h </w:instrText>
      </w:r>
      <w:r>
        <w:fldChar w:fldCharType="separate"/>
      </w:r>
      <w:r>
        <w:t>14</w:t>
      </w:r>
      <w:r>
        <w:fldChar w:fldCharType="end"/>
      </w:r>
    </w:p>
    <w:p>
      <w:pPr>
        <w:pStyle w:val="TOC8"/>
        <w:rPr>
          <w:sz w:val="24"/>
          <w:szCs w:val="24"/>
        </w:rPr>
      </w:pPr>
      <w:r>
        <w:rPr>
          <w:szCs w:val="24"/>
        </w:rPr>
        <w:t>42</w:t>
      </w:r>
      <w:r>
        <w:rPr>
          <w:snapToGrid w:val="0"/>
          <w:szCs w:val="24"/>
        </w:rPr>
        <w:t>.</w:t>
      </w:r>
      <w:r>
        <w:rPr>
          <w:snapToGrid w:val="0"/>
          <w:szCs w:val="24"/>
        </w:rPr>
        <w:tab/>
        <w:t>Provision for supplying groups of houses</w:t>
      </w:r>
      <w:r>
        <w:tab/>
      </w:r>
      <w:r>
        <w:fldChar w:fldCharType="begin"/>
      </w:r>
      <w:r>
        <w:instrText xml:space="preserve"> PAGEREF _Toc272235911 \h </w:instrText>
      </w:r>
      <w:r>
        <w:fldChar w:fldCharType="separate"/>
      </w:r>
      <w:r>
        <w:t>15</w:t>
      </w:r>
      <w:r>
        <w:fldChar w:fldCharType="end"/>
      </w:r>
    </w:p>
    <w:p>
      <w:pPr>
        <w:pStyle w:val="TOC8"/>
        <w:rPr>
          <w:sz w:val="24"/>
          <w:szCs w:val="24"/>
        </w:rPr>
      </w:pPr>
      <w:r>
        <w:rPr>
          <w:szCs w:val="24"/>
        </w:rPr>
        <w:t>43</w:t>
      </w:r>
      <w:r>
        <w:rPr>
          <w:snapToGrid w:val="0"/>
          <w:szCs w:val="24"/>
        </w:rPr>
        <w:t>.</w:t>
      </w:r>
      <w:r>
        <w:rPr>
          <w:snapToGrid w:val="0"/>
          <w:szCs w:val="24"/>
        </w:rPr>
        <w:tab/>
        <w:t>Supply to persons outside area</w:t>
      </w:r>
      <w:r>
        <w:tab/>
      </w:r>
      <w:r>
        <w:fldChar w:fldCharType="begin"/>
      </w:r>
      <w:r>
        <w:instrText xml:space="preserve"> PAGEREF _Toc272235912 \h </w:instrText>
      </w:r>
      <w:r>
        <w:fldChar w:fldCharType="separate"/>
      </w:r>
      <w:r>
        <w:t>15</w:t>
      </w:r>
      <w:r>
        <w:fldChar w:fldCharType="end"/>
      </w:r>
    </w:p>
    <w:p>
      <w:pPr>
        <w:pStyle w:val="TOC8"/>
        <w:rPr>
          <w:sz w:val="24"/>
          <w:szCs w:val="24"/>
        </w:rPr>
      </w:pPr>
      <w:r>
        <w:rPr>
          <w:szCs w:val="24"/>
        </w:rPr>
        <w:t>45</w:t>
      </w:r>
      <w:r>
        <w:rPr>
          <w:snapToGrid w:val="0"/>
          <w:szCs w:val="24"/>
        </w:rPr>
        <w:t>.</w:t>
      </w:r>
      <w:r>
        <w:rPr>
          <w:snapToGrid w:val="0"/>
          <w:szCs w:val="24"/>
        </w:rPr>
        <w:tab/>
        <w:t>Fire hydrants</w:t>
      </w:r>
      <w:r>
        <w:tab/>
      </w:r>
      <w:r>
        <w:fldChar w:fldCharType="begin"/>
      </w:r>
      <w:r>
        <w:instrText xml:space="preserve"> PAGEREF _Toc272235913 \h </w:instrText>
      </w:r>
      <w:r>
        <w:fldChar w:fldCharType="separate"/>
      </w:r>
      <w:r>
        <w:t>16</w:t>
      </w:r>
      <w:r>
        <w:fldChar w:fldCharType="end"/>
      </w:r>
    </w:p>
    <w:p>
      <w:pPr>
        <w:pStyle w:val="TOC4"/>
        <w:tabs>
          <w:tab w:val="right" w:leader="dot" w:pos="7086"/>
        </w:tabs>
        <w:rPr>
          <w:b w:val="0"/>
          <w:sz w:val="24"/>
          <w:szCs w:val="24"/>
        </w:rPr>
      </w:pPr>
      <w:r>
        <w:rPr>
          <w:szCs w:val="26"/>
        </w:rPr>
        <w:t>Division 2 — Protection of works and prevention of waste</w:t>
      </w:r>
    </w:p>
    <w:p>
      <w:pPr>
        <w:pStyle w:val="TOC8"/>
        <w:rPr>
          <w:sz w:val="24"/>
          <w:szCs w:val="24"/>
        </w:rPr>
      </w:pPr>
      <w:r>
        <w:rPr>
          <w:szCs w:val="24"/>
        </w:rPr>
        <w:t>47</w:t>
      </w:r>
      <w:r>
        <w:rPr>
          <w:snapToGrid w:val="0"/>
          <w:szCs w:val="24"/>
        </w:rPr>
        <w:t>.</w:t>
      </w:r>
      <w:r>
        <w:rPr>
          <w:snapToGrid w:val="0"/>
          <w:szCs w:val="24"/>
        </w:rPr>
        <w:tab/>
        <w:t>Duty to keep fittings in repair</w:t>
      </w:r>
      <w:r>
        <w:tab/>
      </w:r>
      <w:r>
        <w:fldChar w:fldCharType="begin"/>
      </w:r>
      <w:r>
        <w:instrText xml:space="preserve"> PAGEREF _Toc272235915 \h </w:instrText>
      </w:r>
      <w:r>
        <w:fldChar w:fldCharType="separate"/>
      </w:r>
      <w:r>
        <w:t>18</w:t>
      </w:r>
      <w:r>
        <w:fldChar w:fldCharType="end"/>
      </w:r>
    </w:p>
    <w:p>
      <w:pPr>
        <w:pStyle w:val="TOC8"/>
        <w:rPr>
          <w:sz w:val="24"/>
          <w:szCs w:val="24"/>
        </w:rPr>
      </w:pPr>
      <w:r>
        <w:rPr>
          <w:szCs w:val="24"/>
        </w:rPr>
        <w:t>49</w:t>
      </w:r>
      <w:r>
        <w:rPr>
          <w:snapToGrid w:val="0"/>
          <w:szCs w:val="24"/>
        </w:rPr>
        <w:t>.</w:t>
      </w:r>
      <w:r>
        <w:rPr>
          <w:snapToGrid w:val="0"/>
          <w:szCs w:val="24"/>
        </w:rPr>
        <w:tab/>
        <w:t>Power to enter and examine whether water is wasted, etc.</w:t>
      </w:r>
      <w:r>
        <w:tab/>
      </w:r>
      <w:r>
        <w:fldChar w:fldCharType="begin"/>
      </w:r>
      <w:r>
        <w:instrText xml:space="preserve"> PAGEREF _Toc272235916 \h </w:instrText>
      </w:r>
      <w:r>
        <w:fldChar w:fldCharType="separate"/>
      </w:r>
      <w:r>
        <w:t>18</w:t>
      </w:r>
      <w:r>
        <w:fldChar w:fldCharType="end"/>
      </w:r>
    </w:p>
    <w:p>
      <w:pPr>
        <w:pStyle w:val="TOC8"/>
        <w:rPr>
          <w:sz w:val="24"/>
          <w:szCs w:val="24"/>
        </w:rPr>
      </w:pPr>
      <w:r>
        <w:rPr>
          <w:szCs w:val="24"/>
        </w:rPr>
        <w:t>50</w:t>
      </w:r>
      <w:r>
        <w:rPr>
          <w:snapToGrid w:val="0"/>
          <w:szCs w:val="24"/>
        </w:rPr>
        <w:t>.</w:t>
      </w:r>
      <w:r>
        <w:rPr>
          <w:snapToGrid w:val="0"/>
          <w:szCs w:val="24"/>
        </w:rPr>
        <w:tab/>
        <w:t>Protection of fittings</w:t>
      </w:r>
      <w:r>
        <w:tab/>
      </w:r>
      <w:r>
        <w:fldChar w:fldCharType="begin"/>
      </w:r>
      <w:r>
        <w:instrText xml:space="preserve"> PAGEREF _Toc272235917 \h </w:instrText>
      </w:r>
      <w:r>
        <w:fldChar w:fldCharType="separate"/>
      </w:r>
      <w:r>
        <w:t>19</w:t>
      </w:r>
      <w:r>
        <w:fldChar w:fldCharType="end"/>
      </w:r>
    </w:p>
    <w:p>
      <w:pPr>
        <w:pStyle w:val="TOC8"/>
        <w:rPr>
          <w:sz w:val="24"/>
          <w:szCs w:val="24"/>
        </w:rPr>
      </w:pPr>
      <w:r>
        <w:rPr>
          <w:szCs w:val="24"/>
        </w:rPr>
        <w:t>50A</w:t>
      </w:r>
      <w:r>
        <w:rPr>
          <w:snapToGrid w:val="0"/>
          <w:szCs w:val="24"/>
        </w:rPr>
        <w:t>.</w:t>
      </w:r>
      <w:r>
        <w:rPr>
          <w:snapToGrid w:val="0"/>
          <w:szCs w:val="24"/>
        </w:rPr>
        <w:tab/>
        <w:t>Construction over water mains prohibited without consent of Corporation</w:t>
      </w:r>
      <w:r>
        <w:tab/>
      </w:r>
      <w:r>
        <w:fldChar w:fldCharType="begin"/>
      </w:r>
      <w:r>
        <w:instrText xml:space="preserve"> PAGEREF _Toc272235918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Power to enter on land and fix fittings</w:t>
      </w:r>
      <w:r>
        <w:tab/>
      </w:r>
      <w:r>
        <w:fldChar w:fldCharType="begin"/>
      </w:r>
      <w:r>
        <w:instrText xml:space="preserve"> PAGEREF _Toc272235919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Penalty for using unauthorised fittings</w:t>
      </w:r>
      <w:r>
        <w:tab/>
      </w:r>
      <w:r>
        <w:fldChar w:fldCharType="begin"/>
      </w:r>
      <w:r>
        <w:instrText xml:space="preserve"> PAGEREF _Toc272235920 \h </w:instrText>
      </w:r>
      <w:r>
        <w:fldChar w:fldCharType="separate"/>
      </w:r>
      <w:r>
        <w:t>21</w:t>
      </w:r>
      <w:r>
        <w:fldChar w:fldCharType="end"/>
      </w:r>
    </w:p>
    <w:p>
      <w:pPr>
        <w:pStyle w:val="TOC8"/>
        <w:rPr>
          <w:sz w:val="24"/>
          <w:szCs w:val="24"/>
        </w:rPr>
      </w:pPr>
      <w:r>
        <w:rPr>
          <w:szCs w:val="24"/>
        </w:rPr>
        <w:t>53</w:t>
      </w:r>
      <w:r>
        <w:rPr>
          <w:snapToGrid w:val="0"/>
          <w:szCs w:val="24"/>
        </w:rPr>
        <w:t>.</w:t>
      </w:r>
      <w:r>
        <w:rPr>
          <w:snapToGrid w:val="0"/>
          <w:szCs w:val="24"/>
        </w:rPr>
        <w:tab/>
        <w:t>Penalty for not repairing fittings</w:t>
      </w:r>
      <w:r>
        <w:tab/>
      </w:r>
      <w:r>
        <w:fldChar w:fldCharType="begin"/>
      </w:r>
      <w:r>
        <w:instrText xml:space="preserve"> PAGEREF _Toc272235921 \h </w:instrText>
      </w:r>
      <w:r>
        <w:fldChar w:fldCharType="separate"/>
      </w:r>
      <w:r>
        <w:t>21</w:t>
      </w:r>
      <w:r>
        <w:fldChar w:fldCharType="end"/>
      </w:r>
    </w:p>
    <w:p>
      <w:pPr>
        <w:pStyle w:val="TOC8"/>
        <w:rPr>
          <w:sz w:val="24"/>
          <w:szCs w:val="24"/>
        </w:rPr>
      </w:pPr>
      <w:r>
        <w:rPr>
          <w:szCs w:val="24"/>
        </w:rPr>
        <w:t>54</w:t>
      </w:r>
      <w:r>
        <w:rPr>
          <w:snapToGrid w:val="0"/>
          <w:szCs w:val="24"/>
        </w:rPr>
        <w:t>.</w:t>
      </w:r>
      <w:r>
        <w:rPr>
          <w:snapToGrid w:val="0"/>
          <w:szCs w:val="24"/>
        </w:rPr>
        <w:tab/>
        <w:t>Penalty for destroying valves, etc.</w:t>
      </w:r>
      <w:r>
        <w:tab/>
      </w:r>
      <w:r>
        <w:fldChar w:fldCharType="begin"/>
      </w:r>
      <w:r>
        <w:instrText xml:space="preserve"> PAGEREF _Toc272235922 \h </w:instrText>
      </w:r>
      <w:r>
        <w:fldChar w:fldCharType="separate"/>
      </w:r>
      <w:r>
        <w:t>22</w:t>
      </w:r>
      <w:r>
        <w:fldChar w:fldCharType="end"/>
      </w:r>
    </w:p>
    <w:p>
      <w:pPr>
        <w:pStyle w:val="TOC8"/>
        <w:rPr>
          <w:sz w:val="24"/>
          <w:szCs w:val="24"/>
        </w:rPr>
      </w:pPr>
      <w:r>
        <w:rPr>
          <w:szCs w:val="24"/>
        </w:rPr>
        <w:t>55</w:t>
      </w:r>
      <w:r>
        <w:rPr>
          <w:snapToGrid w:val="0"/>
          <w:szCs w:val="24"/>
        </w:rPr>
        <w:t>.</w:t>
      </w:r>
      <w:r>
        <w:rPr>
          <w:snapToGrid w:val="0"/>
          <w:szCs w:val="24"/>
        </w:rPr>
        <w:tab/>
        <w:t>Penalty for taking, etc., water in contravention of this Act</w:t>
      </w:r>
      <w:r>
        <w:tab/>
      </w:r>
      <w:r>
        <w:fldChar w:fldCharType="begin"/>
      </w:r>
      <w:r>
        <w:instrText xml:space="preserve"> PAGEREF _Toc272235923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Fraudulent taking of water</w:t>
      </w:r>
      <w:r>
        <w:tab/>
      </w:r>
      <w:r>
        <w:fldChar w:fldCharType="begin"/>
      </w:r>
      <w:r>
        <w:instrText xml:space="preserve"> PAGEREF _Toc272235924 \h </w:instrText>
      </w:r>
      <w:r>
        <w:fldChar w:fldCharType="separate"/>
      </w:r>
      <w:r>
        <w:t>22</w:t>
      </w:r>
      <w:r>
        <w:fldChar w:fldCharType="end"/>
      </w:r>
    </w:p>
    <w:p>
      <w:pPr>
        <w:pStyle w:val="TOC8"/>
        <w:rPr>
          <w:sz w:val="24"/>
          <w:szCs w:val="24"/>
        </w:rPr>
      </w:pPr>
      <w:r>
        <w:rPr>
          <w:szCs w:val="24"/>
        </w:rPr>
        <w:t>56A.</w:t>
      </w:r>
      <w:r>
        <w:rPr>
          <w:szCs w:val="24"/>
        </w:rPr>
        <w:tab/>
        <w:t>Recovery of moneys by Corporation</w:t>
      </w:r>
      <w:r>
        <w:tab/>
      </w:r>
      <w:r>
        <w:fldChar w:fldCharType="begin"/>
      </w:r>
      <w:r>
        <w:instrText xml:space="preserve"> PAGEREF _Toc272235925 \h </w:instrText>
      </w:r>
      <w:r>
        <w:fldChar w:fldCharType="separate"/>
      </w:r>
      <w:r>
        <w:t>23</w:t>
      </w:r>
      <w:r>
        <w:fldChar w:fldCharType="end"/>
      </w:r>
    </w:p>
    <w:p>
      <w:pPr>
        <w:pStyle w:val="TOC8"/>
        <w:rPr>
          <w:sz w:val="24"/>
          <w:szCs w:val="24"/>
        </w:rPr>
      </w:pPr>
      <w:r>
        <w:rPr>
          <w:szCs w:val="24"/>
        </w:rPr>
        <w:t>56B.</w:t>
      </w:r>
      <w:r>
        <w:rPr>
          <w:szCs w:val="24"/>
        </w:rPr>
        <w:tab/>
        <w:t>Evidentiary provision</w:t>
      </w:r>
      <w:r>
        <w:tab/>
      </w:r>
      <w:r>
        <w:fldChar w:fldCharType="begin"/>
      </w:r>
      <w:r>
        <w:instrText xml:space="preserve"> PAGEREF _Toc272235926 \h </w:instrText>
      </w:r>
      <w:r>
        <w:fldChar w:fldCharType="separate"/>
      </w:r>
      <w:r>
        <w:t>24</w:t>
      </w:r>
      <w:r>
        <w:fldChar w:fldCharType="end"/>
      </w:r>
    </w:p>
    <w:p>
      <w:pPr>
        <w:pStyle w:val="TOC8"/>
        <w:rPr>
          <w:sz w:val="24"/>
          <w:szCs w:val="24"/>
        </w:rPr>
      </w:pPr>
      <w:r>
        <w:rPr>
          <w:szCs w:val="24"/>
        </w:rPr>
        <w:t>57</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_Toc272235927 \h </w:instrText>
      </w:r>
      <w:r>
        <w:fldChar w:fldCharType="separate"/>
      </w:r>
      <w:r>
        <w:t>24</w:t>
      </w:r>
      <w:r>
        <w:fldChar w:fldCharType="end"/>
      </w:r>
    </w:p>
    <w:p>
      <w:pPr>
        <w:pStyle w:val="TOC4"/>
        <w:tabs>
          <w:tab w:val="right" w:leader="dot" w:pos="7086"/>
        </w:tabs>
        <w:rPr>
          <w:b w:val="0"/>
          <w:sz w:val="24"/>
          <w:szCs w:val="24"/>
        </w:rPr>
      </w:pPr>
      <w:r>
        <w:rPr>
          <w:szCs w:val="26"/>
        </w:rPr>
        <w:t>Division 3 — Protection of underground water</w:t>
      </w:r>
    </w:p>
    <w:p>
      <w:pPr>
        <w:pStyle w:val="TOC8"/>
        <w:rPr>
          <w:sz w:val="24"/>
          <w:szCs w:val="24"/>
        </w:rPr>
      </w:pPr>
      <w:r>
        <w:rPr>
          <w:spacing w:val="-4"/>
          <w:szCs w:val="24"/>
        </w:rPr>
        <w:t>57A</w:t>
      </w:r>
      <w:r>
        <w:rPr>
          <w:snapToGrid w:val="0"/>
          <w:spacing w:val="-4"/>
          <w:szCs w:val="24"/>
        </w:rPr>
        <w:t>.</w:t>
      </w:r>
      <w:r>
        <w:rPr>
          <w:snapToGrid w:val="0"/>
          <w:spacing w:val="-4"/>
          <w:szCs w:val="24"/>
        </w:rPr>
        <w:tab/>
        <w:t>Constituting of Underground Water Pollution Control Areas</w:t>
      </w:r>
      <w:r>
        <w:tab/>
      </w:r>
      <w:r>
        <w:fldChar w:fldCharType="begin"/>
      </w:r>
      <w:r>
        <w:instrText xml:space="preserve"> PAGEREF _Toc272235929 \h </w:instrText>
      </w:r>
      <w:r>
        <w:fldChar w:fldCharType="separate"/>
      </w:r>
      <w:r>
        <w:t>25</w:t>
      </w:r>
      <w:r>
        <w:fldChar w:fldCharType="end"/>
      </w:r>
    </w:p>
    <w:p>
      <w:pPr>
        <w:pStyle w:val="TOC8"/>
        <w:rPr>
          <w:sz w:val="24"/>
          <w:szCs w:val="24"/>
        </w:rPr>
      </w:pPr>
      <w:r>
        <w:rPr>
          <w:szCs w:val="24"/>
        </w:rPr>
        <w:t>57B</w:t>
      </w:r>
      <w:r>
        <w:rPr>
          <w:snapToGrid w:val="0"/>
          <w:szCs w:val="24"/>
        </w:rPr>
        <w:t>.</w:t>
      </w:r>
      <w:r>
        <w:rPr>
          <w:snapToGrid w:val="0"/>
          <w:szCs w:val="24"/>
        </w:rPr>
        <w:tab/>
        <w:t>By</w:t>
      </w:r>
      <w:r>
        <w:rPr>
          <w:snapToGrid w:val="0"/>
          <w:szCs w:val="24"/>
        </w:rPr>
        <w:noBreakHyphen/>
        <w:t>laws</w:t>
      </w:r>
      <w:r>
        <w:tab/>
      </w:r>
      <w:r>
        <w:fldChar w:fldCharType="begin"/>
      </w:r>
      <w:r>
        <w:instrText xml:space="preserve"> PAGEREF _Toc272235930 \h </w:instrText>
      </w:r>
      <w:r>
        <w:fldChar w:fldCharType="separate"/>
      </w:r>
      <w:r>
        <w:t>25</w:t>
      </w:r>
      <w:r>
        <w:fldChar w:fldCharType="end"/>
      </w:r>
    </w:p>
    <w:p>
      <w:pPr>
        <w:pStyle w:val="TOC8"/>
        <w:rPr>
          <w:sz w:val="24"/>
          <w:szCs w:val="24"/>
        </w:rPr>
      </w:pPr>
      <w:r>
        <w:rPr>
          <w:szCs w:val="24"/>
        </w:rPr>
        <w:t>57C</w:t>
      </w:r>
      <w:r>
        <w:rPr>
          <w:snapToGrid w:val="0"/>
          <w:szCs w:val="24"/>
        </w:rPr>
        <w:t>.</w:t>
      </w:r>
      <w:r>
        <w:rPr>
          <w:snapToGrid w:val="0"/>
          <w:szCs w:val="24"/>
        </w:rPr>
        <w:tab/>
        <w:t>Power of Minister to grant dispensation from by</w:t>
      </w:r>
      <w:r>
        <w:rPr>
          <w:snapToGrid w:val="0"/>
          <w:szCs w:val="24"/>
        </w:rPr>
        <w:noBreakHyphen/>
        <w:t>laws</w:t>
      </w:r>
      <w:r>
        <w:tab/>
      </w:r>
      <w:r>
        <w:fldChar w:fldCharType="begin"/>
      </w:r>
      <w:r>
        <w:instrText xml:space="preserve"> PAGEREF _Toc272235931 \h </w:instrText>
      </w:r>
      <w:r>
        <w:fldChar w:fldCharType="separate"/>
      </w:r>
      <w:r>
        <w:t>26</w:t>
      </w:r>
      <w:r>
        <w:fldChar w:fldCharType="end"/>
      </w:r>
    </w:p>
    <w:p>
      <w:pPr>
        <w:pStyle w:val="TOC8"/>
        <w:rPr>
          <w:sz w:val="24"/>
          <w:szCs w:val="24"/>
        </w:rPr>
      </w:pPr>
      <w:r>
        <w:rPr>
          <w:spacing w:val="-8"/>
          <w:szCs w:val="24"/>
        </w:rPr>
        <w:t>57D</w:t>
      </w:r>
      <w:r>
        <w:rPr>
          <w:snapToGrid w:val="0"/>
          <w:spacing w:val="-8"/>
          <w:szCs w:val="24"/>
        </w:rPr>
        <w:t>.</w:t>
      </w:r>
      <w:r>
        <w:rPr>
          <w:snapToGrid w:val="0"/>
          <w:spacing w:val="-8"/>
          <w:szCs w:val="24"/>
        </w:rPr>
        <w:tab/>
        <w:t>Review of refusal to grant dispensation or alteration thereof</w:t>
      </w:r>
      <w:r>
        <w:tab/>
      </w:r>
      <w:r>
        <w:fldChar w:fldCharType="begin"/>
      </w:r>
      <w:r>
        <w:instrText xml:space="preserve"> PAGEREF _Toc272235932 \h </w:instrText>
      </w:r>
      <w:r>
        <w:fldChar w:fldCharType="separate"/>
      </w:r>
      <w:r>
        <w:t>26</w:t>
      </w:r>
      <w:r>
        <w:fldChar w:fldCharType="end"/>
      </w:r>
    </w:p>
    <w:p>
      <w:pPr>
        <w:pStyle w:val="TOC4"/>
        <w:tabs>
          <w:tab w:val="right" w:leader="dot" w:pos="7086"/>
        </w:tabs>
        <w:rPr>
          <w:b w:val="0"/>
          <w:sz w:val="24"/>
          <w:szCs w:val="24"/>
        </w:rPr>
      </w:pPr>
      <w:r>
        <w:rPr>
          <w:szCs w:val="26"/>
        </w:rPr>
        <w:t>Division 4 — Public Water Supply Areas</w:t>
      </w:r>
    </w:p>
    <w:p>
      <w:pPr>
        <w:pStyle w:val="TOC8"/>
        <w:rPr>
          <w:sz w:val="24"/>
          <w:szCs w:val="24"/>
        </w:rPr>
      </w:pPr>
      <w:r>
        <w:rPr>
          <w:szCs w:val="24"/>
        </w:rPr>
        <w:t>57E</w:t>
      </w:r>
      <w:r>
        <w:rPr>
          <w:snapToGrid w:val="0"/>
          <w:szCs w:val="24"/>
        </w:rPr>
        <w:t>.</w:t>
      </w:r>
      <w:r>
        <w:rPr>
          <w:snapToGrid w:val="0"/>
          <w:szCs w:val="24"/>
        </w:rPr>
        <w:tab/>
        <w:t>Constituting Public Water Supply Areas</w:t>
      </w:r>
      <w:r>
        <w:tab/>
      </w:r>
      <w:r>
        <w:fldChar w:fldCharType="begin"/>
      </w:r>
      <w:r>
        <w:instrText xml:space="preserve"> PAGEREF _Toc272235934 \h </w:instrText>
      </w:r>
      <w:r>
        <w:fldChar w:fldCharType="separate"/>
      </w:r>
      <w:r>
        <w:t>27</w:t>
      </w:r>
      <w:r>
        <w:fldChar w:fldCharType="end"/>
      </w:r>
    </w:p>
    <w:p>
      <w:pPr>
        <w:pStyle w:val="TOC8"/>
        <w:rPr>
          <w:sz w:val="24"/>
          <w:szCs w:val="24"/>
        </w:rPr>
      </w:pPr>
      <w:r>
        <w:rPr>
          <w:szCs w:val="24"/>
        </w:rPr>
        <w:t>57EA</w:t>
      </w:r>
      <w:r>
        <w:rPr>
          <w:snapToGrid w:val="0"/>
          <w:szCs w:val="24"/>
        </w:rPr>
        <w:t>.</w:t>
      </w:r>
      <w:r>
        <w:rPr>
          <w:snapToGrid w:val="0"/>
          <w:szCs w:val="24"/>
        </w:rPr>
        <w:tab/>
        <w:t>Power to take water</w:t>
      </w:r>
      <w:r>
        <w:tab/>
      </w:r>
      <w:r>
        <w:fldChar w:fldCharType="begin"/>
      </w:r>
      <w:r>
        <w:instrText xml:space="preserve"> PAGEREF _Toc272235935 \h </w:instrText>
      </w:r>
      <w:r>
        <w:fldChar w:fldCharType="separate"/>
      </w:r>
      <w:r>
        <w:t>28</w:t>
      </w:r>
      <w:r>
        <w:fldChar w:fldCharType="end"/>
      </w:r>
    </w:p>
    <w:p>
      <w:pPr>
        <w:pStyle w:val="TOC8"/>
        <w:rPr>
          <w:sz w:val="24"/>
          <w:szCs w:val="24"/>
        </w:rPr>
      </w:pPr>
      <w:r>
        <w:rPr>
          <w:szCs w:val="24"/>
        </w:rPr>
        <w:t>57F</w:t>
      </w:r>
      <w:r>
        <w:rPr>
          <w:snapToGrid w:val="0"/>
          <w:szCs w:val="24"/>
        </w:rPr>
        <w:t>.</w:t>
      </w:r>
      <w:r>
        <w:rPr>
          <w:snapToGrid w:val="0"/>
          <w:szCs w:val="24"/>
        </w:rPr>
        <w:tab/>
        <w:t>Wells to be licensed</w:t>
      </w:r>
      <w:r>
        <w:tab/>
      </w:r>
      <w:r>
        <w:fldChar w:fldCharType="begin"/>
      </w:r>
      <w:r>
        <w:instrText xml:space="preserve"> PAGEREF _Toc272235936 \h </w:instrText>
      </w:r>
      <w:r>
        <w:fldChar w:fldCharType="separate"/>
      </w:r>
      <w:r>
        <w:t>28</w:t>
      </w:r>
      <w:r>
        <w:fldChar w:fldCharType="end"/>
      </w:r>
    </w:p>
    <w:p>
      <w:pPr>
        <w:pStyle w:val="TOC8"/>
        <w:rPr>
          <w:sz w:val="24"/>
          <w:szCs w:val="24"/>
        </w:rPr>
      </w:pPr>
      <w:r>
        <w:rPr>
          <w:szCs w:val="24"/>
        </w:rPr>
        <w:t>57G</w:t>
      </w:r>
      <w:r>
        <w:rPr>
          <w:snapToGrid w:val="0"/>
          <w:szCs w:val="24"/>
        </w:rPr>
        <w:t>.</w:t>
      </w:r>
      <w:r>
        <w:rPr>
          <w:snapToGrid w:val="0"/>
          <w:szCs w:val="24"/>
        </w:rPr>
        <w:tab/>
        <w:t>Licences and issuing thereof</w:t>
      </w:r>
      <w:r>
        <w:tab/>
      </w:r>
      <w:r>
        <w:fldChar w:fldCharType="begin"/>
      </w:r>
      <w:r>
        <w:instrText xml:space="preserve"> PAGEREF _Toc272235937 \h </w:instrText>
      </w:r>
      <w:r>
        <w:fldChar w:fldCharType="separate"/>
      </w:r>
      <w:r>
        <w:t>29</w:t>
      </w:r>
      <w:r>
        <w:fldChar w:fldCharType="end"/>
      </w:r>
    </w:p>
    <w:p>
      <w:pPr>
        <w:pStyle w:val="TOC8"/>
        <w:rPr>
          <w:sz w:val="24"/>
          <w:szCs w:val="24"/>
        </w:rPr>
      </w:pPr>
      <w:r>
        <w:rPr>
          <w:szCs w:val="24"/>
        </w:rPr>
        <w:t>57H</w:t>
      </w:r>
      <w:r>
        <w:rPr>
          <w:snapToGrid w:val="0"/>
          <w:szCs w:val="24"/>
        </w:rPr>
        <w:t>.</w:t>
      </w:r>
      <w:r>
        <w:rPr>
          <w:snapToGrid w:val="0"/>
          <w:szCs w:val="24"/>
        </w:rPr>
        <w:tab/>
        <w:t>Conditions of licence to be complied with</w:t>
      </w:r>
      <w:r>
        <w:tab/>
      </w:r>
      <w:r>
        <w:fldChar w:fldCharType="begin"/>
      </w:r>
      <w:r>
        <w:instrText xml:space="preserve"> PAGEREF _Toc272235938 \h </w:instrText>
      </w:r>
      <w:r>
        <w:fldChar w:fldCharType="separate"/>
      </w:r>
      <w:r>
        <w:t>32</w:t>
      </w:r>
      <w:r>
        <w:fldChar w:fldCharType="end"/>
      </w:r>
    </w:p>
    <w:p>
      <w:pPr>
        <w:pStyle w:val="TOC8"/>
        <w:rPr>
          <w:sz w:val="24"/>
          <w:szCs w:val="24"/>
        </w:rPr>
      </w:pPr>
      <w:r>
        <w:rPr>
          <w:szCs w:val="24"/>
        </w:rPr>
        <w:t>57I</w:t>
      </w:r>
      <w:r>
        <w:rPr>
          <w:snapToGrid w:val="0"/>
          <w:szCs w:val="24"/>
        </w:rPr>
        <w:t>.</w:t>
      </w:r>
      <w:r>
        <w:rPr>
          <w:snapToGrid w:val="0"/>
          <w:szCs w:val="24"/>
        </w:rPr>
        <w:tab/>
        <w:t>Maintenance of well by holder of licence</w:t>
      </w:r>
      <w:r>
        <w:tab/>
      </w:r>
      <w:r>
        <w:fldChar w:fldCharType="begin"/>
      </w:r>
      <w:r>
        <w:instrText xml:space="preserve"> PAGEREF _Toc272235939 \h </w:instrText>
      </w:r>
      <w:r>
        <w:fldChar w:fldCharType="separate"/>
      </w:r>
      <w:r>
        <w:t>32</w:t>
      </w:r>
      <w:r>
        <w:fldChar w:fldCharType="end"/>
      </w:r>
    </w:p>
    <w:p>
      <w:pPr>
        <w:pStyle w:val="TOC2"/>
        <w:tabs>
          <w:tab w:val="right" w:leader="dot" w:pos="7086"/>
        </w:tabs>
        <w:rPr>
          <w:b w:val="0"/>
          <w:sz w:val="24"/>
          <w:szCs w:val="24"/>
        </w:rPr>
      </w:pPr>
      <w:r>
        <w:rPr>
          <w:szCs w:val="30"/>
        </w:rPr>
        <w:t>Part VII — Sewerage</w:t>
      </w:r>
    </w:p>
    <w:p>
      <w:pPr>
        <w:pStyle w:val="TOC8"/>
        <w:rPr>
          <w:sz w:val="24"/>
          <w:szCs w:val="24"/>
        </w:rPr>
      </w:pPr>
      <w:r>
        <w:rPr>
          <w:szCs w:val="24"/>
        </w:rPr>
        <w:t>58</w:t>
      </w:r>
      <w:r>
        <w:rPr>
          <w:snapToGrid w:val="0"/>
          <w:szCs w:val="24"/>
        </w:rPr>
        <w:t>.</w:t>
      </w:r>
      <w:r>
        <w:rPr>
          <w:snapToGrid w:val="0"/>
          <w:szCs w:val="24"/>
        </w:rPr>
        <w:tab/>
        <w:t>Owners and occupiers to make property sewers to public sewers</w:t>
      </w:r>
      <w:r>
        <w:tab/>
      </w:r>
      <w:r>
        <w:fldChar w:fldCharType="begin"/>
      </w:r>
      <w:r>
        <w:instrText xml:space="preserve"> PAGEREF _Toc272235941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_Toc272235942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Cost of property sewers by whom payable</w:t>
      </w:r>
      <w:r>
        <w:tab/>
      </w:r>
      <w:r>
        <w:fldChar w:fldCharType="begin"/>
      </w:r>
      <w:r>
        <w:instrText xml:space="preserve"> PAGEREF _Toc272235943 \h </w:instrText>
      </w:r>
      <w:r>
        <w:fldChar w:fldCharType="separate"/>
      </w:r>
      <w:r>
        <w:t>35</w:t>
      </w:r>
      <w:r>
        <w:fldChar w:fldCharType="end"/>
      </w:r>
    </w:p>
    <w:p>
      <w:pPr>
        <w:pStyle w:val="TOC8"/>
        <w:rPr>
          <w:sz w:val="24"/>
          <w:szCs w:val="24"/>
        </w:rPr>
      </w:pPr>
      <w:r>
        <w:rPr>
          <w:szCs w:val="24"/>
        </w:rPr>
        <w:t>61</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_Toc272235944 \h </w:instrText>
      </w:r>
      <w:r>
        <w:fldChar w:fldCharType="separate"/>
      </w:r>
      <w:r>
        <w:t>35</w:t>
      </w:r>
      <w:r>
        <w:fldChar w:fldCharType="end"/>
      </w:r>
    </w:p>
    <w:p>
      <w:pPr>
        <w:pStyle w:val="TOC8"/>
        <w:rPr>
          <w:sz w:val="24"/>
          <w:szCs w:val="24"/>
        </w:rPr>
      </w:pPr>
      <w:r>
        <w:rPr>
          <w:szCs w:val="24"/>
        </w:rPr>
        <w:t>61A</w:t>
      </w:r>
      <w:r>
        <w:rPr>
          <w:snapToGrid w:val="0"/>
          <w:szCs w:val="24"/>
        </w:rPr>
        <w:t>.</w:t>
      </w:r>
      <w:r>
        <w:rPr>
          <w:snapToGrid w:val="0"/>
          <w:szCs w:val="24"/>
        </w:rPr>
        <w:tab/>
        <w:t>Power of Corporation to construct sewer for land not rated under Act</w:t>
      </w:r>
      <w:r>
        <w:tab/>
      </w:r>
      <w:r>
        <w:fldChar w:fldCharType="begin"/>
      </w:r>
      <w:r>
        <w:instrText xml:space="preserve"> PAGEREF _Toc272235945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Property sewers to be cleansed</w:t>
      </w:r>
      <w:r>
        <w:tab/>
      </w:r>
      <w:r>
        <w:fldChar w:fldCharType="begin"/>
      </w:r>
      <w:r>
        <w:instrText xml:space="preserve"> PAGEREF _Toc272235946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Notice to be given to Corporation before commencing or continuing sanitary work</w:t>
      </w:r>
      <w:r>
        <w:tab/>
      </w:r>
      <w:r>
        <w:fldChar w:fldCharType="begin"/>
      </w:r>
      <w:r>
        <w:instrText xml:space="preserve"> PAGEREF _Toc272235947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Inspection by Corporation</w:t>
      </w:r>
      <w:r>
        <w:tab/>
      </w:r>
      <w:r>
        <w:fldChar w:fldCharType="begin"/>
      </w:r>
      <w:r>
        <w:instrText xml:space="preserve"> PAGEREF _Toc272235948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Construction over sewers prohibited without prior consent of Corporation</w:t>
      </w:r>
      <w:r>
        <w:tab/>
      </w:r>
      <w:r>
        <w:fldChar w:fldCharType="begin"/>
      </w:r>
      <w:r>
        <w:instrText xml:space="preserve"> PAGEREF _Toc272235949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Inspection of communicating property sewers</w:t>
      </w:r>
      <w:r>
        <w:tab/>
      </w:r>
      <w:r>
        <w:fldChar w:fldCharType="begin"/>
      </w:r>
      <w:r>
        <w:instrText xml:space="preserve"> PAGEREF _Toc272235950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Penalty for giving use of property sewer without permission</w:t>
      </w:r>
      <w:r>
        <w:tab/>
      </w:r>
      <w:r>
        <w:fldChar w:fldCharType="begin"/>
      </w:r>
      <w:r>
        <w:instrText xml:space="preserve"> PAGEREF _Toc272235951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Penalty for destroying sewers and fittings</w:t>
      </w:r>
      <w:r>
        <w:tab/>
      </w:r>
      <w:r>
        <w:fldChar w:fldCharType="begin"/>
      </w:r>
      <w:r>
        <w:instrText xml:space="preserve"> PAGEREF _Toc272235952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Power to construct common property sewer</w:t>
      </w:r>
      <w:r>
        <w:tab/>
      </w:r>
      <w:r>
        <w:fldChar w:fldCharType="begin"/>
      </w:r>
      <w:r>
        <w:instrText xml:space="preserve"> PAGEREF _Toc272235953 \h </w:instrText>
      </w:r>
      <w:r>
        <w:fldChar w:fldCharType="separate"/>
      </w:r>
      <w:r>
        <w:t>41</w:t>
      </w:r>
      <w:r>
        <w:fldChar w:fldCharType="end"/>
      </w:r>
    </w:p>
    <w:p>
      <w:pPr>
        <w:pStyle w:val="TOC2"/>
        <w:tabs>
          <w:tab w:val="right" w:leader="dot" w:pos="7086"/>
        </w:tabs>
        <w:rPr>
          <w:b w:val="0"/>
          <w:sz w:val="24"/>
          <w:szCs w:val="24"/>
        </w:rPr>
      </w:pPr>
      <w:r>
        <w:rPr>
          <w:szCs w:val="30"/>
        </w:rPr>
        <w:t>Part VIII — Liability for and recovery of water charges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103</w:t>
      </w:r>
      <w:r>
        <w:rPr>
          <w:snapToGrid w:val="0"/>
          <w:szCs w:val="24"/>
        </w:rPr>
        <w:t>.</w:t>
      </w:r>
      <w:r>
        <w:rPr>
          <w:snapToGrid w:val="0"/>
          <w:szCs w:val="24"/>
        </w:rPr>
        <w:tab/>
        <w:t>Who is liable for charges</w:t>
      </w:r>
      <w:r>
        <w:tab/>
      </w:r>
      <w:r>
        <w:fldChar w:fldCharType="begin"/>
      </w:r>
      <w:r>
        <w:instrText xml:space="preserve"> PAGEREF _Toc272235956 \h </w:instrText>
      </w:r>
      <w:r>
        <w:fldChar w:fldCharType="separate"/>
      </w:r>
      <w:r>
        <w:t>43</w:t>
      </w:r>
      <w:r>
        <w:fldChar w:fldCharType="end"/>
      </w:r>
    </w:p>
    <w:p>
      <w:pPr>
        <w:pStyle w:val="TOC8"/>
        <w:rPr>
          <w:sz w:val="24"/>
          <w:szCs w:val="24"/>
        </w:rPr>
      </w:pPr>
      <w:r>
        <w:rPr>
          <w:szCs w:val="24"/>
        </w:rPr>
        <w:t>104</w:t>
      </w:r>
      <w:r>
        <w:rPr>
          <w:snapToGrid w:val="0"/>
          <w:szCs w:val="24"/>
        </w:rPr>
        <w:t>.</w:t>
      </w:r>
      <w:r>
        <w:rPr>
          <w:snapToGrid w:val="0"/>
          <w:szCs w:val="24"/>
        </w:rPr>
        <w:tab/>
        <w:t>Payment by mortgagee</w:t>
      </w:r>
      <w:r>
        <w:tab/>
      </w:r>
      <w:r>
        <w:fldChar w:fldCharType="begin"/>
      </w:r>
      <w:r>
        <w:instrText xml:space="preserve"> PAGEREF _Toc272235957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Charges apportioned on the occupier, etc., quitting</w:t>
      </w:r>
      <w:r>
        <w:tab/>
      </w:r>
      <w:r>
        <w:fldChar w:fldCharType="begin"/>
      </w:r>
      <w:r>
        <w:instrText xml:space="preserve"> PAGEREF _Toc272235958 \h </w:instrText>
      </w:r>
      <w:r>
        <w:fldChar w:fldCharType="separate"/>
      </w:r>
      <w:r>
        <w:t>44</w:t>
      </w:r>
      <w:r>
        <w:fldChar w:fldCharType="end"/>
      </w:r>
    </w:p>
    <w:p>
      <w:pPr>
        <w:pStyle w:val="TOC8"/>
        <w:rPr>
          <w:sz w:val="24"/>
          <w:szCs w:val="24"/>
        </w:rPr>
      </w:pPr>
      <w:r>
        <w:rPr>
          <w:szCs w:val="24"/>
        </w:rPr>
        <w:t>105A</w:t>
      </w:r>
      <w:r>
        <w:rPr>
          <w:snapToGrid w:val="0"/>
          <w:szCs w:val="24"/>
        </w:rPr>
        <w:t>.</w:t>
      </w:r>
      <w:r>
        <w:rPr>
          <w:snapToGrid w:val="0"/>
          <w:szCs w:val="24"/>
        </w:rPr>
        <w:tab/>
        <w:t>Apportionment of charges not to affect entitlement to water in respect of charges paid</w:t>
      </w:r>
      <w:r>
        <w:tab/>
      </w:r>
      <w:r>
        <w:fldChar w:fldCharType="begin"/>
      </w:r>
      <w:r>
        <w:instrText xml:space="preserve"> PAGEREF _Toc272235959 \h </w:instrText>
      </w:r>
      <w:r>
        <w:fldChar w:fldCharType="separate"/>
      </w:r>
      <w:r>
        <w:t>45</w:t>
      </w:r>
      <w:r>
        <w:fldChar w:fldCharType="end"/>
      </w:r>
    </w:p>
    <w:p>
      <w:pPr>
        <w:pStyle w:val="TOC8"/>
        <w:rPr>
          <w:sz w:val="24"/>
          <w:szCs w:val="24"/>
        </w:rPr>
      </w:pPr>
      <w:r>
        <w:rPr>
          <w:szCs w:val="24"/>
        </w:rPr>
        <w:t>105B</w:t>
      </w:r>
      <w:r>
        <w:rPr>
          <w:snapToGrid w:val="0"/>
          <w:szCs w:val="24"/>
        </w:rPr>
        <w:t>.</w:t>
      </w:r>
      <w:r>
        <w:rPr>
          <w:snapToGrid w:val="0"/>
          <w:szCs w:val="24"/>
        </w:rPr>
        <w:tab/>
        <w:t>Apportionment of water supplied</w:t>
      </w:r>
      <w:r>
        <w:tab/>
      </w:r>
      <w:r>
        <w:fldChar w:fldCharType="begin"/>
      </w:r>
      <w:r>
        <w:instrText xml:space="preserve"> PAGEREF _Toc272235960 \h </w:instrText>
      </w:r>
      <w:r>
        <w:fldChar w:fldCharType="separate"/>
      </w:r>
      <w:r>
        <w:t>45</w:t>
      </w:r>
      <w:r>
        <w:fldChar w:fldCharType="end"/>
      </w:r>
    </w:p>
    <w:p>
      <w:pPr>
        <w:pStyle w:val="TOC8"/>
        <w:rPr>
          <w:sz w:val="24"/>
          <w:szCs w:val="24"/>
        </w:rPr>
      </w:pPr>
      <w:r>
        <w:rPr>
          <w:szCs w:val="24"/>
        </w:rPr>
        <w:t>106</w:t>
      </w:r>
      <w:r>
        <w:rPr>
          <w:snapToGrid w:val="0"/>
          <w:szCs w:val="24"/>
        </w:rPr>
        <w:t>.</w:t>
      </w:r>
      <w:r>
        <w:rPr>
          <w:snapToGrid w:val="0"/>
          <w:szCs w:val="24"/>
        </w:rPr>
        <w:tab/>
        <w:t>Persons liable to be resorted to in succession</w:t>
      </w:r>
      <w:r>
        <w:tab/>
      </w:r>
      <w:r>
        <w:fldChar w:fldCharType="begin"/>
      </w:r>
      <w:r>
        <w:instrText xml:space="preserve"> PAGEREF _Toc272235961 \h </w:instrText>
      </w:r>
      <w:r>
        <w:fldChar w:fldCharType="separate"/>
      </w:r>
      <w:r>
        <w:t>46</w:t>
      </w:r>
      <w:r>
        <w:fldChar w:fldCharType="end"/>
      </w:r>
    </w:p>
    <w:p>
      <w:pPr>
        <w:pStyle w:val="TOC8"/>
        <w:rPr>
          <w:sz w:val="24"/>
          <w:szCs w:val="24"/>
        </w:rPr>
      </w:pPr>
      <w:r>
        <w:rPr>
          <w:szCs w:val="24"/>
        </w:rPr>
        <w:t>109</w:t>
      </w:r>
      <w:r>
        <w:rPr>
          <w:snapToGrid w:val="0"/>
          <w:szCs w:val="24"/>
        </w:rPr>
        <w:t>.</w:t>
      </w:r>
      <w:r>
        <w:rPr>
          <w:snapToGrid w:val="0"/>
          <w:szCs w:val="24"/>
        </w:rPr>
        <w:tab/>
        <w:t>How charges may be recovered</w:t>
      </w:r>
      <w:r>
        <w:tab/>
      </w:r>
      <w:r>
        <w:fldChar w:fldCharType="begin"/>
      </w:r>
      <w:r>
        <w:instrText xml:space="preserve"> PAGEREF _Toc272235962 \h </w:instrText>
      </w:r>
      <w:r>
        <w:fldChar w:fldCharType="separate"/>
      </w:r>
      <w:r>
        <w:t>46</w:t>
      </w:r>
      <w:r>
        <w:fldChar w:fldCharType="end"/>
      </w:r>
    </w:p>
    <w:p>
      <w:pPr>
        <w:pStyle w:val="TOC8"/>
        <w:rPr>
          <w:sz w:val="24"/>
          <w:szCs w:val="24"/>
        </w:rPr>
      </w:pPr>
      <w:r>
        <w:rPr>
          <w:szCs w:val="24"/>
        </w:rPr>
        <w:t>110</w:t>
      </w:r>
      <w:r>
        <w:rPr>
          <w:snapToGrid w:val="0"/>
          <w:szCs w:val="24"/>
        </w:rPr>
        <w:t>.</w:t>
      </w:r>
      <w:r>
        <w:rPr>
          <w:snapToGrid w:val="0"/>
          <w:szCs w:val="24"/>
        </w:rPr>
        <w:tab/>
        <w:t>Records to be evidence</w:t>
      </w:r>
      <w:r>
        <w:tab/>
      </w:r>
      <w:r>
        <w:fldChar w:fldCharType="begin"/>
      </w:r>
      <w:r>
        <w:instrText xml:space="preserve"> PAGEREF _Toc272235963 \h </w:instrText>
      </w:r>
      <w:r>
        <w:fldChar w:fldCharType="separate"/>
      </w:r>
      <w:r>
        <w:t>47</w:t>
      </w:r>
      <w:r>
        <w:fldChar w:fldCharType="end"/>
      </w:r>
    </w:p>
    <w:p>
      <w:pPr>
        <w:pStyle w:val="TOC4"/>
        <w:tabs>
          <w:tab w:val="right" w:leader="dot" w:pos="7086"/>
        </w:tabs>
        <w:rPr>
          <w:b w:val="0"/>
          <w:sz w:val="24"/>
          <w:szCs w:val="24"/>
        </w:rPr>
      </w:pPr>
      <w:r>
        <w:rPr>
          <w:szCs w:val="26"/>
        </w:rPr>
        <w:t>Division 2 — Power to take possession and lease land</w:t>
      </w:r>
    </w:p>
    <w:p>
      <w:pPr>
        <w:pStyle w:val="TOC8"/>
        <w:rPr>
          <w:sz w:val="24"/>
          <w:szCs w:val="24"/>
        </w:rPr>
      </w:pPr>
      <w:r>
        <w:rPr>
          <w:szCs w:val="24"/>
        </w:rPr>
        <w:t>112.</w:t>
      </w:r>
      <w:r>
        <w:rPr>
          <w:szCs w:val="24"/>
        </w:rPr>
        <w:tab/>
        <w:t>Application and expiry of this Division</w:t>
      </w:r>
      <w:r>
        <w:tab/>
      </w:r>
      <w:r>
        <w:fldChar w:fldCharType="begin"/>
      </w:r>
      <w:r>
        <w:instrText xml:space="preserve"> PAGEREF _Toc272235965 \h </w:instrText>
      </w:r>
      <w:r>
        <w:fldChar w:fldCharType="separate"/>
      </w:r>
      <w:r>
        <w:t>47</w:t>
      </w:r>
      <w:r>
        <w:fldChar w:fldCharType="end"/>
      </w:r>
    </w:p>
    <w:p>
      <w:pPr>
        <w:pStyle w:val="TOC8"/>
        <w:rPr>
          <w:sz w:val="24"/>
          <w:szCs w:val="24"/>
        </w:rPr>
      </w:pPr>
      <w:r>
        <w:rPr>
          <w:szCs w:val="24"/>
        </w:rPr>
        <w:t>113</w:t>
      </w:r>
      <w:r>
        <w:rPr>
          <w:snapToGrid w:val="0"/>
          <w:szCs w:val="24"/>
        </w:rPr>
        <w:t>.</w:t>
      </w:r>
      <w:r>
        <w:rPr>
          <w:snapToGrid w:val="0"/>
          <w:szCs w:val="24"/>
        </w:rPr>
        <w:tab/>
        <w:t>Power to lease land on which arrears of charges are due</w:t>
      </w:r>
      <w:r>
        <w:tab/>
      </w:r>
      <w:r>
        <w:fldChar w:fldCharType="begin"/>
      </w:r>
      <w:r>
        <w:instrText xml:space="preserve"> PAGEREF _Toc272235966 \h </w:instrText>
      </w:r>
      <w:r>
        <w:fldChar w:fldCharType="separate"/>
      </w:r>
      <w:r>
        <w:t>48</w:t>
      </w:r>
      <w:r>
        <w:fldChar w:fldCharType="end"/>
      </w:r>
    </w:p>
    <w:p>
      <w:pPr>
        <w:pStyle w:val="TOC8"/>
        <w:rPr>
          <w:sz w:val="24"/>
          <w:szCs w:val="24"/>
        </w:rPr>
      </w:pPr>
      <w:r>
        <w:rPr>
          <w:szCs w:val="24"/>
        </w:rPr>
        <w:t>114</w:t>
      </w:r>
      <w:r>
        <w:rPr>
          <w:snapToGrid w:val="0"/>
          <w:szCs w:val="24"/>
        </w:rPr>
        <w:t>.</w:t>
      </w:r>
      <w:r>
        <w:rPr>
          <w:snapToGrid w:val="0"/>
          <w:szCs w:val="24"/>
        </w:rPr>
        <w:tab/>
        <w:t>Procedure</w:t>
      </w:r>
      <w:r>
        <w:tab/>
      </w:r>
      <w:r>
        <w:fldChar w:fldCharType="begin"/>
      </w:r>
      <w:r>
        <w:instrText xml:space="preserve"> PAGEREF _Toc272235967 \h </w:instrText>
      </w:r>
      <w:r>
        <w:fldChar w:fldCharType="separate"/>
      </w:r>
      <w:r>
        <w:t>48</w:t>
      </w:r>
      <w:r>
        <w:fldChar w:fldCharType="end"/>
      </w:r>
    </w:p>
    <w:p>
      <w:pPr>
        <w:pStyle w:val="TOC8"/>
        <w:rPr>
          <w:sz w:val="24"/>
          <w:szCs w:val="24"/>
        </w:rPr>
      </w:pPr>
      <w:r>
        <w:rPr>
          <w:szCs w:val="24"/>
        </w:rPr>
        <w:t>115</w:t>
      </w:r>
      <w:r>
        <w:rPr>
          <w:snapToGrid w:val="0"/>
          <w:szCs w:val="24"/>
        </w:rPr>
        <w:t>.</w:t>
      </w:r>
      <w:r>
        <w:rPr>
          <w:snapToGrid w:val="0"/>
          <w:szCs w:val="24"/>
        </w:rPr>
        <w:tab/>
        <w:t>Release of property after demand and payment of arrears</w:t>
      </w:r>
      <w:r>
        <w:tab/>
      </w:r>
      <w:r>
        <w:fldChar w:fldCharType="begin"/>
      </w:r>
      <w:r>
        <w:instrText xml:space="preserve"> PAGEREF _Toc272235968 \h </w:instrText>
      </w:r>
      <w:r>
        <w:fldChar w:fldCharType="separate"/>
      </w:r>
      <w:r>
        <w:t>50</w:t>
      </w:r>
      <w:r>
        <w:fldChar w:fldCharType="end"/>
      </w:r>
    </w:p>
    <w:p>
      <w:pPr>
        <w:pStyle w:val="TOC8"/>
        <w:rPr>
          <w:sz w:val="24"/>
          <w:szCs w:val="24"/>
        </w:rPr>
      </w:pPr>
      <w:r>
        <w:rPr>
          <w:szCs w:val="24"/>
        </w:rPr>
        <w:t>116</w:t>
      </w:r>
      <w:r>
        <w:rPr>
          <w:snapToGrid w:val="0"/>
          <w:szCs w:val="24"/>
        </w:rPr>
        <w:t>.</w:t>
      </w:r>
      <w:r>
        <w:rPr>
          <w:snapToGrid w:val="0"/>
          <w:szCs w:val="24"/>
        </w:rPr>
        <w:tab/>
        <w:t>Appropriation of rents received</w:t>
      </w:r>
      <w:r>
        <w:tab/>
      </w:r>
      <w:r>
        <w:fldChar w:fldCharType="begin"/>
      </w:r>
      <w:r>
        <w:instrText xml:space="preserve"> PAGEREF _Toc272235969 \h </w:instrText>
      </w:r>
      <w:r>
        <w:fldChar w:fldCharType="separate"/>
      </w:r>
      <w:r>
        <w:t>50</w:t>
      </w:r>
      <w:r>
        <w:fldChar w:fldCharType="end"/>
      </w:r>
    </w:p>
    <w:p>
      <w:pPr>
        <w:pStyle w:val="TOC8"/>
        <w:rPr>
          <w:sz w:val="24"/>
          <w:szCs w:val="24"/>
        </w:rPr>
      </w:pPr>
      <w:r>
        <w:rPr>
          <w:szCs w:val="24"/>
        </w:rPr>
        <w:t>117</w:t>
      </w:r>
      <w:r>
        <w:rPr>
          <w:snapToGrid w:val="0"/>
          <w:szCs w:val="24"/>
        </w:rPr>
        <w:t>.</w:t>
      </w:r>
      <w:r>
        <w:rPr>
          <w:snapToGrid w:val="0"/>
          <w:szCs w:val="24"/>
        </w:rPr>
        <w:tab/>
        <w:t>Land, when vested in the Corporation</w:t>
      </w:r>
      <w:r>
        <w:tab/>
      </w:r>
      <w:r>
        <w:fldChar w:fldCharType="begin"/>
      </w:r>
      <w:r>
        <w:instrText xml:space="preserve"> PAGEREF _Toc272235970 \h </w:instrText>
      </w:r>
      <w:r>
        <w:fldChar w:fldCharType="separate"/>
      </w:r>
      <w:r>
        <w:t>51</w:t>
      </w:r>
      <w:r>
        <w:fldChar w:fldCharType="end"/>
      </w:r>
    </w:p>
    <w:p>
      <w:pPr>
        <w:pStyle w:val="TOC2"/>
        <w:tabs>
          <w:tab w:val="right" w:leader="dot" w:pos="7086"/>
        </w:tabs>
        <w:rPr>
          <w:b w:val="0"/>
          <w:sz w:val="24"/>
          <w:szCs w:val="24"/>
        </w:rPr>
      </w:pPr>
      <w:r>
        <w:rPr>
          <w:szCs w:val="30"/>
        </w:rPr>
        <w:t>Part XI — By</w:t>
      </w:r>
      <w:r>
        <w:rPr>
          <w:szCs w:val="30"/>
        </w:rPr>
        <w:noBreakHyphen/>
        <w:t>laws</w:t>
      </w:r>
    </w:p>
    <w:p>
      <w:pPr>
        <w:pStyle w:val="TOC8"/>
        <w:rPr>
          <w:sz w:val="24"/>
          <w:szCs w:val="24"/>
        </w:rPr>
      </w:pPr>
      <w:r>
        <w:rPr>
          <w:szCs w:val="24"/>
        </w:rPr>
        <w:t>146</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_Toc272235972 \h </w:instrText>
      </w:r>
      <w:r>
        <w:fldChar w:fldCharType="separate"/>
      </w:r>
      <w:r>
        <w:t>53</w:t>
      </w:r>
      <w:r>
        <w:fldChar w:fldCharType="end"/>
      </w:r>
    </w:p>
    <w:p>
      <w:pPr>
        <w:pStyle w:val="TOC2"/>
        <w:tabs>
          <w:tab w:val="right" w:leader="dot" w:pos="7086"/>
        </w:tabs>
        <w:rPr>
          <w:b w:val="0"/>
          <w:sz w:val="24"/>
          <w:szCs w:val="24"/>
        </w:rPr>
      </w:pPr>
      <w:r>
        <w:rPr>
          <w:szCs w:val="30"/>
        </w:rPr>
        <w:t>Part XII — General provisions</w:t>
      </w:r>
    </w:p>
    <w:p>
      <w:pPr>
        <w:pStyle w:val="TOC8"/>
        <w:rPr>
          <w:sz w:val="24"/>
          <w:szCs w:val="24"/>
        </w:rPr>
      </w:pPr>
      <w:r>
        <w:rPr>
          <w:szCs w:val="24"/>
        </w:rPr>
        <w:t>148</w:t>
      </w:r>
      <w:r>
        <w:rPr>
          <w:snapToGrid w:val="0"/>
          <w:szCs w:val="24"/>
        </w:rPr>
        <w:t>.</w:t>
      </w:r>
      <w:r>
        <w:rPr>
          <w:snapToGrid w:val="0"/>
          <w:szCs w:val="24"/>
        </w:rPr>
        <w:tab/>
        <w:t>Notification of building or alteration</w:t>
      </w:r>
      <w:r>
        <w:tab/>
      </w:r>
      <w:r>
        <w:fldChar w:fldCharType="begin"/>
      </w:r>
      <w:r>
        <w:instrText xml:space="preserve"> PAGEREF _Toc272235974 \h </w:instrText>
      </w:r>
      <w:r>
        <w:fldChar w:fldCharType="separate"/>
      </w:r>
      <w:r>
        <w:t>55</w:t>
      </w:r>
      <w:r>
        <w:fldChar w:fldCharType="end"/>
      </w:r>
    </w:p>
    <w:p>
      <w:pPr>
        <w:pStyle w:val="TOC8"/>
        <w:rPr>
          <w:sz w:val="24"/>
          <w:szCs w:val="24"/>
        </w:rPr>
      </w:pPr>
      <w:r>
        <w:rPr>
          <w:szCs w:val="24"/>
        </w:rPr>
        <w:t>149</w:t>
      </w:r>
      <w:r>
        <w:rPr>
          <w:snapToGrid w:val="0"/>
          <w:szCs w:val="24"/>
        </w:rPr>
        <w:t>.</w:t>
      </w:r>
      <w:r>
        <w:rPr>
          <w:snapToGrid w:val="0"/>
          <w:szCs w:val="24"/>
        </w:rPr>
        <w:tab/>
        <w:t>Notices</w:t>
      </w:r>
      <w:r>
        <w:tab/>
      </w:r>
      <w:r>
        <w:fldChar w:fldCharType="begin"/>
      </w:r>
      <w:r>
        <w:instrText xml:space="preserve"> PAGEREF _Toc272235975 \h </w:instrText>
      </w:r>
      <w:r>
        <w:fldChar w:fldCharType="separate"/>
      </w:r>
      <w:r>
        <w:t>56</w:t>
      </w:r>
      <w:r>
        <w:fldChar w:fldCharType="end"/>
      </w:r>
    </w:p>
    <w:p>
      <w:pPr>
        <w:pStyle w:val="TOC8"/>
        <w:rPr>
          <w:sz w:val="24"/>
          <w:szCs w:val="24"/>
        </w:rPr>
      </w:pPr>
      <w:r>
        <w:rPr>
          <w:szCs w:val="24"/>
        </w:rPr>
        <w:t>150</w:t>
      </w:r>
      <w:r>
        <w:rPr>
          <w:snapToGrid w:val="0"/>
          <w:szCs w:val="24"/>
        </w:rPr>
        <w:t>.</w:t>
      </w:r>
      <w:r>
        <w:rPr>
          <w:snapToGrid w:val="0"/>
          <w:szCs w:val="24"/>
        </w:rPr>
        <w:tab/>
        <w:t>Notices and demands, how served</w:t>
      </w:r>
      <w:r>
        <w:tab/>
      </w:r>
      <w:r>
        <w:fldChar w:fldCharType="begin"/>
      </w:r>
      <w:r>
        <w:instrText xml:space="preserve"> PAGEREF _Toc272235976 \h </w:instrText>
      </w:r>
      <w:r>
        <w:fldChar w:fldCharType="separate"/>
      </w:r>
      <w:r>
        <w:t>56</w:t>
      </w:r>
      <w:r>
        <w:fldChar w:fldCharType="end"/>
      </w:r>
    </w:p>
    <w:p>
      <w:pPr>
        <w:pStyle w:val="TOC8"/>
        <w:rPr>
          <w:sz w:val="24"/>
          <w:szCs w:val="24"/>
        </w:rPr>
      </w:pPr>
      <w:r>
        <w:rPr>
          <w:szCs w:val="24"/>
        </w:rPr>
        <w:t>151</w:t>
      </w:r>
      <w:r>
        <w:rPr>
          <w:snapToGrid w:val="0"/>
          <w:szCs w:val="24"/>
        </w:rPr>
        <w:t>.</w:t>
      </w:r>
      <w:r>
        <w:rPr>
          <w:snapToGrid w:val="0"/>
          <w:szCs w:val="24"/>
        </w:rPr>
        <w:tab/>
        <w:t>Notices binding on persons claiming under owner or occupier</w:t>
      </w:r>
      <w:r>
        <w:tab/>
      </w:r>
      <w:r>
        <w:fldChar w:fldCharType="begin"/>
      </w:r>
      <w:r>
        <w:instrText xml:space="preserve"> PAGEREF _Toc272235977 \h </w:instrText>
      </w:r>
      <w:r>
        <w:fldChar w:fldCharType="separate"/>
      </w:r>
      <w:r>
        <w:t>57</w:t>
      </w:r>
      <w:r>
        <w:fldChar w:fldCharType="end"/>
      </w:r>
    </w:p>
    <w:p>
      <w:pPr>
        <w:pStyle w:val="TOC8"/>
        <w:rPr>
          <w:sz w:val="24"/>
          <w:szCs w:val="24"/>
        </w:rPr>
      </w:pPr>
      <w:r>
        <w:rPr>
          <w:szCs w:val="24"/>
        </w:rPr>
        <w:t>152</w:t>
      </w:r>
      <w:r>
        <w:rPr>
          <w:snapToGrid w:val="0"/>
          <w:szCs w:val="24"/>
        </w:rPr>
        <w:t>.</w:t>
      </w:r>
      <w:r>
        <w:rPr>
          <w:snapToGrid w:val="0"/>
          <w:szCs w:val="24"/>
        </w:rPr>
        <w:tab/>
        <w:t>Rights of occupiers</w:t>
      </w:r>
      <w:r>
        <w:tab/>
      </w:r>
      <w:r>
        <w:fldChar w:fldCharType="begin"/>
      </w:r>
      <w:r>
        <w:instrText xml:space="preserve"> PAGEREF _Toc272235978 \h </w:instrText>
      </w:r>
      <w:r>
        <w:fldChar w:fldCharType="separate"/>
      </w:r>
      <w:r>
        <w:t>57</w:t>
      </w:r>
      <w:r>
        <w:fldChar w:fldCharType="end"/>
      </w:r>
    </w:p>
    <w:p>
      <w:pPr>
        <w:pStyle w:val="TOC8"/>
        <w:rPr>
          <w:sz w:val="24"/>
          <w:szCs w:val="24"/>
        </w:rPr>
      </w:pPr>
      <w:r>
        <w:rPr>
          <w:szCs w:val="24"/>
        </w:rPr>
        <w:t>152A.</w:t>
      </w:r>
      <w:r>
        <w:rPr>
          <w:szCs w:val="24"/>
        </w:rPr>
        <w:tab/>
        <w:t>Limitation period for prosecutions</w:t>
      </w:r>
      <w:r>
        <w:tab/>
      </w:r>
      <w:r>
        <w:fldChar w:fldCharType="begin"/>
      </w:r>
      <w:r>
        <w:instrText xml:space="preserve"> PAGEREF _Toc272235979 \h </w:instrText>
      </w:r>
      <w:r>
        <w:fldChar w:fldCharType="separate"/>
      </w:r>
      <w:r>
        <w:t>58</w:t>
      </w:r>
      <w:r>
        <w:fldChar w:fldCharType="end"/>
      </w:r>
    </w:p>
    <w:p>
      <w:pPr>
        <w:pStyle w:val="TOC8"/>
        <w:rPr>
          <w:sz w:val="24"/>
          <w:szCs w:val="24"/>
        </w:rPr>
      </w:pPr>
      <w:r>
        <w:rPr>
          <w:szCs w:val="24"/>
        </w:rPr>
        <w:t>153</w:t>
      </w:r>
      <w:r>
        <w:rPr>
          <w:snapToGrid w:val="0"/>
          <w:szCs w:val="24"/>
        </w:rPr>
        <w:t>.</w:t>
      </w:r>
      <w:r>
        <w:rPr>
          <w:snapToGrid w:val="0"/>
          <w:szCs w:val="24"/>
        </w:rPr>
        <w:tab/>
        <w:t>Saving of civil remedy</w:t>
      </w:r>
      <w:r>
        <w:tab/>
      </w:r>
      <w:r>
        <w:fldChar w:fldCharType="begin"/>
      </w:r>
      <w:r>
        <w:instrText xml:space="preserve"> PAGEREF _Toc272235980 \h </w:instrText>
      </w:r>
      <w:r>
        <w:fldChar w:fldCharType="separate"/>
      </w:r>
      <w:r>
        <w:t>58</w:t>
      </w:r>
      <w:r>
        <w:fldChar w:fldCharType="end"/>
      </w:r>
    </w:p>
    <w:p>
      <w:pPr>
        <w:pStyle w:val="TOC8"/>
        <w:rPr>
          <w:sz w:val="24"/>
          <w:szCs w:val="24"/>
        </w:rPr>
      </w:pPr>
      <w:r>
        <w:rPr>
          <w:szCs w:val="24"/>
        </w:rPr>
        <w:t>154</w:t>
      </w:r>
      <w:r>
        <w:rPr>
          <w:snapToGrid w:val="0"/>
          <w:szCs w:val="24"/>
        </w:rPr>
        <w:t>.</w:t>
      </w:r>
      <w:r>
        <w:rPr>
          <w:snapToGrid w:val="0"/>
          <w:szCs w:val="24"/>
        </w:rPr>
        <w:tab/>
        <w:t>Recovery of value of water misused, etc.</w:t>
      </w:r>
      <w:r>
        <w:tab/>
      </w:r>
      <w:r>
        <w:fldChar w:fldCharType="begin"/>
      </w:r>
      <w:r>
        <w:instrText xml:space="preserve"> PAGEREF _Toc272235981 \h </w:instrText>
      </w:r>
      <w:r>
        <w:fldChar w:fldCharType="separate"/>
      </w:r>
      <w:r>
        <w:t>58</w:t>
      </w:r>
      <w:r>
        <w:fldChar w:fldCharType="end"/>
      </w:r>
    </w:p>
    <w:p>
      <w:pPr>
        <w:pStyle w:val="TOC8"/>
        <w:rPr>
          <w:sz w:val="24"/>
          <w:szCs w:val="24"/>
        </w:rPr>
      </w:pPr>
      <w:r>
        <w:rPr>
          <w:szCs w:val="24"/>
        </w:rPr>
        <w:t>155</w:t>
      </w:r>
      <w:r>
        <w:rPr>
          <w:snapToGrid w:val="0"/>
          <w:szCs w:val="24"/>
        </w:rPr>
        <w:t>.</w:t>
      </w:r>
      <w:r>
        <w:rPr>
          <w:snapToGrid w:val="0"/>
          <w:szCs w:val="24"/>
        </w:rPr>
        <w:tab/>
        <w:t>Contribution between owner and occupier</w:t>
      </w:r>
      <w:r>
        <w:tab/>
      </w:r>
      <w:r>
        <w:fldChar w:fldCharType="begin"/>
      </w:r>
      <w:r>
        <w:instrText xml:space="preserve"> PAGEREF _Toc272235982 \h </w:instrText>
      </w:r>
      <w:r>
        <w:fldChar w:fldCharType="separate"/>
      </w:r>
      <w:r>
        <w:t>59</w:t>
      </w:r>
      <w:r>
        <w:fldChar w:fldCharType="end"/>
      </w:r>
    </w:p>
    <w:p>
      <w:pPr>
        <w:pStyle w:val="TOC8"/>
        <w:rPr>
          <w:sz w:val="24"/>
          <w:szCs w:val="24"/>
        </w:rPr>
      </w:pPr>
      <w:r>
        <w:rPr>
          <w:szCs w:val="24"/>
        </w:rPr>
        <w:t>156</w:t>
      </w:r>
      <w:r>
        <w:rPr>
          <w:snapToGrid w:val="0"/>
          <w:szCs w:val="24"/>
        </w:rPr>
        <w:t>.</w:t>
      </w:r>
      <w:r>
        <w:rPr>
          <w:snapToGrid w:val="0"/>
          <w:szCs w:val="24"/>
        </w:rPr>
        <w:tab/>
        <w:t>Obstructing Minister or the Corporation or officers in performance of duty</w:t>
      </w:r>
      <w:r>
        <w:tab/>
      </w:r>
      <w:r>
        <w:fldChar w:fldCharType="begin"/>
      </w:r>
      <w:r>
        <w:instrText xml:space="preserve"> PAGEREF _Toc272235983 \h </w:instrText>
      </w:r>
      <w:r>
        <w:fldChar w:fldCharType="separate"/>
      </w:r>
      <w:r>
        <w:t>59</w:t>
      </w:r>
      <w:r>
        <w:fldChar w:fldCharType="end"/>
      </w:r>
    </w:p>
    <w:p>
      <w:pPr>
        <w:pStyle w:val="TOC8"/>
        <w:rPr>
          <w:sz w:val="24"/>
          <w:szCs w:val="24"/>
        </w:rPr>
      </w:pPr>
      <w:r>
        <w:rPr>
          <w:szCs w:val="24"/>
        </w:rPr>
        <w:t>157</w:t>
      </w:r>
      <w:r>
        <w:rPr>
          <w:snapToGrid w:val="0"/>
          <w:szCs w:val="24"/>
        </w:rPr>
        <w:t>.</w:t>
      </w:r>
      <w:r>
        <w:rPr>
          <w:snapToGrid w:val="0"/>
          <w:szCs w:val="24"/>
        </w:rPr>
        <w:tab/>
        <w:t>Penalty for refusing to give up possession of works</w:t>
      </w:r>
      <w:r>
        <w:tab/>
      </w:r>
      <w:r>
        <w:fldChar w:fldCharType="begin"/>
      </w:r>
      <w:r>
        <w:instrText xml:space="preserve"> PAGEREF _Toc272235984 \h </w:instrText>
      </w:r>
      <w:r>
        <w:fldChar w:fldCharType="separate"/>
      </w:r>
      <w:r>
        <w:t>59</w:t>
      </w:r>
      <w:r>
        <w:fldChar w:fldCharType="end"/>
      </w:r>
    </w:p>
    <w:p>
      <w:pPr>
        <w:pStyle w:val="TOC8"/>
        <w:rPr>
          <w:sz w:val="24"/>
          <w:szCs w:val="24"/>
        </w:rPr>
      </w:pPr>
      <w:r>
        <w:rPr>
          <w:szCs w:val="24"/>
        </w:rPr>
        <w:t>158</w:t>
      </w:r>
      <w:r>
        <w:rPr>
          <w:snapToGrid w:val="0"/>
          <w:szCs w:val="24"/>
        </w:rPr>
        <w:t>.</w:t>
      </w:r>
      <w:r>
        <w:rPr>
          <w:snapToGrid w:val="0"/>
          <w:szCs w:val="24"/>
        </w:rPr>
        <w:tab/>
        <w:t>Offenders may be arrested</w:t>
      </w:r>
      <w:r>
        <w:tab/>
      </w:r>
      <w:r>
        <w:fldChar w:fldCharType="begin"/>
      </w:r>
      <w:r>
        <w:instrText xml:space="preserve"> PAGEREF _Toc272235985 \h </w:instrText>
      </w:r>
      <w:r>
        <w:fldChar w:fldCharType="separate"/>
      </w:r>
      <w:r>
        <w:t>60</w:t>
      </w:r>
      <w:r>
        <w:fldChar w:fldCharType="end"/>
      </w:r>
    </w:p>
    <w:p>
      <w:pPr>
        <w:pStyle w:val="TOC8"/>
        <w:rPr>
          <w:sz w:val="24"/>
          <w:szCs w:val="24"/>
        </w:rPr>
      </w:pPr>
      <w:r>
        <w:rPr>
          <w:szCs w:val="24"/>
        </w:rPr>
        <w:t>158A</w:t>
      </w:r>
      <w:r>
        <w:rPr>
          <w:snapToGrid w:val="0"/>
          <w:szCs w:val="24"/>
        </w:rPr>
        <w:t>.</w:t>
      </w:r>
      <w:r>
        <w:rPr>
          <w:snapToGrid w:val="0"/>
          <w:szCs w:val="24"/>
        </w:rPr>
        <w:tab/>
        <w:t>General penalty</w:t>
      </w:r>
      <w:r>
        <w:tab/>
      </w:r>
      <w:r>
        <w:fldChar w:fldCharType="begin"/>
      </w:r>
      <w:r>
        <w:instrText xml:space="preserve"> PAGEREF _Toc272235986 \h </w:instrText>
      </w:r>
      <w:r>
        <w:fldChar w:fldCharType="separate"/>
      </w:r>
      <w:r>
        <w:t>60</w:t>
      </w:r>
      <w:r>
        <w:fldChar w:fldCharType="end"/>
      </w:r>
    </w:p>
    <w:p>
      <w:pPr>
        <w:pStyle w:val="TOC8"/>
        <w:rPr>
          <w:sz w:val="24"/>
          <w:szCs w:val="24"/>
        </w:rPr>
      </w:pPr>
      <w:r>
        <w:rPr>
          <w:szCs w:val="24"/>
        </w:rPr>
        <w:t>159</w:t>
      </w:r>
      <w:r>
        <w:rPr>
          <w:snapToGrid w:val="0"/>
          <w:szCs w:val="24"/>
        </w:rPr>
        <w:t>.</w:t>
      </w:r>
      <w:r>
        <w:rPr>
          <w:snapToGrid w:val="0"/>
          <w:szCs w:val="24"/>
        </w:rPr>
        <w:tab/>
        <w:t>Proceedings for offences etc.</w:t>
      </w:r>
      <w:r>
        <w:tab/>
      </w:r>
      <w:r>
        <w:fldChar w:fldCharType="begin"/>
      </w:r>
      <w:r>
        <w:instrText xml:space="preserve"> PAGEREF _Toc272235987 \h </w:instrText>
      </w:r>
      <w:r>
        <w:fldChar w:fldCharType="separate"/>
      </w:r>
      <w:r>
        <w:t>60</w:t>
      </w:r>
      <w:r>
        <w:fldChar w:fldCharType="end"/>
      </w:r>
    </w:p>
    <w:p>
      <w:pPr>
        <w:pStyle w:val="TOC8"/>
        <w:rPr>
          <w:sz w:val="24"/>
          <w:szCs w:val="24"/>
        </w:rPr>
      </w:pPr>
      <w:r>
        <w:rPr>
          <w:szCs w:val="24"/>
        </w:rPr>
        <w:t>161.</w:t>
      </w:r>
      <w:r>
        <w:rPr>
          <w:szCs w:val="24"/>
        </w:rPr>
        <w:tab/>
        <w:t>Corporation may be represented by officer</w:t>
      </w:r>
      <w:r>
        <w:tab/>
      </w:r>
      <w:r>
        <w:fldChar w:fldCharType="begin"/>
      </w:r>
      <w:r>
        <w:instrText xml:space="preserve"> PAGEREF _Toc272235988 \h </w:instrText>
      </w:r>
      <w:r>
        <w:fldChar w:fldCharType="separate"/>
      </w:r>
      <w:r>
        <w:t>61</w:t>
      </w:r>
      <w:r>
        <w:fldChar w:fldCharType="end"/>
      </w:r>
    </w:p>
    <w:p>
      <w:pPr>
        <w:pStyle w:val="TOC8"/>
        <w:rPr>
          <w:sz w:val="24"/>
          <w:szCs w:val="24"/>
        </w:rPr>
      </w:pPr>
      <w:r>
        <w:rPr>
          <w:szCs w:val="24"/>
        </w:rPr>
        <w:t>165</w:t>
      </w:r>
      <w:r>
        <w:rPr>
          <w:snapToGrid w:val="0"/>
          <w:szCs w:val="24"/>
        </w:rPr>
        <w:t>.</w:t>
      </w:r>
      <w:r>
        <w:rPr>
          <w:snapToGrid w:val="0"/>
          <w:szCs w:val="24"/>
        </w:rPr>
        <w:tab/>
        <w:t>Proof of ownership or occupancy</w:t>
      </w:r>
      <w:r>
        <w:tab/>
      </w:r>
      <w:r>
        <w:fldChar w:fldCharType="begin"/>
      </w:r>
      <w:r>
        <w:instrText xml:space="preserve"> PAGEREF _Toc272235989 \h </w:instrText>
      </w:r>
      <w:r>
        <w:fldChar w:fldCharType="separate"/>
      </w:r>
      <w:r>
        <w:t>61</w:t>
      </w:r>
      <w:r>
        <w:fldChar w:fldCharType="end"/>
      </w:r>
    </w:p>
    <w:p>
      <w:pPr>
        <w:pStyle w:val="TOC8"/>
        <w:rPr>
          <w:sz w:val="24"/>
          <w:szCs w:val="24"/>
        </w:rPr>
      </w:pPr>
      <w:r>
        <w:rPr>
          <w:spacing w:val="-6"/>
          <w:szCs w:val="24"/>
        </w:rPr>
        <w:t>166</w:t>
      </w:r>
      <w:r>
        <w:rPr>
          <w:snapToGrid w:val="0"/>
          <w:spacing w:val="-6"/>
          <w:szCs w:val="24"/>
        </w:rPr>
        <w:t>.</w:t>
      </w:r>
      <w:r>
        <w:rPr>
          <w:snapToGrid w:val="0"/>
          <w:spacing w:val="-6"/>
          <w:szCs w:val="24"/>
        </w:rPr>
        <w:tab/>
        <w:t xml:space="preserve">Power to suspend certain provisions of the </w:t>
      </w:r>
      <w:r>
        <w:rPr>
          <w:i/>
          <w:iCs/>
          <w:snapToGrid w:val="0"/>
          <w:spacing w:val="-6"/>
          <w:szCs w:val="24"/>
        </w:rPr>
        <w:t>Local Government Act 1995</w:t>
      </w:r>
      <w:r>
        <w:tab/>
      </w:r>
      <w:r>
        <w:fldChar w:fldCharType="begin"/>
      </w:r>
      <w:r>
        <w:instrText xml:space="preserve"> PAGEREF _Toc272235990 \h </w:instrText>
      </w:r>
      <w:r>
        <w:fldChar w:fldCharType="separate"/>
      </w:r>
      <w:r>
        <w:t>62</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Notice of possession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_Toc272235993 \h </w:instrText>
      </w:r>
      <w:r>
        <w:fldChar w:fldCharType="separate"/>
      </w:r>
      <w:r>
        <w:t>65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5" w:name="_Toc272235887"/>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spacing w:before="180"/>
        <w:rPr>
          <w:snapToGrid w:val="0"/>
        </w:rPr>
      </w:pPr>
      <w:bookmarkStart w:id="6" w:name="_Toc272235888"/>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spacing w:before="180"/>
        <w:ind w:left="890" w:hanging="890"/>
      </w:pPr>
      <w:r>
        <w:t>[</w:t>
      </w:r>
      <w:r>
        <w:rPr>
          <w:b/>
        </w:rPr>
        <w:t>3.</w:t>
      </w:r>
      <w:r>
        <w:tab/>
        <w:t>Deleted by No. 25 of 1985 s. 53.]</w:t>
      </w:r>
    </w:p>
    <w:p>
      <w:pPr>
        <w:pStyle w:val="Ednotesection"/>
        <w:spacing w:before="180"/>
        <w:ind w:left="890" w:hanging="890"/>
      </w:pPr>
      <w:r>
        <w:t>[</w:t>
      </w:r>
      <w:r>
        <w:rPr>
          <w:b/>
        </w:rPr>
        <w:t>4.</w:t>
      </w:r>
      <w:r>
        <w:tab/>
        <w:t>Omitted under the Reprints Act 1984 s. 7(4)(f) and (g).]</w:t>
      </w:r>
    </w:p>
    <w:p>
      <w:pPr>
        <w:pStyle w:val="Heading5"/>
        <w:spacing w:before="180"/>
        <w:rPr>
          <w:snapToGrid w:val="0"/>
        </w:rPr>
      </w:pPr>
      <w:bookmarkStart w:id="7" w:name="_Toc272235889"/>
      <w:r>
        <w:rPr>
          <w:rStyle w:val="CharSectno"/>
        </w:rPr>
        <w:t>5</w:t>
      </w:r>
      <w:r>
        <w:rPr>
          <w:snapToGrid w:val="0"/>
        </w:rPr>
        <w:t>.</w:t>
      </w:r>
      <w:r>
        <w:rPr>
          <w:snapToGrid w:val="0"/>
        </w:rPr>
        <w:tab/>
        <w:t>Interpretation</w:t>
      </w:r>
      <w:bookmarkEnd w:id="7"/>
    </w:p>
    <w:p>
      <w:pPr>
        <w:pStyle w:val="Subsection"/>
        <w:spacing w:before="120"/>
        <w:rPr>
          <w:snapToGrid w:val="0"/>
        </w:rPr>
      </w:pPr>
      <w:r>
        <w:rPr>
          <w:snapToGrid w:val="0"/>
        </w:rPr>
        <w:tab/>
        <w:t>(1)</w:t>
      </w:r>
      <w:r>
        <w:rPr>
          <w:snapToGrid w:val="0"/>
        </w:rPr>
        <w:tab/>
        <w:t>In this Act, unless the context otherwise requires —</w:t>
      </w:r>
    </w:p>
    <w:p>
      <w:pPr>
        <w:pStyle w:val="Defstart"/>
        <w:spacing w:before="60"/>
      </w:pPr>
      <w:r>
        <w:rPr>
          <w:b/>
        </w:rPr>
        <w:tab/>
      </w:r>
      <w:r>
        <w:rPr>
          <w:rStyle w:val="CharDefText"/>
        </w:rPr>
        <w:t>aquifer</w:t>
      </w:r>
      <w:r>
        <w:t xml:space="preserve"> means a porous geologic formation that bears water;</w:t>
      </w:r>
    </w:p>
    <w:p>
      <w:pPr>
        <w:pStyle w:val="Defstart"/>
        <w:spacing w:before="60"/>
      </w:pPr>
      <w:r>
        <w:rPr>
          <w:b/>
        </w:rPr>
        <w:tab/>
      </w:r>
      <w:r>
        <w:rPr>
          <w:rStyle w:val="CharDefText"/>
        </w:rPr>
        <w:t>Area</w:t>
      </w:r>
      <w:r>
        <w:t xml:space="preserve"> means the Metropolitan Water, Sewerage, and Drainage Area constituted under this Act;</w:t>
      </w:r>
    </w:p>
    <w:p>
      <w:pPr>
        <w:pStyle w:val="Defstart"/>
        <w:spacing w:before="60"/>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spacing w:before="60"/>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spacing w:before="60"/>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spacing w:before="60"/>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8" w:name="_Toc189627397"/>
      <w:bookmarkStart w:id="9" w:name="_Toc196802767"/>
      <w:bookmarkStart w:id="10" w:name="_Toc268599185"/>
      <w:bookmarkStart w:id="11" w:name="_Toc272235890"/>
      <w:r>
        <w:rPr>
          <w:rStyle w:val="CharPartNo"/>
        </w:rPr>
        <w:t>Part II</w:t>
      </w:r>
      <w:r>
        <w:rPr>
          <w:rStyle w:val="CharDivNo"/>
        </w:rPr>
        <w:t> </w:t>
      </w:r>
      <w:r>
        <w:t>—</w:t>
      </w:r>
      <w:r>
        <w:rPr>
          <w:rStyle w:val="CharDivText"/>
        </w:rPr>
        <w:t> </w:t>
      </w:r>
      <w:r>
        <w:rPr>
          <w:rStyle w:val="CharPartText"/>
        </w:rPr>
        <w:t>The Area</w:t>
      </w:r>
      <w:bookmarkEnd w:id="8"/>
      <w:bookmarkEnd w:id="9"/>
      <w:bookmarkEnd w:id="10"/>
      <w:bookmarkEnd w:id="11"/>
    </w:p>
    <w:p>
      <w:pPr>
        <w:pStyle w:val="Footnoteheading"/>
        <w:rPr>
          <w:snapToGrid w:val="0"/>
        </w:rPr>
      </w:pPr>
      <w:r>
        <w:rPr>
          <w:snapToGrid w:val="0"/>
        </w:rPr>
        <w:tab/>
        <w:t>[Heading amended by No. 14 of 1967 s. 6.]</w:t>
      </w:r>
    </w:p>
    <w:p>
      <w:pPr>
        <w:pStyle w:val="Heading5"/>
        <w:rPr>
          <w:snapToGrid w:val="0"/>
        </w:rPr>
      </w:pPr>
      <w:bookmarkStart w:id="12" w:name="_Toc272235891"/>
      <w:r>
        <w:rPr>
          <w:rStyle w:val="CharSectno"/>
        </w:rPr>
        <w:t>6</w:t>
      </w:r>
      <w:r>
        <w:rPr>
          <w:snapToGrid w:val="0"/>
        </w:rPr>
        <w:t>.</w:t>
      </w:r>
      <w:r>
        <w:rPr>
          <w:snapToGrid w:val="0"/>
        </w:rPr>
        <w:tab/>
        <w:t>Constitution of Area</w:t>
      </w:r>
      <w:bookmarkEnd w:id="12"/>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13" w:name="_Toc272235892"/>
      <w:r>
        <w:rPr>
          <w:rStyle w:val="CharSectno"/>
        </w:rPr>
        <w:t>7</w:t>
      </w:r>
      <w:r>
        <w:rPr>
          <w:snapToGrid w:val="0"/>
        </w:rPr>
        <w:t>.</w:t>
      </w:r>
      <w:r>
        <w:rPr>
          <w:snapToGrid w:val="0"/>
        </w:rPr>
        <w:tab/>
        <w:t>Power to alter boundaries</w:t>
      </w:r>
      <w:bookmarkEnd w:id="13"/>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12A-12I</w:t>
      </w:r>
      <w:r>
        <w:t xml:space="preserve"> deleted by No. 37 of 1982 s. 6;</w:t>
      </w:r>
      <w:r>
        <w:br/>
      </w:r>
      <w:r>
        <w:rPr>
          <w:bCs/>
        </w:rPr>
        <w:t>s. 8</w:t>
      </w:r>
      <w:r>
        <w:t xml:space="preserve"> deleted by No. 73 of 1995 s. 96.]</w:t>
      </w:r>
    </w:p>
    <w:p>
      <w:pPr>
        <w:pStyle w:val="Heading2"/>
      </w:pPr>
      <w:bookmarkStart w:id="14" w:name="_Toc189627400"/>
      <w:bookmarkStart w:id="15" w:name="_Toc196802770"/>
      <w:bookmarkStart w:id="16" w:name="_Toc268599188"/>
      <w:bookmarkStart w:id="17" w:name="_Toc272235893"/>
      <w:r>
        <w:rPr>
          <w:rStyle w:val="CharPartNo"/>
        </w:rPr>
        <w:t>Part IV</w:t>
      </w:r>
      <w:r>
        <w:rPr>
          <w:rStyle w:val="CharDivNo"/>
        </w:rPr>
        <w:t> </w:t>
      </w:r>
      <w:r>
        <w:t>—</w:t>
      </w:r>
      <w:r>
        <w:rPr>
          <w:rStyle w:val="CharDivText"/>
        </w:rPr>
        <w:t> </w:t>
      </w:r>
      <w:r>
        <w:rPr>
          <w:rStyle w:val="CharPartText"/>
        </w:rPr>
        <w:t>Water reserves</w:t>
      </w:r>
      <w:bookmarkEnd w:id="14"/>
      <w:bookmarkEnd w:id="15"/>
      <w:bookmarkEnd w:id="16"/>
      <w:bookmarkEnd w:id="17"/>
    </w:p>
    <w:p>
      <w:pPr>
        <w:pStyle w:val="Heading5"/>
        <w:spacing w:before="180"/>
        <w:rPr>
          <w:snapToGrid w:val="0"/>
        </w:rPr>
      </w:pPr>
      <w:bookmarkStart w:id="18" w:name="_Toc272235894"/>
      <w:r>
        <w:rPr>
          <w:rStyle w:val="CharSectno"/>
        </w:rPr>
        <w:t>13</w:t>
      </w:r>
      <w:r>
        <w:rPr>
          <w:snapToGrid w:val="0"/>
        </w:rPr>
        <w:t>.</w:t>
      </w:r>
      <w:r>
        <w:rPr>
          <w:snapToGrid w:val="0"/>
        </w:rPr>
        <w:tab/>
        <w:t>Power of Governor to constitute etc., water reserves or catchment areas</w:t>
      </w:r>
      <w:bookmarkEnd w:id="18"/>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19" w:name="_Toc272235895"/>
      <w:r>
        <w:rPr>
          <w:rStyle w:val="CharSectno"/>
        </w:rPr>
        <w:t>14</w:t>
      </w:r>
      <w:r>
        <w:rPr>
          <w:snapToGrid w:val="0"/>
        </w:rPr>
        <w:t>.</w:t>
      </w:r>
      <w:r>
        <w:rPr>
          <w:snapToGrid w:val="0"/>
        </w:rPr>
        <w:tab/>
        <w:t>Power to divert, intercept, and store water</w:t>
      </w:r>
      <w:bookmarkEnd w:id="19"/>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20" w:name="_Toc272235896"/>
      <w:r>
        <w:rPr>
          <w:rStyle w:val="CharSectno"/>
        </w:rPr>
        <w:t>15</w:t>
      </w:r>
      <w:r>
        <w:rPr>
          <w:snapToGrid w:val="0"/>
        </w:rPr>
        <w:t>.</w:t>
      </w:r>
      <w:r>
        <w:rPr>
          <w:snapToGrid w:val="0"/>
        </w:rPr>
        <w:tab/>
        <w:t>Power to take land</w:t>
      </w:r>
      <w:bookmarkEnd w:id="20"/>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21" w:name="_Toc272235897"/>
      <w:r>
        <w:rPr>
          <w:rStyle w:val="CharSectno"/>
        </w:rPr>
        <w:t>16</w:t>
      </w:r>
      <w:r>
        <w:rPr>
          <w:snapToGrid w:val="0"/>
        </w:rPr>
        <w:t>.</w:t>
      </w:r>
      <w:r>
        <w:rPr>
          <w:snapToGrid w:val="0"/>
        </w:rPr>
        <w:tab/>
        <w:t>Penalty for diverting or taking water</w:t>
      </w:r>
      <w:bookmarkEnd w:id="21"/>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22" w:name="_Toc272235898"/>
      <w:r>
        <w:rPr>
          <w:rStyle w:val="CharSectno"/>
        </w:rPr>
        <w:t>17</w:t>
      </w:r>
      <w:r>
        <w:rPr>
          <w:snapToGrid w:val="0"/>
        </w:rPr>
        <w:t>.</w:t>
      </w:r>
      <w:r>
        <w:rPr>
          <w:snapToGrid w:val="0"/>
        </w:rPr>
        <w:tab/>
      </w:r>
      <w:r>
        <w:t>Minister</w:t>
      </w:r>
      <w:r>
        <w:rPr>
          <w:snapToGrid w:val="0"/>
        </w:rPr>
        <w:t xml:space="preserve"> may exercise powers of a local government</w:t>
      </w:r>
      <w:bookmarkEnd w:id="22"/>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23" w:name="_Toc189627406"/>
      <w:bookmarkStart w:id="24" w:name="_Toc196802776"/>
      <w:bookmarkStart w:id="25" w:name="_Toc268599194"/>
      <w:bookmarkStart w:id="26" w:name="_Toc272235899"/>
      <w:r>
        <w:rPr>
          <w:rStyle w:val="CharPartNo"/>
        </w:rPr>
        <w:t>Part V</w:t>
      </w:r>
      <w:r>
        <w:rPr>
          <w:rStyle w:val="CharDivNo"/>
        </w:rPr>
        <w:t> </w:t>
      </w:r>
      <w:r>
        <w:t>—</w:t>
      </w:r>
      <w:r>
        <w:rPr>
          <w:rStyle w:val="CharDivText"/>
        </w:rPr>
        <w:t> </w:t>
      </w:r>
      <w:r>
        <w:rPr>
          <w:rStyle w:val="CharPartText"/>
        </w:rPr>
        <w:t>Vesting of property and the construction and maintenance of works</w:t>
      </w:r>
      <w:bookmarkEnd w:id="23"/>
      <w:bookmarkEnd w:id="24"/>
      <w:bookmarkEnd w:id="25"/>
      <w:bookmarkEnd w:id="26"/>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ab/>
        <w:t>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27" w:name="_Toc272235900"/>
      <w:r>
        <w:rPr>
          <w:rStyle w:val="CharSectno"/>
        </w:rPr>
        <w:t>31</w:t>
      </w:r>
      <w:r>
        <w:rPr>
          <w:snapToGrid w:val="0"/>
        </w:rPr>
        <w:t>.</w:t>
      </w:r>
      <w:r>
        <w:rPr>
          <w:snapToGrid w:val="0"/>
        </w:rPr>
        <w:tab/>
        <w:t>Altering sewers</w:t>
      </w:r>
      <w:bookmarkEnd w:id="27"/>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28" w:name="_Toc272235901"/>
      <w:r>
        <w:rPr>
          <w:rStyle w:val="CharSectno"/>
        </w:rPr>
        <w:t>32</w:t>
      </w:r>
      <w:r>
        <w:rPr>
          <w:snapToGrid w:val="0"/>
        </w:rPr>
        <w:t>.</w:t>
      </w:r>
      <w:r>
        <w:rPr>
          <w:snapToGrid w:val="0"/>
        </w:rPr>
        <w:tab/>
        <w:t>Corporation to keep sewers cleansed</w:t>
      </w:r>
      <w:bookmarkEnd w:id="28"/>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29" w:name="_Toc272235902"/>
      <w:r>
        <w:rPr>
          <w:rStyle w:val="CharSectno"/>
        </w:rPr>
        <w:t>33</w:t>
      </w:r>
      <w:r>
        <w:rPr>
          <w:snapToGrid w:val="0"/>
        </w:rPr>
        <w:t>.</w:t>
      </w:r>
      <w:r>
        <w:rPr>
          <w:snapToGrid w:val="0"/>
        </w:rPr>
        <w:tab/>
        <w:t>As to ventilators, etc.</w:t>
      </w:r>
      <w:bookmarkEnd w:id="29"/>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metres higher than any window or door situate within a distance of 9 metres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30" w:name="_Toc189627410"/>
      <w:bookmarkStart w:id="31" w:name="_Toc196802780"/>
      <w:bookmarkStart w:id="32" w:name="_Toc268599198"/>
      <w:bookmarkStart w:id="33" w:name="_Toc272235903"/>
      <w:r>
        <w:rPr>
          <w:rStyle w:val="CharPartNo"/>
        </w:rPr>
        <w:t>Part VI</w:t>
      </w:r>
      <w:r>
        <w:rPr>
          <w:rStyle w:val="CharDivNo"/>
        </w:rPr>
        <w:t> </w:t>
      </w:r>
      <w:r>
        <w:t>—</w:t>
      </w:r>
      <w:r>
        <w:rPr>
          <w:rStyle w:val="CharDivText"/>
        </w:rPr>
        <w:t> </w:t>
      </w:r>
      <w:r>
        <w:rPr>
          <w:rStyle w:val="CharPartText"/>
        </w:rPr>
        <w:t>Water supply</w:t>
      </w:r>
      <w:bookmarkEnd w:id="30"/>
      <w:bookmarkEnd w:id="31"/>
      <w:bookmarkEnd w:id="32"/>
      <w:bookmarkEnd w:id="33"/>
    </w:p>
    <w:p>
      <w:pPr>
        <w:pStyle w:val="Heading3"/>
        <w:rPr>
          <w:rStyle w:val="CharSectno"/>
        </w:rPr>
      </w:pPr>
      <w:bookmarkStart w:id="34" w:name="_Toc268599199"/>
      <w:bookmarkStart w:id="35" w:name="_Toc272235904"/>
      <w:r>
        <w:rPr>
          <w:rStyle w:val="CharDivNo"/>
        </w:rPr>
        <w:t>Division 1</w:t>
      </w:r>
      <w:r>
        <w:t> — </w:t>
      </w:r>
      <w:r>
        <w:rPr>
          <w:rStyle w:val="CharDivText"/>
        </w:rPr>
        <w:t>Supply and distribution of water</w:t>
      </w:r>
      <w:bookmarkEnd w:id="34"/>
      <w:bookmarkEnd w:id="35"/>
    </w:p>
    <w:p>
      <w:pPr>
        <w:pStyle w:val="Footnotesection"/>
        <w:spacing w:before="160"/>
        <w:ind w:left="890" w:hanging="890"/>
      </w:pPr>
      <w:r>
        <w:tab/>
        <w:t>[Heading inserted by No. 19 of 2010 s. 47(3).]</w:t>
      </w:r>
    </w:p>
    <w:p>
      <w:pPr>
        <w:pStyle w:val="Heading5"/>
        <w:rPr>
          <w:snapToGrid w:val="0"/>
        </w:rPr>
      </w:pPr>
      <w:bookmarkStart w:id="36" w:name="_Toc272235905"/>
      <w:r>
        <w:rPr>
          <w:rStyle w:val="CharSectno"/>
        </w:rPr>
        <w:t>36</w:t>
      </w:r>
      <w:r>
        <w:rPr>
          <w:snapToGrid w:val="0"/>
        </w:rPr>
        <w:t>.</w:t>
      </w:r>
      <w:r>
        <w:rPr>
          <w:snapToGrid w:val="0"/>
        </w:rPr>
        <w:tab/>
        <w:t>Land to be supplied with water</w:t>
      </w:r>
      <w:bookmarkEnd w:id="36"/>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 21; amended by No. 73 of 1995 s. 109 and 111.]</w:t>
      </w:r>
    </w:p>
    <w:p>
      <w:pPr>
        <w:pStyle w:val="Heading5"/>
        <w:rPr>
          <w:snapToGrid w:val="0"/>
        </w:rPr>
      </w:pPr>
      <w:bookmarkStart w:id="37" w:name="_Toc272235906"/>
      <w:r>
        <w:rPr>
          <w:rStyle w:val="CharSectno"/>
        </w:rPr>
        <w:t>37</w:t>
      </w:r>
      <w:r>
        <w:rPr>
          <w:snapToGrid w:val="0"/>
        </w:rPr>
        <w:t>.</w:t>
      </w:r>
      <w:r>
        <w:rPr>
          <w:snapToGrid w:val="0"/>
        </w:rPr>
        <w:tab/>
        <w:t>Request for supply to rated land</w:t>
      </w:r>
      <w:bookmarkEnd w:id="37"/>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 43; No. 83 of 1976 s. 13; No. 100 of 1982 s. 12; No. 25 of 1985 s. 59; No. 24 of 1987 s. 22; No. 73 of 1995 s. 109.]</w:t>
      </w:r>
    </w:p>
    <w:p>
      <w:pPr>
        <w:pStyle w:val="Heading5"/>
        <w:rPr>
          <w:snapToGrid w:val="0"/>
        </w:rPr>
      </w:pPr>
      <w:bookmarkStart w:id="38" w:name="_Toc272235907"/>
      <w:r>
        <w:rPr>
          <w:rStyle w:val="CharSectno"/>
        </w:rPr>
        <w:t>38</w:t>
      </w:r>
      <w:r>
        <w:rPr>
          <w:snapToGrid w:val="0"/>
        </w:rPr>
        <w:t>.</w:t>
      </w:r>
      <w:r>
        <w:rPr>
          <w:snapToGrid w:val="0"/>
        </w:rPr>
        <w:tab/>
        <w:t>Supply to land not rated</w:t>
      </w:r>
      <w:bookmarkEnd w:id="38"/>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 44; No. 100 of 1982 s. 13; No. 25 of 1985 s. 59; No. 24 of 1987 s. 23; No. 73 of 1995 s. 109.]</w:t>
      </w:r>
    </w:p>
    <w:p>
      <w:pPr>
        <w:pStyle w:val="Heading5"/>
        <w:rPr>
          <w:snapToGrid w:val="0"/>
        </w:rPr>
      </w:pPr>
      <w:bookmarkStart w:id="39" w:name="_Toc272235908"/>
      <w:r>
        <w:rPr>
          <w:rStyle w:val="CharSectno"/>
        </w:rPr>
        <w:t>39</w:t>
      </w:r>
      <w:r>
        <w:rPr>
          <w:snapToGrid w:val="0"/>
        </w:rPr>
        <w:t>.</w:t>
      </w:r>
      <w:r>
        <w:rPr>
          <w:snapToGrid w:val="0"/>
        </w:rPr>
        <w:tab/>
        <w:t>Corporation may supply meter and charge by measure</w:t>
      </w:r>
      <w:bookmarkEnd w:id="39"/>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40" w:name="_Toc272235909"/>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40"/>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41" w:name="_Toc272235910"/>
      <w:r>
        <w:rPr>
          <w:rStyle w:val="CharSectno"/>
        </w:rPr>
        <w:t>41</w:t>
      </w:r>
      <w:r>
        <w:rPr>
          <w:snapToGrid w:val="0"/>
        </w:rPr>
        <w:t>.</w:t>
      </w:r>
      <w:r>
        <w:rPr>
          <w:snapToGrid w:val="0"/>
        </w:rPr>
        <w:tab/>
        <w:t>Water may be cut off from unoccupied premises</w:t>
      </w:r>
      <w:bookmarkEnd w:id="41"/>
    </w:p>
    <w:p>
      <w:pPr>
        <w:pStyle w:val="Subsection"/>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42" w:name="_Toc272235911"/>
      <w:r>
        <w:rPr>
          <w:rStyle w:val="CharSectno"/>
        </w:rPr>
        <w:t>42</w:t>
      </w:r>
      <w:r>
        <w:rPr>
          <w:snapToGrid w:val="0"/>
        </w:rPr>
        <w:t>.</w:t>
      </w:r>
      <w:r>
        <w:rPr>
          <w:snapToGrid w:val="0"/>
        </w:rPr>
        <w:tab/>
        <w:t>Provision for supplying groups of houses</w:t>
      </w:r>
      <w:bookmarkEnd w:id="42"/>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43" w:name="_Toc272235912"/>
      <w:r>
        <w:rPr>
          <w:rStyle w:val="CharSectno"/>
        </w:rPr>
        <w:t>43</w:t>
      </w:r>
      <w:r>
        <w:rPr>
          <w:snapToGrid w:val="0"/>
        </w:rPr>
        <w:t>.</w:t>
      </w:r>
      <w:r>
        <w:rPr>
          <w:snapToGrid w:val="0"/>
        </w:rPr>
        <w:tab/>
        <w:t>Supply to persons outside area</w:t>
      </w:r>
      <w:bookmarkEnd w:id="43"/>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44" w:name="_Toc272235913"/>
      <w:r>
        <w:rPr>
          <w:rStyle w:val="CharSectno"/>
        </w:rPr>
        <w:t>45</w:t>
      </w:r>
      <w:r>
        <w:rPr>
          <w:snapToGrid w:val="0"/>
        </w:rPr>
        <w:t>.</w:t>
      </w:r>
      <w:r>
        <w:rPr>
          <w:snapToGrid w:val="0"/>
        </w:rPr>
        <w:tab/>
        <w:t>Fire hydrants</w:t>
      </w:r>
      <w:bookmarkEnd w:id="44"/>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rPr>
          <w:rStyle w:val="CharSectno"/>
        </w:rPr>
      </w:pPr>
      <w:bookmarkStart w:id="45" w:name="_Toc268599209"/>
      <w:bookmarkStart w:id="46" w:name="_Toc272235914"/>
      <w:r>
        <w:rPr>
          <w:rStyle w:val="CharDivNo"/>
        </w:rPr>
        <w:t>Division 2</w:t>
      </w:r>
      <w:r>
        <w:t> — </w:t>
      </w:r>
      <w:r>
        <w:rPr>
          <w:rStyle w:val="CharDivText"/>
        </w:rPr>
        <w:t>Protection of works and prevention of waste</w:t>
      </w:r>
      <w:bookmarkEnd w:id="45"/>
      <w:bookmarkEnd w:id="46"/>
    </w:p>
    <w:p>
      <w:pPr>
        <w:pStyle w:val="Footnotesection"/>
        <w:spacing w:before="160"/>
        <w:ind w:left="890" w:hanging="890"/>
      </w:pPr>
      <w:r>
        <w:tab/>
        <w:t>[Heading inserted by No. 19 of 2010 s. 47(3).]</w:t>
      </w:r>
    </w:p>
    <w:p>
      <w:pPr>
        <w:pStyle w:val="Heading5"/>
        <w:rPr>
          <w:snapToGrid w:val="0"/>
        </w:rPr>
      </w:pPr>
      <w:bookmarkStart w:id="47" w:name="_Toc272235915"/>
      <w:r>
        <w:rPr>
          <w:rStyle w:val="CharSectno"/>
        </w:rPr>
        <w:t>47</w:t>
      </w:r>
      <w:r>
        <w:rPr>
          <w:snapToGrid w:val="0"/>
        </w:rPr>
        <w:t>.</w:t>
      </w:r>
      <w:r>
        <w:rPr>
          <w:snapToGrid w:val="0"/>
        </w:rPr>
        <w:tab/>
        <w:t>Duty to keep fittings in repair</w:t>
      </w:r>
      <w:bookmarkEnd w:id="47"/>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48" w:name="_Toc272235916"/>
      <w:r>
        <w:rPr>
          <w:rStyle w:val="CharSectno"/>
        </w:rPr>
        <w:t>49</w:t>
      </w:r>
      <w:r>
        <w:rPr>
          <w:snapToGrid w:val="0"/>
        </w:rPr>
        <w:t>.</w:t>
      </w:r>
      <w:r>
        <w:rPr>
          <w:snapToGrid w:val="0"/>
        </w:rPr>
        <w:tab/>
        <w:t>Power to enter and examine whether water is wasted, etc.</w:t>
      </w:r>
      <w:bookmarkEnd w:id="48"/>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49" w:name="_Toc272235917"/>
      <w:r>
        <w:rPr>
          <w:rStyle w:val="CharSectno"/>
        </w:rPr>
        <w:t>50</w:t>
      </w:r>
      <w:r>
        <w:rPr>
          <w:snapToGrid w:val="0"/>
        </w:rPr>
        <w:t>.</w:t>
      </w:r>
      <w:r>
        <w:rPr>
          <w:snapToGrid w:val="0"/>
        </w:rPr>
        <w:tab/>
        <w:t>Protection of fittings</w:t>
      </w:r>
      <w:bookmarkEnd w:id="49"/>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50" w:name="_Toc272235918"/>
      <w:r>
        <w:rPr>
          <w:rStyle w:val="CharSectno"/>
        </w:rPr>
        <w:t>50A</w:t>
      </w:r>
      <w:r>
        <w:rPr>
          <w:snapToGrid w:val="0"/>
        </w:rPr>
        <w:t>.</w:t>
      </w:r>
      <w:r>
        <w:rPr>
          <w:snapToGrid w:val="0"/>
        </w:rPr>
        <w:tab/>
        <w:t>Construction over water mains prohibited without consent of Corporation</w:t>
      </w:r>
      <w:bookmarkEnd w:id="5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51" w:name="_Toc272235919"/>
      <w:r>
        <w:rPr>
          <w:rStyle w:val="CharSectno"/>
        </w:rPr>
        <w:t>51</w:t>
      </w:r>
      <w:r>
        <w:rPr>
          <w:snapToGrid w:val="0"/>
        </w:rPr>
        <w:t>.</w:t>
      </w:r>
      <w:r>
        <w:rPr>
          <w:snapToGrid w:val="0"/>
        </w:rPr>
        <w:tab/>
        <w:t>Power to enter on land and fix fittings</w:t>
      </w:r>
      <w:bookmarkEnd w:id="51"/>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52" w:name="_Toc272235920"/>
      <w:r>
        <w:rPr>
          <w:rStyle w:val="CharSectno"/>
        </w:rPr>
        <w:t>52</w:t>
      </w:r>
      <w:r>
        <w:rPr>
          <w:snapToGrid w:val="0"/>
        </w:rPr>
        <w:t>.</w:t>
      </w:r>
      <w:r>
        <w:rPr>
          <w:snapToGrid w:val="0"/>
        </w:rPr>
        <w:tab/>
        <w:t>Penalty for using unauthorised fittings</w:t>
      </w:r>
      <w:bookmarkEnd w:id="52"/>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spacing w:val="-6"/>
        </w:rPr>
      </w:pPr>
      <w:r>
        <w:rPr>
          <w:snapToGrid w:val="0"/>
          <w:spacing w:val="-6"/>
        </w:rPr>
        <w:tab/>
        <w:t>(a)</w:t>
      </w:r>
      <w:r>
        <w:rPr>
          <w:snapToGrid w:val="0"/>
          <w:spacing w:val="-6"/>
        </w:rPr>
        <w:tab/>
      </w:r>
      <w:r>
        <w:rPr>
          <w:snapToGrid w:val="0"/>
        </w:rPr>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53" w:name="_Toc272235921"/>
      <w:r>
        <w:rPr>
          <w:rStyle w:val="CharSectno"/>
        </w:rPr>
        <w:t>53</w:t>
      </w:r>
      <w:r>
        <w:rPr>
          <w:snapToGrid w:val="0"/>
        </w:rPr>
        <w:t>.</w:t>
      </w:r>
      <w:r>
        <w:rPr>
          <w:snapToGrid w:val="0"/>
        </w:rPr>
        <w:tab/>
        <w:t>Penalty for not repairing fittings</w:t>
      </w:r>
      <w:bookmarkEnd w:id="53"/>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54" w:name="_Toc272235922"/>
      <w:r>
        <w:rPr>
          <w:rStyle w:val="CharSectno"/>
        </w:rPr>
        <w:t>54</w:t>
      </w:r>
      <w:r>
        <w:rPr>
          <w:snapToGrid w:val="0"/>
        </w:rPr>
        <w:t>.</w:t>
      </w:r>
      <w:r>
        <w:rPr>
          <w:snapToGrid w:val="0"/>
        </w:rPr>
        <w:tab/>
        <w:t>Penalty for destroying valves, etc.</w:t>
      </w:r>
      <w:bookmarkEnd w:id="54"/>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 58; No. 14 of 1967 s. 19; No. 25 of 1985 s. 59; No. 110 of 1985 s. 35; No. 73 of 1995 s. 109; No. 32 of 1997 s. 10.]</w:t>
      </w:r>
    </w:p>
    <w:p>
      <w:pPr>
        <w:pStyle w:val="Heading5"/>
        <w:rPr>
          <w:snapToGrid w:val="0"/>
        </w:rPr>
      </w:pPr>
      <w:bookmarkStart w:id="55" w:name="_Toc272235923"/>
      <w:r>
        <w:rPr>
          <w:rStyle w:val="CharSectno"/>
        </w:rPr>
        <w:t>55</w:t>
      </w:r>
      <w:r>
        <w:rPr>
          <w:snapToGrid w:val="0"/>
        </w:rPr>
        <w:t>.</w:t>
      </w:r>
      <w:r>
        <w:rPr>
          <w:snapToGrid w:val="0"/>
        </w:rPr>
        <w:tab/>
        <w:t>Penalty for taking, etc., water in contravention of this Act</w:t>
      </w:r>
      <w:bookmarkEnd w:id="55"/>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 59; No. 14 of 1967 s. 20; No. 25 of 1985 s. 59 and 63; No. 110 of 1985 s. 35; No. 73 of 1995 s. 109; No. 32 of 1997 s. 11.]</w:t>
      </w:r>
    </w:p>
    <w:p>
      <w:pPr>
        <w:pStyle w:val="Heading5"/>
        <w:rPr>
          <w:snapToGrid w:val="0"/>
        </w:rPr>
      </w:pPr>
      <w:bookmarkStart w:id="56" w:name="_Toc272235924"/>
      <w:r>
        <w:rPr>
          <w:rStyle w:val="CharSectno"/>
        </w:rPr>
        <w:t>56</w:t>
      </w:r>
      <w:r>
        <w:rPr>
          <w:snapToGrid w:val="0"/>
        </w:rPr>
        <w:t>.</w:t>
      </w:r>
      <w:r>
        <w:rPr>
          <w:snapToGrid w:val="0"/>
        </w:rPr>
        <w:tab/>
        <w:t>Fraudulent taking of water</w:t>
      </w:r>
      <w:bookmarkEnd w:id="56"/>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 60; No. 25 of 1985 s. 59 and 64; No. 110 of 1985 s. 28; No. 73 of 1995 s. 109; No. 32 of 1997 s. 12.]</w:t>
      </w:r>
    </w:p>
    <w:p>
      <w:pPr>
        <w:pStyle w:val="Heading5"/>
      </w:pPr>
      <w:bookmarkStart w:id="57" w:name="_Toc272235925"/>
      <w:r>
        <w:t>56A.</w:t>
      </w:r>
      <w:r>
        <w:tab/>
        <w:t>Recovery of moneys by Corporation</w:t>
      </w:r>
      <w:bookmarkEnd w:id="57"/>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 xml:space="preserve">An order is in addition to any compensation order made by the court under Part 16 of the </w:t>
      </w:r>
      <w:r>
        <w:rPr>
          <w:i/>
        </w:rPr>
        <w:t>Sentencing Act 1995</w:t>
      </w:r>
      <w:r>
        <w:t>.</w:t>
      </w:r>
    </w:p>
    <w:p>
      <w:pPr>
        <w:pStyle w:val="Subsection"/>
        <w:spacing w:before="120"/>
        <w:rPr>
          <w:spacing w:val="-4"/>
        </w:rPr>
      </w:pPr>
      <w:r>
        <w:rPr>
          <w:spacing w:val="-4"/>
        </w:rPr>
        <w:tab/>
        <w:t>(5)</w:t>
      </w:r>
      <w:r>
        <w:rPr>
          <w:spacing w:val="-4"/>
        </w:rPr>
        <w:tab/>
        <w:t xml:space="preserve">For the purposes of making a compensation order under Part 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p>
    <w:p>
      <w:pPr>
        <w:pStyle w:val="Penstart"/>
        <w:spacing w:before="60"/>
      </w:pPr>
      <w:r>
        <w:tab/>
      </w:r>
      <w:r>
        <w:rPr>
          <w:rStyle w:val="CharDefText"/>
        </w:rPr>
        <w:t>order</w:t>
      </w:r>
      <w:r>
        <w:t xml:space="preserve"> means an order under subsection (1).</w:t>
      </w:r>
    </w:p>
    <w:p>
      <w:pPr>
        <w:pStyle w:val="Footnotesection"/>
        <w:spacing w:before="80"/>
        <w:ind w:left="890" w:hanging="890"/>
      </w:pPr>
      <w:r>
        <w:tab/>
        <w:t>[Section 56A inserted by No. 32 of 1997 s. 13.]</w:t>
      </w:r>
    </w:p>
    <w:p>
      <w:pPr>
        <w:pStyle w:val="Heading5"/>
      </w:pPr>
      <w:bookmarkStart w:id="58" w:name="_Toc272235926"/>
      <w:r>
        <w:t>56B.</w:t>
      </w:r>
      <w:r>
        <w:tab/>
        <w:t>Evidentiary provision</w:t>
      </w:r>
      <w:bookmarkEnd w:id="58"/>
    </w:p>
    <w:p>
      <w:pPr>
        <w:pStyle w:val="Subsection"/>
        <w:spacing w:before="120"/>
      </w:pPr>
      <w:r>
        <w:tab/>
      </w:r>
      <w:r>
        <w:tab/>
        <w:t>In proceedings for an offence against section 52, 53, 54 or 55 if it is proved that at a particular time —</w:t>
      </w:r>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 13.]</w:t>
      </w:r>
    </w:p>
    <w:p>
      <w:pPr>
        <w:pStyle w:val="Heading5"/>
        <w:rPr>
          <w:snapToGrid w:val="0"/>
        </w:rPr>
      </w:pPr>
      <w:bookmarkStart w:id="59" w:name="_Toc272235927"/>
      <w:r>
        <w:rPr>
          <w:rStyle w:val="CharSectno"/>
        </w:rPr>
        <w:t>57</w:t>
      </w:r>
      <w:r>
        <w:rPr>
          <w:snapToGrid w:val="0"/>
        </w:rPr>
        <w:t>.</w:t>
      </w:r>
      <w:r>
        <w:rPr>
          <w:snapToGrid w:val="0"/>
        </w:rPr>
        <w:tab/>
        <w:t>Other consequences of contravening this Act or the by</w:t>
      </w:r>
      <w:r>
        <w:rPr>
          <w:snapToGrid w:val="0"/>
        </w:rPr>
        <w:noBreakHyphen/>
        <w:t>laws</w:t>
      </w:r>
      <w:bookmarkEnd w:id="59"/>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 61; No. 25 of 1985 s. 59; No. 24 of 1987 s. 29; No. 73 of 1995 s. 109.]</w:t>
      </w:r>
    </w:p>
    <w:p>
      <w:pPr>
        <w:pStyle w:val="Heading3"/>
        <w:rPr>
          <w:rStyle w:val="CharSectno"/>
        </w:rPr>
      </w:pPr>
      <w:bookmarkStart w:id="60" w:name="_Toc268599223"/>
      <w:bookmarkStart w:id="61" w:name="_Toc272235928"/>
      <w:r>
        <w:rPr>
          <w:rStyle w:val="CharDivNo"/>
        </w:rPr>
        <w:t>Division 3</w:t>
      </w:r>
      <w:r>
        <w:t> — </w:t>
      </w:r>
      <w:r>
        <w:rPr>
          <w:rStyle w:val="CharDivText"/>
        </w:rPr>
        <w:t>Protection of underground water</w:t>
      </w:r>
      <w:bookmarkEnd w:id="60"/>
      <w:bookmarkEnd w:id="61"/>
    </w:p>
    <w:p>
      <w:pPr>
        <w:pStyle w:val="Footnotesection"/>
        <w:spacing w:before="160"/>
        <w:ind w:left="890" w:hanging="890"/>
      </w:pPr>
      <w:r>
        <w:tab/>
        <w:t>[Heading inserted by No. 19 of 2010 s. 47(3).]</w:t>
      </w:r>
    </w:p>
    <w:p>
      <w:pPr>
        <w:pStyle w:val="Heading5"/>
        <w:rPr>
          <w:snapToGrid w:val="0"/>
          <w:spacing w:val="-4"/>
        </w:rPr>
      </w:pPr>
      <w:bookmarkStart w:id="62" w:name="_Toc272235929"/>
      <w:r>
        <w:rPr>
          <w:rStyle w:val="CharSectno"/>
          <w:spacing w:val="-4"/>
        </w:rPr>
        <w:t>57A</w:t>
      </w:r>
      <w:r>
        <w:rPr>
          <w:snapToGrid w:val="0"/>
          <w:spacing w:val="-4"/>
        </w:rPr>
        <w:t>.</w:t>
      </w:r>
      <w:r>
        <w:rPr>
          <w:snapToGrid w:val="0"/>
          <w:spacing w:val="-4"/>
        </w:rPr>
        <w:tab/>
        <w:t>Constituting of Underground Water Pollution Control Areas</w:t>
      </w:r>
      <w:bookmarkEnd w:id="62"/>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63" w:name="_Toc272235930"/>
      <w:r>
        <w:rPr>
          <w:rStyle w:val="CharSectno"/>
        </w:rPr>
        <w:t>57B</w:t>
      </w:r>
      <w:r>
        <w:rPr>
          <w:snapToGrid w:val="0"/>
        </w:rPr>
        <w:t>.</w:t>
      </w:r>
      <w:r>
        <w:rPr>
          <w:snapToGrid w:val="0"/>
        </w:rPr>
        <w:tab/>
        <w:t>By</w:t>
      </w:r>
      <w:r>
        <w:rPr>
          <w:snapToGrid w:val="0"/>
        </w:rPr>
        <w:noBreakHyphen/>
        <w:t>laws</w:t>
      </w:r>
      <w:bookmarkEnd w:id="63"/>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64" w:name="_Toc272235931"/>
      <w:r>
        <w:rPr>
          <w:rStyle w:val="CharSectno"/>
        </w:rPr>
        <w:t>57C</w:t>
      </w:r>
      <w:r>
        <w:rPr>
          <w:snapToGrid w:val="0"/>
        </w:rPr>
        <w:t>.</w:t>
      </w:r>
      <w:r>
        <w:rPr>
          <w:snapToGrid w:val="0"/>
        </w:rPr>
        <w:tab/>
        <w:t>Power of Minister to grant dispensation from by</w:t>
      </w:r>
      <w:r>
        <w:rPr>
          <w:snapToGrid w:val="0"/>
        </w:rPr>
        <w:noBreakHyphen/>
        <w:t>laws</w:t>
      </w:r>
      <w:bookmarkEnd w:id="64"/>
    </w:p>
    <w:p>
      <w:pPr>
        <w:pStyle w:val="Subsection"/>
        <w:spacing w:before="120"/>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w:t>
      </w:r>
    </w:p>
    <w:p>
      <w:pPr>
        <w:pStyle w:val="Indenta"/>
        <w:spacing w:before="60"/>
        <w:rPr>
          <w:snapToGrid w:val="0"/>
        </w:rPr>
      </w:pPr>
      <w:r>
        <w:rPr>
          <w:snapToGrid w:val="0"/>
        </w:rPr>
        <w:tab/>
        <w:t>(b)</w:t>
      </w:r>
      <w:r>
        <w:rPr>
          <w:snapToGrid w:val="0"/>
        </w:rPr>
        <w:tab/>
        <w:t>cancelled by notice in writing given by the Minister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65" w:name="_Toc272235932"/>
      <w:r>
        <w:rPr>
          <w:rStyle w:val="CharSectno"/>
          <w:spacing w:val="-8"/>
        </w:rPr>
        <w:t>57D</w:t>
      </w:r>
      <w:r>
        <w:rPr>
          <w:snapToGrid w:val="0"/>
          <w:spacing w:val="-8"/>
        </w:rPr>
        <w:t>.</w:t>
      </w:r>
      <w:r>
        <w:rPr>
          <w:snapToGrid w:val="0"/>
          <w:spacing w:val="-8"/>
        </w:rPr>
        <w:tab/>
        <w:t>Review of refusal to grant dispensation or alteration thereof</w:t>
      </w:r>
      <w:bookmarkEnd w:id="65"/>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spacing w:before="60"/>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w:t>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66" w:name="_Toc232235620"/>
      <w:bookmarkStart w:id="67" w:name="_Toc232235818"/>
      <w:bookmarkStart w:id="68" w:name="_Toc233100688"/>
      <w:bookmarkStart w:id="69" w:name="_Toc233107849"/>
      <w:bookmarkStart w:id="70" w:name="_Toc268599228"/>
      <w:bookmarkStart w:id="71" w:name="_Toc272235933"/>
      <w:r>
        <w:rPr>
          <w:rStyle w:val="CharDivNo"/>
        </w:rPr>
        <w:t>Division 4</w:t>
      </w:r>
      <w:r>
        <w:t> — </w:t>
      </w:r>
      <w:r>
        <w:rPr>
          <w:rStyle w:val="CharDivText"/>
        </w:rPr>
        <w:t>Public Water Supply Areas</w:t>
      </w:r>
      <w:bookmarkEnd w:id="66"/>
      <w:bookmarkEnd w:id="67"/>
      <w:bookmarkEnd w:id="68"/>
      <w:bookmarkEnd w:id="69"/>
      <w:bookmarkEnd w:id="70"/>
      <w:bookmarkEnd w:id="71"/>
    </w:p>
    <w:p>
      <w:pPr>
        <w:pStyle w:val="Footnotesection"/>
        <w:spacing w:before="160"/>
        <w:ind w:left="890" w:hanging="890"/>
      </w:pPr>
      <w:r>
        <w:tab/>
        <w:t>[Heading inserted by No. 19 of 2010 s. 47(2).]</w:t>
      </w:r>
    </w:p>
    <w:p>
      <w:pPr>
        <w:pStyle w:val="Heading5"/>
        <w:rPr>
          <w:snapToGrid w:val="0"/>
        </w:rPr>
      </w:pPr>
      <w:bookmarkStart w:id="72" w:name="_Toc272235934"/>
      <w:r>
        <w:rPr>
          <w:rStyle w:val="CharSectno"/>
        </w:rPr>
        <w:t>57E</w:t>
      </w:r>
      <w:r>
        <w:rPr>
          <w:snapToGrid w:val="0"/>
        </w:rPr>
        <w:t>.</w:t>
      </w:r>
      <w:r>
        <w:rPr>
          <w:snapToGrid w:val="0"/>
        </w:rPr>
        <w:tab/>
        <w:t>Constituting Public Water Supply Areas</w:t>
      </w:r>
      <w:bookmarkEnd w:id="72"/>
    </w:p>
    <w:p>
      <w:pPr>
        <w:pStyle w:val="Subsection"/>
        <w:rPr>
          <w:snapToGrid w:val="0"/>
          <w:spacing w:val="-6"/>
        </w:rPr>
      </w:pPr>
      <w:r>
        <w:rPr>
          <w:snapToGrid w:val="0"/>
          <w:spacing w:val="-6"/>
        </w:rPr>
        <w:tab/>
        <w:t>(1)</w:t>
      </w:r>
      <w:r>
        <w:rPr>
          <w:snapToGrid w:val="0"/>
          <w:spacing w:val="-6"/>
        </w:rPr>
        <w:tab/>
        <w:t>The Governor may, on the recommendation of the</w:t>
      </w:r>
      <w:r>
        <w:rPr>
          <w:snapToGrid w:val="0"/>
        </w:rPr>
        <w:t xml:space="preserve"> Minister</w:t>
      </w:r>
      <w:r>
        <w:rPr>
          <w:snapToGrid w:val="0"/>
          <w:spacing w:val="-6"/>
        </w:rPr>
        <w:t>,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spacing w:before="160"/>
        <w:ind w:left="890" w:hanging="890"/>
      </w:pPr>
      <w:r>
        <w:tab/>
        <w:t>[Section 57E inserted by No. 43 of 1972 s. 7; amended by No. 25 of 1985 s. 59; No. 73 of 1995 s. 108; No. 38 of 2007 s. 50; No. 19 of 2010 s. 51.]</w:t>
      </w:r>
    </w:p>
    <w:p>
      <w:pPr>
        <w:pStyle w:val="Heading5"/>
        <w:rPr>
          <w:snapToGrid w:val="0"/>
        </w:rPr>
      </w:pPr>
      <w:bookmarkStart w:id="73" w:name="_Toc272235935"/>
      <w:r>
        <w:rPr>
          <w:rStyle w:val="CharSectno"/>
        </w:rPr>
        <w:t>57EA</w:t>
      </w:r>
      <w:r>
        <w:rPr>
          <w:snapToGrid w:val="0"/>
        </w:rPr>
        <w:t>.</w:t>
      </w:r>
      <w:r>
        <w:rPr>
          <w:snapToGrid w:val="0"/>
        </w:rPr>
        <w:tab/>
        <w:t>Power to take water</w:t>
      </w:r>
      <w:bookmarkEnd w:id="73"/>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spacing w:before="160"/>
        <w:ind w:left="890" w:hanging="890"/>
      </w:pPr>
      <w:r>
        <w:tab/>
        <w:t>[Section 57EA inserted by No. 83 of 1976 s. 14; amended by No. 25 of 1985 s. 59; No. 73 of 1995 s. 103; No. 38 of 2007 s. 38.]</w:t>
      </w:r>
    </w:p>
    <w:p>
      <w:pPr>
        <w:pStyle w:val="Heading5"/>
        <w:rPr>
          <w:snapToGrid w:val="0"/>
        </w:rPr>
      </w:pPr>
      <w:bookmarkStart w:id="74" w:name="_Toc272235936"/>
      <w:r>
        <w:rPr>
          <w:rStyle w:val="CharSectno"/>
        </w:rPr>
        <w:t>57F</w:t>
      </w:r>
      <w:r>
        <w:rPr>
          <w:snapToGrid w:val="0"/>
        </w:rPr>
        <w:t>.</w:t>
      </w:r>
      <w:r>
        <w:rPr>
          <w:snapToGrid w:val="0"/>
        </w:rPr>
        <w:tab/>
        <w:t>Wells to be licensed</w:t>
      </w:r>
      <w:bookmarkEnd w:id="74"/>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 8.]</w:t>
      </w:r>
    </w:p>
    <w:p>
      <w:pPr>
        <w:pStyle w:val="Heading5"/>
        <w:rPr>
          <w:snapToGrid w:val="0"/>
        </w:rPr>
      </w:pPr>
      <w:bookmarkStart w:id="75" w:name="_Toc272235937"/>
      <w:r>
        <w:rPr>
          <w:rStyle w:val="CharSectno"/>
        </w:rPr>
        <w:t>57G</w:t>
      </w:r>
      <w:r>
        <w:rPr>
          <w:snapToGrid w:val="0"/>
        </w:rPr>
        <w:t>.</w:t>
      </w:r>
      <w:r>
        <w:rPr>
          <w:snapToGrid w:val="0"/>
        </w:rPr>
        <w:tab/>
        <w:t>Licences and issuing thereof</w:t>
      </w:r>
      <w:bookmarkEnd w:id="75"/>
    </w:p>
    <w:p>
      <w:pPr>
        <w:pStyle w:val="Subsection"/>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76" w:name="_Toc272235938"/>
      <w:r>
        <w:rPr>
          <w:rStyle w:val="CharSectno"/>
        </w:rPr>
        <w:t>57H</w:t>
      </w:r>
      <w:r>
        <w:rPr>
          <w:snapToGrid w:val="0"/>
        </w:rPr>
        <w:t>.</w:t>
      </w:r>
      <w:r>
        <w:rPr>
          <w:snapToGrid w:val="0"/>
        </w:rPr>
        <w:tab/>
        <w:t>Conditions of licence to be complied with</w:t>
      </w:r>
      <w:bookmarkEnd w:id="76"/>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pPr>
      <w:r>
        <w:tab/>
        <w:t>[Section 57H inserted by No. 43 of 1972 s. 10; amended by No. 25 of 1985 s. 59; No. 73 of 1995 s. 108; No. 38 of 2007 s. 40 and 50.]</w:t>
      </w:r>
    </w:p>
    <w:p>
      <w:pPr>
        <w:pStyle w:val="Heading5"/>
        <w:rPr>
          <w:snapToGrid w:val="0"/>
        </w:rPr>
      </w:pPr>
      <w:bookmarkStart w:id="77" w:name="_Toc272235939"/>
      <w:r>
        <w:rPr>
          <w:rStyle w:val="CharSectno"/>
        </w:rPr>
        <w:t>57I</w:t>
      </w:r>
      <w:r>
        <w:rPr>
          <w:snapToGrid w:val="0"/>
        </w:rPr>
        <w:t>.</w:t>
      </w:r>
      <w:r>
        <w:rPr>
          <w:snapToGrid w:val="0"/>
        </w:rPr>
        <w:tab/>
        <w:t>Maintenance of well by holder of licence</w:t>
      </w:r>
      <w:bookmarkEnd w:id="77"/>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78" w:name="_Toc189627443"/>
      <w:bookmarkStart w:id="79" w:name="_Toc196802813"/>
      <w:bookmarkStart w:id="80" w:name="_Toc268599235"/>
      <w:bookmarkStart w:id="81" w:name="_Toc272235940"/>
      <w:r>
        <w:rPr>
          <w:rStyle w:val="CharPartNo"/>
        </w:rPr>
        <w:t>Part VII</w:t>
      </w:r>
      <w:r>
        <w:rPr>
          <w:rStyle w:val="CharDivNo"/>
        </w:rPr>
        <w:t> </w:t>
      </w:r>
      <w:r>
        <w:t>—</w:t>
      </w:r>
      <w:r>
        <w:rPr>
          <w:rStyle w:val="CharDivText"/>
        </w:rPr>
        <w:t> </w:t>
      </w:r>
      <w:r>
        <w:rPr>
          <w:rStyle w:val="CharPartText"/>
        </w:rPr>
        <w:t>Sewerage</w:t>
      </w:r>
      <w:bookmarkEnd w:id="78"/>
      <w:bookmarkEnd w:id="79"/>
      <w:bookmarkEnd w:id="80"/>
      <w:bookmarkEnd w:id="81"/>
    </w:p>
    <w:p>
      <w:pPr>
        <w:pStyle w:val="Footnoteheading"/>
        <w:rPr>
          <w:snapToGrid w:val="0"/>
        </w:rPr>
      </w:pPr>
      <w:r>
        <w:rPr>
          <w:snapToGrid w:val="0"/>
        </w:rPr>
        <w:tab/>
        <w:t>[Heading amended by No. 33 of 1955 s. 13.]</w:t>
      </w:r>
    </w:p>
    <w:p>
      <w:pPr>
        <w:pStyle w:val="Heading5"/>
        <w:rPr>
          <w:snapToGrid w:val="0"/>
        </w:rPr>
      </w:pPr>
      <w:bookmarkStart w:id="82" w:name="_Toc272235941"/>
      <w:r>
        <w:rPr>
          <w:rStyle w:val="CharSectno"/>
        </w:rPr>
        <w:t>58</w:t>
      </w:r>
      <w:r>
        <w:rPr>
          <w:snapToGrid w:val="0"/>
        </w:rPr>
        <w:t>.</w:t>
      </w:r>
      <w:r>
        <w:rPr>
          <w:snapToGrid w:val="0"/>
        </w:rPr>
        <w:tab/>
        <w:t>Owners and occupiers to make property sewers to public sewers</w:t>
      </w:r>
      <w:bookmarkEnd w:id="82"/>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83" w:name="_Toc272235942"/>
      <w:r>
        <w:rPr>
          <w:rStyle w:val="CharSectno"/>
        </w:rPr>
        <w:t>59</w:t>
      </w:r>
      <w:r>
        <w:rPr>
          <w:snapToGrid w:val="0"/>
        </w:rPr>
        <w:t>.</w:t>
      </w:r>
      <w:r>
        <w:rPr>
          <w:snapToGrid w:val="0"/>
        </w:rPr>
        <w:tab/>
        <w:t>Corporation may make property sewers and attach ventilators in default of compliance with orders</w:t>
      </w:r>
      <w:bookmarkEnd w:id="83"/>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84" w:name="_Toc272235943"/>
      <w:r>
        <w:rPr>
          <w:rStyle w:val="CharSectno"/>
        </w:rPr>
        <w:t>60</w:t>
      </w:r>
      <w:r>
        <w:rPr>
          <w:snapToGrid w:val="0"/>
        </w:rPr>
        <w:t>.</w:t>
      </w:r>
      <w:r>
        <w:rPr>
          <w:snapToGrid w:val="0"/>
        </w:rPr>
        <w:tab/>
        <w:t>Cost of property sewers by whom payable</w:t>
      </w:r>
      <w:bookmarkEnd w:id="84"/>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85" w:name="_Toc272235944"/>
      <w:r>
        <w:rPr>
          <w:rStyle w:val="CharSectno"/>
        </w:rPr>
        <w:t>61</w:t>
      </w:r>
      <w:r>
        <w:rPr>
          <w:snapToGrid w:val="0"/>
        </w:rPr>
        <w:t>.</w:t>
      </w:r>
      <w:r>
        <w:rPr>
          <w:snapToGrid w:val="0"/>
        </w:rPr>
        <w:tab/>
        <w:t>Persons liable for payment for compulsory drainage may agree to pay by deferred payments</w:t>
      </w:r>
      <w:bookmarkEnd w:id="85"/>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86" w:name="_Toc272235945"/>
      <w:r>
        <w:rPr>
          <w:rStyle w:val="CharSectno"/>
        </w:rPr>
        <w:t>61A</w:t>
      </w:r>
      <w:r>
        <w:rPr>
          <w:snapToGrid w:val="0"/>
        </w:rPr>
        <w:t>.</w:t>
      </w:r>
      <w:r>
        <w:rPr>
          <w:snapToGrid w:val="0"/>
        </w:rPr>
        <w:tab/>
        <w:t>Power of Corporation to construct sewer for land not rated under Act</w:t>
      </w:r>
      <w:bookmarkEnd w:id="86"/>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87" w:name="_Toc272235946"/>
      <w:r>
        <w:rPr>
          <w:rStyle w:val="CharSectno"/>
        </w:rPr>
        <w:t>63</w:t>
      </w:r>
      <w:r>
        <w:rPr>
          <w:snapToGrid w:val="0"/>
        </w:rPr>
        <w:t>.</w:t>
      </w:r>
      <w:r>
        <w:rPr>
          <w:snapToGrid w:val="0"/>
        </w:rPr>
        <w:tab/>
        <w:t>Property sewers to be cleansed</w:t>
      </w:r>
      <w:bookmarkEnd w:id="87"/>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88" w:name="_Toc272235947"/>
      <w:r>
        <w:rPr>
          <w:rStyle w:val="CharSectno"/>
        </w:rPr>
        <w:t>64</w:t>
      </w:r>
      <w:r>
        <w:rPr>
          <w:snapToGrid w:val="0"/>
        </w:rPr>
        <w:t>.</w:t>
      </w:r>
      <w:r>
        <w:rPr>
          <w:snapToGrid w:val="0"/>
        </w:rPr>
        <w:tab/>
        <w:t>Notice to be given to Corporation before commencing or continuing sanitary work</w:t>
      </w:r>
      <w:bookmarkEnd w:id="88"/>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89" w:name="_Toc272235948"/>
      <w:r>
        <w:rPr>
          <w:rStyle w:val="CharSectno"/>
        </w:rPr>
        <w:t>65</w:t>
      </w:r>
      <w:r>
        <w:rPr>
          <w:snapToGrid w:val="0"/>
        </w:rPr>
        <w:t>.</w:t>
      </w:r>
      <w:r>
        <w:rPr>
          <w:snapToGrid w:val="0"/>
        </w:rPr>
        <w:tab/>
        <w:t>Inspection by Corporation</w:t>
      </w:r>
      <w:bookmarkEnd w:id="89"/>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rPr>
          <w:snapToGrid w:val="0"/>
        </w:rPr>
      </w:pPr>
      <w:bookmarkStart w:id="90" w:name="_Toc272235949"/>
      <w:r>
        <w:rPr>
          <w:rStyle w:val="CharSectno"/>
        </w:rPr>
        <w:t>66</w:t>
      </w:r>
      <w:r>
        <w:rPr>
          <w:snapToGrid w:val="0"/>
        </w:rPr>
        <w:t>.</w:t>
      </w:r>
      <w:r>
        <w:rPr>
          <w:snapToGrid w:val="0"/>
        </w:rPr>
        <w:tab/>
        <w:t>Construction over sewers prohibited without prior consent of Corporation</w:t>
      </w:r>
      <w:bookmarkEnd w:id="90"/>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 25; amended by No. 100 of 1982 s. 24; No. 25 of 1985 s. 65; No. 110 of 1985 s. 35; No. 73 of 1995 s. 109.]</w:t>
      </w:r>
    </w:p>
    <w:p>
      <w:pPr>
        <w:pStyle w:val="Heading5"/>
        <w:spacing w:before="260"/>
        <w:rPr>
          <w:snapToGrid w:val="0"/>
        </w:rPr>
      </w:pPr>
      <w:bookmarkStart w:id="91" w:name="_Toc272235950"/>
      <w:r>
        <w:rPr>
          <w:rStyle w:val="CharSectno"/>
        </w:rPr>
        <w:t>67</w:t>
      </w:r>
      <w:r>
        <w:rPr>
          <w:snapToGrid w:val="0"/>
        </w:rPr>
        <w:t>.</w:t>
      </w:r>
      <w:r>
        <w:rPr>
          <w:snapToGrid w:val="0"/>
        </w:rPr>
        <w:tab/>
        <w:t>Inspection of communicating property sewers</w:t>
      </w:r>
      <w:bookmarkEnd w:id="91"/>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92" w:name="_Toc272235951"/>
      <w:r>
        <w:rPr>
          <w:rStyle w:val="CharSectno"/>
        </w:rPr>
        <w:t>68</w:t>
      </w:r>
      <w:r>
        <w:rPr>
          <w:snapToGrid w:val="0"/>
        </w:rPr>
        <w:t>.</w:t>
      </w:r>
      <w:r>
        <w:rPr>
          <w:snapToGrid w:val="0"/>
        </w:rPr>
        <w:tab/>
        <w:t>Penalty for giving use of property sewer without permission</w:t>
      </w:r>
      <w:bookmarkEnd w:id="92"/>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93" w:name="_Toc272235952"/>
      <w:r>
        <w:rPr>
          <w:rStyle w:val="CharSectno"/>
        </w:rPr>
        <w:t>69</w:t>
      </w:r>
      <w:r>
        <w:rPr>
          <w:snapToGrid w:val="0"/>
        </w:rPr>
        <w:t>.</w:t>
      </w:r>
      <w:r>
        <w:rPr>
          <w:snapToGrid w:val="0"/>
        </w:rPr>
        <w:tab/>
        <w:t>Penalty for destroying sewers and fittings</w:t>
      </w:r>
      <w:bookmarkEnd w:id="93"/>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spacing w:before="260"/>
        <w:rPr>
          <w:snapToGrid w:val="0"/>
        </w:rPr>
      </w:pPr>
      <w:bookmarkStart w:id="94" w:name="_Toc272235953"/>
      <w:r>
        <w:rPr>
          <w:rStyle w:val="CharSectno"/>
        </w:rPr>
        <w:t>70</w:t>
      </w:r>
      <w:r>
        <w:rPr>
          <w:snapToGrid w:val="0"/>
        </w:rPr>
        <w:t>.</w:t>
      </w:r>
      <w:r>
        <w:rPr>
          <w:snapToGrid w:val="0"/>
        </w:rPr>
        <w:tab/>
        <w:t>Power to construct common property sewer</w:t>
      </w:r>
      <w:bookmarkEnd w:id="94"/>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71A-71E) deleted</w:t>
      </w:r>
      <w:r>
        <w:t xml:space="preserve"> by No. 100 of 1982 s. 31.]</w:t>
      </w:r>
    </w:p>
    <w:p>
      <w:pPr>
        <w:pStyle w:val="Ednotesection"/>
      </w:pPr>
      <w:r>
        <w:t>[</w:t>
      </w:r>
      <w:r>
        <w:rPr>
          <w:bCs/>
        </w:rPr>
        <w:t>Part VIIB (s. 71F-71L)</w:t>
      </w:r>
      <w:r>
        <w:t xml:space="preserve"> deleted by No. 37 of 1982 s. 7.]</w:t>
      </w:r>
    </w:p>
    <w:p>
      <w:pPr>
        <w:pStyle w:val="Heading2"/>
      </w:pPr>
      <w:bookmarkStart w:id="95" w:name="_Toc189627457"/>
      <w:bookmarkStart w:id="96" w:name="_Toc196802827"/>
      <w:bookmarkStart w:id="97" w:name="_Toc268599249"/>
      <w:bookmarkStart w:id="98" w:name="_Toc272235954"/>
      <w:r>
        <w:rPr>
          <w:rStyle w:val="CharPartNo"/>
        </w:rPr>
        <w:t>Part VIII</w:t>
      </w:r>
      <w:r>
        <w:rPr>
          <w:rStyle w:val="CharDivNo"/>
        </w:rPr>
        <w:t> </w:t>
      </w:r>
      <w:r>
        <w:t>—</w:t>
      </w:r>
      <w:r>
        <w:rPr>
          <w:rStyle w:val="CharDivText"/>
        </w:rPr>
        <w:t> </w:t>
      </w:r>
      <w:r>
        <w:rPr>
          <w:rStyle w:val="CharPartText"/>
        </w:rPr>
        <w:t>Liability for and recovery of water charges</w:t>
      </w:r>
      <w:bookmarkEnd w:id="95"/>
      <w:bookmarkEnd w:id="96"/>
      <w:bookmarkEnd w:id="97"/>
      <w:bookmarkEnd w:id="98"/>
    </w:p>
    <w:p>
      <w:pPr>
        <w:pStyle w:val="Footnoteheading"/>
        <w:rPr>
          <w:snapToGrid w:val="0"/>
        </w:rPr>
      </w:pPr>
      <w:r>
        <w:rPr>
          <w:snapToGrid w:val="0"/>
        </w:rPr>
        <w:tab/>
        <w:t>[Heading inserted by No. 24 of 1987 s. 33.]</w:t>
      </w:r>
    </w:p>
    <w:p>
      <w:pPr>
        <w:pStyle w:val="Ednotedivision"/>
      </w:pPr>
      <w:r>
        <w:t>[Divisions (1)-(3) (s. 72-89, 89A) deleted by No. 37 of 1982 s. 8.]</w:t>
      </w:r>
    </w:p>
    <w:p>
      <w:pPr>
        <w:pStyle w:val="Ednotedivision"/>
      </w:pPr>
      <w:r>
        <w:t>[Divisions (4) and (5) (s. 90-102) deleted by No. 24 of 1987 s. 34.]</w:t>
      </w:r>
    </w:p>
    <w:p>
      <w:pPr>
        <w:pStyle w:val="Ednotedivision"/>
      </w:pPr>
      <w:r>
        <w:t>[Division (6) heading deleted by No. 24 of 1987 s. 34.]</w:t>
      </w:r>
    </w:p>
    <w:p>
      <w:pPr>
        <w:pStyle w:val="Heading3"/>
        <w:rPr>
          <w:rStyle w:val="CharSectno"/>
        </w:rPr>
      </w:pPr>
      <w:bookmarkStart w:id="99" w:name="_Toc268599250"/>
      <w:bookmarkStart w:id="100" w:name="_Toc272235955"/>
      <w:r>
        <w:rPr>
          <w:rStyle w:val="CharDivNo"/>
        </w:rPr>
        <w:t>Division 1</w:t>
      </w:r>
      <w:r>
        <w:t> — </w:t>
      </w:r>
      <w:r>
        <w:rPr>
          <w:rStyle w:val="CharDivText"/>
        </w:rPr>
        <w:t>General</w:t>
      </w:r>
      <w:bookmarkEnd w:id="99"/>
      <w:bookmarkEnd w:id="100"/>
    </w:p>
    <w:p>
      <w:pPr>
        <w:pStyle w:val="Footnotesection"/>
        <w:spacing w:before="160"/>
        <w:ind w:left="890" w:hanging="890"/>
      </w:pPr>
      <w:r>
        <w:tab/>
        <w:t>[Heading inserted by No. 19 of 2010 s. 47(3).]</w:t>
      </w:r>
    </w:p>
    <w:p>
      <w:pPr>
        <w:pStyle w:val="Heading5"/>
        <w:spacing w:before="180"/>
        <w:rPr>
          <w:snapToGrid w:val="0"/>
        </w:rPr>
      </w:pPr>
      <w:bookmarkStart w:id="101" w:name="_Toc272235956"/>
      <w:r>
        <w:rPr>
          <w:rStyle w:val="CharSectno"/>
        </w:rPr>
        <w:t>103</w:t>
      </w:r>
      <w:r>
        <w:rPr>
          <w:snapToGrid w:val="0"/>
        </w:rPr>
        <w:t>.</w:t>
      </w:r>
      <w:r>
        <w:rPr>
          <w:snapToGrid w:val="0"/>
        </w:rPr>
        <w:tab/>
        <w:t>Who is liable for charges</w:t>
      </w:r>
      <w:bookmarkEnd w:id="101"/>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102" w:name="_Toc272235957"/>
      <w:r>
        <w:rPr>
          <w:rStyle w:val="CharSectno"/>
        </w:rPr>
        <w:t>104</w:t>
      </w:r>
      <w:r>
        <w:rPr>
          <w:snapToGrid w:val="0"/>
        </w:rPr>
        <w:t>.</w:t>
      </w:r>
      <w:r>
        <w:rPr>
          <w:snapToGrid w:val="0"/>
        </w:rPr>
        <w:tab/>
        <w:t>Payment by mortgagee</w:t>
      </w:r>
      <w:bookmarkEnd w:id="102"/>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103" w:name="_Toc272235958"/>
      <w:r>
        <w:rPr>
          <w:rStyle w:val="CharSectno"/>
        </w:rPr>
        <w:t>105</w:t>
      </w:r>
      <w:r>
        <w:rPr>
          <w:snapToGrid w:val="0"/>
        </w:rPr>
        <w:t>.</w:t>
      </w:r>
      <w:r>
        <w:rPr>
          <w:snapToGrid w:val="0"/>
        </w:rPr>
        <w:tab/>
        <w:t>Charges apportioned on the occupier, etc., quitting</w:t>
      </w:r>
      <w:bookmarkEnd w:id="103"/>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104" w:name="_Toc272235959"/>
      <w:r>
        <w:rPr>
          <w:rStyle w:val="CharSectno"/>
        </w:rPr>
        <w:t>105A</w:t>
      </w:r>
      <w:r>
        <w:rPr>
          <w:snapToGrid w:val="0"/>
        </w:rPr>
        <w:t>.</w:t>
      </w:r>
      <w:r>
        <w:rPr>
          <w:snapToGrid w:val="0"/>
        </w:rPr>
        <w:tab/>
        <w:t>Apportionment of charges not to affect entitlement to water in respect of charges paid</w:t>
      </w:r>
      <w:bookmarkEnd w:id="104"/>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105" w:name="_Toc272235960"/>
      <w:r>
        <w:rPr>
          <w:rStyle w:val="CharSectno"/>
        </w:rPr>
        <w:t>105B</w:t>
      </w:r>
      <w:r>
        <w:rPr>
          <w:snapToGrid w:val="0"/>
        </w:rPr>
        <w:t>.</w:t>
      </w:r>
      <w:r>
        <w:rPr>
          <w:snapToGrid w:val="0"/>
        </w:rPr>
        <w:tab/>
        <w:t>Apportionment of water supplied</w:t>
      </w:r>
      <w:bookmarkEnd w:id="10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 39; amended by No. 73 of 1995 s. 109.]</w:t>
      </w:r>
    </w:p>
    <w:p>
      <w:pPr>
        <w:pStyle w:val="Heading5"/>
        <w:rPr>
          <w:snapToGrid w:val="0"/>
        </w:rPr>
      </w:pPr>
      <w:bookmarkStart w:id="106" w:name="_Toc272235961"/>
      <w:r>
        <w:rPr>
          <w:rStyle w:val="CharSectno"/>
        </w:rPr>
        <w:t>106</w:t>
      </w:r>
      <w:r>
        <w:rPr>
          <w:snapToGrid w:val="0"/>
        </w:rPr>
        <w:t>.</w:t>
      </w:r>
      <w:r>
        <w:rPr>
          <w:snapToGrid w:val="0"/>
        </w:rPr>
        <w:tab/>
        <w:t>Persons liable to be resorted to in succession</w:t>
      </w:r>
      <w:bookmarkEnd w:id="106"/>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107" w:name="_Toc272235962"/>
      <w:r>
        <w:rPr>
          <w:rStyle w:val="CharSectno"/>
        </w:rPr>
        <w:t>109</w:t>
      </w:r>
      <w:r>
        <w:rPr>
          <w:snapToGrid w:val="0"/>
        </w:rPr>
        <w:t>.</w:t>
      </w:r>
      <w:r>
        <w:rPr>
          <w:snapToGrid w:val="0"/>
        </w:rPr>
        <w:tab/>
        <w:t>How charges may be recovered</w:t>
      </w:r>
      <w:bookmarkEnd w:id="107"/>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 No. 25 of 2005 s. 43.]</w:t>
      </w:r>
    </w:p>
    <w:p>
      <w:pPr>
        <w:pStyle w:val="Heading5"/>
        <w:rPr>
          <w:snapToGrid w:val="0"/>
        </w:rPr>
      </w:pPr>
      <w:bookmarkStart w:id="108" w:name="_Toc272235963"/>
      <w:r>
        <w:rPr>
          <w:rStyle w:val="CharSectno"/>
        </w:rPr>
        <w:t>110</w:t>
      </w:r>
      <w:r>
        <w:rPr>
          <w:snapToGrid w:val="0"/>
        </w:rPr>
        <w:t>.</w:t>
      </w:r>
      <w:r>
        <w:rPr>
          <w:snapToGrid w:val="0"/>
        </w:rPr>
        <w:tab/>
        <w:t>Records to be evidence</w:t>
      </w:r>
      <w:bookmarkEnd w:id="108"/>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109" w:name="_Toc268599259"/>
      <w:bookmarkStart w:id="110" w:name="_Toc272235964"/>
      <w:r>
        <w:rPr>
          <w:rStyle w:val="CharDivNo"/>
        </w:rPr>
        <w:t>Division 2</w:t>
      </w:r>
      <w:r>
        <w:t> — </w:t>
      </w:r>
      <w:r>
        <w:rPr>
          <w:rStyle w:val="CharDivText"/>
        </w:rPr>
        <w:t>Power to take possession and lease land</w:t>
      </w:r>
      <w:bookmarkEnd w:id="109"/>
      <w:bookmarkEnd w:id="110"/>
    </w:p>
    <w:p>
      <w:pPr>
        <w:pStyle w:val="Footnotesection"/>
        <w:spacing w:before="160"/>
        <w:ind w:left="890" w:hanging="890"/>
      </w:pPr>
      <w:r>
        <w:tab/>
        <w:t>[Heading inserted by No. 19 of 2010 s. 47(3).]</w:t>
      </w:r>
    </w:p>
    <w:p>
      <w:pPr>
        <w:pStyle w:val="Heading5"/>
      </w:pPr>
      <w:bookmarkStart w:id="111" w:name="_Toc272235965"/>
      <w:r>
        <w:rPr>
          <w:rStyle w:val="CharSectno"/>
        </w:rPr>
        <w:t>112</w:t>
      </w:r>
      <w:r>
        <w:t>.</w:t>
      </w:r>
      <w:r>
        <w:tab/>
        <w:t>Application and expiry of this Division</w:t>
      </w:r>
      <w:bookmarkEnd w:id="111"/>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rPr>
          <w:snapToGrid w:val="0"/>
        </w:rPr>
      </w:pPr>
      <w:bookmarkStart w:id="112" w:name="_Toc272235966"/>
      <w:r>
        <w:rPr>
          <w:rStyle w:val="CharSectno"/>
        </w:rPr>
        <w:t>113</w:t>
      </w:r>
      <w:r>
        <w:rPr>
          <w:snapToGrid w:val="0"/>
        </w:rPr>
        <w:t>.</w:t>
      </w:r>
      <w:r>
        <w:rPr>
          <w:snapToGrid w:val="0"/>
        </w:rPr>
        <w:tab/>
        <w:t>Power to lease land on which arrears of charges are due</w:t>
      </w:r>
      <w:bookmarkEnd w:id="112"/>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 109; No. 14 of 1967 s. 52; No. 37 of 1982 s. 29; No. 25 of 1985 s. 69; No. 24 of 1987 s. 45; No. 73 of 1995 s. 109.]</w:t>
      </w:r>
    </w:p>
    <w:p>
      <w:pPr>
        <w:pStyle w:val="Heading5"/>
        <w:rPr>
          <w:snapToGrid w:val="0"/>
        </w:rPr>
      </w:pPr>
      <w:bookmarkStart w:id="113" w:name="_Toc272235967"/>
      <w:r>
        <w:rPr>
          <w:rStyle w:val="CharSectno"/>
        </w:rPr>
        <w:t>114</w:t>
      </w:r>
      <w:r>
        <w:rPr>
          <w:snapToGrid w:val="0"/>
        </w:rPr>
        <w:t>.</w:t>
      </w:r>
      <w:r>
        <w:rPr>
          <w:snapToGrid w:val="0"/>
        </w:rPr>
        <w:tab/>
        <w:t>Procedure</w:t>
      </w:r>
      <w:bookmarkEnd w:id="113"/>
    </w:p>
    <w:p>
      <w:pPr>
        <w:pStyle w:val="Subsection"/>
        <w:spacing w:before="20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spacing w:before="200"/>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spacing w:before="200"/>
        <w:rPr>
          <w:snapToGrid w:val="0"/>
        </w:rPr>
      </w:pPr>
      <w:r>
        <w:rPr>
          <w:snapToGrid w:val="0"/>
        </w:rPr>
        <w:tab/>
        <w:t>(5)</w:t>
      </w:r>
      <w:r>
        <w:rPr>
          <w:snapToGrid w:val="0"/>
        </w:rPr>
        <w:tab/>
        <w:t>Every such lease shall —</w:t>
      </w:r>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114" w:name="_Toc272235968"/>
      <w:r>
        <w:rPr>
          <w:rStyle w:val="CharSectno"/>
        </w:rPr>
        <w:t>115</w:t>
      </w:r>
      <w:r>
        <w:rPr>
          <w:snapToGrid w:val="0"/>
        </w:rPr>
        <w:t>.</w:t>
      </w:r>
      <w:r>
        <w:rPr>
          <w:snapToGrid w:val="0"/>
        </w:rPr>
        <w:tab/>
        <w:t>Release of property after demand and payment of arrears</w:t>
      </w:r>
      <w:bookmarkEnd w:id="114"/>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115" w:name="_Toc272235969"/>
      <w:r>
        <w:rPr>
          <w:rStyle w:val="CharSectno"/>
        </w:rPr>
        <w:t>116</w:t>
      </w:r>
      <w:r>
        <w:rPr>
          <w:snapToGrid w:val="0"/>
        </w:rPr>
        <w:t>.</w:t>
      </w:r>
      <w:r>
        <w:rPr>
          <w:snapToGrid w:val="0"/>
        </w:rPr>
        <w:tab/>
        <w:t>Appropriation of rents received</w:t>
      </w:r>
      <w:bookmarkEnd w:id="115"/>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116" w:name="_Toc272235970"/>
      <w:r>
        <w:rPr>
          <w:rStyle w:val="CharSectno"/>
        </w:rPr>
        <w:t>117</w:t>
      </w:r>
      <w:r>
        <w:rPr>
          <w:snapToGrid w:val="0"/>
        </w:rPr>
        <w:t>.</w:t>
      </w:r>
      <w:r>
        <w:rPr>
          <w:snapToGrid w:val="0"/>
        </w:rPr>
        <w:tab/>
        <w:t>Land, when vested in the Corporation</w:t>
      </w:r>
      <w:bookmarkEnd w:id="116"/>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117" w:name="_Toc189627472"/>
      <w:bookmarkStart w:id="118" w:name="_Toc196802842"/>
      <w:bookmarkStart w:id="119" w:name="_Toc268599266"/>
      <w:bookmarkStart w:id="120" w:name="_Toc27223597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17"/>
      <w:bookmarkEnd w:id="118"/>
      <w:bookmarkEnd w:id="119"/>
      <w:bookmarkEnd w:id="120"/>
    </w:p>
    <w:p>
      <w:pPr>
        <w:pStyle w:val="Heading5"/>
        <w:rPr>
          <w:snapToGrid w:val="0"/>
        </w:rPr>
      </w:pPr>
      <w:bookmarkStart w:id="121" w:name="_Toc272235972"/>
      <w:r>
        <w:rPr>
          <w:rStyle w:val="CharSectno"/>
        </w:rPr>
        <w:t>146</w:t>
      </w:r>
      <w:r>
        <w:rPr>
          <w:snapToGrid w:val="0"/>
        </w:rPr>
        <w:t>.</w:t>
      </w:r>
      <w:r>
        <w:rPr>
          <w:snapToGrid w:val="0"/>
        </w:rPr>
        <w:tab/>
        <w:t>Minister may make by</w:t>
      </w:r>
      <w:r>
        <w:rPr>
          <w:snapToGrid w:val="0"/>
        </w:rPr>
        <w:noBreakHyphen/>
        <w:t>laws</w:t>
      </w:r>
      <w:bookmarkEnd w:id="121"/>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122" w:name="_Toc189627474"/>
      <w:bookmarkStart w:id="123" w:name="_Toc196802844"/>
      <w:bookmarkStart w:id="124" w:name="_Toc268599268"/>
      <w:bookmarkStart w:id="125" w:name="_Toc272235973"/>
      <w:r>
        <w:rPr>
          <w:rStyle w:val="CharPartNo"/>
        </w:rPr>
        <w:t>Part XII</w:t>
      </w:r>
      <w:r>
        <w:rPr>
          <w:rStyle w:val="CharDivNo"/>
        </w:rPr>
        <w:t> </w:t>
      </w:r>
      <w:r>
        <w:t>—</w:t>
      </w:r>
      <w:r>
        <w:rPr>
          <w:rStyle w:val="CharDivText"/>
        </w:rPr>
        <w:t> </w:t>
      </w:r>
      <w:r>
        <w:rPr>
          <w:rStyle w:val="CharPartText"/>
        </w:rPr>
        <w:t>General provisions</w:t>
      </w:r>
      <w:bookmarkEnd w:id="122"/>
      <w:bookmarkEnd w:id="123"/>
      <w:bookmarkEnd w:id="124"/>
      <w:bookmarkEnd w:id="125"/>
    </w:p>
    <w:p>
      <w:pPr>
        <w:pStyle w:val="Heading5"/>
        <w:rPr>
          <w:snapToGrid w:val="0"/>
        </w:rPr>
      </w:pPr>
      <w:bookmarkStart w:id="126" w:name="_Toc272235974"/>
      <w:r>
        <w:rPr>
          <w:rStyle w:val="CharSectno"/>
        </w:rPr>
        <w:t>148</w:t>
      </w:r>
      <w:r>
        <w:rPr>
          <w:snapToGrid w:val="0"/>
        </w:rPr>
        <w:t>.</w:t>
      </w:r>
      <w:r>
        <w:rPr>
          <w:snapToGrid w:val="0"/>
        </w:rPr>
        <w:tab/>
        <w:t>Notification of building or alteration</w:t>
      </w:r>
      <w:bookmarkEnd w:id="126"/>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127" w:name="_Toc272235975"/>
      <w:r>
        <w:rPr>
          <w:rStyle w:val="CharSectno"/>
        </w:rPr>
        <w:t>149</w:t>
      </w:r>
      <w:r>
        <w:rPr>
          <w:snapToGrid w:val="0"/>
        </w:rPr>
        <w:t>.</w:t>
      </w:r>
      <w:r>
        <w:rPr>
          <w:snapToGrid w:val="0"/>
        </w:rPr>
        <w:tab/>
        <w:t>Notices</w:t>
      </w:r>
      <w:bookmarkEnd w:id="127"/>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28" w:name="_Toc272235976"/>
      <w:r>
        <w:rPr>
          <w:rStyle w:val="CharSectno"/>
        </w:rPr>
        <w:t>150</w:t>
      </w:r>
      <w:r>
        <w:rPr>
          <w:snapToGrid w:val="0"/>
        </w:rPr>
        <w:t>.</w:t>
      </w:r>
      <w:r>
        <w:rPr>
          <w:snapToGrid w:val="0"/>
        </w:rPr>
        <w:tab/>
        <w:t>Notices and demands, how served</w:t>
      </w:r>
      <w:bookmarkEnd w:id="128"/>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129" w:name="_Toc272235977"/>
      <w:r>
        <w:rPr>
          <w:rStyle w:val="CharSectno"/>
        </w:rPr>
        <w:t>151</w:t>
      </w:r>
      <w:r>
        <w:rPr>
          <w:snapToGrid w:val="0"/>
        </w:rPr>
        <w:t>.</w:t>
      </w:r>
      <w:r>
        <w:rPr>
          <w:snapToGrid w:val="0"/>
        </w:rPr>
        <w:tab/>
        <w:t>Notices binding on persons claiming under owner or occupier</w:t>
      </w:r>
      <w:bookmarkEnd w:id="129"/>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130" w:name="_Toc272235978"/>
      <w:r>
        <w:rPr>
          <w:rStyle w:val="CharSectno"/>
        </w:rPr>
        <w:t>152</w:t>
      </w:r>
      <w:r>
        <w:rPr>
          <w:snapToGrid w:val="0"/>
        </w:rPr>
        <w:t>.</w:t>
      </w:r>
      <w:r>
        <w:rPr>
          <w:snapToGrid w:val="0"/>
        </w:rPr>
        <w:tab/>
        <w:t>Rights of occupiers</w:t>
      </w:r>
      <w:bookmarkEnd w:id="130"/>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131" w:name="_Toc272235979"/>
      <w:r>
        <w:rPr>
          <w:rStyle w:val="CharSectno"/>
        </w:rPr>
        <w:t>152A</w:t>
      </w:r>
      <w:r>
        <w:t>.</w:t>
      </w:r>
      <w:r>
        <w:tab/>
        <w:t>Limitation period for prosecutions</w:t>
      </w:r>
      <w:bookmarkEnd w:id="131"/>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132" w:name="_Toc272235980"/>
      <w:r>
        <w:rPr>
          <w:rStyle w:val="CharSectno"/>
        </w:rPr>
        <w:t>153</w:t>
      </w:r>
      <w:r>
        <w:rPr>
          <w:snapToGrid w:val="0"/>
        </w:rPr>
        <w:t>.</w:t>
      </w:r>
      <w:r>
        <w:rPr>
          <w:snapToGrid w:val="0"/>
        </w:rPr>
        <w:tab/>
        <w:t>Saving of civil remedy</w:t>
      </w:r>
      <w:bookmarkEnd w:id="132"/>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133" w:name="_Toc272235981"/>
      <w:r>
        <w:rPr>
          <w:rStyle w:val="CharSectno"/>
        </w:rPr>
        <w:t>154</w:t>
      </w:r>
      <w:r>
        <w:rPr>
          <w:snapToGrid w:val="0"/>
        </w:rPr>
        <w:t>.</w:t>
      </w:r>
      <w:r>
        <w:rPr>
          <w:snapToGrid w:val="0"/>
        </w:rPr>
        <w:tab/>
        <w:t>Recovery of value of water misused, etc.</w:t>
      </w:r>
      <w:bookmarkEnd w:id="133"/>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134" w:name="_Toc272235982"/>
      <w:r>
        <w:rPr>
          <w:rStyle w:val="CharSectno"/>
        </w:rPr>
        <w:t>155</w:t>
      </w:r>
      <w:r>
        <w:rPr>
          <w:snapToGrid w:val="0"/>
        </w:rPr>
        <w:t>.</w:t>
      </w:r>
      <w:r>
        <w:rPr>
          <w:snapToGrid w:val="0"/>
        </w:rPr>
        <w:tab/>
        <w:t>Contribution between owner and occupier</w:t>
      </w:r>
      <w:bookmarkEnd w:id="134"/>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135" w:name="_Toc272235983"/>
      <w:r>
        <w:rPr>
          <w:rStyle w:val="CharSectno"/>
        </w:rPr>
        <w:t>156</w:t>
      </w:r>
      <w:r>
        <w:rPr>
          <w:snapToGrid w:val="0"/>
        </w:rPr>
        <w:t>.</w:t>
      </w:r>
      <w:r>
        <w:rPr>
          <w:snapToGrid w:val="0"/>
        </w:rPr>
        <w:tab/>
        <w:t>Obstructing Minister or the Corporation or officers in performance of duty</w:t>
      </w:r>
      <w:bookmarkEnd w:id="135"/>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136" w:name="_Toc272235984"/>
      <w:r>
        <w:rPr>
          <w:rStyle w:val="CharSectno"/>
        </w:rPr>
        <w:t>157</w:t>
      </w:r>
      <w:r>
        <w:rPr>
          <w:snapToGrid w:val="0"/>
        </w:rPr>
        <w:t>.</w:t>
      </w:r>
      <w:r>
        <w:rPr>
          <w:snapToGrid w:val="0"/>
        </w:rPr>
        <w:tab/>
        <w:t>Penalty for refusing to give up possession of works</w:t>
      </w:r>
      <w:bookmarkEnd w:id="136"/>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137" w:name="_Toc272235985"/>
      <w:r>
        <w:rPr>
          <w:rStyle w:val="CharSectno"/>
        </w:rPr>
        <w:t>158</w:t>
      </w:r>
      <w:r>
        <w:rPr>
          <w:snapToGrid w:val="0"/>
        </w:rPr>
        <w:t>.</w:t>
      </w:r>
      <w:r>
        <w:rPr>
          <w:snapToGrid w:val="0"/>
        </w:rPr>
        <w:tab/>
        <w:t>Offenders may be arrested</w:t>
      </w:r>
      <w:bookmarkEnd w:id="137"/>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138" w:name="_Toc272235986"/>
      <w:r>
        <w:rPr>
          <w:rStyle w:val="CharSectno"/>
        </w:rPr>
        <w:t>158A</w:t>
      </w:r>
      <w:r>
        <w:rPr>
          <w:snapToGrid w:val="0"/>
        </w:rPr>
        <w:t>.</w:t>
      </w:r>
      <w:r>
        <w:rPr>
          <w:snapToGrid w:val="0"/>
        </w:rPr>
        <w:tab/>
        <w:t>General penalty</w:t>
      </w:r>
      <w:bookmarkEnd w:id="138"/>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139" w:name="_Toc272235987"/>
      <w:r>
        <w:rPr>
          <w:rStyle w:val="CharSectno"/>
        </w:rPr>
        <w:t>159</w:t>
      </w:r>
      <w:r>
        <w:rPr>
          <w:snapToGrid w:val="0"/>
        </w:rPr>
        <w:t>.</w:t>
      </w:r>
      <w:r>
        <w:rPr>
          <w:snapToGrid w:val="0"/>
        </w:rPr>
        <w:tab/>
        <w:t>Proceedings for offences etc.</w:t>
      </w:r>
      <w:bookmarkEnd w:id="139"/>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deleted]</w:t>
      </w:r>
    </w:p>
    <w:p>
      <w:pPr>
        <w:pStyle w:val="Ednotesubsection"/>
      </w:pPr>
      <w:r>
        <w:tab/>
        <w:t>[(4)</w:t>
      </w:r>
      <w:r>
        <w:tab/>
        <w:t>deleted]</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140" w:name="_Toc272235988"/>
      <w:r>
        <w:rPr>
          <w:rStyle w:val="CharSectno"/>
        </w:rPr>
        <w:t>161</w:t>
      </w:r>
      <w:r>
        <w:t>.</w:t>
      </w:r>
      <w:r>
        <w:tab/>
        <w:t>Corporation may be represented by officer</w:t>
      </w:r>
      <w:bookmarkEnd w:id="140"/>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141" w:name="_Toc272235989"/>
      <w:r>
        <w:rPr>
          <w:rStyle w:val="CharSectno"/>
        </w:rPr>
        <w:t>165</w:t>
      </w:r>
      <w:r>
        <w:rPr>
          <w:snapToGrid w:val="0"/>
        </w:rPr>
        <w:t>.</w:t>
      </w:r>
      <w:r>
        <w:rPr>
          <w:snapToGrid w:val="0"/>
        </w:rPr>
        <w:tab/>
        <w:t>Proof of ownership or occupancy</w:t>
      </w:r>
      <w:bookmarkEnd w:id="141"/>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142" w:name="_Toc272235990"/>
      <w:r>
        <w:rPr>
          <w:rStyle w:val="CharSectno"/>
          <w:spacing w:val="-6"/>
        </w:rPr>
        <w:t>166</w:t>
      </w:r>
      <w:r>
        <w:rPr>
          <w:snapToGrid w:val="0"/>
          <w:spacing w:val="-6"/>
        </w:rPr>
        <w:t>.</w:t>
      </w:r>
      <w:r>
        <w:rPr>
          <w:snapToGrid w:val="0"/>
          <w:spacing w:val="-6"/>
        </w:rPr>
        <w:tab/>
        <w:t xml:space="preserve">Power to suspend certain provisions of the </w:t>
      </w:r>
      <w:r>
        <w:rPr>
          <w:i/>
          <w:iCs/>
          <w:snapToGrid w:val="0"/>
          <w:spacing w:val="-6"/>
        </w:rPr>
        <w:t>Local Government Act 1995</w:t>
      </w:r>
      <w:bookmarkEnd w:id="142"/>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ScheduleHeading"/>
      </w:pPr>
      <w:bookmarkStart w:id="143" w:name="_Toc268599286"/>
      <w:bookmarkStart w:id="144" w:name="_Toc272235991"/>
      <w:r>
        <w:rPr>
          <w:rStyle w:val="CharSchNo"/>
        </w:rPr>
        <w:t>Schedule 9</w:t>
      </w:r>
      <w:r>
        <w:rPr>
          <w:rStyle w:val="CharSDivNo"/>
        </w:rPr>
        <w:t> </w:t>
      </w:r>
      <w:r>
        <w:t>—</w:t>
      </w:r>
      <w:r>
        <w:rPr>
          <w:rStyle w:val="CharSDivText"/>
        </w:rPr>
        <w:t> </w:t>
      </w:r>
      <w:r>
        <w:rPr>
          <w:rStyle w:val="CharSchText"/>
        </w:rPr>
        <w:t>Notice of possession</w:t>
      </w:r>
      <w:bookmarkEnd w:id="143"/>
      <w:bookmarkEnd w:id="144"/>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5" w:name="_Toc189627494"/>
      <w:bookmarkStart w:id="146" w:name="_Toc196802864"/>
      <w:bookmarkStart w:id="147" w:name="_Toc268599287"/>
      <w:bookmarkStart w:id="148" w:name="_Toc272235992"/>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272235993"/>
      <w:r>
        <w:rPr>
          <w:snapToGrid w:val="0"/>
        </w:rPr>
        <w:t>Compilation table</w:t>
      </w:r>
      <w:bookmarkEnd w:id="149"/>
    </w:p>
    <w:tbl>
      <w:tblPr>
        <w:tblW w:w="7013" w:type="dxa"/>
        <w:tblInd w:w="34" w:type="dxa"/>
        <w:tblLayout w:type="fixed"/>
        <w:tblCellMar>
          <w:left w:w="56" w:type="dxa"/>
          <w:right w:w="56" w:type="dxa"/>
        </w:tblCellMar>
        <w:tblLook w:val="0000" w:firstRow="0" w:lastRow="0" w:firstColumn="0" w:lastColumn="0" w:noHBand="0" w:noVBand="0"/>
      </w:tblPr>
      <w:tblGrid>
        <w:gridCol w:w="2245"/>
        <w:gridCol w:w="1125"/>
        <w:gridCol w:w="1122"/>
        <w:gridCol w:w="2515"/>
        <w:gridCol w:w="6"/>
      </w:tblGrid>
      <w:tr>
        <w:trPr>
          <w:cantSplit/>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2" w:type="dxa"/>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5" w:type="dxa"/>
          </w:tcPr>
          <w:p>
            <w:pPr>
              <w:pStyle w:val="nTable"/>
              <w:spacing w:after="40"/>
              <w:rPr>
                <w:sz w:val="19"/>
              </w:rPr>
            </w:pPr>
            <w:r>
              <w:rPr>
                <w:i/>
                <w:sz w:val="19"/>
              </w:rPr>
              <w:t>Metropolitan Water Supply, Sewerage, and Drainage Act 1909</w:t>
            </w:r>
          </w:p>
        </w:tc>
        <w:tc>
          <w:tcPr>
            <w:tcW w:w="1125" w:type="dxa"/>
          </w:tcPr>
          <w:p>
            <w:pPr>
              <w:pStyle w:val="nTable"/>
              <w:spacing w:after="40"/>
              <w:rPr>
                <w:sz w:val="19"/>
              </w:rPr>
            </w:pPr>
            <w:r>
              <w:rPr>
                <w:sz w:val="19"/>
              </w:rPr>
              <w:t>43 of 1909</w:t>
            </w:r>
          </w:p>
        </w:tc>
        <w:tc>
          <w:tcPr>
            <w:tcW w:w="1122" w:type="dxa"/>
          </w:tcPr>
          <w:p>
            <w:pPr>
              <w:pStyle w:val="nTable"/>
              <w:spacing w:after="40"/>
              <w:rPr>
                <w:sz w:val="19"/>
              </w:rPr>
            </w:pPr>
            <w:r>
              <w:rPr>
                <w:sz w:val="19"/>
              </w:rPr>
              <w:t>21 Dec 1909</w:t>
            </w:r>
          </w:p>
        </w:tc>
        <w:tc>
          <w:tcPr>
            <w:tcW w:w="2521" w:type="dxa"/>
            <w:gridSpan w:val="2"/>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45" w:type="dxa"/>
          </w:tcPr>
          <w:p>
            <w:pPr>
              <w:pStyle w:val="nTable"/>
              <w:spacing w:after="40"/>
              <w:rPr>
                <w:sz w:val="19"/>
              </w:rPr>
            </w:pPr>
            <w:r>
              <w:rPr>
                <w:i/>
                <w:sz w:val="19"/>
              </w:rPr>
              <w:t>Metropolitan Water Supply, Sewerage, and Drainage Act Amendment Act 1925</w:t>
            </w:r>
          </w:p>
        </w:tc>
        <w:tc>
          <w:tcPr>
            <w:tcW w:w="1125" w:type="dxa"/>
          </w:tcPr>
          <w:p>
            <w:pPr>
              <w:pStyle w:val="nTable"/>
              <w:spacing w:after="40"/>
              <w:rPr>
                <w:sz w:val="19"/>
              </w:rPr>
            </w:pPr>
            <w:r>
              <w:rPr>
                <w:sz w:val="19"/>
              </w:rPr>
              <w:t>30 of 1925</w:t>
            </w:r>
          </w:p>
        </w:tc>
        <w:tc>
          <w:tcPr>
            <w:tcW w:w="1122" w:type="dxa"/>
          </w:tcPr>
          <w:p>
            <w:pPr>
              <w:pStyle w:val="nTable"/>
              <w:spacing w:after="40"/>
              <w:rPr>
                <w:sz w:val="19"/>
              </w:rPr>
            </w:pPr>
            <w:r>
              <w:rPr>
                <w:sz w:val="19"/>
              </w:rPr>
              <w:t>16 Dec 1925</w:t>
            </w:r>
          </w:p>
        </w:tc>
        <w:tc>
          <w:tcPr>
            <w:tcW w:w="2521" w:type="dxa"/>
            <w:gridSpan w:val="2"/>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45" w:type="dxa"/>
          </w:tcPr>
          <w:p>
            <w:pPr>
              <w:pStyle w:val="nTable"/>
              <w:keepNext/>
              <w:keepLines/>
              <w:spacing w:after="40"/>
              <w:rPr>
                <w:sz w:val="19"/>
              </w:rPr>
            </w:pPr>
            <w:r>
              <w:rPr>
                <w:i/>
                <w:sz w:val="19"/>
              </w:rPr>
              <w:t>Metropolitan Water Supply, Sewerage, and Drainage Act Amendment Act 1941</w:t>
            </w:r>
          </w:p>
        </w:tc>
        <w:tc>
          <w:tcPr>
            <w:tcW w:w="1125" w:type="dxa"/>
          </w:tcPr>
          <w:p>
            <w:pPr>
              <w:pStyle w:val="nTable"/>
              <w:keepNext/>
              <w:keepLines/>
              <w:spacing w:after="40"/>
              <w:rPr>
                <w:sz w:val="19"/>
              </w:rPr>
            </w:pPr>
            <w:r>
              <w:rPr>
                <w:sz w:val="19"/>
              </w:rPr>
              <w:t>2 of 1941</w:t>
            </w:r>
          </w:p>
        </w:tc>
        <w:tc>
          <w:tcPr>
            <w:tcW w:w="1122" w:type="dxa"/>
          </w:tcPr>
          <w:p>
            <w:pPr>
              <w:pStyle w:val="nTable"/>
              <w:spacing w:after="40"/>
              <w:rPr>
                <w:sz w:val="19"/>
              </w:rPr>
            </w:pPr>
            <w:r>
              <w:rPr>
                <w:sz w:val="19"/>
              </w:rPr>
              <w:t>25 Sep 1941</w:t>
            </w:r>
          </w:p>
        </w:tc>
        <w:tc>
          <w:tcPr>
            <w:tcW w:w="2521" w:type="dxa"/>
            <w:gridSpan w:val="2"/>
          </w:tcPr>
          <w:p>
            <w:pPr>
              <w:pStyle w:val="nTable"/>
              <w:spacing w:after="40"/>
              <w:rPr>
                <w:sz w:val="19"/>
              </w:rPr>
            </w:pPr>
            <w:r>
              <w:rPr>
                <w:sz w:val="19"/>
              </w:rPr>
              <w:t>25 Sep 1941</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1951</w:t>
            </w:r>
          </w:p>
        </w:tc>
        <w:tc>
          <w:tcPr>
            <w:tcW w:w="1125" w:type="dxa"/>
          </w:tcPr>
          <w:p>
            <w:pPr>
              <w:pStyle w:val="nTable"/>
              <w:spacing w:after="40"/>
              <w:rPr>
                <w:sz w:val="19"/>
              </w:rPr>
            </w:pPr>
            <w:r>
              <w:rPr>
                <w:sz w:val="19"/>
              </w:rPr>
              <w:t>13 of 1951</w:t>
            </w:r>
          </w:p>
        </w:tc>
        <w:tc>
          <w:tcPr>
            <w:tcW w:w="1122" w:type="dxa"/>
          </w:tcPr>
          <w:p>
            <w:pPr>
              <w:pStyle w:val="nTable"/>
              <w:spacing w:after="40"/>
              <w:rPr>
                <w:sz w:val="19"/>
              </w:rPr>
            </w:pPr>
            <w:r>
              <w:rPr>
                <w:sz w:val="19"/>
              </w:rPr>
              <w:t>20 Nov 1951</w:t>
            </w:r>
          </w:p>
        </w:tc>
        <w:tc>
          <w:tcPr>
            <w:tcW w:w="2521" w:type="dxa"/>
            <w:gridSpan w:val="2"/>
          </w:tcPr>
          <w:p>
            <w:pPr>
              <w:pStyle w:val="nTable"/>
              <w:spacing w:after="40"/>
              <w:rPr>
                <w:sz w:val="19"/>
              </w:rPr>
            </w:pPr>
            <w:r>
              <w:rPr>
                <w:sz w:val="19"/>
              </w:rPr>
              <w:t>20 Nov 1951</w:t>
            </w:r>
          </w:p>
        </w:tc>
      </w:tr>
      <w:tr>
        <w:trPr>
          <w:cantSplit/>
        </w:trPr>
        <w:tc>
          <w:tcPr>
            <w:tcW w:w="2245" w:type="dxa"/>
          </w:tcPr>
          <w:p>
            <w:pPr>
              <w:pStyle w:val="nTable"/>
              <w:spacing w:after="40"/>
              <w:rPr>
                <w:sz w:val="19"/>
              </w:rPr>
            </w:pPr>
            <w:r>
              <w:rPr>
                <w:i/>
                <w:sz w:val="19"/>
              </w:rPr>
              <w:t xml:space="preserve">Acts Amendment (Fire Brigades Board and Fire Hydrants) Act 1951 </w:t>
            </w:r>
            <w:r>
              <w:rPr>
                <w:sz w:val="19"/>
              </w:rPr>
              <w:t>s. 4</w:t>
            </w:r>
          </w:p>
        </w:tc>
        <w:tc>
          <w:tcPr>
            <w:tcW w:w="1125" w:type="dxa"/>
          </w:tcPr>
          <w:p>
            <w:pPr>
              <w:pStyle w:val="nTable"/>
              <w:spacing w:after="40"/>
              <w:rPr>
                <w:sz w:val="19"/>
              </w:rPr>
            </w:pPr>
            <w:r>
              <w:rPr>
                <w:sz w:val="19"/>
              </w:rPr>
              <w:t>41 of 1951</w:t>
            </w:r>
          </w:p>
        </w:tc>
        <w:tc>
          <w:tcPr>
            <w:tcW w:w="1122" w:type="dxa"/>
          </w:tcPr>
          <w:p>
            <w:pPr>
              <w:pStyle w:val="nTable"/>
              <w:spacing w:after="40"/>
              <w:rPr>
                <w:sz w:val="19"/>
              </w:rPr>
            </w:pPr>
            <w:r>
              <w:rPr>
                <w:sz w:val="19"/>
              </w:rPr>
              <w:t>20 Dec 1951</w:t>
            </w:r>
          </w:p>
        </w:tc>
        <w:tc>
          <w:tcPr>
            <w:tcW w:w="2521"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Limitation Act 1935</w:t>
            </w:r>
            <w:r>
              <w:rPr>
                <w:sz w:val="19"/>
              </w:rPr>
              <w:t xml:space="preserve"> s. 48A(1)</w:t>
            </w:r>
          </w:p>
        </w:tc>
        <w:tc>
          <w:tcPr>
            <w:tcW w:w="1125" w:type="dxa"/>
          </w:tcPr>
          <w:p>
            <w:pPr>
              <w:pStyle w:val="nTable"/>
              <w:keepNext/>
              <w:keepLines/>
              <w:spacing w:after="40"/>
              <w:rPr>
                <w:sz w:val="19"/>
              </w:rPr>
            </w:pPr>
            <w:r>
              <w:rPr>
                <w:sz w:val="19"/>
              </w:rPr>
              <w:t>35 of 1935 (as amended by No. 73 of 1954 s. 5 and 8)</w:t>
            </w:r>
          </w:p>
        </w:tc>
        <w:tc>
          <w:tcPr>
            <w:tcW w:w="1122" w:type="dxa"/>
          </w:tcPr>
          <w:p>
            <w:pPr>
              <w:pStyle w:val="nTable"/>
              <w:keepNext/>
              <w:spacing w:after="40"/>
              <w:rPr>
                <w:sz w:val="19"/>
              </w:rPr>
            </w:pPr>
            <w:r>
              <w:rPr>
                <w:sz w:val="19"/>
              </w:rPr>
              <w:t>14 Jan 1955</w:t>
            </w:r>
          </w:p>
        </w:tc>
        <w:tc>
          <w:tcPr>
            <w:tcW w:w="2521" w:type="dxa"/>
            <w:gridSpan w:val="2"/>
          </w:tcPr>
          <w:p>
            <w:pPr>
              <w:pStyle w:val="nTable"/>
              <w:keepNext/>
              <w:spacing w:after="40"/>
              <w:rPr>
                <w:sz w:val="19"/>
              </w:rPr>
            </w:pPr>
            <w:r>
              <w:rPr>
                <w:sz w:val="19"/>
              </w:rPr>
              <w:t>Relevant amendments (see s. 48A and Second Sch.</w:t>
            </w:r>
            <w:r>
              <w:rPr>
                <w:sz w:val="19"/>
                <w:vertAlign w:val="superscript"/>
              </w:rPr>
              <w:t> 4</w:t>
            </w:r>
            <w:r>
              <w:rPr>
                <w:sz w:val="19"/>
              </w:rPr>
              <w:t xml:space="preserve">) took effect on 1 Mar 1955 (see No. 73 of 1954 s. 2 and </w:t>
            </w:r>
            <w:r>
              <w:rPr>
                <w:i/>
                <w:sz w:val="19"/>
              </w:rPr>
              <w:t>Gazette</w:t>
            </w:r>
            <w:r>
              <w:rPr>
                <w:sz w:val="19"/>
              </w:rPr>
              <w:t xml:space="preserve"> 18 Feb 1955 p. 343)</w:t>
            </w:r>
          </w:p>
        </w:tc>
      </w:tr>
      <w:tr>
        <w:trPr>
          <w:cantSplit/>
        </w:trPr>
        <w:tc>
          <w:tcPr>
            <w:tcW w:w="2245" w:type="dxa"/>
          </w:tcPr>
          <w:p>
            <w:pPr>
              <w:pStyle w:val="nTable"/>
              <w:spacing w:after="40"/>
              <w:rPr>
                <w:sz w:val="19"/>
              </w:rPr>
            </w:pPr>
            <w:r>
              <w:rPr>
                <w:i/>
                <w:sz w:val="19"/>
              </w:rPr>
              <w:t>Metropolitan Water Supply, Sewerage, and Drainage Act Amendment Act 1955</w:t>
            </w:r>
          </w:p>
        </w:tc>
        <w:tc>
          <w:tcPr>
            <w:tcW w:w="1125" w:type="dxa"/>
          </w:tcPr>
          <w:p>
            <w:pPr>
              <w:pStyle w:val="nTable"/>
              <w:spacing w:after="40"/>
              <w:rPr>
                <w:sz w:val="19"/>
              </w:rPr>
            </w:pPr>
            <w:r>
              <w:rPr>
                <w:sz w:val="19"/>
              </w:rPr>
              <w:t>33 of 1955</w:t>
            </w:r>
          </w:p>
        </w:tc>
        <w:tc>
          <w:tcPr>
            <w:tcW w:w="1122" w:type="dxa"/>
          </w:tcPr>
          <w:p>
            <w:pPr>
              <w:pStyle w:val="nTable"/>
              <w:spacing w:after="40"/>
              <w:rPr>
                <w:sz w:val="19"/>
              </w:rPr>
            </w:pPr>
            <w:r>
              <w:rPr>
                <w:sz w:val="19"/>
              </w:rPr>
              <w:t>28 Nov 1955</w:t>
            </w:r>
          </w:p>
        </w:tc>
        <w:tc>
          <w:tcPr>
            <w:tcW w:w="2521" w:type="dxa"/>
            <w:gridSpan w:val="2"/>
          </w:tcPr>
          <w:p>
            <w:pPr>
              <w:pStyle w:val="nTable"/>
              <w:spacing w:after="40"/>
              <w:rPr>
                <w:sz w:val="19"/>
              </w:rPr>
            </w:pPr>
            <w:r>
              <w:rPr>
                <w:sz w:val="19"/>
              </w:rPr>
              <w:t>28 Nov 1955</w:t>
            </w:r>
          </w:p>
        </w:tc>
      </w:tr>
      <w:tr>
        <w:trPr>
          <w:cantSplit/>
        </w:trPr>
        <w:tc>
          <w:tcPr>
            <w:tcW w:w="2245" w:type="dxa"/>
          </w:tcPr>
          <w:p>
            <w:pPr>
              <w:pStyle w:val="nTable"/>
              <w:spacing w:after="40"/>
              <w:rPr>
                <w:sz w:val="19"/>
              </w:rPr>
            </w:pPr>
            <w:r>
              <w:rPr>
                <w:i/>
                <w:sz w:val="19"/>
              </w:rPr>
              <w:t>Metropolitan Water Supply, Sewerage, and Drainage Act Amendment Act 1956</w:t>
            </w:r>
          </w:p>
        </w:tc>
        <w:tc>
          <w:tcPr>
            <w:tcW w:w="1125" w:type="dxa"/>
          </w:tcPr>
          <w:p>
            <w:pPr>
              <w:pStyle w:val="nTable"/>
              <w:spacing w:after="40"/>
              <w:rPr>
                <w:sz w:val="19"/>
              </w:rPr>
            </w:pPr>
            <w:r>
              <w:rPr>
                <w:sz w:val="19"/>
              </w:rPr>
              <w:t>27 of 1956</w:t>
            </w:r>
          </w:p>
        </w:tc>
        <w:tc>
          <w:tcPr>
            <w:tcW w:w="1122" w:type="dxa"/>
          </w:tcPr>
          <w:p>
            <w:pPr>
              <w:pStyle w:val="nTable"/>
              <w:spacing w:after="40"/>
              <w:rPr>
                <w:sz w:val="19"/>
              </w:rPr>
            </w:pPr>
            <w:r>
              <w:rPr>
                <w:sz w:val="19"/>
              </w:rPr>
              <w:t>29 Nov 1956</w:t>
            </w:r>
          </w:p>
        </w:tc>
        <w:tc>
          <w:tcPr>
            <w:tcW w:w="2521" w:type="dxa"/>
            <w:gridSpan w:val="2"/>
          </w:tcPr>
          <w:p>
            <w:pPr>
              <w:pStyle w:val="nTable"/>
              <w:spacing w:after="40"/>
              <w:rPr>
                <w:sz w:val="19"/>
              </w:rPr>
            </w:pPr>
            <w:r>
              <w:rPr>
                <w:sz w:val="19"/>
              </w:rPr>
              <w:t>29 Nov 1956</w:t>
            </w:r>
          </w:p>
        </w:tc>
      </w:tr>
      <w:tr>
        <w:trPr>
          <w:cantSplit/>
        </w:trPr>
        <w:tc>
          <w:tcPr>
            <w:tcW w:w="2245" w:type="dxa"/>
          </w:tcPr>
          <w:p>
            <w:pPr>
              <w:pStyle w:val="nTable"/>
              <w:spacing w:after="40"/>
              <w:rPr>
                <w:sz w:val="19"/>
              </w:rPr>
            </w:pPr>
            <w:r>
              <w:rPr>
                <w:i/>
                <w:sz w:val="19"/>
              </w:rPr>
              <w:t>Metropolitan Water Supply, Sewerage, and Drainage Act Amendment Act 1960</w:t>
            </w:r>
          </w:p>
        </w:tc>
        <w:tc>
          <w:tcPr>
            <w:tcW w:w="1125" w:type="dxa"/>
          </w:tcPr>
          <w:p>
            <w:pPr>
              <w:pStyle w:val="nTable"/>
              <w:spacing w:after="40"/>
              <w:rPr>
                <w:sz w:val="19"/>
              </w:rPr>
            </w:pPr>
            <w:r>
              <w:rPr>
                <w:sz w:val="19"/>
              </w:rPr>
              <w:t>71 of 1960</w:t>
            </w:r>
          </w:p>
        </w:tc>
        <w:tc>
          <w:tcPr>
            <w:tcW w:w="1122" w:type="dxa"/>
          </w:tcPr>
          <w:p>
            <w:pPr>
              <w:pStyle w:val="nTable"/>
              <w:spacing w:after="40"/>
              <w:rPr>
                <w:sz w:val="19"/>
              </w:rPr>
            </w:pPr>
            <w:r>
              <w:rPr>
                <w:sz w:val="19"/>
              </w:rPr>
              <w:t>5 Dec 1960</w:t>
            </w:r>
          </w:p>
        </w:tc>
        <w:tc>
          <w:tcPr>
            <w:tcW w:w="2521" w:type="dxa"/>
            <w:gridSpan w:val="2"/>
          </w:tcPr>
          <w:p>
            <w:pPr>
              <w:pStyle w:val="nTable"/>
              <w:spacing w:after="40"/>
              <w:rPr>
                <w:sz w:val="19"/>
              </w:rPr>
            </w:pPr>
            <w:r>
              <w:rPr>
                <w:sz w:val="19"/>
              </w:rPr>
              <w:t xml:space="preserve">Act other than s. 3-5, 13-15: 20 Jan 1961 (see s. 2 and </w:t>
            </w:r>
            <w:r>
              <w:rPr>
                <w:i/>
                <w:sz w:val="19"/>
              </w:rPr>
              <w:t>Gazette</w:t>
            </w:r>
            <w:r>
              <w:rPr>
                <w:sz w:val="19"/>
              </w:rPr>
              <w:t xml:space="preserve"> 20 Jan 1961 p. 105);</w:t>
            </w:r>
            <w:r>
              <w:rPr>
                <w:sz w:val="19"/>
              </w:rPr>
              <w:br/>
              <w:t xml:space="preserve">s. 3-5, 13-15: 1 Jul 1961 (see s. 2 and </w:t>
            </w:r>
            <w:r>
              <w:rPr>
                <w:i/>
                <w:sz w:val="19"/>
              </w:rPr>
              <w:t>Gazette</w:t>
            </w:r>
            <w:r>
              <w:rPr>
                <w:sz w:val="19"/>
              </w:rPr>
              <w:t xml:space="preserve"> 16 Jun 1961 p. 1800)</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1962</w:t>
            </w:r>
          </w:p>
        </w:tc>
        <w:tc>
          <w:tcPr>
            <w:tcW w:w="1125" w:type="dxa"/>
          </w:tcPr>
          <w:p>
            <w:pPr>
              <w:pStyle w:val="nTable"/>
              <w:spacing w:after="40"/>
              <w:rPr>
                <w:sz w:val="19"/>
              </w:rPr>
            </w:pPr>
            <w:r>
              <w:rPr>
                <w:sz w:val="19"/>
              </w:rPr>
              <w:t>75 of 1962</w:t>
            </w:r>
          </w:p>
        </w:tc>
        <w:tc>
          <w:tcPr>
            <w:tcW w:w="1122" w:type="dxa"/>
          </w:tcPr>
          <w:p>
            <w:pPr>
              <w:pStyle w:val="nTable"/>
              <w:spacing w:after="40"/>
              <w:rPr>
                <w:sz w:val="19"/>
              </w:rPr>
            </w:pPr>
            <w:r>
              <w:rPr>
                <w:sz w:val="19"/>
              </w:rPr>
              <w:t>30 Nov 1962</w:t>
            </w:r>
          </w:p>
        </w:tc>
        <w:tc>
          <w:tcPr>
            <w:tcW w:w="2521" w:type="dxa"/>
            <w:gridSpan w:val="2"/>
          </w:tcPr>
          <w:p>
            <w:pPr>
              <w:pStyle w:val="nTable"/>
              <w:spacing w:after="40"/>
              <w:rPr>
                <w:sz w:val="19"/>
              </w:rPr>
            </w:pPr>
            <w:r>
              <w:rPr>
                <w:sz w:val="19"/>
              </w:rPr>
              <w:t>30 Nov 1962</w:t>
            </w:r>
          </w:p>
        </w:tc>
      </w:tr>
      <w:tr>
        <w:trPr>
          <w:cantSplit/>
        </w:trPr>
        <w:tc>
          <w:tcPr>
            <w:tcW w:w="2245" w:type="dxa"/>
          </w:tcPr>
          <w:p>
            <w:pPr>
              <w:pStyle w:val="nTable"/>
              <w:spacing w:after="40"/>
              <w:rPr>
                <w:sz w:val="19"/>
              </w:rPr>
            </w:pPr>
            <w:r>
              <w:rPr>
                <w:i/>
                <w:sz w:val="19"/>
              </w:rPr>
              <w:t>Metropolitan Water Supply, Sewerage, and Drainage Act Amendment Act 1963</w:t>
            </w:r>
          </w:p>
        </w:tc>
        <w:tc>
          <w:tcPr>
            <w:tcW w:w="1125" w:type="dxa"/>
          </w:tcPr>
          <w:p>
            <w:pPr>
              <w:pStyle w:val="nTable"/>
              <w:spacing w:after="40"/>
              <w:rPr>
                <w:sz w:val="19"/>
              </w:rPr>
            </w:pPr>
            <w:r>
              <w:rPr>
                <w:sz w:val="19"/>
              </w:rPr>
              <w:t>39 of 1963</w:t>
            </w:r>
          </w:p>
        </w:tc>
        <w:tc>
          <w:tcPr>
            <w:tcW w:w="1122" w:type="dxa"/>
          </w:tcPr>
          <w:p>
            <w:pPr>
              <w:pStyle w:val="nTable"/>
              <w:spacing w:after="40"/>
              <w:rPr>
                <w:sz w:val="19"/>
              </w:rPr>
            </w:pPr>
            <w:r>
              <w:rPr>
                <w:sz w:val="19"/>
              </w:rPr>
              <w:t>25 Nov 1963</w:t>
            </w:r>
          </w:p>
        </w:tc>
        <w:tc>
          <w:tcPr>
            <w:tcW w:w="2521" w:type="dxa"/>
            <w:gridSpan w:val="2"/>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45" w:type="dxa"/>
          </w:tcPr>
          <w:p>
            <w:pPr>
              <w:pStyle w:val="nTable"/>
              <w:spacing w:after="40"/>
              <w:rPr>
                <w:sz w:val="19"/>
              </w:rPr>
            </w:pPr>
            <w:r>
              <w:rPr>
                <w:i/>
                <w:sz w:val="19"/>
              </w:rPr>
              <w:t>Decimal Currency Act 1965</w:t>
            </w:r>
          </w:p>
        </w:tc>
        <w:tc>
          <w:tcPr>
            <w:tcW w:w="1125" w:type="dxa"/>
          </w:tcPr>
          <w:p>
            <w:pPr>
              <w:pStyle w:val="nTable"/>
              <w:spacing w:after="40"/>
              <w:rPr>
                <w:sz w:val="19"/>
              </w:rPr>
            </w:pPr>
            <w:r>
              <w:rPr>
                <w:sz w:val="19"/>
              </w:rPr>
              <w:t>113 of 1965</w:t>
            </w:r>
          </w:p>
        </w:tc>
        <w:tc>
          <w:tcPr>
            <w:tcW w:w="1122" w:type="dxa"/>
          </w:tcPr>
          <w:p>
            <w:pPr>
              <w:pStyle w:val="nTable"/>
              <w:spacing w:after="40"/>
              <w:rPr>
                <w:sz w:val="19"/>
              </w:rPr>
            </w:pPr>
            <w:r>
              <w:rPr>
                <w:sz w:val="19"/>
              </w:rPr>
              <w:t>21 Dec 1965</w:t>
            </w:r>
          </w:p>
        </w:tc>
        <w:tc>
          <w:tcPr>
            <w:tcW w:w="2521"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45" w:type="dxa"/>
          </w:tcPr>
          <w:p>
            <w:pPr>
              <w:pStyle w:val="nTable"/>
              <w:keepNext/>
              <w:keepLines/>
              <w:spacing w:after="40"/>
              <w:rPr>
                <w:sz w:val="19"/>
              </w:rPr>
            </w:pPr>
            <w:r>
              <w:rPr>
                <w:i/>
                <w:sz w:val="19"/>
              </w:rPr>
              <w:t>Metropolitan Water Supply, Sewerage, and Drainage Act Amendment Act 1967</w:t>
            </w:r>
          </w:p>
        </w:tc>
        <w:tc>
          <w:tcPr>
            <w:tcW w:w="1125" w:type="dxa"/>
          </w:tcPr>
          <w:p>
            <w:pPr>
              <w:pStyle w:val="nTable"/>
              <w:keepNext/>
              <w:keepLines/>
              <w:spacing w:after="40"/>
              <w:rPr>
                <w:sz w:val="19"/>
              </w:rPr>
            </w:pPr>
            <w:r>
              <w:rPr>
                <w:sz w:val="19"/>
              </w:rPr>
              <w:t>14 of 1967</w:t>
            </w:r>
          </w:p>
        </w:tc>
        <w:tc>
          <w:tcPr>
            <w:tcW w:w="1122" w:type="dxa"/>
          </w:tcPr>
          <w:p>
            <w:pPr>
              <w:pStyle w:val="nTable"/>
              <w:spacing w:after="40"/>
              <w:rPr>
                <w:sz w:val="19"/>
              </w:rPr>
            </w:pPr>
            <w:r>
              <w:rPr>
                <w:sz w:val="19"/>
              </w:rPr>
              <w:t>20 Oct 1967</w:t>
            </w:r>
          </w:p>
        </w:tc>
        <w:tc>
          <w:tcPr>
            <w:tcW w:w="2521" w:type="dxa"/>
            <w:gridSpan w:val="2"/>
          </w:tcPr>
          <w:p>
            <w:pPr>
              <w:pStyle w:val="nTable"/>
              <w:spacing w:after="40"/>
              <w:rPr>
                <w:sz w:val="19"/>
              </w:rPr>
            </w:pPr>
            <w:r>
              <w:rPr>
                <w:sz w:val="19"/>
              </w:rPr>
              <w:t xml:space="preserve">1 Jan 1968 (see s. 2 and </w:t>
            </w:r>
            <w:r>
              <w:rPr>
                <w:i/>
                <w:sz w:val="19"/>
              </w:rPr>
              <w:t>Gazette</w:t>
            </w:r>
            <w:r>
              <w:rPr>
                <w:sz w:val="19"/>
              </w:rPr>
              <w:t xml:space="preserve"> 1 Dec 1967 p. 3303-4)</w:t>
            </w:r>
          </w:p>
        </w:tc>
      </w:tr>
      <w:tr>
        <w:trPr>
          <w:cantSplit/>
        </w:trPr>
        <w:tc>
          <w:tcPr>
            <w:tcW w:w="2245" w:type="dxa"/>
          </w:tcPr>
          <w:p>
            <w:pPr>
              <w:pStyle w:val="nTable"/>
              <w:spacing w:after="40"/>
              <w:rPr>
                <w:sz w:val="19"/>
              </w:rPr>
            </w:pPr>
            <w:r>
              <w:rPr>
                <w:i/>
                <w:sz w:val="19"/>
              </w:rPr>
              <w:t>Metropolitan Water Supply, Sewerage, and Drainage Act Amendment Act 1968</w:t>
            </w:r>
          </w:p>
        </w:tc>
        <w:tc>
          <w:tcPr>
            <w:tcW w:w="1125" w:type="dxa"/>
          </w:tcPr>
          <w:p>
            <w:pPr>
              <w:pStyle w:val="nTable"/>
              <w:spacing w:after="40"/>
              <w:rPr>
                <w:sz w:val="19"/>
              </w:rPr>
            </w:pPr>
            <w:r>
              <w:rPr>
                <w:sz w:val="19"/>
              </w:rPr>
              <w:t>14 of 1968</w:t>
            </w:r>
          </w:p>
        </w:tc>
        <w:tc>
          <w:tcPr>
            <w:tcW w:w="1122" w:type="dxa"/>
          </w:tcPr>
          <w:p>
            <w:pPr>
              <w:pStyle w:val="nTable"/>
              <w:spacing w:after="40"/>
              <w:rPr>
                <w:sz w:val="19"/>
              </w:rPr>
            </w:pPr>
            <w:r>
              <w:rPr>
                <w:sz w:val="19"/>
              </w:rPr>
              <w:t>8 Oct 1968</w:t>
            </w:r>
          </w:p>
        </w:tc>
        <w:tc>
          <w:tcPr>
            <w:tcW w:w="2521" w:type="dxa"/>
            <w:gridSpan w:val="2"/>
          </w:tcPr>
          <w:p>
            <w:pPr>
              <w:pStyle w:val="nTable"/>
              <w:spacing w:after="40"/>
              <w:rPr>
                <w:sz w:val="19"/>
              </w:rPr>
            </w:pPr>
            <w:r>
              <w:rPr>
                <w:sz w:val="19"/>
              </w:rPr>
              <w:t>8 Oct 1968</w:t>
            </w:r>
          </w:p>
        </w:tc>
      </w:tr>
      <w:tr>
        <w:trPr>
          <w:cantSplit/>
        </w:trPr>
        <w:tc>
          <w:tcPr>
            <w:tcW w:w="2245" w:type="dxa"/>
          </w:tcPr>
          <w:p>
            <w:pPr>
              <w:pStyle w:val="nTable"/>
              <w:keepNext/>
              <w:keepLines/>
              <w:spacing w:after="40"/>
              <w:rPr>
                <w:sz w:val="19"/>
              </w:rPr>
            </w:pPr>
            <w:r>
              <w:rPr>
                <w:i/>
                <w:sz w:val="19"/>
              </w:rPr>
              <w:t>Metropolitan Water Supply, Sewerage, and Drainage Act Amendment Act 1969</w:t>
            </w:r>
          </w:p>
        </w:tc>
        <w:tc>
          <w:tcPr>
            <w:tcW w:w="1125" w:type="dxa"/>
          </w:tcPr>
          <w:p>
            <w:pPr>
              <w:pStyle w:val="nTable"/>
              <w:keepNext/>
              <w:keepLines/>
              <w:spacing w:after="40"/>
              <w:rPr>
                <w:sz w:val="19"/>
              </w:rPr>
            </w:pPr>
            <w:r>
              <w:rPr>
                <w:sz w:val="19"/>
              </w:rPr>
              <w:t>8 of 1969</w:t>
            </w:r>
          </w:p>
        </w:tc>
        <w:tc>
          <w:tcPr>
            <w:tcW w:w="1122" w:type="dxa"/>
          </w:tcPr>
          <w:p>
            <w:pPr>
              <w:pStyle w:val="nTable"/>
              <w:spacing w:after="40"/>
              <w:rPr>
                <w:sz w:val="19"/>
              </w:rPr>
            </w:pPr>
            <w:r>
              <w:rPr>
                <w:sz w:val="19"/>
              </w:rPr>
              <w:t>6 May 1969</w:t>
            </w:r>
          </w:p>
        </w:tc>
        <w:tc>
          <w:tcPr>
            <w:tcW w:w="2521" w:type="dxa"/>
            <w:gridSpan w:val="2"/>
          </w:tcPr>
          <w:p>
            <w:pPr>
              <w:pStyle w:val="nTable"/>
              <w:spacing w:after="40"/>
              <w:rPr>
                <w:sz w:val="19"/>
              </w:rPr>
            </w:pPr>
            <w:r>
              <w:rPr>
                <w:sz w:val="19"/>
              </w:rPr>
              <w:t>6 May 1969</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1970</w:t>
            </w:r>
          </w:p>
        </w:tc>
        <w:tc>
          <w:tcPr>
            <w:tcW w:w="1125" w:type="dxa"/>
          </w:tcPr>
          <w:p>
            <w:pPr>
              <w:pStyle w:val="nTable"/>
              <w:spacing w:after="40"/>
              <w:rPr>
                <w:sz w:val="19"/>
              </w:rPr>
            </w:pPr>
            <w:r>
              <w:rPr>
                <w:sz w:val="19"/>
              </w:rPr>
              <w:t>11 of 1970</w:t>
            </w:r>
          </w:p>
        </w:tc>
        <w:tc>
          <w:tcPr>
            <w:tcW w:w="1122" w:type="dxa"/>
          </w:tcPr>
          <w:p>
            <w:pPr>
              <w:pStyle w:val="nTable"/>
              <w:spacing w:after="40"/>
              <w:rPr>
                <w:sz w:val="19"/>
              </w:rPr>
            </w:pPr>
            <w:r>
              <w:rPr>
                <w:sz w:val="19"/>
              </w:rPr>
              <w:t>29 Apr 1970</w:t>
            </w:r>
          </w:p>
        </w:tc>
        <w:tc>
          <w:tcPr>
            <w:tcW w:w="2521" w:type="dxa"/>
            <w:gridSpan w:val="2"/>
          </w:tcPr>
          <w:p>
            <w:pPr>
              <w:pStyle w:val="nTable"/>
              <w:spacing w:after="40"/>
              <w:rPr>
                <w:sz w:val="19"/>
              </w:rPr>
            </w:pPr>
            <w:r>
              <w:rPr>
                <w:sz w:val="19"/>
              </w:rPr>
              <w:t>29 Apr 1970</w:t>
            </w:r>
          </w:p>
        </w:tc>
      </w:tr>
      <w:tr>
        <w:trPr>
          <w:cantSplit/>
        </w:trPr>
        <w:tc>
          <w:tcPr>
            <w:tcW w:w="2245" w:type="dxa"/>
          </w:tcPr>
          <w:p>
            <w:pPr>
              <w:pStyle w:val="nTable"/>
              <w:spacing w:after="40"/>
              <w:rPr>
                <w:sz w:val="19"/>
              </w:rPr>
            </w:pPr>
            <w:r>
              <w:rPr>
                <w:i/>
                <w:sz w:val="19"/>
              </w:rPr>
              <w:t>Metropolitan Water Supply, Sewerage, and Drainage Act Amendment Act (No. 2) 1970</w:t>
            </w:r>
          </w:p>
        </w:tc>
        <w:tc>
          <w:tcPr>
            <w:tcW w:w="1125" w:type="dxa"/>
          </w:tcPr>
          <w:p>
            <w:pPr>
              <w:pStyle w:val="nTable"/>
              <w:spacing w:after="40"/>
              <w:rPr>
                <w:sz w:val="19"/>
              </w:rPr>
            </w:pPr>
            <w:r>
              <w:rPr>
                <w:sz w:val="19"/>
              </w:rPr>
              <w:t>48 of 1970</w:t>
            </w:r>
          </w:p>
        </w:tc>
        <w:tc>
          <w:tcPr>
            <w:tcW w:w="1122" w:type="dxa"/>
          </w:tcPr>
          <w:p>
            <w:pPr>
              <w:pStyle w:val="nTable"/>
              <w:spacing w:after="40"/>
              <w:rPr>
                <w:sz w:val="19"/>
              </w:rPr>
            </w:pPr>
            <w:r>
              <w:rPr>
                <w:sz w:val="19"/>
              </w:rPr>
              <w:t>8 Oct 1970</w:t>
            </w:r>
          </w:p>
        </w:tc>
        <w:tc>
          <w:tcPr>
            <w:tcW w:w="2521" w:type="dxa"/>
            <w:gridSpan w:val="2"/>
          </w:tcPr>
          <w:p>
            <w:pPr>
              <w:pStyle w:val="nTable"/>
              <w:spacing w:after="40"/>
              <w:rPr>
                <w:sz w:val="19"/>
              </w:rPr>
            </w:pPr>
            <w:r>
              <w:rPr>
                <w:sz w:val="19"/>
              </w:rPr>
              <w:t>8 Oct 1970</w:t>
            </w:r>
          </w:p>
        </w:tc>
      </w:tr>
      <w:tr>
        <w:trPr>
          <w:cantSplit/>
        </w:trPr>
        <w:tc>
          <w:tcPr>
            <w:tcW w:w="2245" w:type="dxa"/>
          </w:tcPr>
          <w:p>
            <w:pPr>
              <w:pStyle w:val="nTable"/>
              <w:spacing w:after="40"/>
              <w:rPr>
                <w:sz w:val="19"/>
              </w:rPr>
            </w:pPr>
            <w:r>
              <w:rPr>
                <w:i/>
                <w:sz w:val="19"/>
              </w:rPr>
              <w:t>Metropolitan Water Supply, Sewerage, and Drainage Act Amendment Act 1972</w:t>
            </w:r>
          </w:p>
        </w:tc>
        <w:tc>
          <w:tcPr>
            <w:tcW w:w="1125" w:type="dxa"/>
          </w:tcPr>
          <w:p>
            <w:pPr>
              <w:pStyle w:val="nTable"/>
              <w:spacing w:after="40"/>
              <w:rPr>
                <w:sz w:val="19"/>
              </w:rPr>
            </w:pPr>
            <w:r>
              <w:rPr>
                <w:sz w:val="19"/>
              </w:rPr>
              <w:t>43 of 1972</w:t>
            </w:r>
          </w:p>
        </w:tc>
        <w:tc>
          <w:tcPr>
            <w:tcW w:w="1122" w:type="dxa"/>
          </w:tcPr>
          <w:p>
            <w:pPr>
              <w:pStyle w:val="nTable"/>
              <w:spacing w:after="40"/>
              <w:rPr>
                <w:sz w:val="19"/>
              </w:rPr>
            </w:pPr>
            <w:r>
              <w:rPr>
                <w:sz w:val="19"/>
              </w:rPr>
              <w:t>16 Jun 1972</w:t>
            </w:r>
          </w:p>
        </w:tc>
        <w:tc>
          <w:tcPr>
            <w:tcW w:w="2521" w:type="dxa"/>
            <w:gridSpan w:val="2"/>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45" w:type="dxa"/>
          </w:tcPr>
          <w:p>
            <w:pPr>
              <w:pStyle w:val="nTable"/>
              <w:keepNext/>
              <w:keepLines/>
              <w:spacing w:after="40"/>
              <w:rPr>
                <w:sz w:val="19"/>
              </w:rPr>
            </w:pPr>
            <w:r>
              <w:rPr>
                <w:i/>
                <w:sz w:val="19"/>
              </w:rPr>
              <w:t>Metric Conversion Act 1972</w:t>
            </w:r>
          </w:p>
        </w:tc>
        <w:tc>
          <w:tcPr>
            <w:tcW w:w="1125" w:type="dxa"/>
          </w:tcPr>
          <w:p>
            <w:pPr>
              <w:pStyle w:val="nTable"/>
              <w:keepNext/>
              <w:keepLines/>
              <w:spacing w:after="40"/>
              <w:rPr>
                <w:sz w:val="19"/>
              </w:rPr>
            </w:pPr>
            <w:r>
              <w:rPr>
                <w:sz w:val="19"/>
              </w:rPr>
              <w:t>94 of 1972</w:t>
            </w:r>
          </w:p>
        </w:tc>
        <w:tc>
          <w:tcPr>
            <w:tcW w:w="1122" w:type="dxa"/>
          </w:tcPr>
          <w:p>
            <w:pPr>
              <w:pStyle w:val="nTable"/>
              <w:spacing w:after="40"/>
              <w:rPr>
                <w:sz w:val="19"/>
              </w:rPr>
            </w:pPr>
            <w:r>
              <w:rPr>
                <w:sz w:val="19"/>
              </w:rPr>
              <w:t>4 Dec 1972</w:t>
            </w:r>
          </w:p>
        </w:tc>
        <w:tc>
          <w:tcPr>
            <w:tcW w:w="2521" w:type="dxa"/>
            <w:gridSpan w:val="2"/>
          </w:tcPr>
          <w:p>
            <w:pPr>
              <w:pStyle w:val="nTable"/>
              <w:spacing w:after="40"/>
              <w:rPr>
                <w:sz w:val="19"/>
              </w:rPr>
            </w:pPr>
            <w:r>
              <w:rPr>
                <w:sz w:val="19"/>
              </w:rPr>
              <w:t>Relevant amendments (see First Schedule</w:t>
            </w:r>
            <w:r>
              <w:rPr>
                <w:sz w:val="19"/>
                <w:vertAlign w:val="superscript"/>
              </w:rPr>
              <w:t> 5</w:t>
            </w:r>
            <w:r>
              <w:rPr>
                <w:sz w:val="19"/>
              </w:rPr>
              <w:t xml:space="preserve">) took effect on 1 Jul 1973 (see s. 4(2) and </w:t>
            </w:r>
            <w:r>
              <w:rPr>
                <w:i/>
                <w:sz w:val="19"/>
              </w:rPr>
              <w:t>Gazette</w:t>
            </w:r>
            <w:r>
              <w:rPr>
                <w:sz w:val="19"/>
              </w:rPr>
              <w:t xml:space="preserve"> 4 May 1973 p. 1110)</w:t>
            </w:r>
          </w:p>
        </w:tc>
      </w:tr>
      <w:tr>
        <w:trPr>
          <w:cantSplit/>
        </w:trPr>
        <w:tc>
          <w:tcPr>
            <w:tcW w:w="2245" w:type="dxa"/>
          </w:tcPr>
          <w:p>
            <w:pPr>
              <w:pStyle w:val="nTable"/>
              <w:keepNext/>
              <w:keepLines/>
              <w:spacing w:after="40"/>
              <w:rPr>
                <w:sz w:val="19"/>
              </w:rPr>
            </w:pPr>
            <w:r>
              <w:rPr>
                <w:i/>
                <w:sz w:val="19"/>
              </w:rPr>
              <w:t>Metropolitan Water Supply, Sewerage, and Drainage Act Amendment Act 1975</w:t>
            </w:r>
          </w:p>
        </w:tc>
        <w:tc>
          <w:tcPr>
            <w:tcW w:w="1125" w:type="dxa"/>
          </w:tcPr>
          <w:p>
            <w:pPr>
              <w:pStyle w:val="nTable"/>
              <w:keepNext/>
              <w:keepLines/>
              <w:spacing w:after="40"/>
              <w:rPr>
                <w:sz w:val="19"/>
              </w:rPr>
            </w:pPr>
            <w:r>
              <w:rPr>
                <w:sz w:val="19"/>
              </w:rPr>
              <w:t>24 of 1975</w:t>
            </w:r>
          </w:p>
        </w:tc>
        <w:tc>
          <w:tcPr>
            <w:tcW w:w="1122" w:type="dxa"/>
          </w:tcPr>
          <w:p>
            <w:pPr>
              <w:pStyle w:val="nTable"/>
              <w:spacing w:after="40"/>
              <w:rPr>
                <w:sz w:val="19"/>
              </w:rPr>
            </w:pPr>
            <w:r>
              <w:rPr>
                <w:sz w:val="19"/>
              </w:rPr>
              <w:t>13 May 1975</w:t>
            </w:r>
          </w:p>
        </w:tc>
        <w:tc>
          <w:tcPr>
            <w:tcW w:w="2521" w:type="dxa"/>
            <w:gridSpan w:val="2"/>
          </w:tcPr>
          <w:p>
            <w:pPr>
              <w:pStyle w:val="nTable"/>
              <w:spacing w:after="40"/>
              <w:rPr>
                <w:sz w:val="19"/>
              </w:rPr>
            </w:pPr>
            <w:r>
              <w:rPr>
                <w:sz w:val="19"/>
              </w:rPr>
              <w:t>13 May 1975</w:t>
            </w:r>
          </w:p>
        </w:tc>
      </w:tr>
      <w:tr>
        <w:trPr>
          <w:cantSplit/>
        </w:trPr>
        <w:tc>
          <w:tcPr>
            <w:tcW w:w="2245" w:type="dxa"/>
          </w:tcPr>
          <w:p>
            <w:pPr>
              <w:pStyle w:val="nTable"/>
              <w:spacing w:after="40"/>
              <w:rPr>
                <w:sz w:val="19"/>
              </w:rPr>
            </w:pPr>
            <w:r>
              <w:rPr>
                <w:i/>
                <w:sz w:val="19"/>
              </w:rPr>
              <w:t>Metropolitan Water Supply, Sewerage, and Drainage Act Amendment Act 1976</w:t>
            </w:r>
          </w:p>
        </w:tc>
        <w:tc>
          <w:tcPr>
            <w:tcW w:w="1125" w:type="dxa"/>
          </w:tcPr>
          <w:p>
            <w:pPr>
              <w:pStyle w:val="nTable"/>
              <w:spacing w:after="40"/>
              <w:rPr>
                <w:sz w:val="19"/>
              </w:rPr>
            </w:pPr>
            <w:r>
              <w:rPr>
                <w:sz w:val="19"/>
              </w:rPr>
              <w:t>83 of 1976</w:t>
            </w:r>
          </w:p>
        </w:tc>
        <w:tc>
          <w:tcPr>
            <w:tcW w:w="1122" w:type="dxa"/>
          </w:tcPr>
          <w:p>
            <w:pPr>
              <w:pStyle w:val="nTable"/>
              <w:spacing w:after="40"/>
              <w:rPr>
                <w:sz w:val="19"/>
              </w:rPr>
            </w:pPr>
            <w:r>
              <w:rPr>
                <w:sz w:val="19"/>
              </w:rPr>
              <w:t>21 Oct 1976</w:t>
            </w:r>
          </w:p>
        </w:tc>
        <w:tc>
          <w:tcPr>
            <w:tcW w:w="2521" w:type="dxa"/>
            <w:gridSpan w:val="2"/>
          </w:tcPr>
          <w:p>
            <w:pPr>
              <w:pStyle w:val="nTable"/>
              <w:spacing w:after="40"/>
              <w:rPr>
                <w:sz w:val="19"/>
              </w:rPr>
            </w:pPr>
            <w:r>
              <w:rPr>
                <w:sz w:val="19"/>
              </w:rPr>
              <w:t>Act other than s. 6-11: 21 Oct 1976 (see s. 2(1));</w:t>
            </w:r>
            <w:r>
              <w:rPr>
                <w:sz w:val="19"/>
              </w:rPr>
              <w:br/>
              <w:t>s. 6-11: 10 Dec 1976 (see s. 2(2) and</w:t>
            </w:r>
            <w:r>
              <w:rPr>
                <w:i/>
                <w:sz w:val="19"/>
              </w:rPr>
              <w:t xml:space="preserve"> Gazette</w:t>
            </w:r>
            <w:r>
              <w:rPr>
                <w:sz w:val="19"/>
              </w:rPr>
              <w:t xml:space="preserve"> 10 Dec 1976 p. 4879)</w:t>
            </w:r>
          </w:p>
        </w:tc>
      </w:tr>
      <w:tr>
        <w:trPr>
          <w:cantSplit/>
        </w:trPr>
        <w:tc>
          <w:tcPr>
            <w:tcW w:w="2245" w:type="dxa"/>
          </w:tcPr>
          <w:p>
            <w:pPr>
              <w:pStyle w:val="nTable"/>
              <w:spacing w:after="40"/>
              <w:rPr>
                <w:sz w:val="19"/>
              </w:rPr>
            </w:pPr>
            <w:r>
              <w:rPr>
                <w:i/>
                <w:sz w:val="19"/>
              </w:rPr>
              <w:t>Metropolitan Water Supply, Sewerage, and Drainage Act Amendment Act 1977</w:t>
            </w:r>
          </w:p>
        </w:tc>
        <w:tc>
          <w:tcPr>
            <w:tcW w:w="1125" w:type="dxa"/>
          </w:tcPr>
          <w:p>
            <w:pPr>
              <w:pStyle w:val="nTable"/>
              <w:spacing w:after="40"/>
              <w:rPr>
                <w:sz w:val="19"/>
              </w:rPr>
            </w:pPr>
            <w:r>
              <w:rPr>
                <w:sz w:val="19"/>
              </w:rPr>
              <w:t>59 of 1977</w:t>
            </w:r>
          </w:p>
        </w:tc>
        <w:tc>
          <w:tcPr>
            <w:tcW w:w="1122" w:type="dxa"/>
          </w:tcPr>
          <w:p>
            <w:pPr>
              <w:pStyle w:val="nTable"/>
              <w:spacing w:after="40"/>
              <w:rPr>
                <w:sz w:val="19"/>
              </w:rPr>
            </w:pPr>
            <w:r>
              <w:rPr>
                <w:sz w:val="19"/>
              </w:rPr>
              <w:t>23 Nov 1977</w:t>
            </w:r>
          </w:p>
        </w:tc>
        <w:tc>
          <w:tcPr>
            <w:tcW w:w="2521" w:type="dxa"/>
            <w:gridSpan w:val="2"/>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45" w:type="dxa"/>
          </w:tcPr>
          <w:p>
            <w:pPr>
              <w:pStyle w:val="nTable"/>
              <w:spacing w:after="40"/>
              <w:rPr>
                <w:sz w:val="19"/>
              </w:rPr>
            </w:pPr>
            <w:r>
              <w:rPr>
                <w:i/>
                <w:sz w:val="19"/>
              </w:rPr>
              <w:t>Metropolitan Water Supply, Sewerage, and Drainage Act Amendment Act 1978</w:t>
            </w:r>
          </w:p>
        </w:tc>
        <w:tc>
          <w:tcPr>
            <w:tcW w:w="1125" w:type="dxa"/>
          </w:tcPr>
          <w:p>
            <w:pPr>
              <w:pStyle w:val="nTable"/>
              <w:spacing w:after="40"/>
              <w:rPr>
                <w:sz w:val="19"/>
              </w:rPr>
            </w:pPr>
            <w:r>
              <w:rPr>
                <w:sz w:val="19"/>
              </w:rPr>
              <w:t>19 of 1978</w:t>
            </w:r>
          </w:p>
        </w:tc>
        <w:tc>
          <w:tcPr>
            <w:tcW w:w="1122" w:type="dxa"/>
          </w:tcPr>
          <w:p>
            <w:pPr>
              <w:pStyle w:val="nTable"/>
              <w:spacing w:after="40"/>
              <w:rPr>
                <w:sz w:val="19"/>
              </w:rPr>
            </w:pPr>
            <w:r>
              <w:rPr>
                <w:sz w:val="19"/>
              </w:rPr>
              <w:t>18 May 1978</w:t>
            </w:r>
          </w:p>
        </w:tc>
        <w:tc>
          <w:tcPr>
            <w:tcW w:w="2521" w:type="dxa"/>
            <w:gridSpan w:val="2"/>
          </w:tcPr>
          <w:p>
            <w:pPr>
              <w:pStyle w:val="nTable"/>
              <w:spacing w:after="40"/>
              <w:rPr>
                <w:sz w:val="19"/>
              </w:rPr>
            </w:pPr>
            <w:r>
              <w:rPr>
                <w:sz w:val="19"/>
              </w:rPr>
              <w:t>18 May 1978</w:t>
            </w:r>
          </w:p>
        </w:tc>
      </w:tr>
      <w:tr>
        <w:trPr>
          <w:cantSplit/>
        </w:trPr>
        <w:tc>
          <w:tcPr>
            <w:tcW w:w="2245" w:type="dxa"/>
          </w:tcPr>
          <w:p>
            <w:pPr>
              <w:pStyle w:val="nTable"/>
              <w:spacing w:after="40"/>
              <w:rPr>
                <w:sz w:val="19"/>
              </w:rPr>
            </w:pPr>
            <w:r>
              <w:rPr>
                <w:i/>
                <w:sz w:val="19"/>
              </w:rPr>
              <w:t>Acts Amendment and Repeal (Valuation of Land) Act 1978</w:t>
            </w:r>
            <w:r>
              <w:rPr>
                <w:sz w:val="19"/>
              </w:rPr>
              <w:t xml:space="preserve"> Pt. XI</w:t>
            </w:r>
          </w:p>
        </w:tc>
        <w:tc>
          <w:tcPr>
            <w:tcW w:w="1125" w:type="dxa"/>
          </w:tcPr>
          <w:p>
            <w:pPr>
              <w:pStyle w:val="nTable"/>
              <w:spacing w:after="40"/>
              <w:rPr>
                <w:sz w:val="19"/>
              </w:rPr>
            </w:pPr>
            <w:r>
              <w:rPr>
                <w:sz w:val="19"/>
              </w:rPr>
              <w:t>76 of 1978</w:t>
            </w:r>
          </w:p>
        </w:tc>
        <w:tc>
          <w:tcPr>
            <w:tcW w:w="1122" w:type="dxa"/>
          </w:tcPr>
          <w:p>
            <w:pPr>
              <w:pStyle w:val="nTable"/>
              <w:spacing w:after="40"/>
              <w:rPr>
                <w:sz w:val="19"/>
              </w:rPr>
            </w:pPr>
            <w:r>
              <w:rPr>
                <w:sz w:val="19"/>
              </w:rPr>
              <w:t>20 Oct 1978</w:t>
            </w:r>
          </w:p>
        </w:tc>
        <w:tc>
          <w:tcPr>
            <w:tcW w:w="2521" w:type="dxa"/>
            <w:gridSpan w:val="2"/>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45" w:type="dxa"/>
          </w:tcPr>
          <w:p>
            <w:pPr>
              <w:pStyle w:val="nTable"/>
              <w:spacing w:after="40"/>
              <w:rPr>
                <w:sz w:val="19"/>
              </w:rPr>
            </w:pPr>
            <w:r>
              <w:rPr>
                <w:i/>
                <w:sz w:val="19"/>
              </w:rPr>
              <w:t>Metropolitan Water Supply, Sewerage, and Drainage Act Amendment Act (No. 2) 1978</w:t>
            </w:r>
          </w:p>
        </w:tc>
        <w:tc>
          <w:tcPr>
            <w:tcW w:w="1125" w:type="dxa"/>
          </w:tcPr>
          <w:p>
            <w:pPr>
              <w:pStyle w:val="nTable"/>
              <w:keepNext/>
              <w:keepLines/>
              <w:spacing w:after="40"/>
              <w:rPr>
                <w:sz w:val="19"/>
              </w:rPr>
            </w:pPr>
            <w:r>
              <w:rPr>
                <w:sz w:val="19"/>
              </w:rPr>
              <w:t>105 of 1978</w:t>
            </w:r>
          </w:p>
        </w:tc>
        <w:tc>
          <w:tcPr>
            <w:tcW w:w="1122" w:type="dxa"/>
          </w:tcPr>
          <w:p>
            <w:pPr>
              <w:pStyle w:val="nTable"/>
              <w:keepNext/>
              <w:spacing w:after="40"/>
              <w:rPr>
                <w:sz w:val="19"/>
              </w:rPr>
            </w:pPr>
            <w:r>
              <w:rPr>
                <w:sz w:val="19"/>
              </w:rPr>
              <w:t>30 Nov 1978</w:t>
            </w:r>
          </w:p>
        </w:tc>
        <w:tc>
          <w:tcPr>
            <w:tcW w:w="2521" w:type="dxa"/>
            <w:gridSpan w:val="2"/>
          </w:tcPr>
          <w:p>
            <w:pPr>
              <w:pStyle w:val="nTable"/>
              <w:keepNext/>
              <w:spacing w:after="40"/>
              <w:rPr>
                <w:sz w:val="19"/>
              </w:rPr>
            </w:pPr>
            <w:r>
              <w:rPr>
                <w:sz w:val="19"/>
              </w:rPr>
              <w:t>30 Nov 1978</w:t>
            </w:r>
          </w:p>
        </w:tc>
      </w:tr>
      <w:tr>
        <w:trPr>
          <w:cantSplit/>
        </w:trPr>
        <w:tc>
          <w:tcPr>
            <w:tcW w:w="2245" w:type="dxa"/>
          </w:tcPr>
          <w:p>
            <w:pPr>
              <w:pStyle w:val="nTable"/>
              <w:spacing w:after="40"/>
              <w:rPr>
                <w:sz w:val="19"/>
              </w:rPr>
            </w:pPr>
            <w:r>
              <w:rPr>
                <w:i/>
                <w:sz w:val="19"/>
              </w:rPr>
              <w:t>Metropolitan Water Supply, Sewerage, and Drainage Act Amendment Act 1979</w:t>
            </w:r>
          </w:p>
        </w:tc>
        <w:tc>
          <w:tcPr>
            <w:tcW w:w="1125" w:type="dxa"/>
          </w:tcPr>
          <w:p>
            <w:pPr>
              <w:pStyle w:val="nTable"/>
              <w:spacing w:after="40"/>
              <w:rPr>
                <w:sz w:val="19"/>
              </w:rPr>
            </w:pPr>
            <w:r>
              <w:rPr>
                <w:sz w:val="19"/>
              </w:rPr>
              <w:t>3 of 1979</w:t>
            </w:r>
          </w:p>
        </w:tc>
        <w:tc>
          <w:tcPr>
            <w:tcW w:w="1122" w:type="dxa"/>
          </w:tcPr>
          <w:p>
            <w:pPr>
              <w:pStyle w:val="nTable"/>
              <w:spacing w:after="40"/>
              <w:rPr>
                <w:sz w:val="19"/>
              </w:rPr>
            </w:pPr>
            <w:r>
              <w:rPr>
                <w:sz w:val="19"/>
              </w:rPr>
              <w:t>17 May 1979</w:t>
            </w:r>
          </w:p>
        </w:tc>
        <w:tc>
          <w:tcPr>
            <w:tcW w:w="2521" w:type="dxa"/>
            <w:gridSpan w:val="2"/>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45" w:type="dxa"/>
          </w:tcPr>
          <w:p>
            <w:pPr>
              <w:pStyle w:val="nTable"/>
              <w:spacing w:after="40"/>
              <w:rPr>
                <w:sz w:val="19"/>
              </w:rPr>
            </w:pPr>
            <w:r>
              <w:rPr>
                <w:i/>
                <w:sz w:val="19"/>
              </w:rPr>
              <w:t>Metropolitan Water Supply, Sewerage, and Drainage Act Amendment Act (No. 3) 1979</w:t>
            </w:r>
          </w:p>
        </w:tc>
        <w:tc>
          <w:tcPr>
            <w:tcW w:w="1125" w:type="dxa"/>
          </w:tcPr>
          <w:p>
            <w:pPr>
              <w:pStyle w:val="nTable"/>
              <w:spacing w:after="40"/>
              <w:rPr>
                <w:sz w:val="19"/>
              </w:rPr>
            </w:pPr>
            <w:r>
              <w:rPr>
                <w:sz w:val="19"/>
              </w:rPr>
              <w:t>42 of 1979</w:t>
            </w:r>
          </w:p>
        </w:tc>
        <w:tc>
          <w:tcPr>
            <w:tcW w:w="1122" w:type="dxa"/>
          </w:tcPr>
          <w:p>
            <w:pPr>
              <w:pStyle w:val="nTable"/>
              <w:spacing w:after="40"/>
              <w:rPr>
                <w:sz w:val="19"/>
              </w:rPr>
            </w:pPr>
            <w:r>
              <w:rPr>
                <w:sz w:val="19"/>
              </w:rPr>
              <w:t>25 Oct 1979</w:t>
            </w:r>
          </w:p>
        </w:tc>
        <w:tc>
          <w:tcPr>
            <w:tcW w:w="2521" w:type="dxa"/>
            <w:gridSpan w:val="2"/>
          </w:tcPr>
          <w:p>
            <w:pPr>
              <w:pStyle w:val="nTable"/>
              <w:spacing w:after="40"/>
              <w:rPr>
                <w:sz w:val="19"/>
              </w:rPr>
            </w:pPr>
            <w:r>
              <w:rPr>
                <w:sz w:val="19"/>
              </w:rPr>
              <w:t>1 Jul 1979 (see s. 2)</w:t>
            </w:r>
          </w:p>
        </w:tc>
      </w:tr>
      <w:tr>
        <w:trPr>
          <w:cantSplit/>
        </w:trPr>
        <w:tc>
          <w:tcPr>
            <w:tcW w:w="2245" w:type="dxa"/>
          </w:tcPr>
          <w:p>
            <w:pPr>
              <w:pStyle w:val="nTable"/>
              <w:spacing w:after="40"/>
              <w:rPr>
                <w:sz w:val="19"/>
              </w:rPr>
            </w:pPr>
            <w:r>
              <w:rPr>
                <w:i/>
                <w:sz w:val="19"/>
              </w:rPr>
              <w:t>Metropolitan Water Supply, Sewerage, and Drainage Act Amendment Act (No. 4) 1979</w:t>
            </w:r>
          </w:p>
        </w:tc>
        <w:tc>
          <w:tcPr>
            <w:tcW w:w="1125" w:type="dxa"/>
          </w:tcPr>
          <w:p>
            <w:pPr>
              <w:pStyle w:val="nTable"/>
              <w:spacing w:after="40"/>
              <w:rPr>
                <w:sz w:val="19"/>
              </w:rPr>
            </w:pPr>
            <w:r>
              <w:rPr>
                <w:sz w:val="19"/>
              </w:rPr>
              <w:t>109 of 1979</w:t>
            </w:r>
          </w:p>
        </w:tc>
        <w:tc>
          <w:tcPr>
            <w:tcW w:w="1122" w:type="dxa"/>
          </w:tcPr>
          <w:p>
            <w:pPr>
              <w:pStyle w:val="nTable"/>
              <w:spacing w:after="40"/>
              <w:rPr>
                <w:sz w:val="19"/>
              </w:rPr>
            </w:pPr>
            <w:r>
              <w:rPr>
                <w:sz w:val="19"/>
              </w:rPr>
              <w:t>17 Dec 1979</w:t>
            </w:r>
          </w:p>
        </w:tc>
        <w:tc>
          <w:tcPr>
            <w:tcW w:w="2521" w:type="dxa"/>
            <w:gridSpan w:val="2"/>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45" w:type="dxa"/>
          </w:tcPr>
          <w:p>
            <w:pPr>
              <w:pStyle w:val="nTable"/>
              <w:spacing w:after="40"/>
              <w:rPr>
                <w:sz w:val="19"/>
              </w:rPr>
            </w:pPr>
            <w:r>
              <w:rPr>
                <w:i/>
                <w:sz w:val="19"/>
              </w:rPr>
              <w:t>Metropolitan Water Supply, Sewerage, and Drainage Amendment Act 1980</w:t>
            </w:r>
          </w:p>
        </w:tc>
        <w:tc>
          <w:tcPr>
            <w:tcW w:w="1125" w:type="dxa"/>
          </w:tcPr>
          <w:p>
            <w:pPr>
              <w:pStyle w:val="nTable"/>
              <w:spacing w:after="40"/>
              <w:rPr>
                <w:sz w:val="19"/>
              </w:rPr>
            </w:pPr>
            <w:r>
              <w:rPr>
                <w:sz w:val="19"/>
              </w:rPr>
              <w:t>3 of 1980</w:t>
            </w:r>
          </w:p>
        </w:tc>
        <w:tc>
          <w:tcPr>
            <w:tcW w:w="1122" w:type="dxa"/>
          </w:tcPr>
          <w:p>
            <w:pPr>
              <w:pStyle w:val="nTable"/>
              <w:spacing w:after="40"/>
              <w:rPr>
                <w:sz w:val="19"/>
              </w:rPr>
            </w:pPr>
            <w:r>
              <w:rPr>
                <w:sz w:val="19"/>
              </w:rPr>
              <w:t>25 Aug 1980</w:t>
            </w:r>
          </w:p>
        </w:tc>
        <w:tc>
          <w:tcPr>
            <w:tcW w:w="2521" w:type="dxa"/>
            <w:gridSpan w:val="2"/>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45" w:type="dxa"/>
          </w:tcPr>
          <w:p>
            <w:pPr>
              <w:pStyle w:val="nTable"/>
              <w:spacing w:after="40"/>
              <w:rPr>
                <w:sz w:val="19"/>
              </w:rPr>
            </w:pPr>
            <w:r>
              <w:rPr>
                <w:i/>
                <w:sz w:val="19"/>
              </w:rPr>
              <w:t>Metropolitan Water Supply, Sewerage, and Drainage Amendment Act 1981</w:t>
            </w:r>
          </w:p>
        </w:tc>
        <w:tc>
          <w:tcPr>
            <w:tcW w:w="1125" w:type="dxa"/>
          </w:tcPr>
          <w:p>
            <w:pPr>
              <w:pStyle w:val="nTable"/>
              <w:spacing w:after="40"/>
              <w:rPr>
                <w:sz w:val="19"/>
              </w:rPr>
            </w:pPr>
            <w:r>
              <w:rPr>
                <w:sz w:val="19"/>
              </w:rPr>
              <w:t>41 of 1981</w:t>
            </w:r>
          </w:p>
        </w:tc>
        <w:tc>
          <w:tcPr>
            <w:tcW w:w="1122" w:type="dxa"/>
          </w:tcPr>
          <w:p>
            <w:pPr>
              <w:pStyle w:val="nTable"/>
              <w:spacing w:after="40"/>
              <w:rPr>
                <w:sz w:val="19"/>
              </w:rPr>
            </w:pPr>
            <w:r>
              <w:rPr>
                <w:sz w:val="19"/>
              </w:rPr>
              <w:t>25 Aug 1981</w:t>
            </w:r>
          </w:p>
        </w:tc>
        <w:tc>
          <w:tcPr>
            <w:tcW w:w="2521" w:type="dxa"/>
            <w:gridSpan w:val="2"/>
          </w:tcPr>
          <w:p>
            <w:pPr>
              <w:pStyle w:val="nTable"/>
              <w:spacing w:after="40"/>
              <w:rPr>
                <w:sz w:val="19"/>
              </w:rPr>
            </w:pPr>
            <w:r>
              <w:rPr>
                <w:sz w:val="19"/>
              </w:rPr>
              <w:t>25 Aug 1981</w:t>
            </w:r>
          </w:p>
        </w:tc>
      </w:tr>
      <w:tr>
        <w:trPr>
          <w:cantSplit/>
        </w:trPr>
        <w:tc>
          <w:tcPr>
            <w:tcW w:w="2245" w:type="dxa"/>
          </w:tcPr>
          <w:p>
            <w:pPr>
              <w:pStyle w:val="nTable"/>
              <w:spacing w:after="40"/>
              <w:rPr>
                <w:sz w:val="19"/>
              </w:rPr>
            </w:pPr>
            <w:r>
              <w:rPr>
                <w:i/>
                <w:sz w:val="19"/>
              </w:rPr>
              <w:t xml:space="preserve">Acts Amendment (Statutory Designations) and Validation Act 1981 </w:t>
            </w:r>
            <w:r>
              <w:rPr>
                <w:sz w:val="19"/>
              </w:rPr>
              <w:t>s. 4</w:t>
            </w:r>
          </w:p>
        </w:tc>
        <w:tc>
          <w:tcPr>
            <w:tcW w:w="1125" w:type="dxa"/>
          </w:tcPr>
          <w:p>
            <w:pPr>
              <w:pStyle w:val="nTable"/>
              <w:spacing w:after="40"/>
              <w:rPr>
                <w:sz w:val="19"/>
              </w:rPr>
            </w:pPr>
            <w:r>
              <w:rPr>
                <w:sz w:val="19"/>
              </w:rPr>
              <w:t>63 of 1981</w:t>
            </w:r>
          </w:p>
        </w:tc>
        <w:tc>
          <w:tcPr>
            <w:tcW w:w="1122" w:type="dxa"/>
          </w:tcPr>
          <w:p>
            <w:pPr>
              <w:pStyle w:val="nTable"/>
              <w:spacing w:after="40"/>
              <w:rPr>
                <w:sz w:val="19"/>
              </w:rPr>
            </w:pPr>
            <w:r>
              <w:rPr>
                <w:sz w:val="19"/>
              </w:rPr>
              <w:t>13 Oct 1981</w:t>
            </w:r>
          </w:p>
        </w:tc>
        <w:tc>
          <w:tcPr>
            <w:tcW w:w="2521" w:type="dxa"/>
            <w:gridSpan w:val="2"/>
          </w:tcPr>
          <w:p>
            <w:pPr>
              <w:pStyle w:val="nTable"/>
              <w:spacing w:after="40"/>
              <w:rPr>
                <w:sz w:val="19"/>
              </w:rPr>
            </w:pPr>
            <w:r>
              <w:rPr>
                <w:sz w:val="19"/>
              </w:rPr>
              <w:t>13 Oct 1981</w:t>
            </w:r>
          </w:p>
        </w:tc>
      </w:tr>
      <w:tr>
        <w:trPr>
          <w:cantSplit/>
        </w:trPr>
        <w:tc>
          <w:tcPr>
            <w:tcW w:w="2245" w:type="dxa"/>
          </w:tcPr>
          <w:p>
            <w:pPr>
              <w:pStyle w:val="nTable"/>
              <w:spacing w:after="40"/>
              <w:rPr>
                <w:sz w:val="19"/>
              </w:rPr>
            </w:pPr>
            <w:r>
              <w:rPr>
                <w:i/>
                <w:sz w:val="19"/>
              </w:rPr>
              <w:t>Metropolitan Water Supply, Sewerage, and Drainage Amendment Act (No. 2) 1981</w:t>
            </w:r>
          </w:p>
        </w:tc>
        <w:tc>
          <w:tcPr>
            <w:tcW w:w="1125" w:type="dxa"/>
          </w:tcPr>
          <w:p>
            <w:pPr>
              <w:pStyle w:val="nTable"/>
              <w:keepNext/>
              <w:keepLines/>
              <w:spacing w:after="40"/>
              <w:rPr>
                <w:sz w:val="19"/>
              </w:rPr>
            </w:pPr>
            <w:r>
              <w:rPr>
                <w:sz w:val="19"/>
              </w:rPr>
              <w:t>72 of 1981</w:t>
            </w:r>
            <w:r>
              <w:rPr>
                <w:sz w:val="19"/>
              </w:rPr>
              <w:br/>
              <w:t>(as amended by No. 25 of 1985 s. 83)</w:t>
            </w:r>
          </w:p>
        </w:tc>
        <w:tc>
          <w:tcPr>
            <w:tcW w:w="1122" w:type="dxa"/>
          </w:tcPr>
          <w:p>
            <w:pPr>
              <w:pStyle w:val="nTable"/>
              <w:keepNext/>
              <w:spacing w:after="40"/>
              <w:rPr>
                <w:sz w:val="19"/>
              </w:rPr>
            </w:pPr>
            <w:r>
              <w:rPr>
                <w:sz w:val="19"/>
              </w:rPr>
              <w:t>30 Oct 1981</w:t>
            </w:r>
          </w:p>
        </w:tc>
        <w:tc>
          <w:tcPr>
            <w:tcW w:w="2521" w:type="dxa"/>
            <w:gridSpan w:val="2"/>
          </w:tcPr>
          <w:p>
            <w:pPr>
              <w:pStyle w:val="nTable"/>
              <w:keepNext/>
              <w:spacing w:after="40"/>
              <w:rPr>
                <w:sz w:val="19"/>
              </w:rPr>
            </w:pPr>
            <w:r>
              <w:rPr>
                <w:sz w:val="19"/>
              </w:rPr>
              <w:t>30 Oct 1981</w:t>
            </w:r>
          </w:p>
        </w:tc>
      </w:tr>
      <w:tr>
        <w:trPr>
          <w:cantSplit/>
        </w:trPr>
        <w:tc>
          <w:tcPr>
            <w:tcW w:w="2245" w:type="dxa"/>
          </w:tcPr>
          <w:p>
            <w:pPr>
              <w:pStyle w:val="nTable"/>
              <w:spacing w:after="40"/>
              <w:rPr>
                <w:sz w:val="19"/>
              </w:rPr>
            </w:pPr>
            <w:r>
              <w:rPr>
                <w:i/>
                <w:sz w:val="19"/>
              </w:rPr>
              <w:t>Metropolitan Water Supply, Sewerage, and Drainage Amendment Act 1982</w:t>
            </w:r>
          </w:p>
        </w:tc>
        <w:tc>
          <w:tcPr>
            <w:tcW w:w="1125" w:type="dxa"/>
          </w:tcPr>
          <w:p>
            <w:pPr>
              <w:pStyle w:val="nTable"/>
              <w:spacing w:after="40"/>
              <w:rPr>
                <w:sz w:val="19"/>
              </w:rPr>
            </w:pPr>
            <w:r>
              <w:rPr>
                <w:sz w:val="19"/>
              </w:rPr>
              <w:t>37 of 1982</w:t>
            </w:r>
          </w:p>
        </w:tc>
        <w:tc>
          <w:tcPr>
            <w:tcW w:w="1122" w:type="dxa"/>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45" w:type="dxa"/>
          </w:tcPr>
          <w:p>
            <w:pPr>
              <w:pStyle w:val="nTable"/>
              <w:spacing w:after="40"/>
              <w:rPr>
                <w:sz w:val="19"/>
              </w:rPr>
            </w:pPr>
            <w:r>
              <w:rPr>
                <w:i/>
                <w:sz w:val="19"/>
              </w:rPr>
              <w:t>Metropolitan Water Supply, Sewerage, and Drainage Amendment Act (No. 3) 1982</w:t>
            </w:r>
          </w:p>
        </w:tc>
        <w:tc>
          <w:tcPr>
            <w:tcW w:w="1125" w:type="dxa"/>
          </w:tcPr>
          <w:p>
            <w:pPr>
              <w:pStyle w:val="nTable"/>
              <w:spacing w:after="40"/>
              <w:rPr>
                <w:sz w:val="19"/>
              </w:rPr>
            </w:pPr>
            <w:r>
              <w:rPr>
                <w:sz w:val="19"/>
              </w:rPr>
              <w:t>100 of 1982</w:t>
            </w:r>
          </w:p>
        </w:tc>
        <w:tc>
          <w:tcPr>
            <w:tcW w:w="1122" w:type="dxa"/>
          </w:tcPr>
          <w:p>
            <w:pPr>
              <w:pStyle w:val="nTable"/>
              <w:spacing w:after="40"/>
              <w:rPr>
                <w:sz w:val="19"/>
              </w:rPr>
            </w:pPr>
            <w:r>
              <w:rPr>
                <w:sz w:val="19"/>
              </w:rPr>
              <w:t>24 Nov 1982</w:t>
            </w:r>
          </w:p>
        </w:tc>
        <w:tc>
          <w:tcPr>
            <w:tcW w:w="2521" w:type="dxa"/>
            <w:gridSpan w:val="2"/>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45" w:type="dxa"/>
          </w:tcPr>
          <w:p>
            <w:pPr>
              <w:pStyle w:val="nTable"/>
              <w:spacing w:after="40"/>
              <w:rPr>
                <w:sz w:val="19"/>
              </w:rPr>
            </w:pPr>
            <w:r>
              <w:rPr>
                <w:i/>
                <w:sz w:val="19"/>
              </w:rPr>
              <w:t>Acts Amendment and Repeal (Water Authorities) Act 1985</w:t>
            </w:r>
            <w:r>
              <w:rPr>
                <w:sz w:val="19"/>
              </w:rPr>
              <w:t xml:space="preserve"> Pt. V</w:t>
            </w:r>
          </w:p>
        </w:tc>
        <w:tc>
          <w:tcPr>
            <w:tcW w:w="1125" w:type="dxa"/>
          </w:tcPr>
          <w:p>
            <w:pPr>
              <w:pStyle w:val="nTable"/>
              <w:spacing w:after="40"/>
              <w:rPr>
                <w:sz w:val="19"/>
              </w:rPr>
            </w:pPr>
            <w:r>
              <w:rPr>
                <w:sz w:val="19"/>
              </w:rPr>
              <w:t>25 of 1985</w:t>
            </w:r>
          </w:p>
        </w:tc>
        <w:tc>
          <w:tcPr>
            <w:tcW w:w="1122" w:type="dxa"/>
          </w:tcPr>
          <w:p>
            <w:pPr>
              <w:pStyle w:val="nTable"/>
              <w:spacing w:after="40"/>
              <w:rPr>
                <w:sz w:val="19"/>
              </w:rPr>
            </w:pPr>
            <w:r>
              <w:rPr>
                <w:sz w:val="19"/>
              </w:rPr>
              <w:t>6 May 1985</w:t>
            </w:r>
          </w:p>
        </w:tc>
        <w:tc>
          <w:tcPr>
            <w:tcW w:w="2521" w:type="dxa"/>
            <w:gridSpan w:val="2"/>
          </w:tcPr>
          <w:p>
            <w:pPr>
              <w:pStyle w:val="nTable"/>
              <w:spacing w:after="40"/>
              <w:rPr>
                <w:sz w:val="19"/>
              </w:rPr>
            </w:pPr>
            <w:r>
              <w:rPr>
                <w:sz w:val="19"/>
              </w:rPr>
              <w:t>1 Jul 1985 (see s. 2 and</w:t>
            </w:r>
            <w:r>
              <w:rPr>
                <w:i/>
                <w:sz w:val="19"/>
              </w:rPr>
              <w:t xml:space="preserve"> Gazette</w:t>
            </w:r>
            <w:r>
              <w:rPr>
                <w:sz w:val="19"/>
              </w:rPr>
              <w:t xml:space="preserve"> 7 Jun 1985 p. 1931)</w:t>
            </w:r>
          </w:p>
        </w:tc>
      </w:tr>
      <w:tr>
        <w:trPr>
          <w:cantSplit/>
        </w:trPr>
        <w:tc>
          <w:tcPr>
            <w:tcW w:w="2245" w:type="dxa"/>
          </w:tcPr>
          <w:p>
            <w:pPr>
              <w:pStyle w:val="nTable"/>
              <w:spacing w:after="40"/>
              <w:rPr>
                <w:sz w:val="19"/>
              </w:rPr>
            </w:pPr>
            <w:r>
              <w:rPr>
                <w:i/>
                <w:sz w:val="19"/>
              </w:rPr>
              <w:t>Acts Amendment (Water Authorities) Act 1985</w:t>
            </w:r>
            <w:r>
              <w:rPr>
                <w:sz w:val="19"/>
              </w:rPr>
              <w:t xml:space="preserve"> Pt. IV</w:t>
            </w:r>
          </w:p>
        </w:tc>
        <w:tc>
          <w:tcPr>
            <w:tcW w:w="1125" w:type="dxa"/>
          </w:tcPr>
          <w:p>
            <w:pPr>
              <w:pStyle w:val="nTable"/>
              <w:spacing w:after="40"/>
              <w:rPr>
                <w:sz w:val="19"/>
              </w:rPr>
            </w:pPr>
            <w:r>
              <w:rPr>
                <w:sz w:val="19"/>
              </w:rPr>
              <w:t>110 of 1985</w:t>
            </w:r>
            <w:r>
              <w:rPr>
                <w:sz w:val="19"/>
              </w:rPr>
              <w:br/>
              <w:t>(as amended by No. 74 of 2003 s. 24)</w:t>
            </w:r>
          </w:p>
        </w:tc>
        <w:tc>
          <w:tcPr>
            <w:tcW w:w="1122" w:type="dxa"/>
          </w:tcPr>
          <w:p>
            <w:pPr>
              <w:pStyle w:val="nTable"/>
              <w:spacing w:after="40"/>
              <w:rPr>
                <w:sz w:val="19"/>
              </w:rPr>
            </w:pPr>
            <w:r>
              <w:rPr>
                <w:sz w:val="19"/>
              </w:rPr>
              <w:t>17 Dec 1985</w:t>
            </w:r>
          </w:p>
        </w:tc>
        <w:tc>
          <w:tcPr>
            <w:tcW w:w="2521" w:type="dxa"/>
            <w:gridSpan w:val="2"/>
          </w:tcPr>
          <w:p>
            <w:pPr>
              <w:pStyle w:val="nTable"/>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r>
              <w:rPr>
                <w:sz w:val="19"/>
              </w:rPr>
              <w:b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45" w:type="dxa"/>
          </w:tcPr>
          <w:p>
            <w:pPr>
              <w:pStyle w:val="nTable"/>
              <w:spacing w:after="40"/>
              <w:rPr>
                <w:sz w:val="19"/>
              </w:rPr>
            </w:pPr>
            <w:r>
              <w:rPr>
                <w:i/>
                <w:sz w:val="19"/>
              </w:rPr>
              <w:t xml:space="preserve">Acts Amendment (Water Authority Rates and Charges) Act 1987 </w:t>
            </w:r>
            <w:r>
              <w:rPr>
                <w:sz w:val="19"/>
              </w:rPr>
              <w:t>Pt. III</w:t>
            </w:r>
          </w:p>
        </w:tc>
        <w:tc>
          <w:tcPr>
            <w:tcW w:w="1125" w:type="dxa"/>
          </w:tcPr>
          <w:p>
            <w:pPr>
              <w:pStyle w:val="nTable"/>
              <w:spacing w:after="40"/>
              <w:rPr>
                <w:sz w:val="19"/>
              </w:rPr>
            </w:pPr>
            <w:r>
              <w:rPr>
                <w:sz w:val="19"/>
              </w:rPr>
              <w:t>24 of 1987</w:t>
            </w:r>
          </w:p>
        </w:tc>
        <w:tc>
          <w:tcPr>
            <w:tcW w:w="1122" w:type="dxa"/>
          </w:tcPr>
          <w:p>
            <w:pPr>
              <w:pStyle w:val="nTable"/>
              <w:spacing w:after="40"/>
              <w:rPr>
                <w:sz w:val="19"/>
              </w:rPr>
            </w:pPr>
            <w:r>
              <w:rPr>
                <w:sz w:val="19"/>
              </w:rPr>
              <w:t>25 Jun 1987</w:t>
            </w:r>
          </w:p>
        </w:tc>
        <w:tc>
          <w:tcPr>
            <w:tcW w:w="2521" w:type="dxa"/>
            <w:gridSpan w:val="2"/>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45"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6</w:t>
            </w:r>
          </w:p>
        </w:tc>
        <w:tc>
          <w:tcPr>
            <w:tcW w:w="1125" w:type="dxa"/>
          </w:tcPr>
          <w:p>
            <w:pPr>
              <w:pStyle w:val="nTable"/>
              <w:spacing w:after="40"/>
              <w:rPr>
                <w:sz w:val="19"/>
              </w:rPr>
            </w:pPr>
            <w:r>
              <w:rPr>
                <w:sz w:val="19"/>
              </w:rPr>
              <w:t>73 of 1995</w:t>
            </w:r>
          </w:p>
        </w:tc>
        <w:tc>
          <w:tcPr>
            <w:tcW w:w="1122" w:type="dxa"/>
          </w:tcPr>
          <w:p>
            <w:pPr>
              <w:pStyle w:val="nTable"/>
              <w:spacing w:after="40"/>
              <w:rPr>
                <w:sz w:val="19"/>
              </w:rPr>
            </w:pPr>
            <w:r>
              <w:rPr>
                <w:sz w:val="19"/>
              </w:rPr>
              <w:t>27 Dec 1995</w:t>
            </w:r>
          </w:p>
        </w:tc>
        <w:tc>
          <w:tcPr>
            <w:tcW w:w="2521" w:type="dxa"/>
            <w:gridSpan w:val="2"/>
          </w:tcPr>
          <w:p>
            <w:pPr>
              <w:pStyle w:val="nTable"/>
              <w:spacing w:after="40"/>
              <w:rPr>
                <w:sz w:val="19"/>
              </w:rPr>
            </w:pPr>
            <w:r>
              <w:rPr>
                <w:sz w:val="19"/>
              </w:rPr>
              <w:t>1 Jan 1996 (see s. 2(2) and </w:t>
            </w:r>
            <w:r>
              <w:rPr>
                <w:i/>
                <w:sz w:val="19"/>
              </w:rPr>
              <w:t>Gazette</w:t>
            </w:r>
            <w:r>
              <w:rPr>
                <w:sz w:val="19"/>
              </w:rPr>
              <w:t xml:space="preserve"> 29 Dec 1995 p. 6291)</w:t>
            </w:r>
          </w:p>
        </w:tc>
      </w:tr>
      <w:tr>
        <w:trPr>
          <w:cantSplit/>
        </w:trPr>
        <w:tc>
          <w:tcPr>
            <w:tcW w:w="2245" w:type="dxa"/>
          </w:tcPr>
          <w:p>
            <w:pPr>
              <w:pStyle w:val="nTable"/>
              <w:spacing w:after="40"/>
              <w:rPr>
                <w:sz w:val="19"/>
              </w:rPr>
            </w:pPr>
            <w:r>
              <w:rPr>
                <w:i/>
                <w:sz w:val="19"/>
              </w:rPr>
              <w:t>Sentencing (Consequential Provisions) Act 1995</w:t>
            </w:r>
            <w:r>
              <w:rPr>
                <w:sz w:val="19"/>
              </w:rPr>
              <w:t xml:space="preserve"> Pt. 52 (s. 71-73)</w:t>
            </w:r>
          </w:p>
        </w:tc>
        <w:tc>
          <w:tcPr>
            <w:tcW w:w="1125" w:type="dxa"/>
          </w:tcPr>
          <w:p>
            <w:pPr>
              <w:pStyle w:val="nTable"/>
              <w:spacing w:after="40"/>
              <w:rPr>
                <w:sz w:val="19"/>
              </w:rPr>
            </w:pPr>
            <w:r>
              <w:rPr>
                <w:sz w:val="19"/>
              </w:rPr>
              <w:t>78 of 1995</w:t>
            </w:r>
          </w:p>
        </w:tc>
        <w:tc>
          <w:tcPr>
            <w:tcW w:w="1122" w:type="dxa"/>
          </w:tcPr>
          <w:p>
            <w:pPr>
              <w:pStyle w:val="nTable"/>
              <w:spacing w:after="40"/>
              <w:rPr>
                <w:sz w:val="19"/>
              </w:rPr>
            </w:pPr>
            <w:r>
              <w:rPr>
                <w:sz w:val="19"/>
              </w:rPr>
              <w:t>16 Jan 1996</w:t>
            </w:r>
          </w:p>
        </w:tc>
        <w:tc>
          <w:tcPr>
            <w:tcW w:w="2521" w:type="dxa"/>
            <w:gridSpan w:val="2"/>
          </w:tcPr>
          <w:p>
            <w:pPr>
              <w:pStyle w:val="nTable"/>
              <w:spacing w:after="40"/>
              <w:rPr>
                <w:sz w:val="19"/>
              </w:rPr>
            </w:pPr>
            <w:r>
              <w:rPr>
                <w:sz w:val="19"/>
              </w:rPr>
              <w:t xml:space="preserve">s. 71-72: 4 Nov 1996 (see s. 2 and </w:t>
            </w:r>
            <w:r>
              <w:rPr>
                <w:i/>
                <w:sz w:val="19"/>
              </w:rPr>
              <w:t>Gazette</w:t>
            </w:r>
            <w:r>
              <w:rPr>
                <w:sz w:val="19"/>
              </w:rPr>
              <w:t xml:space="preserve"> 25 Oct 1996 p. 5632)</w:t>
            </w:r>
            <w:r>
              <w:rPr>
                <w:sz w:val="19"/>
              </w:rPr>
              <w:br/>
              <w:t>s. 73: repealed by No. 10 of 1998 s. 50(5)</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45" w:type="dxa"/>
          </w:tcPr>
          <w:p>
            <w:pPr>
              <w:pStyle w:val="nTable"/>
              <w:spacing w:after="40"/>
              <w:rPr>
                <w:iCs/>
                <w:sz w:val="19"/>
              </w:rPr>
            </w:pPr>
            <w:r>
              <w:rPr>
                <w:i/>
                <w:sz w:val="19"/>
              </w:rPr>
              <w:t>Local Government (Consequential Amendments) Act 1996</w:t>
            </w:r>
            <w:r>
              <w:rPr>
                <w:iCs/>
                <w:sz w:val="19"/>
              </w:rPr>
              <w:t xml:space="preserve"> s. 4</w:t>
            </w:r>
          </w:p>
        </w:tc>
        <w:tc>
          <w:tcPr>
            <w:tcW w:w="1125" w:type="dxa"/>
          </w:tcPr>
          <w:p>
            <w:pPr>
              <w:pStyle w:val="nTable"/>
              <w:spacing w:after="40"/>
              <w:rPr>
                <w:sz w:val="19"/>
              </w:rPr>
            </w:pPr>
            <w:r>
              <w:rPr>
                <w:sz w:val="19"/>
              </w:rPr>
              <w:t>14 of 1996</w:t>
            </w:r>
          </w:p>
        </w:tc>
        <w:tc>
          <w:tcPr>
            <w:tcW w:w="1122" w:type="dxa"/>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45" w:type="dxa"/>
          </w:tcPr>
          <w:p>
            <w:pPr>
              <w:pStyle w:val="nTable"/>
              <w:spacing w:after="40"/>
              <w:rPr>
                <w:sz w:val="19"/>
              </w:rPr>
            </w:pPr>
            <w:r>
              <w:rPr>
                <w:i/>
                <w:sz w:val="19"/>
              </w:rPr>
              <w:t>Transfer of Land Amendment Act 1996</w:t>
            </w:r>
            <w:r>
              <w:rPr>
                <w:sz w:val="19"/>
              </w:rPr>
              <w:t xml:space="preserve"> s. 153(1) and (2)</w:t>
            </w:r>
          </w:p>
        </w:tc>
        <w:tc>
          <w:tcPr>
            <w:tcW w:w="1125" w:type="dxa"/>
          </w:tcPr>
          <w:p>
            <w:pPr>
              <w:pStyle w:val="nTable"/>
              <w:spacing w:after="40"/>
              <w:rPr>
                <w:sz w:val="19"/>
              </w:rPr>
            </w:pPr>
            <w:r>
              <w:rPr>
                <w:sz w:val="19"/>
              </w:rPr>
              <w:t>81 of 1996</w:t>
            </w:r>
          </w:p>
        </w:tc>
        <w:tc>
          <w:tcPr>
            <w:tcW w:w="1122" w:type="dxa"/>
          </w:tcPr>
          <w:p>
            <w:pPr>
              <w:pStyle w:val="nTable"/>
              <w:spacing w:after="40"/>
              <w:rPr>
                <w:sz w:val="19"/>
              </w:rPr>
            </w:pPr>
            <w:r>
              <w:rPr>
                <w:sz w:val="19"/>
              </w:rPr>
              <w:t>14 Nov 1996</w:t>
            </w:r>
          </w:p>
        </w:tc>
        <w:tc>
          <w:tcPr>
            <w:tcW w:w="2521" w:type="dxa"/>
            <w:gridSpan w:val="2"/>
          </w:tcPr>
          <w:p>
            <w:pPr>
              <w:pStyle w:val="nTable"/>
              <w:spacing w:after="40"/>
              <w:rPr>
                <w:sz w:val="19"/>
              </w:rPr>
            </w:pPr>
            <w:r>
              <w:rPr>
                <w:sz w:val="19"/>
              </w:rPr>
              <w:t>14 Nov 1996 (see s. 2(1))</w:t>
            </w:r>
          </w:p>
        </w:tc>
      </w:tr>
      <w:tr>
        <w:trPr>
          <w:cantSplit/>
        </w:trPr>
        <w:tc>
          <w:tcPr>
            <w:tcW w:w="2245" w:type="dxa"/>
          </w:tcPr>
          <w:p>
            <w:pPr>
              <w:pStyle w:val="nTable"/>
              <w:spacing w:after="40"/>
              <w:rPr>
                <w:sz w:val="19"/>
              </w:rPr>
            </w:pPr>
            <w:r>
              <w:rPr>
                <w:i/>
                <w:sz w:val="19"/>
              </w:rPr>
              <w:t>Acts Amendment (Land Administration) Act 1997</w:t>
            </w:r>
            <w:r>
              <w:rPr>
                <w:sz w:val="19"/>
              </w:rPr>
              <w:t xml:space="preserve"> s. 142</w:t>
            </w:r>
          </w:p>
        </w:tc>
        <w:tc>
          <w:tcPr>
            <w:tcW w:w="1125" w:type="dxa"/>
          </w:tcPr>
          <w:p>
            <w:pPr>
              <w:pStyle w:val="nTable"/>
              <w:spacing w:after="40"/>
              <w:rPr>
                <w:sz w:val="19"/>
              </w:rPr>
            </w:pPr>
            <w:r>
              <w:rPr>
                <w:sz w:val="19"/>
              </w:rPr>
              <w:t>31 of 1997</w:t>
            </w:r>
          </w:p>
        </w:tc>
        <w:tc>
          <w:tcPr>
            <w:tcW w:w="1122" w:type="dxa"/>
          </w:tcPr>
          <w:p>
            <w:pPr>
              <w:pStyle w:val="nTable"/>
              <w:spacing w:after="40"/>
              <w:rPr>
                <w:sz w:val="19"/>
              </w:rPr>
            </w:pPr>
            <w:r>
              <w:rPr>
                <w:sz w:val="19"/>
              </w:rPr>
              <w:t>3 Oct 1997</w:t>
            </w:r>
          </w:p>
        </w:tc>
        <w:tc>
          <w:tcPr>
            <w:tcW w:w="252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5" w:type="dxa"/>
          </w:tcPr>
          <w:p>
            <w:pPr>
              <w:pStyle w:val="nTable"/>
              <w:spacing w:after="40"/>
              <w:rPr>
                <w:sz w:val="19"/>
              </w:rPr>
            </w:pPr>
            <w:r>
              <w:rPr>
                <w:i/>
                <w:sz w:val="19"/>
              </w:rPr>
              <w:t>Water Legislation Amendment Act 1997</w:t>
            </w:r>
            <w:r>
              <w:rPr>
                <w:sz w:val="19"/>
              </w:rPr>
              <w:t xml:space="preserve"> Pt. 3</w:t>
            </w:r>
          </w:p>
        </w:tc>
        <w:tc>
          <w:tcPr>
            <w:tcW w:w="1125" w:type="dxa"/>
          </w:tcPr>
          <w:p>
            <w:pPr>
              <w:pStyle w:val="nTable"/>
              <w:spacing w:after="40"/>
              <w:rPr>
                <w:sz w:val="19"/>
              </w:rPr>
            </w:pPr>
            <w:r>
              <w:rPr>
                <w:sz w:val="19"/>
              </w:rPr>
              <w:t>32 of 1997</w:t>
            </w:r>
          </w:p>
        </w:tc>
        <w:tc>
          <w:tcPr>
            <w:tcW w:w="1122" w:type="dxa"/>
          </w:tcPr>
          <w:p>
            <w:pPr>
              <w:pStyle w:val="nTable"/>
              <w:spacing w:after="40"/>
              <w:rPr>
                <w:sz w:val="19"/>
              </w:rPr>
            </w:pPr>
            <w:r>
              <w:rPr>
                <w:sz w:val="19"/>
              </w:rPr>
              <w:t>3 Oct 1997</w:t>
            </w:r>
          </w:p>
        </w:tc>
        <w:tc>
          <w:tcPr>
            <w:tcW w:w="2521"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45" w:type="dxa"/>
          </w:tcPr>
          <w:p>
            <w:pPr>
              <w:pStyle w:val="nTable"/>
              <w:spacing w:after="40"/>
              <w:rPr>
                <w:sz w:val="19"/>
              </w:rPr>
            </w:pPr>
            <w:r>
              <w:rPr>
                <w:i/>
                <w:sz w:val="19"/>
              </w:rPr>
              <w:t>Statutes (Repeals and Minor Amendments) Act 1997</w:t>
            </w:r>
            <w:r>
              <w:rPr>
                <w:sz w:val="19"/>
              </w:rPr>
              <w:t xml:space="preserve"> s. 87</w:t>
            </w:r>
          </w:p>
        </w:tc>
        <w:tc>
          <w:tcPr>
            <w:tcW w:w="1125" w:type="dxa"/>
          </w:tcPr>
          <w:p>
            <w:pPr>
              <w:pStyle w:val="nTable"/>
              <w:spacing w:after="40"/>
              <w:rPr>
                <w:sz w:val="19"/>
              </w:rPr>
            </w:pPr>
            <w:r>
              <w:rPr>
                <w:sz w:val="19"/>
              </w:rPr>
              <w:t>57 of 1997</w:t>
            </w:r>
          </w:p>
        </w:tc>
        <w:tc>
          <w:tcPr>
            <w:tcW w:w="1122" w:type="dxa"/>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45"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25" w:type="dxa"/>
          </w:tcPr>
          <w:p>
            <w:pPr>
              <w:pStyle w:val="nTable"/>
              <w:keepNext/>
              <w:keepLines/>
              <w:spacing w:after="40"/>
              <w:rPr>
                <w:sz w:val="19"/>
              </w:rPr>
            </w:pPr>
            <w:r>
              <w:rPr>
                <w:sz w:val="19"/>
              </w:rPr>
              <w:t>10 of 1998</w:t>
            </w:r>
          </w:p>
        </w:tc>
        <w:tc>
          <w:tcPr>
            <w:tcW w:w="1122" w:type="dxa"/>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45"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2" w:type="dxa"/>
          </w:tcPr>
          <w:p>
            <w:pPr>
              <w:pStyle w:val="nTable"/>
              <w:spacing w:after="40"/>
              <w:rPr>
                <w:sz w:val="19"/>
              </w:rPr>
            </w:pPr>
            <w:r>
              <w:rPr>
                <w:sz w:val="19"/>
              </w:rPr>
              <w:t>4 Nov 1998</w:t>
            </w:r>
          </w:p>
        </w:tc>
        <w:tc>
          <w:tcPr>
            <w:tcW w:w="252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13" w:type="dxa"/>
            <w:gridSpan w:val="5"/>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45" w:type="dxa"/>
          </w:tcPr>
          <w:p>
            <w:pPr>
              <w:pStyle w:val="nTable"/>
              <w:spacing w:after="40"/>
              <w:rPr>
                <w:sz w:val="19"/>
              </w:rPr>
            </w:pPr>
            <w:r>
              <w:rPr>
                <w:i/>
                <w:sz w:val="19"/>
              </w:rPr>
              <w:t>Water Services Coordination Amendment Act 1999</w:t>
            </w:r>
            <w:r>
              <w:rPr>
                <w:sz w:val="19"/>
              </w:rPr>
              <w:t xml:space="preserve"> s. 11(6)</w:t>
            </w:r>
          </w:p>
        </w:tc>
        <w:tc>
          <w:tcPr>
            <w:tcW w:w="1125" w:type="dxa"/>
          </w:tcPr>
          <w:p>
            <w:pPr>
              <w:pStyle w:val="nTable"/>
              <w:spacing w:after="40"/>
              <w:rPr>
                <w:sz w:val="19"/>
              </w:rPr>
            </w:pPr>
            <w:r>
              <w:rPr>
                <w:sz w:val="19"/>
              </w:rPr>
              <w:t>39 of 1999</w:t>
            </w:r>
          </w:p>
        </w:tc>
        <w:tc>
          <w:tcPr>
            <w:tcW w:w="1122" w:type="dxa"/>
          </w:tcPr>
          <w:p>
            <w:pPr>
              <w:pStyle w:val="nTable"/>
              <w:spacing w:after="40"/>
              <w:rPr>
                <w:sz w:val="19"/>
              </w:rPr>
            </w:pPr>
            <w:r>
              <w:rPr>
                <w:sz w:val="19"/>
              </w:rPr>
              <w:t>9 Nov 1999</w:t>
            </w:r>
          </w:p>
        </w:tc>
        <w:tc>
          <w:tcPr>
            <w:tcW w:w="252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45" w:type="dxa"/>
          </w:tcPr>
          <w:p>
            <w:pPr>
              <w:pStyle w:val="nTable"/>
              <w:spacing w:after="40"/>
              <w:rPr>
                <w:i/>
                <w:sz w:val="19"/>
              </w:rPr>
            </w:pPr>
            <w:r>
              <w:rPr>
                <w:i/>
                <w:sz w:val="19"/>
              </w:rPr>
              <w:t>Rights in Water and Irrigation Amendment Act 2000</w:t>
            </w:r>
            <w:r>
              <w:rPr>
                <w:sz w:val="19"/>
              </w:rPr>
              <w:t xml:space="preserve"> s. 85</w:t>
            </w:r>
          </w:p>
        </w:tc>
        <w:tc>
          <w:tcPr>
            <w:tcW w:w="1125" w:type="dxa"/>
          </w:tcPr>
          <w:p>
            <w:pPr>
              <w:pStyle w:val="nTable"/>
              <w:spacing w:after="40"/>
              <w:rPr>
                <w:sz w:val="19"/>
              </w:rPr>
            </w:pPr>
            <w:r>
              <w:rPr>
                <w:sz w:val="19"/>
              </w:rPr>
              <w:t>49 of 2000</w:t>
            </w:r>
          </w:p>
        </w:tc>
        <w:tc>
          <w:tcPr>
            <w:tcW w:w="1122" w:type="dxa"/>
          </w:tcPr>
          <w:p>
            <w:pPr>
              <w:pStyle w:val="nTable"/>
              <w:spacing w:after="40"/>
              <w:rPr>
                <w:sz w:val="19"/>
              </w:rPr>
            </w:pPr>
            <w:r>
              <w:rPr>
                <w:sz w:val="19"/>
              </w:rPr>
              <w:t>28 Nov 2000</w:t>
            </w:r>
          </w:p>
        </w:tc>
        <w:tc>
          <w:tcPr>
            <w:tcW w:w="2521"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5" w:type="dxa"/>
          </w:tcPr>
          <w:p>
            <w:pPr>
              <w:pStyle w:val="nTable"/>
              <w:spacing w:after="40"/>
              <w:rPr>
                <w:sz w:val="19"/>
              </w:rPr>
            </w:pPr>
            <w:r>
              <w:rPr>
                <w:i/>
                <w:sz w:val="19"/>
              </w:rPr>
              <w:t>Statutes (Repeals and Minor Amendments) Act 2003</w:t>
            </w:r>
            <w:r>
              <w:rPr>
                <w:sz w:val="19"/>
              </w:rPr>
              <w:t xml:space="preserve"> s. 82</w:t>
            </w:r>
          </w:p>
        </w:tc>
        <w:tc>
          <w:tcPr>
            <w:tcW w:w="1125" w:type="dxa"/>
          </w:tcPr>
          <w:p>
            <w:pPr>
              <w:pStyle w:val="nTable"/>
              <w:spacing w:after="40"/>
              <w:rPr>
                <w:sz w:val="19"/>
              </w:rPr>
            </w:pPr>
            <w:r>
              <w:rPr>
                <w:sz w:val="19"/>
              </w:rPr>
              <w:t>74 of 2003</w:t>
            </w:r>
          </w:p>
        </w:tc>
        <w:tc>
          <w:tcPr>
            <w:tcW w:w="1122" w:type="dxa"/>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45"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25" w:type="dxa"/>
          </w:tcPr>
          <w:p>
            <w:pPr>
              <w:pStyle w:val="nTable"/>
              <w:spacing w:after="40"/>
              <w:rPr>
                <w:sz w:val="19"/>
              </w:rPr>
            </w:pPr>
            <w:r>
              <w:rPr>
                <w:snapToGrid w:val="0"/>
                <w:sz w:val="19"/>
                <w:lang w:val="en-US"/>
              </w:rPr>
              <w:t>59 of 2004 (as amended by No. 2 of 2008 s. 77(13))</w:t>
            </w:r>
          </w:p>
        </w:tc>
        <w:tc>
          <w:tcPr>
            <w:tcW w:w="1122" w:type="dxa"/>
          </w:tcPr>
          <w:p>
            <w:pPr>
              <w:pStyle w:val="nTable"/>
              <w:spacing w:after="40"/>
              <w:rPr>
                <w:sz w:val="19"/>
              </w:rPr>
            </w:pPr>
            <w:r>
              <w:rPr>
                <w:sz w:val="19"/>
              </w:rPr>
              <w:t>23 Nov 2004</w:t>
            </w:r>
          </w:p>
        </w:tc>
        <w:tc>
          <w:tcPr>
            <w:tcW w:w="2521" w:type="dxa"/>
            <w:gridSpan w:val="2"/>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45"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25" w:type="dxa"/>
          </w:tcPr>
          <w:p>
            <w:pPr>
              <w:pStyle w:val="nTable"/>
              <w:spacing w:after="40"/>
              <w:rPr>
                <w:sz w:val="19"/>
              </w:rPr>
            </w:pPr>
            <w:r>
              <w:rPr>
                <w:rFonts w:ascii="Times" w:hAnsi="Times"/>
                <w:sz w:val="19"/>
              </w:rPr>
              <w:t>55 of 2004</w:t>
            </w:r>
          </w:p>
        </w:tc>
        <w:tc>
          <w:tcPr>
            <w:tcW w:w="1122" w:type="dxa"/>
          </w:tcPr>
          <w:p>
            <w:pPr>
              <w:pStyle w:val="nTable"/>
              <w:spacing w:after="40"/>
              <w:rPr>
                <w:sz w:val="19"/>
              </w:rPr>
            </w:pPr>
            <w:r>
              <w:rPr>
                <w:rFonts w:ascii="Times" w:hAnsi="Times"/>
                <w:sz w:val="19"/>
              </w:rPr>
              <w:t>24 Nov 2004</w:t>
            </w:r>
          </w:p>
        </w:tc>
        <w:tc>
          <w:tcPr>
            <w:tcW w:w="2521"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45"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5" w:type="dxa"/>
          </w:tcPr>
          <w:p>
            <w:pPr>
              <w:pStyle w:val="nTable"/>
              <w:spacing w:after="40"/>
              <w:rPr>
                <w:rFonts w:ascii="Times" w:hAnsi="Times"/>
                <w:sz w:val="19"/>
              </w:rPr>
            </w:pPr>
            <w:r>
              <w:rPr>
                <w:snapToGrid w:val="0"/>
                <w:sz w:val="19"/>
                <w:lang w:val="en-US"/>
              </w:rPr>
              <w:t>84 of 2004</w:t>
            </w:r>
          </w:p>
        </w:tc>
        <w:tc>
          <w:tcPr>
            <w:tcW w:w="1122" w:type="dxa"/>
          </w:tcPr>
          <w:p>
            <w:pPr>
              <w:pStyle w:val="nTable"/>
              <w:spacing w:after="40"/>
              <w:rPr>
                <w:rFonts w:ascii="Times" w:hAnsi="Times"/>
                <w:sz w:val="19"/>
              </w:rPr>
            </w:pPr>
            <w:r>
              <w:rPr>
                <w:sz w:val="19"/>
              </w:rPr>
              <w:t>16 Dec 2004</w:t>
            </w:r>
          </w:p>
        </w:tc>
        <w:tc>
          <w:tcPr>
            <w:tcW w:w="2521" w:type="dxa"/>
            <w:gridSpan w:val="2"/>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5"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s. 37</w:t>
            </w:r>
            <w:r>
              <w:rPr>
                <w:snapToGrid w:val="0"/>
                <w:sz w:val="19"/>
                <w:lang w:val="en-US"/>
              </w:rPr>
              <w:noBreakHyphen/>
              <w:t>52</w:t>
            </w:r>
          </w:p>
        </w:tc>
        <w:tc>
          <w:tcPr>
            <w:tcW w:w="1125" w:type="dxa"/>
          </w:tcPr>
          <w:p>
            <w:pPr>
              <w:pStyle w:val="nTable"/>
              <w:spacing w:after="40"/>
              <w:rPr>
                <w:snapToGrid w:val="0"/>
                <w:sz w:val="19"/>
                <w:lang w:val="en-US"/>
              </w:rPr>
            </w:pPr>
            <w:r>
              <w:rPr>
                <w:snapToGrid w:val="0"/>
                <w:sz w:val="19"/>
                <w:lang w:val="en-US"/>
              </w:rPr>
              <w:t>25 of 2005</w:t>
            </w:r>
          </w:p>
        </w:tc>
        <w:tc>
          <w:tcPr>
            <w:tcW w:w="1122" w:type="dxa"/>
          </w:tcPr>
          <w:p>
            <w:pPr>
              <w:pStyle w:val="nTable"/>
              <w:spacing w:after="40"/>
              <w:rPr>
                <w:sz w:val="19"/>
              </w:rPr>
            </w:pPr>
            <w:r>
              <w:rPr>
                <w:sz w:val="19"/>
              </w:rPr>
              <w:t>12 Dec 2005</w:t>
            </w:r>
          </w:p>
        </w:tc>
        <w:tc>
          <w:tcPr>
            <w:tcW w:w="2521"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13" w:type="dxa"/>
            <w:gridSpan w:val="5"/>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w:t>
            </w:r>
            <w:bookmarkStart w:id="150" w:name="UpToHere"/>
            <w:bookmarkEnd w:id="150"/>
            <w:r>
              <w:rPr>
                <w:i/>
                <w:iCs/>
                <w:sz w:val="19"/>
              </w:rPr>
              <w:t xml:space="preserve"> Act 2005</w:t>
            </w:r>
            <w:r>
              <w:rPr>
                <w:sz w:val="19"/>
              </w:rPr>
              <w:t>)</w:t>
            </w:r>
          </w:p>
        </w:tc>
      </w:tr>
      <w:tr>
        <w:trPr>
          <w:cantSplit/>
        </w:trPr>
        <w:tc>
          <w:tcPr>
            <w:tcW w:w="2245"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25" w:type="dxa"/>
          </w:tcPr>
          <w:p>
            <w:pPr>
              <w:pStyle w:val="nTable"/>
              <w:spacing w:after="40"/>
              <w:rPr>
                <w:snapToGrid w:val="0"/>
                <w:sz w:val="19"/>
                <w:lang w:val="en-US"/>
              </w:rPr>
            </w:pPr>
            <w:r>
              <w:rPr>
                <w:snapToGrid w:val="0"/>
                <w:sz w:val="19"/>
                <w:lang w:val="en-US"/>
              </w:rPr>
              <w:t>60 of 2006</w:t>
            </w:r>
          </w:p>
        </w:tc>
        <w:tc>
          <w:tcPr>
            <w:tcW w:w="1122" w:type="dxa"/>
          </w:tcPr>
          <w:p>
            <w:pPr>
              <w:pStyle w:val="nTable"/>
              <w:spacing w:after="40"/>
              <w:rPr>
                <w:sz w:val="19"/>
              </w:rPr>
            </w:pPr>
            <w:r>
              <w:rPr>
                <w:snapToGrid w:val="0"/>
                <w:sz w:val="19"/>
                <w:lang w:val="en-US"/>
              </w:rPr>
              <w:t>16 Nov 2006</w:t>
            </w:r>
          </w:p>
        </w:tc>
        <w:tc>
          <w:tcPr>
            <w:tcW w:w="252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45"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25" w:type="dxa"/>
          </w:tcPr>
          <w:p>
            <w:pPr>
              <w:pStyle w:val="nTable"/>
              <w:spacing w:after="40"/>
              <w:rPr>
                <w:snapToGrid w:val="0"/>
                <w:sz w:val="19"/>
                <w:lang w:val="en-US"/>
              </w:rPr>
            </w:pPr>
            <w:r>
              <w:rPr>
                <w:snapToGrid w:val="0"/>
                <w:sz w:val="19"/>
                <w:lang w:val="en-US"/>
              </w:rPr>
              <w:t>38 of 2007</w:t>
            </w:r>
          </w:p>
        </w:tc>
        <w:tc>
          <w:tcPr>
            <w:tcW w:w="1122" w:type="dxa"/>
          </w:tcPr>
          <w:p>
            <w:pPr>
              <w:pStyle w:val="nTable"/>
              <w:spacing w:after="40"/>
              <w:rPr>
                <w:snapToGrid w:val="0"/>
                <w:sz w:val="19"/>
                <w:lang w:val="en-US"/>
              </w:rPr>
            </w:pPr>
            <w:r>
              <w:rPr>
                <w:snapToGrid w:val="0"/>
                <w:sz w:val="19"/>
                <w:lang w:val="en-US"/>
              </w:rPr>
              <w:t>21 Dec 2007</w:t>
            </w:r>
          </w:p>
        </w:tc>
        <w:tc>
          <w:tcPr>
            <w:tcW w:w="2521"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After w:val="1"/>
          <w:wAfter w:w="6" w:type="dxa"/>
          <w:cantSplit/>
        </w:trPr>
        <w:tc>
          <w:tcPr>
            <w:tcW w:w="2245"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1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7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vertAlign w:val="superscript"/>
        </w:rPr>
        <w:t>3</w:t>
      </w:r>
      <w:r>
        <w:tab/>
        <w:t>Footnote no longer applicable</w:t>
      </w:r>
    </w:p>
    <w:p>
      <w:pPr>
        <w:pStyle w:val="nSubsection"/>
      </w:pPr>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6</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sectPr>
      <w:headerReference w:type="even" r:id="rId34"/>
      <w:headerReference w:type="default" r:id="rId35"/>
      <w:headerReference w:type="first" r:id="rId36"/>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71</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Supply, Sewerage, and Drainage Act 1909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possession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715" w:type="dxa"/>
          <w:vAlign w:val="bottom"/>
        </w:tcPr>
        <w:p>
          <w:pPr>
            <w:pStyle w:val="HeaderTextRight"/>
          </w:pPr>
          <w:fldSimple w:instr=" styleref CharSchText ">
            <w:r>
              <w:rPr>
                <w:noProof/>
              </w:rPr>
              <w:t>Notice of possession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19"/>
    <w:docVar w:name="WAFER_20151208132319" w:val="RemoveTrackChanges"/>
    <w:docVar w:name="WAFER_20151208132319_GUID" w:val="d8205c0d-4ee9-4d91-99bf-52896e793a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20708</Words>
  <Characters>92155</Characters>
  <Application>Microsoft Office Word</Application>
  <DocSecurity>0</DocSecurity>
  <Lines>2559</Lines>
  <Paragraphs>1268</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111595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1909 - 09-j0-02</dc:title>
  <dc:subject/>
  <dc:creator/>
  <cp:keywords/>
  <dc:description/>
  <cp:lastModifiedBy>svcMRProcess</cp:lastModifiedBy>
  <cp:revision>4</cp:revision>
  <cp:lastPrinted>2006-03-21T07:45:00Z</cp:lastPrinted>
  <dcterms:created xsi:type="dcterms:W3CDTF">2015-12-10T12:27:00Z</dcterms:created>
  <dcterms:modified xsi:type="dcterms:W3CDTF">2015-12-10T12:27:00Z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ReprintNo">
    <vt:lpwstr>9</vt:lpwstr>
  </property>
  <property fmtid="{D5CDD505-2E9C-101B-9397-08002B2CF9AE}" pid="6" name="AsAtDate">
    <vt:lpwstr>11 Sep 2010</vt:lpwstr>
  </property>
  <property fmtid="{D5CDD505-2E9C-101B-9397-08002B2CF9AE}" pid="7" name="Suffix">
    <vt:lpwstr>09-j0-02</vt:lpwstr>
  </property>
  <property fmtid="{D5CDD505-2E9C-101B-9397-08002B2CF9AE}" pid="8" name="CommencementDate">
    <vt:lpwstr>20100911</vt:lpwstr>
  </property>
</Properties>
</file>