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EA2" w:rsidRDefault="00221FA4">
      <w:pPr>
        <w:pStyle w:val="WA"/>
      </w:pPr>
      <w:bookmarkStart w:id="0" w:name="_GoBack"/>
      <w:bookmarkEnd w:id="0"/>
      <w:r>
        <w:t>Western Australia</w:t>
      </w:r>
    </w:p>
    <w:p w:rsidR="00ED5EA2" w:rsidRDefault="00221FA4">
      <w:pPr>
        <w:pStyle w:val="NameofActRegPage1"/>
        <w:spacing w:before="3760" w:after="4200"/>
      </w:pPr>
      <w:r>
        <w:fldChar w:fldCharType="begin"/>
      </w:r>
      <w:r>
        <w:instrText xml:space="preserve"> STYLEREF "Name Of Act/Reg"</w:instrText>
      </w:r>
      <w:r>
        <w:fldChar w:fldCharType="separate"/>
      </w:r>
      <w:r w:rsidR="00322A76">
        <w:rPr>
          <w:noProof/>
        </w:rPr>
        <w:t>Aboriginal Affairs Planning Authority Act 1972</w:t>
      </w:r>
      <w:r>
        <w:fldChar w:fldCharType="end"/>
      </w:r>
    </w:p>
    <w:p w:rsidR="00ED5EA2" w:rsidRDefault="00ED5EA2">
      <w:pPr>
        <w:jc w:val="center"/>
        <w:rPr>
          <w:b/>
        </w:rPr>
        <w:sectPr w:rsidR="00ED5EA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D5EA2" w:rsidRDefault="00221FA4">
      <w:pPr>
        <w:pStyle w:val="WA"/>
      </w:pPr>
      <w:r>
        <w:lastRenderedPageBreak/>
        <w:t>Western Australia</w:t>
      </w:r>
    </w:p>
    <w:p w:rsidR="00ED5EA2" w:rsidRDefault="00221FA4">
      <w:pPr>
        <w:pStyle w:val="NameofActRegPage1"/>
      </w:pPr>
      <w:r>
        <w:fldChar w:fldCharType="begin"/>
      </w:r>
      <w:r>
        <w:instrText xml:space="preserve"> STYLEREF "Name Of Act/Reg"</w:instrText>
      </w:r>
      <w:r>
        <w:fldChar w:fldCharType="separate"/>
      </w:r>
      <w:r w:rsidR="00322A76">
        <w:rPr>
          <w:noProof/>
        </w:rPr>
        <w:t>Aboriginal Affairs Planning Authority Act 1972</w:t>
      </w:r>
      <w:r>
        <w:fldChar w:fldCharType="end"/>
      </w:r>
    </w:p>
    <w:p w:rsidR="00ED5EA2" w:rsidRDefault="00221FA4">
      <w:pPr>
        <w:pStyle w:val="Arrangement"/>
      </w:pPr>
      <w:r>
        <w:t>CONTENTS</w:t>
      </w:r>
    </w:p>
    <w:p w:rsidR="00ED5EA2" w:rsidRDefault="00221FA4">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rsidR="00ED5EA2" w:rsidRDefault="00221FA4">
      <w:pPr>
        <w:pStyle w:val="TOC8"/>
        <w:rPr>
          <w:sz w:val="24"/>
        </w:rPr>
      </w:pPr>
      <w:r>
        <w:t>1</w:t>
      </w:r>
      <w:r>
        <w:rPr>
          <w:snapToGrid w:val="0"/>
        </w:rPr>
        <w:t>.</w:t>
      </w:r>
      <w:r>
        <w:rPr>
          <w:snapToGrid w:val="0"/>
        </w:rPr>
        <w:tab/>
        <w:t>Short title</w:t>
      </w:r>
      <w:r>
        <w:tab/>
      </w:r>
      <w:r>
        <w:fldChar w:fldCharType="begin"/>
      </w:r>
      <w:r>
        <w:instrText xml:space="preserve"> PAGEREF _Toc128988246 \h </w:instrText>
      </w:r>
      <w:r>
        <w:fldChar w:fldCharType="separate"/>
      </w:r>
      <w:r w:rsidR="00322A76">
        <w:t>2</w:t>
      </w:r>
      <w:r>
        <w:fldChar w:fldCharType="end"/>
      </w:r>
    </w:p>
    <w:p w:rsidR="00ED5EA2" w:rsidRDefault="00221FA4">
      <w:pPr>
        <w:pStyle w:val="TOC8"/>
        <w:rPr>
          <w:sz w:val="24"/>
        </w:rPr>
      </w:pPr>
      <w:r>
        <w:t>2</w:t>
      </w:r>
      <w:r>
        <w:rPr>
          <w:snapToGrid w:val="0"/>
        </w:rPr>
        <w:t>.</w:t>
      </w:r>
      <w:r>
        <w:rPr>
          <w:snapToGrid w:val="0"/>
        </w:rPr>
        <w:tab/>
        <w:t>Commencement</w:t>
      </w:r>
      <w:r>
        <w:tab/>
      </w:r>
      <w:r>
        <w:fldChar w:fldCharType="begin"/>
      </w:r>
      <w:r>
        <w:instrText xml:space="preserve"> PAGEREF _Toc128988247 \h </w:instrText>
      </w:r>
      <w:r>
        <w:fldChar w:fldCharType="separate"/>
      </w:r>
      <w:r w:rsidR="00322A76">
        <w:t>2</w:t>
      </w:r>
      <w:r>
        <w:fldChar w:fldCharType="end"/>
      </w:r>
    </w:p>
    <w:p w:rsidR="00ED5EA2" w:rsidRDefault="00221FA4">
      <w:pPr>
        <w:pStyle w:val="TOC8"/>
        <w:rPr>
          <w:sz w:val="24"/>
        </w:rPr>
      </w:pPr>
      <w:r>
        <w:t>4</w:t>
      </w:r>
      <w:r>
        <w:rPr>
          <w:snapToGrid w:val="0"/>
        </w:rPr>
        <w:t>.</w:t>
      </w:r>
      <w:r>
        <w:rPr>
          <w:snapToGrid w:val="0"/>
        </w:rPr>
        <w:tab/>
        <w:t>Interpretation</w:t>
      </w:r>
      <w:r>
        <w:tab/>
      </w:r>
      <w:r>
        <w:fldChar w:fldCharType="begin"/>
      </w:r>
      <w:r>
        <w:instrText xml:space="preserve"> PAGEREF _Toc128988248 \h </w:instrText>
      </w:r>
      <w:r>
        <w:fldChar w:fldCharType="separate"/>
      </w:r>
      <w:r w:rsidR="00322A76">
        <w:t>2</w:t>
      </w:r>
      <w:r>
        <w:fldChar w:fldCharType="end"/>
      </w:r>
    </w:p>
    <w:p w:rsidR="00ED5EA2" w:rsidRDefault="00221FA4">
      <w:pPr>
        <w:pStyle w:val="TOC8"/>
        <w:rPr>
          <w:sz w:val="24"/>
        </w:rPr>
      </w:pPr>
      <w:r>
        <w:t>5</w:t>
      </w:r>
      <w:r>
        <w:rPr>
          <w:snapToGrid w:val="0"/>
        </w:rPr>
        <w:t>.</w:t>
      </w:r>
      <w:r>
        <w:rPr>
          <w:snapToGrid w:val="0"/>
        </w:rPr>
        <w:tab/>
        <w:t>Crown bound</w:t>
      </w:r>
      <w:r>
        <w:tab/>
      </w:r>
      <w:r>
        <w:fldChar w:fldCharType="begin"/>
      </w:r>
      <w:r>
        <w:instrText xml:space="preserve"> PAGEREF _Toc128988249 \h </w:instrText>
      </w:r>
      <w:r>
        <w:fldChar w:fldCharType="separate"/>
      </w:r>
      <w:r w:rsidR="00322A76">
        <w:t>3</w:t>
      </w:r>
      <w:r>
        <w:fldChar w:fldCharType="end"/>
      </w:r>
    </w:p>
    <w:p w:rsidR="00ED5EA2" w:rsidRDefault="00221FA4">
      <w:pPr>
        <w:pStyle w:val="TOC2"/>
        <w:tabs>
          <w:tab w:val="right" w:leader="dot" w:pos="7086"/>
        </w:tabs>
        <w:rPr>
          <w:b w:val="0"/>
          <w:sz w:val="24"/>
        </w:rPr>
      </w:pPr>
      <w:r>
        <w:t>Part II — Administrative provisions</w:t>
      </w:r>
    </w:p>
    <w:p w:rsidR="00ED5EA2" w:rsidRDefault="00221FA4">
      <w:pPr>
        <w:pStyle w:val="TOC8"/>
        <w:rPr>
          <w:sz w:val="24"/>
        </w:rPr>
      </w:pPr>
      <w:r>
        <w:t>7</w:t>
      </w:r>
      <w:r>
        <w:rPr>
          <w:snapToGrid w:val="0"/>
        </w:rPr>
        <w:t>.</w:t>
      </w:r>
      <w:r>
        <w:rPr>
          <w:snapToGrid w:val="0"/>
        </w:rPr>
        <w:tab/>
        <w:t>Administration</w:t>
      </w:r>
      <w:r>
        <w:tab/>
      </w:r>
      <w:r>
        <w:fldChar w:fldCharType="begin"/>
      </w:r>
      <w:r>
        <w:instrText xml:space="preserve"> PAGEREF _Toc128988251 \h </w:instrText>
      </w:r>
      <w:r>
        <w:fldChar w:fldCharType="separate"/>
      </w:r>
      <w:r w:rsidR="00322A76">
        <w:t>4</w:t>
      </w:r>
      <w:r>
        <w:fldChar w:fldCharType="end"/>
      </w:r>
    </w:p>
    <w:p w:rsidR="00ED5EA2" w:rsidRDefault="00221FA4">
      <w:pPr>
        <w:pStyle w:val="TOC8"/>
        <w:rPr>
          <w:sz w:val="24"/>
        </w:rPr>
      </w:pPr>
      <w:r>
        <w:t>8</w:t>
      </w:r>
      <w:r>
        <w:rPr>
          <w:snapToGrid w:val="0"/>
        </w:rPr>
        <w:t>.</w:t>
      </w:r>
      <w:r>
        <w:rPr>
          <w:snapToGrid w:val="0"/>
        </w:rPr>
        <w:tab/>
        <w:t>Minister to be body corporate</w:t>
      </w:r>
      <w:r>
        <w:tab/>
      </w:r>
      <w:r>
        <w:fldChar w:fldCharType="begin"/>
      </w:r>
      <w:r>
        <w:instrText xml:space="preserve"> PAGEREF _Toc128988252 \h </w:instrText>
      </w:r>
      <w:r>
        <w:fldChar w:fldCharType="separate"/>
      </w:r>
      <w:r w:rsidR="00322A76">
        <w:t>4</w:t>
      </w:r>
      <w:r>
        <w:fldChar w:fldCharType="end"/>
      </w:r>
    </w:p>
    <w:p w:rsidR="00ED5EA2" w:rsidRDefault="00221FA4">
      <w:pPr>
        <w:pStyle w:val="TOC8"/>
        <w:rPr>
          <w:sz w:val="24"/>
        </w:rPr>
      </w:pPr>
      <w:r>
        <w:t>9</w:t>
      </w:r>
      <w:r>
        <w:rPr>
          <w:snapToGrid w:val="0"/>
        </w:rPr>
        <w:t>.</w:t>
      </w:r>
      <w:r>
        <w:rPr>
          <w:snapToGrid w:val="0"/>
        </w:rPr>
        <w:tab/>
        <w:t>Powers of delegation</w:t>
      </w:r>
      <w:r>
        <w:tab/>
      </w:r>
      <w:r>
        <w:fldChar w:fldCharType="begin"/>
      </w:r>
      <w:r>
        <w:instrText xml:space="preserve"> PAGEREF _Toc128988253 \h </w:instrText>
      </w:r>
      <w:r>
        <w:fldChar w:fldCharType="separate"/>
      </w:r>
      <w:r w:rsidR="00322A76">
        <w:t>5</w:t>
      </w:r>
      <w:r>
        <w:fldChar w:fldCharType="end"/>
      </w:r>
    </w:p>
    <w:p w:rsidR="00ED5EA2" w:rsidRDefault="00221FA4">
      <w:pPr>
        <w:pStyle w:val="TOC8"/>
        <w:rPr>
          <w:sz w:val="24"/>
        </w:rPr>
      </w:pPr>
      <w:r>
        <w:t>10</w:t>
      </w:r>
      <w:r>
        <w:rPr>
          <w:snapToGrid w:val="0"/>
        </w:rPr>
        <w:t>.</w:t>
      </w:r>
      <w:r>
        <w:rPr>
          <w:snapToGrid w:val="0"/>
        </w:rPr>
        <w:tab/>
        <w:t>Commissioner for Aboriginal Planning</w:t>
      </w:r>
      <w:r>
        <w:tab/>
      </w:r>
      <w:r>
        <w:fldChar w:fldCharType="begin"/>
      </w:r>
      <w:r>
        <w:instrText xml:space="preserve"> PAGEREF _Toc128988254 \h </w:instrText>
      </w:r>
      <w:r>
        <w:fldChar w:fldCharType="separate"/>
      </w:r>
      <w:r w:rsidR="00322A76">
        <w:t>5</w:t>
      </w:r>
      <w:r>
        <w:fldChar w:fldCharType="end"/>
      </w:r>
    </w:p>
    <w:p w:rsidR="00ED5EA2" w:rsidRDefault="00221FA4">
      <w:pPr>
        <w:pStyle w:val="TOC8"/>
        <w:rPr>
          <w:sz w:val="24"/>
        </w:rPr>
      </w:pPr>
      <w:r>
        <w:t>11</w:t>
      </w:r>
      <w:r>
        <w:rPr>
          <w:snapToGrid w:val="0"/>
        </w:rPr>
        <w:t>.</w:t>
      </w:r>
      <w:r>
        <w:rPr>
          <w:snapToGrid w:val="0"/>
        </w:rPr>
        <w:tab/>
        <w:t>Delegation by Commissioner</w:t>
      </w:r>
      <w:r>
        <w:tab/>
      </w:r>
      <w:r>
        <w:fldChar w:fldCharType="begin"/>
      </w:r>
      <w:r>
        <w:instrText xml:space="preserve"> PAGEREF _Toc128988255 \h </w:instrText>
      </w:r>
      <w:r>
        <w:fldChar w:fldCharType="separate"/>
      </w:r>
      <w:r w:rsidR="00322A76">
        <w:t>6</w:t>
      </w:r>
      <w:r>
        <w:fldChar w:fldCharType="end"/>
      </w:r>
    </w:p>
    <w:p w:rsidR="00ED5EA2" w:rsidRDefault="00221FA4">
      <w:pPr>
        <w:pStyle w:val="TOC8"/>
        <w:rPr>
          <w:sz w:val="24"/>
        </w:rPr>
      </w:pPr>
      <w:r>
        <w:t>12</w:t>
      </w:r>
      <w:r>
        <w:rPr>
          <w:snapToGrid w:val="0"/>
        </w:rPr>
        <w:t>.</w:t>
      </w:r>
      <w:r>
        <w:rPr>
          <w:snapToGrid w:val="0"/>
        </w:rPr>
        <w:tab/>
        <w:t>Duty of Authority</w:t>
      </w:r>
      <w:r>
        <w:tab/>
      </w:r>
      <w:r>
        <w:fldChar w:fldCharType="begin"/>
      </w:r>
      <w:r>
        <w:instrText xml:space="preserve"> PAGEREF _Toc128988256 \h </w:instrText>
      </w:r>
      <w:r>
        <w:fldChar w:fldCharType="separate"/>
      </w:r>
      <w:r w:rsidR="00322A76">
        <w:t>7</w:t>
      </w:r>
      <w:r>
        <w:fldChar w:fldCharType="end"/>
      </w:r>
    </w:p>
    <w:p w:rsidR="00ED5EA2" w:rsidRDefault="00221FA4">
      <w:pPr>
        <w:pStyle w:val="TOC8"/>
        <w:rPr>
          <w:sz w:val="24"/>
        </w:rPr>
      </w:pPr>
      <w:r>
        <w:t>13</w:t>
      </w:r>
      <w:r>
        <w:rPr>
          <w:snapToGrid w:val="0"/>
        </w:rPr>
        <w:t>.</w:t>
      </w:r>
      <w:r>
        <w:rPr>
          <w:snapToGrid w:val="0"/>
        </w:rPr>
        <w:tab/>
        <w:t>Functions of Authority</w:t>
      </w:r>
      <w:r>
        <w:tab/>
      </w:r>
      <w:r>
        <w:fldChar w:fldCharType="begin"/>
      </w:r>
      <w:r>
        <w:instrText xml:space="preserve"> PAGEREF _Toc128988257 \h </w:instrText>
      </w:r>
      <w:r>
        <w:fldChar w:fldCharType="separate"/>
      </w:r>
      <w:r w:rsidR="00322A76">
        <w:t>7</w:t>
      </w:r>
      <w:r>
        <w:fldChar w:fldCharType="end"/>
      </w:r>
    </w:p>
    <w:p w:rsidR="00ED5EA2" w:rsidRDefault="00221FA4">
      <w:pPr>
        <w:pStyle w:val="TOC8"/>
        <w:rPr>
          <w:sz w:val="24"/>
        </w:rPr>
      </w:pPr>
      <w:r>
        <w:t>14</w:t>
      </w:r>
      <w:r>
        <w:rPr>
          <w:snapToGrid w:val="0"/>
        </w:rPr>
        <w:t>.</w:t>
      </w:r>
      <w:r>
        <w:rPr>
          <w:snapToGrid w:val="0"/>
        </w:rPr>
        <w:tab/>
        <w:t>Powers of Authority</w:t>
      </w:r>
      <w:r>
        <w:tab/>
      </w:r>
      <w:r>
        <w:fldChar w:fldCharType="begin"/>
      </w:r>
      <w:r>
        <w:instrText xml:space="preserve"> PAGEREF _Toc128988258 \h </w:instrText>
      </w:r>
      <w:r>
        <w:fldChar w:fldCharType="separate"/>
      </w:r>
      <w:r w:rsidR="00322A76">
        <w:t>8</w:t>
      </w:r>
      <w:r>
        <w:fldChar w:fldCharType="end"/>
      </w:r>
    </w:p>
    <w:p w:rsidR="00ED5EA2" w:rsidRDefault="00221FA4">
      <w:pPr>
        <w:pStyle w:val="TOC8"/>
        <w:rPr>
          <w:sz w:val="24"/>
        </w:rPr>
      </w:pPr>
      <w:r>
        <w:t>15</w:t>
      </w:r>
      <w:r>
        <w:rPr>
          <w:snapToGrid w:val="0"/>
        </w:rPr>
        <w:t>.</w:t>
      </w:r>
      <w:r>
        <w:rPr>
          <w:snapToGrid w:val="0"/>
        </w:rPr>
        <w:tab/>
        <w:t>Staff of Authority</w:t>
      </w:r>
      <w:r>
        <w:tab/>
      </w:r>
      <w:r>
        <w:fldChar w:fldCharType="begin"/>
      </w:r>
      <w:r>
        <w:instrText xml:space="preserve"> PAGEREF _Toc128988259 \h </w:instrText>
      </w:r>
      <w:r>
        <w:fldChar w:fldCharType="separate"/>
      </w:r>
      <w:r w:rsidR="00322A76">
        <w:t>8</w:t>
      </w:r>
      <w:r>
        <w:fldChar w:fldCharType="end"/>
      </w:r>
    </w:p>
    <w:p w:rsidR="00ED5EA2" w:rsidRDefault="00221FA4">
      <w:pPr>
        <w:pStyle w:val="TOC8"/>
        <w:rPr>
          <w:sz w:val="24"/>
        </w:rPr>
      </w:pPr>
      <w:r>
        <w:t>16</w:t>
      </w:r>
      <w:r>
        <w:rPr>
          <w:snapToGrid w:val="0"/>
        </w:rPr>
        <w:t>.</w:t>
      </w:r>
      <w:r>
        <w:rPr>
          <w:snapToGrid w:val="0"/>
        </w:rPr>
        <w:tab/>
        <w:t xml:space="preserve">Application of </w:t>
      </w:r>
      <w:r>
        <w:rPr>
          <w:i/>
          <w:snapToGrid w:val="0"/>
        </w:rPr>
        <w:t xml:space="preserve">Public Service Act 1978 </w:t>
      </w:r>
      <w:r>
        <w:rPr>
          <w:snapToGrid w:val="0"/>
        </w:rPr>
        <w:t xml:space="preserve"> and other Acts</w:t>
      </w:r>
      <w:r>
        <w:tab/>
      </w:r>
      <w:r>
        <w:fldChar w:fldCharType="begin"/>
      </w:r>
      <w:r>
        <w:instrText xml:space="preserve"> PAGEREF _Toc128988260 \h </w:instrText>
      </w:r>
      <w:r>
        <w:fldChar w:fldCharType="separate"/>
      </w:r>
      <w:r w:rsidR="00322A76">
        <w:t>9</w:t>
      </w:r>
      <w:r>
        <w:fldChar w:fldCharType="end"/>
      </w:r>
    </w:p>
    <w:p w:rsidR="00ED5EA2" w:rsidRDefault="00221FA4">
      <w:pPr>
        <w:pStyle w:val="TOC8"/>
        <w:rPr>
          <w:sz w:val="24"/>
        </w:rPr>
      </w:pPr>
      <w:r>
        <w:t>17</w:t>
      </w:r>
      <w:r>
        <w:rPr>
          <w:snapToGrid w:val="0"/>
        </w:rPr>
        <w:t>.</w:t>
      </w:r>
      <w:r>
        <w:rPr>
          <w:snapToGrid w:val="0"/>
        </w:rPr>
        <w:tab/>
        <w:t>Exemption from personal liability</w:t>
      </w:r>
      <w:r>
        <w:tab/>
      </w:r>
      <w:r>
        <w:fldChar w:fldCharType="begin"/>
      </w:r>
      <w:r>
        <w:instrText xml:space="preserve"> PAGEREF _Toc128988261 \h </w:instrText>
      </w:r>
      <w:r>
        <w:fldChar w:fldCharType="separate"/>
      </w:r>
      <w:r w:rsidR="00322A76">
        <w:t>10</w:t>
      </w:r>
      <w:r>
        <w:fldChar w:fldCharType="end"/>
      </w:r>
    </w:p>
    <w:p w:rsidR="00ED5EA2" w:rsidRDefault="00221FA4">
      <w:pPr>
        <w:pStyle w:val="TOC8"/>
        <w:rPr>
          <w:sz w:val="24"/>
        </w:rPr>
      </w:pPr>
      <w:r>
        <w:t>18</w:t>
      </w:r>
      <w:r>
        <w:rPr>
          <w:snapToGrid w:val="0"/>
        </w:rPr>
        <w:t>.</w:t>
      </w:r>
      <w:r>
        <w:rPr>
          <w:snapToGrid w:val="0"/>
        </w:rPr>
        <w:tab/>
        <w:t>Aboriginal Advisory Council</w:t>
      </w:r>
      <w:r>
        <w:tab/>
      </w:r>
      <w:r>
        <w:fldChar w:fldCharType="begin"/>
      </w:r>
      <w:r>
        <w:instrText xml:space="preserve"> PAGEREF _Toc128988262 \h </w:instrText>
      </w:r>
      <w:r>
        <w:fldChar w:fldCharType="separate"/>
      </w:r>
      <w:r w:rsidR="00322A76">
        <w:t>10</w:t>
      </w:r>
      <w:r>
        <w:fldChar w:fldCharType="end"/>
      </w:r>
    </w:p>
    <w:p w:rsidR="00ED5EA2" w:rsidRDefault="00221FA4">
      <w:pPr>
        <w:pStyle w:val="TOC8"/>
        <w:rPr>
          <w:sz w:val="24"/>
        </w:rPr>
      </w:pPr>
      <w:r>
        <w:t>19</w:t>
      </w:r>
      <w:r>
        <w:rPr>
          <w:snapToGrid w:val="0"/>
        </w:rPr>
        <w:t>.</w:t>
      </w:r>
      <w:r>
        <w:rPr>
          <w:snapToGrid w:val="0"/>
        </w:rPr>
        <w:tab/>
        <w:t>Aboriginal Affairs Co</w:t>
      </w:r>
      <w:r>
        <w:rPr>
          <w:snapToGrid w:val="0"/>
        </w:rPr>
        <w:noBreakHyphen/>
        <w:t>ordinating Committee</w:t>
      </w:r>
      <w:r>
        <w:tab/>
      </w:r>
      <w:r>
        <w:fldChar w:fldCharType="begin"/>
      </w:r>
      <w:r>
        <w:instrText xml:space="preserve"> PAGEREF _Toc128988263 \h </w:instrText>
      </w:r>
      <w:r>
        <w:fldChar w:fldCharType="separate"/>
      </w:r>
      <w:r w:rsidR="00322A76">
        <w:t>11</w:t>
      </w:r>
      <w:r>
        <w:fldChar w:fldCharType="end"/>
      </w:r>
    </w:p>
    <w:p w:rsidR="00ED5EA2" w:rsidRDefault="00221FA4">
      <w:pPr>
        <w:pStyle w:val="TOC8"/>
        <w:rPr>
          <w:sz w:val="24"/>
        </w:rPr>
      </w:pPr>
      <w:r>
        <w:t>20</w:t>
      </w:r>
      <w:r>
        <w:rPr>
          <w:snapToGrid w:val="0"/>
        </w:rPr>
        <w:t>.</w:t>
      </w:r>
      <w:r>
        <w:rPr>
          <w:snapToGrid w:val="0"/>
        </w:rPr>
        <w:tab/>
        <w:t>Aboriginal Lands Trust</w:t>
      </w:r>
      <w:r>
        <w:tab/>
      </w:r>
      <w:r>
        <w:fldChar w:fldCharType="begin"/>
      </w:r>
      <w:r>
        <w:instrText xml:space="preserve"> PAGEREF _Toc128988264 \h </w:instrText>
      </w:r>
      <w:r>
        <w:fldChar w:fldCharType="separate"/>
      </w:r>
      <w:r w:rsidR="00322A76">
        <w:t>12</w:t>
      </w:r>
      <w:r>
        <w:fldChar w:fldCharType="end"/>
      </w:r>
    </w:p>
    <w:p w:rsidR="00ED5EA2" w:rsidRDefault="00221FA4">
      <w:pPr>
        <w:pStyle w:val="TOC8"/>
        <w:rPr>
          <w:sz w:val="24"/>
        </w:rPr>
      </w:pPr>
      <w:r>
        <w:t>21</w:t>
      </w:r>
      <w:r>
        <w:rPr>
          <w:snapToGrid w:val="0"/>
        </w:rPr>
        <w:t>.</w:t>
      </w:r>
      <w:r>
        <w:rPr>
          <w:snapToGrid w:val="0"/>
        </w:rPr>
        <w:tab/>
        <w:t>Constitutional provisions of Aboriginal Lands Trust</w:t>
      </w:r>
      <w:r>
        <w:tab/>
      </w:r>
      <w:r>
        <w:fldChar w:fldCharType="begin"/>
      </w:r>
      <w:r>
        <w:instrText xml:space="preserve"> PAGEREF _Toc128988265 \h </w:instrText>
      </w:r>
      <w:r>
        <w:fldChar w:fldCharType="separate"/>
      </w:r>
      <w:r w:rsidR="00322A76">
        <w:t>12</w:t>
      </w:r>
      <w:r>
        <w:fldChar w:fldCharType="end"/>
      </w:r>
    </w:p>
    <w:p w:rsidR="00ED5EA2" w:rsidRDefault="00221FA4">
      <w:pPr>
        <w:pStyle w:val="TOC8"/>
        <w:rPr>
          <w:sz w:val="24"/>
        </w:rPr>
      </w:pPr>
      <w:r>
        <w:t>21A</w:t>
      </w:r>
      <w:r>
        <w:rPr>
          <w:snapToGrid w:val="0"/>
        </w:rPr>
        <w:t>.</w:t>
      </w:r>
      <w:r>
        <w:rPr>
          <w:snapToGrid w:val="0"/>
        </w:rPr>
        <w:tab/>
        <w:t>Delegation of certain functions by Aboriginal Lands Trust</w:t>
      </w:r>
      <w:r>
        <w:tab/>
      </w:r>
      <w:r>
        <w:fldChar w:fldCharType="begin"/>
      </w:r>
      <w:r>
        <w:instrText xml:space="preserve"> PAGEREF _Toc128988266 \h </w:instrText>
      </w:r>
      <w:r>
        <w:fldChar w:fldCharType="separate"/>
      </w:r>
      <w:r w:rsidR="00322A76">
        <w:t>14</w:t>
      </w:r>
      <w:r>
        <w:fldChar w:fldCharType="end"/>
      </w:r>
    </w:p>
    <w:p w:rsidR="00ED5EA2" w:rsidRDefault="00221FA4">
      <w:pPr>
        <w:pStyle w:val="TOC8"/>
        <w:rPr>
          <w:sz w:val="24"/>
        </w:rPr>
      </w:pPr>
      <w:r>
        <w:t>22</w:t>
      </w:r>
      <w:r>
        <w:rPr>
          <w:snapToGrid w:val="0"/>
        </w:rPr>
        <w:t>.</w:t>
      </w:r>
      <w:r>
        <w:rPr>
          <w:snapToGrid w:val="0"/>
        </w:rPr>
        <w:tab/>
        <w:t>Seal of Aboriginal Lands Trust</w:t>
      </w:r>
      <w:r>
        <w:tab/>
      </w:r>
      <w:r>
        <w:fldChar w:fldCharType="begin"/>
      </w:r>
      <w:r>
        <w:instrText xml:space="preserve"> PAGEREF _Toc128988267 \h </w:instrText>
      </w:r>
      <w:r>
        <w:fldChar w:fldCharType="separate"/>
      </w:r>
      <w:r w:rsidR="00322A76">
        <w:t>16</w:t>
      </w:r>
      <w:r>
        <w:fldChar w:fldCharType="end"/>
      </w:r>
    </w:p>
    <w:p w:rsidR="00ED5EA2" w:rsidRDefault="00221FA4">
      <w:pPr>
        <w:pStyle w:val="TOC8"/>
        <w:rPr>
          <w:sz w:val="24"/>
        </w:rPr>
      </w:pPr>
      <w:r>
        <w:t>23</w:t>
      </w:r>
      <w:r>
        <w:rPr>
          <w:snapToGrid w:val="0"/>
        </w:rPr>
        <w:t>.</w:t>
      </w:r>
      <w:r>
        <w:rPr>
          <w:snapToGrid w:val="0"/>
        </w:rPr>
        <w:tab/>
        <w:t>Functions of the Aboriginal Lands Trust</w:t>
      </w:r>
      <w:r>
        <w:tab/>
      </w:r>
      <w:r>
        <w:fldChar w:fldCharType="begin"/>
      </w:r>
      <w:r>
        <w:instrText xml:space="preserve"> PAGEREF _Toc128988268 \h </w:instrText>
      </w:r>
      <w:r>
        <w:fldChar w:fldCharType="separate"/>
      </w:r>
      <w:r w:rsidR="00322A76">
        <w:t>16</w:t>
      </w:r>
      <w:r>
        <w:fldChar w:fldCharType="end"/>
      </w:r>
    </w:p>
    <w:p w:rsidR="00ED5EA2" w:rsidRDefault="00221FA4">
      <w:pPr>
        <w:pStyle w:val="TOC8"/>
        <w:rPr>
          <w:sz w:val="24"/>
        </w:rPr>
      </w:pPr>
      <w:r>
        <w:t>24</w:t>
      </w:r>
      <w:r>
        <w:rPr>
          <w:snapToGrid w:val="0"/>
        </w:rPr>
        <w:t>.</w:t>
      </w:r>
      <w:r>
        <w:rPr>
          <w:snapToGrid w:val="0"/>
        </w:rPr>
        <w:tab/>
        <w:t>Transfers from the Authority to the Trust</w:t>
      </w:r>
      <w:r>
        <w:tab/>
      </w:r>
      <w:r>
        <w:fldChar w:fldCharType="begin"/>
      </w:r>
      <w:r>
        <w:instrText xml:space="preserve"> PAGEREF _Toc128988269 \h </w:instrText>
      </w:r>
      <w:r>
        <w:fldChar w:fldCharType="separate"/>
      </w:r>
      <w:r w:rsidR="00322A76">
        <w:t>17</w:t>
      </w:r>
      <w:r>
        <w:fldChar w:fldCharType="end"/>
      </w:r>
    </w:p>
    <w:p w:rsidR="00ED5EA2" w:rsidRDefault="00221FA4">
      <w:pPr>
        <w:pStyle w:val="TOC8"/>
        <w:rPr>
          <w:sz w:val="24"/>
        </w:rPr>
      </w:pPr>
      <w:r>
        <w:t>25</w:t>
      </w:r>
      <w:r>
        <w:rPr>
          <w:snapToGrid w:val="0"/>
        </w:rPr>
        <w:t>.</w:t>
      </w:r>
      <w:r>
        <w:rPr>
          <w:snapToGrid w:val="0"/>
        </w:rPr>
        <w:tab/>
        <w:t>New lands may be reserved</w:t>
      </w:r>
      <w:r>
        <w:tab/>
      </w:r>
      <w:r>
        <w:fldChar w:fldCharType="begin"/>
      </w:r>
      <w:r>
        <w:instrText xml:space="preserve"> PAGEREF _Toc128988270 \h </w:instrText>
      </w:r>
      <w:r>
        <w:fldChar w:fldCharType="separate"/>
      </w:r>
      <w:r w:rsidR="00322A76">
        <w:t>17</w:t>
      </w:r>
      <w:r>
        <w:fldChar w:fldCharType="end"/>
      </w:r>
    </w:p>
    <w:p w:rsidR="00ED5EA2" w:rsidRDefault="00221FA4">
      <w:pPr>
        <w:pStyle w:val="TOC2"/>
        <w:tabs>
          <w:tab w:val="right" w:leader="dot" w:pos="7086"/>
        </w:tabs>
        <w:rPr>
          <w:b w:val="0"/>
          <w:sz w:val="24"/>
        </w:rPr>
      </w:pPr>
      <w:r>
        <w:t>Part III — Reserved lands</w:t>
      </w:r>
    </w:p>
    <w:p w:rsidR="00ED5EA2" w:rsidRDefault="00221FA4">
      <w:pPr>
        <w:pStyle w:val="TOC8"/>
        <w:rPr>
          <w:sz w:val="24"/>
        </w:rPr>
      </w:pPr>
      <w:r>
        <w:t>26</w:t>
      </w:r>
      <w:r>
        <w:rPr>
          <w:snapToGrid w:val="0"/>
        </w:rPr>
        <w:t>.</w:t>
      </w:r>
      <w:r>
        <w:rPr>
          <w:snapToGrid w:val="0"/>
        </w:rPr>
        <w:tab/>
        <w:t>Application of Part and establishment of reserved lands</w:t>
      </w:r>
      <w:r>
        <w:tab/>
      </w:r>
      <w:r>
        <w:fldChar w:fldCharType="begin"/>
      </w:r>
      <w:r>
        <w:instrText xml:space="preserve"> PAGEREF _Toc128988272 \h </w:instrText>
      </w:r>
      <w:r>
        <w:fldChar w:fldCharType="separate"/>
      </w:r>
      <w:r w:rsidR="00322A76">
        <w:t>19</w:t>
      </w:r>
      <w:r>
        <w:fldChar w:fldCharType="end"/>
      </w:r>
    </w:p>
    <w:p w:rsidR="00ED5EA2" w:rsidRDefault="00221FA4">
      <w:pPr>
        <w:pStyle w:val="TOC8"/>
        <w:rPr>
          <w:sz w:val="24"/>
        </w:rPr>
      </w:pPr>
      <w:r>
        <w:t>27</w:t>
      </w:r>
      <w:r>
        <w:rPr>
          <w:snapToGrid w:val="0"/>
        </w:rPr>
        <w:t>.</w:t>
      </w:r>
      <w:r>
        <w:rPr>
          <w:snapToGrid w:val="0"/>
        </w:rPr>
        <w:tab/>
        <w:t>Vesting and effect of reserves</w:t>
      </w:r>
      <w:r>
        <w:tab/>
      </w:r>
      <w:r>
        <w:fldChar w:fldCharType="begin"/>
      </w:r>
      <w:r>
        <w:instrText xml:space="preserve"> PAGEREF _Toc128988273 \h </w:instrText>
      </w:r>
      <w:r>
        <w:fldChar w:fldCharType="separate"/>
      </w:r>
      <w:r w:rsidR="00322A76">
        <w:t>19</w:t>
      </w:r>
      <w:r>
        <w:fldChar w:fldCharType="end"/>
      </w:r>
    </w:p>
    <w:p w:rsidR="00ED5EA2" w:rsidRDefault="00221FA4">
      <w:pPr>
        <w:pStyle w:val="TOC8"/>
        <w:rPr>
          <w:sz w:val="24"/>
        </w:rPr>
      </w:pPr>
      <w:r>
        <w:t>28</w:t>
      </w:r>
      <w:r>
        <w:rPr>
          <w:snapToGrid w:val="0"/>
        </w:rPr>
        <w:t>.</w:t>
      </w:r>
      <w:r>
        <w:rPr>
          <w:snapToGrid w:val="0"/>
        </w:rPr>
        <w:tab/>
        <w:t>Revenue</w:t>
      </w:r>
      <w:r>
        <w:tab/>
      </w:r>
      <w:r>
        <w:fldChar w:fldCharType="begin"/>
      </w:r>
      <w:r>
        <w:instrText xml:space="preserve"> PAGEREF _Toc128988274 \h </w:instrText>
      </w:r>
      <w:r>
        <w:fldChar w:fldCharType="separate"/>
      </w:r>
      <w:r w:rsidR="00322A76">
        <w:t>19</w:t>
      </w:r>
      <w:r>
        <w:fldChar w:fldCharType="end"/>
      </w:r>
    </w:p>
    <w:p w:rsidR="00ED5EA2" w:rsidRDefault="00221FA4">
      <w:pPr>
        <w:pStyle w:val="TOC8"/>
        <w:rPr>
          <w:sz w:val="24"/>
        </w:rPr>
      </w:pPr>
      <w:r>
        <w:t>29</w:t>
      </w:r>
      <w:r>
        <w:rPr>
          <w:snapToGrid w:val="0"/>
        </w:rPr>
        <w:t>.</w:t>
      </w:r>
      <w:r>
        <w:rPr>
          <w:snapToGrid w:val="0"/>
        </w:rPr>
        <w:tab/>
        <w:t>Proclamations</w:t>
      </w:r>
      <w:r>
        <w:tab/>
      </w:r>
      <w:r>
        <w:fldChar w:fldCharType="begin"/>
      </w:r>
      <w:r>
        <w:instrText xml:space="preserve"> PAGEREF _Toc128988275 \h </w:instrText>
      </w:r>
      <w:r>
        <w:fldChar w:fldCharType="separate"/>
      </w:r>
      <w:r w:rsidR="00322A76">
        <w:t>20</w:t>
      </w:r>
      <w:r>
        <w:fldChar w:fldCharType="end"/>
      </w:r>
    </w:p>
    <w:p w:rsidR="00ED5EA2" w:rsidRDefault="00221FA4">
      <w:pPr>
        <w:pStyle w:val="TOC8"/>
        <w:rPr>
          <w:sz w:val="24"/>
        </w:rPr>
      </w:pPr>
      <w:r>
        <w:t>30</w:t>
      </w:r>
      <w:r>
        <w:rPr>
          <w:snapToGrid w:val="0"/>
        </w:rPr>
        <w:t>.</w:t>
      </w:r>
      <w:r>
        <w:rPr>
          <w:snapToGrid w:val="0"/>
        </w:rPr>
        <w:tab/>
        <w:t>Right of control in reserved lands</w:t>
      </w:r>
      <w:r>
        <w:tab/>
      </w:r>
      <w:r>
        <w:fldChar w:fldCharType="begin"/>
      </w:r>
      <w:r>
        <w:instrText xml:space="preserve"> PAGEREF _Toc128988276 \h </w:instrText>
      </w:r>
      <w:r>
        <w:fldChar w:fldCharType="separate"/>
      </w:r>
      <w:r w:rsidR="00322A76">
        <w:t>20</w:t>
      </w:r>
      <w:r>
        <w:fldChar w:fldCharType="end"/>
      </w:r>
    </w:p>
    <w:p w:rsidR="00ED5EA2" w:rsidRDefault="00221FA4">
      <w:pPr>
        <w:pStyle w:val="TOC8"/>
        <w:rPr>
          <w:sz w:val="24"/>
        </w:rPr>
      </w:pPr>
      <w:r>
        <w:t>31</w:t>
      </w:r>
      <w:r>
        <w:rPr>
          <w:snapToGrid w:val="0"/>
        </w:rPr>
        <w:t>.</w:t>
      </w:r>
      <w:r>
        <w:rPr>
          <w:snapToGrid w:val="0"/>
        </w:rPr>
        <w:tab/>
        <w:t>Trespass on reserved land</w:t>
      </w:r>
      <w:r>
        <w:tab/>
      </w:r>
      <w:r>
        <w:fldChar w:fldCharType="begin"/>
      </w:r>
      <w:r>
        <w:instrText xml:space="preserve"> PAGEREF _Toc128988277 \h </w:instrText>
      </w:r>
      <w:r>
        <w:fldChar w:fldCharType="separate"/>
      </w:r>
      <w:r w:rsidR="00322A76">
        <w:t>20</w:t>
      </w:r>
      <w:r>
        <w:fldChar w:fldCharType="end"/>
      </w:r>
    </w:p>
    <w:p w:rsidR="00ED5EA2" w:rsidRDefault="00221FA4">
      <w:pPr>
        <w:pStyle w:val="TOC8"/>
        <w:rPr>
          <w:sz w:val="24"/>
        </w:rPr>
      </w:pPr>
      <w:r>
        <w:t>32</w:t>
      </w:r>
      <w:r>
        <w:rPr>
          <w:snapToGrid w:val="0"/>
        </w:rPr>
        <w:t>.</w:t>
      </w:r>
      <w:r>
        <w:rPr>
          <w:snapToGrid w:val="0"/>
        </w:rPr>
        <w:tab/>
        <w:t>Customary tenure</w:t>
      </w:r>
      <w:r>
        <w:tab/>
      </w:r>
      <w:r>
        <w:fldChar w:fldCharType="begin"/>
      </w:r>
      <w:r>
        <w:instrText xml:space="preserve"> PAGEREF _Toc128988278 \h </w:instrText>
      </w:r>
      <w:r>
        <w:fldChar w:fldCharType="separate"/>
      </w:r>
      <w:r w:rsidR="00322A76">
        <w:t>21</w:t>
      </w:r>
      <w:r>
        <w:fldChar w:fldCharType="end"/>
      </w:r>
    </w:p>
    <w:p w:rsidR="00ED5EA2" w:rsidRDefault="00221FA4">
      <w:pPr>
        <w:pStyle w:val="TOC2"/>
        <w:tabs>
          <w:tab w:val="right" w:leader="dot" w:pos="7086"/>
        </w:tabs>
        <w:rPr>
          <w:b w:val="0"/>
          <w:sz w:val="24"/>
        </w:rPr>
      </w:pPr>
      <w:r>
        <w:t>Part IV — Estates and property of Aboriginal persons</w:t>
      </w:r>
    </w:p>
    <w:p w:rsidR="00ED5EA2" w:rsidRDefault="00221FA4">
      <w:pPr>
        <w:pStyle w:val="TOC8"/>
        <w:rPr>
          <w:sz w:val="24"/>
        </w:rPr>
      </w:pPr>
      <w:r>
        <w:t>33</w:t>
      </w:r>
      <w:r>
        <w:rPr>
          <w:snapToGrid w:val="0"/>
        </w:rPr>
        <w:t>.</w:t>
      </w:r>
      <w:r>
        <w:rPr>
          <w:snapToGrid w:val="0"/>
        </w:rPr>
        <w:tab/>
        <w:t>Application of Part</w:t>
      </w:r>
      <w:r>
        <w:tab/>
      </w:r>
      <w:r>
        <w:fldChar w:fldCharType="begin"/>
      </w:r>
      <w:r>
        <w:instrText xml:space="preserve"> PAGEREF _Toc128988280 \h </w:instrText>
      </w:r>
      <w:r>
        <w:fldChar w:fldCharType="separate"/>
      </w:r>
      <w:r w:rsidR="00322A76">
        <w:t>22</w:t>
      </w:r>
      <w:r>
        <w:fldChar w:fldCharType="end"/>
      </w:r>
    </w:p>
    <w:p w:rsidR="00ED5EA2" w:rsidRDefault="00221FA4">
      <w:pPr>
        <w:pStyle w:val="TOC8"/>
        <w:rPr>
          <w:sz w:val="24"/>
        </w:rPr>
      </w:pPr>
      <w:r>
        <w:t>34</w:t>
      </w:r>
      <w:r>
        <w:rPr>
          <w:snapToGrid w:val="0"/>
        </w:rPr>
        <w:t>.</w:t>
      </w:r>
      <w:r>
        <w:rPr>
          <w:snapToGrid w:val="0"/>
        </w:rPr>
        <w:tab/>
        <w:t>Testate estates</w:t>
      </w:r>
      <w:r>
        <w:tab/>
      </w:r>
      <w:r>
        <w:fldChar w:fldCharType="begin"/>
      </w:r>
      <w:r>
        <w:instrText xml:space="preserve"> PAGEREF _Toc128988281 \h </w:instrText>
      </w:r>
      <w:r>
        <w:fldChar w:fldCharType="separate"/>
      </w:r>
      <w:r w:rsidR="00322A76">
        <w:t>22</w:t>
      </w:r>
      <w:r>
        <w:fldChar w:fldCharType="end"/>
      </w:r>
    </w:p>
    <w:p w:rsidR="00ED5EA2" w:rsidRDefault="00221FA4">
      <w:pPr>
        <w:pStyle w:val="TOC8"/>
        <w:rPr>
          <w:sz w:val="24"/>
        </w:rPr>
      </w:pPr>
      <w:r>
        <w:t>35</w:t>
      </w:r>
      <w:r>
        <w:rPr>
          <w:snapToGrid w:val="0"/>
        </w:rPr>
        <w:t>.</w:t>
      </w:r>
      <w:r>
        <w:rPr>
          <w:snapToGrid w:val="0"/>
        </w:rPr>
        <w:tab/>
        <w:t>Distribution of estate of intestate person of Aboriginal descent</w:t>
      </w:r>
      <w:r>
        <w:tab/>
      </w:r>
      <w:r>
        <w:fldChar w:fldCharType="begin"/>
      </w:r>
      <w:r>
        <w:instrText xml:space="preserve"> PAGEREF _Toc128988282 \h </w:instrText>
      </w:r>
      <w:r>
        <w:fldChar w:fldCharType="separate"/>
      </w:r>
      <w:r w:rsidR="00322A76">
        <w:t>22</w:t>
      </w:r>
      <w:r>
        <w:fldChar w:fldCharType="end"/>
      </w:r>
    </w:p>
    <w:p w:rsidR="00ED5EA2" w:rsidRDefault="00221FA4">
      <w:pPr>
        <w:pStyle w:val="TOC8"/>
        <w:rPr>
          <w:sz w:val="24"/>
        </w:rPr>
      </w:pPr>
      <w:r>
        <w:t>36</w:t>
      </w:r>
      <w:r>
        <w:rPr>
          <w:snapToGrid w:val="0"/>
        </w:rPr>
        <w:t>.</w:t>
      </w:r>
      <w:r>
        <w:rPr>
          <w:snapToGrid w:val="0"/>
        </w:rPr>
        <w:tab/>
        <w:t>Property of deceased or missing persons of Aboriginal descent to be paid and delivered to executor or Public Trustee</w:t>
      </w:r>
      <w:r>
        <w:tab/>
      </w:r>
      <w:r>
        <w:fldChar w:fldCharType="begin"/>
      </w:r>
      <w:r>
        <w:instrText xml:space="preserve"> PAGEREF _Toc128988283 \h </w:instrText>
      </w:r>
      <w:r>
        <w:fldChar w:fldCharType="separate"/>
      </w:r>
      <w:r w:rsidR="00322A76">
        <w:t>23</w:t>
      </w:r>
      <w:r>
        <w:fldChar w:fldCharType="end"/>
      </w:r>
    </w:p>
    <w:p w:rsidR="00ED5EA2" w:rsidRDefault="00221FA4">
      <w:pPr>
        <w:pStyle w:val="TOC8"/>
        <w:rPr>
          <w:sz w:val="24"/>
        </w:rPr>
      </w:pPr>
      <w:r>
        <w:t>37</w:t>
      </w:r>
      <w:r>
        <w:rPr>
          <w:snapToGrid w:val="0"/>
        </w:rPr>
        <w:t>.</w:t>
      </w:r>
      <w:r>
        <w:rPr>
          <w:snapToGrid w:val="0"/>
        </w:rPr>
        <w:tab/>
        <w:t>Property may be vested in Authority</w:t>
      </w:r>
      <w:r>
        <w:tab/>
      </w:r>
      <w:r>
        <w:fldChar w:fldCharType="begin"/>
      </w:r>
      <w:r>
        <w:instrText xml:space="preserve"> PAGEREF _Toc128988284 \h </w:instrText>
      </w:r>
      <w:r>
        <w:fldChar w:fldCharType="separate"/>
      </w:r>
      <w:r w:rsidR="00322A76">
        <w:t>24</w:t>
      </w:r>
      <w:r>
        <w:fldChar w:fldCharType="end"/>
      </w:r>
    </w:p>
    <w:p w:rsidR="00ED5EA2" w:rsidRDefault="00221FA4">
      <w:pPr>
        <w:pStyle w:val="TOC2"/>
        <w:tabs>
          <w:tab w:val="right" w:leader="dot" w:pos="7086"/>
        </w:tabs>
        <w:rPr>
          <w:b w:val="0"/>
          <w:sz w:val="24"/>
        </w:rPr>
      </w:pPr>
      <w:r>
        <w:t>Part V — Financial provisions</w:t>
      </w:r>
    </w:p>
    <w:p w:rsidR="00ED5EA2" w:rsidRDefault="00221FA4">
      <w:pPr>
        <w:pStyle w:val="TOC8"/>
        <w:rPr>
          <w:sz w:val="24"/>
        </w:rPr>
      </w:pPr>
      <w:r>
        <w:t>39</w:t>
      </w:r>
      <w:r>
        <w:rPr>
          <w:snapToGrid w:val="0"/>
        </w:rPr>
        <w:t>.</w:t>
      </w:r>
      <w:r>
        <w:rPr>
          <w:snapToGrid w:val="0"/>
        </w:rPr>
        <w:tab/>
        <w:t>Establishment of the Aboriginal Trading Fund</w:t>
      </w:r>
      <w:r>
        <w:tab/>
      </w:r>
      <w:r>
        <w:fldChar w:fldCharType="begin"/>
      </w:r>
      <w:r>
        <w:instrText xml:space="preserve"> PAGEREF _Toc128988286 \h </w:instrText>
      </w:r>
      <w:r>
        <w:fldChar w:fldCharType="separate"/>
      </w:r>
      <w:r w:rsidR="00322A76">
        <w:t>25</w:t>
      </w:r>
      <w:r>
        <w:fldChar w:fldCharType="end"/>
      </w:r>
    </w:p>
    <w:p w:rsidR="00ED5EA2" w:rsidRDefault="00221FA4">
      <w:pPr>
        <w:pStyle w:val="TOC8"/>
        <w:rPr>
          <w:sz w:val="24"/>
        </w:rPr>
      </w:pPr>
      <w:r>
        <w:t>40</w:t>
      </w:r>
      <w:r>
        <w:rPr>
          <w:snapToGrid w:val="0"/>
        </w:rPr>
        <w:t>.</w:t>
      </w:r>
      <w:r>
        <w:rPr>
          <w:snapToGrid w:val="0"/>
        </w:rPr>
        <w:tab/>
        <w:t>Use of Aboriginal Trading Fund</w:t>
      </w:r>
      <w:r>
        <w:tab/>
      </w:r>
      <w:r>
        <w:fldChar w:fldCharType="begin"/>
      </w:r>
      <w:r>
        <w:instrText xml:space="preserve"> PAGEREF _Toc128988287 \h </w:instrText>
      </w:r>
      <w:r>
        <w:fldChar w:fldCharType="separate"/>
      </w:r>
      <w:r w:rsidR="00322A76">
        <w:t>26</w:t>
      </w:r>
      <w:r>
        <w:fldChar w:fldCharType="end"/>
      </w:r>
    </w:p>
    <w:p w:rsidR="00ED5EA2" w:rsidRDefault="00221FA4">
      <w:pPr>
        <w:pStyle w:val="TOC8"/>
        <w:rPr>
          <w:sz w:val="24"/>
        </w:rPr>
      </w:pPr>
      <w:r>
        <w:t>41</w:t>
      </w:r>
      <w:r>
        <w:rPr>
          <w:snapToGrid w:val="0"/>
        </w:rPr>
        <w:t>.</w:t>
      </w:r>
      <w:r>
        <w:rPr>
          <w:snapToGrid w:val="0"/>
        </w:rPr>
        <w:tab/>
        <w:t>Authority’s powers to deal in lands for disposal</w:t>
      </w:r>
      <w:r>
        <w:tab/>
      </w:r>
      <w:r>
        <w:fldChar w:fldCharType="begin"/>
      </w:r>
      <w:r>
        <w:instrText xml:space="preserve"> PAGEREF _Toc128988288 \h </w:instrText>
      </w:r>
      <w:r>
        <w:fldChar w:fldCharType="separate"/>
      </w:r>
      <w:r w:rsidR="00322A76">
        <w:t>26</w:t>
      </w:r>
      <w:r>
        <w:fldChar w:fldCharType="end"/>
      </w:r>
    </w:p>
    <w:p w:rsidR="00ED5EA2" w:rsidRDefault="00221FA4">
      <w:pPr>
        <w:pStyle w:val="TOC8"/>
        <w:rPr>
          <w:sz w:val="24"/>
        </w:rPr>
      </w:pPr>
      <w:r>
        <w:t>42</w:t>
      </w:r>
      <w:r>
        <w:rPr>
          <w:snapToGrid w:val="0"/>
        </w:rPr>
        <w:t>.</w:t>
      </w:r>
      <w:r>
        <w:rPr>
          <w:snapToGrid w:val="0"/>
        </w:rPr>
        <w:tab/>
        <w:t>Availability of facilities and services provided from public moneys</w:t>
      </w:r>
      <w:r>
        <w:tab/>
      </w:r>
      <w:r>
        <w:fldChar w:fldCharType="begin"/>
      </w:r>
      <w:r>
        <w:instrText xml:space="preserve"> PAGEREF _Toc128988289 \h </w:instrText>
      </w:r>
      <w:r>
        <w:fldChar w:fldCharType="separate"/>
      </w:r>
      <w:r w:rsidR="00322A76">
        <w:t>27</w:t>
      </w:r>
      <w:r>
        <w:fldChar w:fldCharType="end"/>
      </w:r>
    </w:p>
    <w:p w:rsidR="00ED5EA2" w:rsidRDefault="00221FA4">
      <w:pPr>
        <w:pStyle w:val="TOC8"/>
        <w:rPr>
          <w:sz w:val="24"/>
        </w:rPr>
      </w:pPr>
      <w:r>
        <w:t>43</w:t>
      </w:r>
      <w:r>
        <w:rPr>
          <w:snapToGrid w:val="0"/>
        </w:rPr>
        <w:t>.</w:t>
      </w:r>
      <w:r>
        <w:rPr>
          <w:snapToGrid w:val="0"/>
        </w:rPr>
        <w:tab/>
        <w:t>Financial provisions</w:t>
      </w:r>
      <w:r>
        <w:tab/>
      </w:r>
      <w:r>
        <w:fldChar w:fldCharType="begin"/>
      </w:r>
      <w:r>
        <w:instrText xml:space="preserve"> PAGEREF _Toc128988290 \h </w:instrText>
      </w:r>
      <w:r>
        <w:fldChar w:fldCharType="separate"/>
      </w:r>
      <w:r w:rsidR="00322A76">
        <w:t>28</w:t>
      </w:r>
      <w:r>
        <w:fldChar w:fldCharType="end"/>
      </w:r>
    </w:p>
    <w:p w:rsidR="00ED5EA2" w:rsidRDefault="00221FA4">
      <w:pPr>
        <w:pStyle w:val="TOC8"/>
        <w:rPr>
          <w:sz w:val="24"/>
        </w:rPr>
      </w:pPr>
      <w:r>
        <w:t>44</w:t>
      </w:r>
      <w:r>
        <w:rPr>
          <w:snapToGrid w:val="0"/>
        </w:rPr>
        <w:t>.</w:t>
      </w:r>
      <w:r>
        <w:rPr>
          <w:snapToGrid w:val="0"/>
        </w:rPr>
        <w:tab/>
        <w:t>Investment of moneys</w:t>
      </w:r>
      <w:r>
        <w:tab/>
      </w:r>
      <w:r>
        <w:fldChar w:fldCharType="begin"/>
      </w:r>
      <w:r>
        <w:instrText xml:space="preserve"> PAGEREF _Toc128988291 \h </w:instrText>
      </w:r>
      <w:r>
        <w:fldChar w:fldCharType="separate"/>
      </w:r>
      <w:r w:rsidR="00322A76">
        <w:t>29</w:t>
      </w:r>
      <w:r>
        <w:fldChar w:fldCharType="end"/>
      </w:r>
    </w:p>
    <w:p w:rsidR="00ED5EA2" w:rsidRDefault="00221FA4">
      <w:pPr>
        <w:pStyle w:val="TOC8"/>
        <w:rPr>
          <w:sz w:val="24"/>
        </w:rPr>
      </w:pPr>
      <w:r>
        <w:t>45</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_Toc128988292 \h </w:instrText>
      </w:r>
      <w:r>
        <w:fldChar w:fldCharType="separate"/>
      </w:r>
      <w:r w:rsidR="00322A76">
        <w:t>29</w:t>
      </w:r>
      <w:r>
        <w:fldChar w:fldCharType="end"/>
      </w:r>
    </w:p>
    <w:p w:rsidR="00ED5EA2" w:rsidRDefault="00221FA4">
      <w:pPr>
        <w:pStyle w:val="TOC2"/>
        <w:tabs>
          <w:tab w:val="right" w:leader="dot" w:pos="7086"/>
        </w:tabs>
        <w:rPr>
          <w:b w:val="0"/>
          <w:sz w:val="24"/>
        </w:rPr>
      </w:pPr>
      <w:r>
        <w:t>Part VI — Miscellaneous</w:t>
      </w:r>
    </w:p>
    <w:p w:rsidR="00ED5EA2" w:rsidRDefault="00221FA4">
      <w:pPr>
        <w:pStyle w:val="TOC8"/>
        <w:rPr>
          <w:sz w:val="24"/>
        </w:rPr>
      </w:pPr>
      <w:r>
        <w:t>47</w:t>
      </w:r>
      <w:r>
        <w:rPr>
          <w:snapToGrid w:val="0"/>
        </w:rPr>
        <w:t>.</w:t>
      </w:r>
      <w:r>
        <w:rPr>
          <w:snapToGrid w:val="0"/>
        </w:rPr>
        <w:tab/>
        <w:t>Presumptions</w:t>
      </w:r>
      <w:r>
        <w:tab/>
      </w:r>
      <w:r>
        <w:fldChar w:fldCharType="begin"/>
      </w:r>
      <w:r>
        <w:instrText xml:space="preserve"> PAGEREF _Toc128988294 \h </w:instrText>
      </w:r>
      <w:r>
        <w:fldChar w:fldCharType="separate"/>
      </w:r>
      <w:r w:rsidR="00322A76">
        <w:t>30</w:t>
      </w:r>
      <w:r>
        <w:fldChar w:fldCharType="end"/>
      </w:r>
    </w:p>
    <w:p w:rsidR="00ED5EA2" w:rsidRDefault="00221FA4">
      <w:pPr>
        <w:pStyle w:val="TOC8"/>
        <w:rPr>
          <w:sz w:val="24"/>
        </w:rPr>
      </w:pPr>
      <w:r>
        <w:t>48</w:t>
      </w:r>
      <w:r>
        <w:rPr>
          <w:snapToGrid w:val="0"/>
        </w:rPr>
        <w:t>.</w:t>
      </w:r>
      <w:r>
        <w:rPr>
          <w:snapToGrid w:val="0"/>
        </w:rPr>
        <w:tab/>
        <w:t>Right of representation in proceedings</w:t>
      </w:r>
      <w:r>
        <w:tab/>
      </w:r>
      <w:r>
        <w:fldChar w:fldCharType="begin"/>
      </w:r>
      <w:r>
        <w:instrText xml:space="preserve"> PAGEREF _Toc128988295 \h </w:instrText>
      </w:r>
      <w:r>
        <w:fldChar w:fldCharType="separate"/>
      </w:r>
      <w:r w:rsidR="00322A76">
        <w:t>30</w:t>
      </w:r>
      <w:r>
        <w:fldChar w:fldCharType="end"/>
      </w:r>
    </w:p>
    <w:p w:rsidR="00ED5EA2" w:rsidRDefault="00221FA4">
      <w:pPr>
        <w:pStyle w:val="TOC8"/>
        <w:rPr>
          <w:sz w:val="24"/>
        </w:rPr>
      </w:pPr>
      <w:r>
        <w:t>50.</w:t>
      </w:r>
      <w:r>
        <w:tab/>
        <w:t>Penalties</w:t>
      </w:r>
      <w:r>
        <w:tab/>
      </w:r>
      <w:r>
        <w:fldChar w:fldCharType="begin"/>
      </w:r>
      <w:r>
        <w:instrText xml:space="preserve"> PAGEREF _Toc128988296 \h </w:instrText>
      </w:r>
      <w:r>
        <w:fldChar w:fldCharType="separate"/>
      </w:r>
      <w:r w:rsidR="00322A76">
        <w:t>30</w:t>
      </w:r>
      <w:r>
        <w:fldChar w:fldCharType="end"/>
      </w:r>
    </w:p>
    <w:p w:rsidR="00ED5EA2" w:rsidRDefault="00221FA4">
      <w:pPr>
        <w:pStyle w:val="TOC8"/>
        <w:rPr>
          <w:sz w:val="24"/>
        </w:rPr>
      </w:pPr>
      <w:r>
        <w:t>51</w:t>
      </w:r>
      <w:r>
        <w:rPr>
          <w:snapToGrid w:val="0"/>
        </w:rPr>
        <w:t>.</w:t>
      </w:r>
      <w:r>
        <w:rPr>
          <w:snapToGrid w:val="0"/>
        </w:rPr>
        <w:tab/>
        <w:t>Regulations</w:t>
      </w:r>
      <w:r>
        <w:tab/>
      </w:r>
      <w:r>
        <w:fldChar w:fldCharType="begin"/>
      </w:r>
      <w:r>
        <w:instrText xml:space="preserve"> PAGEREF _Toc128988297 \h </w:instrText>
      </w:r>
      <w:r>
        <w:fldChar w:fldCharType="separate"/>
      </w:r>
      <w:r w:rsidR="00322A76">
        <w:t>31</w:t>
      </w:r>
      <w:r>
        <w:fldChar w:fldCharType="end"/>
      </w:r>
    </w:p>
    <w:p w:rsidR="00ED5EA2" w:rsidRDefault="00221FA4">
      <w:pPr>
        <w:pStyle w:val="TOC2"/>
        <w:tabs>
          <w:tab w:val="right" w:leader="dot" w:pos="7086"/>
        </w:tabs>
        <w:rPr>
          <w:b w:val="0"/>
          <w:sz w:val="24"/>
        </w:rPr>
      </w:pPr>
      <w:r>
        <w:t>First Schedule</w:t>
      </w:r>
    </w:p>
    <w:p w:rsidR="00ED5EA2" w:rsidRDefault="00221FA4">
      <w:pPr>
        <w:pStyle w:val="TOC8"/>
        <w:rPr>
          <w:sz w:val="24"/>
        </w:rPr>
      </w:pPr>
      <w:r>
        <w:rPr>
          <w:snapToGrid w:val="0"/>
        </w:rPr>
        <w:t>1.</w:t>
      </w:r>
      <w:r>
        <w:rPr>
          <w:snapToGrid w:val="0"/>
        </w:rPr>
        <w:tab/>
        <w:t>Tenure of office</w:t>
      </w:r>
      <w:r>
        <w:tab/>
      </w:r>
      <w:r>
        <w:fldChar w:fldCharType="begin"/>
      </w:r>
      <w:r>
        <w:instrText xml:space="preserve"> PAGEREF _Toc128988299 \h </w:instrText>
      </w:r>
      <w:r>
        <w:fldChar w:fldCharType="separate"/>
      </w:r>
      <w:r w:rsidR="00322A76">
        <w:t>33</w:t>
      </w:r>
      <w:r>
        <w:fldChar w:fldCharType="end"/>
      </w:r>
    </w:p>
    <w:p w:rsidR="00ED5EA2" w:rsidRDefault="00221FA4">
      <w:pPr>
        <w:pStyle w:val="TOC8"/>
        <w:rPr>
          <w:sz w:val="24"/>
        </w:rPr>
      </w:pPr>
      <w:r>
        <w:rPr>
          <w:snapToGrid w:val="0"/>
        </w:rPr>
        <w:t>2.</w:t>
      </w:r>
      <w:r>
        <w:rPr>
          <w:snapToGrid w:val="0"/>
        </w:rPr>
        <w:tab/>
        <w:t>Disqualification</w:t>
      </w:r>
      <w:r>
        <w:tab/>
      </w:r>
      <w:r>
        <w:fldChar w:fldCharType="begin"/>
      </w:r>
      <w:r>
        <w:instrText xml:space="preserve"> PAGEREF _Toc128988300 \h </w:instrText>
      </w:r>
      <w:r>
        <w:fldChar w:fldCharType="separate"/>
      </w:r>
      <w:r w:rsidR="00322A76">
        <w:t>33</w:t>
      </w:r>
      <w:r>
        <w:fldChar w:fldCharType="end"/>
      </w:r>
    </w:p>
    <w:p w:rsidR="00ED5EA2" w:rsidRDefault="00221FA4">
      <w:pPr>
        <w:pStyle w:val="TOC8"/>
        <w:rPr>
          <w:sz w:val="24"/>
        </w:rPr>
      </w:pPr>
      <w:r>
        <w:rPr>
          <w:snapToGrid w:val="0"/>
        </w:rPr>
        <w:t>3.</w:t>
      </w:r>
      <w:r>
        <w:rPr>
          <w:snapToGrid w:val="0"/>
        </w:rPr>
        <w:tab/>
        <w:t>Deputies</w:t>
      </w:r>
      <w:r>
        <w:tab/>
      </w:r>
      <w:r>
        <w:fldChar w:fldCharType="begin"/>
      </w:r>
      <w:r>
        <w:instrText xml:space="preserve"> PAGEREF _Toc128988301 \h </w:instrText>
      </w:r>
      <w:r>
        <w:fldChar w:fldCharType="separate"/>
      </w:r>
      <w:r w:rsidR="00322A76">
        <w:t>33</w:t>
      </w:r>
      <w:r>
        <w:fldChar w:fldCharType="end"/>
      </w:r>
    </w:p>
    <w:p w:rsidR="00ED5EA2" w:rsidRDefault="00221FA4">
      <w:pPr>
        <w:pStyle w:val="TOC8"/>
        <w:rPr>
          <w:sz w:val="24"/>
        </w:rPr>
      </w:pPr>
      <w:r>
        <w:rPr>
          <w:snapToGrid w:val="0"/>
        </w:rPr>
        <w:t>4.</w:t>
      </w:r>
      <w:r>
        <w:rPr>
          <w:snapToGrid w:val="0"/>
        </w:rPr>
        <w:tab/>
        <w:t>Validity of proceedings</w:t>
      </w:r>
      <w:r>
        <w:tab/>
      </w:r>
      <w:r>
        <w:fldChar w:fldCharType="begin"/>
      </w:r>
      <w:r>
        <w:instrText xml:space="preserve"> PAGEREF _Toc128988302 \h </w:instrText>
      </w:r>
      <w:r>
        <w:fldChar w:fldCharType="separate"/>
      </w:r>
      <w:r w:rsidR="00322A76">
        <w:t>34</w:t>
      </w:r>
      <w:r>
        <w:fldChar w:fldCharType="end"/>
      </w:r>
    </w:p>
    <w:p w:rsidR="00ED5EA2" w:rsidRDefault="00221FA4">
      <w:pPr>
        <w:pStyle w:val="TOC8"/>
        <w:rPr>
          <w:sz w:val="24"/>
        </w:rPr>
      </w:pPr>
      <w:r>
        <w:rPr>
          <w:snapToGrid w:val="0"/>
        </w:rPr>
        <w:t>5.</w:t>
      </w:r>
      <w:r>
        <w:rPr>
          <w:snapToGrid w:val="0"/>
        </w:rPr>
        <w:tab/>
        <w:t>Quorum</w:t>
      </w:r>
      <w:r>
        <w:tab/>
      </w:r>
      <w:r>
        <w:fldChar w:fldCharType="begin"/>
      </w:r>
      <w:r>
        <w:instrText xml:space="preserve"> PAGEREF _Toc128988303 \h </w:instrText>
      </w:r>
      <w:r>
        <w:fldChar w:fldCharType="separate"/>
      </w:r>
      <w:r w:rsidR="00322A76">
        <w:t>34</w:t>
      </w:r>
      <w:r>
        <w:fldChar w:fldCharType="end"/>
      </w:r>
    </w:p>
    <w:p w:rsidR="00ED5EA2" w:rsidRDefault="00221FA4">
      <w:pPr>
        <w:pStyle w:val="TOC8"/>
        <w:rPr>
          <w:sz w:val="24"/>
        </w:rPr>
      </w:pPr>
      <w:r>
        <w:rPr>
          <w:snapToGrid w:val="0"/>
        </w:rPr>
        <w:t>6.</w:t>
      </w:r>
      <w:r>
        <w:rPr>
          <w:snapToGrid w:val="0"/>
        </w:rPr>
        <w:tab/>
        <w:t>Chairman</w:t>
      </w:r>
      <w:r>
        <w:tab/>
      </w:r>
      <w:r>
        <w:fldChar w:fldCharType="begin"/>
      </w:r>
      <w:r>
        <w:instrText xml:space="preserve"> PAGEREF _Toc128988304 \h </w:instrText>
      </w:r>
      <w:r>
        <w:fldChar w:fldCharType="separate"/>
      </w:r>
      <w:r w:rsidR="00322A76">
        <w:t>34</w:t>
      </w:r>
      <w:r>
        <w:fldChar w:fldCharType="end"/>
      </w:r>
    </w:p>
    <w:p w:rsidR="00ED5EA2" w:rsidRDefault="00221FA4">
      <w:pPr>
        <w:pStyle w:val="TOC8"/>
        <w:rPr>
          <w:sz w:val="24"/>
        </w:rPr>
      </w:pPr>
      <w:r>
        <w:rPr>
          <w:snapToGrid w:val="0"/>
        </w:rPr>
        <w:t>7.</w:t>
      </w:r>
      <w:r>
        <w:rPr>
          <w:snapToGrid w:val="0"/>
        </w:rPr>
        <w:tab/>
        <w:t>Voting</w:t>
      </w:r>
      <w:r>
        <w:tab/>
      </w:r>
      <w:r>
        <w:fldChar w:fldCharType="begin"/>
      </w:r>
      <w:r>
        <w:instrText xml:space="preserve"> PAGEREF _Toc128988305 \h </w:instrText>
      </w:r>
      <w:r>
        <w:fldChar w:fldCharType="separate"/>
      </w:r>
      <w:r w:rsidR="00322A76">
        <w:t>34</w:t>
      </w:r>
      <w:r>
        <w:fldChar w:fldCharType="end"/>
      </w:r>
    </w:p>
    <w:p w:rsidR="00ED5EA2" w:rsidRDefault="00221FA4">
      <w:pPr>
        <w:pStyle w:val="TOC8"/>
        <w:rPr>
          <w:sz w:val="24"/>
        </w:rPr>
      </w:pPr>
      <w:r>
        <w:rPr>
          <w:snapToGrid w:val="0"/>
        </w:rPr>
        <w:t>8.</w:t>
      </w:r>
      <w:r>
        <w:rPr>
          <w:snapToGrid w:val="0"/>
        </w:rPr>
        <w:tab/>
        <w:t>Records</w:t>
      </w:r>
      <w:r>
        <w:tab/>
      </w:r>
      <w:r>
        <w:fldChar w:fldCharType="begin"/>
      </w:r>
      <w:r>
        <w:instrText xml:space="preserve"> PAGEREF _Toc128988306 \h </w:instrText>
      </w:r>
      <w:r>
        <w:fldChar w:fldCharType="separate"/>
      </w:r>
      <w:r w:rsidR="00322A76">
        <w:t>35</w:t>
      </w:r>
      <w:r>
        <w:fldChar w:fldCharType="end"/>
      </w:r>
    </w:p>
    <w:p w:rsidR="00ED5EA2" w:rsidRDefault="00221FA4">
      <w:pPr>
        <w:pStyle w:val="TOC8"/>
        <w:rPr>
          <w:sz w:val="24"/>
        </w:rPr>
      </w:pPr>
      <w:r>
        <w:rPr>
          <w:snapToGrid w:val="0"/>
        </w:rPr>
        <w:t>9.</w:t>
      </w:r>
      <w:r>
        <w:rPr>
          <w:snapToGrid w:val="0"/>
        </w:rPr>
        <w:tab/>
        <w:t>Meetings</w:t>
      </w:r>
      <w:r>
        <w:tab/>
      </w:r>
      <w:r>
        <w:fldChar w:fldCharType="begin"/>
      </w:r>
      <w:r>
        <w:instrText xml:space="preserve"> PAGEREF _Toc128988307 \h </w:instrText>
      </w:r>
      <w:r>
        <w:fldChar w:fldCharType="separate"/>
      </w:r>
      <w:r w:rsidR="00322A76">
        <w:t>35</w:t>
      </w:r>
      <w:r>
        <w:fldChar w:fldCharType="end"/>
      </w:r>
    </w:p>
    <w:p w:rsidR="00ED5EA2" w:rsidRDefault="00221FA4">
      <w:pPr>
        <w:pStyle w:val="TOC8"/>
        <w:rPr>
          <w:sz w:val="24"/>
        </w:rPr>
      </w:pPr>
      <w:r>
        <w:rPr>
          <w:snapToGrid w:val="0"/>
        </w:rPr>
        <w:t>10.</w:t>
      </w:r>
      <w:r>
        <w:rPr>
          <w:snapToGrid w:val="0"/>
        </w:rPr>
        <w:tab/>
        <w:t>Committees and co</w:t>
      </w:r>
      <w:r>
        <w:rPr>
          <w:snapToGrid w:val="0"/>
        </w:rPr>
        <w:noBreakHyphen/>
        <w:t>option</w:t>
      </w:r>
      <w:r>
        <w:tab/>
      </w:r>
      <w:r>
        <w:fldChar w:fldCharType="begin"/>
      </w:r>
      <w:r>
        <w:instrText xml:space="preserve"> PAGEREF _Toc128988308 \h </w:instrText>
      </w:r>
      <w:r>
        <w:fldChar w:fldCharType="separate"/>
      </w:r>
      <w:r w:rsidR="00322A76">
        <w:t>35</w:t>
      </w:r>
      <w:r>
        <w:fldChar w:fldCharType="end"/>
      </w:r>
    </w:p>
    <w:p w:rsidR="00ED5EA2" w:rsidRDefault="00221FA4">
      <w:pPr>
        <w:pStyle w:val="TOC8"/>
        <w:rPr>
          <w:sz w:val="24"/>
        </w:rPr>
      </w:pPr>
      <w:r>
        <w:rPr>
          <w:snapToGrid w:val="0"/>
        </w:rPr>
        <w:t>11.</w:t>
      </w:r>
      <w:r>
        <w:rPr>
          <w:snapToGrid w:val="0"/>
        </w:rPr>
        <w:tab/>
        <w:t>Remuneration etc.</w:t>
      </w:r>
      <w:r>
        <w:tab/>
      </w:r>
      <w:r>
        <w:fldChar w:fldCharType="begin"/>
      </w:r>
      <w:r>
        <w:instrText xml:space="preserve"> PAGEREF _Toc128988309 \h </w:instrText>
      </w:r>
      <w:r>
        <w:fldChar w:fldCharType="separate"/>
      </w:r>
      <w:r w:rsidR="00322A76">
        <w:t>35</w:t>
      </w:r>
      <w:r>
        <w:fldChar w:fldCharType="end"/>
      </w:r>
    </w:p>
    <w:p w:rsidR="00ED5EA2" w:rsidRDefault="00221FA4">
      <w:pPr>
        <w:pStyle w:val="TOC8"/>
        <w:rPr>
          <w:sz w:val="24"/>
        </w:rPr>
      </w:pPr>
      <w:r>
        <w:rPr>
          <w:snapToGrid w:val="0"/>
        </w:rPr>
        <w:t>12.</w:t>
      </w:r>
      <w:r>
        <w:rPr>
          <w:snapToGrid w:val="0"/>
        </w:rPr>
        <w:tab/>
        <w:t>Disputes</w:t>
      </w:r>
      <w:r>
        <w:tab/>
      </w:r>
      <w:r>
        <w:fldChar w:fldCharType="begin"/>
      </w:r>
      <w:r>
        <w:instrText xml:space="preserve"> PAGEREF _Toc128988310 \h </w:instrText>
      </w:r>
      <w:r>
        <w:fldChar w:fldCharType="separate"/>
      </w:r>
      <w:r w:rsidR="00322A76">
        <w:t>35</w:t>
      </w:r>
      <w:r>
        <w:fldChar w:fldCharType="end"/>
      </w:r>
    </w:p>
    <w:p w:rsidR="00ED5EA2" w:rsidRDefault="00221FA4">
      <w:pPr>
        <w:pStyle w:val="TOC8"/>
        <w:rPr>
          <w:sz w:val="24"/>
        </w:rPr>
      </w:pPr>
      <w:r>
        <w:rPr>
          <w:snapToGrid w:val="0"/>
        </w:rPr>
        <w:t>13.</w:t>
      </w:r>
      <w:r>
        <w:rPr>
          <w:snapToGrid w:val="0"/>
        </w:rPr>
        <w:tab/>
        <w:t>Conduct of proceedings</w:t>
      </w:r>
      <w:r>
        <w:tab/>
      </w:r>
      <w:r>
        <w:fldChar w:fldCharType="begin"/>
      </w:r>
      <w:r>
        <w:instrText xml:space="preserve"> PAGEREF _Toc128988311 \h </w:instrText>
      </w:r>
      <w:r>
        <w:fldChar w:fldCharType="separate"/>
      </w:r>
      <w:r w:rsidR="00322A76">
        <w:t>35</w:t>
      </w:r>
      <w:r>
        <w:fldChar w:fldCharType="end"/>
      </w:r>
    </w:p>
    <w:p w:rsidR="00ED5EA2" w:rsidRDefault="00221FA4">
      <w:pPr>
        <w:pStyle w:val="TOC2"/>
        <w:tabs>
          <w:tab w:val="right" w:leader="dot" w:pos="7086"/>
        </w:tabs>
        <w:rPr>
          <w:b w:val="0"/>
          <w:sz w:val="24"/>
        </w:rPr>
      </w:pPr>
      <w:r>
        <w:t>Notes</w:t>
      </w:r>
    </w:p>
    <w:p w:rsidR="00ED5EA2" w:rsidRDefault="00221FA4">
      <w:pPr>
        <w:pStyle w:val="TOC8"/>
        <w:rPr>
          <w:sz w:val="24"/>
        </w:rPr>
      </w:pPr>
      <w:r>
        <w:rPr>
          <w:snapToGrid w:val="0"/>
        </w:rPr>
        <w:tab/>
        <w:t>Compilation table</w:t>
      </w:r>
      <w:r>
        <w:tab/>
      </w:r>
      <w:r>
        <w:fldChar w:fldCharType="begin"/>
      </w:r>
      <w:r>
        <w:instrText xml:space="preserve"> PAGEREF _Toc128988313 \h </w:instrText>
      </w:r>
      <w:r>
        <w:fldChar w:fldCharType="separate"/>
      </w:r>
      <w:r w:rsidR="00322A76">
        <w:t>37</w:t>
      </w:r>
      <w:r>
        <w:fldChar w:fldCharType="end"/>
      </w:r>
    </w:p>
    <w:p w:rsidR="00ED5EA2" w:rsidRDefault="00221FA4">
      <w:r>
        <w:fldChar w:fldCharType="end"/>
      </w:r>
    </w:p>
    <w:p w:rsidR="00ED5EA2" w:rsidRDefault="00221FA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D5EA2" w:rsidRDefault="00ED5EA2">
      <w:pPr>
        <w:pStyle w:val="NoteHeading"/>
        <w:sectPr w:rsidR="00ED5EA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D5EA2" w:rsidRDefault="00221FA4">
      <w:pPr>
        <w:pStyle w:val="WA"/>
      </w:pPr>
      <w:r>
        <w:t>Western Australia</w:t>
      </w:r>
    </w:p>
    <w:p w:rsidR="00ED5EA2" w:rsidRDefault="00221FA4">
      <w:pPr>
        <w:pStyle w:val="NameofActReg"/>
      </w:pPr>
      <w:r>
        <w:t xml:space="preserve">Aboriginal Affairs Planning Authority Act 1972 </w:t>
      </w:r>
    </w:p>
    <w:p w:rsidR="00ED5EA2" w:rsidRDefault="00221FA4">
      <w:pPr>
        <w:pStyle w:val="LongTitle"/>
        <w:rPr>
          <w:snapToGrid w:val="0"/>
        </w:rPr>
      </w:pPr>
      <w:r>
        <w:rPr>
          <w:snapToGrid w:val="0"/>
        </w:rPr>
        <w:t xml:space="preserve">An Act to make provision for the establishment of an Aboriginal Affairs Planning Authority, a Commissioner for Aboriginal Planning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snapToGrid w:val="0"/>
        </w:rPr>
        <w:t xml:space="preserve">, and for incidental and other purposes. </w:t>
      </w:r>
    </w:p>
    <w:p w:rsidR="00ED5EA2" w:rsidRDefault="00221FA4">
      <w:pPr>
        <w:pStyle w:val="Heading2"/>
      </w:pPr>
      <w:bookmarkStart w:id="1" w:name="_Toc72568963"/>
      <w:bookmarkStart w:id="2" w:name="_Toc86545705"/>
      <w:bookmarkStart w:id="3" w:name="_Toc90865395"/>
      <w:bookmarkStart w:id="4" w:name="_Toc102974337"/>
      <w:bookmarkStart w:id="5" w:name="_Toc104692048"/>
      <w:bookmarkStart w:id="6" w:name="_Toc128371153"/>
      <w:bookmarkStart w:id="7" w:name="_Toc128371223"/>
      <w:bookmarkStart w:id="8" w:name="_Toc12898824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rsidR="00ED5EA2" w:rsidRDefault="00221FA4">
      <w:pPr>
        <w:pStyle w:val="Heading5"/>
        <w:rPr>
          <w:snapToGrid w:val="0"/>
        </w:rPr>
      </w:pPr>
      <w:bookmarkStart w:id="9" w:name="_Toc51408552"/>
      <w:bookmarkStart w:id="10" w:name="_Toc128371154"/>
      <w:bookmarkStart w:id="11" w:name="_Toc128988246"/>
      <w:r>
        <w:rPr>
          <w:rStyle w:val="CharSectno"/>
        </w:rPr>
        <w:t>1</w:t>
      </w:r>
      <w:r>
        <w:rPr>
          <w:snapToGrid w:val="0"/>
        </w:rPr>
        <w:t>.</w:t>
      </w:r>
      <w:r>
        <w:rPr>
          <w:snapToGrid w:val="0"/>
        </w:rPr>
        <w:tab/>
        <w:t>Short title</w:t>
      </w:r>
      <w:bookmarkEnd w:id="9"/>
      <w:bookmarkEnd w:id="10"/>
      <w:bookmarkEnd w:id="11"/>
      <w:r>
        <w:rPr>
          <w:snapToGrid w:val="0"/>
        </w:rPr>
        <w:t xml:space="preserve"> </w:t>
      </w:r>
    </w:p>
    <w:p w:rsidR="00ED5EA2" w:rsidRDefault="00221FA4">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w:t>
      </w:r>
    </w:p>
    <w:p w:rsidR="00ED5EA2" w:rsidRDefault="00221FA4">
      <w:pPr>
        <w:pStyle w:val="Heading5"/>
        <w:rPr>
          <w:snapToGrid w:val="0"/>
        </w:rPr>
      </w:pPr>
      <w:bookmarkStart w:id="12" w:name="_Toc51408553"/>
      <w:bookmarkStart w:id="13" w:name="_Toc128371155"/>
      <w:bookmarkStart w:id="14" w:name="_Toc128988247"/>
      <w:r>
        <w:rPr>
          <w:rStyle w:val="CharSectno"/>
        </w:rPr>
        <w:t>2</w:t>
      </w:r>
      <w:r>
        <w:rPr>
          <w:snapToGrid w:val="0"/>
        </w:rPr>
        <w:t>.</w:t>
      </w:r>
      <w:r>
        <w:rPr>
          <w:snapToGrid w:val="0"/>
        </w:rPr>
        <w:tab/>
        <w:t>Commencement</w:t>
      </w:r>
      <w:bookmarkEnd w:id="12"/>
      <w:bookmarkEnd w:id="13"/>
      <w:bookmarkEnd w:id="14"/>
      <w:r>
        <w:rPr>
          <w:snapToGrid w:val="0"/>
        </w:rPr>
        <w:t xml:space="preserve"> </w:t>
      </w:r>
    </w:p>
    <w:p w:rsidR="00ED5EA2" w:rsidRDefault="00221FA4">
      <w:pPr>
        <w:pStyle w:val="Subsection"/>
        <w:rPr>
          <w:snapToGrid w:val="0"/>
        </w:rPr>
      </w:pPr>
      <w:r>
        <w:rPr>
          <w:snapToGrid w:val="0"/>
        </w:rPr>
        <w:tab/>
      </w:r>
      <w:r>
        <w:rPr>
          <w:snapToGrid w:val="0"/>
        </w:rPr>
        <w:tab/>
        <w:t>This Act, or any provision thereof, shall come into operation on such date as is or such dates as are, respectively, fixed by proclamation.</w:t>
      </w:r>
      <w:r>
        <w:rPr>
          <w:snapToGrid w:val="0"/>
          <w:vertAlign w:val="superscript"/>
        </w:rPr>
        <w:t xml:space="preserve"> 1</w:t>
      </w:r>
      <w:r>
        <w:rPr>
          <w:snapToGrid w:val="0"/>
        </w:rPr>
        <w:t xml:space="preserve"> </w:t>
      </w:r>
    </w:p>
    <w:p w:rsidR="00ED5EA2" w:rsidRDefault="00221FA4">
      <w:pPr>
        <w:pStyle w:val="Ednotesection"/>
      </w:pPr>
      <w:r>
        <w:t>[</w:t>
      </w:r>
      <w:r>
        <w:rPr>
          <w:b/>
        </w:rPr>
        <w:t>2A.</w:t>
      </w:r>
      <w:r>
        <w:rPr>
          <w:b/>
        </w:rPr>
        <w:tab/>
      </w:r>
      <w:r>
        <w:t>Repealed by No. 54 of 1984 s.3.]</w:t>
      </w:r>
    </w:p>
    <w:p w:rsidR="00ED5EA2" w:rsidRDefault="00221FA4">
      <w:pPr>
        <w:pStyle w:val="Ednotesection"/>
      </w:pPr>
      <w:r>
        <w:t>[</w:t>
      </w:r>
      <w:r>
        <w:rPr>
          <w:b/>
        </w:rPr>
        <w:t>3.</w:t>
      </w:r>
      <w:r>
        <w:tab/>
        <w:t xml:space="preserve">Repealed by No. 54 of 1984 s.4.] </w:t>
      </w:r>
    </w:p>
    <w:p w:rsidR="00ED5EA2" w:rsidRDefault="00221FA4">
      <w:pPr>
        <w:pStyle w:val="Heading5"/>
        <w:rPr>
          <w:snapToGrid w:val="0"/>
        </w:rPr>
      </w:pPr>
      <w:bookmarkStart w:id="15" w:name="_Toc51408554"/>
      <w:bookmarkStart w:id="16" w:name="_Toc128371156"/>
      <w:bookmarkStart w:id="17" w:name="_Toc128988248"/>
      <w:r>
        <w:rPr>
          <w:rStyle w:val="CharSectno"/>
        </w:rPr>
        <w:t>4</w:t>
      </w:r>
      <w:r>
        <w:rPr>
          <w:snapToGrid w:val="0"/>
        </w:rPr>
        <w:t>.</w:t>
      </w:r>
      <w:r>
        <w:rPr>
          <w:snapToGrid w:val="0"/>
        </w:rPr>
        <w:tab/>
        <w:t>Interpretation</w:t>
      </w:r>
      <w:bookmarkEnd w:id="15"/>
      <w:bookmarkEnd w:id="16"/>
      <w:bookmarkEnd w:id="17"/>
      <w:r>
        <w:rPr>
          <w:snapToGrid w:val="0"/>
        </w:rPr>
        <w:t xml:space="preserve"> </w:t>
      </w:r>
    </w:p>
    <w:p w:rsidR="00ED5EA2" w:rsidRDefault="00221FA4">
      <w:pPr>
        <w:pStyle w:val="Subsection"/>
        <w:rPr>
          <w:snapToGrid w:val="0"/>
        </w:rPr>
      </w:pPr>
      <w:r>
        <w:rPr>
          <w:snapToGrid w:val="0"/>
        </w:rPr>
        <w:tab/>
      </w:r>
      <w:r>
        <w:rPr>
          <w:snapToGrid w:val="0"/>
        </w:rPr>
        <w:tab/>
        <w:t>In this Act, unless the context requires otherwise — </w:t>
      </w:r>
    </w:p>
    <w:p w:rsidR="00ED5EA2" w:rsidRDefault="00221FA4">
      <w:pPr>
        <w:pStyle w:val="Defstart"/>
      </w:pPr>
      <w:r>
        <w:rPr>
          <w:b/>
        </w:rPr>
        <w:tab/>
        <w:t>“</w:t>
      </w:r>
      <w:r>
        <w:rPr>
          <w:rStyle w:val="CharDefText"/>
        </w:rPr>
        <w:t>Aboriginal</w:t>
      </w:r>
      <w:r>
        <w:rPr>
          <w:b/>
        </w:rPr>
        <w:t>”</w:t>
      </w:r>
      <w:r>
        <w:t xml:space="preserve"> means pertaining to the original inhabitants of Australia and to their descendants;</w:t>
      </w:r>
    </w:p>
    <w:p w:rsidR="00ED5EA2" w:rsidRDefault="00221FA4">
      <w:pPr>
        <w:pStyle w:val="Defstart"/>
      </w:pPr>
      <w:r>
        <w:rPr>
          <w:b/>
        </w:rPr>
        <w:tab/>
        <w:t>“</w:t>
      </w:r>
      <w:r>
        <w:rPr>
          <w:rStyle w:val="CharDefText"/>
        </w:rPr>
        <w:t>Authority</w:t>
      </w:r>
      <w:r>
        <w:rPr>
          <w:b/>
        </w:rPr>
        <w:t>”</w:t>
      </w:r>
      <w:r>
        <w:t xml:space="preserve"> means the Aboriginal Affairs Planning Authority referred to in section 8;</w:t>
      </w:r>
    </w:p>
    <w:p w:rsidR="00ED5EA2" w:rsidRDefault="00221FA4">
      <w:pPr>
        <w:pStyle w:val="Defstart"/>
      </w:pPr>
      <w:r>
        <w:rPr>
          <w:b/>
        </w:rPr>
        <w:tab/>
        <w:t>“</w:t>
      </w:r>
      <w:r>
        <w:rPr>
          <w:rStyle w:val="CharDefText"/>
        </w:rPr>
        <w:t>Commissioner</w:t>
      </w:r>
      <w:r>
        <w:rPr>
          <w:b/>
        </w:rPr>
        <w:t>”</w:t>
      </w:r>
      <w:r>
        <w:t xml:space="preserve"> means the Commissioner for Aboriginal Planning appointed under section 10, and includes any person for the time being discharging the duties of the office of Commissioner;</w:t>
      </w:r>
    </w:p>
    <w:p w:rsidR="00ED5EA2" w:rsidRDefault="00221FA4">
      <w:pPr>
        <w:pStyle w:val="Defstart"/>
      </w:pPr>
      <w:r>
        <w:rPr>
          <w:b/>
        </w:rPr>
        <w:tab/>
        <w:t>“</w:t>
      </w:r>
      <w:r>
        <w:rPr>
          <w:rStyle w:val="CharDefText"/>
        </w:rPr>
        <w:t>Committee</w:t>
      </w:r>
      <w:r>
        <w:rPr>
          <w:b/>
        </w:rPr>
        <w:t>”</w:t>
      </w:r>
      <w:r>
        <w:t xml:space="preserve"> means the Aboriginal Affairs Co</w:t>
      </w:r>
      <w:r>
        <w:noBreakHyphen/>
        <w:t>ordinating Committee established under section 19;</w:t>
      </w:r>
    </w:p>
    <w:p w:rsidR="00ED5EA2" w:rsidRDefault="00221FA4">
      <w:pPr>
        <w:pStyle w:val="Defstart"/>
      </w:pPr>
      <w:r>
        <w:rPr>
          <w:b/>
        </w:rPr>
        <w:tab/>
        <w:t>“</w:t>
      </w:r>
      <w:r>
        <w:rPr>
          <w:rStyle w:val="CharDefText"/>
        </w:rPr>
        <w:t>Council</w:t>
      </w:r>
      <w:r>
        <w:rPr>
          <w:b/>
        </w:rPr>
        <w:t>”</w:t>
      </w:r>
      <w:r>
        <w:t xml:space="preserve"> means the Aboriginal Advisory Council constituted in accordance with the provisions of section 18;</w:t>
      </w:r>
    </w:p>
    <w:p w:rsidR="00ED5EA2" w:rsidRDefault="00221FA4">
      <w:pPr>
        <w:pStyle w:val="Defstart"/>
      </w:pPr>
      <w:r>
        <w:rPr>
          <w:b/>
        </w:rPr>
        <w:tab/>
        <w:t>“</w:t>
      </w:r>
      <w:r>
        <w:rPr>
          <w:rStyle w:val="CharDefText"/>
        </w:rPr>
        <w:t>person of Aboriginal descent</w:t>
      </w:r>
      <w:r>
        <w:rPr>
          <w:b/>
        </w:rPr>
        <w:t>”</w:t>
      </w:r>
      <w:r>
        <w:t xml:space="preserve"> means any person living in Western Australia wholly or partly descended from the original inhabitants of Australia who claims to be an Aboriginal and who is accepted as such in the community in which he lives;</w:t>
      </w:r>
    </w:p>
    <w:p w:rsidR="00ED5EA2" w:rsidRDefault="00221FA4">
      <w:pPr>
        <w:pStyle w:val="Defstart"/>
      </w:pPr>
      <w:r>
        <w:rPr>
          <w:b/>
        </w:rPr>
        <w:tab/>
        <w:t>“</w:t>
      </w:r>
      <w:r>
        <w:rPr>
          <w:rStyle w:val="CharDefText"/>
        </w:rPr>
        <w:t>reserved lands</w:t>
      </w:r>
      <w:r>
        <w:rPr>
          <w:b/>
        </w:rPr>
        <w:t>”</w:t>
      </w:r>
      <w:r>
        <w:t xml:space="preserve"> means any area of land to which the provisions of Part III apply;</w:t>
      </w:r>
    </w:p>
    <w:p w:rsidR="00ED5EA2" w:rsidRDefault="00221FA4">
      <w:pPr>
        <w:pStyle w:val="Defstart"/>
      </w:pPr>
      <w:r>
        <w:rPr>
          <w:b/>
        </w:rPr>
        <w:tab/>
        <w:t>“</w:t>
      </w:r>
      <w:r>
        <w:rPr>
          <w:rStyle w:val="CharDefText"/>
        </w:rPr>
        <w:t>the Department</w:t>
      </w:r>
      <w:r>
        <w:rPr>
          <w:b/>
        </w:rPr>
        <w:t>”</w:t>
      </w:r>
      <w:r>
        <w:t xml:space="preserve"> means the department in which the officers referred to in section 15(1) are employed;</w:t>
      </w:r>
    </w:p>
    <w:p w:rsidR="00ED5EA2" w:rsidRDefault="00221FA4">
      <w:pPr>
        <w:pStyle w:val="Defstart"/>
      </w:pPr>
      <w:r>
        <w:rPr>
          <w:b/>
        </w:rPr>
        <w:tab/>
        <w:t>“</w:t>
      </w:r>
      <w:r>
        <w:rPr>
          <w:rStyle w:val="CharDefText"/>
        </w:rPr>
        <w:t>the repealed Act</w:t>
      </w:r>
      <w:r>
        <w:rPr>
          <w:b/>
        </w:rPr>
        <w:t>”</w:t>
      </w:r>
      <w:r>
        <w:t xml:space="preserve"> means the </w:t>
      </w:r>
      <w:r>
        <w:rPr>
          <w:i/>
        </w:rPr>
        <w:t>Native Welfare Act 1963</w:t>
      </w:r>
      <w:r>
        <w:t>;</w:t>
      </w:r>
    </w:p>
    <w:p w:rsidR="00ED5EA2" w:rsidRDefault="00221FA4">
      <w:pPr>
        <w:pStyle w:val="Defstart"/>
      </w:pPr>
      <w:r>
        <w:rPr>
          <w:b/>
        </w:rPr>
        <w:tab/>
        <w:t>“</w:t>
      </w:r>
      <w:r>
        <w:rPr>
          <w:rStyle w:val="CharDefText"/>
        </w:rPr>
        <w:t>the Trust</w:t>
      </w:r>
      <w:r>
        <w:rPr>
          <w:b/>
        </w:rPr>
        <w:t>”</w:t>
      </w:r>
      <w:r>
        <w:t xml:space="preserve"> means the Aboriginal Lands Trust referred to in section 20.</w:t>
      </w:r>
    </w:p>
    <w:p w:rsidR="00ED5EA2" w:rsidRDefault="00221FA4">
      <w:pPr>
        <w:pStyle w:val="Footnotesection"/>
      </w:pPr>
      <w:r>
        <w:tab/>
        <w:t xml:space="preserve">[Section 4 amended by No.113 of 1987 Schedule 2.] </w:t>
      </w:r>
    </w:p>
    <w:p w:rsidR="00ED5EA2" w:rsidRDefault="00221FA4">
      <w:pPr>
        <w:pStyle w:val="Heading5"/>
        <w:rPr>
          <w:snapToGrid w:val="0"/>
        </w:rPr>
      </w:pPr>
      <w:bookmarkStart w:id="18" w:name="_Toc51408555"/>
      <w:bookmarkStart w:id="19" w:name="_Toc128371157"/>
      <w:bookmarkStart w:id="20" w:name="_Toc128988249"/>
      <w:r>
        <w:rPr>
          <w:rStyle w:val="CharSectno"/>
        </w:rPr>
        <w:t>5</w:t>
      </w:r>
      <w:r>
        <w:rPr>
          <w:snapToGrid w:val="0"/>
        </w:rPr>
        <w:t>.</w:t>
      </w:r>
      <w:r>
        <w:rPr>
          <w:snapToGrid w:val="0"/>
        </w:rPr>
        <w:tab/>
        <w:t>Crown bound</w:t>
      </w:r>
      <w:bookmarkEnd w:id="18"/>
      <w:bookmarkEnd w:id="19"/>
      <w:bookmarkEnd w:id="20"/>
      <w:r>
        <w:rPr>
          <w:snapToGrid w:val="0"/>
        </w:rPr>
        <w:t xml:space="preserve"> </w:t>
      </w:r>
    </w:p>
    <w:p w:rsidR="00ED5EA2" w:rsidRDefault="00221FA4">
      <w:pPr>
        <w:pStyle w:val="Subsection"/>
        <w:rPr>
          <w:snapToGrid w:val="0"/>
        </w:rPr>
      </w:pPr>
      <w:r>
        <w:rPr>
          <w:snapToGrid w:val="0"/>
        </w:rPr>
        <w:tab/>
      </w:r>
      <w:r>
        <w:rPr>
          <w:snapToGrid w:val="0"/>
        </w:rPr>
        <w:tab/>
        <w:t>This Act binds the Crown.</w:t>
      </w:r>
    </w:p>
    <w:p w:rsidR="00ED5EA2" w:rsidRDefault="00221FA4">
      <w:pPr>
        <w:pStyle w:val="Ednotesection"/>
      </w:pPr>
      <w:r>
        <w:t>[</w:t>
      </w:r>
      <w:r>
        <w:rPr>
          <w:b/>
        </w:rPr>
        <w:t>6.</w:t>
      </w:r>
      <w:r>
        <w:tab/>
        <w:t>Omitted under s.7(4)(f) of the Reprints Act 1984.]</w:t>
      </w:r>
    </w:p>
    <w:p w:rsidR="00ED5EA2" w:rsidRDefault="00221FA4">
      <w:pPr>
        <w:pStyle w:val="Heading2"/>
      </w:pPr>
      <w:bookmarkStart w:id="21" w:name="_Toc72568969"/>
      <w:bookmarkStart w:id="22" w:name="_Toc86545711"/>
      <w:bookmarkStart w:id="23" w:name="_Toc90865401"/>
      <w:bookmarkStart w:id="24" w:name="_Toc102974343"/>
      <w:bookmarkStart w:id="25" w:name="_Toc104692054"/>
      <w:bookmarkStart w:id="26" w:name="_Toc128371158"/>
      <w:bookmarkStart w:id="27" w:name="_Toc128371228"/>
      <w:bookmarkStart w:id="28" w:name="_Toc128988250"/>
      <w:r>
        <w:rPr>
          <w:rStyle w:val="CharPartNo"/>
        </w:rPr>
        <w:t>Part II</w:t>
      </w:r>
      <w:r>
        <w:rPr>
          <w:rStyle w:val="CharDivNo"/>
        </w:rPr>
        <w:t> </w:t>
      </w:r>
      <w:r>
        <w:t>—</w:t>
      </w:r>
      <w:r>
        <w:rPr>
          <w:rStyle w:val="CharDivText"/>
        </w:rPr>
        <w:t> </w:t>
      </w:r>
      <w:r>
        <w:rPr>
          <w:rStyle w:val="CharPartText"/>
        </w:rPr>
        <w:t>Administrative provisions</w:t>
      </w:r>
      <w:bookmarkEnd w:id="21"/>
      <w:bookmarkEnd w:id="22"/>
      <w:bookmarkEnd w:id="23"/>
      <w:bookmarkEnd w:id="24"/>
      <w:bookmarkEnd w:id="25"/>
      <w:bookmarkEnd w:id="26"/>
      <w:bookmarkEnd w:id="27"/>
      <w:bookmarkEnd w:id="28"/>
      <w:r>
        <w:rPr>
          <w:rStyle w:val="CharPartText"/>
        </w:rPr>
        <w:t xml:space="preserve"> </w:t>
      </w:r>
    </w:p>
    <w:p w:rsidR="00ED5EA2" w:rsidRDefault="00221FA4">
      <w:pPr>
        <w:pStyle w:val="Heading5"/>
        <w:rPr>
          <w:snapToGrid w:val="0"/>
        </w:rPr>
      </w:pPr>
      <w:bookmarkStart w:id="29" w:name="_Toc51408557"/>
      <w:bookmarkStart w:id="30" w:name="_Toc128371159"/>
      <w:bookmarkStart w:id="31" w:name="_Toc128988251"/>
      <w:r>
        <w:rPr>
          <w:rStyle w:val="CharSectno"/>
        </w:rPr>
        <w:t>7</w:t>
      </w:r>
      <w:r>
        <w:rPr>
          <w:snapToGrid w:val="0"/>
        </w:rPr>
        <w:t>.</w:t>
      </w:r>
      <w:r>
        <w:rPr>
          <w:snapToGrid w:val="0"/>
        </w:rPr>
        <w:tab/>
        <w:t>Administration</w:t>
      </w:r>
      <w:bookmarkEnd w:id="29"/>
      <w:bookmarkEnd w:id="30"/>
      <w:bookmarkEnd w:id="31"/>
      <w:r>
        <w:rPr>
          <w:snapToGrid w:val="0"/>
        </w:rPr>
        <w:t xml:space="preserve"> </w:t>
      </w:r>
    </w:p>
    <w:p w:rsidR="00ED5EA2" w:rsidRDefault="00221FA4">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 </w:t>
      </w:r>
    </w:p>
    <w:p w:rsidR="00ED5EA2" w:rsidRDefault="00221FA4">
      <w:pPr>
        <w:pStyle w:val="Indenta"/>
        <w:rPr>
          <w:snapToGrid w:val="0"/>
        </w:rPr>
      </w:pPr>
      <w:r>
        <w:rPr>
          <w:snapToGrid w:val="0"/>
        </w:rPr>
        <w:tab/>
        <w:t>(a)</w:t>
      </w:r>
      <w:r>
        <w:rPr>
          <w:snapToGrid w:val="0"/>
        </w:rPr>
        <w:tab/>
        <w:t>the Authority;</w:t>
      </w:r>
    </w:p>
    <w:p w:rsidR="00ED5EA2" w:rsidRDefault="00221FA4">
      <w:pPr>
        <w:pStyle w:val="Indenta"/>
        <w:rPr>
          <w:snapToGrid w:val="0"/>
        </w:rPr>
      </w:pPr>
      <w:r>
        <w:rPr>
          <w:snapToGrid w:val="0"/>
        </w:rPr>
        <w:tab/>
        <w:t>(b)</w:t>
      </w:r>
      <w:r>
        <w:rPr>
          <w:snapToGrid w:val="0"/>
        </w:rPr>
        <w:tab/>
        <w:t>the Council;</w:t>
      </w:r>
    </w:p>
    <w:p w:rsidR="00ED5EA2" w:rsidRDefault="00221FA4">
      <w:pPr>
        <w:pStyle w:val="Indenta"/>
        <w:rPr>
          <w:snapToGrid w:val="0"/>
        </w:rPr>
      </w:pPr>
      <w:r>
        <w:rPr>
          <w:snapToGrid w:val="0"/>
        </w:rPr>
        <w:tab/>
        <w:t>(c)</w:t>
      </w:r>
      <w:r>
        <w:rPr>
          <w:snapToGrid w:val="0"/>
        </w:rPr>
        <w:tab/>
        <w:t>the Committee; and</w:t>
      </w:r>
    </w:p>
    <w:p w:rsidR="00ED5EA2" w:rsidRDefault="00221FA4">
      <w:pPr>
        <w:pStyle w:val="Indenta"/>
        <w:rPr>
          <w:snapToGrid w:val="0"/>
        </w:rPr>
      </w:pPr>
      <w:r>
        <w:rPr>
          <w:snapToGrid w:val="0"/>
        </w:rPr>
        <w:tab/>
        <w:t>(d)</w:t>
      </w:r>
      <w:r>
        <w:rPr>
          <w:snapToGrid w:val="0"/>
        </w:rPr>
        <w:tab/>
        <w:t>the Trust,</w:t>
      </w:r>
    </w:p>
    <w:p w:rsidR="00ED5EA2" w:rsidRDefault="00221FA4">
      <w:pPr>
        <w:pStyle w:val="Subsection"/>
        <w:rPr>
          <w:snapToGrid w:val="0"/>
        </w:rPr>
      </w:pPr>
      <w:r>
        <w:rPr>
          <w:snapToGrid w:val="0"/>
        </w:rPr>
        <w:tab/>
      </w:r>
      <w:r>
        <w:rPr>
          <w:snapToGrid w:val="0"/>
        </w:rPr>
        <w:tab/>
        <w:t>but is not bound to give effect to any such recommendation.</w:t>
      </w:r>
    </w:p>
    <w:p w:rsidR="00ED5EA2" w:rsidRDefault="00221FA4">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rsidR="00ED5EA2" w:rsidRDefault="00221FA4">
      <w:pPr>
        <w:pStyle w:val="Heading5"/>
        <w:rPr>
          <w:snapToGrid w:val="0"/>
        </w:rPr>
      </w:pPr>
      <w:bookmarkStart w:id="32" w:name="_Toc51408558"/>
      <w:bookmarkStart w:id="33" w:name="_Toc128371160"/>
      <w:bookmarkStart w:id="34" w:name="_Toc128988252"/>
      <w:r>
        <w:rPr>
          <w:rStyle w:val="CharSectno"/>
        </w:rPr>
        <w:t>8</w:t>
      </w:r>
      <w:r>
        <w:rPr>
          <w:snapToGrid w:val="0"/>
        </w:rPr>
        <w:t>.</w:t>
      </w:r>
      <w:r>
        <w:rPr>
          <w:snapToGrid w:val="0"/>
        </w:rPr>
        <w:tab/>
        <w:t>Minister to be body corporate</w:t>
      </w:r>
      <w:bookmarkEnd w:id="32"/>
      <w:bookmarkEnd w:id="33"/>
      <w:bookmarkEnd w:id="34"/>
      <w:r>
        <w:rPr>
          <w:snapToGrid w:val="0"/>
        </w:rPr>
        <w:t xml:space="preserve"> </w:t>
      </w:r>
    </w:p>
    <w:p w:rsidR="00ED5EA2" w:rsidRDefault="00221FA4">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rsidR="00ED5EA2" w:rsidRDefault="00221FA4">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rsidR="00ED5EA2" w:rsidRDefault="00221FA4">
      <w:pPr>
        <w:pStyle w:val="Subsection"/>
        <w:spacing w:before="120"/>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rsidR="00ED5EA2" w:rsidRDefault="00221FA4">
      <w:pPr>
        <w:pStyle w:val="Heading5"/>
        <w:rPr>
          <w:snapToGrid w:val="0"/>
        </w:rPr>
      </w:pPr>
      <w:bookmarkStart w:id="35" w:name="_Toc51408559"/>
      <w:bookmarkStart w:id="36" w:name="_Toc128371161"/>
      <w:bookmarkStart w:id="37" w:name="_Toc128988253"/>
      <w:r>
        <w:rPr>
          <w:rStyle w:val="CharSectno"/>
        </w:rPr>
        <w:t>9</w:t>
      </w:r>
      <w:r>
        <w:rPr>
          <w:snapToGrid w:val="0"/>
        </w:rPr>
        <w:t>.</w:t>
      </w:r>
      <w:r>
        <w:rPr>
          <w:snapToGrid w:val="0"/>
        </w:rPr>
        <w:tab/>
        <w:t>Powers of delegation</w:t>
      </w:r>
      <w:bookmarkEnd w:id="35"/>
      <w:bookmarkEnd w:id="36"/>
      <w:bookmarkEnd w:id="37"/>
      <w:r>
        <w:rPr>
          <w:snapToGrid w:val="0"/>
        </w:rPr>
        <w:t xml:space="preserve"> </w:t>
      </w:r>
    </w:p>
    <w:p w:rsidR="00ED5EA2" w:rsidRDefault="00221FA4">
      <w:pPr>
        <w:pStyle w:val="Subsection"/>
        <w:spacing w:before="120"/>
        <w:rPr>
          <w:snapToGrid w:val="0"/>
        </w:rPr>
      </w:pPr>
      <w:r>
        <w:rPr>
          <w:snapToGrid w:val="0"/>
        </w:rPr>
        <w:tab/>
        <w:t>(1)</w:t>
      </w:r>
      <w:r>
        <w:rPr>
          <w:snapToGrid w:val="0"/>
        </w:rPr>
        <w:tab/>
        <w:t>The Authority may — </w:t>
      </w:r>
    </w:p>
    <w:p w:rsidR="00ED5EA2" w:rsidRDefault="00221FA4">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rsidR="00ED5EA2" w:rsidRDefault="00221FA4">
      <w:pPr>
        <w:pStyle w:val="Indenta"/>
        <w:rPr>
          <w:snapToGrid w:val="0"/>
        </w:rPr>
      </w:pPr>
      <w:r>
        <w:rPr>
          <w:snapToGrid w:val="0"/>
        </w:rPr>
        <w:tab/>
        <w:t>(b)</w:t>
      </w:r>
      <w:r>
        <w:rPr>
          <w:snapToGrid w:val="0"/>
        </w:rPr>
        <w:tab/>
        <w:t>vary or revoke a delegation.</w:t>
      </w:r>
    </w:p>
    <w:p w:rsidR="00ED5EA2" w:rsidRDefault="00221FA4">
      <w:pPr>
        <w:pStyle w:val="Subsection"/>
        <w:spacing w:before="120"/>
        <w:rPr>
          <w:snapToGrid w:val="0"/>
        </w:rPr>
      </w:pPr>
      <w:r>
        <w:rPr>
          <w:snapToGrid w:val="0"/>
        </w:rPr>
        <w:tab/>
        <w:t>(2)</w:t>
      </w:r>
      <w:r>
        <w:rPr>
          <w:snapToGrid w:val="0"/>
        </w:rPr>
        <w:tab/>
        <w:t>A power or function delegated by the Authority may be exercised or performed by the delegate — </w:t>
      </w:r>
    </w:p>
    <w:p w:rsidR="00ED5EA2" w:rsidRDefault="00221FA4">
      <w:pPr>
        <w:pStyle w:val="Indenta"/>
        <w:rPr>
          <w:snapToGrid w:val="0"/>
        </w:rPr>
      </w:pPr>
      <w:r>
        <w:rPr>
          <w:snapToGrid w:val="0"/>
        </w:rPr>
        <w:tab/>
        <w:t>(a)</w:t>
      </w:r>
      <w:r>
        <w:rPr>
          <w:snapToGrid w:val="0"/>
        </w:rPr>
        <w:tab/>
        <w:t>in accordance with the instrument of delegation; and</w:t>
      </w:r>
    </w:p>
    <w:p w:rsidR="00ED5EA2" w:rsidRDefault="00221FA4">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rsidR="00ED5EA2" w:rsidRDefault="00221FA4">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rsidR="00ED5EA2" w:rsidRDefault="00221FA4">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rsidR="00ED5EA2" w:rsidRDefault="00221FA4">
      <w:pPr>
        <w:pStyle w:val="Footnotesection"/>
      </w:pPr>
      <w:r>
        <w:tab/>
        <w:t xml:space="preserve">[Section 9 amended by No.113 of 1987 Schedule 2.] </w:t>
      </w:r>
    </w:p>
    <w:p w:rsidR="00ED5EA2" w:rsidRDefault="00221FA4">
      <w:pPr>
        <w:pStyle w:val="Heading5"/>
        <w:rPr>
          <w:snapToGrid w:val="0"/>
        </w:rPr>
      </w:pPr>
      <w:bookmarkStart w:id="38" w:name="_Toc51408560"/>
      <w:bookmarkStart w:id="39" w:name="_Toc128371162"/>
      <w:bookmarkStart w:id="40" w:name="_Toc128988254"/>
      <w:r>
        <w:rPr>
          <w:rStyle w:val="CharSectno"/>
        </w:rPr>
        <w:t>10</w:t>
      </w:r>
      <w:r>
        <w:rPr>
          <w:snapToGrid w:val="0"/>
        </w:rPr>
        <w:t>.</w:t>
      </w:r>
      <w:r>
        <w:rPr>
          <w:snapToGrid w:val="0"/>
        </w:rPr>
        <w:tab/>
        <w:t>Commissioner for Aboriginal Planning</w:t>
      </w:r>
      <w:bookmarkEnd w:id="38"/>
      <w:bookmarkEnd w:id="39"/>
      <w:bookmarkEnd w:id="40"/>
      <w:r>
        <w:rPr>
          <w:snapToGrid w:val="0"/>
        </w:rPr>
        <w:t xml:space="preserve"> </w:t>
      </w:r>
    </w:p>
    <w:p w:rsidR="00ED5EA2" w:rsidRDefault="00221FA4">
      <w:pPr>
        <w:pStyle w:val="Subsection"/>
        <w:spacing w:before="120"/>
        <w:rPr>
          <w:snapToGrid w:val="0"/>
        </w:rPr>
      </w:pPr>
      <w:r>
        <w:rPr>
          <w:snapToGrid w:val="0"/>
        </w:rPr>
        <w:tab/>
        <w:t>(1)</w:t>
      </w:r>
      <w:r>
        <w:rPr>
          <w:snapToGrid w:val="0"/>
        </w:rPr>
        <w:tab/>
        <w:t xml:space="preserve">Subject to this Act, there shall be appointed under and subject to Part 3 of the </w:t>
      </w:r>
      <w:r>
        <w:rPr>
          <w:i/>
          <w:snapToGrid w:val="0"/>
        </w:rPr>
        <w:t>Public Sector Management Act 1994</w:t>
      </w:r>
      <w:r>
        <w:rPr>
          <w:snapToGrid w:val="0"/>
        </w:rPr>
        <w:t xml:space="preserve"> a fit and proper person to be Commissioner for Aboriginal Planning.</w:t>
      </w:r>
    </w:p>
    <w:p w:rsidR="00ED5EA2" w:rsidRDefault="00221FA4">
      <w:pPr>
        <w:pStyle w:val="Subsection"/>
        <w:spacing w:before="120"/>
        <w:rPr>
          <w:snapToGrid w:val="0"/>
        </w:rPr>
      </w:pPr>
      <w:r>
        <w:rPr>
          <w:snapToGrid w:val="0"/>
        </w:rPr>
        <w:tab/>
        <w:t>(2)</w:t>
      </w:r>
      <w:r>
        <w:rPr>
          <w:snapToGrid w:val="0"/>
        </w:rPr>
        <w:tab/>
        <w:t xml:space="preserve">Subject to this Act, the </w:t>
      </w:r>
      <w:r>
        <w:rPr>
          <w:i/>
          <w:snapToGrid w:val="0"/>
        </w:rPr>
        <w:t>Financial Administration and Audit Act 1985</w:t>
      </w:r>
      <w:r>
        <w:rPr>
          <w:snapToGrid w:val="0"/>
        </w:rPr>
        <w:t xml:space="preserve"> and to the directions of the Minister, the Commissioner is responsible for the administration of this Act and for the administration and control of the Department, of which the Commissioner is the chief executive officer.</w:t>
      </w:r>
    </w:p>
    <w:p w:rsidR="00ED5EA2" w:rsidRDefault="00221FA4">
      <w:pPr>
        <w:pStyle w:val="Subsection"/>
        <w:spacing w:before="120"/>
        <w:rPr>
          <w:snapToGrid w:val="0"/>
        </w:rPr>
      </w:pPr>
      <w:r>
        <w:rPr>
          <w:snapToGrid w:val="0"/>
        </w:rPr>
        <w:tab/>
        <w:t>(3)</w:t>
      </w:r>
      <w:r>
        <w:rPr>
          <w:snapToGrid w:val="0"/>
        </w:rPr>
        <w:tab/>
        <w:t xml:space="preserve">Subject to subsection (4), there shall be appointed under and subject to Part 3 of the </w:t>
      </w:r>
      <w:r>
        <w:rPr>
          <w:i/>
          <w:snapToGrid w:val="0"/>
        </w:rPr>
        <w:t>Public Sector Management Act 1994</w:t>
      </w:r>
      <w:r>
        <w:rPr>
          <w:snapToGrid w:val="0"/>
        </w:rPr>
        <w:t xml:space="preserve"> a person to be the deputy of the Commissioner and that person when so appointed is authorized to exercise any power and perform any duty that the Commissioner may exercise or is required to perform under this Act, when the Commissioner is absent; but the appointment of a deputy does not affect the exercise or discharge by the Commissioner himself of any power or duty.</w:t>
      </w:r>
    </w:p>
    <w:p w:rsidR="00ED5EA2" w:rsidRDefault="00221FA4">
      <w:pPr>
        <w:pStyle w:val="Subsection"/>
        <w:spacing w:before="120"/>
        <w:rPr>
          <w:snapToGrid w:val="0"/>
        </w:rPr>
      </w:pPr>
      <w:r>
        <w:rPr>
          <w:snapToGrid w:val="0"/>
        </w:rPr>
        <w:tab/>
        <w:t>(4)</w:t>
      </w:r>
      <w:r>
        <w:rPr>
          <w:snapToGrid w:val="0"/>
        </w:rPr>
        <w:tab/>
        <w:t>Without limiting the operation of section 6, the persons who immediately prior to the coming into operation of this Act were, respectively, the Commissioner of Native Welfare and the deputy of the Commissioner, under the provisions of the repealed Act, shall be deemed to have been appointed in accordance with this Act the Commissioner for Aboriginal Planning and the deputy of the Commissioner, respectively.</w:t>
      </w:r>
    </w:p>
    <w:p w:rsidR="00ED5EA2" w:rsidRDefault="00221FA4">
      <w:pPr>
        <w:pStyle w:val="Footnotesection"/>
      </w:pPr>
      <w:r>
        <w:tab/>
        <w:t xml:space="preserve">[Section 10 amended by No. 98 of 1985 Schedule 1; No. 113 of 1987 Schedule 2; amended by No. 32 of 1994 s.3(2).] </w:t>
      </w:r>
    </w:p>
    <w:p w:rsidR="00ED5EA2" w:rsidRDefault="00221FA4">
      <w:pPr>
        <w:pStyle w:val="Heading5"/>
        <w:rPr>
          <w:snapToGrid w:val="0"/>
        </w:rPr>
      </w:pPr>
      <w:bookmarkStart w:id="41" w:name="_Toc51408561"/>
      <w:bookmarkStart w:id="42" w:name="_Toc128371163"/>
      <w:bookmarkStart w:id="43" w:name="_Toc128988255"/>
      <w:r>
        <w:rPr>
          <w:rStyle w:val="CharSectno"/>
        </w:rPr>
        <w:t>11</w:t>
      </w:r>
      <w:r>
        <w:rPr>
          <w:snapToGrid w:val="0"/>
        </w:rPr>
        <w:t>.</w:t>
      </w:r>
      <w:r>
        <w:rPr>
          <w:snapToGrid w:val="0"/>
        </w:rPr>
        <w:tab/>
        <w:t>Delegation by Commissioner</w:t>
      </w:r>
      <w:bookmarkEnd w:id="41"/>
      <w:bookmarkEnd w:id="42"/>
      <w:bookmarkEnd w:id="43"/>
      <w:r>
        <w:rPr>
          <w:snapToGrid w:val="0"/>
        </w:rPr>
        <w:t xml:space="preserve"> </w:t>
      </w:r>
    </w:p>
    <w:p w:rsidR="00ED5EA2" w:rsidRDefault="00221FA4">
      <w:pPr>
        <w:pStyle w:val="Subsection"/>
        <w:spacing w:before="120"/>
        <w:rPr>
          <w:snapToGrid w:val="0"/>
        </w:rPr>
      </w:pPr>
      <w:r>
        <w:rPr>
          <w:snapToGrid w:val="0"/>
        </w:rPr>
        <w:tab/>
        <w:t>(1)</w:t>
      </w:r>
      <w:r>
        <w:rPr>
          <w:snapToGrid w:val="0"/>
        </w:rPr>
        <w:tab/>
        <w:t>The Commissioner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rsidR="00ED5EA2" w:rsidRDefault="00221FA4">
      <w:pPr>
        <w:pStyle w:val="Subsection"/>
        <w:spacing w:before="120"/>
        <w:rPr>
          <w:snapToGrid w:val="0"/>
        </w:rPr>
      </w:pPr>
      <w:r>
        <w:rPr>
          <w:snapToGrid w:val="0"/>
        </w:rPr>
        <w:tab/>
        <w:t>(2)</w:t>
      </w:r>
      <w:r>
        <w:rPr>
          <w:snapToGrid w:val="0"/>
        </w:rPr>
        <w:tab/>
      </w:r>
      <w:r>
        <w:rPr>
          <w:snapToGrid w:val="0"/>
          <w:spacing w:val="-4"/>
        </w:rPr>
        <w:t>In relation to any delegation by the Commissioner pursuant to this section, the provisions of section 9(2), (3) and (4) apply as if repeated in this section but as if any reference in those subsections to the Authority were a reference to the Commissioner.</w:t>
      </w:r>
    </w:p>
    <w:p w:rsidR="00ED5EA2" w:rsidRDefault="00221FA4">
      <w:pPr>
        <w:pStyle w:val="Heading5"/>
        <w:rPr>
          <w:snapToGrid w:val="0"/>
        </w:rPr>
      </w:pPr>
      <w:bookmarkStart w:id="44" w:name="_Toc51408562"/>
      <w:bookmarkStart w:id="45" w:name="_Toc128371164"/>
      <w:bookmarkStart w:id="46" w:name="_Toc128988256"/>
      <w:r>
        <w:rPr>
          <w:rStyle w:val="CharSectno"/>
        </w:rPr>
        <w:t>12</w:t>
      </w:r>
      <w:r>
        <w:rPr>
          <w:snapToGrid w:val="0"/>
        </w:rPr>
        <w:t>.</w:t>
      </w:r>
      <w:r>
        <w:rPr>
          <w:snapToGrid w:val="0"/>
        </w:rPr>
        <w:tab/>
        <w:t>Duty of Authority</w:t>
      </w:r>
      <w:bookmarkEnd w:id="44"/>
      <w:bookmarkEnd w:id="45"/>
      <w:bookmarkEnd w:id="46"/>
      <w:r>
        <w:rPr>
          <w:snapToGrid w:val="0"/>
        </w:rPr>
        <w:t xml:space="preserve"> </w:t>
      </w:r>
    </w:p>
    <w:p w:rsidR="00ED5EA2" w:rsidRDefault="00221FA4">
      <w:pPr>
        <w:pStyle w:val="Subsection"/>
        <w:spacing w:before="120"/>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rsidR="00ED5EA2" w:rsidRDefault="00221FA4">
      <w:pPr>
        <w:pStyle w:val="Heading5"/>
        <w:rPr>
          <w:snapToGrid w:val="0"/>
        </w:rPr>
      </w:pPr>
      <w:bookmarkStart w:id="47" w:name="_Toc51408563"/>
      <w:bookmarkStart w:id="48" w:name="_Toc128371165"/>
      <w:bookmarkStart w:id="49" w:name="_Toc128988257"/>
      <w:r>
        <w:rPr>
          <w:rStyle w:val="CharSectno"/>
        </w:rPr>
        <w:t>13</w:t>
      </w:r>
      <w:r>
        <w:rPr>
          <w:snapToGrid w:val="0"/>
        </w:rPr>
        <w:t>.</w:t>
      </w:r>
      <w:r>
        <w:rPr>
          <w:snapToGrid w:val="0"/>
        </w:rPr>
        <w:tab/>
        <w:t>Functions of Authority</w:t>
      </w:r>
      <w:bookmarkEnd w:id="47"/>
      <w:bookmarkEnd w:id="48"/>
      <w:bookmarkEnd w:id="49"/>
      <w:r>
        <w:rPr>
          <w:snapToGrid w:val="0"/>
        </w:rPr>
        <w:t xml:space="preserve"> </w:t>
      </w:r>
    </w:p>
    <w:p w:rsidR="00ED5EA2" w:rsidRDefault="00221FA4">
      <w:pPr>
        <w:pStyle w:val="Subsection"/>
        <w:spacing w:before="120"/>
        <w:rPr>
          <w:snapToGrid w:val="0"/>
        </w:rPr>
      </w:pPr>
      <w:r>
        <w:rPr>
          <w:snapToGrid w:val="0"/>
        </w:rPr>
        <w:tab/>
        <w:t>(1)</w:t>
      </w:r>
      <w:r>
        <w:rPr>
          <w:snapToGrid w:val="0"/>
        </w:rPr>
        <w:tab/>
        <w:t>The functions of the Authority are to — </w:t>
      </w:r>
    </w:p>
    <w:p w:rsidR="00ED5EA2" w:rsidRDefault="00221FA4">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rsidR="00ED5EA2" w:rsidRDefault="00221FA4">
      <w:pPr>
        <w:pStyle w:val="Indenta"/>
        <w:spacing w:before="60"/>
        <w:rPr>
          <w:snapToGrid w:val="0"/>
        </w:rPr>
      </w:pPr>
      <w:r>
        <w:rPr>
          <w:snapToGrid w:val="0"/>
        </w:rPr>
        <w:tab/>
        <w:t>(b)</w:t>
      </w:r>
      <w:r>
        <w:rPr>
          <w:snapToGrid w:val="0"/>
        </w:rPr>
        <w:tab/>
        <w:t>recognize and support as may be necessary the traditional Aboriginal culture;</w:t>
      </w:r>
    </w:p>
    <w:p w:rsidR="00ED5EA2" w:rsidRDefault="00221FA4">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rsidR="00ED5EA2" w:rsidRDefault="00221FA4">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rsidR="00ED5EA2" w:rsidRDefault="00221FA4">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rsidR="00ED5EA2" w:rsidRDefault="00221FA4">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rsidR="00ED5EA2" w:rsidRDefault="00221FA4">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rsidR="00ED5EA2" w:rsidRDefault="00221FA4">
      <w:pPr>
        <w:pStyle w:val="Subsection"/>
        <w:spacing w:before="120"/>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rsidR="00ED5EA2" w:rsidRDefault="00221FA4">
      <w:pPr>
        <w:pStyle w:val="Heading5"/>
        <w:rPr>
          <w:snapToGrid w:val="0"/>
        </w:rPr>
      </w:pPr>
      <w:bookmarkStart w:id="50" w:name="_Toc51408564"/>
      <w:bookmarkStart w:id="51" w:name="_Toc128371166"/>
      <w:bookmarkStart w:id="52" w:name="_Toc128988258"/>
      <w:r>
        <w:rPr>
          <w:rStyle w:val="CharSectno"/>
        </w:rPr>
        <w:t>14</w:t>
      </w:r>
      <w:r>
        <w:rPr>
          <w:snapToGrid w:val="0"/>
        </w:rPr>
        <w:t>.</w:t>
      </w:r>
      <w:r>
        <w:rPr>
          <w:snapToGrid w:val="0"/>
        </w:rPr>
        <w:tab/>
        <w:t>Powers of Authority</w:t>
      </w:r>
      <w:bookmarkEnd w:id="50"/>
      <w:bookmarkEnd w:id="51"/>
      <w:bookmarkEnd w:id="52"/>
      <w:r>
        <w:rPr>
          <w:snapToGrid w:val="0"/>
        </w:rPr>
        <w:t xml:space="preserve"> </w:t>
      </w:r>
    </w:p>
    <w:p w:rsidR="00ED5EA2" w:rsidRDefault="00221FA4">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rsidR="00ED5EA2" w:rsidRDefault="00221FA4">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rsidR="00ED5EA2" w:rsidRDefault="00221FA4">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rsidR="00ED5EA2" w:rsidRDefault="00221FA4">
      <w:pPr>
        <w:pStyle w:val="Subsection"/>
        <w:rPr>
          <w:snapToGrid w:val="0"/>
        </w:rPr>
      </w:pPr>
      <w:r>
        <w:rPr>
          <w:snapToGrid w:val="0"/>
        </w:rPr>
        <w:tab/>
        <w:t>(4)</w:t>
      </w:r>
      <w:r>
        <w:rPr>
          <w:snapToGrid w:val="0"/>
        </w:rPr>
        <w:tab/>
        <w:t>Without limiting the generality of the provisions of this section, the Authority may — </w:t>
      </w:r>
    </w:p>
    <w:p w:rsidR="00ED5EA2" w:rsidRDefault="00221FA4">
      <w:pPr>
        <w:pStyle w:val="Indenta"/>
        <w:rPr>
          <w:snapToGrid w:val="0"/>
        </w:rPr>
      </w:pPr>
      <w:r>
        <w:rPr>
          <w:snapToGrid w:val="0"/>
        </w:rPr>
        <w:tab/>
        <w:t>(a)</w:t>
      </w:r>
      <w:r>
        <w:rPr>
          <w:snapToGrid w:val="0"/>
        </w:rPr>
        <w:tab/>
        <w:t>establish committees of such persons as the Commissioner may determine, but so that in every case the chairman of the committee shall be either a Council member or a Co</w:t>
      </w:r>
      <w:r>
        <w:rPr>
          <w:snapToGrid w:val="0"/>
        </w:rPr>
        <w:noBreakHyphen/>
        <w:t>ordinating Committee member;</w:t>
      </w:r>
    </w:p>
    <w:p w:rsidR="00ED5EA2" w:rsidRDefault="00221FA4">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rsidR="00ED5EA2" w:rsidRDefault="00221FA4">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rsidR="00ED5EA2" w:rsidRDefault="00221FA4">
      <w:pPr>
        <w:pStyle w:val="Heading5"/>
        <w:rPr>
          <w:snapToGrid w:val="0"/>
        </w:rPr>
      </w:pPr>
      <w:bookmarkStart w:id="53" w:name="_Toc51408565"/>
      <w:bookmarkStart w:id="54" w:name="_Toc128371167"/>
      <w:bookmarkStart w:id="55" w:name="_Toc128988259"/>
      <w:r>
        <w:rPr>
          <w:rStyle w:val="CharSectno"/>
        </w:rPr>
        <w:t>15</w:t>
      </w:r>
      <w:r>
        <w:rPr>
          <w:snapToGrid w:val="0"/>
        </w:rPr>
        <w:t>.</w:t>
      </w:r>
      <w:r>
        <w:rPr>
          <w:snapToGrid w:val="0"/>
        </w:rPr>
        <w:tab/>
        <w:t>Staff of Authority</w:t>
      </w:r>
      <w:bookmarkEnd w:id="53"/>
      <w:bookmarkEnd w:id="54"/>
      <w:bookmarkEnd w:id="55"/>
      <w:r>
        <w:rPr>
          <w:snapToGrid w:val="0"/>
        </w:rPr>
        <w:t xml:space="preserve"> </w:t>
      </w:r>
    </w:p>
    <w:p w:rsidR="00ED5EA2" w:rsidRDefault="00221FA4">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rsidR="00ED5EA2" w:rsidRDefault="00221FA4">
      <w:pPr>
        <w:pStyle w:val="Subsection"/>
        <w:rPr>
          <w:snapToGrid w:val="0"/>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 </w:t>
      </w:r>
    </w:p>
    <w:p w:rsidR="00ED5EA2" w:rsidRDefault="00221FA4">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rsidR="00ED5EA2" w:rsidRDefault="00221FA4">
      <w:pPr>
        <w:pStyle w:val="Indenta"/>
        <w:rPr>
          <w:snapToGrid w:val="0"/>
        </w:rPr>
      </w:pPr>
      <w:r>
        <w:rPr>
          <w:snapToGrid w:val="0"/>
        </w:rPr>
        <w:tab/>
        <w:t>(b)</w:t>
      </w:r>
      <w:r>
        <w:rPr>
          <w:snapToGrid w:val="0"/>
        </w:rPr>
        <w:tab/>
        <w:t>a university or other tertiary institution; or</w:t>
      </w:r>
    </w:p>
    <w:p w:rsidR="00ED5EA2" w:rsidRDefault="00221FA4">
      <w:pPr>
        <w:pStyle w:val="Indenta"/>
        <w:rPr>
          <w:snapToGrid w:val="0"/>
        </w:rPr>
      </w:pPr>
      <w:r>
        <w:rPr>
          <w:snapToGrid w:val="0"/>
        </w:rPr>
        <w:tab/>
        <w:t>(c)</w:t>
      </w:r>
      <w:r>
        <w:rPr>
          <w:snapToGrid w:val="0"/>
        </w:rPr>
        <w:tab/>
        <w:t>any other body or person,</w:t>
      </w:r>
    </w:p>
    <w:p w:rsidR="00ED5EA2" w:rsidRDefault="00221FA4">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rsidR="00ED5EA2" w:rsidRDefault="00221FA4">
      <w:pPr>
        <w:pStyle w:val="Footnotesection"/>
      </w:pPr>
      <w:r>
        <w:tab/>
        <w:t xml:space="preserve">[Section 15 amended by No. 113 of 1987 Schedule 2; No. 32 of 1994 s.3(2).] </w:t>
      </w:r>
    </w:p>
    <w:p w:rsidR="00ED5EA2" w:rsidRDefault="00221FA4">
      <w:pPr>
        <w:pStyle w:val="Heading5"/>
        <w:rPr>
          <w:snapToGrid w:val="0"/>
        </w:rPr>
      </w:pPr>
      <w:bookmarkStart w:id="56" w:name="_Toc51408566"/>
      <w:bookmarkStart w:id="57" w:name="_Toc128371168"/>
      <w:bookmarkStart w:id="58" w:name="_Toc128988260"/>
      <w:r>
        <w:rPr>
          <w:rStyle w:val="CharSectno"/>
        </w:rPr>
        <w:t>16</w:t>
      </w:r>
      <w:r>
        <w:rPr>
          <w:snapToGrid w:val="0"/>
        </w:rPr>
        <w:t>.</w:t>
      </w:r>
      <w:r>
        <w:rPr>
          <w:snapToGrid w:val="0"/>
        </w:rPr>
        <w:tab/>
        <w:t xml:space="preserve">Application of </w:t>
      </w:r>
      <w:r>
        <w:rPr>
          <w:i/>
          <w:snapToGrid w:val="0"/>
        </w:rPr>
        <w:t xml:space="preserve">Public Service Act 1978 </w:t>
      </w:r>
      <w:r>
        <w:rPr>
          <w:snapToGrid w:val="0"/>
          <w:vertAlign w:val="superscript"/>
        </w:rPr>
        <w:t>2</w:t>
      </w:r>
      <w:r>
        <w:rPr>
          <w:snapToGrid w:val="0"/>
        </w:rPr>
        <w:t xml:space="preserve"> and other Acts</w:t>
      </w:r>
      <w:bookmarkEnd w:id="56"/>
      <w:bookmarkEnd w:id="57"/>
      <w:bookmarkEnd w:id="58"/>
      <w:r>
        <w:rPr>
          <w:snapToGrid w:val="0"/>
        </w:rPr>
        <w:t xml:space="preserve"> </w:t>
      </w:r>
    </w:p>
    <w:p w:rsidR="00ED5EA2" w:rsidRDefault="00221FA4">
      <w:pPr>
        <w:pStyle w:val="Subsection"/>
        <w:rPr>
          <w:snapToGrid w:val="0"/>
        </w:rPr>
      </w:pPr>
      <w:r>
        <w:rPr>
          <w:snapToGrid w:val="0"/>
        </w:rPr>
        <w:tab/>
      </w:r>
      <w:r>
        <w:rPr>
          <w:snapToGrid w:val="0"/>
        </w:rPr>
        <w:tab/>
        <w:t xml:space="preserve">The provisions of sections 10 and 15 do not render the provisions of the </w:t>
      </w:r>
      <w:r>
        <w:rPr>
          <w:i/>
          <w:snapToGrid w:val="0"/>
        </w:rPr>
        <w:t>Public Service Act 1978</w:t>
      </w:r>
      <w:r>
        <w:rPr>
          <w:snapToGrid w:val="0"/>
          <w:vertAlign w:val="superscript"/>
        </w:rPr>
        <w:t xml:space="preserve"> 2</w:t>
      </w:r>
      <w:r>
        <w:rPr>
          <w:snapToGrid w:val="0"/>
        </w:rPr>
        <w:t xml:space="preserve"> or the </w:t>
      </w:r>
      <w:r>
        <w:rPr>
          <w:i/>
          <w:snapToGrid w:val="0"/>
        </w:rPr>
        <w:t>Superannuation and Family Benefits Act 1938</w:t>
      </w:r>
      <w:r>
        <w:rPr>
          <w:snapToGrid w:val="0"/>
        </w:rPr>
        <w:t xml:space="preserve"> applicable to a person if those Acts did not apply to him on the coming into operation of this Act, or affect the application to him of the provisions of any of those Acts if they applied to him before the coming into operation of this Act.</w:t>
      </w:r>
    </w:p>
    <w:p w:rsidR="00ED5EA2" w:rsidRDefault="00221FA4">
      <w:pPr>
        <w:pStyle w:val="Footnotesection"/>
      </w:pPr>
      <w:r>
        <w:tab/>
        <w:t xml:space="preserve">[Section 16 amended by No. 113 of 1987 Schedule 2; No. 1 of 1995 s.35.] </w:t>
      </w:r>
    </w:p>
    <w:p w:rsidR="00ED5EA2" w:rsidRDefault="00221FA4">
      <w:pPr>
        <w:pStyle w:val="Heading5"/>
        <w:rPr>
          <w:snapToGrid w:val="0"/>
        </w:rPr>
      </w:pPr>
      <w:bookmarkStart w:id="59" w:name="_Toc51408567"/>
      <w:bookmarkStart w:id="60" w:name="_Toc128371169"/>
      <w:bookmarkStart w:id="61" w:name="_Toc128988261"/>
      <w:r>
        <w:rPr>
          <w:rStyle w:val="CharSectno"/>
        </w:rPr>
        <w:t>17</w:t>
      </w:r>
      <w:r>
        <w:rPr>
          <w:snapToGrid w:val="0"/>
        </w:rPr>
        <w:t>.</w:t>
      </w:r>
      <w:r>
        <w:rPr>
          <w:snapToGrid w:val="0"/>
        </w:rPr>
        <w:tab/>
        <w:t>Exemption from personal liability</w:t>
      </w:r>
      <w:bookmarkEnd w:id="59"/>
      <w:bookmarkEnd w:id="60"/>
      <w:bookmarkEnd w:id="61"/>
      <w:r>
        <w:rPr>
          <w:snapToGrid w:val="0"/>
        </w:rPr>
        <w:t xml:space="preserve"> </w:t>
      </w:r>
    </w:p>
    <w:p w:rsidR="00ED5EA2" w:rsidRDefault="00221FA4">
      <w:pPr>
        <w:pStyle w:val="Subsection"/>
        <w:rPr>
          <w:snapToGrid w:val="0"/>
        </w:rPr>
      </w:pPr>
      <w:r>
        <w:rPr>
          <w:snapToGrid w:val="0"/>
        </w:rPr>
        <w:tab/>
      </w:r>
      <w:r>
        <w:rPr>
          <w:snapToGrid w:val="0"/>
        </w:rPr>
        <w:tab/>
        <w:t>A person who occupies or has occupied the office of Minister, or Commissioner, or deputy of the Commissioner,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rsidR="00ED5EA2" w:rsidRDefault="00221FA4">
      <w:pPr>
        <w:pStyle w:val="Heading5"/>
        <w:rPr>
          <w:snapToGrid w:val="0"/>
        </w:rPr>
      </w:pPr>
      <w:bookmarkStart w:id="62" w:name="_Toc51408568"/>
      <w:bookmarkStart w:id="63" w:name="_Toc128371170"/>
      <w:bookmarkStart w:id="64" w:name="_Toc128988262"/>
      <w:r>
        <w:rPr>
          <w:rStyle w:val="CharSectno"/>
        </w:rPr>
        <w:t>18</w:t>
      </w:r>
      <w:r>
        <w:rPr>
          <w:snapToGrid w:val="0"/>
        </w:rPr>
        <w:t>.</w:t>
      </w:r>
      <w:r>
        <w:rPr>
          <w:snapToGrid w:val="0"/>
        </w:rPr>
        <w:tab/>
        <w:t>Aboriginal Advisory Council</w:t>
      </w:r>
      <w:bookmarkEnd w:id="62"/>
      <w:bookmarkEnd w:id="63"/>
      <w:bookmarkEnd w:id="64"/>
      <w:r>
        <w:rPr>
          <w:snapToGrid w:val="0"/>
        </w:rPr>
        <w:t xml:space="preserve"> </w:t>
      </w:r>
    </w:p>
    <w:p w:rsidR="00ED5EA2" w:rsidRDefault="00221FA4">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rsidR="00ED5EA2" w:rsidRDefault="00221FA4">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rsidR="00ED5EA2" w:rsidRDefault="00221FA4">
      <w:pPr>
        <w:pStyle w:val="Subsection"/>
        <w:rPr>
          <w:snapToGrid w:val="0"/>
        </w:rPr>
      </w:pPr>
      <w:r>
        <w:rPr>
          <w:snapToGrid w:val="0"/>
        </w:rPr>
        <w:tab/>
        <w:t>(3)</w:t>
      </w:r>
      <w:r>
        <w:rPr>
          <w:snapToGrid w:val="0"/>
        </w:rPr>
        <w:tab/>
        <w:t>The chairman of the Council shall be chosen by and from amongst the members of the Council.</w:t>
      </w:r>
    </w:p>
    <w:p w:rsidR="00ED5EA2" w:rsidRDefault="00221FA4">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rsidR="00ED5EA2" w:rsidRDefault="00221FA4">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rsidR="00ED5EA2" w:rsidRDefault="00221FA4">
      <w:pPr>
        <w:pStyle w:val="Subsection"/>
        <w:rPr>
          <w:snapToGrid w:val="0"/>
        </w:rPr>
      </w:pPr>
      <w:r>
        <w:rPr>
          <w:snapToGrid w:val="0"/>
        </w:rPr>
        <w:tab/>
        <w:t>(6)</w:t>
      </w:r>
      <w:r>
        <w:rPr>
          <w:snapToGrid w:val="0"/>
        </w:rPr>
        <w:tab/>
        <w:t>The members for the time being of the Council may be paid such remuneration and allowances as the Minister determines.</w:t>
      </w:r>
    </w:p>
    <w:p w:rsidR="00ED5EA2" w:rsidRDefault="00221FA4">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rsidR="00ED5EA2" w:rsidRDefault="00221FA4">
      <w:pPr>
        <w:pStyle w:val="Subsection"/>
        <w:spacing w:before="120"/>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rsidR="00ED5EA2" w:rsidRDefault="00221FA4">
      <w:pPr>
        <w:pStyle w:val="Subsection"/>
        <w:spacing w:before="120"/>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rsidR="00ED5EA2" w:rsidRDefault="00221FA4">
      <w:pPr>
        <w:pStyle w:val="Subsection"/>
        <w:spacing w:before="120"/>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rsidR="00ED5EA2" w:rsidRDefault="00221FA4">
      <w:pPr>
        <w:pStyle w:val="Subsection"/>
        <w:spacing w:before="120"/>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rsidR="00ED5EA2" w:rsidRDefault="00221FA4">
      <w:pPr>
        <w:pStyle w:val="Heading5"/>
        <w:rPr>
          <w:snapToGrid w:val="0"/>
        </w:rPr>
      </w:pPr>
      <w:bookmarkStart w:id="65" w:name="_Toc51408569"/>
      <w:bookmarkStart w:id="66" w:name="_Toc128371171"/>
      <w:bookmarkStart w:id="67" w:name="_Toc128988263"/>
      <w:r>
        <w:rPr>
          <w:rStyle w:val="CharSectno"/>
        </w:rPr>
        <w:t>19</w:t>
      </w:r>
      <w:r>
        <w:rPr>
          <w:snapToGrid w:val="0"/>
        </w:rPr>
        <w:t>.</w:t>
      </w:r>
      <w:r>
        <w:rPr>
          <w:snapToGrid w:val="0"/>
        </w:rPr>
        <w:tab/>
        <w:t>Aboriginal Affairs Co</w:t>
      </w:r>
      <w:r>
        <w:rPr>
          <w:snapToGrid w:val="0"/>
        </w:rPr>
        <w:noBreakHyphen/>
        <w:t>ordinating Committee</w:t>
      </w:r>
      <w:bookmarkEnd w:id="65"/>
      <w:bookmarkEnd w:id="66"/>
      <w:bookmarkEnd w:id="67"/>
      <w:r>
        <w:rPr>
          <w:snapToGrid w:val="0"/>
        </w:rPr>
        <w:t xml:space="preserve"> </w:t>
      </w:r>
    </w:p>
    <w:p w:rsidR="00ED5EA2" w:rsidRDefault="00221FA4">
      <w:pPr>
        <w:pStyle w:val="Subsection"/>
        <w:spacing w:before="120"/>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 </w:t>
      </w:r>
    </w:p>
    <w:p w:rsidR="00ED5EA2" w:rsidRDefault="00221FA4">
      <w:pPr>
        <w:pStyle w:val="Indenta"/>
        <w:rPr>
          <w:snapToGrid w:val="0"/>
        </w:rPr>
      </w:pPr>
      <w:r>
        <w:rPr>
          <w:snapToGrid w:val="0"/>
        </w:rPr>
        <w:tab/>
        <w:t>(a)</w:t>
      </w:r>
      <w:r>
        <w:rPr>
          <w:snapToGrid w:val="0"/>
        </w:rPr>
        <w:tab/>
        <w:t>the Commissioner, or in his absence the deputy of the Commissioner, who shall be the chairman of the Committee;</w:t>
      </w:r>
    </w:p>
    <w:p w:rsidR="00ED5EA2" w:rsidRDefault="00221FA4">
      <w:pPr>
        <w:pStyle w:val="Indenta"/>
        <w:rPr>
          <w:snapToGrid w:val="0"/>
        </w:rPr>
      </w:pPr>
      <w:r>
        <w:rPr>
          <w:snapToGrid w:val="0"/>
        </w:rPr>
        <w:tab/>
        <w:t>(b)</w:t>
      </w:r>
      <w:r>
        <w:rPr>
          <w:snapToGrid w:val="0"/>
        </w:rPr>
        <w:tab/>
        <w:t>the chairman for the time being of the Aboriginal Advisory Council; and</w:t>
      </w:r>
    </w:p>
    <w:p w:rsidR="00ED5EA2" w:rsidRDefault="00221FA4">
      <w:pPr>
        <w:pStyle w:val="Indenta"/>
        <w:rPr>
          <w:snapToGrid w:val="0"/>
        </w:rPr>
      </w:pPr>
      <w:r>
        <w:rPr>
          <w:snapToGrid w:val="0"/>
        </w:rPr>
        <w:tab/>
        <w:t>(c)</w:t>
      </w:r>
      <w:r>
        <w:rPr>
          <w:snapToGrid w:val="0"/>
        </w:rPr>
        <w:tab/>
        <w:t xml:space="preserve">the officer immediately responsible to a Minister of the Crown for each of the following departments of the Public Service of the State, that is to say the Treasury, the Health Department of Western Australia, the Department </w:t>
      </w:r>
      <w:r>
        <w:t xml:space="preserve">as defined in section 3 of the </w:t>
      </w:r>
      <w:r>
        <w:rPr>
          <w:i/>
        </w:rPr>
        <w:t>Children and Community Services Act 2004</w:t>
      </w:r>
      <w:r>
        <w:rPr>
          <w:snapToGrid w:val="0"/>
        </w:rPr>
        <w:t>, the Education Department, and the State Housing Commission.</w:t>
      </w:r>
    </w:p>
    <w:p w:rsidR="00ED5EA2" w:rsidRDefault="00221FA4">
      <w:pPr>
        <w:pStyle w:val="Subsection"/>
        <w:spacing w:before="120"/>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rsidR="00ED5EA2" w:rsidRDefault="00221FA4">
      <w:pPr>
        <w:pStyle w:val="Subsection"/>
        <w:spacing w:before="120"/>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rsidR="00ED5EA2" w:rsidRDefault="00221FA4">
      <w:pPr>
        <w:pStyle w:val="Subsection"/>
        <w:spacing w:before="120"/>
        <w:rPr>
          <w:snapToGrid w:val="0"/>
        </w:rPr>
      </w:pPr>
      <w:r>
        <w:rPr>
          <w:snapToGrid w:val="0"/>
        </w:rPr>
        <w:tab/>
        <w:t>(4)</w:t>
      </w:r>
      <w:r>
        <w:rPr>
          <w:snapToGrid w:val="0"/>
        </w:rPr>
        <w:tab/>
        <w:t>The constitutional provisions contained in the First Schedule shall have effect in relation to the Committee.</w:t>
      </w:r>
    </w:p>
    <w:p w:rsidR="00ED5EA2" w:rsidRDefault="00221FA4">
      <w:pPr>
        <w:pStyle w:val="Footnotesection"/>
        <w:rPr>
          <w:spacing w:val="-6"/>
        </w:rPr>
      </w:pPr>
      <w:r>
        <w:rPr>
          <w:spacing w:val="-6"/>
        </w:rPr>
        <w:tab/>
        <w:t xml:space="preserve">[Section 19 amended by No. 100 of 1973 s. 5; No. 121 of 1984 s. 33; No. 34 of 2004 s. 251.] </w:t>
      </w:r>
    </w:p>
    <w:p w:rsidR="00ED5EA2" w:rsidRDefault="00221FA4">
      <w:pPr>
        <w:pStyle w:val="Heading5"/>
        <w:rPr>
          <w:snapToGrid w:val="0"/>
        </w:rPr>
      </w:pPr>
      <w:bookmarkStart w:id="68" w:name="_Toc51408570"/>
      <w:bookmarkStart w:id="69" w:name="_Toc128371172"/>
      <w:bookmarkStart w:id="70" w:name="_Toc128988264"/>
      <w:r>
        <w:rPr>
          <w:rStyle w:val="CharSectno"/>
        </w:rPr>
        <w:t>20</w:t>
      </w:r>
      <w:r>
        <w:rPr>
          <w:snapToGrid w:val="0"/>
        </w:rPr>
        <w:t>.</w:t>
      </w:r>
      <w:r>
        <w:rPr>
          <w:snapToGrid w:val="0"/>
        </w:rPr>
        <w:tab/>
        <w:t>Aboriginal Lands Trust</w:t>
      </w:r>
      <w:bookmarkEnd w:id="68"/>
      <w:bookmarkEnd w:id="69"/>
      <w:bookmarkEnd w:id="70"/>
      <w:r>
        <w:rPr>
          <w:snapToGrid w:val="0"/>
        </w:rPr>
        <w:t xml:space="preserve"> </w:t>
      </w:r>
    </w:p>
    <w:p w:rsidR="00ED5EA2" w:rsidRDefault="00221FA4">
      <w:pPr>
        <w:pStyle w:val="Subsection"/>
        <w:spacing w:before="120"/>
        <w:rPr>
          <w:snapToGrid w:val="0"/>
        </w:rPr>
      </w:pPr>
      <w:r>
        <w:rPr>
          <w:snapToGrid w:val="0"/>
        </w:rPr>
        <w:tab/>
        <w:t>(1)</w:t>
      </w:r>
      <w:r>
        <w:rPr>
          <w:snapToGrid w:val="0"/>
        </w:rPr>
        <w:tab/>
        <w:t>For the purposes of this Act there is hereby established a body corporate to be known as the Aboriginal Lands Trust.</w:t>
      </w:r>
    </w:p>
    <w:p w:rsidR="00ED5EA2" w:rsidRDefault="00221FA4">
      <w:pPr>
        <w:pStyle w:val="Subsection"/>
        <w:spacing w:before="120"/>
        <w:rPr>
          <w:snapToGrid w:val="0"/>
        </w:rPr>
      </w:pPr>
      <w:r>
        <w:rPr>
          <w:snapToGrid w:val="0"/>
        </w:rPr>
        <w:tab/>
        <w:t>(2)</w:t>
      </w:r>
      <w:r>
        <w:rPr>
          <w:snapToGrid w:val="0"/>
        </w:rPr>
        <w:tab/>
        <w:t>The Trust shall have perpetual succession and a common seal.</w:t>
      </w:r>
    </w:p>
    <w:p w:rsidR="00ED5EA2" w:rsidRDefault="00221FA4">
      <w:pPr>
        <w:pStyle w:val="Subsection"/>
        <w:rPr>
          <w:snapToGrid w:val="0"/>
        </w:rPr>
      </w:pPr>
      <w:r>
        <w:rPr>
          <w:snapToGrid w:val="0"/>
        </w:rPr>
        <w:tab/>
        <w:t>(3)</w:t>
      </w:r>
      <w:r>
        <w:rPr>
          <w:snapToGrid w:val="0"/>
        </w:rPr>
        <w:tab/>
        <w:t>The Trust in its corporate name — </w:t>
      </w:r>
    </w:p>
    <w:p w:rsidR="00ED5EA2" w:rsidRDefault="00221FA4">
      <w:pPr>
        <w:pStyle w:val="Indenta"/>
        <w:spacing w:before="60"/>
        <w:rPr>
          <w:snapToGrid w:val="0"/>
        </w:rPr>
      </w:pPr>
      <w:r>
        <w:rPr>
          <w:snapToGrid w:val="0"/>
        </w:rPr>
        <w:tab/>
        <w:t>(a)</w:t>
      </w:r>
      <w:r>
        <w:rPr>
          <w:snapToGrid w:val="0"/>
        </w:rPr>
        <w:tab/>
        <w:t>may sue and be sued;</w:t>
      </w:r>
    </w:p>
    <w:p w:rsidR="00ED5EA2" w:rsidRDefault="00221FA4">
      <w:pPr>
        <w:pStyle w:val="Indenta"/>
        <w:spacing w:before="60"/>
        <w:rPr>
          <w:snapToGrid w:val="0"/>
        </w:rPr>
      </w:pPr>
      <w:r>
        <w:rPr>
          <w:snapToGrid w:val="0"/>
        </w:rPr>
        <w:tab/>
        <w:t>(b)</w:t>
      </w:r>
      <w:r>
        <w:rPr>
          <w:snapToGrid w:val="0"/>
        </w:rPr>
        <w:tab/>
        <w:t>is capable of acquiring and holding real and personal property;</w:t>
      </w:r>
    </w:p>
    <w:p w:rsidR="00ED5EA2" w:rsidRDefault="00221FA4">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rsidR="00ED5EA2" w:rsidRDefault="00221FA4">
      <w:pPr>
        <w:pStyle w:val="Indenta"/>
        <w:spacing w:before="60"/>
        <w:rPr>
          <w:snapToGrid w:val="0"/>
        </w:rPr>
      </w:pPr>
      <w:r>
        <w:rPr>
          <w:snapToGrid w:val="0"/>
        </w:rPr>
        <w:tab/>
        <w:t>(d)</w:t>
      </w:r>
      <w:r>
        <w:rPr>
          <w:snapToGrid w:val="0"/>
        </w:rPr>
        <w:tab/>
        <w:t>is capable of doing and suffering all such acts and things as bodies corporate may lawfully do or suffer.</w:t>
      </w:r>
    </w:p>
    <w:p w:rsidR="00ED5EA2" w:rsidRDefault="00221FA4">
      <w:pPr>
        <w:pStyle w:val="Heading5"/>
        <w:keepNext w:val="0"/>
        <w:keepLines w:val="0"/>
        <w:rPr>
          <w:snapToGrid w:val="0"/>
        </w:rPr>
      </w:pPr>
      <w:bookmarkStart w:id="71" w:name="_Toc51408571"/>
      <w:bookmarkStart w:id="72" w:name="_Toc128371173"/>
      <w:bookmarkStart w:id="73" w:name="_Toc128988265"/>
      <w:r>
        <w:rPr>
          <w:rStyle w:val="CharSectno"/>
        </w:rPr>
        <w:t>21</w:t>
      </w:r>
      <w:r>
        <w:rPr>
          <w:snapToGrid w:val="0"/>
        </w:rPr>
        <w:t>.</w:t>
      </w:r>
      <w:r>
        <w:rPr>
          <w:snapToGrid w:val="0"/>
        </w:rPr>
        <w:tab/>
        <w:t>Constitutional provisions of Aboriginal Lands Trust</w:t>
      </w:r>
      <w:bookmarkEnd w:id="71"/>
      <w:bookmarkEnd w:id="72"/>
      <w:bookmarkEnd w:id="73"/>
      <w:r>
        <w:rPr>
          <w:snapToGrid w:val="0"/>
        </w:rPr>
        <w:t xml:space="preserve"> </w:t>
      </w:r>
    </w:p>
    <w:p w:rsidR="00ED5EA2" w:rsidRDefault="00221FA4">
      <w:pPr>
        <w:pStyle w:val="Subsection"/>
        <w:rPr>
          <w:snapToGrid w:val="0"/>
        </w:rPr>
      </w:pPr>
      <w:r>
        <w:rPr>
          <w:snapToGrid w:val="0"/>
        </w:rPr>
        <w:tab/>
        <w:t>(1)</w:t>
      </w:r>
      <w:r>
        <w:rPr>
          <w:snapToGrid w:val="0"/>
        </w:rPr>
        <w:tab/>
        <w:t>The membership of the Trust shall be comprised of persons of Aboriginal descent.</w:t>
      </w:r>
    </w:p>
    <w:p w:rsidR="00ED5EA2" w:rsidRDefault="00221FA4">
      <w:pPr>
        <w:pStyle w:val="Subsection"/>
        <w:spacing w:before="120"/>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rsidR="00ED5EA2" w:rsidRDefault="00221FA4">
      <w:pPr>
        <w:pStyle w:val="Subsection"/>
        <w:spacing w:before="120"/>
        <w:rPr>
          <w:snapToGrid w:val="0"/>
        </w:rPr>
      </w:pPr>
      <w:r>
        <w:rPr>
          <w:snapToGrid w:val="0"/>
        </w:rPr>
        <w:tab/>
        <w:t>(3)</w:t>
      </w:r>
      <w:r>
        <w:rPr>
          <w:snapToGrid w:val="0"/>
        </w:rPr>
        <w:tab/>
        <w:t>The members shall be appointed by the Minister and the Minister shall appoint one of the members to be the chairman.</w:t>
      </w:r>
    </w:p>
    <w:p w:rsidR="00ED5EA2" w:rsidRDefault="00221FA4">
      <w:pPr>
        <w:pStyle w:val="Subsection"/>
        <w:spacing w:before="120"/>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rsidR="00ED5EA2" w:rsidRDefault="00221FA4">
      <w:pPr>
        <w:pStyle w:val="Subsection"/>
        <w:spacing w:before="120"/>
        <w:rPr>
          <w:snapToGrid w:val="0"/>
        </w:rPr>
      </w:pPr>
      <w:r>
        <w:rPr>
          <w:snapToGrid w:val="0"/>
        </w:rPr>
        <w:tab/>
        <w:t>(5)</w:t>
      </w:r>
      <w:r>
        <w:rPr>
          <w:snapToGrid w:val="0"/>
        </w:rPr>
        <w:tab/>
        <w:t>A member may resign his office by a written notice given under his hand to, and accepted by, the Minister.</w:t>
      </w:r>
    </w:p>
    <w:p w:rsidR="00ED5EA2" w:rsidRDefault="00221FA4">
      <w:pPr>
        <w:pStyle w:val="Subsection"/>
        <w:spacing w:before="120"/>
        <w:rPr>
          <w:snapToGrid w:val="0"/>
        </w:rPr>
      </w:pPr>
      <w:r>
        <w:rPr>
          <w:snapToGrid w:val="0"/>
        </w:rPr>
        <w:tab/>
        <w:t>(6)</w:t>
      </w:r>
      <w:r>
        <w:rPr>
          <w:snapToGrid w:val="0"/>
        </w:rPr>
        <w:tab/>
        <w:t>The performance of the functions of the Trust is not affected by reason only of there being a vacancy in the office of a member.</w:t>
      </w:r>
    </w:p>
    <w:p w:rsidR="00ED5EA2" w:rsidRDefault="00221FA4">
      <w:pPr>
        <w:pStyle w:val="Subsection"/>
        <w:spacing w:before="120"/>
        <w:rPr>
          <w:snapToGrid w:val="0"/>
        </w:rPr>
      </w:pPr>
      <w:r>
        <w:rPr>
          <w:snapToGrid w:val="0"/>
        </w:rPr>
        <w:tab/>
        <w:t>(7)</w:t>
      </w:r>
      <w:r>
        <w:rPr>
          <w:snapToGrid w:val="0"/>
        </w:rPr>
        <w:tab/>
        <w:t>The Trust shall hold such meetings as are necessary for the performance of its functions.</w:t>
      </w:r>
    </w:p>
    <w:p w:rsidR="00ED5EA2" w:rsidRDefault="00221FA4">
      <w:pPr>
        <w:pStyle w:val="Subsection"/>
        <w:spacing w:before="120"/>
        <w:rPr>
          <w:snapToGrid w:val="0"/>
        </w:rPr>
      </w:pPr>
      <w:r>
        <w:rPr>
          <w:snapToGrid w:val="0"/>
        </w:rPr>
        <w:tab/>
        <w:t>(8)</w:t>
      </w:r>
      <w:r>
        <w:rPr>
          <w:snapToGrid w:val="0"/>
        </w:rPr>
        <w:tab/>
        <w:t>The Minister or the chairman may at any time convene a meeting of the Trust.</w:t>
      </w:r>
    </w:p>
    <w:p w:rsidR="00ED5EA2" w:rsidRDefault="00221FA4">
      <w:pPr>
        <w:pStyle w:val="Subsection"/>
        <w:spacing w:before="120"/>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rsidR="00ED5EA2" w:rsidRDefault="00221FA4">
      <w:pPr>
        <w:pStyle w:val="Subsection"/>
        <w:spacing w:before="120"/>
        <w:rPr>
          <w:snapToGrid w:val="0"/>
        </w:rPr>
      </w:pPr>
      <w:r>
        <w:rPr>
          <w:snapToGrid w:val="0"/>
        </w:rPr>
        <w:tab/>
        <w:t>(10)</w:t>
      </w:r>
      <w:r>
        <w:rPr>
          <w:snapToGrid w:val="0"/>
        </w:rPr>
        <w:tab/>
        <w:t>To constitute a meeting there must be not less than one</w:t>
      </w:r>
      <w:r>
        <w:rPr>
          <w:snapToGrid w:val="0"/>
        </w:rPr>
        <w:noBreakHyphen/>
        <w:t>half of the members present.</w:t>
      </w:r>
    </w:p>
    <w:p w:rsidR="00ED5EA2" w:rsidRDefault="00221FA4">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rsidR="00ED5EA2" w:rsidRDefault="00221FA4">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rsidR="00ED5EA2" w:rsidRDefault="00221FA4">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rsidR="00ED5EA2" w:rsidRDefault="00221FA4">
      <w:pPr>
        <w:pStyle w:val="Subsection"/>
        <w:rPr>
          <w:snapToGrid w:val="0"/>
        </w:rPr>
      </w:pPr>
      <w:r>
        <w:rPr>
          <w:snapToGrid w:val="0"/>
        </w:rPr>
        <w:tab/>
        <w:t>(14)</w:t>
      </w:r>
      <w:r>
        <w:rPr>
          <w:snapToGrid w:val="0"/>
        </w:rPr>
        <w:tab/>
        <w:t>Subject to this Act, the Trust may regulate its procedure in such manner as it thinks fit.</w:t>
      </w:r>
    </w:p>
    <w:p w:rsidR="00ED5EA2" w:rsidRDefault="00221FA4">
      <w:pPr>
        <w:pStyle w:val="Heading5"/>
        <w:rPr>
          <w:snapToGrid w:val="0"/>
        </w:rPr>
      </w:pPr>
      <w:bookmarkStart w:id="74" w:name="_Toc51408572"/>
      <w:bookmarkStart w:id="75" w:name="_Toc128371174"/>
      <w:bookmarkStart w:id="76" w:name="_Toc128988266"/>
      <w:r>
        <w:rPr>
          <w:rStyle w:val="CharSectno"/>
        </w:rPr>
        <w:t>21A</w:t>
      </w:r>
      <w:r>
        <w:rPr>
          <w:snapToGrid w:val="0"/>
        </w:rPr>
        <w:t>.</w:t>
      </w:r>
      <w:r>
        <w:rPr>
          <w:snapToGrid w:val="0"/>
        </w:rPr>
        <w:tab/>
        <w:t>Delegation of certain functions by Aboriginal Lands Trust</w:t>
      </w:r>
      <w:bookmarkEnd w:id="74"/>
      <w:bookmarkEnd w:id="75"/>
      <w:bookmarkEnd w:id="76"/>
      <w:r>
        <w:rPr>
          <w:snapToGrid w:val="0"/>
        </w:rPr>
        <w:t xml:space="preserve"> </w:t>
      </w:r>
    </w:p>
    <w:p w:rsidR="00ED5EA2" w:rsidRDefault="00221FA4">
      <w:pPr>
        <w:pStyle w:val="Subsection"/>
        <w:rPr>
          <w:snapToGrid w:val="0"/>
        </w:rPr>
      </w:pPr>
      <w:r>
        <w:rPr>
          <w:snapToGrid w:val="0"/>
        </w:rPr>
        <w:tab/>
        <w:t>(1)</w:t>
      </w:r>
      <w:r>
        <w:rPr>
          <w:snapToGrid w:val="0"/>
        </w:rPr>
        <w:tab/>
        <w:t>Subject to this section, when regulations made under this Act —</w:t>
      </w:r>
    </w:p>
    <w:p w:rsidR="00ED5EA2" w:rsidRDefault="00221FA4">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b/>
          <w:snapToGrid w:val="0"/>
        </w:rPr>
        <w:t>“</w:t>
      </w:r>
      <w:r>
        <w:rPr>
          <w:rStyle w:val="CharDefText"/>
        </w:rPr>
        <w:t>entry authority</w:t>
      </w:r>
      <w:r>
        <w:rPr>
          <w:b/>
          <w:snapToGrid w:val="0"/>
        </w:rPr>
        <w:t>”</w:t>
      </w:r>
      <w:r>
        <w:rPr>
          <w:snapToGrid w:val="0"/>
        </w:rPr>
        <w:t>); and</w:t>
      </w:r>
    </w:p>
    <w:p w:rsidR="00ED5EA2" w:rsidRDefault="00221FA4">
      <w:pPr>
        <w:pStyle w:val="Indenta"/>
        <w:rPr>
          <w:snapToGrid w:val="0"/>
        </w:rPr>
      </w:pPr>
      <w:r>
        <w:rPr>
          <w:snapToGrid w:val="0"/>
        </w:rPr>
        <w:tab/>
        <w:t>(b)</w:t>
      </w:r>
      <w:r>
        <w:rPr>
          <w:snapToGrid w:val="0"/>
        </w:rPr>
        <w:tab/>
        <w:t>require the Minister to consult the Trust before granting an entry authority,</w:t>
      </w:r>
    </w:p>
    <w:p w:rsidR="00ED5EA2" w:rsidRDefault="00221FA4">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 </w:t>
      </w:r>
    </w:p>
    <w:p w:rsidR="00ED5EA2" w:rsidRDefault="00221FA4">
      <w:pPr>
        <w:pStyle w:val="Indenta"/>
        <w:rPr>
          <w:snapToGrid w:val="0"/>
        </w:rPr>
      </w:pPr>
      <w:r>
        <w:rPr>
          <w:snapToGrid w:val="0"/>
        </w:rPr>
        <w:tab/>
        <w:t>(c)</w:t>
      </w:r>
      <w:r>
        <w:rPr>
          <w:snapToGrid w:val="0"/>
        </w:rPr>
        <w:tab/>
        <w:t>a member of the Trust; or</w:t>
      </w:r>
    </w:p>
    <w:p w:rsidR="00ED5EA2" w:rsidRDefault="00221FA4">
      <w:pPr>
        <w:pStyle w:val="Indenta"/>
        <w:rPr>
          <w:snapToGrid w:val="0"/>
        </w:rPr>
      </w:pPr>
      <w:r>
        <w:rPr>
          <w:snapToGrid w:val="0"/>
        </w:rPr>
        <w:tab/>
        <w:t>(d)</w:t>
      </w:r>
      <w:r>
        <w:rPr>
          <w:snapToGrid w:val="0"/>
        </w:rPr>
        <w:tab/>
        <w:t>an officer of the Department,</w:t>
      </w:r>
    </w:p>
    <w:p w:rsidR="00ED5EA2" w:rsidRDefault="00221FA4">
      <w:pPr>
        <w:pStyle w:val="Subsection"/>
        <w:rPr>
          <w:snapToGrid w:val="0"/>
        </w:rPr>
      </w:pPr>
      <w:r>
        <w:rPr>
          <w:snapToGrid w:val="0"/>
        </w:rPr>
        <w:tab/>
      </w:r>
      <w:r>
        <w:rPr>
          <w:snapToGrid w:val="0"/>
        </w:rPr>
        <w:tab/>
        <w:t>specified in that notice its functions in respect of the consultation referred to in paragraph (b).</w:t>
      </w:r>
    </w:p>
    <w:p w:rsidR="00ED5EA2" w:rsidRDefault="00221FA4">
      <w:pPr>
        <w:pStyle w:val="Subsection"/>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 </w:t>
      </w:r>
    </w:p>
    <w:p w:rsidR="00ED5EA2" w:rsidRDefault="00221FA4">
      <w:pPr>
        <w:pStyle w:val="Indenta"/>
        <w:rPr>
          <w:snapToGrid w:val="0"/>
        </w:rPr>
      </w:pPr>
      <w:r>
        <w:rPr>
          <w:snapToGrid w:val="0"/>
        </w:rPr>
        <w:tab/>
        <w:t>(a)</w:t>
      </w:r>
      <w:r>
        <w:rPr>
          <w:snapToGrid w:val="0"/>
        </w:rPr>
        <w:tab/>
        <w:t>applies to the Minister for an entry authority for — </w:t>
      </w:r>
    </w:p>
    <w:p w:rsidR="00ED5EA2" w:rsidRDefault="00221FA4">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rsidR="00ED5EA2" w:rsidRDefault="00221FA4">
      <w:pPr>
        <w:pStyle w:val="Indenti"/>
        <w:rPr>
          <w:snapToGrid w:val="0"/>
        </w:rPr>
      </w:pPr>
      <w:r>
        <w:rPr>
          <w:snapToGrid w:val="0"/>
        </w:rPr>
        <w:tab/>
        <w:t>(ii)</w:t>
      </w:r>
      <w:r>
        <w:rPr>
          <w:snapToGrid w:val="0"/>
        </w:rPr>
        <w:tab/>
        <w:t>any purpose related to the purpose referred to in subparagraph (i);</w:t>
      </w:r>
    </w:p>
    <w:p w:rsidR="00ED5EA2" w:rsidRDefault="00221FA4">
      <w:pPr>
        <w:pStyle w:val="Indenta"/>
        <w:rPr>
          <w:snapToGrid w:val="0"/>
        </w:rPr>
      </w:pPr>
      <w:r>
        <w:rPr>
          <w:snapToGrid w:val="0"/>
        </w:rPr>
        <w:tab/>
      </w:r>
      <w:r>
        <w:rPr>
          <w:snapToGrid w:val="0"/>
        </w:rPr>
        <w:tab/>
        <w:t>and</w:t>
      </w:r>
    </w:p>
    <w:p w:rsidR="00ED5EA2" w:rsidRDefault="00221FA4">
      <w:pPr>
        <w:pStyle w:val="Indenta"/>
        <w:rPr>
          <w:snapToGrid w:val="0"/>
        </w:rPr>
      </w:pPr>
      <w:r>
        <w:rPr>
          <w:snapToGrid w:val="0"/>
        </w:rPr>
        <w:tab/>
        <w:t>(b)</w:t>
      </w:r>
      <w:r>
        <w:rPr>
          <w:snapToGrid w:val="0"/>
        </w:rPr>
        <w:tab/>
        <w:t>is not a person to whom subsection (3) applies.</w:t>
      </w:r>
    </w:p>
    <w:p w:rsidR="00ED5EA2" w:rsidRDefault="00221FA4">
      <w:pPr>
        <w:pStyle w:val="Subsection"/>
        <w:rPr>
          <w:snapToGrid w:val="0"/>
        </w:rPr>
      </w:pPr>
      <w:r>
        <w:rPr>
          <w:snapToGrid w:val="0"/>
        </w:rPr>
        <w:tab/>
        <w:t>(3)</w:t>
      </w:r>
      <w:r>
        <w:rPr>
          <w:snapToGrid w:val="0"/>
        </w:rPr>
        <w:tab/>
        <w:t>This subsection applies to every person who — </w:t>
      </w:r>
    </w:p>
    <w:p w:rsidR="00ED5EA2" w:rsidRDefault="00221FA4">
      <w:pPr>
        <w:pStyle w:val="Indenta"/>
        <w:rPr>
          <w:snapToGrid w:val="0"/>
        </w:rPr>
      </w:pPr>
      <w:r>
        <w:rPr>
          <w:snapToGrid w:val="0"/>
        </w:rPr>
        <w:tab/>
        <w:t>(a)</w:t>
      </w:r>
      <w:r>
        <w:rPr>
          <w:snapToGrid w:val="0"/>
        </w:rPr>
        <w:tab/>
        <w:t>carries on the business of exploring for or exploiting or exploring for and exploiting any mineral resources;</w:t>
      </w:r>
    </w:p>
    <w:p w:rsidR="00ED5EA2" w:rsidRDefault="00221FA4">
      <w:pPr>
        <w:pStyle w:val="Indenta"/>
        <w:rPr>
          <w:snapToGrid w:val="0"/>
        </w:rPr>
      </w:pPr>
      <w:r>
        <w:rPr>
          <w:snapToGrid w:val="0"/>
        </w:rPr>
        <w:tab/>
        <w:t>(b)</w:t>
      </w:r>
      <w:r>
        <w:rPr>
          <w:snapToGrid w:val="0"/>
        </w:rPr>
        <w:tab/>
        <w:t>holds an entry authority; and</w:t>
      </w:r>
    </w:p>
    <w:p w:rsidR="00ED5EA2" w:rsidRDefault="00221FA4">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rsidR="00ED5EA2" w:rsidRDefault="00221FA4">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rsidR="00ED5EA2" w:rsidRDefault="00221FA4">
      <w:pPr>
        <w:pStyle w:val="Subsection"/>
        <w:spacing w:before="120"/>
        <w:rPr>
          <w:snapToGrid w:val="0"/>
        </w:rPr>
      </w:pPr>
      <w:r>
        <w:rPr>
          <w:snapToGrid w:val="0"/>
        </w:rPr>
        <w:tab/>
        <w:t>(5)</w:t>
      </w:r>
      <w:r>
        <w:rPr>
          <w:snapToGrid w:val="0"/>
        </w:rPr>
        <w:tab/>
        <w:t>A delegation under this section may be — </w:t>
      </w:r>
    </w:p>
    <w:p w:rsidR="00ED5EA2" w:rsidRDefault="00221FA4">
      <w:pPr>
        <w:pStyle w:val="Indenta"/>
        <w:rPr>
          <w:snapToGrid w:val="0"/>
        </w:rPr>
      </w:pPr>
      <w:r>
        <w:rPr>
          <w:snapToGrid w:val="0"/>
        </w:rPr>
        <w:tab/>
        <w:t>(a)</w:t>
      </w:r>
      <w:r>
        <w:rPr>
          <w:snapToGrid w:val="0"/>
        </w:rPr>
        <w:tab/>
        <w:t>made subject to such conditions, qualifications and exceptions as are set out in the notice concerned; and</w:t>
      </w:r>
    </w:p>
    <w:p w:rsidR="00ED5EA2" w:rsidRDefault="00221FA4">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rsidR="00ED5EA2" w:rsidRDefault="00221FA4">
      <w:pPr>
        <w:pStyle w:val="Subsection"/>
        <w:spacing w:before="120"/>
        <w:rPr>
          <w:snapToGrid w:val="0"/>
          <w:spacing w:val="-6"/>
        </w:rPr>
      </w:pPr>
      <w:r>
        <w:rPr>
          <w:snapToGrid w:val="0"/>
          <w:spacing w:val="-6"/>
        </w:rPr>
        <w:tab/>
        <w:t>(6)</w:t>
      </w:r>
      <w:r>
        <w:rPr>
          <w:snapToGrid w:val="0"/>
          <w:spacing w:val="-6"/>
        </w:rPr>
        <w:tab/>
        <w:t>The Trust may perform any function referred to in subsection (1) notwithstanding that it has delegated that function under this section.</w:t>
      </w:r>
    </w:p>
    <w:p w:rsidR="00ED5EA2" w:rsidRDefault="00221FA4">
      <w:pPr>
        <w:pStyle w:val="Subsection"/>
        <w:spacing w:before="120"/>
        <w:rPr>
          <w:snapToGrid w:val="0"/>
          <w:spacing w:val="-6"/>
        </w:rPr>
      </w:pPr>
      <w:r>
        <w:rPr>
          <w:snapToGrid w:val="0"/>
          <w:spacing w:val="-6"/>
        </w:rPr>
        <w:tab/>
        <w:t>(7)</w:t>
      </w:r>
      <w:r>
        <w:rPr>
          <w:snapToGrid w:val="0"/>
          <w:spacing w:val="-6"/>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rsidR="00ED5EA2" w:rsidRDefault="00221FA4">
      <w:pPr>
        <w:pStyle w:val="Subsection"/>
        <w:spacing w:before="120"/>
        <w:rPr>
          <w:snapToGrid w:val="0"/>
        </w:rPr>
      </w:pPr>
      <w:r>
        <w:rPr>
          <w:snapToGrid w:val="0"/>
        </w:rPr>
        <w:tab/>
        <w:t>(8)</w:t>
      </w:r>
      <w:r>
        <w:rPr>
          <w:snapToGrid w:val="0"/>
        </w:rPr>
        <w:tab/>
        <w:t>In this section — </w:t>
      </w:r>
    </w:p>
    <w:p w:rsidR="00ED5EA2" w:rsidRDefault="00221FA4">
      <w:pPr>
        <w:pStyle w:val="Defstart"/>
      </w:pPr>
      <w:r>
        <w:rPr>
          <w:b/>
        </w:rPr>
        <w:tab/>
        <w:t>“</w:t>
      </w:r>
      <w:r>
        <w:rPr>
          <w:rStyle w:val="CharDefText"/>
        </w:rPr>
        <w:t>mineral resources</w:t>
      </w:r>
      <w:r>
        <w:rPr>
          <w:b/>
        </w:rPr>
        <w:t>”</w:t>
      </w:r>
      <w:r>
        <w:t xml:space="preserve"> means resources of — </w:t>
      </w:r>
    </w:p>
    <w:p w:rsidR="00ED5EA2" w:rsidRDefault="00221FA4">
      <w:pPr>
        <w:pStyle w:val="Defpara"/>
        <w:spacing w:before="60"/>
      </w:pPr>
      <w:r>
        <w:tab/>
        <w:t>(a)</w:t>
      </w:r>
      <w:r>
        <w:tab/>
        <w:t xml:space="preserve">minerals as defined by section 8 of the </w:t>
      </w:r>
      <w:r>
        <w:rPr>
          <w:i/>
        </w:rPr>
        <w:t>Mining Act 1904</w:t>
      </w:r>
      <w:r>
        <w:rPr>
          <w:vertAlign w:val="superscript"/>
        </w:rPr>
        <w:t>4</w:t>
      </w:r>
      <w:r>
        <w:t>; or</w:t>
      </w:r>
    </w:p>
    <w:p w:rsidR="00ED5EA2" w:rsidRDefault="00221FA4">
      <w:pPr>
        <w:pStyle w:val="Defpara"/>
        <w:spacing w:before="60"/>
      </w:pPr>
      <w:r>
        <w:tab/>
        <w:t>(b)</w:t>
      </w:r>
      <w:r>
        <w:tab/>
        <w:t xml:space="preserve">petroleum as defined by section 5 of the </w:t>
      </w:r>
      <w:r>
        <w:rPr>
          <w:i/>
        </w:rPr>
        <w:t>Petroleum Act 1967</w:t>
      </w:r>
      <w:r>
        <w:t>.</w:t>
      </w:r>
    </w:p>
    <w:p w:rsidR="00ED5EA2" w:rsidRDefault="00221FA4">
      <w:pPr>
        <w:pStyle w:val="Footnotesection"/>
        <w:keepLines w:val="0"/>
        <w:spacing w:before="80"/>
        <w:ind w:left="890" w:hanging="890"/>
      </w:pPr>
      <w:r>
        <w:tab/>
        <w:t xml:space="preserve">[Section 21A inserted by No.107 of 1982 s.3; No.113 of 1987 Schedule 2.] </w:t>
      </w:r>
    </w:p>
    <w:p w:rsidR="00ED5EA2" w:rsidRDefault="00221FA4">
      <w:pPr>
        <w:pStyle w:val="Heading5"/>
        <w:rPr>
          <w:snapToGrid w:val="0"/>
        </w:rPr>
      </w:pPr>
      <w:bookmarkStart w:id="77" w:name="_Toc51408573"/>
      <w:bookmarkStart w:id="78" w:name="_Toc128371175"/>
      <w:bookmarkStart w:id="79" w:name="_Toc128988267"/>
      <w:r>
        <w:rPr>
          <w:rStyle w:val="CharSectno"/>
        </w:rPr>
        <w:t>22</w:t>
      </w:r>
      <w:r>
        <w:rPr>
          <w:snapToGrid w:val="0"/>
        </w:rPr>
        <w:t>.</w:t>
      </w:r>
      <w:r>
        <w:rPr>
          <w:snapToGrid w:val="0"/>
        </w:rPr>
        <w:tab/>
        <w:t>Seal of Aboriginal Lands Trust</w:t>
      </w:r>
      <w:bookmarkEnd w:id="77"/>
      <w:bookmarkEnd w:id="78"/>
      <w:bookmarkEnd w:id="79"/>
      <w:r>
        <w:rPr>
          <w:snapToGrid w:val="0"/>
        </w:rPr>
        <w:t xml:space="preserve"> </w:t>
      </w:r>
    </w:p>
    <w:p w:rsidR="00ED5EA2" w:rsidRDefault="00221FA4">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rsidR="00ED5EA2" w:rsidRDefault="00221FA4">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rsidR="00ED5EA2" w:rsidRDefault="00221FA4">
      <w:pPr>
        <w:pStyle w:val="Heading5"/>
        <w:rPr>
          <w:snapToGrid w:val="0"/>
        </w:rPr>
      </w:pPr>
      <w:bookmarkStart w:id="80" w:name="_Toc51408574"/>
      <w:bookmarkStart w:id="81" w:name="_Toc128371176"/>
      <w:bookmarkStart w:id="82" w:name="_Toc128988268"/>
      <w:r>
        <w:rPr>
          <w:rStyle w:val="CharSectno"/>
        </w:rPr>
        <w:t>23</w:t>
      </w:r>
      <w:r>
        <w:rPr>
          <w:snapToGrid w:val="0"/>
        </w:rPr>
        <w:t>.</w:t>
      </w:r>
      <w:r>
        <w:rPr>
          <w:snapToGrid w:val="0"/>
        </w:rPr>
        <w:tab/>
        <w:t>Functions of the Aboriginal Lands Trust</w:t>
      </w:r>
      <w:bookmarkEnd w:id="80"/>
      <w:bookmarkEnd w:id="81"/>
      <w:bookmarkEnd w:id="82"/>
      <w:r>
        <w:rPr>
          <w:snapToGrid w:val="0"/>
        </w:rPr>
        <w:t xml:space="preserve"> </w:t>
      </w:r>
    </w:p>
    <w:p w:rsidR="00ED5EA2" w:rsidRDefault="00221FA4">
      <w:pPr>
        <w:pStyle w:val="Subsection"/>
        <w:rPr>
          <w:snapToGrid w:val="0"/>
        </w:rPr>
      </w:pPr>
      <w:r>
        <w:rPr>
          <w:snapToGrid w:val="0"/>
        </w:rPr>
        <w:tab/>
      </w:r>
      <w:r>
        <w:rPr>
          <w:snapToGrid w:val="0"/>
        </w:rPr>
        <w:tab/>
        <w:t>Subject to this Act, the functions of the Aboriginal Lands Trust are —</w:t>
      </w:r>
    </w:p>
    <w:p w:rsidR="00ED5EA2" w:rsidRDefault="00221FA4">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rsidR="00ED5EA2" w:rsidRDefault="00221FA4">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rsidR="00ED5EA2" w:rsidRDefault="00221FA4">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rsidR="00ED5EA2" w:rsidRDefault="00221FA4">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rsidR="00ED5EA2" w:rsidRDefault="00221FA4">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rsidR="00ED5EA2" w:rsidRDefault="00221FA4">
      <w:pPr>
        <w:pStyle w:val="Heading5"/>
        <w:rPr>
          <w:snapToGrid w:val="0"/>
        </w:rPr>
      </w:pPr>
      <w:bookmarkStart w:id="83" w:name="_Toc51408575"/>
      <w:bookmarkStart w:id="84" w:name="_Toc128371177"/>
      <w:bookmarkStart w:id="85" w:name="_Toc128988269"/>
      <w:r>
        <w:rPr>
          <w:rStyle w:val="CharSectno"/>
        </w:rPr>
        <w:t>24</w:t>
      </w:r>
      <w:r>
        <w:rPr>
          <w:snapToGrid w:val="0"/>
        </w:rPr>
        <w:t>.</w:t>
      </w:r>
      <w:r>
        <w:rPr>
          <w:snapToGrid w:val="0"/>
        </w:rPr>
        <w:tab/>
        <w:t>Transfers from the Authority to the Trust</w:t>
      </w:r>
      <w:bookmarkEnd w:id="83"/>
      <w:bookmarkEnd w:id="84"/>
      <w:bookmarkEnd w:id="85"/>
      <w:r>
        <w:rPr>
          <w:snapToGrid w:val="0"/>
        </w:rPr>
        <w:t xml:space="preserve"> </w:t>
      </w:r>
    </w:p>
    <w:p w:rsidR="00ED5EA2" w:rsidRDefault="00221FA4">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rsidR="00ED5EA2" w:rsidRDefault="00221FA4">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rsidR="00ED5EA2" w:rsidRDefault="00221FA4">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rsidR="00ED5EA2" w:rsidRDefault="00221FA4">
      <w:pPr>
        <w:pStyle w:val="Heading5"/>
        <w:rPr>
          <w:snapToGrid w:val="0"/>
        </w:rPr>
      </w:pPr>
      <w:bookmarkStart w:id="86" w:name="_Toc51408576"/>
      <w:bookmarkStart w:id="87" w:name="_Toc128371178"/>
      <w:bookmarkStart w:id="88" w:name="_Toc128988270"/>
      <w:r>
        <w:rPr>
          <w:rStyle w:val="CharSectno"/>
        </w:rPr>
        <w:t>25</w:t>
      </w:r>
      <w:r>
        <w:rPr>
          <w:snapToGrid w:val="0"/>
        </w:rPr>
        <w:t>.</w:t>
      </w:r>
      <w:r>
        <w:rPr>
          <w:snapToGrid w:val="0"/>
        </w:rPr>
        <w:tab/>
        <w:t>New lands may be reserved</w:t>
      </w:r>
      <w:bookmarkEnd w:id="86"/>
      <w:bookmarkEnd w:id="87"/>
      <w:bookmarkEnd w:id="88"/>
      <w:r>
        <w:rPr>
          <w:snapToGrid w:val="0"/>
        </w:rPr>
        <w:t xml:space="preserve"> </w:t>
      </w:r>
    </w:p>
    <w:p w:rsidR="00ED5EA2" w:rsidRDefault="00221FA4">
      <w:pPr>
        <w:pStyle w:val="Subsection"/>
        <w:rPr>
          <w:snapToGrid w:val="0"/>
        </w:rPr>
      </w:pPr>
      <w:r>
        <w:rPr>
          <w:snapToGrid w:val="0"/>
        </w:rPr>
        <w:tab/>
        <w:t>(1)</w:t>
      </w:r>
      <w:r>
        <w:rPr>
          <w:snapToGrid w:val="0"/>
        </w:rPr>
        <w:tab/>
        <w:t>The Governor may, by proclamation — </w:t>
      </w:r>
    </w:p>
    <w:p w:rsidR="00ED5EA2" w:rsidRDefault="00221FA4">
      <w:pPr>
        <w:pStyle w:val="Indenta"/>
        <w:rPr>
          <w:snapToGrid w:val="0"/>
        </w:rPr>
      </w:pPr>
      <w:r>
        <w:rPr>
          <w:snapToGrid w:val="0"/>
        </w:rPr>
        <w:tab/>
        <w:t>(a)</w:t>
      </w:r>
      <w:r>
        <w:rPr>
          <w:snapToGrid w:val="0"/>
        </w:rPr>
        <w:tab/>
        <w:t>declare any Crown lands to be reserved for persons of Aboriginal descent;</w:t>
      </w:r>
    </w:p>
    <w:p w:rsidR="00ED5EA2" w:rsidRDefault="00221FA4">
      <w:pPr>
        <w:pStyle w:val="Indenta"/>
        <w:rPr>
          <w:snapToGrid w:val="0"/>
        </w:rPr>
      </w:pPr>
      <w:r>
        <w:rPr>
          <w:snapToGrid w:val="0"/>
        </w:rPr>
        <w:tab/>
        <w:t>(b)</w:t>
      </w:r>
      <w:r>
        <w:rPr>
          <w:snapToGrid w:val="0"/>
        </w:rPr>
        <w:tab/>
        <w:t>alter the boundaries of any reserved lands;</w:t>
      </w:r>
    </w:p>
    <w:p w:rsidR="00ED5EA2" w:rsidRDefault="00221FA4">
      <w:pPr>
        <w:pStyle w:val="Indenta"/>
        <w:rPr>
          <w:snapToGrid w:val="0"/>
        </w:rPr>
      </w:pPr>
      <w:r>
        <w:rPr>
          <w:snapToGrid w:val="0"/>
        </w:rPr>
        <w:tab/>
        <w:t>(c)</w:t>
      </w:r>
      <w:r>
        <w:rPr>
          <w:snapToGrid w:val="0"/>
        </w:rPr>
        <w:tab/>
        <w:t>declare that any land shall cease to be reserved for persons of Aboriginal descent.</w:t>
      </w:r>
    </w:p>
    <w:p w:rsidR="00ED5EA2" w:rsidRDefault="00221FA4">
      <w:pPr>
        <w:pStyle w:val="Indenta"/>
        <w:tabs>
          <w:tab w:val="right" w:pos="595"/>
        </w:tabs>
        <w:rPr>
          <w:snapToGrid w:val="0"/>
        </w:rPr>
      </w:pPr>
      <w:r>
        <w:rPr>
          <w:snapToGrid w:val="0"/>
        </w:rPr>
        <w:tab/>
        <w:t>(2)</w:t>
      </w:r>
      <w:r>
        <w:rPr>
          <w:snapToGrid w:val="0"/>
        </w:rPr>
        <w:tab/>
        <w:t>(a)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rsidR="00ED5EA2" w:rsidRDefault="00221FA4">
      <w:pPr>
        <w:pStyle w:val="Indenta"/>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ED5EA2" w:rsidRDefault="00221FA4">
      <w:pPr>
        <w:pStyle w:val="Indenta"/>
        <w:rPr>
          <w:snapToGrid w:val="0"/>
        </w:rPr>
      </w:pPr>
      <w:r>
        <w:rPr>
          <w:snapToGrid w:val="0"/>
        </w:rPr>
        <w:tab/>
        <w:t>(c)</w:t>
      </w:r>
      <w:r>
        <w:rPr>
          <w:snapToGrid w:val="0"/>
        </w:rPr>
        <w:tab/>
        <w:t>The Minister shall not present to the Governor a recommendation which — </w:t>
      </w:r>
    </w:p>
    <w:p w:rsidR="00ED5EA2" w:rsidRDefault="00221FA4">
      <w:pPr>
        <w:pStyle w:val="Indenti"/>
        <w:rPr>
          <w:snapToGrid w:val="0"/>
        </w:rPr>
      </w:pPr>
      <w:r>
        <w:rPr>
          <w:snapToGrid w:val="0"/>
        </w:rPr>
        <w:tab/>
        <w:t>(i)</w:t>
      </w:r>
      <w:r>
        <w:rPr>
          <w:snapToGrid w:val="0"/>
        </w:rPr>
        <w:tab/>
        <w:t>is required to be laid before each House of Parliament and has not been so laid;</w:t>
      </w:r>
    </w:p>
    <w:p w:rsidR="00ED5EA2" w:rsidRDefault="00221FA4">
      <w:pPr>
        <w:pStyle w:val="Indenti"/>
        <w:rPr>
          <w:snapToGrid w:val="0"/>
        </w:rPr>
      </w:pPr>
      <w:r>
        <w:rPr>
          <w:snapToGrid w:val="0"/>
        </w:rPr>
        <w:tab/>
        <w:t>(ii)</w:t>
      </w:r>
      <w:r>
        <w:rPr>
          <w:snapToGrid w:val="0"/>
        </w:rPr>
        <w:tab/>
        <w:t>is before either House of Parliament and is subject to rejection; or</w:t>
      </w:r>
    </w:p>
    <w:p w:rsidR="00ED5EA2" w:rsidRDefault="00221FA4">
      <w:pPr>
        <w:pStyle w:val="Indenti"/>
        <w:rPr>
          <w:snapToGrid w:val="0"/>
        </w:rPr>
      </w:pPr>
      <w:r>
        <w:rPr>
          <w:snapToGrid w:val="0"/>
        </w:rPr>
        <w:tab/>
        <w:t>(iii)</w:t>
      </w:r>
      <w:r>
        <w:rPr>
          <w:snapToGrid w:val="0"/>
        </w:rPr>
        <w:tab/>
        <w:t>has been rejected.</w:t>
      </w:r>
    </w:p>
    <w:p w:rsidR="00ED5EA2" w:rsidRDefault="00221FA4">
      <w:pPr>
        <w:pStyle w:val="Heading2"/>
      </w:pPr>
      <w:bookmarkStart w:id="89" w:name="_Toc72568990"/>
      <w:bookmarkStart w:id="90" w:name="_Toc86545732"/>
      <w:bookmarkStart w:id="91" w:name="_Toc90865422"/>
      <w:bookmarkStart w:id="92" w:name="_Toc102974364"/>
      <w:bookmarkStart w:id="93" w:name="_Toc104692075"/>
      <w:bookmarkStart w:id="94" w:name="_Toc128371179"/>
      <w:bookmarkStart w:id="95" w:name="_Toc128371249"/>
      <w:bookmarkStart w:id="96" w:name="_Toc128988271"/>
      <w:r>
        <w:rPr>
          <w:rStyle w:val="CharPartNo"/>
        </w:rPr>
        <w:t>Part III</w:t>
      </w:r>
      <w:r>
        <w:rPr>
          <w:rStyle w:val="CharDivNo"/>
        </w:rPr>
        <w:t> </w:t>
      </w:r>
      <w:r>
        <w:t>—</w:t>
      </w:r>
      <w:r>
        <w:rPr>
          <w:rStyle w:val="CharDivText"/>
        </w:rPr>
        <w:t> </w:t>
      </w:r>
      <w:r>
        <w:rPr>
          <w:rStyle w:val="CharPartText"/>
        </w:rPr>
        <w:t>Reserved lands</w:t>
      </w:r>
      <w:bookmarkEnd w:id="89"/>
      <w:bookmarkEnd w:id="90"/>
      <w:bookmarkEnd w:id="91"/>
      <w:bookmarkEnd w:id="92"/>
      <w:bookmarkEnd w:id="93"/>
      <w:bookmarkEnd w:id="94"/>
      <w:bookmarkEnd w:id="95"/>
      <w:bookmarkEnd w:id="96"/>
      <w:r>
        <w:rPr>
          <w:rStyle w:val="CharPartText"/>
        </w:rPr>
        <w:t xml:space="preserve"> </w:t>
      </w:r>
    </w:p>
    <w:p w:rsidR="00ED5EA2" w:rsidRDefault="00221FA4">
      <w:pPr>
        <w:pStyle w:val="Heading5"/>
        <w:rPr>
          <w:snapToGrid w:val="0"/>
        </w:rPr>
      </w:pPr>
      <w:bookmarkStart w:id="97" w:name="_Toc51408577"/>
      <w:bookmarkStart w:id="98" w:name="_Toc128371180"/>
      <w:bookmarkStart w:id="99" w:name="_Toc128988272"/>
      <w:r>
        <w:rPr>
          <w:rStyle w:val="CharSectno"/>
        </w:rPr>
        <w:t>26</w:t>
      </w:r>
      <w:r>
        <w:rPr>
          <w:snapToGrid w:val="0"/>
        </w:rPr>
        <w:t>.</w:t>
      </w:r>
      <w:r>
        <w:rPr>
          <w:snapToGrid w:val="0"/>
        </w:rPr>
        <w:tab/>
        <w:t>Application of Part and establishment of reserved lands</w:t>
      </w:r>
      <w:bookmarkEnd w:id="97"/>
      <w:bookmarkEnd w:id="98"/>
      <w:bookmarkEnd w:id="99"/>
      <w:r>
        <w:rPr>
          <w:snapToGrid w:val="0"/>
        </w:rPr>
        <w:t xml:space="preserve"> </w:t>
      </w:r>
    </w:p>
    <w:p w:rsidR="00ED5EA2" w:rsidRDefault="00221FA4">
      <w:pPr>
        <w:pStyle w:val="Subsection"/>
        <w:rPr>
          <w:snapToGrid w:val="0"/>
        </w:rPr>
      </w:pPr>
      <w:r>
        <w:rPr>
          <w:snapToGrid w:val="0"/>
        </w:rPr>
        <w:tab/>
      </w:r>
      <w:r>
        <w:rPr>
          <w:snapToGrid w:val="0"/>
        </w:rPr>
        <w:tab/>
        <w:t>This Part applies to — </w:t>
      </w:r>
    </w:p>
    <w:p w:rsidR="00ED5EA2" w:rsidRDefault="00221FA4">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rPr>
        <w:t>, and was the subject of a proclamation made under section 18(1)(a) of the repealed Act; and</w:t>
      </w:r>
    </w:p>
    <w:p w:rsidR="00ED5EA2" w:rsidRDefault="00221FA4">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rsidR="00ED5EA2" w:rsidRDefault="00221FA4">
      <w:pPr>
        <w:pStyle w:val="Footnotesection"/>
        <w:rPr>
          <w:spacing w:val="-4"/>
        </w:rPr>
      </w:pPr>
      <w:r>
        <w:rPr>
          <w:spacing w:val="-4"/>
        </w:rPr>
        <w:tab/>
        <w:t xml:space="preserve">[Section 26 amended by No.107 of 1982 s.4; No. 31 of 1997 s.4.] </w:t>
      </w:r>
    </w:p>
    <w:p w:rsidR="00ED5EA2" w:rsidRDefault="00221FA4">
      <w:pPr>
        <w:pStyle w:val="Heading5"/>
        <w:rPr>
          <w:snapToGrid w:val="0"/>
        </w:rPr>
      </w:pPr>
      <w:bookmarkStart w:id="100" w:name="_Toc51408578"/>
      <w:bookmarkStart w:id="101" w:name="_Toc128371181"/>
      <w:bookmarkStart w:id="102" w:name="_Toc128988273"/>
      <w:r>
        <w:rPr>
          <w:rStyle w:val="CharSectno"/>
        </w:rPr>
        <w:t>27</w:t>
      </w:r>
      <w:r>
        <w:rPr>
          <w:snapToGrid w:val="0"/>
        </w:rPr>
        <w:t>.</w:t>
      </w:r>
      <w:r>
        <w:rPr>
          <w:snapToGrid w:val="0"/>
        </w:rPr>
        <w:tab/>
        <w:t>Vesting and effect of reserves</w:t>
      </w:r>
      <w:bookmarkEnd w:id="100"/>
      <w:bookmarkEnd w:id="101"/>
      <w:bookmarkEnd w:id="102"/>
      <w:r>
        <w:rPr>
          <w:snapToGrid w:val="0"/>
        </w:rPr>
        <w:t xml:space="preserve"> </w:t>
      </w:r>
    </w:p>
    <w:p w:rsidR="00ED5EA2" w:rsidRDefault="00221FA4">
      <w:pPr>
        <w:pStyle w:val="Subsection"/>
        <w:rPr>
          <w:snapToGrid w:val="0"/>
        </w:rPr>
      </w:pPr>
      <w:r>
        <w:rPr>
          <w:snapToGrid w:val="0"/>
        </w:rPr>
        <w:tab/>
      </w:r>
      <w:r>
        <w:rPr>
          <w:snapToGrid w:val="0"/>
        </w:rPr>
        <w:tab/>
        <w:t>Any land to which this Part applies is by force of this section vested in the Authority.</w:t>
      </w:r>
    </w:p>
    <w:p w:rsidR="00ED5EA2" w:rsidRDefault="00221FA4">
      <w:pPr>
        <w:pStyle w:val="Heading5"/>
        <w:rPr>
          <w:snapToGrid w:val="0"/>
        </w:rPr>
      </w:pPr>
      <w:bookmarkStart w:id="103" w:name="_Toc51408579"/>
      <w:bookmarkStart w:id="104" w:name="_Toc128371182"/>
      <w:bookmarkStart w:id="105" w:name="_Toc128988274"/>
      <w:r>
        <w:rPr>
          <w:rStyle w:val="CharSectno"/>
        </w:rPr>
        <w:t>28</w:t>
      </w:r>
      <w:r>
        <w:rPr>
          <w:snapToGrid w:val="0"/>
        </w:rPr>
        <w:t>.</w:t>
      </w:r>
      <w:r>
        <w:rPr>
          <w:snapToGrid w:val="0"/>
        </w:rPr>
        <w:tab/>
        <w:t>Revenue</w:t>
      </w:r>
      <w:bookmarkEnd w:id="103"/>
      <w:bookmarkEnd w:id="104"/>
      <w:bookmarkEnd w:id="105"/>
      <w:r>
        <w:rPr>
          <w:snapToGrid w:val="0"/>
        </w:rPr>
        <w:t xml:space="preserve"> </w:t>
      </w:r>
    </w:p>
    <w:p w:rsidR="00ED5EA2" w:rsidRDefault="00221FA4">
      <w:pPr>
        <w:pStyle w:val="Subsection"/>
        <w:rPr>
          <w:snapToGrid w:val="0"/>
        </w:rPr>
      </w:pPr>
      <w:r>
        <w:rPr>
          <w:snapToGrid w:val="0"/>
        </w:rPr>
        <w:tab/>
      </w:r>
      <w:r>
        <w:rPr>
          <w:snapToGrid w:val="0"/>
        </w:rPr>
        <w:tab/>
        <w:t>In relation to any land to which this Part applies — </w:t>
      </w:r>
    </w:p>
    <w:p w:rsidR="00ED5EA2" w:rsidRDefault="00221FA4">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rsidR="00ED5EA2" w:rsidRDefault="00221FA4">
      <w:pPr>
        <w:pStyle w:val="Indenta"/>
        <w:rPr>
          <w:snapToGrid w:val="0"/>
        </w:rPr>
      </w:pPr>
      <w:r>
        <w:rPr>
          <w:snapToGrid w:val="0"/>
        </w:rPr>
        <w:tab/>
        <w:t>(b)</w:t>
      </w:r>
      <w:r>
        <w:rPr>
          <w:snapToGrid w:val="0"/>
        </w:rPr>
        <w:tab/>
        <w:t>subject to the provision of section 31, the Authority may authorize any person or body to enter any reserved lands and to remain thereon for any purpose, which, in the opinion of the Minister, will or may be of benefit to the Aboriginal inhabitants.</w:t>
      </w:r>
    </w:p>
    <w:p w:rsidR="00ED5EA2" w:rsidRDefault="00221FA4">
      <w:pPr>
        <w:pStyle w:val="Heading5"/>
        <w:rPr>
          <w:snapToGrid w:val="0"/>
        </w:rPr>
      </w:pPr>
      <w:bookmarkStart w:id="106" w:name="_Toc51408580"/>
      <w:bookmarkStart w:id="107" w:name="_Toc128371183"/>
      <w:bookmarkStart w:id="108" w:name="_Toc128988275"/>
      <w:r>
        <w:rPr>
          <w:rStyle w:val="CharSectno"/>
        </w:rPr>
        <w:t>29</w:t>
      </w:r>
      <w:r>
        <w:rPr>
          <w:snapToGrid w:val="0"/>
        </w:rPr>
        <w:t>.</w:t>
      </w:r>
      <w:r>
        <w:rPr>
          <w:snapToGrid w:val="0"/>
        </w:rPr>
        <w:tab/>
        <w:t>Proclamations</w:t>
      </w:r>
      <w:bookmarkEnd w:id="106"/>
      <w:bookmarkEnd w:id="107"/>
      <w:bookmarkEnd w:id="108"/>
      <w:r>
        <w:rPr>
          <w:snapToGrid w:val="0"/>
        </w:rPr>
        <w:t xml:space="preserve"> </w:t>
      </w:r>
    </w:p>
    <w:p w:rsidR="00ED5EA2" w:rsidRDefault="00221FA4">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rsidR="00ED5EA2" w:rsidRDefault="00221FA4">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rsidR="00ED5EA2" w:rsidRDefault="00221FA4">
      <w:pPr>
        <w:pStyle w:val="Heading5"/>
        <w:rPr>
          <w:snapToGrid w:val="0"/>
        </w:rPr>
      </w:pPr>
      <w:bookmarkStart w:id="109" w:name="_Toc51408581"/>
      <w:bookmarkStart w:id="110" w:name="_Toc128371184"/>
      <w:bookmarkStart w:id="111" w:name="_Toc128988276"/>
      <w:r>
        <w:rPr>
          <w:rStyle w:val="CharSectno"/>
        </w:rPr>
        <w:t>30</w:t>
      </w:r>
      <w:r>
        <w:rPr>
          <w:snapToGrid w:val="0"/>
        </w:rPr>
        <w:t>.</w:t>
      </w:r>
      <w:r>
        <w:rPr>
          <w:snapToGrid w:val="0"/>
        </w:rPr>
        <w:tab/>
        <w:t>Right of control in reserved lands</w:t>
      </w:r>
      <w:bookmarkEnd w:id="109"/>
      <w:bookmarkEnd w:id="110"/>
      <w:bookmarkEnd w:id="111"/>
      <w:r>
        <w:rPr>
          <w:snapToGrid w:val="0"/>
        </w:rPr>
        <w:t xml:space="preserve"> </w:t>
      </w:r>
    </w:p>
    <w:p w:rsidR="00ED5EA2" w:rsidRDefault="00221FA4">
      <w:pPr>
        <w:pStyle w:val="Subsection"/>
        <w:rPr>
          <w:snapToGrid w:val="0"/>
        </w:rPr>
      </w:pPr>
      <w:r>
        <w:rPr>
          <w:snapToGrid w:val="0"/>
        </w:rPr>
        <w:tab/>
      </w:r>
      <w:r>
        <w:rPr>
          <w:snapToGrid w:val="0"/>
        </w:rPr>
        <w:tab/>
        <w:t>No application for the grant of any interest, licence, right, title or estate under any Act which would operate in relation to any land to which this Part applies — </w:t>
      </w:r>
    </w:p>
    <w:p w:rsidR="00ED5EA2" w:rsidRDefault="00221FA4">
      <w:pPr>
        <w:pStyle w:val="Indenta"/>
        <w:rPr>
          <w:snapToGrid w:val="0"/>
        </w:rPr>
      </w:pPr>
      <w:r>
        <w:rPr>
          <w:snapToGrid w:val="0"/>
        </w:rPr>
        <w:tab/>
        <w:t>(a)</w:t>
      </w:r>
      <w:r>
        <w:rPr>
          <w:snapToGrid w:val="0"/>
        </w:rPr>
        <w:tab/>
        <w:t>shall be refused without the prior consent of the Authority;</w:t>
      </w:r>
    </w:p>
    <w:p w:rsidR="00ED5EA2" w:rsidRDefault="00221FA4">
      <w:pPr>
        <w:pStyle w:val="Indenta"/>
        <w:rPr>
          <w:snapToGrid w:val="0"/>
        </w:rPr>
      </w:pPr>
      <w:r>
        <w:rPr>
          <w:snapToGrid w:val="0"/>
        </w:rPr>
        <w:tab/>
        <w:t>(b)</w:t>
      </w:r>
      <w:r>
        <w:rPr>
          <w:snapToGrid w:val="0"/>
        </w:rPr>
        <w:tab/>
        <w:t>shall be processed except in consultation with the Authority;</w:t>
      </w:r>
    </w:p>
    <w:p w:rsidR="00ED5EA2" w:rsidRDefault="00221FA4">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rsidR="00ED5EA2" w:rsidRDefault="00221FA4">
      <w:pPr>
        <w:pStyle w:val="Subsection"/>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4</w:t>
      </w:r>
      <w:r>
        <w:rPr>
          <w:snapToGrid w:val="0"/>
        </w:rPr>
        <w:t xml:space="preserve"> or the </w:t>
      </w:r>
      <w:r>
        <w:rPr>
          <w:i/>
          <w:snapToGrid w:val="0"/>
        </w:rPr>
        <w:t>Petroleum Act 1967</w:t>
      </w:r>
      <w:r>
        <w:rPr>
          <w:snapToGrid w:val="0"/>
        </w:rPr>
        <w:t xml:space="preserve"> or any other Act relating to minerals or petroleum.</w:t>
      </w:r>
    </w:p>
    <w:p w:rsidR="00ED5EA2" w:rsidRDefault="00221FA4">
      <w:pPr>
        <w:pStyle w:val="Heading5"/>
        <w:rPr>
          <w:snapToGrid w:val="0"/>
        </w:rPr>
      </w:pPr>
      <w:bookmarkStart w:id="112" w:name="_Toc51408582"/>
      <w:bookmarkStart w:id="113" w:name="_Toc128371185"/>
      <w:bookmarkStart w:id="114" w:name="_Toc128988277"/>
      <w:r>
        <w:rPr>
          <w:rStyle w:val="CharSectno"/>
        </w:rPr>
        <w:t>31</w:t>
      </w:r>
      <w:r>
        <w:rPr>
          <w:snapToGrid w:val="0"/>
        </w:rPr>
        <w:t>.</w:t>
      </w:r>
      <w:r>
        <w:rPr>
          <w:snapToGrid w:val="0"/>
        </w:rPr>
        <w:tab/>
        <w:t>Trespass on reserved land</w:t>
      </w:r>
      <w:bookmarkEnd w:id="112"/>
      <w:bookmarkEnd w:id="113"/>
      <w:bookmarkEnd w:id="114"/>
      <w:r>
        <w:rPr>
          <w:snapToGrid w:val="0"/>
        </w:rPr>
        <w:t xml:space="preserve"> </w:t>
      </w:r>
    </w:p>
    <w:p w:rsidR="00ED5EA2" w:rsidRDefault="00221FA4">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 </w:t>
      </w:r>
    </w:p>
    <w:p w:rsidR="00ED5EA2" w:rsidRDefault="00221FA4">
      <w:pPr>
        <w:pStyle w:val="Indenta"/>
        <w:rPr>
          <w:snapToGrid w:val="0"/>
        </w:rPr>
      </w:pPr>
      <w:r>
        <w:rPr>
          <w:snapToGrid w:val="0"/>
        </w:rPr>
        <w:tab/>
        <w:t>(a)</w:t>
      </w:r>
      <w:r>
        <w:rPr>
          <w:snapToGrid w:val="0"/>
        </w:rPr>
        <w:tab/>
        <w:t>a person of Aboriginal descent;</w:t>
      </w:r>
    </w:p>
    <w:p w:rsidR="00ED5EA2" w:rsidRDefault="00221FA4">
      <w:pPr>
        <w:pStyle w:val="Indenta"/>
        <w:rPr>
          <w:snapToGrid w:val="0"/>
        </w:rPr>
      </w:pPr>
      <w:r>
        <w:rPr>
          <w:snapToGrid w:val="0"/>
        </w:rPr>
        <w:tab/>
        <w:t>(b)</w:t>
      </w:r>
      <w:r>
        <w:rPr>
          <w:snapToGrid w:val="0"/>
        </w:rPr>
        <w:tab/>
        <w:t>a member of either House of the Parliament of the State or of the Commonwealth;</w:t>
      </w:r>
    </w:p>
    <w:p w:rsidR="00ED5EA2" w:rsidRDefault="00221FA4">
      <w:pPr>
        <w:pStyle w:val="Indenta"/>
        <w:rPr>
          <w:snapToGrid w:val="0"/>
        </w:rPr>
      </w:pPr>
      <w:r>
        <w:rPr>
          <w:snapToGrid w:val="0"/>
        </w:rPr>
        <w:tab/>
        <w:t>(c)</w:t>
      </w:r>
      <w:r>
        <w:rPr>
          <w:snapToGrid w:val="0"/>
        </w:rPr>
        <w:tab/>
        <w:t>a person lawfully exercising a function under this Act or otherwise acting in pursuance of a duty imposed by law; or</w:t>
      </w:r>
    </w:p>
    <w:p w:rsidR="00ED5EA2" w:rsidRDefault="00221FA4">
      <w:pPr>
        <w:pStyle w:val="Indenta"/>
        <w:rPr>
          <w:snapToGrid w:val="0"/>
        </w:rPr>
      </w:pPr>
      <w:r>
        <w:rPr>
          <w:snapToGrid w:val="0"/>
        </w:rPr>
        <w:tab/>
        <w:t>(d)</w:t>
      </w:r>
      <w:r>
        <w:rPr>
          <w:snapToGrid w:val="0"/>
        </w:rPr>
        <w:tab/>
        <w:t>a person authorized in that behalf under the regulations.</w:t>
      </w:r>
    </w:p>
    <w:p w:rsidR="00ED5EA2" w:rsidRDefault="00221FA4">
      <w:pPr>
        <w:pStyle w:val="Subsection"/>
      </w:pPr>
      <w:bookmarkStart w:id="115" w:name="_Toc51408583"/>
      <w:r>
        <w:tab/>
        <w:t>(2)</w:t>
      </w:r>
      <w:r>
        <w:rPr>
          <w:b/>
        </w:rPr>
        <w:tab/>
      </w:r>
      <w:r>
        <w:t>A prosecution for an offence under subsection (1) must not be commenced without the authority of the Commissioner.</w:t>
      </w:r>
    </w:p>
    <w:p w:rsidR="00ED5EA2" w:rsidRDefault="00221FA4">
      <w:pPr>
        <w:pStyle w:val="Footnotesection"/>
        <w:rPr>
          <w:spacing w:val="-4"/>
        </w:rPr>
      </w:pPr>
      <w:r>
        <w:rPr>
          <w:spacing w:val="-4"/>
        </w:rPr>
        <w:tab/>
        <w:t xml:space="preserve">[Section 31 amended by No. 84 of 2004 s. 80.] </w:t>
      </w:r>
    </w:p>
    <w:p w:rsidR="00ED5EA2" w:rsidRDefault="00221FA4">
      <w:pPr>
        <w:pStyle w:val="Heading5"/>
        <w:rPr>
          <w:snapToGrid w:val="0"/>
        </w:rPr>
      </w:pPr>
      <w:bookmarkStart w:id="116" w:name="_Toc128371186"/>
      <w:bookmarkStart w:id="117" w:name="_Toc128988278"/>
      <w:r>
        <w:rPr>
          <w:rStyle w:val="CharSectno"/>
        </w:rPr>
        <w:t>32</w:t>
      </w:r>
      <w:r>
        <w:rPr>
          <w:snapToGrid w:val="0"/>
        </w:rPr>
        <w:t>.</w:t>
      </w:r>
      <w:r>
        <w:rPr>
          <w:snapToGrid w:val="0"/>
        </w:rPr>
        <w:tab/>
        <w:t>Customary tenure</w:t>
      </w:r>
      <w:bookmarkEnd w:id="115"/>
      <w:bookmarkEnd w:id="116"/>
      <w:bookmarkEnd w:id="117"/>
      <w:r>
        <w:rPr>
          <w:snapToGrid w:val="0"/>
        </w:rPr>
        <w:t xml:space="preserve"> </w:t>
      </w:r>
    </w:p>
    <w:p w:rsidR="00ED5EA2" w:rsidRDefault="00221FA4">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rsidR="00ED5EA2" w:rsidRDefault="00221FA4">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rsidR="00ED5EA2" w:rsidRDefault="00221FA4">
      <w:pPr>
        <w:pStyle w:val="Heading2"/>
      </w:pPr>
      <w:bookmarkStart w:id="118" w:name="_Toc72568998"/>
      <w:bookmarkStart w:id="119" w:name="_Toc86545740"/>
      <w:bookmarkStart w:id="120" w:name="_Toc90865430"/>
      <w:bookmarkStart w:id="121" w:name="_Toc102974372"/>
      <w:bookmarkStart w:id="122" w:name="_Toc104692083"/>
      <w:bookmarkStart w:id="123" w:name="_Toc128371187"/>
      <w:bookmarkStart w:id="124" w:name="_Toc128371257"/>
      <w:bookmarkStart w:id="125" w:name="_Toc128988279"/>
      <w:r>
        <w:rPr>
          <w:rStyle w:val="CharPartNo"/>
        </w:rPr>
        <w:t>Part IV</w:t>
      </w:r>
      <w:r>
        <w:rPr>
          <w:rStyle w:val="CharDivNo"/>
        </w:rPr>
        <w:t> </w:t>
      </w:r>
      <w:r>
        <w:t>—</w:t>
      </w:r>
      <w:r>
        <w:rPr>
          <w:rStyle w:val="CharDivText"/>
        </w:rPr>
        <w:t> </w:t>
      </w:r>
      <w:r>
        <w:rPr>
          <w:rStyle w:val="CharPartText"/>
        </w:rPr>
        <w:t>Estates and property of Aboriginal persons</w:t>
      </w:r>
      <w:bookmarkEnd w:id="118"/>
      <w:bookmarkEnd w:id="119"/>
      <w:bookmarkEnd w:id="120"/>
      <w:bookmarkEnd w:id="121"/>
      <w:bookmarkEnd w:id="122"/>
      <w:bookmarkEnd w:id="123"/>
      <w:bookmarkEnd w:id="124"/>
      <w:bookmarkEnd w:id="125"/>
      <w:r>
        <w:rPr>
          <w:rStyle w:val="CharPartText"/>
        </w:rPr>
        <w:t xml:space="preserve"> </w:t>
      </w:r>
    </w:p>
    <w:p w:rsidR="00ED5EA2" w:rsidRDefault="00221FA4">
      <w:pPr>
        <w:pStyle w:val="Heading5"/>
        <w:rPr>
          <w:snapToGrid w:val="0"/>
        </w:rPr>
      </w:pPr>
      <w:bookmarkStart w:id="126" w:name="_Toc51408584"/>
      <w:bookmarkStart w:id="127" w:name="_Toc128371188"/>
      <w:bookmarkStart w:id="128" w:name="_Toc128988280"/>
      <w:r>
        <w:rPr>
          <w:rStyle w:val="CharSectno"/>
        </w:rPr>
        <w:t>33</w:t>
      </w:r>
      <w:r>
        <w:rPr>
          <w:snapToGrid w:val="0"/>
        </w:rPr>
        <w:t>.</w:t>
      </w:r>
      <w:r>
        <w:rPr>
          <w:snapToGrid w:val="0"/>
        </w:rPr>
        <w:tab/>
        <w:t>Application of Part</w:t>
      </w:r>
      <w:bookmarkEnd w:id="126"/>
      <w:bookmarkEnd w:id="127"/>
      <w:bookmarkEnd w:id="128"/>
      <w:r>
        <w:rPr>
          <w:snapToGrid w:val="0"/>
        </w:rPr>
        <w:t xml:space="preserve"> </w:t>
      </w:r>
    </w:p>
    <w:p w:rsidR="00ED5EA2" w:rsidRDefault="00221FA4">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rsidR="00ED5EA2" w:rsidRDefault="00221FA4">
      <w:pPr>
        <w:pStyle w:val="Heading5"/>
        <w:rPr>
          <w:snapToGrid w:val="0"/>
        </w:rPr>
      </w:pPr>
      <w:bookmarkStart w:id="129" w:name="_Toc51408585"/>
      <w:bookmarkStart w:id="130" w:name="_Toc128371189"/>
      <w:bookmarkStart w:id="131" w:name="_Toc128988281"/>
      <w:r>
        <w:rPr>
          <w:rStyle w:val="CharSectno"/>
        </w:rPr>
        <w:t>34</w:t>
      </w:r>
      <w:r>
        <w:rPr>
          <w:snapToGrid w:val="0"/>
        </w:rPr>
        <w:t>.</w:t>
      </w:r>
      <w:r>
        <w:rPr>
          <w:snapToGrid w:val="0"/>
        </w:rPr>
        <w:tab/>
        <w:t>Testate estates</w:t>
      </w:r>
      <w:bookmarkEnd w:id="129"/>
      <w:bookmarkEnd w:id="130"/>
      <w:bookmarkEnd w:id="131"/>
      <w:r>
        <w:rPr>
          <w:snapToGrid w:val="0"/>
        </w:rPr>
        <w:t xml:space="preserve"> </w:t>
      </w:r>
    </w:p>
    <w:p w:rsidR="00ED5EA2" w:rsidRDefault="00221FA4">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rsidR="00ED5EA2" w:rsidRDefault="00221FA4">
      <w:pPr>
        <w:pStyle w:val="Heading5"/>
        <w:rPr>
          <w:snapToGrid w:val="0"/>
        </w:rPr>
      </w:pPr>
      <w:bookmarkStart w:id="132" w:name="_Toc51408586"/>
      <w:bookmarkStart w:id="133" w:name="_Toc128371190"/>
      <w:bookmarkStart w:id="134" w:name="_Toc128988282"/>
      <w:r>
        <w:rPr>
          <w:rStyle w:val="CharSectno"/>
        </w:rPr>
        <w:t>35</w:t>
      </w:r>
      <w:r>
        <w:rPr>
          <w:snapToGrid w:val="0"/>
        </w:rPr>
        <w:t>.</w:t>
      </w:r>
      <w:r>
        <w:rPr>
          <w:snapToGrid w:val="0"/>
        </w:rPr>
        <w:tab/>
        <w:t>Distribution of estate of intestate person of Aboriginal descent</w:t>
      </w:r>
      <w:bookmarkEnd w:id="132"/>
      <w:bookmarkEnd w:id="133"/>
      <w:bookmarkEnd w:id="134"/>
      <w:r>
        <w:rPr>
          <w:snapToGrid w:val="0"/>
        </w:rPr>
        <w:t xml:space="preserve"> </w:t>
      </w:r>
    </w:p>
    <w:p w:rsidR="00ED5EA2" w:rsidRDefault="00221FA4">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rsidR="00ED5EA2" w:rsidRDefault="00221FA4">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rsidR="00ED5EA2" w:rsidRDefault="00221FA4">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rsidR="00ED5EA2" w:rsidRDefault="00221FA4">
      <w:pPr>
        <w:pStyle w:val="Ednotesubsection"/>
      </w:pPr>
      <w:r>
        <w:tab/>
        <w:t>[(4)</w:t>
      </w:r>
      <w:r>
        <w:tab/>
        <w:t>repealed]</w:t>
      </w:r>
    </w:p>
    <w:p w:rsidR="00ED5EA2" w:rsidRDefault="00221FA4">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rsidR="00ED5EA2" w:rsidRDefault="00221FA4">
      <w:pPr>
        <w:pStyle w:val="Footnotesection"/>
      </w:pPr>
      <w:r>
        <w:tab/>
        <w:t xml:space="preserve">[Section 35 amended by No.121 of 1984 s.34; No. 57 of 1997 s.14; </w:t>
      </w:r>
      <w:r>
        <w:rPr>
          <w:spacing w:val="-6"/>
        </w:rPr>
        <w:t>No. 34 of 2004 s. </w:t>
      </w:r>
      <w:r>
        <w:t xml:space="preserve">251.] </w:t>
      </w:r>
    </w:p>
    <w:p w:rsidR="00ED5EA2" w:rsidRDefault="00221FA4">
      <w:pPr>
        <w:pStyle w:val="Heading5"/>
        <w:rPr>
          <w:snapToGrid w:val="0"/>
        </w:rPr>
      </w:pPr>
      <w:bookmarkStart w:id="135" w:name="_Toc51408587"/>
      <w:bookmarkStart w:id="136" w:name="_Toc128371191"/>
      <w:bookmarkStart w:id="137" w:name="_Toc128988283"/>
      <w:r>
        <w:rPr>
          <w:rStyle w:val="CharSectno"/>
        </w:rPr>
        <w:t>36</w:t>
      </w:r>
      <w:r>
        <w:rPr>
          <w:snapToGrid w:val="0"/>
        </w:rPr>
        <w:t>.</w:t>
      </w:r>
      <w:r>
        <w:rPr>
          <w:snapToGrid w:val="0"/>
        </w:rPr>
        <w:tab/>
        <w:t>Property of deceased or missing persons of Aboriginal descent to be paid and delivered to executor or Public Trustee</w:t>
      </w:r>
      <w:bookmarkEnd w:id="135"/>
      <w:bookmarkEnd w:id="136"/>
      <w:bookmarkEnd w:id="137"/>
      <w:r>
        <w:rPr>
          <w:snapToGrid w:val="0"/>
        </w:rPr>
        <w:t xml:space="preserve"> </w:t>
      </w:r>
    </w:p>
    <w:p w:rsidR="00ED5EA2" w:rsidRDefault="00221FA4">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rsidR="00ED5EA2" w:rsidRDefault="00221FA4">
      <w:pPr>
        <w:pStyle w:val="Subsection"/>
        <w:rPr>
          <w:snapToGrid w:val="0"/>
        </w:rPr>
      </w:pPr>
      <w:r>
        <w:rPr>
          <w:snapToGrid w:val="0"/>
        </w:rPr>
        <w:tab/>
        <w:t>(2)</w:t>
      </w:r>
      <w:r>
        <w:rPr>
          <w:snapToGrid w:val="0"/>
        </w:rPr>
        <w:tab/>
        <w:t>The Public Trustee may recover any such wages or property by action in his name in any court of competent jurisdiction.</w:t>
      </w:r>
    </w:p>
    <w:p w:rsidR="00ED5EA2" w:rsidRDefault="00221FA4">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rsidR="00ED5EA2" w:rsidRDefault="00221FA4">
      <w:pPr>
        <w:pStyle w:val="Heading5"/>
        <w:rPr>
          <w:snapToGrid w:val="0"/>
        </w:rPr>
      </w:pPr>
      <w:bookmarkStart w:id="138" w:name="_Toc51408588"/>
      <w:bookmarkStart w:id="139" w:name="_Toc128371192"/>
      <w:bookmarkStart w:id="140" w:name="_Toc128988284"/>
      <w:r>
        <w:rPr>
          <w:rStyle w:val="CharSectno"/>
        </w:rPr>
        <w:t>37</w:t>
      </w:r>
      <w:r>
        <w:rPr>
          <w:snapToGrid w:val="0"/>
        </w:rPr>
        <w:t>.</w:t>
      </w:r>
      <w:r>
        <w:rPr>
          <w:snapToGrid w:val="0"/>
        </w:rPr>
        <w:tab/>
        <w:t>Property may be vested in Authority</w:t>
      </w:r>
      <w:bookmarkEnd w:id="138"/>
      <w:bookmarkEnd w:id="139"/>
      <w:bookmarkEnd w:id="140"/>
      <w:r>
        <w:rPr>
          <w:snapToGrid w:val="0"/>
        </w:rPr>
        <w:t xml:space="preserve"> </w:t>
      </w:r>
    </w:p>
    <w:p w:rsidR="00ED5EA2" w:rsidRDefault="00221FA4">
      <w:pPr>
        <w:pStyle w:val="Subsection"/>
        <w:rPr>
          <w:snapToGrid w:val="0"/>
        </w:rPr>
      </w:pPr>
      <w:r>
        <w:rPr>
          <w:snapToGrid w:val="0"/>
        </w:rPr>
        <w:tab/>
      </w:r>
      <w:r>
        <w:rPr>
          <w:snapToGrid w:val="0"/>
        </w:rPr>
        <w:tab/>
        <w:t>Where any money or other property derived from or held on behalf of a person of Aboriginal descent is in the possession of the Public Trustee or the Commissioner 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rsidR="00ED5EA2" w:rsidRDefault="00221FA4">
      <w:pPr>
        <w:pStyle w:val="Ednotesection"/>
      </w:pPr>
      <w:r>
        <w:t>[</w:t>
      </w:r>
      <w:r>
        <w:rPr>
          <w:b/>
        </w:rPr>
        <w:t>38.</w:t>
      </w:r>
      <w:r>
        <w:rPr>
          <w:b/>
        </w:rPr>
        <w:tab/>
      </w:r>
      <w:r>
        <w:t>Repealed by No. 98 of 1985 Schedule 1.]</w:t>
      </w:r>
    </w:p>
    <w:p w:rsidR="00ED5EA2" w:rsidRDefault="00221FA4">
      <w:pPr>
        <w:pStyle w:val="Heading2"/>
      </w:pPr>
      <w:bookmarkStart w:id="141" w:name="_Toc72569004"/>
      <w:bookmarkStart w:id="142" w:name="_Toc86545746"/>
      <w:bookmarkStart w:id="143" w:name="_Toc90865436"/>
      <w:bookmarkStart w:id="144" w:name="_Toc102974378"/>
      <w:bookmarkStart w:id="145" w:name="_Toc104692089"/>
      <w:bookmarkStart w:id="146" w:name="_Toc128371193"/>
      <w:bookmarkStart w:id="147" w:name="_Toc128371263"/>
      <w:bookmarkStart w:id="148" w:name="_Toc128988285"/>
      <w:r>
        <w:rPr>
          <w:rStyle w:val="CharPartNo"/>
        </w:rPr>
        <w:t>Part V</w:t>
      </w:r>
      <w:r>
        <w:rPr>
          <w:rStyle w:val="CharDivNo"/>
        </w:rPr>
        <w:t> </w:t>
      </w:r>
      <w:r>
        <w:t>—</w:t>
      </w:r>
      <w:r>
        <w:rPr>
          <w:rStyle w:val="CharDivText"/>
        </w:rPr>
        <w:t> </w:t>
      </w:r>
      <w:r>
        <w:rPr>
          <w:rStyle w:val="CharPartText"/>
        </w:rPr>
        <w:t>Financial provisions</w:t>
      </w:r>
      <w:bookmarkEnd w:id="141"/>
      <w:bookmarkEnd w:id="142"/>
      <w:bookmarkEnd w:id="143"/>
      <w:bookmarkEnd w:id="144"/>
      <w:bookmarkEnd w:id="145"/>
      <w:bookmarkEnd w:id="146"/>
      <w:bookmarkEnd w:id="147"/>
      <w:bookmarkEnd w:id="148"/>
      <w:r>
        <w:rPr>
          <w:rStyle w:val="CharPartText"/>
        </w:rPr>
        <w:t xml:space="preserve"> </w:t>
      </w:r>
    </w:p>
    <w:p w:rsidR="00ED5EA2" w:rsidRDefault="00221FA4">
      <w:pPr>
        <w:pStyle w:val="Heading5"/>
        <w:rPr>
          <w:snapToGrid w:val="0"/>
        </w:rPr>
      </w:pPr>
      <w:bookmarkStart w:id="149" w:name="_Toc51408589"/>
      <w:bookmarkStart w:id="150" w:name="_Toc128371194"/>
      <w:bookmarkStart w:id="151" w:name="_Toc128988286"/>
      <w:r>
        <w:rPr>
          <w:rStyle w:val="CharSectno"/>
        </w:rPr>
        <w:t>39</w:t>
      </w:r>
      <w:r>
        <w:rPr>
          <w:snapToGrid w:val="0"/>
        </w:rPr>
        <w:t>.</w:t>
      </w:r>
      <w:r>
        <w:rPr>
          <w:snapToGrid w:val="0"/>
        </w:rPr>
        <w:tab/>
        <w:t>Establishment of the Aboriginal Trading Fund</w:t>
      </w:r>
      <w:bookmarkEnd w:id="149"/>
      <w:bookmarkEnd w:id="150"/>
      <w:bookmarkEnd w:id="151"/>
      <w:r>
        <w:rPr>
          <w:snapToGrid w:val="0"/>
        </w:rPr>
        <w:t xml:space="preserve"> </w:t>
      </w:r>
    </w:p>
    <w:p w:rsidR="00ED5EA2" w:rsidRDefault="00221FA4">
      <w:pPr>
        <w:pStyle w:val="Subsection"/>
        <w:rPr>
          <w:snapToGrid w:val="0"/>
        </w:rPr>
      </w:pPr>
      <w:r>
        <w:rPr>
          <w:snapToGrid w:val="0"/>
        </w:rPr>
        <w:tab/>
        <w:t>(1)</w:t>
      </w:r>
      <w:r>
        <w:rPr>
          <w:snapToGrid w:val="0"/>
        </w:rPr>
        <w:tab/>
        <w:t xml:space="preserve">The account which was immediately prior to the date of commencement of this Act kept in the Treasury under the provisions of section 24 of the repealed Act shall continue so to be kept, forming part of the Trust Fund constituted under section 9 of the </w:t>
      </w:r>
      <w:r>
        <w:rPr>
          <w:i/>
          <w:snapToGrid w:val="0"/>
        </w:rPr>
        <w:t>Financial Administration and Audit Act 1985</w:t>
      </w:r>
      <w:r>
        <w:rPr>
          <w:snapToGrid w:val="0"/>
        </w:rPr>
        <w:t>, but shall be known under the name of the “Aboriginal Trading Fund”.</w:t>
      </w:r>
    </w:p>
    <w:p w:rsidR="00ED5EA2" w:rsidRDefault="00221FA4">
      <w:pPr>
        <w:pStyle w:val="Subsection"/>
        <w:rPr>
          <w:snapToGrid w:val="0"/>
        </w:rPr>
      </w:pPr>
      <w:r>
        <w:rPr>
          <w:snapToGrid w:val="0"/>
        </w:rPr>
        <w:tab/>
        <w:t>(2)</w:t>
      </w:r>
      <w:r>
        <w:rPr>
          <w:snapToGrid w:val="0"/>
        </w:rPr>
        <w:tab/>
        <w:t>The Aboriginal Trading Fund consists of — </w:t>
      </w:r>
    </w:p>
    <w:p w:rsidR="00ED5EA2" w:rsidRDefault="00221FA4">
      <w:pPr>
        <w:pStyle w:val="Indenta"/>
        <w:rPr>
          <w:snapToGrid w:val="0"/>
        </w:rPr>
      </w:pPr>
      <w:r>
        <w:rPr>
          <w:snapToGrid w:val="0"/>
        </w:rPr>
        <w:tab/>
        <w:t>(a)</w:t>
      </w:r>
      <w:r>
        <w:rPr>
          <w:snapToGrid w:val="0"/>
        </w:rPr>
        <w:tab/>
        <w:t>the proceeds of the disposal of or dealing with artifacts or other property acquired by the Commissioner from persons of Aboriginal descent;</w:t>
      </w:r>
    </w:p>
    <w:p w:rsidR="00ED5EA2" w:rsidRDefault="00221FA4">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Fund would be insufficient for the purposes of this Act; and</w:t>
      </w:r>
    </w:p>
    <w:p w:rsidR="00ED5EA2" w:rsidRDefault="00221FA4">
      <w:pPr>
        <w:pStyle w:val="Indenta"/>
        <w:rPr>
          <w:snapToGrid w:val="0"/>
        </w:rPr>
      </w:pPr>
      <w:r>
        <w:rPr>
          <w:snapToGrid w:val="0"/>
        </w:rPr>
        <w:tab/>
        <w:t>(c)</w:t>
      </w:r>
      <w:r>
        <w:rPr>
          <w:snapToGrid w:val="0"/>
        </w:rPr>
        <w:tab/>
        <w:t>such moneys as are at the date of the commencement of this Act, or may thereafter be, under the control of the Commissioner and are credited to the Fund.</w:t>
      </w:r>
    </w:p>
    <w:p w:rsidR="00ED5EA2" w:rsidRDefault="00221FA4">
      <w:pPr>
        <w:pStyle w:val="Subsection"/>
        <w:rPr>
          <w:snapToGrid w:val="0"/>
        </w:rPr>
      </w:pPr>
      <w:r>
        <w:rPr>
          <w:snapToGrid w:val="0"/>
        </w:rPr>
        <w:tab/>
        <w:t>(3)</w:t>
      </w:r>
      <w:r>
        <w:rPr>
          <w:snapToGrid w:val="0"/>
        </w:rPr>
        <w:tab/>
        <w:t>The amount of any advance made to the Fund by the Treasurer, to the extent to which such advance is for the time being not repaid, is a charge on the Fund.</w:t>
      </w:r>
    </w:p>
    <w:p w:rsidR="00ED5EA2" w:rsidRDefault="00221FA4">
      <w:pPr>
        <w:pStyle w:val="Subsection"/>
        <w:rPr>
          <w:snapToGrid w:val="0"/>
        </w:rPr>
      </w:pPr>
      <w:r>
        <w:rPr>
          <w:snapToGrid w:val="0"/>
        </w:rPr>
        <w:tab/>
        <w:t>(4)</w:t>
      </w:r>
      <w:r>
        <w:rPr>
          <w:snapToGrid w:val="0"/>
        </w:rPr>
        <w:tab/>
        <w:t>The Fund shall be controlled by the Commissioner and, subject to the approval of the Minister, may be administered and dealt with in such manner as the Treasurer may authorize.</w:t>
      </w:r>
    </w:p>
    <w:p w:rsidR="00ED5EA2" w:rsidRDefault="00221FA4">
      <w:pPr>
        <w:pStyle w:val="Footnotesection"/>
      </w:pPr>
      <w:r>
        <w:tab/>
        <w:t xml:space="preserve">[Section 39 amended by No. 98 of 1985 Schedule 1; No. 49 of 1996 s.64.] </w:t>
      </w:r>
    </w:p>
    <w:p w:rsidR="00ED5EA2" w:rsidRDefault="00221FA4">
      <w:pPr>
        <w:pStyle w:val="Heading5"/>
        <w:rPr>
          <w:snapToGrid w:val="0"/>
        </w:rPr>
      </w:pPr>
      <w:bookmarkStart w:id="152" w:name="_Toc51408590"/>
      <w:bookmarkStart w:id="153" w:name="_Toc128371195"/>
      <w:bookmarkStart w:id="154" w:name="_Toc128988287"/>
      <w:r>
        <w:rPr>
          <w:rStyle w:val="CharSectno"/>
        </w:rPr>
        <w:t>40</w:t>
      </w:r>
      <w:r>
        <w:rPr>
          <w:snapToGrid w:val="0"/>
        </w:rPr>
        <w:t>.</w:t>
      </w:r>
      <w:r>
        <w:rPr>
          <w:snapToGrid w:val="0"/>
        </w:rPr>
        <w:tab/>
        <w:t>Use of Aboriginal Trading Fund</w:t>
      </w:r>
      <w:bookmarkEnd w:id="152"/>
      <w:bookmarkEnd w:id="153"/>
      <w:bookmarkEnd w:id="154"/>
      <w:r>
        <w:rPr>
          <w:snapToGrid w:val="0"/>
        </w:rPr>
        <w:t xml:space="preserve"> </w:t>
      </w:r>
    </w:p>
    <w:p w:rsidR="00ED5EA2" w:rsidRDefault="00221FA4">
      <w:pPr>
        <w:pStyle w:val="Subsection"/>
        <w:spacing w:before="120"/>
        <w:rPr>
          <w:snapToGrid w:val="0"/>
        </w:rPr>
      </w:pPr>
      <w:r>
        <w:rPr>
          <w:snapToGrid w:val="0"/>
        </w:rPr>
        <w:tab/>
      </w:r>
      <w:r>
        <w:rPr>
          <w:snapToGrid w:val="0"/>
        </w:rPr>
        <w:tab/>
        <w:t>Subject to this Act, the moneys standing to the credit of the Aboriginal Trading Fund shall be used — </w:t>
      </w:r>
    </w:p>
    <w:p w:rsidR="00ED5EA2" w:rsidRDefault="00221FA4">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Commissioner;</w:t>
      </w:r>
    </w:p>
    <w:p w:rsidR="00ED5EA2" w:rsidRDefault="00221FA4">
      <w:pPr>
        <w:pStyle w:val="Indenta"/>
        <w:rPr>
          <w:snapToGrid w:val="0"/>
        </w:rPr>
      </w:pPr>
      <w:r>
        <w:rPr>
          <w:snapToGrid w:val="0"/>
        </w:rPr>
        <w:tab/>
        <w:t>(b)</w:t>
      </w:r>
      <w:r>
        <w:rPr>
          <w:snapToGrid w:val="0"/>
        </w:rPr>
        <w:tab/>
        <w:t>in the supply of materials to such persons to enable them to make or procure artifacts or other articles;</w:t>
      </w:r>
    </w:p>
    <w:p w:rsidR="00ED5EA2" w:rsidRDefault="00221FA4">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rsidR="00ED5EA2" w:rsidRDefault="00221FA4">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authorized by law as in force immediately before the coming into operation of the </w:t>
      </w:r>
      <w:r>
        <w:rPr>
          <w:i/>
          <w:snapToGrid w:val="0"/>
        </w:rPr>
        <w:t>Trustees Amendment Act 1997</w:t>
      </w:r>
      <w:r>
        <w:rPr>
          <w:snapToGrid w:val="0"/>
        </w:rPr>
        <w:t xml:space="preserve"> for the purpose of the investment of trust funds.</w:t>
      </w:r>
    </w:p>
    <w:p w:rsidR="00ED5EA2" w:rsidRDefault="00221FA4">
      <w:pPr>
        <w:pStyle w:val="Footnotesection"/>
      </w:pPr>
      <w:r>
        <w:tab/>
        <w:t xml:space="preserve">[Section 40 amended by No. 1 of 1997 s.18.] </w:t>
      </w:r>
    </w:p>
    <w:p w:rsidR="00ED5EA2" w:rsidRDefault="00221FA4">
      <w:pPr>
        <w:pStyle w:val="Heading5"/>
        <w:rPr>
          <w:snapToGrid w:val="0"/>
        </w:rPr>
      </w:pPr>
      <w:bookmarkStart w:id="155" w:name="_Toc51408591"/>
      <w:bookmarkStart w:id="156" w:name="_Toc128371196"/>
      <w:bookmarkStart w:id="157" w:name="_Toc128988288"/>
      <w:r>
        <w:rPr>
          <w:rStyle w:val="CharSectno"/>
        </w:rPr>
        <w:t>41</w:t>
      </w:r>
      <w:r>
        <w:rPr>
          <w:snapToGrid w:val="0"/>
        </w:rPr>
        <w:t>.</w:t>
      </w:r>
      <w:r>
        <w:rPr>
          <w:snapToGrid w:val="0"/>
        </w:rPr>
        <w:tab/>
        <w:t>Authority’s powers to deal in lands for disposal</w:t>
      </w:r>
      <w:bookmarkEnd w:id="155"/>
      <w:bookmarkEnd w:id="156"/>
      <w:bookmarkEnd w:id="157"/>
      <w:r>
        <w:rPr>
          <w:snapToGrid w:val="0"/>
        </w:rPr>
        <w:t xml:space="preserve"> </w:t>
      </w:r>
    </w:p>
    <w:p w:rsidR="00ED5EA2" w:rsidRDefault="00221FA4">
      <w:pPr>
        <w:pStyle w:val="Subsection"/>
        <w:spacing w:before="120"/>
        <w:rPr>
          <w:snapToGrid w:val="0"/>
        </w:rPr>
      </w:pPr>
      <w:r>
        <w:rPr>
          <w:snapToGrid w:val="0"/>
        </w:rPr>
        <w:tab/>
        <w:t>(1)</w:t>
      </w:r>
      <w:r>
        <w:rPr>
          <w:snapToGrid w:val="0"/>
        </w:rPr>
        <w:tab/>
        <w:t>The Authority may — </w:t>
      </w:r>
    </w:p>
    <w:p w:rsidR="00ED5EA2" w:rsidRDefault="00221FA4">
      <w:pPr>
        <w:pStyle w:val="Indenta"/>
        <w:rPr>
          <w:snapToGrid w:val="0"/>
        </w:rPr>
      </w:pPr>
      <w:r>
        <w:rPr>
          <w:snapToGrid w:val="0"/>
        </w:rPr>
        <w:tab/>
        <w:t>(a)</w:t>
      </w:r>
      <w:r>
        <w:rPr>
          <w:snapToGrid w:val="0"/>
        </w:rPr>
        <w:tab/>
        <w:t>acquire and hold land for the purpose of disposal to persons of Aboriginal descent in any manner the Authority thinks fit;</w:t>
      </w:r>
    </w:p>
    <w:p w:rsidR="00ED5EA2" w:rsidRDefault="00221FA4">
      <w:pPr>
        <w:pStyle w:val="Indenta"/>
        <w:rPr>
          <w:snapToGrid w:val="0"/>
        </w:rPr>
      </w:pPr>
      <w:r>
        <w:rPr>
          <w:snapToGrid w:val="0"/>
        </w:rPr>
        <w:tab/>
        <w:t>(b)</w:t>
      </w:r>
      <w:r>
        <w:rPr>
          <w:snapToGrid w:val="0"/>
        </w:rPr>
        <w:tab/>
        <w:t>effect, acquire, maintain, or repair, improvements on any land so acquired or held; and</w:t>
      </w:r>
    </w:p>
    <w:p w:rsidR="00ED5EA2" w:rsidRDefault="00221FA4">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rsidR="00ED5EA2" w:rsidRDefault="00221FA4">
      <w:pPr>
        <w:pStyle w:val="Subsection"/>
        <w:spacing w:before="120"/>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rsidR="00ED5EA2" w:rsidRDefault="00221FA4">
      <w:pPr>
        <w:pStyle w:val="Subsection"/>
        <w:spacing w:before="120"/>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rsidR="00ED5EA2" w:rsidRDefault="00221FA4">
      <w:pPr>
        <w:pStyle w:val="Subsection"/>
        <w:spacing w:before="120"/>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rsidR="00ED5EA2" w:rsidRDefault="00221FA4">
      <w:pPr>
        <w:pStyle w:val="Footnotesection"/>
        <w:rPr>
          <w:i w:val="0"/>
        </w:rPr>
      </w:pPr>
      <w:r>
        <w:tab/>
        <w:t>[Section 41 amended by No. 31 of 1997 s.141.]</w:t>
      </w:r>
    </w:p>
    <w:p w:rsidR="00ED5EA2" w:rsidRDefault="00221FA4">
      <w:pPr>
        <w:pStyle w:val="Heading5"/>
        <w:spacing w:before="180"/>
        <w:rPr>
          <w:snapToGrid w:val="0"/>
        </w:rPr>
      </w:pPr>
      <w:bookmarkStart w:id="158" w:name="_Toc51408592"/>
      <w:bookmarkStart w:id="159" w:name="_Toc128371197"/>
      <w:bookmarkStart w:id="160" w:name="_Toc128988289"/>
      <w:r>
        <w:rPr>
          <w:rStyle w:val="CharSectno"/>
        </w:rPr>
        <w:t>42</w:t>
      </w:r>
      <w:r>
        <w:rPr>
          <w:snapToGrid w:val="0"/>
        </w:rPr>
        <w:t>.</w:t>
      </w:r>
      <w:r>
        <w:rPr>
          <w:snapToGrid w:val="0"/>
        </w:rPr>
        <w:tab/>
        <w:t>Availability of facilities and services provided from public moneys</w:t>
      </w:r>
      <w:bookmarkEnd w:id="158"/>
      <w:bookmarkEnd w:id="159"/>
      <w:bookmarkEnd w:id="160"/>
      <w:r>
        <w:rPr>
          <w:snapToGrid w:val="0"/>
        </w:rPr>
        <w:t xml:space="preserve"> </w:t>
      </w:r>
    </w:p>
    <w:p w:rsidR="00ED5EA2" w:rsidRDefault="00221FA4">
      <w:pPr>
        <w:pStyle w:val="Subsection"/>
        <w:spacing w:before="120"/>
        <w:rPr>
          <w:snapToGrid w:val="0"/>
        </w:rPr>
      </w:pPr>
      <w:r>
        <w:rPr>
          <w:snapToGrid w:val="0"/>
        </w:rPr>
        <w:tab/>
      </w:r>
      <w:r>
        <w:rPr>
          <w:snapToGrid w:val="0"/>
        </w:rPr>
        <w:tab/>
        <w:t>Any facilities or services provided or made available by — </w:t>
      </w:r>
    </w:p>
    <w:p w:rsidR="00ED5EA2" w:rsidRDefault="00221FA4">
      <w:pPr>
        <w:pStyle w:val="Indenta"/>
        <w:rPr>
          <w:snapToGrid w:val="0"/>
        </w:rPr>
      </w:pPr>
      <w:r>
        <w:rPr>
          <w:snapToGrid w:val="0"/>
        </w:rPr>
        <w:tab/>
        <w:t>(a)</w:t>
      </w:r>
      <w:r>
        <w:rPr>
          <w:snapToGrid w:val="0"/>
        </w:rPr>
        <w:tab/>
        <w:t>any Department of the State or any agency, authority or instrumentality of the Crown in right of the State; or</w:t>
      </w:r>
    </w:p>
    <w:p w:rsidR="00ED5EA2" w:rsidRDefault="00221FA4">
      <w:pPr>
        <w:pStyle w:val="Indenta"/>
        <w:rPr>
          <w:snapToGrid w:val="0"/>
        </w:rPr>
      </w:pPr>
      <w:r>
        <w:rPr>
          <w:snapToGrid w:val="0"/>
        </w:rPr>
        <w:tab/>
        <w:t>(b)</w:t>
      </w:r>
      <w:r>
        <w:rPr>
          <w:snapToGrid w:val="0"/>
        </w:rPr>
        <w:tab/>
        <w:t>any body or organization where the facilities or services are made available by the body or organization wholly or principally from moneys derived from the Consolidated Fund, or moneys supplied to it by a Department, agency, authority or instrumentality of the Crown in right of the State,</w:t>
      </w:r>
    </w:p>
    <w:p w:rsidR="00ED5EA2" w:rsidRDefault="00221FA4">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rsidR="00ED5EA2" w:rsidRDefault="00221FA4">
      <w:pPr>
        <w:pStyle w:val="Footnotesection"/>
      </w:pPr>
      <w:r>
        <w:tab/>
        <w:t xml:space="preserve">[Section 42 amended by No. 6 of 1993 ss.11. and 14.] </w:t>
      </w:r>
    </w:p>
    <w:p w:rsidR="00ED5EA2" w:rsidRDefault="00221FA4">
      <w:pPr>
        <w:pStyle w:val="Heading5"/>
        <w:spacing w:before="180"/>
        <w:rPr>
          <w:snapToGrid w:val="0"/>
        </w:rPr>
      </w:pPr>
      <w:bookmarkStart w:id="161" w:name="_Toc51408593"/>
      <w:bookmarkStart w:id="162" w:name="_Toc128371198"/>
      <w:bookmarkStart w:id="163" w:name="_Toc128988290"/>
      <w:r>
        <w:rPr>
          <w:rStyle w:val="CharSectno"/>
        </w:rPr>
        <w:t>43</w:t>
      </w:r>
      <w:r>
        <w:rPr>
          <w:snapToGrid w:val="0"/>
        </w:rPr>
        <w:t>.</w:t>
      </w:r>
      <w:r>
        <w:rPr>
          <w:snapToGrid w:val="0"/>
        </w:rPr>
        <w:tab/>
        <w:t>Financial provisions</w:t>
      </w:r>
      <w:bookmarkEnd w:id="161"/>
      <w:bookmarkEnd w:id="162"/>
      <w:bookmarkEnd w:id="163"/>
      <w:r>
        <w:rPr>
          <w:snapToGrid w:val="0"/>
        </w:rPr>
        <w:t xml:space="preserve"> </w:t>
      </w:r>
    </w:p>
    <w:p w:rsidR="00ED5EA2" w:rsidRDefault="00221FA4">
      <w:pPr>
        <w:pStyle w:val="Subsection"/>
        <w:spacing w:before="120"/>
        <w:rPr>
          <w:snapToGrid w:val="0"/>
        </w:rPr>
      </w:pPr>
      <w:r>
        <w:rPr>
          <w:snapToGrid w:val="0"/>
        </w:rPr>
        <w:tab/>
        <w:t>(1)</w:t>
      </w:r>
      <w:r>
        <w:rPr>
          <w:snapToGrid w:val="0"/>
        </w:rPr>
        <w:tab/>
        <w:t>The funds necessary for the effectual exercise by the Authority of the powers conferred and the duties imposed by this Act consist of — </w:t>
      </w:r>
    </w:p>
    <w:p w:rsidR="00ED5EA2" w:rsidRDefault="00221FA4">
      <w:pPr>
        <w:pStyle w:val="Indenta"/>
        <w:spacing w:before="60"/>
        <w:rPr>
          <w:snapToGrid w:val="0"/>
        </w:rPr>
      </w:pPr>
      <w:r>
        <w:rPr>
          <w:snapToGrid w:val="0"/>
        </w:rPr>
        <w:tab/>
        <w:t>(a)</w:t>
      </w:r>
      <w:r>
        <w:rPr>
          <w:snapToGrid w:val="0"/>
        </w:rPr>
        <w:tab/>
        <w:t>moneys from time to time appropriated by Parliament for the purpose;</w:t>
      </w:r>
    </w:p>
    <w:p w:rsidR="00ED5EA2" w:rsidRDefault="00221FA4">
      <w:pPr>
        <w:pStyle w:val="Indenta"/>
        <w:spacing w:before="60"/>
        <w:rPr>
          <w:snapToGrid w:val="0"/>
        </w:rPr>
      </w:pPr>
      <w:r>
        <w:rPr>
          <w:snapToGrid w:val="0"/>
        </w:rPr>
        <w:tab/>
        <w:t>(b)</w:t>
      </w:r>
      <w:r>
        <w:rPr>
          <w:snapToGrid w:val="0"/>
        </w:rPr>
        <w:tab/>
        <w:t>the proceeds of the disposal of or dealing with any land, natural resource or other property that the Authority is authorized to effect under this Act;</w:t>
      </w:r>
    </w:p>
    <w:p w:rsidR="00ED5EA2" w:rsidRDefault="00221FA4">
      <w:pPr>
        <w:pStyle w:val="Indenta"/>
        <w:spacing w:before="60"/>
        <w:rPr>
          <w:snapToGrid w:val="0"/>
        </w:rPr>
      </w:pPr>
      <w:r>
        <w:rPr>
          <w:snapToGrid w:val="0"/>
        </w:rPr>
        <w:tab/>
        <w:t>(c)</w:t>
      </w:r>
      <w:r>
        <w:rPr>
          <w:snapToGrid w:val="0"/>
        </w:rPr>
        <w:tab/>
        <w:t>moneys from time to time derived by the Authority from the management of any land or property;</w:t>
      </w:r>
    </w:p>
    <w:p w:rsidR="00ED5EA2" w:rsidRDefault="00221FA4">
      <w:pPr>
        <w:pStyle w:val="Indenta"/>
        <w:spacing w:before="60"/>
        <w:rPr>
          <w:snapToGrid w:val="0"/>
        </w:rPr>
      </w:pPr>
      <w:r>
        <w:rPr>
          <w:snapToGrid w:val="0"/>
        </w:rPr>
        <w:tab/>
        <w:t>(d)</w:t>
      </w:r>
      <w:r>
        <w:rPr>
          <w:snapToGrid w:val="0"/>
        </w:rPr>
        <w:tab/>
        <w:t>the proceeds of investment of any moneys standing to the credit of the Authority under the provisions of section 44;</w:t>
      </w:r>
    </w:p>
    <w:p w:rsidR="00ED5EA2" w:rsidRDefault="00221FA4">
      <w:pPr>
        <w:pStyle w:val="Indenta"/>
        <w:spacing w:before="60"/>
        <w:rPr>
          <w:snapToGrid w:val="0"/>
        </w:rPr>
      </w:pPr>
      <w:r>
        <w:rPr>
          <w:snapToGrid w:val="0"/>
        </w:rPr>
        <w:tab/>
        <w:t>(e)</w:t>
      </w:r>
      <w:r>
        <w:rPr>
          <w:snapToGrid w:val="0"/>
        </w:rPr>
        <w:tab/>
        <w:t>gifts, devises, bequests or other moneys falling to be controlled by the Authority; and</w:t>
      </w:r>
    </w:p>
    <w:p w:rsidR="00ED5EA2" w:rsidRDefault="00221FA4">
      <w:pPr>
        <w:pStyle w:val="Indenta"/>
        <w:spacing w:before="6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w:t>
      </w:r>
    </w:p>
    <w:p w:rsidR="00ED5EA2" w:rsidRDefault="00221FA4">
      <w:pPr>
        <w:pStyle w:val="Subsection"/>
        <w:spacing w:before="120"/>
        <w:rPr>
          <w:snapToGrid w:val="0"/>
        </w:rPr>
      </w:pPr>
      <w:r>
        <w:rPr>
          <w:snapToGrid w:val="0"/>
          <w:spacing w:val="-6"/>
        </w:rPr>
        <w:tab/>
        <w:t>(2)</w:t>
      </w:r>
      <w:r>
        <w:rPr>
          <w:snapToGrid w:val="0"/>
          <w:spacing w:val="-6"/>
        </w:rPr>
        <w:tab/>
        <w:t xml:space="preserve">The moneys referred to in subsection (1) shall be credited to an account at the Treasury, forming part of the Trust Fund constituted under section 9 of the </w:t>
      </w:r>
      <w:r>
        <w:rPr>
          <w:i/>
          <w:snapToGrid w:val="0"/>
          <w:spacing w:val="-6"/>
        </w:rPr>
        <w:t>Financial Administration and Audit Act 1985</w:t>
      </w:r>
      <w:r>
        <w:rPr>
          <w:snapToGrid w:val="0"/>
          <w:spacing w:val="-6"/>
        </w:rPr>
        <w:t>, to be called the “Aboriginal Affairs Planning Authority Account”</w:t>
      </w:r>
      <w:r>
        <w:rPr>
          <w:snapToGrid w:val="0"/>
        </w:rPr>
        <w:t>.</w:t>
      </w:r>
    </w:p>
    <w:p w:rsidR="00ED5EA2" w:rsidRDefault="00221FA4">
      <w:pPr>
        <w:pStyle w:val="Subsection"/>
        <w:spacing w:before="12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rsidR="00ED5EA2" w:rsidRDefault="00221FA4">
      <w:pPr>
        <w:pStyle w:val="Subsection"/>
        <w:spacing w:before="12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rsidR="00ED5EA2" w:rsidRDefault="00221FA4">
      <w:pPr>
        <w:pStyle w:val="Footnotesection"/>
        <w:spacing w:before="80"/>
        <w:ind w:left="890" w:hanging="890"/>
      </w:pPr>
      <w:r>
        <w:tab/>
        <w:t xml:space="preserve">[Section 43 amended by No. 49 of 1996 s.64.] </w:t>
      </w:r>
    </w:p>
    <w:p w:rsidR="00ED5EA2" w:rsidRDefault="00221FA4">
      <w:pPr>
        <w:pStyle w:val="Heading5"/>
        <w:rPr>
          <w:snapToGrid w:val="0"/>
        </w:rPr>
      </w:pPr>
      <w:bookmarkStart w:id="164" w:name="_Toc51408594"/>
      <w:bookmarkStart w:id="165" w:name="_Toc128371199"/>
      <w:bookmarkStart w:id="166" w:name="_Toc128988291"/>
      <w:r>
        <w:rPr>
          <w:rStyle w:val="CharSectno"/>
        </w:rPr>
        <w:t>44</w:t>
      </w:r>
      <w:r>
        <w:rPr>
          <w:snapToGrid w:val="0"/>
        </w:rPr>
        <w:t>.</w:t>
      </w:r>
      <w:r>
        <w:rPr>
          <w:snapToGrid w:val="0"/>
        </w:rPr>
        <w:tab/>
        <w:t>Investment of moneys</w:t>
      </w:r>
      <w:bookmarkEnd w:id="164"/>
      <w:bookmarkEnd w:id="165"/>
      <w:bookmarkEnd w:id="166"/>
      <w:r>
        <w:rPr>
          <w:snapToGrid w:val="0"/>
        </w:rPr>
        <w:t xml:space="preserve"> </w:t>
      </w:r>
    </w:p>
    <w:p w:rsidR="00ED5EA2" w:rsidRDefault="00221FA4">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authorized by law as in force immediately before the coming into operation of the </w:t>
      </w:r>
      <w:r>
        <w:rPr>
          <w:i/>
          <w:snapToGrid w:val="0"/>
        </w:rPr>
        <w:t>Trustees Amendment Act 1997</w:t>
      </w:r>
      <w:r>
        <w:rPr>
          <w:snapToGrid w:val="0"/>
        </w:rPr>
        <w:t xml:space="preserve"> for the investment of trust funds.</w:t>
      </w:r>
    </w:p>
    <w:p w:rsidR="00ED5EA2" w:rsidRDefault="00221FA4">
      <w:pPr>
        <w:pStyle w:val="Footnotesection"/>
      </w:pPr>
      <w:r>
        <w:tab/>
        <w:t xml:space="preserve">[Section 44 amended by No. 1 of 1997 s.18.] </w:t>
      </w:r>
    </w:p>
    <w:p w:rsidR="00ED5EA2" w:rsidRDefault="00221FA4">
      <w:pPr>
        <w:pStyle w:val="Heading5"/>
        <w:rPr>
          <w:snapToGrid w:val="0"/>
        </w:rPr>
      </w:pPr>
      <w:bookmarkStart w:id="167" w:name="_Toc51408595"/>
      <w:bookmarkStart w:id="168" w:name="_Toc128371200"/>
      <w:bookmarkStart w:id="169" w:name="_Toc128988292"/>
      <w:r>
        <w:rPr>
          <w:rStyle w:val="CharSectno"/>
        </w:rPr>
        <w:t>45</w:t>
      </w:r>
      <w:r>
        <w:rPr>
          <w:snapToGrid w:val="0"/>
        </w:rPr>
        <w:t>.</w:t>
      </w:r>
      <w:r>
        <w:rPr>
          <w:snapToGrid w:val="0"/>
        </w:rPr>
        <w:tab/>
        <w:t xml:space="preserve">Application of </w:t>
      </w:r>
      <w:r>
        <w:rPr>
          <w:i/>
          <w:snapToGrid w:val="0"/>
        </w:rPr>
        <w:t>Financial Administration and Audit Act 1985</w:t>
      </w:r>
      <w:bookmarkEnd w:id="167"/>
      <w:bookmarkEnd w:id="168"/>
      <w:bookmarkEnd w:id="169"/>
      <w:r>
        <w:rPr>
          <w:snapToGrid w:val="0"/>
        </w:rPr>
        <w:t xml:space="preserve"> </w:t>
      </w:r>
    </w:p>
    <w:p w:rsidR="00ED5EA2" w:rsidRDefault="00221FA4">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rsidR="00ED5EA2" w:rsidRDefault="00221FA4">
      <w:pPr>
        <w:pStyle w:val="Footnotesection"/>
      </w:pPr>
      <w:r>
        <w:tab/>
        <w:t xml:space="preserve">[Sections 45 inserted by No. 98 of 1985 Schedule 1.] </w:t>
      </w:r>
    </w:p>
    <w:p w:rsidR="00ED5EA2" w:rsidRDefault="00221FA4">
      <w:pPr>
        <w:pStyle w:val="Ednotesection"/>
      </w:pPr>
      <w:r>
        <w:t>[</w:t>
      </w:r>
      <w:r>
        <w:rPr>
          <w:b/>
        </w:rPr>
        <w:t>46.</w:t>
      </w:r>
      <w:r>
        <w:rPr>
          <w:b/>
        </w:rPr>
        <w:tab/>
      </w:r>
      <w:r>
        <w:t>Repealed by No. 98 of 1985 Schedule 1.]</w:t>
      </w:r>
    </w:p>
    <w:p w:rsidR="00ED5EA2" w:rsidRDefault="00221FA4">
      <w:pPr>
        <w:pStyle w:val="Heading2"/>
      </w:pPr>
      <w:bookmarkStart w:id="170" w:name="_Toc72569012"/>
      <w:bookmarkStart w:id="171" w:name="_Toc86545754"/>
      <w:bookmarkStart w:id="172" w:name="_Toc90865444"/>
      <w:bookmarkStart w:id="173" w:name="_Toc102974386"/>
      <w:bookmarkStart w:id="174" w:name="_Toc104692097"/>
      <w:bookmarkStart w:id="175" w:name="_Toc128371201"/>
      <w:bookmarkStart w:id="176" w:name="_Toc128371271"/>
      <w:bookmarkStart w:id="177" w:name="_Toc128988293"/>
      <w:r>
        <w:rPr>
          <w:rStyle w:val="CharPartNo"/>
        </w:rPr>
        <w:t>Part VI</w:t>
      </w:r>
      <w:r>
        <w:rPr>
          <w:rStyle w:val="CharDivNo"/>
        </w:rPr>
        <w:t> </w:t>
      </w:r>
      <w:r>
        <w:t>—</w:t>
      </w:r>
      <w:r>
        <w:rPr>
          <w:rStyle w:val="CharDivText"/>
        </w:rPr>
        <w:t> </w:t>
      </w:r>
      <w:r>
        <w:rPr>
          <w:rStyle w:val="CharPartText"/>
        </w:rPr>
        <w:t>Miscellaneous</w:t>
      </w:r>
      <w:bookmarkEnd w:id="170"/>
      <w:bookmarkEnd w:id="171"/>
      <w:bookmarkEnd w:id="172"/>
      <w:bookmarkEnd w:id="173"/>
      <w:bookmarkEnd w:id="174"/>
      <w:bookmarkEnd w:id="175"/>
      <w:bookmarkEnd w:id="176"/>
      <w:bookmarkEnd w:id="177"/>
      <w:r>
        <w:rPr>
          <w:rStyle w:val="CharPartText"/>
        </w:rPr>
        <w:t xml:space="preserve"> </w:t>
      </w:r>
    </w:p>
    <w:p w:rsidR="00ED5EA2" w:rsidRDefault="00221FA4">
      <w:pPr>
        <w:pStyle w:val="Heading5"/>
        <w:rPr>
          <w:snapToGrid w:val="0"/>
        </w:rPr>
      </w:pPr>
      <w:bookmarkStart w:id="178" w:name="_Toc51408596"/>
      <w:bookmarkStart w:id="179" w:name="_Toc128371202"/>
      <w:bookmarkStart w:id="180" w:name="_Toc128988294"/>
      <w:r>
        <w:rPr>
          <w:rStyle w:val="CharSectno"/>
        </w:rPr>
        <w:t>47</w:t>
      </w:r>
      <w:r>
        <w:rPr>
          <w:snapToGrid w:val="0"/>
        </w:rPr>
        <w:t>.</w:t>
      </w:r>
      <w:r>
        <w:rPr>
          <w:snapToGrid w:val="0"/>
        </w:rPr>
        <w:tab/>
        <w:t>Presumptions</w:t>
      </w:r>
      <w:bookmarkEnd w:id="178"/>
      <w:bookmarkEnd w:id="179"/>
      <w:bookmarkEnd w:id="180"/>
      <w:r>
        <w:rPr>
          <w:snapToGrid w:val="0"/>
        </w:rPr>
        <w:t xml:space="preserve"> </w:t>
      </w:r>
    </w:p>
    <w:p w:rsidR="00ED5EA2" w:rsidRDefault="00221FA4">
      <w:pPr>
        <w:pStyle w:val="Subsection"/>
        <w:spacing w:before="12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rsidR="00ED5EA2" w:rsidRDefault="00221FA4">
      <w:pPr>
        <w:pStyle w:val="Indenta"/>
        <w:rPr>
          <w:snapToGrid w:val="0"/>
        </w:rPr>
      </w:pPr>
      <w:r>
        <w:rPr>
          <w:snapToGrid w:val="0"/>
        </w:rPr>
        <w:tab/>
        <w:t>(a)</w:t>
      </w:r>
      <w:r>
        <w:rPr>
          <w:snapToGrid w:val="0"/>
        </w:rPr>
        <w:tab/>
        <w:t>that a person therein referred to is or is not a person of Aboriginal descent; or</w:t>
      </w:r>
    </w:p>
    <w:p w:rsidR="00ED5EA2" w:rsidRDefault="00221FA4">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 Commissioner; or</w:t>
      </w:r>
    </w:p>
    <w:p w:rsidR="00ED5EA2" w:rsidRDefault="00221FA4">
      <w:pPr>
        <w:pStyle w:val="Indenta"/>
        <w:rPr>
          <w:snapToGrid w:val="0"/>
        </w:rPr>
      </w:pPr>
      <w:r>
        <w:rPr>
          <w:snapToGrid w:val="0"/>
        </w:rPr>
        <w:tab/>
        <w:t>(c)</w:t>
      </w:r>
      <w:r>
        <w:rPr>
          <w:snapToGrid w:val="0"/>
        </w:rPr>
        <w:tab/>
        <w:t>that a place or area therein referred to is within the boundaries of any land to which the provisions of Part III apply,</w:t>
      </w:r>
    </w:p>
    <w:p w:rsidR="00ED5EA2" w:rsidRDefault="00221FA4">
      <w:pPr>
        <w:pStyle w:val="Subsection"/>
        <w:spacing w:before="120"/>
        <w:rPr>
          <w:snapToGrid w:val="0"/>
        </w:rPr>
      </w:pPr>
      <w:r>
        <w:rPr>
          <w:snapToGrid w:val="0"/>
        </w:rPr>
        <w:tab/>
      </w:r>
      <w:r>
        <w:rPr>
          <w:snapToGrid w:val="0"/>
        </w:rPr>
        <w:tab/>
        <w:t>all courts and persons acting judicially shall presume the statement proved.</w:t>
      </w:r>
    </w:p>
    <w:p w:rsidR="00ED5EA2" w:rsidRDefault="00221FA4">
      <w:pPr>
        <w:pStyle w:val="Footnotesection"/>
        <w:rPr>
          <w:spacing w:val="-4"/>
        </w:rPr>
      </w:pPr>
      <w:bookmarkStart w:id="181" w:name="_Toc51408597"/>
      <w:r>
        <w:rPr>
          <w:spacing w:val="-4"/>
        </w:rPr>
        <w:tab/>
        <w:t xml:space="preserve">[Section 47 amended by No. 84 of 2004 s. 80.] </w:t>
      </w:r>
    </w:p>
    <w:p w:rsidR="00ED5EA2" w:rsidRDefault="00221FA4">
      <w:pPr>
        <w:pStyle w:val="Heading5"/>
        <w:rPr>
          <w:snapToGrid w:val="0"/>
        </w:rPr>
      </w:pPr>
      <w:bookmarkStart w:id="182" w:name="_Toc128371203"/>
      <w:bookmarkStart w:id="183" w:name="_Toc128988295"/>
      <w:r>
        <w:rPr>
          <w:rStyle w:val="CharSectno"/>
        </w:rPr>
        <w:t>48</w:t>
      </w:r>
      <w:r>
        <w:rPr>
          <w:snapToGrid w:val="0"/>
        </w:rPr>
        <w:t>.</w:t>
      </w:r>
      <w:r>
        <w:rPr>
          <w:snapToGrid w:val="0"/>
        </w:rPr>
        <w:tab/>
        <w:t>Right of representation in proceedings</w:t>
      </w:r>
      <w:bookmarkEnd w:id="181"/>
      <w:bookmarkEnd w:id="182"/>
      <w:bookmarkEnd w:id="183"/>
      <w:r>
        <w:rPr>
          <w:snapToGrid w:val="0"/>
        </w:rPr>
        <w:t xml:space="preserve"> </w:t>
      </w:r>
    </w:p>
    <w:p w:rsidR="00ED5EA2" w:rsidRDefault="00221FA4">
      <w:pPr>
        <w:pStyle w:val="Subsection"/>
        <w:spacing w:before="120"/>
        <w:rPr>
          <w:snapToGrid w:val="0"/>
        </w:rPr>
      </w:pPr>
      <w:r>
        <w:rPr>
          <w:snapToGrid w:val="0"/>
        </w:rPr>
        <w:tab/>
      </w:r>
      <w:r>
        <w:rPr>
          <w:snapToGrid w:val="0"/>
        </w:rPr>
        <w:tab/>
        <w:t>Any person generally or specifically authorized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rsidR="00ED5EA2" w:rsidRDefault="00221FA4">
      <w:pPr>
        <w:pStyle w:val="Footnotesection"/>
        <w:rPr>
          <w:spacing w:val="-6"/>
        </w:rPr>
      </w:pPr>
      <w:r>
        <w:rPr>
          <w:spacing w:val="-6"/>
        </w:rPr>
        <w:tab/>
        <w:t xml:space="preserve">[Section 48 amended by No.121 of 1984 s.35; No. 57 of 1997 s.14; No. 34 of 2004 s. 251; No. 70 of 2004 s. 82.] </w:t>
      </w:r>
    </w:p>
    <w:p w:rsidR="00ED5EA2" w:rsidRDefault="00221FA4">
      <w:pPr>
        <w:pStyle w:val="Ednotesection"/>
      </w:pPr>
      <w:bookmarkStart w:id="184" w:name="_Toc51408600"/>
      <w:r>
        <w:t>[</w:t>
      </w:r>
      <w:r>
        <w:rPr>
          <w:b/>
        </w:rPr>
        <w:t>49.</w:t>
      </w:r>
      <w:r>
        <w:rPr>
          <w:b/>
        </w:rPr>
        <w:tab/>
      </w:r>
      <w:r>
        <w:t>Repealed by No. 84 of 2004 s. 78.]</w:t>
      </w:r>
    </w:p>
    <w:p w:rsidR="00ED5EA2" w:rsidRDefault="00221FA4">
      <w:pPr>
        <w:pStyle w:val="Heading5"/>
      </w:pPr>
      <w:bookmarkStart w:id="185" w:name="_Toc128371204"/>
      <w:bookmarkStart w:id="186" w:name="_Toc128988296"/>
      <w:r>
        <w:rPr>
          <w:rStyle w:val="CharSectno"/>
        </w:rPr>
        <w:t>50</w:t>
      </w:r>
      <w:r>
        <w:t>.</w:t>
      </w:r>
      <w:r>
        <w:tab/>
        <w:t>Penalties</w:t>
      </w:r>
      <w:bookmarkEnd w:id="185"/>
      <w:bookmarkEnd w:id="186"/>
    </w:p>
    <w:p w:rsidR="00ED5EA2" w:rsidRDefault="00221FA4">
      <w:pPr>
        <w:pStyle w:val="Subsection"/>
      </w:pPr>
      <w:r>
        <w:tab/>
      </w:r>
      <w:r>
        <w:tab/>
        <w:t>A person who commits an offence against this Act for which no penalty is specifically provided is liable on conviction to —</w:t>
      </w:r>
    </w:p>
    <w:p w:rsidR="00ED5EA2" w:rsidRDefault="00221FA4">
      <w:pPr>
        <w:pStyle w:val="Indenta"/>
      </w:pPr>
      <w:r>
        <w:tab/>
        <w:t>(a)</w:t>
      </w:r>
      <w:r>
        <w:tab/>
        <w:t>for a first offence, $1 000 or imprisonment for 9 months;</w:t>
      </w:r>
    </w:p>
    <w:p w:rsidR="00ED5EA2" w:rsidRDefault="00221FA4">
      <w:pPr>
        <w:pStyle w:val="Indenta"/>
      </w:pPr>
      <w:r>
        <w:tab/>
        <w:t>(b)</w:t>
      </w:r>
      <w:r>
        <w:tab/>
        <w:t>for a second or subsequent offence, $5 000 or imprisonment for 12 months.</w:t>
      </w:r>
    </w:p>
    <w:p w:rsidR="00ED5EA2" w:rsidRDefault="00221FA4">
      <w:pPr>
        <w:pStyle w:val="Footnotesection"/>
      </w:pPr>
      <w:r>
        <w:tab/>
        <w:t>[Section 50 inserted by No. 50 of 2003 s. 34(3).]</w:t>
      </w:r>
    </w:p>
    <w:p w:rsidR="00ED5EA2" w:rsidRDefault="00221FA4">
      <w:pPr>
        <w:pStyle w:val="Heading5"/>
        <w:rPr>
          <w:snapToGrid w:val="0"/>
        </w:rPr>
      </w:pPr>
      <w:bookmarkStart w:id="187" w:name="_Toc128371205"/>
      <w:bookmarkStart w:id="188" w:name="_Toc128988297"/>
      <w:r>
        <w:rPr>
          <w:rStyle w:val="CharSectno"/>
        </w:rPr>
        <w:t>51</w:t>
      </w:r>
      <w:r>
        <w:rPr>
          <w:snapToGrid w:val="0"/>
        </w:rPr>
        <w:t>.</w:t>
      </w:r>
      <w:r>
        <w:rPr>
          <w:snapToGrid w:val="0"/>
        </w:rPr>
        <w:tab/>
        <w:t>Regulations</w:t>
      </w:r>
      <w:bookmarkEnd w:id="184"/>
      <w:bookmarkEnd w:id="187"/>
      <w:bookmarkEnd w:id="188"/>
      <w:r>
        <w:rPr>
          <w:snapToGrid w:val="0"/>
        </w:rPr>
        <w:t xml:space="preserve"> </w:t>
      </w:r>
    </w:p>
    <w:p w:rsidR="00ED5EA2" w:rsidRDefault="00221FA4">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rsidR="00ED5EA2" w:rsidRDefault="00221FA4">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 </w:t>
      </w:r>
    </w:p>
    <w:p w:rsidR="00ED5EA2" w:rsidRDefault="00221FA4">
      <w:pPr>
        <w:pStyle w:val="Indenta"/>
        <w:rPr>
          <w:snapToGrid w:val="0"/>
        </w:rPr>
      </w:pPr>
      <w:r>
        <w:rPr>
          <w:snapToGrid w:val="0"/>
        </w:rPr>
        <w:tab/>
        <w:t>(a)</w:t>
      </w:r>
      <w:r>
        <w:rPr>
          <w:snapToGrid w:val="0"/>
        </w:rPr>
        <w:tab/>
        <w:t>the control of the receipt and payment of money, classification of accounts, authorization of expenditure, and all matters pertaining to the management of the accounts;</w:t>
      </w:r>
    </w:p>
    <w:p w:rsidR="00ED5EA2" w:rsidRDefault="00221FA4">
      <w:pPr>
        <w:pStyle w:val="Indenta"/>
        <w:rPr>
          <w:snapToGrid w:val="0"/>
        </w:rPr>
      </w:pPr>
      <w:r>
        <w:rPr>
          <w:snapToGrid w:val="0"/>
        </w:rPr>
        <w:tab/>
        <w:t>(b)</w:t>
      </w:r>
      <w:r>
        <w:rPr>
          <w:snapToGrid w:val="0"/>
        </w:rPr>
        <w:tab/>
        <w:t>the management and the use of reserved lands;</w:t>
      </w:r>
    </w:p>
    <w:p w:rsidR="00ED5EA2" w:rsidRDefault="00221FA4">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rsidR="00ED5EA2" w:rsidRDefault="00221FA4">
      <w:pPr>
        <w:pStyle w:val="Indenta"/>
        <w:rPr>
          <w:snapToGrid w:val="0"/>
        </w:rPr>
      </w:pPr>
      <w:r>
        <w:rPr>
          <w:snapToGrid w:val="0"/>
        </w:rPr>
        <w:tab/>
        <w:t>(d)</w:t>
      </w:r>
      <w:r>
        <w:rPr>
          <w:snapToGrid w:val="0"/>
        </w:rPr>
        <w:tab/>
        <w:t>provision of appropriate means of consultation with representative persons of Aboriginal descent;</w:t>
      </w:r>
    </w:p>
    <w:p w:rsidR="00ED5EA2" w:rsidRDefault="00221FA4">
      <w:pPr>
        <w:pStyle w:val="Indenta"/>
        <w:rPr>
          <w:snapToGrid w:val="0"/>
        </w:rPr>
      </w:pPr>
      <w:r>
        <w:rPr>
          <w:snapToGrid w:val="0"/>
        </w:rPr>
        <w:tab/>
        <w:t>(e)</w:t>
      </w:r>
      <w:r>
        <w:rPr>
          <w:snapToGrid w:val="0"/>
        </w:rPr>
        <w:tab/>
        <w:t>prescribing fees payable for the purposes of this Act.</w:t>
      </w:r>
    </w:p>
    <w:p w:rsidR="00ED5EA2" w:rsidRDefault="00221FA4">
      <w:pPr>
        <w:pStyle w:val="Subsection"/>
      </w:pPr>
      <w:r>
        <w:tab/>
        <w:t>(3)</w:t>
      </w:r>
      <w:r>
        <w:tab/>
        <w:t xml:space="preserve">Regulations may create offences and provide, in respect of an offence so created, for the imposition of a penalty of — </w:t>
      </w:r>
    </w:p>
    <w:p w:rsidR="00ED5EA2" w:rsidRDefault="00221FA4">
      <w:pPr>
        <w:pStyle w:val="Indenta"/>
      </w:pPr>
      <w:r>
        <w:tab/>
        <w:t>(a)</w:t>
      </w:r>
      <w:r>
        <w:tab/>
        <w:t xml:space="preserve">for a first offence, $1 000 and imprisonment for 9 months; </w:t>
      </w:r>
    </w:p>
    <w:p w:rsidR="00ED5EA2" w:rsidRDefault="00221FA4">
      <w:pPr>
        <w:pStyle w:val="Indenta"/>
        <w:rPr>
          <w:snapToGrid w:val="0"/>
        </w:rPr>
      </w:pPr>
      <w:r>
        <w:tab/>
        <w:t>(b)</w:t>
      </w:r>
      <w:r>
        <w:tab/>
        <w:t>for a second or subsequent offence, $5 000 and imprisonment for 12 months.</w:t>
      </w:r>
    </w:p>
    <w:p w:rsidR="00ED5EA2" w:rsidRDefault="00221FA4">
      <w:pPr>
        <w:pStyle w:val="Footnotesection"/>
      </w:pPr>
      <w:r>
        <w:tab/>
        <w:t>[Section 51 amended by No. 78 of 1995 s.147; No</w:t>
      </w:r>
      <w:r>
        <w:rPr>
          <w:sz w:val="28"/>
        </w:rPr>
        <w:t xml:space="preserve"> </w:t>
      </w:r>
      <w:r>
        <w:t xml:space="preserve">50 of 2003 s. 34(4).] </w:t>
      </w:r>
    </w:p>
    <w:p w:rsidR="00ED5EA2" w:rsidRDefault="00ED5EA2">
      <w:pPr>
        <w:rPr>
          <w:rStyle w:val="CharDivText"/>
        </w:rPr>
        <w:sectPr w:rsidR="00ED5EA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D5EA2" w:rsidRDefault="00221FA4">
      <w:pPr>
        <w:pStyle w:val="yScheduleHeading"/>
        <w:rPr>
          <w:b w:val="0"/>
          <w:sz w:val="22"/>
        </w:rPr>
      </w:pPr>
      <w:bookmarkStart w:id="189" w:name="_Toc128371206"/>
      <w:bookmarkStart w:id="190" w:name="_Toc128371276"/>
      <w:bookmarkStart w:id="191" w:name="_Toc128988298"/>
      <w:r>
        <w:rPr>
          <w:rStyle w:val="CharSchNo"/>
        </w:rPr>
        <w:t>First Schedule</w:t>
      </w:r>
      <w:bookmarkEnd w:id="189"/>
      <w:bookmarkEnd w:id="190"/>
      <w:bookmarkEnd w:id="191"/>
    </w:p>
    <w:p w:rsidR="00ED5EA2" w:rsidRDefault="00221FA4">
      <w:pPr>
        <w:pStyle w:val="yShoulderClause"/>
        <w:rPr>
          <w:snapToGrid w:val="0"/>
        </w:rPr>
      </w:pPr>
      <w:r>
        <w:rPr>
          <w:snapToGrid w:val="0"/>
        </w:rPr>
        <w:t>[Section 19]</w:t>
      </w:r>
    </w:p>
    <w:p w:rsidR="00ED5EA2" w:rsidRDefault="00221FA4">
      <w:pPr>
        <w:pStyle w:val="yFootnotesection"/>
      </w:pPr>
      <w:r>
        <w:tab/>
        <w:t>[First Schedule Heading amended by No.100 of 1973 s.6.]</w:t>
      </w:r>
    </w:p>
    <w:p w:rsidR="00ED5EA2" w:rsidRDefault="00221FA4">
      <w:pPr>
        <w:pStyle w:val="MiscellaneousHeading"/>
        <w:rPr>
          <w:snapToGrid w:val="0"/>
        </w:rPr>
      </w:pPr>
      <w:r>
        <w:rPr>
          <w:snapToGrid w:val="0"/>
        </w:rPr>
        <w:t>Constitutional provisions relating to the Aboriginal Affairs Co</w:t>
      </w:r>
      <w:r>
        <w:rPr>
          <w:snapToGrid w:val="0"/>
        </w:rPr>
        <w:noBreakHyphen/>
        <w:t>ordinating Committee</w:t>
      </w:r>
    </w:p>
    <w:p w:rsidR="00ED5EA2" w:rsidRDefault="00221FA4">
      <w:pPr>
        <w:pStyle w:val="yHeading5"/>
        <w:outlineLvl w:val="9"/>
        <w:rPr>
          <w:snapToGrid w:val="0"/>
        </w:rPr>
      </w:pPr>
      <w:bookmarkStart w:id="192" w:name="_Toc128371207"/>
      <w:bookmarkStart w:id="193" w:name="_Toc128988299"/>
      <w:r>
        <w:rPr>
          <w:snapToGrid w:val="0"/>
        </w:rPr>
        <w:t>1.</w:t>
      </w:r>
      <w:r>
        <w:rPr>
          <w:snapToGrid w:val="0"/>
        </w:rPr>
        <w:tab/>
        <w:t>Tenure of office</w:t>
      </w:r>
      <w:bookmarkEnd w:id="192"/>
      <w:bookmarkEnd w:id="193"/>
    </w:p>
    <w:p w:rsidR="00ED5EA2" w:rsidRDefault="00221FA4">
      <w:pPr>
        <w:pStyle w:val="ySubsection"/>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rsidR="00ED5EA2" w:rsidRDefault="00221FA4">
      <w:pPr>
        <w:pStyle w:val="ySubsection"/>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rsidR="00ED5EA2" w:rsidRDefault="00221FA4">
      <w:pPr>
        <w:pStyle w:val="ySubsection"/>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rsidR="00ED5EA2" w:rsidRDefault="00221FA4">
      <w:pPr>
        <w:pStyle w:val="yHeading5"/>
        <w:outlineLvl w:val="9"/>
        <w:rPr>
          <w:snapToGrid w:val="0"/>
        </w:rPr>
      </w:pPr>
      <w:bookmarkStart w:id="194" w:name="_Toc128371208"/>
      <w:bookmarkStart w:id="195" w:name="_Toc128988300"/>
      <w:r>
        <w:rPr>
          <w:snapToGrid w:val="0"/>
        </w:rPr>
        <w:t>2.</w:t>
      </w:r>
      <w:r>
        <w:rPr>
          <w:snapToGrid w:val="0"/>
        </w:rPr>
        <w:tab/>
        <w:t>Disqualification</w:t>
      </w:r>
      <w:bookmarkEnd w:id="194"/>
      <w:bookmarkEnd w:id="195"/>
    </w:p>
    <w:p w:rsidR="00ED5EA2" w:rsidRDefault="00221FA4">
      <w:pPr>
        <w:pStyle w:val="ySubsection"/>
        <w:rPr>
          <w:snapToGrid w:val="0"/>
        </w:rPr>
      </w:pPr>
      <w:r>
        <w:rPr>
          <w:snapToGrid w:val="0"/>
        </w:rPr>
        <w:tab/>
      </w:r>
      <w:r>
        <w:rPr>
          <w:snapToGrid w:val="0"/>
        </w:rPr>
        <w:tab/>
        <w:t>If a member — </w:t>
      </w:r>
    </w:p>
    <w:p w:rsidR="00ED5EA2" w:rsidRDefault="00221FA4">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rsidR="00ED5EA2" w:rsidRDefault="00221FA4">
      <w:pPr>
        <w:pStyle w:val="yIndenta"/>
        <w:rPr>
          <w:snapToGrid w:val="0"/>
        </w:rPr>
      </w:pPr>
      <w:r>
        <w:rPr>
          <w:snapToGrid w:val="0"/>
        </w:rPr>
        <w:tab/>
        <w:t>(b)</w:t>
      </w:r>
      <w:r>
        <w:rPr>
          <w:snapToGrid w:val="0"/>
        </w:rPr>
        <w:tab/>
        <w:t>is an undischarged bankrupt or has his affairs under liquidation by arrangement with his creditors;</w:t>
      </w:r>
    </w:p>
    <w:p w:rsidR="00ED5EA2" w:rsidRDefault="00221FA4">
      <w:pPr>
        <w:pStyle w:val="yIndenta"/>
        <w:rPr>
          <w:snapToGrid w:val="0"/>
        </w:rPr>
      </w:pPr>
      <w:r>
        <w:rPr>
          <w:snapToGrid w:val="0"/>
        </w:rPr>
        <w:tab/>
        <w:t>(c)</w:t>
      </w:r>
      <w:r>
        <w:rPr>
          <w:snapToGrid w:val="0"/>
        </w:rPr>
        <w:tab/>
        <w:t>is convicted of an indictable offence; or</w:t>
      </w:r>
    </w:p>
    <w:p w:rsidR="00ED5EA2" w:rsidRDefault="00221FA4">
      <w:pPr>
        <w:pStyle w:val="yIndenta"/>
        <w:rPr>
          <w:snapToGrid w:val="0"/>
        </w:rPr>
      </w:pPr>
      <w:r>
        <w:rPr>
          <w:snapToGrid w:val="0"/>
        </w:rPr>
        <w:tab/>
        <w:t>(d)</w:t>
      </w:r>
      <w:r>
        <w:rPr>
          <w:snapToGrid w:val="0"/>
        </w:rPr>
        <w:tab/>
        <w:t>had his appointment terminated by the Governor for inability, inefficiency or misbehaviour,</w:t>
      </w:r>
    </w:p>
    <w:p w:rsidR="00ED5EA2" w:rsidRDefault="00221FA4">
      <w:pPr>
        <w:pStyle w:val="ySubsection"/>
        <w:rPr>
          <w:snapToGrid w:val="0"/>
        </w:rPr>
      </w:pPr>
      <w:r>
        <w:rPr>
          <w:snapToGrid w:val="0"/>
        </w:rPr>
        <w:tab/>
      </w:r>
      <w:r>
        <w:rPr>
          <w:snapToGrid w:val="0"/>
        </w:rPr>
        <w:tab/>
        <w:t>his office becomes vacant and he is not eligible for re</w:t>
      </w:r>
      <w:r>
        <w:rPr>
          <w:snapToGrid w:val="0"/>
        </w:rPr>
        <w:noBreakHyphen/>
        <w:t>appointment.</w:t>
      </w:r>
    </w:p>
    <w:p w:rsidR="00ED5EA2" w:rsidRDefault="00221FA4">
      <w:pPr>
        <w:pStyle w:val="yHeading5"/>
        <w:outlineLvl w:val="9"/>
        <w:rPr>
          <w:snapToGrid w:val="0"/>
        </w:rPr>
      </w:pPr>
      <w:bookmarkStart w:id="196" w:name="_Toc128371209"/>
      <w:bookmarkStart w:id="197" w:name="_Toc128988301"/>
      <w:r>
        <w:rPr>
          <w:snapToGrid w:val="0"/>
        </w:rPr>
        <w:t>3.</w:t>
      </w:r>
      <w:r>
        <w:rPr>
          <w:snapToGrid w:val="0"/>
        </w:rPr>
        <w:tab/>
        <w:t>Deputies</w:t>
      </w:r>
      <w:bookmarkEnd w:id="196"/>
      <w:bookmarkEnd w:id="197"/>
    </w:p>
    <w:p w:rsidR="00ED5EA2" w:rsidRDefault="00221FA4">
      <w:pPr>
        <w:pStyle w:val="ySubsection"/>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rsidR="00ED5EA2" w:rsidRDefault="00221FA4">
      <w:pPr>
        <w:pStyle w:val="ySubsection"/>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rsidR="00ED5EA2" w:rsidRDefault="00221FA4">
      <w:pPr>
        <w:pStyle w:val="ySubsection"/>
        <w:rPr>
          <w:snapToGrid w:val="0"/>
        </w:rPr>
      </w:pPr>
      <w:r>
        <w:rPr>
          <w:snapToGrid w:val="0"/>
        </w:rPr>
        <w:tab/>
        <w:t>(3)</w:t>
      </w:r>
      <w:r>
        <w:rPr>
          <w:snapToGrid w:val="0"/>
        </w:rPr>
        <w:tab/>
        <w:t>While taking the place of a member a deputy has all the powers and entitlements of, and all the protection given to, the member under this Act.</w:t>
      </w:r>
    </w:p>
    <w:p w:rsidR="00ED5EA2" w:rsidRDefault="00221FA4">
      <w:pPr>
        <w:pStyle w:val="ySubsection"/>
        <w:rPr>
          <w:snapToGrid w:val="0"/>
        </w:rPr>
      </w:pPr>
      <w:r>
        <w:rPr>
          <w:snapToGrid w:val="0"/>
        </w:rPr>
        <w:tab/>
        <w:t>(4)</w:t>
      </w:r>
      <w:r>
        <w:rPr>
          <w:snapToGrid w:val="0"/>
        </w:rPr>
        <w:tab/>
        <w:t>Any reference in this Act to a member shall be construed as including a reference to a deputy taking the place of that member.</w:t>
      </w:r>
    </w:p>
    <w:p w:rsidR="00ED5EA2" w:rsidRDefault="00221FA4">
      <w:pPr>
        <w:pStyle w:val="yHeading5"/>
        <w:outlineLvl w:val="9"/>
        <w:rPr>
          <w:snapToGrid w:val="0"/>
        </w:rPr>
      </w:pPr>
      <w:bookmarkStart w:id="198" w:name="_Toc128371210"/>
      <w:bookmarkStart w:id="199" w:name="_Toc128988302"/>
      <w:r>
        <w:rPr>
          <w:snapToGrid w:val="0"/>
        </w:rPr>
        <w:t>4.</w:t>
      </w:r>
      <w:r>
        <w:rPr>
          <w:snapToGrid w:val="0"/>
        </w:rPr>
        <w:tab/>
        <w:t>Validity of proceedings</w:t>
      </w:r>
      <w:bookmarkEnd w:id="198"/>
      <w:bookmarkEnd w:id="199"/>
    </w:p>
    <w:p w:rsidR="00ED5EA2" w:rsidRDefault="00221FA4">
      <w:pPr>
        <w:pStyle w:val="ySubsection"/>
        <w:rPr>
          <w:snapToGrid w:val="0"/>
        </w:rPr>
      </w:pPr>
      <w:r>
        <w:rPr>
          <w:snapToGrid w:val="0"/>
        </w:rPr>
        <w:tab/>
        <w:t>(1)</w:t>
      </w:r>
      <w:r>
        <w:rPr>
          <w:snapToGrid w:val="0"/>
        </w:rPr>
        <w:tab/>
        <w:t>A vacancy among the membership shall not invalidate the proceedings of any meeting.</w:t>
      </w:r>
    </w:p>
    <w:p w:rsidR="00ED5EA2" w:rsidRDefault="00221FA4">
      <w:pPr>
        <w:pStyle w:val="ySubsection"/>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rsidR="00ED5EA2" w:rsidRDefault="00221FA4">
      <w:pPr>
        <w:pStyle w:val="yHeading5"/>
        <w:outlineLvl w:val="9"/>
        <w:rPr>
          <w:snapToGrid w:val="0"/>
        </w:rPr>
      </w:pPr>
      <w:bookmarkStart w:id="200" w:name="_Toc128371211"/>
      <w:bookmarkStart w:id="201" w:name="_Toc128988303"/>
      <w:r>
        <w:rPr>
          <w:snapToGrid w:val="0"/>
        </w:rPr>
        <w:t>5.</w:t>
      </w:r>
      <w:r>
        <w:rPr>
          <w:snapToGrid w:val="0"/>
        </w:rPr>
        <w:tab/>
        <w:t>Quorum</w:t>
      </w:r>
      <w:bookmarkEnd w:id="200"/>
      <w:bookmarkEnd w:id="201"/>
    </w:p>
    <w:p w:rsidR="00ED5EA2" w:rsidRDefault="00221FA4">
      <w:pPr>
        <w:pStyle w:val="ySubsection"/>
        <w:rPr>
          <w:snapToGrid w:val="0"/>
        </w:rPr>
      </w:pPr>
      <w:r>
        <w:rPr>
          <w:snapToGrid w:val="0"/>
        </w:rPr>
        <w:tab/>
      </w:r>
      <w:r>
        <w:rPr>
          <w:snapToGrid w:val="0"/>
        </w:rPr>
        <w:tab/>
        <w:t>To constitute a meeting there must be not less than one</w:t>
      </w:r>
      <w:r>
        <w:rPr>
          <w:snapToGrid w:val="0"/>
        </w:rPr>
        <w:noBreakHyphen/>
        <w:t>half of the members present.</w:t>
      </w:r>
    </w:p>
    <w:p w:rsidR="00ED5EA2" w:rsidRDefault="00221FA4">
      <w:pPr>
        <w:pStyle w:val="yHeading5"/>
        <w:outlineLvl w:val="9"/>
        <w:rPr>
          <w:snapToGrid w:val="0"/>
        </w:rPr>
      </w:pPr>
      <w:bookmarkStart w:id="202" w:name="_Toc128371212"/>
      <w:bookmarkStart w:id="203" w:name="_Toc128988304"/>
      <w:r>
        <w:rPr>
          <w:snapToGrid w:val="0"/>
        </w:rPr>
        <w:t>6.</w:t>
      </w:r>
      <w:r>
        <w:rPr>
          <w:snapToGrid w:val="0"/>
        </w:rPr>
        <w:tab/>
        <w:t>Chairman</w:t>
      </w:r>
      <w:bookmarkEnd w:id="202"/>
      <w:bookmarkEnd w:id="203"/>
    </w:p>
    <w:p w:rsidR="00ED5EA2" w:rsidRDefault="00221FA4">
      <w:pPr>
        <w:pStyle w:val="ySubsection"/>
        <w:rPr>
          <w:snapToGrid w:val="0"/>
        </w:rPr>
      </w:pPr>
      <w:r>
        <w:rPr>
          <w:snapToGrid w:val="0"/>
        </w:rPr>
        <w:tab/>
      </w:r>
      <w:r>
        <w:rPr>
          <w:snapToGrid w:val="0"/>
        </w:rPr>
        <w:tab/>
        <w:t>In the absence of the Commissioner and of the deputy of the Commissioner the members present at any meeting may elect one of their number to preside at that meeting.</w:t>
      </w:r>
    </w:p>
    <w:p w:rsidR="00ED5EA2" w:rsidRDefault="00221FA4">
      <w:pPr>
        <w:pStyle w:val="yHeading5"/>
        <w:outlineLvl w:val="9"/>
        <w:rPr>
          <w:snapToGrid w:val="0"/>
        </w:rPr>
      </w:pPr>
      <w:bookmarkStart w:id="204" w:name="_Toc128371213"/>
      <w:bookmarkStart w:id="205" w:name="_Toc128988305"/>
      <w:r>
        <w:rPr>
          <w:snapToGrid w:val="0"/>
        </w:rPr>
        <w:t>7.</w:t>
      </w:r>
      <w:r>
        <w:rPr>
          <w:snapToGrid w:val="0"/>
        </w:rPr>
        <w:tab/>
        <w:t>Voting</w:t>
      </w:r>
      <w:bookmarkEnd w:id="204"/>
      <w:bookmarkEnd w:id="205"/>
    </w:p>
    <w:p w:rsidR="00ED5EA2" w:rsidRDefault="00221FA4">
      <w:pPr>
        <w:pStyle w:val="ySubsection"/>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rsidR="00ED5EA2" w:rsidRDefault="00221FA4">
      <w:pPr>
        <w:pStyle w:val="ySubsection"/>
        <w:rPr>
          <w:snapToGrid w:val="0"/>
        </w:rPr>
      </w:pPr>
      <w:r>
        <w:rPr>
          <w:snapToGrid w:val="0"/>
        </w:rPr>
        <w:tab/>
        <w:t>(2)</w:t>
      </w:r>
      <w:r>
        <w:rPr>
          <w:snapToGrid w:val="0"/>
        </w:rPr>
        <w:tab/>
        <w:t>In the case of an equality of votes the question shall be declared to be negatived.</w:t>
      </w:r>
    </w:p>
    <w:p w:rsidR="00ED5EA2" w:rsidRDefault="00221FA4">
      <w:pPr>
        <w:pStyle w:val="yHeading5"/>
        <w:outlineLvl w:val="9"/>
        <w:rPr>
          <w:snapToGrid w:val="0"/>
        </w:rPr>
      </w:pPr>
      <w:bookmarkStart w:id="206" w:name="_Toc128371214"/>
      <w:bookmarkStart w:id="207" w:name="_Toc128988306"/>
      <w:r>
        <w:rPr>
          <w:snapToGrid w:val="0"/>
        </w:rPr>
        <w:t>8.</w:t>
      </w:r>
      <w:r>
        <w:rPr>
          <w:snapToGrid w:val="0"/>
        </w:rPr>
        <w:tab/>
        <w:t>Records</w:t>
      </w:r>
      <w:bookmarkEnd w:id="206"/>
      <w:bookmarkEnd w:id="207"/>
    </w:p>
    <w:p w:rsidR="00ED5EA2" w:rsidRDefault="00221FA4">
      <w:pPr>
        <w:pStyle w:val="ySubsection"/>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rsidR="00ED5EA2" w:rsidRDefault="00221FA4">
      <w:pPr>
        <w:pStyle w:val="yHeading5"/>
        <w:outlineLvl w:val="9"/>
        <w:rPr>
          <w:snapToGrid w:val="0"/>
        </w:rPr>
      </w:pPr>
      <w:bookmarkStart w:id="208" w:name="_Toc128371215"/>
      <w:bookmarkStart w:id="209" w:name="_Toc128988307"/>
      <w:r>
        <w:rPr>
          <w:snapToGrid w:val="0"/>
        </w:rPr>
        <w:t>9.</w:t>
      </w:r>
      <w:r>
        <w:rPr>
          <w:snapToGrid w:val="0"/>
        </w:rPr>
        <w:tab/>
        <w:t>Meetings</w:t>
      </w:r>
      <w:bookmarkEnd w:id="208"/>
      <w:bookmarkEnd w:id="209"/>
    </w:p>
    <w:p w:rsidR="00ED5EA2" w:rsidRDefault="00221FA4">
      <w:pPr>
        <w:pStyle w:val="ySubsection"/>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rsidR="00ED5EA2" w:rsidRDefault="00221FA4">
      <w:pPr>
        <w:pStyle w:val="yHeading5"/>
        <w:outlineLvl w:val="9"/>
        <w:rPr>
          <w:snapToGrid w:val="0"/>
        </w:rPr>
      </w:pPr>
      <w:bookmarkStart w:id="210" w:name="_Toc128371216"/>
      <w:bookmarkStart w:id="211" w:name="_Toc128988308"/>
      <w:r>
        <w:rPr>
          <w:snapToGrid w:val="0"/>
        </w:rPr>
        <w:t>10.</w:t>
      </w:r>
      <w:r>
        <w:rPr>
          <w:snapToGrid w:val="0"/>
        </w:rPr>
        <w:tab/>
        <w:t>Committees and co</w:t>
      </w:r>
      <w:r>
        <w:rPr>
          <w:snapToGrid w:val="0"/>
        </w:rPr>
        <w:noBreakHyphen/>
        <w:t>option</w:t>
      </w:r>
      <w:bookmarkEnd w:id="210"/>
      <w:bookmarkEnd w:id="211"/>
    </w:p>
    <w:p w:rsidR="00ED5EA2" w:rsidRDefault="00221FA4">
      <w:pPr>
        <w:pStyle w:val="ySubsection"/>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rsidR="00ED5EA2" w:rsidRDefault="00221FA4">
      <w:pPr>
        <w:pStyle w:val="ySubsection"/>
        <w:rPr>
          <w:snapToGrid w:val="0"/>
        </w:rPr>
      </w:pPr>
      <w:r>
        <w:rPr>
          <w:snapToGrid w:val="0"/>
        </w:rPr>
        <w:tab/>
        <w:t>(2)</w:t>
      </w:r>
      <w:r>
        <w:rPr>
          <w:snapToGrid w:val="0"/>
        </w:rPr>
        <w:tab/>
        <w:t>The provisions of this Schedule, except in so far as the Minister may otherwise direct or approve, shall have effect in relation to a committee.</w:t>
      </w:r>
    </w:p>
    <w:p w:rsidR="00ED5EA2" w:rsidRDefault="00221FA4">
      <w:pPr>
        <w:pStyle w:val="yHeading5"/>
        <w:outlineLvl w:val="9"/>
        <w:rPr>
          <w:snapToGrid w:val="0"/>
        </w:rPr>
      </w:pPr>
      <w:bookmarkStart w:id="212" w:name="_Toc128371217"/>
      <w:bookmarkStart w:id="213" w:name="_Toc128988309"/>
      <w:r>
        <w:rPr>
          <w:snapToGrid w:val="0"/>
        </w:rPr>
        <w:t>11.</w:t>
      </w:r>
      <w:r>
        <w:rPr>
          <w:snapToGrid w:val="0"/>
        </w:rPr>
        <w:tab/>
        <w:t>Remuneration etc.</w:t>
      </w:r>
      <w:bookmarkEnd w:id="212"/>
      <w:bookmarkEnd w:id="213"/>
    </w:p>
    <w:p w:rsidR="00ED5EA2" w:rsidRDefault="00221FA4">
      <w:pPr>
        <w:pStyle w:val="ySubsection"/>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rsidR="00ED5EA2" w:rsidRDefault="00221FA4">
      <w:pPr>
        <w:pStyle w:val="yHeading5"/>
        <w:outlineLvl w:val="9"/>
        <w:rPr>
          <w:snapToGrid w:val="0"/>
        </w:rPr>
      </w:pPr>
      <w:bookmarkStart w:id="214" w:name="_Toc128371218"/>
      <w:bookmarkStart w:id="215" w:name="_Toc128988310"/>
      <w:r>
        <w:rPr>
          <w:snapToGrid w:val="0"/>
        </w:rPr>
        <w:t>12.</w:t>
      </w:r>
      <w:r>
        <w:rPr>
          <w:snapToGrid w:val="0"/>
        </w:rPr>
        <w:tab/>
        <w:t>Disputes</w:t>
      </w:r>
      <w:bookmarkEnd w:id="214"/>
      <w:bookmarkEnd w:id="215"/>
    </w:p>
    <w:p w:rsidR="00ED5EA2" w:rsidRDefault="00221FA4">
      <w:pPr>
        <w:pStyle w:val="ySubsection"/>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rsidR="00ED5EA2" w:rsidRDefault="00221FA4">
      <w:pPr>
        <w:pStyle w:val="yHeading5"/>
        <w:outlineLvl w:val="9"/>
        <w:rPr>
          <w:snapToGrid w:val="0"/>
        </w:rPr>
      </w:pPr>
      <w:bookmarkStart w:id="216" w:name="_Toc128371219"/>
      <w:bookmarkStart w:id="217" w:name="_Toc128988311"/>
      <w:r>
        <w:rPr>
          <w:snapToGrid w:val="0"/>
        </w:rPr>
        <w:t>13.</w:t>
      </w:r>
      <w:r>
        <w:rPr>
          <w:snapToGrid w:val="0"/>
        </w:rPr>
        <w:tab/>
        <w:t>Conduct of proceedings</w:t>
      </w:r>
      <w:bookmarkEnd w:id="216"/>
      <w:bookmarkEnd w:id="217"/>
    </w:p>
    <w:p w:rsidR="00ED5EA2" w:rsidRDefault="00221FA4">
      <w:pPr>
        <w:pStyle w:val="ySubsection"/>
        <w:rPr>
          <w:snapToGrid w:val="0"/>
        </w:rPr>
      </w:pPr>
      <w:r>
        <w:rPr>
          <w:snapToGrid w:val="0"/>
        </w:rPr>
        <w:tab/>
      </w:r>
      <w:r>
        <w:rPr>
          <w:snapToGrid w:val="0"/>
        </w:rPr>
        <w:tab/>
        <w:t>Subject to this Act, and to any direction which may be given by the Minister, the proceedings may be regulated in such manner as the members think fit.</w:t>
      </w:r>
    </w:p>
    <w:p w:rsidR="00ED5EA2" w:rsidRDefault="00221FA4">
      <w:pPr>
        <w:pStyle w:val="yFootnotesection"/>
      </w:pPr>
      <w:r>
        <w:tab/>
        <w:t xml:space="preserve">[First Schedule amended by No. 24 of 1990 s.123.] </w:t>
      </w:r>
    </w:p>
    <w:p w:rsidR="00ED5EA2" w:rsidRDefault="00221FA4">
      <w:pPr>
        <w:pStyle w:val="yEdnoteschedule"/>
      </w:pPr>
      <w:r>
        <w:t>[</w:t>
      </w:r>
      <w:r>
        <w:rPr>
          <w:b/>
        </w:rPr>
        <w:t>Second Schedule</w:t>
      </w:r>
      <w:r>
        <w:t xml:space="preserve"> repealed by No. 54 of 1984 s. 5.] </w:t>
      </w:r>
    </w:p>
    <w:p w:rsidR="00ED5EA2" w:rsidRDefault="00ED5EA2">
      <w:pPr>
        <w:sectPr w:rsidR="00ED5EA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18" w:name="_Toc72569032"/>
      <w:bookmarkStart w:id="219" w:name="_Toc86545774"/>
      <w:bookmarkStart w:id="220" w:name="_Toc90865464"/>
    </w:p>
    <w:p w:rsidR="00ED5EA2" w:rsidRDefault="00221FA4">
      <w:pPr>
        <w:pStyle w:val="nHeading2"/>
      </w:pPr>
      <w:bookmarkStart w:id="221" w:name="_Toc102974405"/>
      <w:bookmarkStart w:id="222" w:name="_Toc104692116"/>
      <w:bookmarkStart w:id="223" w:name="_Toc128371220"/>
      <w:bookmarkStart w:id="224" w:name="_Toc128371290"/>
      <w:bookmarkStart w:id="225" w:name="_Toc128988312"/>
      <w:r>
        <w:t>Notes</w:t>
      </w:r>
      <w:bookmarkEnd w:id="218"/>
      <w:bookmarkEnd w:id="219"/>
      <w:bookmarkEnd w:id="220"/>
      <w:bookmarkEnd w:id="221"/>
      <w:bookmarkEnd w:id="222"/>
      <w:bookmarkEnd w:id="223"/>
      <w:bookmarkEnd w:id="224"/>
      <w:bookmarkEnd w:id="225"/>
    </w:p>
    <w:p w:rsidR="00ED5EA2" w:rsidRDefault="00221FA4">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p>
    <w:p w:rsidR="00ED5EA2" w:rsidRDefault="00221FA4">
      <w:pPr>
        <w:pStyle w:val="nHeading3"/>
        <w:outlineLvl w:val="4"/>
        <w:rPr>
          <w:snapToGrid w:val="0"/>
        </w:rPr>
      </w:pPr>
      <w:bookmarkStart w:id="226" w:name="_Toc128371221"/>
      <w:bookmarkStart w:id="227" w:name="_Toc128988313"/>
      <w:r>
        <w:rPr>
          <w:snapToGrid w:val="0"/>
        </w:rPr>
        <w:t>Compilation table</w:t>
      </w:r>
      <w:bookmarkEnd w:id="226"/>
      <w:bookmarkEnd w:id="2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D5EA2">
        <w:trPr>
          <w:cantSplit/>
          <w:tblHeader/>
        </w:trPr>
        <w:tc>
          <w:tcPr>
            <w:tcW w:w="2268" w:type="dxa"/>
            <w:tcBorders>
              <w:top w:val="single" w:sz="8" w:space="0" w:color="auto"/>
              <w:bottom w:val="single" w:sz="8" w:space="0" w:color="auto"/>
            </w:tcBorders>
          </w:tcPr>
          <w:p w:rsidR="00ED5EA2" w:rsidRDefault="00221FA4">
            <w:pPr>
              <w:pStyle w:val="nTable"/>
              <w:spacing w:after="40"/>
              <w:rPr>
                <w:b/>
                <w:sz w:val="19"/>
              </w:rPr>
            </w:pPr>
            <w:r>
              <w:rPr>
                <w:b/>
                <w:sz w:val="19"/>
              </w:rPr>
              <w:t>Short title</w:t>
            </w:r>
          </w:p>
        </w:tc>
        <w:tc>
          <w:tcPr>
            <w:tcW w:w="1134" w:type="dxa"/>
            <w:tcBorders>
              <w:top w:val="single" w:sz="8" w:space="0" w:color="auto"/>
              <w:bottom w:val="single" w:sz="8" w:space="0" w:color="auto"/>
            </w:tcBorders>
          </w:tcPr>
          <w:p w:rsidR="00ED5EA2" w:rsidRDefault="00221FA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D5EA2" w:rsidRDefault="00221FA4">
            <w:pPr>
              <w:pStyle w:val="nTable"/>
              <w:spacing w:after="40"/>
              <w:rPr>
                <w:b/>
                <w:sz w:val="19"/>
              </w:rPr>
            </w:pPr>
            <w:r>
              <w:rPr>
                <w:b/>
                <w:sz w:val="19"/>
              </w:rPr>
              <w:t>Assent</w:t>
            </w:r>
          </w:p>
        </w:tc>
        <w:tc>
          <w:tcPr>
            <w:tcW w:w="2551" w:type="dxa"/>
            <w:tcBorders>
              <w:top w:val="single" w:sz="8" w:space="0" w:color="auto"/>
              <w:bottom w:val="single" w:sz="8" w:space="0" w:color="auto"/>
            </w:tcBorders>
          </w:tcPr>
          <w:p w:rsidR="00ED5EA2" w:rsidRDefault="00221FA4">
            <w:pPr>
              <w:pStyle w:val="nTable"/>
              <w:spacing w:after="40"/>
              <w:rPr>
                <w:b/>
                <w:sz w:val="19"/>
              </w:rPr>
            </w:pPr>
            <w:r>
              <w:rPr>
                <w:b/>
                <w:sz w:val="19"/>
              </w:rPr>
              <w:t>Commencement</w:t>
            </w:r>
          </w:p>
        </w:tc>
      </w:tr>
      <w:tr w:rsidR="00ED5EA2">
        <w:trPr>
          <w:cantSplit/>
        </w:trPr>
        <w:tc>
          <w:tcPr>
            <w:tcW w:w="2268" w:type="dxa"/>
          </w:tcPr>
          <w:p w:rsidR="00ED5EA2" w:rsidRDefault="00221FA4">
            <w:pPr>
              <w:pStyle w:val="nTable"/>
              <w:spacing w:after="40"/>
              <w:rPr>
                <w:sz w:val="19"/>
              </w:rPr>
            </w:pPr>
            <w:r>
              <w:rPr>
                <w:i/>
                <w:sz w:val="19"/>
              </w:rPr>
              <w:t>Aboriginal Affairs Planning Authority Act 1972</w:t>
            </w:r>
          </w:p>
        </w:tc>
        <w:tc>
          <w:tcPr>
            <w:tcW w:w="1134" w:type="dxa"/>
          </w:tcPr>
          <w:p w:rsidR="00ED5EA2" w:rsidRDefault="00221FA4">
            <w:pPr>
              <w:pStyle w:val="nTable"/>
              <w:spacing w:after="40"/>
              <w:rPr>
                <w:sz w:val="19"/>
              </w:rPr>
            </w:pPr>
            <w:r>
              <w:rPr>
                <w:sz w:val="19"/>
              </w:rPr>
              <w:t>24 of 1972</w:t>
            </w:r>
          </w:p>
        </w:tc>
        <w:tc>
          <w:tcPr>
            <w:tcW w:w="1134" w:type="dxa"/>
          </w:tcPr>
          <w:p w:rsidR="00ED5EA2" w:rsidRDefault="00221FA4">
            <w:pPr>
              <w:pStyle w:val="nTable"/>
              <w:spacing w:after="40"/>
              <w:rPr>
                <w:sz w:val="19"/>
              </w:rPr>
            </w:pPr>
            <w:r>
              <w:rPr>
                <w:sz w:val="19"/>
              </w:rPr>
              <w:t>9 June 1972</w:t>
            </w:r>
          </w:p>
        </w:tc>
        <w:tc>
          <w:tcPr>
            <w:tcW w:w="2551" w:type="dxa"/>
          </w:tcPr>
          <w:p w:rsidR="00ED5EA2" w:rsidRDefault="00221FA4">
            <w:pPr>
              <w:pStyle w:val="nTable"/>
              <w:spacing w:after="40"/>
              <w:rPr>
                <w:sz w:val="19"/>
              </w:rPr>
            </w:pPr>
            <w:r>
              <w:rPr>
                <w:sz w:val="19"/>
              </w:rPr>
              <w:t>1 July 1972 (see </w:t>
            </w:r>
            <w:r>
              <w:rPr>
                <w:i/>
                <w:sz w:val="19"/>
              </w:rPr>
              <w:t>Gazette</w:t>
            </w:r>
            <w:r>
              <w:rPr>
                <w:sz w:val="19"/>
              </w:rPr>
              <w:t xml:space="preserve"> 30 June 1972 p.2099)</w:t>
            </w:r>
          </w:p>
        </w:tc>
      </w:tr>
      <w:tr w:rsidR="00ED5EA2">
        <w:trPr>
          <w:cantSplit/>
        </w:trPr>
        <w:tc>
          <w:tcPr>
            <w:tcW w:w="2268" w:type="dxa"/>
          </w:tcPr>
          <w:p w:rsidR="00ED5EA2" w:rsidRDefault="00221FA4">
            <w:pPr>
              <w:pStyle w:val="nTable"/>
              <w:spacing w:after="40"/>
              <w:rPr>
                <w:sz w:val="19"/>
              </w:rPr>
            </w:pPr>
            <w:r>
              <w:rPr>
                <w:i/>
                <w:sz w:val="19"/>
              </w:rPr>
              <w:t>Aboriginal Affairs Planning Authority Act Amendment Act 1973</w:t>
            </w:r>
          </w:p>
        </w:tc>
        <w:tc>
          <w:tcPr>
            <w:tcW w:w="1134" w:type="dxa"/>
          </w:tcPr>
          <w:p w:rsidR="00ED5EA2" w:rsidRDefault="00221FA4">
            <w:pPr>
              <w:pStyle w:val="nTable"/>
              <w:spacing w:after="40"/>
              <w:rPr>
                <w:sz w:val="19"/>
              </w:rPr>
            </w:pPr>
            <w:r>
              <w:rPr>
                <w:sz w:val="19"/>
              </w:rPr>
              <w:t>100 of 1973</w:t>
            </w:r>
          </w:p>
        </w:tc>
        <w:tc>
          <w:tcPr>
            <w:tcW w:w="1134" w:type="dxa"/>
          </w:tcPr>
          <w:p w:rsidR="00ED5EA2" w:rsidRDefault="00221FA4">
            <w:pPr>
              <w:pStyle w:val="nTable"/>
              <w:spacing w:after="40"/>
              <w:rPr>
                <w:sz w:val="19"/>
              </w:rPr>
            </w:pPr>
            <w:r>
              <w:rPr>
                <w:sz w:val="19"/>
              </w:rPr>
              <w:t>28 December 1973</w:t>
            </w:r>
          </w:p>
        </w:tc>
        <w:tc>
          <w:tcPr>
            <w:tcW w:w="2551" w:type="dxa"/>
          </w:tcPr>
          <w:p w:rsidR="00ED5EA2" w:rsidRDefault="00221FA4">
            <w:pPr>
              <w:pStyle w:val="nTable"/>
              <w:spacing w:after="40"/>
              <w:rPr>
                <w:sz w:val="19"/>
              </w:rPr>
            </w:pPr>
            <w:r>
              <w:rPr>
                <w:sz w:val="19"/>
              </w:rPr>
              <w:t>18 January 1974 (see </w:t>
            </w:r>
            <w:r>
              <w:rPr>
                <w:i/>
                <w:sz w:val="19"/>
              </w:rPr>
              <w:t>Gazette</w:t>
            </w:r>
            <w:r>
              <w:rPr>
                <w:sz w:val="19"/>
              </w:rPr>
              <w:t xml:space="preserve"> 18 January 1974 p.123)</w:t>
            </w:r>
          </w:p>
        </w:tc>
      </w:tr>
      <w:tr w:rsidR="00ED5EA2">
        <w:trPr>
          <w:cantSplit/>
        </w:trPr>
        <w:tc>
          <w:tcPr>
            <w:tcW w:w="2268" w:type="dxa"/>
          </w:tcPr>
          <w:p w:rsidR="00ED5EA2" w:rsidRDefault="00221FA4">
            <w:pPr>
              <w:pStyle w:val="nTable"/>
              <w:spacing w:after="40"/>
              <w:rPr>
                <w:sz w:val="19"/>
              </w:rPr>
            </w:pPr>
            <w:r>
              <w:rPr>
                <w:i/>
                <w:sz w:val="19"/>
              </w:rPr>
              <w:t>Acts Amendment (Aboriginal Affairs Planning Authority) Act 1982</w:t>
            </w:r>
            <w:r>
              <w:rPr>
                <w:sz w:val="19"/>
              </w:rPr>
              <w:t xml:space="preserve">, </w:t>
            </w:r>
            <w:r>
              <w:rPr>
                <w:sz w:val="19"/>
              </w:rPr>
              <w:br/>
              <w:t>Part II</w:t>
            </w:r>
          </w:p>
        </w:tc>
        <w:tc>
          <w:tcPr>
            <w:tcW w:w="1134" w:type="dxa"/>
          </w:tcPr>
          <w:p w:rsidR="00ED5EA2" w:rsidRDefault="00221FA4">
            <w:pPr>
              <w:pStyle w:val="nTable"/>
              <w:spacing w:after="40"/>
              <w:rPr>
                <w:sz w:val="19"/>
              </w:rPr>
            </w:pPr>
            <w:r>
              <w:rPr>
                <w:sz w:val="19"/>
              </w:rPr>
              <w:t>107 of 1982</w:t>
            </w:r>
          </w:p>
        </w:tc>
        <w:tc>
          <w:tcPr>
            <w:tcW w:w="1134" w:type="dxa"/>
          </w:tcPr>
          <w:p w:rsidR="00ED5EA2" w:rsidRDefault="00221FA4">
            <w:pPr>
              <w:pStyle w:val="nTable"/>
              <w:spacing w:after="40"/>
              <w:rPr>
                <w:sz w:val="19"/>
              </w:rPr>
            </w:pPr>
            <w:r>
              <w:rPr>
                <w:sz w:val="19"/>
              </w:rPr>
              <w:t>7 December 1982</w:t>
            </w:r>
          </w:p>
        </w:tc>
        <w:tc>
          <w:tcPr>
            <w:tcW w:w="2551" w:type="dxa"/>
          </w:tcPr>
          <w:p w:rsidR="00ED5EA2" w:rsidRDefault="00221FA4">
            <w:pPr>
              <w:pStyle w:val="nTable"/>
              <w:spacing w:after="40"/>
              <w:rPr>
                <w:sz w:val="19"/>
              </w:rPr>
            </w:pPr>
            <w:r>
              <w:rPr>
                <w:sz w:val="19"/>
              </w:rPr>
              <w:t>7 December 1982</w:t>
            </w:r>
          </w:p>
        </w:tc>
      </w:tr>
      <w:tr w:rsidR="00ED5EA2">
        <w:trPr>
          <w:cantSplit/>
        </w:trPr>
        <w:tc>
          <w:tcPr>
            <w:tcW w:w="2268" w:type="dxa"/>
          </w:tcPr>
          <w:p w:rsidR="00ED5EA2" w:rsidRDefault="00221FA4">
            <w:pPr>
              <w:pStyle w:val="nTable"/>
              <w:spacing w:after="40"/>
              <w:rPr>
                <w:sz w:val="19"/>
              </w:rPr>
            </w:pPr>
            <w:r>
              <w:rPr>
                <w:i/>
                <w:sz w:val="19"/>
              </w:rPr>
              <w:t>Aboriginal Affairs Planning Authority Amendment Act 1984</w:t>
            </w:r>
          </w:p>
        </w:tc>
        <w:tc>
          <w:tcPr>
            <w:tcW w:w="1134" w:type="dxa"/>
          </w:tcPr>
          <w:p w:rsidR="00ED5EA2" w:rsidRDefault="00221FA4">
            <w:pPr>
              <w:pStyle w:val="nTable"/>
              <w:spacing w:after="40"/>
              <w:rPr>
                <w:sz w:val="19"/>
              </w:rPr>
            </w:pPr>
            <w:r>
              <w:rPr>
                <w:sz w:val="19"/>
              </w:rPr>
              <w:t>54 of 1984</w:t>
            </w:r>
          </w:p>
        </w:tc>
        <w:tc>
          <w:tcPr>
            <w:tcW w:w="1134" w:type="dxa"/>
          </w:tcPr>
          <w:p w:rsidR="00ED5EA2" w:rsidRDefault="00221FA4">
            <w:pPr>
              <w:pStyle w:val="nTable"/>
              <w:spacing w:after="40"/>
              <w:rPr>
                <w:sz w:val="19"/>
              </w:rPr>
            </w:pPr>
            <w:r>
              <w:rPr>
                <w:sz w:val="19"/>
              </w:rPr>
              <w:t>11 October 1984</w:t>
            </w:r>
          </w:p>
        </w:tc>
        <w:tc>
          <w:tcPr>
            <w:tcW w:w="2551" w:type="dxa"/>
          </w:tcPr>
          <w:p w:rsidR="00ED5EA2" w:rsidRDefault="00221FA4">
            <w:pPr>
              <w:pStyle w:val="nTable"/>
              <w:spacing w:after="40"/>
              <w:rPr>
                <w:sz w:val="19"/>
              </w:rPr>
            </w:pPr>
            <w:r>
              <w:rPr>
                <w:sz w:val="19"/>
              </w:rPr>
              <w:t>1 July 1984</w:t>
            </w:r>
            <w:r>
              <w:rPr>
                <w:sz w:val="19"/>
              </w:rPr>
              <w:br/>
              <w:t>(see section 2)</w:t>
            </w:r>
          </w:p>
        </w:tc>
      </w:tr>
      <w:tr w:rsidR="00ED5EA2">
        <w:trPr>
          <w:cantSplit/>
        </w:trPr>
        <w:tc>
          <w:tcPr>
            <w:tcW w:w="2268" w:type="dxa"/>
          </w:tcPr>
          <w:p w:rsidR="00ED5EA2" w:rsidRDefault="00221FA4">
            <w:pPr>
              <w:pStyle w:val="nTable"/>
              <w:spacing w:after="40"/>
              <w:rPr>
                <w:sz w:val="19"/>
              </w:rPr>
            </w:pPr>
            <w:r>
              <w:rPr>
                <w:i/>
                <w:sz w:val="19"/>
              </w:rPr>
              <w:t>Acts Amendment (Department for Community Services) Act 1984</w:t>
            </w:r>
            <w:r>
              <w:rPr>
                <w:sz w:val="19"/>
              </w:rPr>
              <w:t>,</w:t>
            </w:r>
            <w:r>
              <w:rPr>
                <w:sz w:val="19"/>
              </w:rPr>
              <w:br/>
              <w:t>Part VIII</w:t>
            </w:r>
          </w:p>
        </w:tc>
        <w:tc>
          <w:tcPr>
            <w:tcW w:w="1134" w:type="dxa"/>
          </w:tcPr>
          <w:p w:rsidR="00ED5EA2" w:rsidRDefault="00221FA4">
            <w:pPr>
              <w:pStyle w:val="nTable"/>
              <w:spacing w:after="40"/>
              <w:rPr>
                <w:sz w:val="19"/>
              </w:rPr>
            </w:pPr>
            <w:r>
              <w:rPr>
                <w:sz w:val="19"/>
              </w:rPr>
              <w:t>121 of 1984</w:t>
            </w:r>
          </w:p>
        </w:tc>
        <w:tc>
          <w:tcPr>
            <w:tcW w:w="1134" w:type="dxa"/>
          </w:tcPr>
          <w:p w:rsidR="00ED5EA2" w:rsidRDefault="00221FA4">
            <w:pPr>
              <w:pStyle w:val="nTable"/>
              <w:spacing w:after="40"/>
              <w:rPr>
                <w:sz w:val="19"/>
              </w:rPr>
            </w:pPr>
            <w:r>
              <w:rPr>
                <w:sz w:val="19"/>
              </w:rPr>
              <w:t>19 December 1984</w:t>
            </w:r>
          </w:p>
        </w:tc>
        <w:tc>
          <w:tcPr>
            <w:tcW w:w="2551" w:type="dxa"/>
          </w:tcPr>
          <w:p w:rsidR="00ED5EA2" w:rsidRDefault="00221FA4">
            <w:pPr>
              <w:pStyle w:val="nTable"/>
              <w:spacing w:after="40"/>
              <w:rPr>
                <w:sz w:val="19"/>
              </w:rPr>
            </w:pPr>
            <w:r>
              <w:rPr>
                <w:sz w:val="19"/>
              </w:rPr>
              <w:t>1 January 1985 (see </w:t>
            </w:r>
            <w:r>
              <w:rPr>
                <w:i/>
                <w:sz w:val="19"/>
              </w:rPr>
              <w:t>Gazette</w:t>
            </w:r>
            <w:r>
              <w:rPr>
                <w:sz w:val="19"/>
              </w:rPr>
              <w:t xml:space="preserve"> 28 December 1984 p.4197)</w:t>
            </w:r>
          </w:p>
        </w:tc>
      </w:tr>
      <w:tr w:rsidR="00ED5EA2">
        <w:trPr>
          <w:cantSplit/>
        </w:trPr>
        <w:tc>
          <w:tcPr>
            <w:tcW w:w="2268" w:type="dxa"/>
          </w:tcPr>
          <w:p w:rsidR="00ED5EA2" w:rsidRDefault="00221FA4">
            <w:pPr>
              <w:pStyle w:val="nTable"/>
              <w:spacing w:after="40"/>
              <w:rPr>
                <w:sz w:val="19"/>
              </w:rPr>
            </w:pPr>
            <w:r>
              <w:rPr>
                <w:i/>
                <w:sz w:val="19"/>
              </w:rPr>
              <w:t>Acts Amendment (Financial Administrative and Audit) Act 1985</w:t>
            </w:r>
            <w:r>
              <w:rPr>
                <w:sz w:val="19"/>
              </w:rPr>
              <w:t>,</w:t>
            </w:r>
            <w:r>
              <w:rPr>
                <w:sz w:val="19"/>
              </w:rPr>
              <w:br/>
              <w:t>Schedule 1</w:t>
            </w:r>
          </w:p>
        </w:tc>
        <w:tc>
          <w:tcPr>
            <w:tcW w:w="1134" w:type="dxa"/>
          </w:tcPr>
          <w:p w:rsidR="00ED5EA2" w:rsidRDefault="00221FA4">
            <w:pPr>
              <w:pStyle w:val="nTable"/>
              <w:spacing w:after="40"/>
              <w:rPr>
                <w:sz w:val="19"/>
              </w:rPr>
            </w:pPr>
            <w:r>
              <w:rPr>
                <w:sz w:val="19"/>
              </w:rPr>
              <w:t>98 of 1985</w:t>
            </w:r>
          </w:p>
        </w:tc>
        <w:tc>
          <w:tcPr>
            <w:tcW w:w="1134" w:type="dxa"/>
          </w:tcPr>
          <w:p w:rsidR="00ED5EA2" w:rsidRDefault="00221FA4">
            <w:pPr>
              <w:pStyle w:val="nTable"/>
              <w:spacing w:after="40"/>
              <w:rPr>
                <w:sz w:val="19"/>
              </w:rPr>
            </w:pPr>
            <w:r>
              <w:rPr>
                <w:sz w:val="19"/>
              </w:rPr>
              <w:t>4 December 1985</w:t>
            </w:r>
          </w:p>
        </w:tc>
        <w:tc>
          <w:tcPr>
            <w:tcW w:w="2551" w:type="dxa"/>
          </w:tcPr>
          <w:p w:rsidR="00ED5EA2" w:rsidRDefault="00221FA4">
            <w:pPr>
              <w:pStyle w:val="nTable"/>
              <w:spacing w:after="40"/>
              <w:rPr>
                <w:sz w:val="19"/>
              </w:rPr>
            </w:pPr>
            <w:r>
              <w:rPr>
                <w:sz w:val="19"/>
              </w:rPr>
              <w:t>1 July 1986 (see </w:t>
            </w:r>
            <w:r>
              <w:rPr>
                <w:i/>
                <w:sz w:val="19"/>
              </w:rPr>
              <w:t>Gazette</w:t>
            </w:r>
            <w:r>
              <w:rPr>
                <w:sz w:val="19"/>
              </w:rPr>
              <w:t xml:space="preserve"> 30 June 1986 p.2255)</w:t>
            </w:r>
          </w:p>
        </w:tc>
      </w:tr>
      <w:tr w:rsidR="00ED5EA2">
        <w:trPr>
          <w:cantSplit/>
        </w:trPr>
        <w:tc>
          <w:tcPr>
            <w:tcW w:w="2268" w:type="dxa"/>
          </w:tcPr>
          <w:p w:rsidR="00ED5EA2" w:rsidRDefault="00221FA4">
            <w:pPr>
              <w:pStyle w:val="nTable"/>
              <w:spacing w:after="40"/>
              <w:rPr>
                <w:sz w:val="19"/>
              </w:rPr>
            </w:pPr>
            <w:r>
              <w:rPr>
                <w:i/>
                <w:sz w:val="19"/>
              </w:rPr>
              <w:t>Acts Amendment (Public Service) Act 1987</w:t>
            </w:r>
            <w:r>
              <w:rPr>
                <w:sz w:val="19"/>
              </w:rPr>
              <w:t>,</w:t>
            </w:r>
            <w:r>
              <w:rPr>
                <w:sz w:val="19"/>
              </w:rPr>
              <w:br/>
              <w:t>section 32</w:t>
            </w:r>
          </w:p>
        </w:tc>
        <w:tc>
          <w:tcPr>
            <w:tcW w:w="1134" w:type="dxa"/>
          </w:tcPr>
          <w:p w:rsidR="00ED5EA2" w:rsidRDefault="00221FA4">
            <w:pPr>
              <w:pStyle w:val="nTable"/>
              <w:spacing w:after="40"/>
              <w:rPr>
                <w:sz w:val="19"/>
              </w:rPr>
            </w:pPr>
            <w:r>
              <w:rPr>
                <w:sz w:val="19"/>
              </w:rPr>
              <w:t>113 of 1987</w:t>
            </w:r>
          </w:p>
        </w:tc>
        <w:tc>
          <w:tcPr>
            <w:tcW w:w="1134" w:type="dxa"/>
          </w:tcPr>
          <w:p w:rsidR="00ED5EA2" w:rsidRDefault="00221FA4">
            <w:pPr>
              <w:pStyle w:val="nTable"/>
              <w:spacing w:after="40"/>
              <w:rPr>
                <w:sz w:val="19"/>
              </w:rPr>
            </w:pPr>
            <w:r>
              <w:rPr>
                <w:sz w:val="19"/>
              </w:rPr>
              <w:t>31 December 1987</w:t>
            </w:r>
          </w:p>
        </w:tc>
        <w:tc>
          <w:tcPr>
            <w:tcW w:w="2551" w:type="dxa"/>
          </w:tcPr>
          <w:p w:rsidR="00ED5EA2" w:rsidRDefault="00221FA4">
            <w:pPr>
              <w:pStyle w:val="nTable"/>
              <w:spacing w:after="40"/>
              <w:rPr>
                <w:sz w:val="19"/>
              </w:rPr>
            </w:pPr>
            <w:r>
              <w:rPr>
                <w:sz w:val="19"/>
              </w:rPr>
              <w:t>16 March 1988 (see </w:t>
            </w:r>
            <w:r>
              <w:rPr>
                <w:i/>
                <w:sz w:val="19"/>
              </w:rPr>
              <w:t>Gazette</w:t>
            </w:r>
            <w:r>
              <w:rPr>
                <w:sz w:val="19"/>
              </w:rPr>
              <w:t xml:space="preserve"> 16 March 1988 p.813)</w:t>
            </w:r>
          </w:p>
        </w:tc>
      </w:tr>
      <w:tr w:rsidR="00ED5EA2">
        <w:trPr>
          <w:cantSplit/>
        </w:trPr>
        <w:tc>
          <w:tcPr>
            <w:tcW w:w="2268" w:type="dxa"/>
          </w:tcPr>
          <w:p w:rsidR="00ED5EA2" w:rsidRDefault="00221FA4">
            <w:pPr>
              <w:pStyle w:val="nTable"/>
              <w:spacing w:after="40"/>
              <w:rPr>
                <w:sz w:val="19"/>
              </w:rPr>
            </w:pPr>
            <w:r>
              <w:rPr>
                <w:i/>
                <w:sz w:val="19"/>
              </w:rPr>
              <w:t>Guardianship and Administration Act 1990</w:t>
            </w:r>
            <w:r>
              <w:rPr>
                <w:sz w:val="19"/>
              </w:rPr>
              <w:t>,</w:t>
            </w:r>
            <w:r>
              <w:rPr>
                <w:sz w:val="19"/>
              </w:rPr>
              <w:br/>
              <w:t>section 123</w:t>
            </w:r>
          </w:p>
        </w:tc>
        <w:tc>
          <w:tcPr>
            <w:tcW w:w="1134" w:type="dxa"/>
          </w:tcPr>
          <w:p w:rsidR="00ED5EA2" w:rsidRDefault="00221FA4">
            <w:pPr>
              <w:pStyle w:val="nTable"/>
              <w:keepNext/>
              <w:spacing w:after="40"/>
              <w:rPr>
                <w:sz w:val="19"/>
              </w:rPr>
            </w:pPr>
            <w:r>
              <w:rPr>
                <w:sz w:val="19"/>
              </w:rPr>
              <w:t>24 of 1990</w:t>
            </w:r>
          </w:p>
        </w:tc>
        <w:tc>
          <w:tcPr>
            <w:tcW w:w="1134" w:type="dxa"/>
          </w:tcPr>
          <w:p w:rsidR="00ED5EA2" w:rsidRDefault="00221FA4">
            <w:pPr>
              <w:pStyle w:val="nTable"/>
              <w:keepNext/>
              <w:spacing w:after="40"/>
              <w:rPr>
                <w:sz w:val="19"/>
              </w:rPr>
            </w:pPr>
            <w:r>
              <w:rPr>
                <w:sz w:val="19"/>
              </w:rPr>
              <w:t>7 September 1990</w:t>
            </w:r>
          </w:p>
        </w:tc>
        <w:tc>
          <w:tcPr>
            <w:tcW w:w="2551" w:type="dxa"/>
          </w:tcPr>
          <w:p w:rsidR="00ED5EA2" w:rsidRDefault="00221FA4">
            <w:pPr>
              <w:pStyle w:val="nTable"/>
              <w:spacing w:after="40"/>
              <w:rPr>
                <w:sz w:val="19"/>
              </w:rPr>
            </w:pPr>
            <w:r>
              <w:rPr>
                <w:sz w:val="19"/>
              </w:rPr>
              <w:t>20 October 1992 (see </w:t>
            </w:r>
            <w:r>
              <w:rPr>
                <w:i/>
                <w:sz w:val="19"/>
              </w:rPr>
              <w:t>Gazette</w:t>
            </w:r>
            <w:r>
              <w:rPr>
                <w:sz w:val="19"/>
              </w:rPr>
              <w:t xml:space="preserve"> 2 October 1992 p.4811)</w:t>
            </w:r>
          </w:p>
        </w:tc>
      </w:tr>
      <w:tr w:rsidR="00ED5EA2">
        <w:trPr>
          <w:cantSplit/>
        </w:trPr>
        <w:tc>
          <w:tcPr>
            <w:tcW w:w="2268" w:type="dxa"/>
          </w:tcPr>
          <w:p w:rsidR="00ED5EA2" w:rsidRDefault="00221FA4">
            <w:pPr>
              <w:pStyle w:val="nTable"/>
              <w:spacing w:after="40"/>
              <w:rPr>
                <w:sz w:val="19"/>
              </w:rPr>
            </w:pPr>
            <w:r>
              <w:rPr>
                <w:i/>
                <w:sz w:val="19"/>
              </w:rPr>
              <w:t>Financial Administration Legislation Amendment Act 1993</w:t>
            </w:r>
            <w:r>
              <w:rPr>
                <w:sz w:val="19"/>
              </w:rPr>
              <w:t>,</w:t>
            </w:r>
            <w:r>
              <w:rPr>
                <w:sz w:val="19"/>
              </w:rPr>
              <w:br/>
              <w:t>Part 4</w:t>
            </w:r>
          </w:p>
        </w:tc>
        <w:tc>
          <w:tcPr>
            <w:tcW w:w="1134" w:type="dxa"/>
          </w:tcPr>
          <w:p w:rsidR="00ED5EA2" w:rsidRDefault="00221FA4">
            <w:pPr>
              <w:pStyle w:val="nTable"/>
              <w:spacing w:after="40"/>
              <w:rPr>
                <w:sz w:val="19"/>
              </w:rPr>
            </w:pPr>
            <w:r>
              <w:rPr>
                <w:sz w:val="19"/>
              </w:rPr>
              <w:t>6 of 1993</w:t>
            </w:r>
          </w:p>
        </w:tc>
        <w:tc>
          <w:tcPr>
            <w:tcW w:w="1134" w:type="dxa"/>
          </w:tcPr>
          <w:p w:rsidR="00ED5EA2" w:rsidRDefault="00221FA4">
            <w:pPr>
              <w:pStyle w:val="nTable"/>
              <w:spacing w:after="40"/>
              <w:rPr>
                <w:sz w:val="19"/>
              </w:rPr>
            </w:pPr>
            <w:r>
              <w:rPr>
                <w:sz w:val="19"/>
              </w:rPr>
              <w:t>27 August 1993</w:t>
            </w:r>
          </w:p>
        </w:tc>
        <w:tc>
          <w:tcPr>
            <w:tcW w:w="2551" w:type="dxa"/>
          </w:tcPr>
          <w:p w:rsidR="00ED5EA2" w:rsidRDefault="00221FA4">
            <w:pPr>
              <w:pStyle w:val="nTable"/>
              <w:spacing w:after="40"/>
              <w:rPr>
                <w:sz w:val="19"/>
              </w:rPr>
            </w:pPr>
            <w:r>
              <w:rPr>
                <w:sz w:val="19"/>
              </w:rPr>
              <w:t>Deemed operative 1 July 1993</w:t>
            </w:r>
          </w:p>
        </w:tc>
      </w:tr>
      <w:tr w:rsidR="00ED5EA2">
        <w:trPr>
          <w:cantSplit/>
        </w:trPr>
        <w:tc>
          <w:tcPr>
            <w:tcW w:w="2268" w:type="dxa"/>
          </w:tcPr>
          <w:p w:rsidR="00ED5EA2" w:rsidRDefault="00221FA4">
            <w:pPr>
              <w:pStyle w:val="nTable"/>
              <w:spacing w:after="40"/>
              <w:rPr>
                <w:sz w:val="19"/>
              </w:rPr>
            </w:pPr>
            <w:r>
              <w:rPr>
                <w:i/>
                <w:sz w:val="19"/>
              </w:rPr>
              <w:t>Acts Amendment (Public Sector Management) Act 1994</w:t>
            </w:r>
            <w:r>
              <w:rPr>
                <w:sz w:val="19"/>
              </w:rPr>
              <w:t>,</w:t>
            </w:r>
            <w:r>
              <w:rPr>
                <w:sz w:val="19"/>
              </w:rPr>
              <w:br/>
              <w:t>Part 2</w:t>
            </w:r>
          </w:p>
        </w:tc>
        <w:tc>
          <w:tcPr>
            <w:tcW w:w="1134" w:type="dxa"/>
          </w:tcPr>
          <w:p w:rsidR="00ED5EA2" w:rsidRDefault="00221FA4">
            <w:pPr>
              <w:pStyle w:val="nTable"/>
              <w:spacing w:after="40"/>
              <w:rPr>
                <w:sz w:val="19"/>
              </w:rPr>
            </w:pPr>
            <w:r>
              <w:rPr>
                <w:sz w:val="19"/>
              </w:rPr>
              <w:t>32 of 1994</w:t>
            </w:r>
          </w:p>
        </w:tc>
        <w:tc>
          <w:tcPr>
            <w:tcW w:w="1134" w:type="dxa"/>
          </w:tcPr>
          <w:p w:rsidR="00ED5EA2" w:rsidRDefault="00221FA4">
            <w:pPr>
              <w:pStyle w:val="nTable"/>
              <w:spacing w:after="40"/>
              <w:rPr>
                <w:sz w:val="19"/>
              </w:rPr>
            </w:pPr>
            <w:r>
              <w:rPr>
                <w:sz w:val="19"/>
              </w:rPr>
              <w:t>29 June 1994</w:t>
            </w:r>
          </w:p>
        </w:tc>
        <w:tc>
          <w:tcPr>
            <w:tcW w:w="2551" w:type="dxa"/>
          </w:tcPr>
          <w:p w:rsidR="00ED5EA2" w:rsidRDefault="00221FA4">
            <w:pPr>
              <w:pStyle w:val="nTable"/>
              <w:spacing w:after="40"/>
              <w:rPr>
                <w:sz w:val="19"/>
              </w:rPr>
            </w:pPr>
            <w:r>
              <w:rPr>
                <w:sz w:val="19"/>
              </w:rPr>
              <w:t>1 October 1994 (see </w:t>
            </w:r>
            <w:r>
              <w:rPr>
                <w:i/>
                <w:sz w:val="19"/>
              </w:rPr>
              <w:t>Gazette</w:t>
            </w:r>
            <w:r>
              <w:rPr>
                <w:sz w:val="19"/>
              </w:rPr>
              <w:t xml:space="preserve"> 30 September 1994 p.4948)</w:t>
            </w:r>
          </w:p>
        </w:tc>
      </w:tr>
      <w:tr w:rsidR="00ED5EA2">
        <w:trPr>
          <w:cantSplit/>
        </w:trPr>
        <w:tc>
          <w:tcPr>
            <w:tcW w:w="2268" w:type="dxa"/>
          </w:tcPr>
          <w:p w:rsidR="00ED5EA2" w:rsidRDefault="00221FA4">
            <w:pPr>
              <w:pStyle w:val="nTable"/>
              <w:spacing w:after="40"/>
              <w:rPr>
                <w:sz w:val="19"/>
              </w:rPr>
            </w:pPr>
            <w:r>
              <w:rPr>
                <w:i/>
                <w:sz w:val="19"/>
              </w:rPr>
              <w:t>Industrial Legislation Amendment Act 1995</w:t>
            </w:r>
            <w:r>
              <w:rPr>
                <w:sz w:val="19"/>
              </w:rPr>
              <w:t>,</w:t>
            </w:r>
            <w:r>
              <w:rPr>
                <w:sz w:val="19"/>
              </w:rPr>
              <w:br/>
              <w:t>section 35</w:t>
            </w:r>
          </w:p>
        </w:tc>
        <w:tc>
          <w:tcPr>
            <w:tcW w:w="1134" w:type="dxa"/>
          </w:tcPr>
          <w:p w:rsidR="00ED5EA2" w:rsidRDefault="00221FA4">
            <w:pPr>
              <w:pStyle w:val="nTable"/>
              <w:spacing w:after="40"/>
              <w:rPr>
                <w:sz w:val="19"/>
              </w:rPr>
            </w:pPr>
            <w:r>
              <w:rPr>
                <w:sz w:val="19"/>
              </w:rPr>
              <w:t>1 of 1995</w:t>
            </w:r>
          </w:p>
        </w:tc>
        <w:tc>
          <w:tcPr>
            <w:tcW w:w="1134" w:type="dxa"/>
          </w:tcPr>
          <w:p w:rsidR="00ED5EA2" w:rsidRDefault="00221FA4">
            <w:pPr>
              <w:pStyle w:val="nTable"/>
              <w:spacing w:after="40"/>
              <w:rPr>
                <w:sz w:val="19"/>
              </w:rPr>
            </w:pPr>
            <w:r>
              <w:rPr>
                <w:sz w:val="19"/>
              </w:rPr>
              <w:t>9 May 1995</w:t>
            </w:r>
          </w:p>
        </w:tc>
        <w:tc>
          <w:tcPr>
            <w:tcW w:w="2551" w:type="dxa"/>
          </w:tcPr>
          <w:p w:rsidR="00ED5EA2" w:rsidRDefault="00221FA4">
            <w:pPr>
              <w:pStyle w:val="nTable"/>
              <w:spacing w:after="40"/>
              <w:rPr>
                <w:sz w:val="19"/>
              </w:rPr>
            </w:pPr>
            <w:r>
              <w:rPr>
                <w:sz w:val="19"/>
              </w:rPr>
              <w:t>1 January 1996 (see </w:t>
            </w:r>
            <w:r>
              <w:rPr>
                <w:i/>
                <w:sz w:val="19"/>
              </w:rPr>
              <w:t>Gazette</w:t>
            </w:r>
            <w:r>
              <w:rPr>
                <w:sz w:val="19"/>
              </w:rPr>
              <w:t xml:space="preserve"> 24 November 1995 p.5389)</w:t>
            </w:r>
          </w:p>
        </w:tc>
      </w:tr>
      <w:tr w:rsidR="00ED5EA2">
        <w:trPr>
          <w:cantSplit/>
        </w:trPr>
        <w:tc>
          <w:tcPr>
            <w:tcW w:w="2268" w:type="dxa"/>
          </w:tcPr>
          <w:p w:rsidR="00ED5EA2" w:rsidRDefault="00221FA4">
            <w:pPr>
              <w:pStyle w:val="nTable"/>
              <w:spacing w:after="40"/>
              <w:rPr>
                <w:sz w:val="19"/>
              </w:rPr>
            </w:pPr>
            <w:r>
              <w:rPr>
                <w:i/>
                <w:sz w:val="19"/>
              </w:rPr>
              <w:t>Sentencing (Consequential Provisions) Act 1995</w:t>
            </w:r>
            <w:r>
              <w:rPr>
                <w:sz w:val="19"/>
              </w:rPr>
              <w:t>,</w:t>
            </w:r>
            <w:r>
              <w:rPr>
                <w:sz w:val="19"/>
              </w:rPr>
              <w:br/>
              <w:t>section 147</w:t>
            </w:r>
          </w:p>
        </w:tc>
        <w:tc>
          <w:tcPr>
            <w:tcW w:w="1134" w:type="dxa"/>
          </w:tcPr>
          <w:p w:rsidR="00ED5EA2" w:rsidRDefault="00221FA4">
            <w:pPr>
              <w:pStyle w:val="nTable"/>
              <w:spacing w:after="40"/>
              <w:rPr>
                <w:sz w:val="19"/>
              </w:rPr>
            </w:pPr>
            <w:r>
              <w:rPr>
                <w:sz w:val="19"/>
              </w:rPr>
              <w:t>78 of 1995</w:t>
            </w:r>
          </w:p>
        </w:tc>
        <w:tc>
          <w:tcPr>
            <w:tcW w:w="1134" w:type="dxa"/>
          </w:tcPr>
          <w:p w:rsidR="00ED5EA2" w:rsidRDefault="00221FA4">
            <w:pPr>
              <w:pStyle w:val="nTable"/>
              <w:spacing w:after="40"/>
              <w:rPr>
                <w:sz w:val="19"/>
              </w:rPr>
            </w:pPr>
            <w:r>
              <w:rPr>
                <w:sz w:val="19"/>
              </w:rPr>
              <w:t>16 January 1996</w:t>
            </w:r>
          </w:p>
        </w:tc>
        <w:tc>
          <w:tcPr>
            <w:tcW w:w="2551" w:type="dxa"/>
          </w:tcPr>
          <w:p w:rsidR="00ED5EA2" w:rsidRDefault="00221FA4">
            <w:pPr>
              <w:pStyle w:val="nTable"/>
              <w:spacing w:after="40"/>
              <w:rPr>
                <w:sz w:val="19"/>
              </w:rPr>
            </w:pPr>
            <w:r>
              <w:rPr>
                <w:sz w:val="19"/>
              </w:rPr>
              <w:t>4 November 1996 (see section 2 and </w:t>
            </w:r>
            <w:r>
              <w:rPr>
                <w:i/>
                <w:sz w:val="19"/>
              </w:rPr>
              <w:t>Gazette</w:t>
            </w:r>
            <w:r>
              <w:rPr>
                <w:sz w:val="19"/>
              </w:rPr>
              <w:t xml:space="preserve"> 25 October 1996 p.5632)</w:t>
            </w:r>
          </w:p>
        </w:tc>
      </w:tr>
      <w:tr w:rsidR="00ED5EA2">
        <w:trPr>
          <w:cantSplit/>
        </w:trPr>
        <w:tc>
          <w:tcPr>
            <w:tcW w:w="2268" w:type="dxa"/>
          </w:tcPr>
          <w:p w:rsidR="00ED5EA2" w:rsidRDefault="00221FA4">
            <w:pPr>
              <w:pStyle w:val="nTable"/>
              <w:spacing w:after="40"/>
              <w:rPr>
                <w:sz w:val="19"/>
              </w:rPr>
            </w:pPr>
            <w:r>
              <w:rPr>
                <w:i/>
                <w:sz w:val="19"/>
              </w:rPr>
              <w:t>Financial Legislation Amendment Act 1996</w:t>
            </w:r>
            <w:r>
              <w:rPr>
                <w:sz w:val="19"/>
              </w:rPr>
              <w:t>,</w:t>
            </w:r>
            <w:r>
              <w:rPr>
                <w:sz w:val="19"/>
              </w:rPr>
              <w:br/>
              <w:t>section 64</w:t>
            </w:r>
          </w:p>
        </w:tc>
        <w:tc>
          <w:tcPr>
            <w:tcW w:w="1134" w:type="dxa"/>
          </w:tcPr>
          <w:p w:rsidR="00ED5EA2" w:rsidRDefault="00221FA4">
            <w:pPr>
              <w:pStyle w:val="nTable"/>
              <w:spacing w:after="40"/>
              <w:rPr>
                <w:sz w:val="19"/>
              </w:rPr>
            </w:pPr>
            <w:r>
              <w:rPr>
                <w:sz w:val="19"/>
              </w:rPr>
              <w:t>49 of 1996</w:t>
            </w:r>
          </w:p>
        </w:tc>
        <w:tc>
          <w:tcPr>
            <w:tcW w:w="1134" w:type="dxa"/>
          </w:tcPr>
          <w:p w:rsidR="00ED5EA2" w:rsidRDefault="00221FA4">
            <w:pPr>
              <w:pStyle w:val="nTable"/>
              <w:spacing w:after="40"/>
              <w:rPr>
                <w:sz w:val="19"/>
              </w:rPr>
            </w:pPr>
            <w:r>
              <w:rPr>
                <w:sz w:val="19"/>
              </w:rPr>
              <w:t>25 October 1996</w:t>
            </w:r>
          </w:p>
        </w:tc>
        <w:tc>
          <w:tcPr>
            <w:tcW w:w="2551" w:type="dxa"/>
          </w:tcPr>
          <w:p w:rsidR="00ED5EA2" w:rsidRDefault="00221FA4">
            <w:pPr>
              <w:pStyle w:val="nTable"/>
              <w:spacing w:after="40"/>
              <w:rPr>
                <w:sz w:val="19"/>
              </w:rPr>
            </w:pPr>
            <w:r>
              <w:rPr>
                <w:sz w:val="19"/>
              </w:rPr>
              <w:t>25 October 1996 (see section 2(1))</w:t>
            </w:r>
          </w:p>
        </w:tc>
      </w:tr>
      <w:tr w:rsidR="00ED5EA2">
        <w:trPr>
          <w:cantSplit/>
        </w:trPr>
        <w:tc>
          <w:tcPr>
            <w:tcW w:w="2268" w:type="dxa"/>
          </w:tcPr>
          <w:p w:rsidR="00ED5EA2" w:rsidRDefault="00221FA4">
            <w:pPr>
              <w:pStyle w:val="nTable"/>
              <w:spacing w:after="40"/>
              <w:rPr>
                <w:sz w:val="19"/>
              </w:rPr>
            </w:pPr>
            <w:r>
              <w:rPr>
                <w:i/>
                <w:sz w:val="19"/>
              </w:rPr>
              <w:t>Trustees Amendment Act 1997</w:t>
            </w:r>
            <w:r>
              <w:rPr>
                <w:sz w:val="19"/>
              </w:rPr>
              <w:t>,</w:t>
            </w:r>
            <w:r>
              <w:rPr>
                <w:sz w:val="19"/>
              </w:rPr>
              <w:br/>
              <w:t>section 18</w:t>
            </w:r>
          </w:p>
        </w:tc>
        <w:tc>
          <w:tcPr>
            <w:tcW w:w="1134" w:type="dxa"/>
          </w:tcPr>
          <w:p w:rsidR="00ED5EA2" w:rsidRDefault="00221FA4">
            <w:pPr>
              <w:pStyle w:val="nTable"/>
              <w:spacing w:after="40"/>
              <w:rPr>
                <w:sz w:val="19"/>
              </w:rPr>
            </w:pPr>
            <w:r>
              <w:rPr>
                <w:sz w:val="19"/>
              </w:rPr>
              <w:t>1 of 1997</w:t>
            </w:r>
          </w:p>
        </w:tc>
        <w:tc>
          <w:tcPr>
            <w:tcW w:w="1134" w:type="dxa"/>
          </w:tcPr>
          <w:p w:rsidR="00ED5EA2" w:rsidRDefault="00221FA4">
            <w:pPr>
              <w:pStyle w:val="nTable"/>
              <w:spacing w:after="40"/>
              <w:rPr>
                <w:sz w:val="19"/>
              </w:rPr>
            </w:pPr>
            <w:r>
              <w:rPr>
                <w:sz w:val="19"/>
              </w:rPr>
              <w:t>6 May 1997</w:t>
            </w:r>
          </w:p>
        </w:tc>
        <w:tc>
          <w:tcPr>
            <w:tcW w:w="2551" w:type="dxa"/>
          </w:tcPr>
          <w:p w:rsidR="00ED5EA2" w:rsidRDefault="00221FA4">
            <w:pPr>
              <w:pStyle w:val="nTable"/>
              <w:spacing w:after="40"/>
              <w:rPr>
                <w:sz w:val="19"/>
              </w:rPr>
            </w:pPr>
            <w:r>
              <w:rPr>
                <w:sz w:val="19"/>
              </w:rPr>
              <w:t>16 June 1997 (see section 2 and </w:t>
            </w:r>
            <w:r>
              <w:rPr>
                <w:i/>
                <w:sz w:val="19"/>
              </w:rPr>
              <w:t>Gazette</w:t>
            </w:r>
            <w:r>
              <w:rPr>
                <w:sz w:val="19"/>
              </w:rPr>
              <w:t xml:space="preserve"> 10 June 1997 p.2661</w:t>
            </w:r>
          </w:p>
        </w:tc>
      </w:tr>
      <w:tr w:rsidR="00ED5EA2">
        <w:trPr>
          <w:cantSplit/>
        </w:trPr>
        <w:tc>
          <w:tcPr>
            <w:tcW w:w="2268" w:type="dxa"/>
          </w:tcPr>
          <w:p w:rsidR="00ED5EA2" w:rsidRDefault="00221FA4">
            <w:pPr>
              <w:pStyle w:val="nTable"/>
              <w:spacing w:after="40"/>
              <w:rPr>
                <w:sz w:val="19"/>
              </w:rPr>
            </w:pPr>
            <w:r>
              <w:rPr>
                <w:i/>
                <w:sz w:val="19"/>
              </w:rPr>
              <w:t>Acts Amendment (Land Administration) Act 1997</w:t>
            </w:r>
            <w:r>
              <w:rPr>
                <w:sz w:val="19"/>
              </w:rPr>
              <w:t>,</w:t>
            </w:r>
            <w:r>
              <w:rPr>
                <w:sz w:val="19"/>
              </w:rPr>
              <w:br/>
              <w:t>Part 2 and section 141</w:t>
            </w:r>
          </w:p>
        </w:tc>
        <w:tc>
          <w:tcPr>
            <w:tcW w:w="1134" w:type="dxa"/>
          </w:tcPr>
          <w:p w:rsidR="00ED5EA2" w:rsidRDefault="00221FA4">
            <w:pPr>
              <w:pStyle w:val="nTable"/>
              <w:spacing w:after="40"/>
              <w:rPr>
                <w:sz w:val="19"/>
              </w:rPr>
            </w:pPr>
            <w:r>
              <w:rPr>
                <w:sz w:val="19"/>
              </w:rPr>
              <w:t>31 of 1997</w:t>
            </w:r>
          </w:p>
        </w:tc>
        <w:tc>
          <w:tcPr>
            <w:tcW w:w="1134" w:type="dxa"/>
          </w:tcPr>
          <w:p w:rsidR="00ED5EA2" w:rsidRDefault="00221FA4">
            <w:pPr>
              <w:pStyle w:val="nTable"/>
              <w:spacing w:after="40"/>
              <w:rPr>
                <w:sz w:val="19"/>
              </w:rPr>
            </w:pPr>
            <w:r>
              <w:rPr>
                <w:sz w:val="19"/>
              </w:rPr>
              <w:t>3 October 1997</w:t>
            </w:r>
          </w:p>
        </w:tc>
        <w:tc>
          <w:tcPr>
            <w:tcW w:w="2551" w:type="dxa"/>
          </w:tcPr>
          <w:p w:rsidR="00ED5EA2" w:rsidRDefault="00221FA4">
            <w:pPr>
              <w:pStyle w:val="nTable"/>
              <w:spacing w:after="40"/>
              <w:rPr>
                <w:sz w:val="19"/>
              </w:rPr>
            </w:pPr>
            <w:r>
              <w:rPr>
                <w:sz w:val="19"/>
              </w:rPr>
              <w:t>30 March 1998 (see section 2 and </w:t>
            </w:r>
            <w:r>
              <w:rPr>
                <w:i/>
                <w:sz w:val="19"/>
              </w:rPr>
              <w:t>Gazette</w:t>
            </w:r>
            <w:r>
              <w:rPr>
                <w:sz w:val="19"/>
              </w:rPr>
              <w:t xml:space="preserve"> 27 March 1998 p.1765)</w:t>
            </w:r>
          </w:p>
        </w:tc>
      </w:tr>
      <w:tr w:rsidR="00ED5EA2">
        <w:trPr>
          <w:cantSplit/>
        </w:trPr>
        <w:tc>
          <w:tcPr>
            <w:tcW w:w="2268" w:type="dxa"/>
          </w:tcPr>
          <w:p w:rsidR="00ED5EA2" w:rsidRDefault="00221FA4">
            <w:pPr>
              <w:pStyle w:val="nTable"/>
              <w:spacing w:after="40"/>
              <w:rPr>
                <w:sz w:val="19"/>
              </w:rPr>
            </w:pPr>
            <w:r>
              <w:rPr>
                <w:i/>
                <w:sz w:val="19"/>
              </w:rPr>
              <w:t>Statutes (Repeals and Minor Amendments) Act 1997</w:t>
            </w:r>
            <w:r>
              <w:rPr>
                <w:sz w:val="19"/>
              </w:rPr>
              <w:t>,</w:t>
            </w:r>
            <w:r>
              <w:rPr>
                <w:sz w:val="19"/>
              </w:rPr>
              <w:br/>
              <w:t>section 14</w:t>
            </w:r>
          </w:p>
        </w:tc>
        <w:tc>
          <w:tcPr>
            <w:tcW w:w="1134" w:type="dxa"/>
          </w:tcPr>
          <w:p w:rsidR="00ED5EA2" w:rsidRDefault="00221FA4">
            <w:pPr>
              <w:pStyle w:val="nTable"/>
              <w:keepNext/>
              <w:spacing w:after="40"/>
              <w:rPr>
                <w:sz w:val="19"/>
              </w:rPr>
            </w:pPr>
            <w:r>
              <w:rPr>
                <w:sz w:val="19"/>
              </w:rPr>
              <w:t>57 of 1997</w:t>
            </w:r>
          </w:p>
        </w:tc>
        <w:tc>
          <w:tcPr>
            <w:tcW w:w="1134" w:type="dxa"/>
          </w:tcPr>
          <w:p w:rsidR="00ED5EA2" w:rsidRDefault="00221FA4">
            <w:pPr>
              <w:pStyle w:val="nTable"/>
              <w:spacing w:after="40"/>
              <w:rPr>
                <w:sz w:val="19"/>
              </w:rPr>
            </w:pPr>
            <w:r>
              <w:rPr>
                <w:sz w:val="19"/>
              </w:rPr>
              <w:t>15 December 1997</w:t>
            </w:r>
          </w:p>
        </w:tc>
        <w:tc>
          <w:tcPr>
            <w:tcW w:w="2551" w:type="dxa"/>
          </w:tcPr>
          <w:p w:rsidR="00ED5EA2" w:rsidRDefault="00221FA4">
            <w:pPr>
              <w:pStyle w:val="nTable"/>
              <w:spacing w:after="40"/>
              <w:rPr>
                <w:sz w:val="19"/>
              </w:rPr>
            </w:pPr>
            <w:r>
              <w:rPr>
                <w:sz w:val="19"/>
              </w:rPr>
              <w:t>15 December 1997 (see section 2)</w:t>
            </w:r>
          </w:p>
        </w:tc>
      </w:tr>
      <w:tr w:rsidR="00ED5EA2">
        <w:trPr>
          <w:cantSplit/>
        </w:trPr>
        <w:tc>
          <w:tcPr>
            <w:tcW w:w="2268" w:type="dxa"/>
          </w:tcPr>
          <w:p w:rsidR="00ED5EA2" w:rsidRDefault="00221FA4">
            <w:pPr>
              <w:pStyle w:val="nTable"/>
              <w:spacing w:after="40"/>
              <w:rPr>
                <w:i/>
                <w:sz w:val="19"/>
              </w:rPr>
            </w:pPr>
            <w:r>
              <w:rPr>
                <w:i/>
                <w:sz w:val="19"/>
              </w:rPr>
              <w:t>Sentencing Legislation Amendment and Repeal Act 2003</w:t>
            </w:r>
            <w:r>
              <w:rPr>
                <w:sz w:val="19"/>
              </w:rPr>
              <w:t xml:space="preserve"> s. 34</w:t>
            </w:r>
          </w:p>
        </w:tc>
        <w:tc>
          <w:tcPr>
            <w:tcW w:w="1134" w:type="dxa"/>
          </w:tcPr>
          <w:p w:rsidR="00ED5EA2" w:rsidRDefault="00221FA4">
            <w:pPr>
              <w:pStyle w:val="nTable"/>
              <w:keepNext/>
              <w:spacing w:after="40"/>
              <w:rPr>
                <w:sz w:val="19"/>
              </w:rPr>
            </w:pPr>
            <w:r>
              <w:rPr>
                <w:sz w:val="19"/>
              </w:rPr>
              <w:t>50 of 2003</w:t>
            </w:r>
          </w:p>
        </w:tc>
        <w:tc>
          <w:tcPr>
            <w:tcW w:w="1134" w:type="dxa"/>
          </w:tcPr>
          <w:p w:rsidR="00ED5EA2" w:rsidRDefault="00221FA4">
            <w:pPr>
              <w:pStyle w:val="nTable"/>
              <w:spacing w:after="40"/>
              <w:rPr>
                <w:sz w:val="19"/>
              </w:rPr>
            </w:pPr>
            <w:r>
              <w:rPr>
                <w:sz w:val="19"/>
              </w:rPr>
              <w:t>9 Jul 2003</w:t>
            </w:r>
          </w:p>
        </w:tc>
        <w:tc>
          <w:tcPr>
            <w:tcW w:w="2551" w:type="dxa"/>
          </w:tcPr>
          <w:p w:rsidR="00ED5EA2" w:rsidRDefault="00221FA4">
            <w:pPr>
              <w:pStyle w:val="nTable"/>
              <w:spacing w:after="40"/>
              <w:rPr>
                <w:sz w:val="19"/>
              </w:rPr>
            </w:pPr>
            <w:r>
              <w:rPr>
                <w:sz w:val="19"/>
              </w:rPr>
              <w:t xml:space="preserve">15 May 2004 (see s. 2 and </w:t>
            </w:r>
            <w:r>
              <w:rPr>
                <w:i/>
                <w:sz w:val="19"/>
              </w:rPr>
              <w:t xml:space="preserve">Gazette </w:t>
            </w:r>
            <w:r>
              <w:rPr>
                <w:sz w:val="19"/>
              </w:rPr>
              <w:t>14 May 2004 p. 1445)</w:t>
            </w:r>
          </w:p>
        </w:tc>
      </w:tr>
      <w:tr w:rsidR="00ED5EA2">
        <w:trPr>
          <w:cantSplit/>
        </w:trPr>
        <w:tc>
          <w:tcPr>
            <w:tcW w:w="2268" w:type="dxa"/>
          </w:tcPr>
          <w:p w:rsidR="00ED5EA2" w:rsidRDefault="00221FA4">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rsidR="00ED5EA2" w:rsidRDefault="00221FA4">
            <w:pPr>
              <w:pStyle w:val="nTable"/>
              <w:rPr>
                <w:snapToGrid w:val="0"/>
                <w:sz w:val="19"/>
                <w:lang w:val="en-US"/>
              </w:rPr>
            </w:pPr>
            <w:r>
              <w:rPr>
                <w:snapToGrid w:val="0"/>
                <w:sz w:val="19"/>
                <w:lang w:val="en-US"/>
              </w:rPr>
              <w:t>34 of 2004</w:t>
            </w:r>
          </w:p>
        </w:tc>
        <w:tc>
          <w:tcPr>
            <w:tcW w:w="1134" w:type="dxa"/>
          </w:tcPr>
          <w:p w:rsidR="00ED5EA2" w:rsidRDefault="00221FA4">
            <w:pPr>
              <w:pStyle w:val="nTable"/>
              <w:rPr>
                <w:snapToGrid w:val="0"/>
                <w:sz w:val="19"/>
                <w:lang w:val="en-US"/>
              </w:rPr>
            </w:pPr>
            <w:r>
              <w:rPr>
                <w:sz w:val="19"/>
              </w:rPr>
              <w:t>20 Oct 2004</w:t>
            </w:r>
          </w:p>
        </w:tc>
        <w:tc>
          <w:tcPr>
            <w:tcW w:w="2551" w:type="dxa"/>
          </w:tcPr>
          <w:p w:rsidR="00ED5EA2" w:rsidRDefault="00221FA4">
            <w:pPr>
              <w:pStyle w:val="nTable"/>
              <w:spacing w:after="40"/>
              <w:rPr>
                <w:sz w:val="19"/>
              </w:rPr>
            </w:pPr>
            <w:r>
              <w:rPr>
                <w:sz w:val="19"/>
              </w:rPr>
              <w:t xml:space="preserve">1 Mar 2006 (see s. 2 and </w:t>
            </w:r>
            <w:r>
              <w:rPr>
                <w:i/>
                <w:sz w:val="19"/>
              </w:rPr>
              <w:t>Gazette</w:t>
            </w:r>
            <w:r>
              <w:rPr>
                <w:sz w:val="19"/>
              </w:rPr>
              <w:t xml:space="preserve"> 14 Feb 2006 p. 695)</w:t>
            </w:r>
          </w:p>
        </w:tc>
      </w:tr>
      <w:tr w:rsidR="00ED5EA2">
        <w:trPr>
          <w:cantSplit/>
        </w:trPr>
        <w:tc>
          <w:tcPr>
            <w:tcW w:w="2268" w:type="dxa"/>
          </w:tcPr>
          <w:p w:rsidR="00ED5EA2" w:rsidRDefault="00221FA4">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rsidR="00ED5EA2" w:rsidRDefault="00221FA4">
            <w:pPr>
              <w:pStyle w:val="nTable"/>
              <w:keepNext/>
              <w:spacing w:after="40"/>
              <w:rPr>
                <w:sz w:val="19"/>
              </w:rPr>
            </w:pPr>
            <w:r>
              <w:rPr>
                <w:snapToGrid w:val="0"/>
                <w:sz w:val="19"/>
                <w:lang w:val="en-US"/>
              </w:rPr>
              <w:t>70 of 2004</w:t>
            </w:r>
          </w:p>
        </w:tc>
        <w:tc>
          <w:tcPr>
            <w:tcW w:w="1134" w:type="dxa"/>
          </w:tcPr>
          <w:p w:rsidR="00ED5EA2" w:rsidRDefault="00221FA4">
            <w:pPr>
              <w:pStyle w:val="nTable"/>
              <w:spacing w:after="40"/>
              <w:rPr>
                <w:sz w:val="19"/>
              </w:rPr>
            </w:pPr>
            <w:r>
              <w:rPr>
                <w:snapToGrid w:val="0"/>
                <w:sz w:val="19"/>
                <w:lang w:val="en-US"/>
              </w:rPr>
              <w:t>8 Dec 2004</w:t>
            </w:r>
          </w:p>
        </w:tc>
        <w:tc>
          <w:tcPr>
            <w:tcW w:w="2551" w:type="dxa"/>
          </w:tcPr>
          <w:p w:rsidR="00ED5EA2" w:rsidRDefault="00221FA4">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ED5EA2">
        <w:trPr>
          <w:cantSplit/>
        </w:trPr>
        <w:tc>
          <w:tcPr>
            <w:tcW w:w="2268" w:type="dxa"/>
            <w:tcBorders>
              <w:bottom w:val="single" w:sz="8" w:space="0" w:color="auto"/>
            </w:tcBorders>
          </w:tcPr>
          <w:p w:rsidR="00ED5EA2" w:rsidRDefault="00221FA4">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Borders>
              <w:bottom w:val="single" w:sz="8" w:space="0" w:color="auto"/>
            </w:tcBorders>
          </w:tcPr>
          <w:p w:rsidR="00ED5EA2" w:rsidRDefault="00221FA4">
            <w:pPr>
              <w:pStyle w:val="nTable"/>
              <w:keepNext/>
              <w:spacing w:after="40"/>
              <w:rPr>
                <w:sz w:val="19"/>
              </w:rPr>
            </w:pPr>
            <w:r>
              <w:rPr>
                <w:sz w:val="19"/>
              </w:rPr>
              <w:t>84 of 2004</w:t>
            </w:r>
          </w:p>
        </w:tc>
        <w:tc>
          <w:tcPr>
            <w:tcW w:w="1134" w:type="dxa"/>
            <w:tcBorders>
              <w:bottom w:val="single" w:sz="8" w:space="0" w:color="auto"/>
            </w:tcBorders>
          </w:tcPr>
          <w:p w:rsidR="00ED5EA2" w:rsidRDefault="00221FA4">
            <w:pPr>
              <w:pStyle w:val="nTable"/>
              <w:spacing w:after="40"/>
              <w:rPr>
                <w:sz w:val="19"/>
              </w:rPr>
            </w:pPr>
            <w:r>
              <w:rPr>
                <w:sz w:val="19"/>
              </w:rPr>
              <w:t>16 Dec 2004</w:t>
            </w:r>
          </w:p>
        </w:tc>
        <w:tc>
          <w:tcPr>
            <w:tcW w:w="2551" w:type="dxa"/>
            <w:tcBorders>
              <w:bottom w:val="single" w:sz="8" w:space="0" w:color="auto"/>
            </w:tcBorders>
          </w:tcPr>
          <w:p w:rsidR="00ED5EA2" w:rsidRDefault="00221FA4">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bl>
    <w:p w:rsidR="00ED5EA2" w:rsidRDefault="00221FA4">
      <w:pPr>
        <w:pStyle w:val="nSubsection"/>
        <w:rPr>
          <w:snapToGrid w:val="0"/>
        </w:rPr>
      </w:pPr>
      <w:r>
        <w:rPr>
          <w:snapToGrid w:val="0"/>
        </w:rPr>
        <w:t>N.B.</w:t>
      </w:r>
      <w:r>
        <w:rPr>
          <w:snapToGrid w:val="0"/>
        </w:rPr>
        <w:tab/>
        <w:t xml:space="preserve">Affecting Act — 31 of 1990, </w:t>
      </w:r>
      <w:r>
        <w:rPr>
          <w:i/>
          <w:snapToGrid w:val="0"/>
        </w:rPr>
        <w:t>Unclaimed Money Act 1990</w:t>
      </w:r>
      <w:r>
        <w:rPr>
          <w:snapToGrid w:val="0"/>
        </w:rPr>
        <w:t>, s.9.</w:t>
      </w:r>
    </w:p>
    <w:p w:rsidR="00ED5EA2" w:rsidRDefault="00221FA4">
      <w:pPr>
        <w:pStyle w:val="nSubsection"/>
        <w:rPr>
          <w:snapToGrid w:val="0"/>
        </w:rPr>
      </w:pPr>
      <w:r>
        <w:rPr>
          <w:snapToGrid w:val="0"/>
          <w:vertAlign w:val="superscript"/>
        </w:rPr>
        <w:t>2</w:t>
      </w:r>
      <w:r>
        <w:rPr>
          <w:snapToGrid w:val="0"/>
        </w:rPr>
        <w:tab/>
        <w:t xml:space="preserve">Repealed by </w:t>
      </w:r>
      <w:r>
        <w:rPr>
          <w:i/>
          <w:snapToGrid w:val="0"/>
        </w:rPr>
        <w:t>Public Sector Manag</w:t>
      </w:r>
      <w:bookmarkStart w:id="228" w:name="UpToHere"/>
      <w:bookmarkEnd w:id="228"/>
      <w:r>
        <w:rPr>
          <w:i/>
          <w:snapToGrid w:val="0"/>
        </w:rPr>
        <w:t>ement Act 1994</w:t>
      </w:r>
      <w:r>
        <w:rPr>
          <w:snapToGrid w:val="0"/>
        </w:rPr>
        <w:t xml:space="preserve"> (Act No.31 of 1994 s.110).</w:t>
      </w:r>
    </w:p>
    <w:p w:rsidR="00ED5EA2" w:rsidRDefault="00221FA4">
      <w:pPr>
        <w:pStyle w:val="nSubsection"/>
        <w:rPr>
          <w:snapToGrid w:val="0"/>
        </w:rPr>
      </w:pPr>
      <w:r>
        <w:rPr>
          <w:snapToGrid w:val="0"/>
          <w:vertAlign w:val="superscript"/>
        </w:rPr>
        <w:t>3</w:t>
      </w:r>
      <w:r>
        <w:rPr>
          <w:snapToGrid w:val="0"/>
        </w:rPr>
        <w:tab/>
        <w:t>Footnote no longer applicable.</w:t>
      </w:r>
    </w:p>
    <w:p w:rsidR="00ED5EA2" w:rsidRDefault="00221FA4">
      <w:pPr>
        <w:pStyle w:val="nSubsection"/>
        <w:rPr>
          <w:snapToGrid w:val="0"/>
        </w:rPr>
      </w:pPr>
      <w:r>
        <w:rPr>
          <w:snapToGrid w:val="0"/>
          <w:vertAlign w:val="superscript"/>
        </w:rPr>
        <w:t>4</w:t>
      </w:r>
      <w:r>
        <w:rPr>
          <w:snapToGrid w:val="0"/>
          <w:vertAlign w:val="superscript"/>
        </w:rPr>
        <w:tab/>
      </w:r>
      <w:r>
        <w:rPr>
          <w:snapToGrid w:val="0"/>
        </w:rPr>
        <w:t xml:space="preserve">See the </w:t>
      </w:r>
      <w:r>
        <w:rPr>
          <w:i/>
          <w:snapToGrid w:val="0"/>
        </w:rPr>
        <w:t>Mining Act 1978</w:t>
      </w:r>
      <w:r>
        <w:rPr>
          <w:snapToGrid w:val="0"/>
        </w:rPr>
        <w:t>.</w:t>
      </w:r>
    </w:p>
    <w:p w:rsidR="00ED5EA2" w:rsidRDefault="00ED5EA2">
      <w:pPr>
        <w:rPr>
          <w:snapToGrid w:val="0"/>
        </w:rPr>
      </w:pPr>
    </w:p>
    <w:p w:rsidR="00ED5EA2" w:rsidRDefault="00ED5EA2">
      <w:pPr>
        <w:sectPr w:rsidR="00ED5EA2">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ED5EA2" w:rsidRDefault="00ED5EA2"/>
    <w:sectPr w:rsidR="00ED5EA2">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EA2" w:rsidRDefault="00221FA4">
      <w:r>
        <w:separator/>
      </w:r>
    </w:p>
  </w:endnote>
  <w:endnote w:type="continuationSeparator" w:id="0">
    <w:p w:rsidR="00ED5EA2" w:rsidRDefault="00221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Footer"/>
      <w:tabs>
        <w:tab w:val="clear" w:pos="4153"/>
        <w:tab w:val="right" w:pos="7088"/>
      </w:tabs>
      <w:rPr>
        <w:rStyle w:val="PageNumber"/>
      </w:rPr>
    </w:pPr>
  </w:p>
  <w:p w:rsidR="00ED5EA2" w:rsidRDefault="00221F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A76">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A76">
      <w:rPr>
        <w:rFonts w:ascii="Arial" w:hAnsi="Arial" w:cs="Arial"/>
        <w:sz w:val="20"/>
        <w:lang w:val="en-US"/>
      </w:rPr>
      <w:t>01 Mar 2006</w:t>
    </w:r>
    <w:r>
      <w:rPr>
        <w:rFonts w:ascii="Arial" w:hAnsi="Arial" w:cs="Arial"/>
        <w:sz w:val="20"/>
        <w:lang w:val="en-US"/>
      </w:rPr>
      <w:fldChar w:fldCharType="end"/>
    </w:r>
  </w:p>
  <w:p w:rsidR="00ED5EA2" w:rsidRDefault="00221FA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Footer"/>
      <w:tabs>
        <w:tab w:val="clear" w:pos="4153"/>
        <w:tab w:val="right" w:pos="7088"/>
      </w:tabs>
      <w:rPr>
        <w:rStyle w:val="PageNumber"/>
      </w:rPr>
    </w:pPr>
  </w:p>
  <w:p w:rsidR="00ED5EA2" w:rsidRDefault="00221F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A76">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A76">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rsidR="00ED5EA2" w:rsidRDefault="00221FA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Footer"/>
      <w:tabs>
        <w:tab w:val="clear" w:pos="4153"/>
        <w:tab w:val="right" w:pos="7088"/>
      </w:tabs>
      <w:rPr>
        <w:rStyle w:val="PageNumber"/>
      </w:rPr>
    </w:pPr>
  </w:p>
  <w:p w:rsidR="00ED5EA2" w:rsidRDefault="00221F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A76">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A76">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rsidR="00ED5EA2" w:rsidRDefault="00221FA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Footer"/>
      <w:tabs>
        <w:tab w:val="clear" w:pos="4153"/>
        <w:tab w:val="right" w:pos="7088"/>
      </w:tabs>
      <w:rPr>
        <w:rStyle w:val="PageNumber"/>
      </w:rPr>
    </w:pPr>
  </w:p>
  <w:p w:rsidR="00ED5EA2" w:rsidRDefault="00221F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2A7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A76">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A76">
      <w:rPr>
        <w:rFonts w:ascii="Arial" w:hAnsi="Arial" w:cs="Arial"/>
        <w:sz w:val="20"/>
        <w:lang w:val="en-US"/>
      </w:rPr>
      <w:t>01 Mar 2006</w:t>
    </w:r>
    <w:r>
      <w:rPr>
        <w:rFonts w:ascii="Arial" w:hAnsi="Arial" w:cs="Arial"/>
        <w:sz w:val="20"/>
        <w:lang w:val="en-US"/>
      </w:rPr>
      <w:fldChar w:fldCharType="end"/>
    </w:r>
  </w:p>
  <w:p w:rsidR="00ED5EA2" w:rsidRDefault="00221FA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Footer"/>
      <w:tabs>
        <w:tab w:val="clear" w:pos="4153"/>
        <w:tab w:val="right" w:pos="7088"/>
      </w:tabs>
      <w:rPr>
        <w:rStyle w:val="PageNumber"/>
      </w:rPr>
    </w:pPr>
  </w:p>
  <w:p w:rsidR="00ED5EA2" w:rsidRDefault="00221F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A76">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A76">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2A76">
      <w:rPr>
        <w:rStyle w:val="PageNumber"/>
        <w:rFonts w:ascii="Arial" w:hAnsi="Arial" w:cs="Arial"/>
        <w:noProof/>
      </w:rPr>
      <w:t>iii</w:t>
    </w:r>
    <w:r>
      <w:rPr>
        <w:rStyle w:val="PageNumber"/>
        <w:rFonts w:ascii="Arial" w:hAnsi="Arial" w:cs="Arial"/>
      </w:rPr>
      <w:fldChar w:fldCharType="end"/>
    </w:r>
  </w:p>
  <w:p w:rsidR="00ED5EA2" w:rsidRDefault="00221FA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Footer"/>
      <w:tabs>
        <w:tab w:val="clear" w:pos="4153"/>
        <w:tab w:val="right" w:pos="7088"/>
      </w:tabs>
      <w:rPr>
        <w:rStyle w:val="PageNumber"/>
      </w:rPr>
    </w:pPr>
  </w:p>
  <w:p w:rsidR="00ED5EA2" w:rsidRDefault="00221F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A76">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A76">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2A76">
      <w:rPr>
        <w:rStyle w:val="PageNumber"/>
        <w:rFonts w:ascii="Arial" w:hAnsi="Arial" w:cs="Arial"/>
        <w:noProof/>
      </w:rPr>
      <w:t>i</w:t>
    </w:r>
    <w:r>
      <w:rPr>
        <w:rStyle w:val="PageNumber"/>
        <w:rFonts w:ascii="Arial" w:hAnsi="Arial" w:cs="Arial"/>
      </w:rPr>
      <w:fldChar w:fldCharType="end"/>
    </w:r>
  </w:p>
  <w:p w:rsidR="00ED5EA2" w:rsidRDefault="00221FA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Footer"/>
      <w:tabs>
        <w:tab w:val="clear" w:pos="4153"/>
        <w:tab w:val="right" w:pos="7088"/>
      </w:tabs>
      <w:rPr>
        <w:rStyle w:val="PageNumber"/>
      </w:rPr>
    </w:pPr>
  </w:p>
  <w:p w:rsidR="00ED5EA2" w:rsidRDefault="00221F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2A76">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A76">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A76">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rsidR="00ED5EA2" w:rsidRDefault="00221FA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Footer"/>
      <w:tabs>
        <w:tab w:val="clear" w:pos="4153"/>
        <w:tab w:val="right" w:pos="7088"/>
      </w:tabs>
      <w:rPr>
        <w:rStyle w:val="PageNumber"/>
      </w:rPr>
    </w:pPr>
  </w:p>
  <w:p w:rsidR="00ED5EA2" w:rsidRDefault="00221F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A76">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A76">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2A76">
      <w:rPr>
        <w:rStyle w:val="CharPageNo"/>
        <w:rFonts w:ascii="Arial" w:hAnsi="Arial"/>
        <w:noProof/>
      </w:rPr>
      <w:t>39</w:t>
    </w:r>
    <w:r>
      <w:rPr>
        <w:rStyle w:val="CharPageNo"/>
        <w:rFonts w:ascii="Arial" w:hAnsi="Arial"/>
      </w:rPr>
      <w:fldChar w:fldCharType="end"/>
    </w:r>
  </w:p>
  <w:p w:rsidR="00ED5EA2" w:rsidRDefault="00221FA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Footer"/>
      <w:tabs>
        <w:tab w:val="clear" w:pos="4153"/>
        <w:tab w:val="right" w:pos="7088"/>
      </w:tabs>
      <w:rPr>
        <w:rStyle w:val="PageNumber"/>
      </w:rPr>
    </w:pPr>
  </w:p>
  <w:p w:rsidR="00ED5EA2" w:rsidRDefault="00221F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A76">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A76">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2A76">
      <w:rPr>
        <w:rStyle w:val="CharPageNo"/>
        <w:rFonts w:ascii="Arial" w:hAnsi="Arial"/>
        <w:noProof/>
      </w:rPr>
      <w:t>1</w:t>
    </w:r>
    <w:r>
      <w:rPr>
        <w:rStyle w:val="CharPageNo"/>
        <w:rFonts w:ascii="Arial" w:hAnsi="Arial"/>
      </w:rPr>
      <w:fldChar w:fldCharType="end"/>
    </w:r>
  </w:p>
  <w:p w:rsidR="00ED5EA2" w:rsidRDefault="00221FA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EA2" w:rsidRDefault="00221FA4">
      <w:r>
        <w:separator/>
      </w:r>
    </w:p>
  </w:footnote>
  <w:footnote w:type="continuationSeparator" w:id="0">
    <w:p w:rsidR="00ED5EA2" w:rsidRDefault="00221F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221FA4">
    <w:pPr>
      <w:pStyle w:val="headerpartodd"/>
      <w:ind w:left="0" w:firstLine="0"/>
      <w:rPr>
        <w:i/>
      </w:rPr>
    </w:pPr>
    <w:r>
      <w:rPr>
        <w:i/>
      </w:rPr>
      <w:fldChar w:fldCharType="begin"/>
    </w:r>
    <w:r>
      <w:rPr>
        <w:i/>
      </w:rPr>
      <w:instrText xml:space="preserve"> Styleref "Name of Act/Reg" </w:instrText>
    </w:r>
    <w:r>
      <w:rPr>
        <w:i/>
      </w:rPr>
      <w:fldChar w:fldCharType="separate"/>
    </w:r>
    <w:r w:rsidR="00322A76">
      <w:rPr>
        <w:i/>
        <w:noProof/>
      </w:rPr>
      <w:t>Aboriginal Affairs Planning Authority Act 1972</w:t>
    </w:r>
    <w:r>
      <w:rPr>
        <w:i/>
      </w:rPr>
      <w:fldChar w:fldCharType="end"/>
    </w:r>
  </w:p>
  <w:p w:rsidR="00ED5EA2" w:rsidRDefault="00221FA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D5EA2" w:rsidRDefault="00221FA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D5EA2" w:rsidRDefault="00ED5EA2">
    <w:pPr>
      <w:pStyle w:val="headerpart"/>
    </w:pPr>
  </w:p>
  <w:p w:rsidR="00ED5EA2" w:rsidRDefault="00ED5EA2">
    <w:pPr>
      <w:pBdr>
        <w:bottom w:val="single" w:sz="6" w:space="1" w:color="auto"/>
      </w:pBdr>
      <w:rPr>
        <w:b/>
      </w:rPr>
    </w:pPr>
  </w:p>
  <w:p w:rsidR="00ED5EA2" w:rsidRDefault="00ED5E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D5EA2">
      <w:trPr>
        <w:cantSplit/>
      </w:trPr>
      <w:tc>
        <w:tcPr>
          <w:tcW w:w="7312" w:type="dxa"/>
          <w:gridSpan w:val="2"/>
        </w:tcPr>
        <w:p w:rsidR="00ED5EA2" w:rsidRDefault="00221FA4">
          <w:pPr>
            <w:pStyle w:val="HeaderActNameLeft"/>
          </w:pPr>
          <w:fldSimple w:instr=" Styleref &quot;Name of Act/Reg&quot; ">
            <w:r w:rsidR="00322A76">
              <w:rPr>
                <w:noProof/>
              </w:rPr>
              <w:t>Aboriginal Affairs Planning Authority Act 1972</w:t>
            </w:r>
          </w:fldSimple>
        </w:p>
      </w:tc>
    </w:tr>
    <w:tr w:rsidR="00ED5EA2">
      <w:tc>
        <w:tcPr>
          <w:tcW w:w="1548" w:type="dxa"/>
        </w:tcPr>
        <w:p w:rsidR="00ED5EA2" w:rsidRDefault="00ED5EA2">
          <w:pPr>
            <w:pStyle w:val="HeaderNumberLeft"/>
          </w:pPr>
        </w:p>
      </w:tc>
      <w:tc>
        <w:tcPr>
          <w:tcW w:w="5764" w:type="dxa"/>
        </w:tcPr>
        <w:p w:rsidR="00ED5EA2" w:rsidRDefault="00ED5EA2">
          <w:pPr>
            <w:pStyle w:val="HeaderTextLeft"/>
          </w:pPr>
        </w:p>
      </w:tc>
    </w:tr>
    <w:tr w:rsidR="00ED5EA2">
      <w:tc>
        <w:tcPr>
          <w:tcW w:w="1548" w:type="dxa"/>
        </w:tcPr>
        <w:p w:rsidR="00ED5EA2" w:rsidRDefault="00ED5EA2">
          <w:pPr>
            <w:pStyle w:val="HeaderNumberLeft"/>
          </w:pPr>
        </w:p>
      </w:tc>
      <w:tc>
        <w:tcPr>
          <w:tcW w:w="5764" w:type="dxa"/>
        </w:tcPr>
        <w:p w:rsidR="00ED5EA2" w:rsidRDefault="00ED5EA2">
          <w:pPr>
            <w:pStyle w:val="HeaderTextLeft"/>
          </w:pPr>
        </w:p>
      </w:tc>
    </w:tr>
    <w:tr w:rsidR="00ED5EA2">
      <w:trPr>
        <w:cantSplit/>
      </w:trPr>
      <w:tc>
        <w:tcPr>
          <w:tcW w:w="7312" w:type="dxa"/>
          <w:gridSpan w:val="2"/>
        </w:tcPr>
        <w:p w:rsidR="00ED5EA2" w:rsidRDefault="00221FA4">
          <w:pPr>
            <w:pStyle w:val="HeaderSectionLeft"/>
            <w:rPr>
              <w:b w:val="0"/>
            </w:rPr>
          </w:pPr>
          <w:r>
            <w:rPr>
              <w:b w:val="0"/>
            </w:rPr>
            <w:t>Contents</w:t>
          </w:r>
        </w:p>
      </w:tc>
    </w:tr>
  </w:tbl>
  <w:p w:rsidR="00ED5EA2" w:rsidRDefault="00ED5EA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D5EA2">
      <w:trPr>
        <w:cantSplit/>
      </w:trPr>
      <w:tc>
        <w:tcPr>
          <w:tcW w:w="7312" w:type="dxa"/>
          <w:gridSpan w:val="2"/>
        </w:tcPr>
        <w:p w:rsidR="00ED5EA2" w:rsidRDefault="00221FA4">
          <w:pPr>
            <w:pStyle w:val="HeaderActNameRight"/>
          </w:pPr>
          <w:fldSimple w:instr=" Styleref &quot;Name of Act/Reg&quot; ">
            <w:r w:rsidR="00322A76">
              <w:rPr>
                <w:noProof/>
              </w:rPr>
              <w:t>Aboriginal Affairs Planning Authority Act 1972</w:t>
            </w:r>
          </w:fldSimple>
        </w:p>
      </w:tc>
    </w:tr>
    <w:tr w:rsidR="00ED5EA2">
      <w:tc>
        <w:tcPr>
          <w:tcW w:w="5760" w:type="dxa"/>
        </w:tcPr>
        <w:p w:rsidR="00ED5EA2" w:rsidRDefault="00ED5EA2">
          <w:pPr>
            <w:pStyle w:val="HeaderTextRight"/>
          </w:pPr>
        </w:p>
      </w:tc>
      <w:tc>
        <w:tcPr>
          <w:tcW w:w="1552" w:type="dxa"/>
        </w:tcPr>
        <w:p w:rsidR="00ED5EA2" w:rsidRDefault="00ED5EA2">
          <w:pPr>
            <w:pStyle w:val="HeaderNumberRight"/>
          </w:pPr>
        </w:p>
      </w:tc>
    </w:tr>
    <w:tr w:rsidR="00ED5EA2">
      <w:tc>
        <w:tcPr>
          <w:tcW w:w="5760" w:type="dxa"/>
        </w:tcPr>
        <w:p w:rsidR="00ED5EA2" w:rsidRDefault="00ED5EA2">
          <w:pPr>
            <w:pStyle w:val="HeaderTextRight"/>
          </w:pPr>
        </w:p>
      </w:tc>
      <w:tc>
        <w:tcPr>
          <w:tcW w:w="1552" w:type="dxa"/>
        </w:tcPr>
        <w:p w:rsidR="00ED5EA2" w:rsidRDefault="00ED5EA2">
          <w:pPr>
            <w:pStyle w:val="HeaderNumberRight"/>
          </w:pPr>
        </w:p>
      </w:tc>
    </w:tr>
    <w:tr w:rsidR="00ED5EA2">
      <w:trPr>
        <w:cantSplit/>
      </w:trPr>
      <w:tc>
        <w:tcPr>
          <w:tcW w:w="7312" w:type="dxa"/>
          <w:gridSpan w:val="2"/>
        </w:tcPr>
        <w:p w:rsidR="00ED5EA2" w:rsidRDefault="00221FA4">
          <w:pPr>
            <w:pStyle w:val="HeaderSectionRight"/>
            <w:rPr>
              <w:b w:val="0"/>
            </w:rPr>
          </w:pPr>
          <w:r>
            <w:rPr>
              <w:b w:val="0"/>
            </w:rPr>
            <w:t>Contents</w:t>
          </w:r>
        </w:p>
      </w:tc>
    </w:tr>
  </w:tbl>
  <w:p w:rsidR="00ED5EA2" w:rsidRDefault="00ED5EA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D5EA2">
      <w:trPr>
        <w:cantSplit/>
      </w:trPr>
      <w:tc>
        <w:tcPr>
          <w:tcW w:w="7312" w:type="dxa"/>
          <w:gridSpan w:val="2"/>
        </w:tcPr>
        <w:p w:rsidR="00ED5EA2" w:rsidRDefault="00221FA4">
          <w:pPr>
            <w:pStyle w:val="HeaderActNameLeft"/>
          </w:pPr>
          <w:fldSimple w:instr=" Styleref &quot;Name of Act/Reg&quot; ">
            <w:r w:rsidR="00322A76">
              <w:rPr>
                <w:noProof/>
              </w:rPr>
              <w:t>Aboriginal Affairs Planning Authority Act 1972</w:t>
            </w:r>
          </w:fldSimple>
        </w:p>
      </w:tc>
    </w:tr>
    <w:tr w:rsidR="00ED5EA2">
      <w:tc>
        <w:tcPr>
          <w:tcW w:w="1305" w:type="dxa"/>
        </w:tcPr>
        <w:p w:rsidR="00ED5EA2" w:rsidRDefault="00221FA4">
          <w:pPr>
            <w:pStyle w:val="HeaderNumberLeft"/>
          </w:pPr>
          <w:r>
            <w:fldChar w:fldCharType="begin"/>
          </w:r>
          <w:r>
            <w:instrText xml:space="preserve"> styleref CharPartNo </w:instrText>
          </w:r>
          <w:r>
            <w:fldChar w:fldCharType="end"/>
          </w:r>
        </w:p>
      </w:tc>
      <w:tc>
        <w:tcPr>
          <w:tcW w:w="6007" w:type="dxa"/>
        </w:tcPr>
        <w:p w:rsidR="00ED5EA2" w:rsidRDefault="00221FA4">
          <w:pPr>
            <w:pStyle w:val="HeaderTextLeft"/>
          </w:pPr>
          <w:r>
            <w:fldChar w:fldCharType="begin"/>
          </w:r>
          <w:r>
            <w:instrText xml:space="preserve"> styleref CharPartText </w:instrText>
          </w:r>
          <w:r>
            <w:fldChar w:fldCharType="end"/>
          </w:r>
        </w:p>
      </w:tc>
    </w:tr>
    <w:tr w:rsidR="00ED5EA2">
      <w:tc>
        <w:tcPr>
          <w:tcW w:w="1305" w:type="dxa"/>
        </w:tcPr>
        <w:p w:rsidR="00ED5EA2" w:rsidRDefault="00221FA4">
          <w:pPr>
            <w:pStyle w:val="HeaderNumberLeft"/>
          </w:pPr>
          <w:r>
            <w:fldChar w:fldCharType="begin"/>
          </w:r>
          <w:r>
            <w:instrText xml:space="preserve"> styleref CharDivNo </w:instrText>
          </w:r>
          <w:r>
            <w:fldChar w:fldCharType="end"/>
          </w:r>
        </w:p>
      </w:tc>
      <w:tc>
        <w:tcPr>
          <w:tcW w:w="6007" w:type="dxa"/>
        </w:tcPr>
        <w:p w:rsidR="00ED5EA2" w:rsidRDefault="00221FA4">
          <w:pPr>
            <w:pStyle w:val="HeaderTextLeft"/>
          </w:pPr>
          <w:r>
            <w:fldChar w:fldCharType="begin"/>
          </w:r>
          <w:r>
            <w:instrText xml:space="preserve"> styleref CharDivText </w:instrText>
          </w:r>
          <w:r>
            <w:fldChar w:fldCharType="end"/>
          </w:r>
        </w:p>
      </w:tc>
    </w:tr>
    <w:tr w:rsidR="00ED5EA2">
      <w:trPr>
        <w:cantSplit/>
      </w:trPr>
      <w:tc>
        <w:tcPr>
          <w:tcW w:w="7312" w:type="dxa"/>
          <w:gridSpan w:val="2"/>
        </w:tcPr>
        <w:p w:rsidR="00ED5EA2" w:rsidRDefault="00221FA4">
          <w:pPr>
            <w:pStyle w:val="HeaderSectionLeft"/>
          </w:pPr>
          <w:r>
            <w:t xml:space="preserve">s. </w:t>
          </w:r>
          <w:fldSimple w:instr=" styleref CharSectno ">
            <w:r w:rsidR="00322A76">
              <w:rPr>
                <w:noProof/>
              </w:rPr>
              <w:t>1</w:t>
            </w:r>
          </w:fldSimple>
        </w:p>
      </w:tc>
    </w:tr>
  </w:tbl>
  <w:p w:rsidR="00ED5EA2" w:rsidRDefault="00ED5EA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D5EA2">
      <w:trPr>
        <w:cantSplit/>
      </w:trPr>
      <w:tc>
        <w:tcPr>
          <w:tcW w:w="7312" w:type="dxa"/>
          <w:gridSpan w:val="2"/>
        </w:tcPr>
        <w:p w:rsidR="00ED5EA2" w:rsidRDefault="00221FA4">
          <w:pPr>
            <w:pStyle w:val="HeaderActNameRight"/>
          </w:pPr>
          <w:fldSimple w:instr=" Styleref &quot;Name of Act/Reg&quot; ">
            <w:r w:rsidR="00322A76">
              <w:rPr>
                <w:noProof/>
              </w:rPr>
              <w:t>Aboriginal Affairs Planning Authority Act 1972</w:t>
            </w:r>
          </w:fldSimple>
        </w:p>
      </w:tc>
    </w:tr>
    <w:tr w:rsidR="00ED5EA2">
      <w:tc>
        <w:tcPr>
          <w:tcW w:w="5985" w:type="dxa"/>
        </w:tcPr>
        <w:p w:rsidR="00ED5EA2" w:rsidRDefault="00221FA4">
          <w:pPr>
            <w:pStyle w:val="HeaderTextRight"/>
          </w:pPr>
          <w:r>
            <w:fldChar w:fldCharType="begin"/>
          </w:r>
          <w:r>
            <w:instrText xml:space="preserve"> styleref CharPartText </w:instrText>
          </w:r>
          <w:r>
            <w:fldChar w:fldCharType="end"/>
          </w:r>
        </w:p>
      </w:tc>
      <w:tc>
        <w:tcPr>
          <w:tcW w:w="1327" w:type="dxa"/>
        </w:tcPr>
        <w:p w:rsidR="00ED5EA2" w:rsidRDefault="00221FA4">
          <w:pPr>
            <w:pStyle w:val="HeaderNumberRight"/>
          </w:pPr>
          <w:r>
            <w:fldChar w:fldCharType="begin"/>
          </w:r>
          <w:r>
            <w:instrText xml:space="preserve"> styleref CharPartNo </w:instrText>
          </w:r>
          <w:r>
            <w:fldChar w:fldCharType="end"/>
          </w:r>
        </w:p>
      </w:tc>
    </w:tr>
    <w:tr w:rsidR="00ED5EA2">
      <w:tc>
        <w:tcPr>
          <w:tcW w:w="5985" w:type="dxa"/>
        </w:tcPr>
        <w:p w:rsidR="00ED5EA2" w:rsidRDefault="00221FA4">
          <w:pPr>
            <w:pStyle w:val="HeaderTextRight"/>
          </w:pPr>
          <w:r>
            <w:fldChar w:fldCharType="begin"/>
          </w:r>
          <w:r>
            <w:instrText xml:space="preserve"> styleref CharDivText </w:instrText>
          </w:r>
          <w:r>
            <w:fldChar w:fldCharType="end"/>
          </w:r>
        </w:p>
      </w:tc>
      <w:tc>
        <w:tcPr>
          <w:tcW w:w="1327" w:type="dxa"/>
        </w:tcPr>
        <w:p w:rsidR="00ED5EA2" w:rsidRDefault="00221FA4">
          <w:pPr>
            <w:pStyle w:val="HeaderNumberRight"/>
          </w:pPr>
          <w:r>
            <w:fldChar w:fldCharType="begin"/>
          </w:r>
          <w:r>
            <w:instrText xml:space="preserve"> styleref CharDivNo </w:instrText>
          </w:r>
          <w:r>
            <w:fldChar w:fldCharType="end"/>
          </w:r>
        </w:p>
      </w:tc>
    </w:tr>
    <w:tr w:rsidR="00ED5EA2">
      <w:trPr>
        <w:cantSplit/>
      </w:trPr>
      <w:tc>
        <w:tcPr>
          <w:tcW w:w="7312" w:type="dxa"/>
          <w:gridSpan w:val="2"/>
        </w:tcPr>
        <w:p w:rsidR="00ED5EA2" w:rsidRDefault="00221FA4">
          <w:pPr>
            <w:pStyle w:val="HeaderSectionRight"/>
          </w:pPr>
          <w:r>
            <w:t xml:space="preserve">s. </w:t>
          </w:r>
          <w:fldSimple w:instr=" styleref CharSectno ">
            <w:r w:rsidR="00322A76">
              <w:rPr>
                <w:noProof/>
              </w:rPr>
              <w:t>1</w:t>
            </w:r>
          </w:fldSimple>
        </w:p>
      </w:tc>
    </w:tr>
  </w:tbl>
  <w:p w:rsidR="00ED5EA2" w:rsidRDefault="00ED5EA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ED5EA2">
      <w:trPr>
        <w:cantSplit/>
      </w:trPr>
      <w:tc>
        <w:tcPr>
          <w:tcW w:w="7263" w:type="dxa"/>
          <w:gridSpan w:val="2"/>
        </w:tcPr>
        <w:p w:rsidR="00ED5EA2" w:rsidRDefault="00221FA4">
          <w:pPr>
            <w:pStyle w:val="HeaderActNameLeft"/>
          </w:pPr>
          <w:fldSimple w:instr=" STYLEREF &quot;Name of Act/Reg&quot; \* MERGEFORMAT ">
            <w:r w:rsidR="00322A76">
              <w:rPr>
                <w:noProof/>
              </w:rPr>
              <w:t>Aboriginal Affairs Planning Authority Act 1972</w:t>
            </w:r>
          </w:fldSimple>
        </w:p>
      </w:tc>
    </w:tr>
    <w:tr w:rsidR="00ED5EA2">
      <w:tc>
        <w:tcPr>
          <w:tcW w:w="1348" w:type="dxa"/>
        </w:tcPr>
        <w:p w:rsidR="00ED5EA2" w:rsidRDefault="00ED5EA2">
          <w:pPr>
            <w:pStyle w:val="HeaderNumberLeft"/>
          </w:pPr>
        </w:p>
      </w:tc>
      <w:tc>
        <w:tcPr>
          <w:tcW w:w="5915" w:type="dxa"/>
        </w:tcPr>
        <w:p w:rsidR="00ED5EA2" w:rsidRDefault="00ED5EA2">
          <w:pPr>
            <w:pStyle w:val="HeaderTextLeft"/>
          </w:pPr>
        </w:p>
      </w:tc>
    </w:tr>
    <w:tr w:rsidR="00ED5EA2">
      <w:tc>
        <w:tcPr>
          <w:tcW w:w="1348" w:type="dxa"/>
        </w:tcPr>
        <w:p w:rsidR="00ED5EA2" w:rsidRDefault="00ED5EA2">
          <w:pPr>
            <w:pStyle w:val="HeaderNumberLeft"/>
          </w:pPr>
        </w:p>
      </w:tc>
      <w:tc>
        <w:tcPr>
          <w:tcW w:w="5915" w:type="dxa"/>
        </w:tcPr>
        <w:p w:rsidR="00ED5EA2" w:rsidRDefault="00ED5EA2">
          <w:pPr>
            <w:pStyle w:val="HeaderTextLeft"/>
          </w:pPr>
        </w:p>
      </w:tc>
    </w:tr>
    <w:tr w:rsidR="00ED5EA2">
      <w:trPr>
        <w:cantSplit/>
      </w:trPr>
      <w:tc>
        <w:tcPr>
          <w:tcW w:w="7263" w:type="dxa"/>
          <w:gridSpan w:val="2"/>
        </w:tcPr>
        <w:p w:rsidR="00ED5EA2" w:rsidRDefault="00221FA4">
          <w:pPr>
            <w:pStyle w:val="HeaderTextLeft"/>
            <w:rPr>
              <w:b/>
            </w:rPr>
          </w:pPr>
          <w:r>
            <w:rPr>
              <w:b/>
            </w:rPr>
            <w:fldChar w:fldCharType="begin"/>
          </w:r>
          <w:r>
            <w:rPr>
              <w:b/>
            </w:rPr>
            <w:instrText xml:space="preserve"> STYLEREF CharSchNo \* MERGEFORMAT </w:instrText>
          </w:r>
          <w:r>
            <w:rPr>
              <w:b/>
            </w:rPr>
            <w:fldChar w:fldCharType="end"/>
          </w:r>
        </w:p>
      </w:tc>
    </w:tr>
  </w:tbl>
  <w:p w:rsidR="00ED5EA2" w:rsidRDefault="00ED5EA2">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ED5EA2">
      <w:trPr>
        <w:cantSplit/>
      </w:trPr>
      <w:tc>
        <w:tcPr>
          <w:tcW w:w="7263" w:type="dxa"/>
          <w:gridSpan w:val="2"/>
        </w:tcPr>
        <w:p w:rsidR="00ED5EA2" w:rsidRDefault="00221FA4">
          <w:pPr>
            <w:pStyle w:val="HeaderActNameRight"/>
            <w:ind w:right="17"/>
          </w:pPr>
          <w:fldSimple w:instr=" STYLEREF &quot;Name of Act/Reg&quot; \* MERGEFORMAT ">
            <w:r w:rsidR="00322A76">
              <w:rPr>
                <w:noProof/>
              </w:rPr>
              <w:t>Aboriginal Affairs Planning Authority Act 1972</w:t>
            </w:r>
          </w:fldSimple>
        </w:p>
      </w:tc>
    </w:tr>
    <w:tr w:rsidR="00ED5EA2">
      <w:tc>
        <w:tcPr>
          <w:tcW w:w="5884" w:type="dxa"/>
        </w:tcPr>
        <w:p w:rsidR="00ED5EA2" w:rsidRDefault="00ED5EA2">
          <w:pPr>
            <w:pStyle w:val="HeaderTextRight"/>
          </w:pPr>
        </w:p>
      </w:tc>
      <w:tc>
        <w:tcPr>
          <w:tcW w:w="1379" w:type="dxa"/>
        </w:tcPr>
        <w:p w:rsidR="00ED5EA2" w:rsidRDefault="00ED5EA2">
          <w:pPr>
            <w:pStyle w:val="HeaderNumberLeft"/>
            <w:ind w:right="17"/>
            <w:jc w:val="right"/>
          </w:pPr>
        </w:p>
      </w:tc>
    </w:tr>
    <w:tr w:rsidR="00ED5EA2">
      <w:tc>
        <w:tcPr>
          <w:tcW w:w="5884" w:type="dxa"/>
        </w:tcPr>
        <w:p w:rsidR="00ED5EA2" w:rsidRDefault="00ED5EA2">
          <w:pPr>
            <w:pStyle w:val="HeaderTextRight"/>
          </w:pPr>
        </w:p>
      </w:tc>
      <w:tc>
        <w:tcPr>
          <w:tcW w:w="1379" w:type="dxa"/>
        </w:tcPr>
        <w:p w:rsidR="00ED5EA2" w:rsidRDefault="00ED5EA2">
          <w:pPr>
            <w:pStyle w:val="HeaderNumberLeft"/>
            <w:ind w:right="17"/>
            <w:jc w:val="right"/>
          </w:pPr>
        </w:p>
      </w:tc>
    </w:tr>
    <w:tr w:rsidR="00ED5EA2">
      <w:trPr>
        <w:cantSplit/>
      </w:trPr>
      <w:tc>
        <w:tcPr>
          <w:tcW w:w="7263" w:type="dxa"/>
          <w:gridSpan w:val="2"/>
        </w:tcPr>
        <w:p w:rsidR="00ED5EA2" w:rsidRDefault="00221FA4">
          <w:pPr>
            <w:pStyle w:val="HeaderNumberRight"/>
            <w:ind w:right="17"/>
          </w:pPr>
          <w:r>
            <w:fldChar w:fldCharType="begin"/>
          </w:r>
          <w:r>
            <w:instrText xml:space="preserve"> STYLEREF CharSchNo \* MERGEFORMAT </w:instrText>
          </w:r>
          <w:r>
            <w:fldChar w:fldCharType="end"/>
          </w:r>
        </w:p>
      </w:tc>
    </w:tr>
  </w:tbl>
  <w:p w:rsidR="00ED5EA2" w:rsidRDefault="00ED5EA2">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ED5EA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D5EA2">
      <w:trPr>
        <w:cantSplit/>
      </w:trPr>
      <w:tc>
        <w:tcPr>
          <w:tcW w:w="7312" w:type="dxa"/>
          <w:gridSpan w:val="2"/>
        </w:tcPr>
        <w:p w:rsidR="00ED5EA2" w:rsidRDefault="00221FA4">
          <w:pPr>
            <w:pStyle w:val="HeaderActNameLeft"/>
          </w:pPr>
          <w:fldSimple w:instr=" Styleref &quot;Name of Act/Reg&quot; ">
            <w:r w:rsidR="00322A76">
              <w:rPr>
                <w:noProof/>
              </w:rPr>
              <w:t>Aboriginal Affairs Planning Authority Act 1972</w:t>
            </w:r>
          </w:fldSimple>
        </w:p>
      </w:tc>
    </w:tr>
    <w:tr w:rsidR="00ED5EA2">
      <w:tc>
        <w:tcPr>
          <w:tcW w:w="1548" w:type="dxa"/>
        </w:tcPr>
        <w:p w:rsidR="00ED5EA2" w:rsidRDefault="00ED5EA2">
          <w:pPr>
            <w:pStyle w:val="HeaderNumberLeft"/>
          </w:pPr>
        </w:p>
      </w:tc>
      <w:tc>
        <w:tcPr>
          <w:tcW w:w="5764" w:type="dxa"/>
        </w:tcPr>
        <w:p w:rsidR="00ED5EA2" w:rsidRDefault="00ED5EA2">
          <w:pPr>
            <w:pStyle w:val="HeaderTextLeft"/>
          </w:pPr>
        </w:p>
      </w:tc>
    </w:tr>
    <w:tr w:rsidR="00ED5EA2">
      <w:tc>
        <w:tcPr>
          <w:tcW w:w="1548" w:type="dxa"/>
        </w:tcPr>
        <w:p w:rsidR="00ED5EA2" w:rsidRDefault="00ED5EA2">
          <w:pPr>
            <w:pStyle w:val="HeaderNumberLeft"/>
          </w:pPr>
        </w:p>
      </w:tc>
      <w:tc>
        <w:tcPr>
          <w:tcW w:w="5764" w:type="dxa"/>
        </w:tcPr>
        <w:p w:rsidR="00ED5EA2" w:rsidRDefault="00ED5EA2">
          <w:pPr>
            <w:pStyle w:val="HeaderTextLeft"/>
          </w:pPr>
        </w:p>
      </w:tc>
    </w:tr>
    <w:tr w:rsidR="00ED5EA2">
      <w:trPr>
        <w:cantSplit/>
      </w:trPr>
      <w:tc>
        <w:tcPr>
          <w:tcW w:w="7312" w:type="dxa"/>
          <w:gridSpan w:val="2"/>
        </w:tcPr>
        <w:p w:rsidR="00ED5EA2" w:rsidRDefault="00ED5EA2">
          <w:pPr>
            <w:pStyle w:val="HeaderSectionLeft"/>
          </w:pPr>
        </w:p>
      </w:tc>
    </w:tr>
  </w:tbl>
  <w:p w:rsidR="00ED5EA2" w:rsidRDefault="00ED5EA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D5EA2">
      <w:trPr>
        <w:cantSplit/>
      </w:trPr>
      <w:tc>
        <w:tcPr>
          <w:tcW w:w="7312" w:type="dxa"/>
          <w:gridSpan w:val="2"/>
        </w:tcPr>
        <w:p w:rsidR="00ED5EA2" w:rsidRDefault="00221FA4">
          <w:pPr>
            <w:pStyle w:val="HeaderActNameRight"/>
          </w:pPr>
          <w:fldSimple w:instr=" Styleref &quot;Name of Act/Reg&quot; ">
            <w:r w:rsidR="00322A76">
              <w:rPr>
                <w:noProof/>
              </w:rPr>
              <w:t>Aboriginal Affairs Planning Authority Act 1972</w:t>
            </w:r>
          </w:fldSimple>
        </w:p>
      </w:tc>
    </w:tr>
    <w:tr w:rsidR="00ED5EA2">
      <w:tc>
        <w:tcPr>
          <w:tcW w:w="5760" w:type="dxa"/>
        </w:tcPr>
        <w:p w:rsidR="00ED5EA2" w:rsidRDefault="00ED5EA2">
          <w:pPr>
            <w:pStyle w:val="HeaderTextRight"/>
          </w:pPr>
        </w:p>
      </w:tc>
      <w:tc>
        <w:tcPr>
          <w:tcW w:w="1552" w:type="dxa"/>
        </w:tcPr>
        <w:p w:rsidR="00ED5EA2" w:rsidRDefault="00ED5EA2">
          <w:pPr>
            <w:pStyle w:val="HeaderNumberRight"/>
          </w:pPr>
        </w:p>
      </w:tc>
    </w:tr>
    <w:tr w:rsidR="00ED5EA2">
      <w:tc>
        <w:tcPr>
          <w:tcW w:w="5760" w:type="dxa"/>
        </w:tcPr>
        <w:p w:rsidR="00ED5EA2" w:rsidRDefault="00ED5EA2">
          <w:pPr>
            <w:pStyle w:val="HeaderTextRight"/>
          </w:pPr>
        </w:p>
      </w:tc>
      <w:tc>
        <w:tcPr>
          <w:tcW w:w="1552" w:type="dxa"/>
        </w:tcPr>
        <w:p w:rsidR="00ED5EA2" w:rsidRDefault="00ED5EA2">
          <w:pPr>
            <w:pStyle w:val="HeaderNumberRight"/>
          </w:pPr>
        </w:p>
      </w:tc>
    </w:tr>
    <w:tr w:rsidR="00ED5EA2">
      <w:trPr>
        <w:cantSplit/>
      </w:trPr>
      <w:tc>
        <w:tcPr>
          <w:tcW w:w="7312" w:type="dxa"/>
          <w:gridSpan w:val="2"/>
        </w:tcPr>
        <w:p w:rsidR="00ED5EA2" w:rsidRDefault="00ED5EA2">
          <w:pPr>
            <w:pStyle w:val="HeaderSectionRight"/>
          </w:pPr>
        </w:p>
      </w:tc>
    </w:tr>
  </w:tbl>
  <w:p w:rsidR="00ED5EA2" w:rsidRDefault="00ED5EA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D5EA2">
      <w:trPr>
        <w:cantSplit/>
      </w:trPr>
      <w:tc>
        <w:tcPr>
          <w:tcW w:w="7312" w:type="dxa"/>
          <w:gridSpan w:val="2"/>
        </w:tcPr>
        <w:p w:rsidR="00ED5EA2" w:rsidRDefault="00221FA4">
          <w:pPr>
            <w:pStyle w:val="HeaderActNameRight"/>
          </w:pPr>
          <w:fldSimple w:instr=" Styleref &quot;Name of Act/Reg&quot; ">
            <w:r w:rsidR="00322A76">
              <w:rPr>
                <w:noProof/>
              </w:rPr>
              <w:t>Aboriginal Affairs Planning Authority Act 1972</w:t>
            </w:r>
          </w:fldSimple>
        </w:p>
      </w:tc>
    </w:tr>
    <w:tr w:rsidR="00ED5EA2">
      <w:tc>
        <w:tcPr>
          <w:tcW w:w="5760" w:type="dxa"/>
        </w:tcPr>
        <w:p w:rsidR="00ED5EA2" w:rsidRDefault="00ED5EA2">
          <w:pPr>
            <w:pStyle w:val="HeaderTextRight"/>
          </w:pPr>
        </w:p>
      </w:tc>
      <w:tc>
        <w:tcPr>
          <w:tcW w:w="1552" w:type="dxa"/>
        </w:tcPr>
        <w:p w:rsidR="00ED5EA2" w:rsidRDefault="00ED5EA2">
          <w:pPr>
            <w:pStyle w:val="HeaderNumberRight"/>
          </w:pPr>
        </w:p>
      </w:tc>
    </w:tr>
    <w:tr w:rsidR="00ED5EA2">
      <w:tc>
        <w:tcPr>
          <w:tcW w:w="5760" w:type="dxa"/>
        </w:tcPr>
        <w:p w:rsidR="00ED5EA2" w:rsidRDefault="00ED5EA2">
          <w:pPr>
            <w:pStyle w:val="HeaderTextRight"/>
          </w:pPr>
        </w:p>
      </w:tc>
      <w:tc>
        <w:tcPr>
          <w:tcW w:w="1552" w:type="dxa"/>
        </w:tcPr>
        <w:p w:rsidR="00ED5EA2" w:rsidRDefault="00ED5EA2">
          <w:pPr>
            <w:pStyle w:val="HeaderNumberRight"/>
          </w:pPr>
        </w:p>
      </w:tc>
    </w:tr>
    <w:tr w:rsidR="00ED5EA2">
      <w:trPr>
        <w:cantSplit/>
      </w:trPr>
      <w:tc>
        <w:tcPr>
          <w:tcW w:w="7312" w:type="dxa"/>
          <w:gridSpan w:val="2"/>
        </w:tcPr>
        <w:p w:rsidR="00ED5EA2" w:rsidRDefault="00ED5EA2">
          <w:pPr>
            <w:pStyle w:val="HeaderSectionRight"/>
          </w:pPr>
        </w:p>
      </w:tc>
    </w:tr>
  </w:tbl>
  <w:p w:rsidR="00ED5EA2" w:rsidRDefault="00ED5EA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221FA4">
    <w:pPr>
      <w:pStyle w:val="headerpartodd"/>
      <w:ind w:left="0" w:firstLine="0"/>
      <w:rPr>
        <w:i/>
      </w:rPr>
    </w:pPr>
    <w:r>
      <w:rPr>
        <w:i/>
      </w:rPr>
      <w:fldChar w:fldCharType="begin"/>
    </w:r>
    <w:r>
      <w:rPr>
        <w:i/>
      </w:rPr>
      <w:instrText xml:space="preserve"> Styleref "Name of Act/Reg" </w:instrText>
    </w:r>
    <w:r>
      <w:rPr>
        <w:i/>
      </w:rPr>
      <w:fldChar w:fldCharType="separate"/>
    </w:r>
    <w:r w:rsidR="00322A76">
      <w:rPr>
        <w:i/>
        <w:noProof/>
      </w:rPr>
      <w:t>Aboriginal Affairs Planning Authority Act 1972</w:t>
    </w:r>
    <w:r>
      <w:rPr>
        <w:i/>
      </w:rPr>
      <w:fldChar w:fldCharType="end"/>
    </w:r>
  </w:p>
  <w:p w:rsidR="00ED5EA2" w:rsidRDefault="00ED5EA2">
    <w:pPr>
      <w:pStyle w:val="headerpartodd"/>
      <w:ind w:left="0" w:firstLine="0"/>
      <w:rPr>
        <w:b w:val="0"/>
        <w:i/>
      </w:rPr>
    </w:pPr>
  </w:p>
  <w:p w:rsidR="00ED5EA2" w:rsidRDefault="00ED5EA2">
    <w:pPr>
      <w:pStyle w:val="headerpart"/>
    </w:pPr>
  </w:p>
  <w:p w:rsidR="00ED5EA2" w:rsidRDefault="00ED5EA2">
    <w:pPr>
      <w:pStyle w:val="headerpart"/>
    </w:pPr>
  </w:p>
  <w:p w:rsidR="00ED5EA2" w:rsidRDefault="00ED5EA2">
    <w:pPr>
      <w:pBdr>
        <w:bottom w:val="single" w:sz="6" w:space="1" w:color="auto"/>
      </w:pBdr>
      <w:rPr>
        <w:b/>
      </w:rPr>
    </w:pPr>
  </w:p>
  <w:p w:rsidR="00ED5EA2" w:rsidRDefault="00ED5EA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A2" w:rsidRDefault="00221FA4">
    <w:pPr>
      <w:pStyle w:val="headerpartodd"/>
      <w:ind w:left="0" w:firstLine="0"/>
      <w:jc w:val="right"/>
      <w:rPr>
        <w:i/>
      </w:rPr>
    </w:pPr>
    <w:r>
      <w:rPr>
        <w:i/>
      </w:rPr>
      <w:fldChar w:fldCharType="begin"/>
    </w:r>
    <w:r>
      <w:rPr>
        <w:i/>
      </w:rPr>
      <w:instrText xml:space="preserve"> Styleref "Name of Act/Reg" </w:instrText>
    </w:r>
    <w:r>
      <w:rPr>
        <w:i/>
      </w:rPr>
      <w:fldChar w:fldCharType="separate"/>
    </w:r>
    <w:r w:rsidR="00322A76">
      <w:rPr>
        <w:i/>
        <w:noProof/>
      </w:rPr>
      <w:t>Aboriginal Affairs Planning Authority Act 1972</w:t>
    </w:r>
    <w:r>
      <w:rPr>
        <w:i/>
      </w:rPr>
      <w:fldChar w:fldCharType="end"/>
    </w:r>
  </w:p>
  <w:p w:rsidR="00ED5EA2" w:rsidRDefault="00ED5EA2">
    <w:pPr>
      <w:pStyle w:val="headerpartodd"/>
      <w:ind w:left="0" w:firstLine="0"/>
      <w:jc w:val="right"/>
      <w:rPr>
        <w:b w:val="0"/>
        <w:i/>
      </w:rPr>
    </w:pPr>
  </w:p>
  <w:p w:rsidR="00ED5EA2" w:rsidRDefault="00ED5EA2">
    <w:pPr>
      <w:pStyle w:val="headerpart"/>
      <w:jc w:val="right"/>
    </w:pPr>
  </w:p>
  <w:p w:rsidR="00ED5EA2" w:rsidRDefault="00ED5EA2">
    <w:pPr>
      <w:pStyle w:val="headerpart"/>
      <w:jc w:val="right"/>
    </w:pPr>
  </w:p>
  <w:p w:rsidR="00ED5EA2" w:rsidRDefault="00ED5EA2">
    <w:pPr>
      <w:pBdr>
        <w:bottom w:val="single" w:sz="6" w:space="1" w:color="auto"/>
      </w:pBdr>
      <w:jc w:val="right"/>
      <w:rPr>
        <w:b/>
      </w:rPr>
    </w:pPr>
  </w:p>
  <w:p w:rsidR="00ED5EA2" w:rsidRDefault="00ED5E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2C8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741F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CC5E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E40A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865A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0043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A8078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F94DA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467710"/>
    <w:lvl w:ilvl="0">
      <w:start w:val="1"/>
      <w:numFmt w:val="decimal"/>
      <w:pStyle w:val="ListNumber"/>
      <w:lvlText w:val="%1."/>
      <w:lvlJc w:val="left"/>
      <w:pPr>
        <w:tabs>
          <w:tab w:val="num" w:pos="360"/>
        </w:tabs>
        <w:ind w:left="360" w:hanging="360"/>
      </w:pPr>
    </w:lvl>
  </w:abstractNum>
  <w:abstractNum w:abstractNumId="9">
    <w:nsid w:val="FFFFFF89"/>
    <w:multiLevelType w:val="singleLevel"/>
    <w:tmpl w:val="04DCDC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658AB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8ABCDE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F62D8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092DF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FA4"/>
    <w:rsid w:val="00192A01"/>
    <w:rsid w:val="001E05AD"/>
    <w:rsid w:val="00221FA4"/>
    <w:rsid w:val="00322A76"/>
    <w:rsid w:val="00ED5E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9828</Words>
  <Characters>47376</Characters>
  <Application>Microsoft Office Word</Application>
  <DocSecurity>0</DocSecurity>
  <Lines>1316</Lines>
  <Paragraphs>665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56539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1972 - 02-e0-02</dc:title>
  <dc:subject/>
  <dc:creator>svcMRProcess</dc:creator>
  <cp:keywords/>
  <cp:lastModifiedBy>svcMRProcess</cp:lastModifiedBy>
  <cp:revision>4</cp:revision>
  <cp:lastPrinted>2004-10-26T01:19:00Z</cp:lastPrinted>
  <dcterms:created xsi:type="dcterms:W3CDTF">2013-02-13T04:19:00Z</dcterms:created>
  <dcterms:modified xsi:type="dcterms:W3CDTF">2013-02-13T04:19:00Z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vt:i4>
  </property>
  <property fmtid="{D5CDD505-2E9C-101B-9397-08002B2CF9AE}" pid="6" name="AsAtDate">
    <vt:lpwstr>01 Mar 2006</vt:lpwstr>
  </property>
  <property fmtid="{D5CDD505-2E9C-101B-9397-08002B2CF9AE}" pid="7" name="Suffix">
    <vt:lpwstr>02-e0-02</vt:lpwstr>
  </property>
</Properties>
</file>