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69C" w:rsidRDefault="005C2606">
      <w:pPr>
        <w:pStyle w:val="WA"/>
      </w:pPr>
      <w:bookmarkStart w:id="0" w:name="_GoBack"/>
      <w:bookmarkEnd w:id="0"/>
      <w:r>
        <w:t>Western Australia</w:t>
      </w:r>
    </w:p>
    <w:p w:rsidR="0045169C" w:rsidRDefault="005C2606">
      <w:pPr>
        <w:pStyle w:val="NameofActRegPage1"/>
        <w:spacing w:before="3760" w:after="4200"/>
      </w:pPr>
      <w:r>
        <w:fldChar w:fldCharType="begin"/>
      </w:r>
      <w:r>
        <w:instrText xml:space="preserve"> STYLEREF "Name Of Act/Reg"</w:instrText>
      </w:r>
      <w:r>
        <w:fldChar w:fldCharType="separate"/>
      </w:r>
      <w:r w:rsidR="00E359CB">
        <w:rPr>
          <w:noProof/>
        </w:rPr>
        <w:t>Chicken Meat Industry Act 1977</w:t>
      </w:r>
      <w:r>
        <w:fldChar w:fldCharType="end"/>
      </w:r>
    </w:p>
    <w:p w:rsidR="0045169C" w:rsidRDefault="0045169C">
      <w:pPr>
        <w:jc w:val="center"/>
        <w:rPr>
          <w:b/>
        </w:rPr>
        <w:sectPr w:rsidR="0045169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5169C" w:rsidRDefault="005C2606">
      <w:pPr>
        <w:pStyle w:val="WA"/>
      </w:pPr>
      <w:r>
        <w:lastRenderedPageBreak/>
        <w:t>Western Australia</w:t>
      </w:r>
    </w:p>
    <w:p w:rsidR="0045169C" w:rsidRDefault="005C2606">
      <w:pPr>
        <w:pStyle w:val="NameofActRegPage1"/>
      </w:pPr>
      <w:r>
        <w:fldChar w:fldCharType="begin"/>
      </w:r>
      <w:r>
        <w:instrText xml:space="preserve"> STYLEREF "Name Of Act/Reg"</w:instrText>
      </w:r>
      <w:r>
        <w:fldChar w:fldCharType="separate"/>
      </w:r>
      <w:r w:rsidR="00E359CB">
        <w:rPr>
          <w:noProof/>
        </w:rPr>
        <w:t>Chicken Meat Industry Act 1977</w:t>
      </w:r>
      <w:r>
        <w:fldChar w:fldCharType="end"/>
      </w:r>
    </w:p>
    <w:p w:rsidR="0045169C" w:rsidRDefault="005C2606">
      <w:pPr>
        <w:pStyle w:val="Arrangement"/>
      </w:pPr>
      <w:r>
        <w:t>CONTENTS</w:t>
      </w:r>
    </w:p>
    <w:p w:rsidR="0045169C" w:rsidRDefault="005C2606">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45169C" w:rsidRDefault="005C2606">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_Toc274201813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_Toc274201814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_Toc274201815 \h </w:instrText>
      </w:r>
      <w:r>
        <w:rPr>
          <w:noProof/>
        </w:rPr>
      </w:r>
      <w:r>
        <w:rPr>
          <w:noProof/>
        </w:rPr>
        <w:fldChar w:fldCharType="separate"/>
      </w:r>
      <w:r w:rsidR="00E359CB">
        <w:rPr>
          <w:noProof/>
        </w:rPr>
        <w:t>1</w:t>
      </w:r>
      <w:r>
        <w:rPr>
          <w:noProof/>
        </w:rPr>
        <w:fldChar w:fldCharType="end"/>
      </w:r>
    </w:p>
    <w:p w:rsidR="0045169C" w:rsidRDefault="005C2606">
      <w:pPr>
        <w:pStyle w:val="TOC2"/>
        <w:tabs>
          <w:tab w:val="right" w:leader="dot" w:pos="7078"/>
        </w:tabs>
        <w:rPr>
          <w:b w:val="0"/>
          <w:noProof/>
          <w:sz w:val="24"/>
          <w:szCs w:val="24"/>
        </w:rPr>
      </w:pPr>
      <w:r>
        <w:rPr>
          <w:noProof/>
          <w:szCs w:val="30"/>
        </w:rPr>
        <w:t>Part II — Chicken Meat Industry Committee</w:t>
      </w:r>
    </w:p>
    <w:p w:rsidR="0045169C" w:rsidRDefault="005C2606">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Continuation of Committee</w:t>
      </w:r>
      <w:r>
        <w:rPr>
          <w:noProof/>
        </w:rPr>
        <w:tab/>
      </w:r>
      <w:r>
        <w:rPr>
          <w:noProof/>
        </w:rPr>
        <w:fldChar w:fldCharType="begin"/>
      </w:r>
      <w:r>
        <w:rPr>
          <w:noProof/>
        </w:rPr>
        <w:instrText xml:space="preserve"> PAGEREF _Toc274201817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_Toc274201818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w:t>
      </w:r>
      <w:r>
        <w:rPr>
          <w:noProof/>
        </w:rPr>
        <w:tab/>
      </w:r>
      <w:r>
        <w:rPr>
          <w:noProof/>
        </w:rPr>
        <w:fldChar w:fldCharType="begin"/>
      </w:r>
      <w:r>
        <w:rPr>
          <w:noProof/>
        </w:rPr>
        <w:instrText xml:space="preserve"> PAGEREF _Toc274201819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_Toc274201820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_Toc274201821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Validity of Acts of Committee</w:t>
      </w:r>
      <w:r>
        <w:rPr>
          <w:noProof/>
        </w:rPr>
        <w:tab/>
      </w:r>
      <w:r>
        <w:rPr>
          <w:noProof/>
        </w:rPr>
        <w:fldChar w:fldCharType="begin"/>
      </w:r>
      <w:r>
        <w:rPr>
          <w:noProof/>
        </w:rPr>
        <w:instrText xml:space="preserve"> PAGEREF _Toc274201822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Committee meetings, quorum and procedures</w:t>
      </w:r>
      <w:r>
        <w:rPr>
          <w:noProof/>
        </w:rPr>
        <w:tab/>
      </w:r>
      <w:r>
        <w:rPr>
          <w:noProof/>
        </w:rPr>
        <w:fldChar w:fldCharType="begin"/>
      </w:r>
      <w:r>
        <w:rPr>
          <w:noProof/>
        </w:rPr>
        <w:instrText xml:space="preserve"> PAGEREF _Toc274201823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_Toc274201824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Secretary, inspectors and other officers</w:t>
      </w:r>
      <w:r>
        <w:rPr>
          <w:noProof/>
        </w:rPr>
        <w:tab/>
      </w:r>
      <w:r>
        <w:rPr>
          <w:noProof/>
        </w:rPr>
        <w:fldChar w:fldCharType="begin"/>
      </w:r>
      <w:r>
        <w:rPr>
          <w:noProof/>
        </w:rPr>
        <w:instrText xml:space="preserve"> PAGEREF _Toc274201825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Committee may seek advice</w:t>
      </w:r>
      <w:r>
        <w:rPr>
          <w:noProof/>
        </w:rPr>
        <w:tab/>
      </w:r>
      <w:r>
        <w:rPr>
          <w:noProof/>
        </w:rPr>
        <w:fldChar w:fldCharType="begin"/>
      </w:r>
      <w:r>
        <w:rPr>
          <w:noProof/>
        </w:rPr>
        <w:instrText xml:space="preserve"> PAGEREF _Toc274201826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Functions of Committee</w:t>
      </w:r>
      <w:r>
        <w:rPr>
          <w:noProof/>
        </w:rPr>
        <w:tab/>
      </w:r>
      <w:r>
        <w:rPr>
          <w:noProof/>
        </w:rPr>
        <w:fldChar w:fldCharType="begin"/>
      </w:r>
      <w:r>
        <w:rPr>
          <w:noProof/>
        </w:rPr>
        <w:instrText xml:space="preserve"> PAGEREF _Toc274201827 \h </w:instrText>
      </w:r>
      <w:r>
        <w:rPr>
          <w:noProof/>
        </w:rPr>
      </w:r>
      <w:r>
        <w:rPr>
          <w:noProof/>
        </w:rPr>
        <w:fldChar w:fldCharType="separate"/>
      </w:r>
      <w:r w:rsidR="00E359CB">
        <w:rPr>
          <w:noProof/>
        </w:rPr>
        <w:t>1</w:t>
      </w:r>
      <w:r>
        <w:rPr>
          <w:noProof/>
        </w:rPr>
        <w:fldChar w:fldCharType="end"/>
      </w:r>
    </w:p>
    <w:p w:rsidR="0045169C" w:rsidRDefault="005C2606">
      <w:pPr>
        <w:pStyle w:val="TOC2"/>
        <w:tabs>
          <w:tab w:val="right" w:leader="dot" w:pos="7078"/>
        </w:tabs>
        <w:rPr>
          <w:b w:val="0"/>
          <w:noProof/>
          <w:sz w:val="24"/>
          <w:szCs w:val="24"/>
        </w:rPr>
      </w:pPr>
      <w:r>
        <w:rPr>
          <w:noProof/>
          <w:szCs w:val="30"/>
        </w:rPr>
        <w:t>Part III — Regulation of the chicken meat industry</w:t>
      </w:r>
    </w:p>
    <w:p w:rsidR="0045169C" w:rsidRDefault="005C2606">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Determination of standard price</w:t>
      </w:r>
      <w:r>
        <w:rPr>
          <w:noProof/>
        </w:rPr>
        <w:tab/>
      </w:r>
      <w:r>
        <w:rPr>
          <w:noProof/>
        </w:rPr>
        <w:fldChar w:fldCharType="begin"/>
      </w:r>
      <w:r>
        <w:rPr>
          <w:noProof/>
        </w:rPr>
        <w:instrText xml:space="preserve"> PAGEREF _Toc274201829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Disputes arising out of agreements</w:t>
      </w:r>
      <w:r>
        <w:rPr>
          <w:noProof/>
        </w:rPr>
        <w:tab/>
      </w:r>
      <w:r>
        <w:rPr>
          <w:noProof/>
        </w:rPr>
        <w:fldChar w:fldCharType="begin"/>
      </w:r>
      <w:r>
        <w:rPr>
          <w:noProof/>
        </w:rPr>
        <w:instrText xml:space="preserve"> PAGEREF _Toc274201830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Approval of growing premises</w:t>
      </w:r>
      <w:r>
        <w:rPr>
          <w:noProof/>
        </w:rPr>
        <w:tab/>
      </w:r>
      <w:r>
        <w:rPr>
          <w:noProof/>
        </w:rPr>
        <w:fldChar w:fldCharType="begin"/>
      </w:r>
      <w:r>
        <w:rPr>
          <w:noProof/>
        </w:rPr>
        <w:instrText xml:space="preserve"> PAGEREF _Toc274201831 \h </w:instrText>
      </w:r>
      <w:r>
        <w:rPr>
          <w:noProof/>
        </w:rPr>
      </w:r>
      <w:r>
        <w:rPr>
          <w:noProof/>
        </w:rPr>
        <w:fldChar w:fldCharType="separate"/>
      </w:r>
      <w:r w:rsidR="00E359CB">
        <w:rPr>
          <w:noProof/>
        </w:rPr>
        <w:t>1</w:t>
      </w:r>
      <w:r>
        <w:rPr>
          <w:noProof/>
        </w:rPr>
        <w:fldChar w:fldCharType="end"/>
      </w:r>
    </w:p>
    <w:p w:rsidR="0045169C" w:rsidRDefault="005C2606">
      <w:pPr>
        <w:pStyle w:val="TOC2"/>
        <w:tabs>
          <w:tab w:val="right" w:leader="dot" w:pos="7078"/>
        </w:tabs>
        <w:rPr>
          <w:b w:val="0"/>
          <w:noProof/>
          <w:sz w:val="24"/>
          <w:szCs w:val="24"/>
        </w:rPr>
      </w:pPr>
      <w:r>
        <w:rPr>
          <w:noProof/>
          <w:szCs w:val="30"/>
        </w:rPr>
        <w:t>Part IV — General</w:t>
      </w:r>
    </w:p>
    <w:p w:rsidR="0045169C" w:rsidRDefault="005C2606">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_Toc274201833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_Toc274201834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_Toc274201835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Offences to be dealt with by magistrate</w:t>
      </w:r>
      <w:r>
        <w:rPr>
          <w:noProof/>
        </w:rPr>
        <w:tab/>
      </w:r>
      <w:r>
        <w:rPr>
          <w:noProof/>
        </w:rPr>
        <w:fldChar w:fldCharType="begin"/>
      </w:r>
      <w:r>
        <w:rPr>
          <w:noProof/>
        </w:rPr>
        <w:instrText xml:space="preserve"> PAGEREF _Toc274201836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_Toc274201837 \h </w:instrText>
      </w:r>
      <w:r>
        <w:rPr>
          <w:noProof/>
        </w:rPr>
      </w:r>
      <w:r>
        <w:rPr>
          <w:noProof/>
        </w:rPr>
        <w:fldChar w:fldCharType="separate"/>
      </w:r>
      <w:r w:rsidR="00E359CB">
        <w:rPr>
          <w:noProof/>
        </w:rPr>
        <w:t>1</w:t>
      </w:r>
      <w:r>
        <w:rPr>
          <w:noProof/>
        </w:rPr>
        <w:fldChar w:fldCharType="end"/>
      </w:r>
    </w:p>
    <w:p w:rsidR="0045169C" w:rsidRDefault="005C2606">
      <w:pPr>
        <w:pStyle w:val="TOC2"/>
        <w:tabs>
          <w:tab w:val="right" w:leader="dot" w:pos="7078"/>
        </w:tabs>
        <w:rPr>
          <w:b w:val="0"/>
          <w:noProof/>
          <w:sz w:val="24"/>
          <w:szCs w:val="24"/>
        </w:rPr>
      </w:pPr>
      <w:r>
        <w:rPr>
          <w:noProof/>
          <w:szCs w:val="30"/>
        </w:rPr>
        <w:t>Part V — Repeal, transitional and expiry</w:t>
      </w:r>
    </w:p>
    <w:p w:rsidR="0045169C" w:rsidRDefault="005C2606">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_Toc274201839 \h </w:instrText>
      </w:r>
      <w:r>
        <w:rPr>
          <w:noProof/>
        </w:rPr>
      </w:r>
      <w:r>
        <w:rPr>
          <w:noProof/>
        </w:rPr>
        <w:fldChar w:fldCharType="separate"/>
      </w:r>
      <w:r w:rsidR="00E359CB">
        <w:rPr>
          <w:noProof/>
        </w:rPr>
        <w:t>1</w:t>
      </w:r>
      <w:r>
        <w:rPr>
          <w:noProof/>
        </w:rPr>
        <w:fldChar w:fldCharType="end"/>
      </w:r>
    </w:p>
    <w:p w:rsidR="0045169C" w:rsidRDefault="005C2606">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Expiry of Act</w:t>
      </w:r>
      <w:r>
        <w:rPr>
          <w:noProof/>
        </w:rPr>
        <w:tab/>
      </w:r>
      <w:r>
        <w:rPr>
          <w:noProof/>
        </w:rPr>
        <w:fldChar w:fldCharType="begin"/>
      </w:r>
      <w:r>
        <w:rPr>
          <w:noProof/>
        </w:rPr>
        <w:instrText xml:space="preserve"> PAGEREF _Toc274201840 \h </w:instrText>
      </w:r>
      <w:r>
        <w:rPr>
          <w:noProof/>
        </w:rPr>
      </w:r>
      <w:r>
        <w:rPr>
          <w:noProof/>
        </w:rPr>
        <w:fldChar w:fldCharType="separate"/>
      </w:r>
      <w:r w:rsidR="00E359CB">
        <w:rPr>
          <w:noProof/>
        </w:rPr>
        <w:t>1</w:t>
      </w:r>
      <w:r>
        <w:rPr>
          <w:noProof/>
        </w:rPr>
        <w:fldChar w:fldCharType="end"/>
      </w:r>
    </w:p>
    <w:p w:rsidR="0045169C" w:rsidRDefault="005C2606">
      <w:pPr>
        <w:pStyle w:val="TOC2"/>
        <w:tabs>
          <w:tab w:val="right" w:leader="dot" w:pos="7078"/>
        </w:tabs>
        <w:rPr>
          <w:b w:val="0"/>
          <w:noProof/>
          <w:sz w:val="24"/>
          <w:szCs w:val="24"/>
        </w:rPr>
      </w:pPr>
      <w:r>
        <w:rPr>
          <w:noProof/>
          <w:szCs w:val="26"/>
        </w:rPr>
        <w:t>Notes</w:t>
      </w:r>
    </w:p>
    <w:p w:rsidR="0045169C" w:rsidRDefault="005C2606">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_Toc274201842 \h </w:instrText>
      </w:r>
      <w:r>
        <w:rPr>
          <w:noProof/>
        </w:rPr>
      </w:r>
      <w:r>
        <w:rPr>
          <w:noProof/>
        </w:rPr>
        <w:fldChar w:fldCharType="separate"/>
      </w:r>
      <w:r w:rsidR="00E359CB">
        <w:rPr>
          <w:noProof/>
        </w:rPr>
        <w:t>1</w:t>
      </w:r>
      <w:r>
        <w:rPr>
          <w:noProof/>
        </w:rPr>
        <w:fldChar w:fldCharType="end"/>
      </w:r>
    </w:p>
    <w:p w:rsidR="0045169C" w:rsidRDefault="005C2606">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_Toc274201843 \h </w:instrText>
      </w:r>
      <w:r>
        <w:rPr>
          <w:noProof/>
        </w:rPr>
      </w:r>
      <w:r>
        <w:rPr>
          <w:noProof/>
        </w:rPr>
        <w:fldChar w:fldCharType="separate"/>
      </w:r>
      <w:r w:rsidR="00E359CB">
        <w:rPr>
          <w:noProof/>
        </w:rPr>
        <w:t>1</w:t>
      </w:r>
      <w:r>
        <w:rPr>
          <w:noProof/>
        </w:rPr>
        <w:fldChar w:fldCharType="end"/>
      </w:r>
    </w:p>
    <w:p w:rsidR="0045169C" w:rsidRDefault="005C2606">
      <w:r>
        <w:fldChar w:fldCharType="end"/>
      </w:r>
    </w:p>
    <w:p w:rsidR="0045169C" w:rsidRDefault="005C26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169C" w:rsidRDefault="0045169C">
      <w:pPr>
        <w:pStyle w:val="NoteHeading"/>
        <w:sectPr w:rsidR="0045169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5169C" w:rsidRDefault="005C2606">
      <w:pPr>
        <w:pStyle w:val="WA"/>
      </w:pPr>
      <w:r>
        <w:t>Western Australia</w:t>
      </w:r>
    </w:p>
    <w:p w:rsidR="0045169C" w:rsidRDefault="005C2606">
      <w:pPr>
        <w:pStyle w:val="NameofActReg"/>
        <w:spacing w:after="1500"/>
      </w:pPr>
      <w:r>
        <w:t xml:space="preserve">Chicken Meat Industry Act 1977 </w:t>
      </w:r>
    </w:p>
    <w:p w:rsidR="0045169C" w:rsidRDefault="005C2606">
      <w:pPr>
        <w:pStyle w:val="LongTitle"/>
        <w:rPr>
          <w:snapToGrid w:val="0"/>
        </w:rPr>
      </w:pPr>
      <w:r>
        <w:rPr>
          <w:snapToGrid w:val="0"/>
        </w:rPr>
        <w:t xml:space="preserve">An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rsidR="0045169C" w:rsidRDefault="005C2606">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bookmarkStart w:id="12" w:name="_Toc2742018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45169C" w:rsidRDefault="005C2606">
      <w:pPr>
        <w:pStyle w:val="Heading5"/>
        <w:rPr>
          <w:snapToGrid w:val="0"/>
        </w:rPr>
      </w:pPr>
      <w:bookmarkStart w:id="13" w:name="_Toc410718985"/>
      <w:bookmarkStart w:id="14" w:name="_Toc70221878"/>
      <w:bookmarkStart w:id="15" w:name="_Toc72127886"/>
      <w:bookmarkStart w:id="16" w:name="_Toc77406437"/>
      <w:bookmarkStart w:id="17" w:name="_Toc274201813"/>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rsidR="0045169C" w:rsidRDefault="005C2606">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rsidR="0045169C" w:rsidRDefault="005C2606">
      <w:pPr>
        <w:pStyle w:val="Heading5"/>
        <w:rPr>
          <w:snapToGrid w:val="0"/>
        </w:rPr>
      </w:pPr>
      <w:bookmarkStart w:id="18" w:name="_Toc410718986"/>
      <w:bookmarkStart w:id="19" w:name="_Toc70221879"/>
      <w:bookmarkStart w:id="20" w:name="_Toc72127887"/>
      <w:bookmarkStart w:id="21" w:name="_Toc77406438"/>
      <w:bookmarkStart w:id="22" w:name="_Toc274201814"/>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rsidR="0045169C" w:rsidRDefault="005C2606">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45169C" w:rsidRDefault="005C2606">
      <w:pPr>
        <w:pStyle w:val="Ednotesection"/>
      </w:pPr>
      <w:r>
        <w:t>[</w:t>
      </w:r>
      <w:r>
        <w:rPr>
          <w:b/>
        </w:rPr>
        <w:t>3.</w:t>
      </w:r>
      <w:r>
        <w:tab/>
        <w:t xml:space="preserve">Deleted by No. 91 of 1982 s. 3.] </w:t>
      </w:r>
    </w:p>
    <w:p w:rsidR="0045169C" w:rsidRDefault="005C2606">
      <w:pPr>
        <w:pStyle w:val="Heading5"/>
        <w:rPr>
          <w:snapToGrid w:val="0"/>
        </w:rPr>
      </w:pPr>
      <w:bookmarkStart w:id="23" w:name="_Toc410718987"/>
      <w:bookmarkStart w:id="24" w:name="_Toc70221880"/>
      <w:bookmarkStart w:id="25" w:name="_Toc72127888"/>
      <w:bookmarkStart w:id="26" w:name="_Toc77406439"/>
      <w:bookmarkStart w:id="27" w:name="_Toc274201815"/>
      <w:r>
        <w:rPr>
          <w:rStyle w:val="CharSectno"/>
        </w:rPr>
        <w:t>4</w:t>
      </w:r>
      <w:r>
        <w:rPr>
          <w:snapToGrid w:val="0"/>
        </w:rPr>
        <w:t>.</w:t>
      </w:r>
      <w:r>
        <w:rPr>
          <w:snapToGrid w:val="0"/>
        </w:rPr>
        <w:tab/>
        <w:t>Definitions</w:t>
      </w:r>
      <w:bookmarkEnd w:id="23"/>
      <w:bookmarkEnd w:id="24"/>
      <w:bookmarkEnd w:id="25"/>
      <w:bookmarkEnd w:id="26"/>
      <w:bookmarkEnd w:id="27"/>
      <w:r>
        <w:rPr>
          <w:snapToGrid w:val="0"/>
        </w:rPr>
        <w:t xml:space="preserve"> </w:t>
      </w:r>
    </w:p>
    <w:p w:rsidR="0045169C" w:rsidRDefault="005C2606">
      <w:pPr>
        <w:pStyle w:val="Subsection"/>
        <w:rPr>
          <w:snapToGrid w:val="0"/>
        </w:rPr>
      </w:pPr>
      <w:r>
        <w:rPr>
          <w:snapToGrid w:val="0"/>
        </w:rPr>
        <w:tab/>
        <w:t>(1)</w:t>
      </w:r>
      <w:r>
        <w:rPr>
          <w:snapToGrid w:val="0"/>
        </w:rPr>
        <w:tab/>
        <w:t>In this Act, unless the contrary intention appears — </w:t>
      </w:r>
    </w:p>
    <w:p w:rsidR="0045169C" w:rsidRDefault="005C2606">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rsidR="0045169C" w:rsidRDefault="005C2606">
      <w:pPr>
        <w:pStyle w:val="Defstart"/>
      </w:pPr>
      <w:r>
        <w:rPr>
          <w:b/>
        </w:rPr>
        <w:tab/>
      </w:r>
      <w:r>
        <w:rPr>
          <w:rStyle w:val="CharDefText"/>
        </w:rPr>
        <w:t>chicken</w:t>
      </w:r>
      <w:r>
        <w:t xml:space="preserve"> means a fowl of the species </w:t>
      </w:r>
      <w:r>
        <w:rPr>
          <w:i/>
        </w:rPr>
        <w:t xml:space="preserve">Gallus gallus </w:t>
      </w:r>
      <w:r>
        <w:t>that is not more than 16 weeks old;</w:t>
      </w:r>
    </w:p>
    <w:p w:rsidR="0045169C" w:rsidRDefault="005C2606">
      <w:pPr>
        <w:pStyle w:val="Defstart"/>
      </w:pPr>
      <w:r>
        <w:rPr>
          <w:b/>
        </w:rPr>
        <w:tab/>
      </w:r>
      <w:r>
        <w:rPr>
          <w:rStyle w:val="CharDefText"/>
        </w:rPr>
        <w:t>chicken meat</w:t>
      </w:r>
      <w:r>
        <w:t xml:space="preserve"> means meat produced from broiler chickens;</w:t>
      </w:r>
    </w:p>
    <w:p w:rsidR="0045169C" w:rsidRDefault="005C2606">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rsidR="0045169C" w:rsidRDefault="005C2606">
      <w:pPr>
        <w:pStyle w:val="Defstart"/>
      </w:pPr>
      <w:r>
        <w:rPr>
          <w:b/>
        </w:rPr>
        <w:tab/>
      </w:r>
      <w:r>
        <w:rPr>
          <w:rStyle w:val="CharDefText"/>
        </w:rPr>
        <w:t>member</w:t>
      </w:r>
      <w:r>
        <w:t xml:space="preserve"> means any member of the Committee and includes the chairman of the Committee and the deputy of any member including the chairman;</w:t>
      </w:r>
    </w:p>
    <w:p w:rsidR="0045169C" w:rsidRDefault="005C2606">
      <w:pPr>
        <w:pStyle w:val="Defstart"/>
      </w:pPr>
      <w:r>
        <w:rPr>
          <w:b/>
        </w:rPr>
        <w:tab/>
      </w:r>
      <w:r>
        <w:rPr>
          <w:rStyle w:val="CharDefText"/>
        </w:rPr>
        <w:t>processing</w:t>
      </w:r>
      <w:r>
        <w:t>, in relation to broiler chickens, means killing and preparing the chickens for sale for consumption as meat;</w:t>
      </w:r>
    </w:p>
    <w:p w:rsidR="0045169C" w:rsidRDefault="005C2606">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rsidR="0045169C" w:rsidRDefault="005C2606">
      <w:pPr>
        <w:pStyle w:val="Defstart"/>
      </w:pPr>
      <w:r>
        <w:rPr>
          <w:b/>
        </w:rPr>
        <w:tab/>
      </w:r>
      <w:r>
        <w:rPr>
          <w:rStyle w:val="CharDefText"/>
        </w:rPr>
        <w:t>section</w:t>
      </w:r>
      <w:r>
        <w:t xml:space="preserve"> means a section of this Act;</w:t>
      </w:r>
    </w:p>
    <w:p w:rsidR="0045169C" w:rsidRDefault="005C2606">
      <w:pPr>
        <w:pStyle w:val="Defstart"/>
      </w:pPr>
      <w:r>
        <w:rPr>
          <w:b/>
        </w:rPr>
        <w:tab/>
      </w:r>
      <w:r>
        <w:rPr>
          <w:rStyle w:val="CharDefText"/>
        </w:rPr>
        <w:t>subsection</w:t>
      </w:r>
      <w:r>
        <w:t xml:space="preserve"> means a subsection of the section in which the term is used;</w:t>
      </w:r>
    </w:p>
    <w:p w:rsidR="0045169C" w:rsidRDefault="005C2606">
      <w:pPr>
        <w:pStyle w:val="Defstart"/>
      </w:pPr>
      <w:r>
        <w:rPr>
          <w:b/>
        </w:rPr>
        <w:tab/>
      </w:r>
      <w:r>
        <w:rPr>
          <w:rStyle w:val="CharDefText"/>
        </w:rPr>
        <w:t>the Committee</w:t>
      </w:r>
      <w:r>
        <w:t xml:space="preserve"> means the Chicken Meat Industry Committee established by section 5 of the repealed Act and continued in existence by section 5;</w:t>
      </w:r>
    </w:p>
    <w:p w:rsidR="0045169C" w:rsidRDefault="005C2606">
      <w:pPr>
        <w:pStyle w:val="Defstart"/>
      </w:pPr>
      <w:r>
        <w:rPr>
          <w:b/>
        </w:rPr>
        <w:tab/>
      </w:r>
      <w:r>
        <w:rPr>
          <w:rStyle w:val="CharDefText"/>
        </w:rPr>
        <w:t>the Department</w:t>
      </w:r>
      <w:r>
        <w:t xml:space="preserve"> means the department of the Public Service of the State known as the Department of Agriculture;</w:t>
      </w:r>
    </w:p>
    <w:p w:rsidR="0045169C" w:rsidRDefault="005C2606">
      <w:pPr>
        <w:pStyle w:val="Defstart"/>
      </w:pPr>
      <w:r>
        <w:rPr>
          <w:b/>
        </w:rPr>
        <w:tab/>
      </w:r>
      <w:r>
        <w:rPr>
          <w:rStyle w:val="CharDefText"/>
        </w:rPr>
        <w:t>the repealed Act</w:t>
      </w:r>
      <w:r>
        <w:t xml:space="preserve"> means the Act repealed by section 25.</w:t>
      </w:r>
    </w:p>
    <w:p w:rsidR="0045169C" w:rsidRDefault="005C2606">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rsidR="0045169C" w:rsidRDefault="005C2606">
      <w:pPr>
        <w:pStyle w:val="Indenta"/>
        <w:rPr>
          <w:snapToGrid w:val="0"/>
        </w:rPr>
      </w:pPr>
      <w:r>
        <w:rPr>
          <w:snapToGrid w:val="0"/>
        </w:rPr>
        <w:tab/>
        <w:t>(a)</w:t>
      </w:r>
      <w:r>
        <w:rPr>
          <w:snapToGrid w:val="0"/>
        </w:rPr>
        <w:tab/>
        <w:t>delivered by a processor to a grower;</w:t>
      </w:r>
    </w:p>
    <w:p w:rsidR="0045169C" w:rsidRDefault="005C2606">
      <w:pPr>
        <w:pStyle w:val="Indenta"/>
        <w:rPr>
          <w:snapToGrid w:val="0"/>
        </w:rPr>
      </w:pPr>
      <w:r>
        <w:rPr>
          <w:snapToGrid w:val="0"/>
        </w:rPr>
        <w:tab/>
        <w:t>(b)</w:t>
      </w:r>
      <w:r>
        <w:rPr>
          <w:snapToGrid w:val="0"/>
        </w:rPr>
        <w:tab/>
        <w:t>grown by the grower; and</w:t>
      </w:r>
    </w:p>
    <w:p w:rsidR="0045169C" w:rsidRDefault="005C2606">
      <w:pPr>
        <w:pStyle w:val="Indenta"/>
        <w:rPr>
          <w:snapToGrid w:val="0"/>
        </w:rPr>
      </w:pPr>
      <w:r>
        <w:rPr>
          <w:snapToGrid w:val="0"/>
        </w:rPr>
        <w:tab/>
        <w:t>(c)</w:t>
      </w:r>
      <w:r>
        <w:rPr>
          <w:snapToGrid w:val="0"/>
        </w:rPr>
        <w:tab/>
        <w:t>returned to the processor as broiler chickens,</w:t>
      </w:r>
    </w:p>
    <w:p w:rsidR="0045169C" w:rsidRDefault="005C2606">
      <w:pPr>
        <w:pStyle w:val="Subsection"/>
        <w:rPr>
          <w:snapToGrid w:val="0"/>
        </w:rPr>
      </w:pPr>
      <w:r>
        <w:rPr>
          <w:snapToGrid w:val="0"/>
        </w:rPr>
        <w:tab/>
      </w:r>
      <w:r>
        <w:rPr>
          <w:snapToGrid w:val="0"/>
        </w:rPr>
        <w:tab/>
        <w:t>without the property in the chickens at any time passing to the grower.</w:t>
      </w:r>
    </w:p>
    <w:p w:rsidR="0045169C" w:rsidRDefault="005C2606">
      <w:pPr>
        <w:pStyle w:val="Footnotesection"/>
      </w:pPr>
      <w:r>
        <w:tab/>
        <w:t xml:space="preserve">[Section 4 amended by No. 91 of 1982 s. 4; No. 70 of 2003 s. 9.] </w:t>
      </w:r>
    </w:p>
    <w:p w:rsidR="0045169C" w:rsidRDefault="005C2606">
      <w:pPr>
        <w:pStyle w:val="Heading2"/>
      </w:pPr>
      <w:bookmarkStart w:id="28" w:name="_Toc62268845"/>
      <w:bookmarkStart w:id="29" w:name="_Toc72719689"/>
      <w:bookmarkStart w:id="30" w:name="_Toc72830763"/>
      <w:bookmarkStart w:id="31" w:name="_Toc77406440"/>
      <w:bookmarkStart w:id="32" w:name="_Toc89152648"/>
      <w:bookmarkStart w:id="33" w:name="_Toc89240266"/>
      <w:bookmarkStart w:id="34" w:name="_Toc92444924"/>
      <w:bookmarkStart w:id="35" w:name="_Toc97098169"/>
      <w:bookmarkStart w:id="36" w:name="_Toc101935787"/>
      <w:bookmarkStart w:id="37" w:name="_Toc103053396"/>
      <w:bookmarkStart w:id="38" w:name="_Toc103053537"/>
      <w:bookmarkStart w:id="39" w:name="_Toc274201816"/>
      <w:r>
        <w:rPr>
          <w:rStyle w:val="CharPartNo"/>
        </w:rPr>
        <w:t>Part II</w:t>
      </w:r>
      <w:r>
        <w:rPr>
          <w:rStyle w:val="CharDivNo"/>
        </w:rPr>
        <w:t> </w:t>
      </w:r>
      <w:r>
        <w:t>—</w:t>
      </w:r>
      <w:r>
        <w:rPr>
          <w:rStyle w:val="CharDivText"/>
        </w:rPr>
        <w:t> </w:t>
      </w:r>
      <w:r>
        <w:rPr>
          <w:rStyle w:val="CharPartText"/>
        </w:rPr>
        <w:t>Chicken Meat Industry Committee</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rsidR="0045169C" w:rsidRDefault="005C2606">
      <w:pPr>
        <w:pStyle w:val="Heading5"/>
        <w:rPr>
          <w:snapToGrid w:val="0"/>
        </w:rPr>
      </w:pPr>
      <w:bookmarkStart w:id="40" w:name="_Toc410718988"/>
      <w:bookmarkStart w:id="41" w:name="_Toc70221881"/>
      <w:bookmarkStart w:id="42" w:name="_Toc72127889"/>
      <w:bookmarkStart w:id="43" w:name="_Toc77406441"/>
      <w:bookmarkStart w:id="44" w:name="_Toc274201817"/>
      <w:r>
        <w:rPr>
          <w:rStyle w:val="CharSectno"/>
        </w:rPr>
        <w:t>5</w:t>
      </w:r>
      <w:r>
        <w:rPr>
          <w:snapToGrid w:val="0"/>
        </w:rPr>
        <w:t>.</w:t>
      </w:r>
      <w:r>
        <w:rPr>
          <w:snapToGrid w:val="0"/>
        </w:rPr>
        <w:tab/>
        <w:t>Continuation of Committee</w:t>
      </w:r>
      <w:bookmarkEnd w:id="40"/>
      <w:bookmarkEnd w:id="41"/>
      <w:bookmarkEnd w:id="42"/>
      <w:bookmarkEnd w:id="43"/>
      <w:bookmarkEnd w:id="44"/>
      <w:r>
        <w:rPr>
          <w:snapToGrid w:val="0"/>
        </w:rPr>
        <w:t xml:space="preserve"> </w:t>
      </w:r>
    </w:p>
    <w:p w:rsidR="0045169C" w:rsidRDefault="005C2606">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rsidR="0045169C" w:rsidRDefault="005C2606">
      <w:pPr>
        <w:pStyle w:val="Subsection"/>
        <w:rPr>
          <w:snapToGrid w:val="0"/>
        </w:rPr>
      </w:pPr>
      <w:r>
        <w:rPr>
          <w:snapToGrid w:val="0"/>
        </w:rPr>
        <w:tab/>
        <w:t>(2)</w:t>
      </w:r>
      <w:r>
        <w:rPr>
          <w:snapToGrid w:val="0"/>
        </w:rPr>
        <w:tab/>
        <w:t>The Committee — </w:t>
      </w:r>
    </w:p>
    <w:p w:rsidR="0045169C" w:rsidRDefault="005C2606">
      <w:pPr>
        <w:pStyle w:val="Indenta"/>
        <w:rPr>
          <w:snapToGrid w:val="0"/>
        </w:rPr>
      </w:pPr>
      <w:r>
        <w:rPr>
          <w:snapToGrid w:val="0"/>
        </w:rPr>
        <w:tab/>
        <w:t>(a)</w:t>
      </w:r>
      <w:r>
        <w:rPr>
          <w:snapToGrid w:val="0"/>
        </w:rPr>
        <w:tab/>
        <w:t>shall be a body corporate with perpetual succession and a common seal;</w:t>
      </w:r>
    </w:p>
    <w:p w:rsidR="0045169C" w:rsidRDefault="005C2606">
      <w:pPr>
        <w:pStyle w:val="Indenta"/>
        <w:rPr>
          <w:snapToGrid w:val="0"/>
        </w:rPr>
      </w:pPr>
      <w:r>
        <w:rPr>
          <w:snapToGrid w:val="0"/>
        </w:rPr>
        <w:tab/>
        <w:t>(b)</w:t>
      </w:r>
      <w:r>
        <w:rPr>
          <w:snapToGrid w:val="0"/>
        </w:rPr>
        <w:tab/>
        <w:t>may sue and be sued in its corporate name; and</w:t>
      </w:r>
    </w:p>
    <w:p w:rsidR="0045169C" w:rsidRDefault="005C2606">
      <w:pPr>
        <w:pStyle w:val="Indenta"/>
        <w:rPr>
          <w:snapToGrid w:val="0"/>
        </w:rPr>
      </w:pPr>
      <w:r>
        <w:rPr>
          <w:snapToGrid w:val="0"/>
        </w:rPr>
        <w:tab/>
        <w:t>(c)</w:t>
      </w:r>
      <w:r>
        <w:rPr>
          <w:snapToGrid w:val="0"/>
        </w:rPr>
        <w:tab/>
        <w:t>shall have the powers, duties, functions and authorities conferred, imposed or prescribed by or under this Act.</w:t>
      </w:r>
    </w:p>
    <w:p w:rsidR="0045169C" w:rsidRDefault="005C2606">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rsidR="0045169C" w:rsidRDefault="005C2606">
      <w:pPr>
        <w:pStyle w:val="Indenta"/>
        <w:rPr>
          <w:snapToGrid w:val="0"/>
        </w:rPr>
      </w:pPr>
      <w:r>
        <w:rPr>
          <w:snapToGrid w:val="0"/>
        </w:rPr>
        <w:tab/>
        <w:t>(a)</w:t>
      </w:r>
      <w:r>
        <w:rPr>
          <w:snapToGrid w:val="0"/>
        </w:rPr>
        <w:tab/>
        <w:t>the seal is the common seal of the Committee; and</w:t>
      </w:r>
    </w:p>
    <w:p w:rsidR="0045169C" w:rsidRDefault="005C2606">
      <w:pPr>
        <w:pStyle w:val="Indenta"/>
        <w:rPr>
          <w:snapToGrid w:val="0"/>
        </w:rPr>
      </w:pPr>
      <w:r>
        <w:rPr>
          <w:snapToGrid w:val="0"/>
        </w:rPr>
        <w:tab/>
        <w:t>(b)</w:t>
      </w:r>
      <w:r>
        <w:rPr>
          <w:snapToGrid w:val="0"/>
        </w:rPr>
        <w:tab/>
        <w:t>the common seal was duly affixed.</w:t>
      </w:r>
    </w:p>
    <w:p w:rsidR="0045169C" w:rsidRDefault="005C2606">
      <w:pPr>
        <w:pStyle w:val="Heading5"/>
        <w:rPr>
          <w:snapToGrid w:val="0"/>
        </w:rPr>
      </w:pPr>
      <w:bookmarkStart w:id="45" w:name="_Toc410718989"/>
      <w:bookmarkStart w:id="46" w:name="_Toc70221882"/>
      <w:bookmarkStart w:id="47" w:name="_Toc72127890"/>
      <w:bookmarkStart w:id="48" w:name="_Toc77406442"/>
      <w:bookmarkStart w:id="49" w:name="_Toc274201818"/>
      <w:r>
        <w:rPr>
          <w:rStyle w:val="CharSectno"/>
        </w:rPr>
        <w:t>6</w:t>
      </w:r>
      <w:r>
        <w:rPr>
          <w:snapToGrid w:val="0"/>
        </w:rPr>
        <w:t>.</w:t>
      </w:r>
      <w:r>
        <w:rPr>
          <w:snapToGrid w:val="0"/>
        </w:rPr>
        <w:tab/>
        <w:t>Administration of Act</w:t>
      </w:r>
      <w:bookmarkEnd w:id="45"/>
      <w:bookmarkEnd w:id="46"/>
      <w:bookmarkEnd w:id="47"/>
      <w:bookmarkEnd w:id="48"/>
      <w:bookmarkEnd w:id="49"/>
      <w:r>
        <w:rPr>
          <w:snapToGrid w:val="0"/>
        </w:rPr>
        <w:t xml:space="preserve"> </w:t>
      </w:r>
    </w:p>
    <w:p w:rsidR="0045169C" w:rsidRDefault="005C2606">
      <w:pPr>
        <w:pStyle w:val="Subsection"/>
        <w:rPr>
          <w:snapToGrid w:val="0"/>
        </w:rPr>
      </w:pPr>
      <w:r>
        <w:rPr>
          <w:snapToGrid w:val="0"/>
        </w:rPr>
        <w:tab/>
      </w:r>
      <w:r>
        <w:rPr>
          <w:snapToGrid w:val="0"/>
        </w:rPr>
        <w:tab/>
        <w:t>Subject to the Minister the Committee shall have vested in it the administration of this Act.</w:t>
      </w:r>
    </w:p>
    <w:p w:rsidR="0045169C" w:rsidRDefault="005C2606">
      <w:pPr>
        <w:pStyle w:val="Heading5"/>
        <w:rPr>
          <w:snapToGrid w:val="0"/>
        </w:rPr>
      </w:pPr>
      <w:bookmarkStart w:id="50" w:name="_Toc410718990"/>
      <w:bookmarkStart w:id="51" w:name="_Toc70221883"/>
      <w:bookmarkStart w:id="52" w:name="_Toc72127891"/>
      <w:bookmarkStart w:id="53" w:name="_Toc77406443"/>
      <w:bookmarkStart w:id="54" w:name="_Toc274201819"/>
      <w:r>
        <w:rPr>
          <w:rStyle w:val="CharSectno"/>
        </w:rPr>
        <w:t>7</w:t>
      </w:r>
      <w:r>
        <w:rPr>
          <w:snapToGrid w:val="0"/>
        </w:rPr>
        <w:t>.</w:t>
      </w:r>
      <w:r>
        <w:rPr>
          <w:snapToGrid w:val="0"/>
        </w:rPr>
        <w:tab/>
        <w:t>Members</w:t>
      </w:r>
      <w:bookmarkEnd w:id="50"/>
      <w:bookmarkEnd w:id="51"/>
      <w:bookmarkEnd w:id="52"/>
      <w:bookmarkEnd w:id="53"/>
      <w:bookmarkEnd w:id="54"/>
      <w:r>
        <w:rPr>
          <w:snapToGrid w:val="0"/>
        </w:rPr>
        <w:t xml:space="preserve"> </w:t>
      </w:r>
    </w:p>
    <w:p w:rsidR="0045169C" w:rsidRDefault="005C2606">
      <w:pPr>
        <w:pStyle w:val="Subsection"/>
        <w:rPr>
          <w:snapToGrid w:val="0"/>
        </w:rPr>
      </w:pPr>
      <w:r>
        <w:rPr>
          <w:snapToGrid w:val="0"/>
        </w:rPr>
        <w:tab/>
        <w:t>(1)</w:t>
      </w:r>
      <w:r>
        <w:rPr>
          <w:snapToGrid w:val="0"/>
        </w:rPr>
        <w:tab/>
        <w:t>The Committee shall be appointed by the Minister and shall consist of 7 members, namely — </w:t>
      </w:r>
    </w:p>
    <w:p w:rsidR="0045169C" w:rsidRDefault="005C2606">
      <w:pPr>
        <w:pStyle w:val="Indenta"/>
        <w:rPr>
          <w:snapToGrid w:val="0"/>
        </w:rPr>
      </w:pPr>
      <w:r>
        <w:rPr>
          <w:snapToGrid w:val="0"/>
        </w:rPr>
        <w:tab/>
        <w:t>(a)</w:t>
      </w:r>
      <w:r>
        <w:rPr>
          <w:snapToGrid w:val="0"/>
        </w:rPr>
        <w:tab/>
        <w:t>one independent person who shall be appointed to be a member and chairman of the Committee;</w:t>
      </w:r>
    </w:p>
    <w:p w:rsidR="0045169C" w:rsidRDefault="005C2606">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rsidR="0045169C" w:rsidRDefault="005C2606">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rsidR="0045169C" w:rsidRDefault="005C2606">
      <w:pPr>
        <w:pStyle w:val="Indenta"/>
        <w:rPr>
          <w:snapToGrid w:val="0"/>
        </w:rPr>
      </w:pPr>
      <w:r>
        <w:rPr>
          <w:snapToGrid w:val="0"/>
        </w:rPr>
        <w:tab/>
        <w:t>(d)</w:t>
      </w:r>
      <w:r>
        <w:rPr>
          <w:snapToGrid w:val="0"/>
        </w:rPr>
        <w:tab/>
        <w:t>2 independent persons in addition to the person appointed under paragraph (a).</w:t>
      </w:r>
    </w:p>
    <w:p w:rsidR="0045169C" w:rsidRDefault="005C2606">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rsidR="0045169C" w:rsidRDefault="005C2606">
      <w:pPr>
        <w:pStyle w:val="Indenta"/>
        <w:rPr>
          <w:snapToGrid w:val="0"/>
        </w:rPr>
      </w:pPr>
      <w:r>
        <w:rPr>
          <w:snapToGrid w:val="0"/>
        </w:rPr>
        <w:tab/>
        <w:t>(a)</w:t>
      </w:r>
      <w:r>
        <w:rPr>
          <w:snapToGrid w:val="0"/>
        </w:rPr>
        <w:tab/>
        <w:t>a pecuniary interest in the affairs of a processor or grower; or</w:t>
      </w:r>
    </w:p>
    <w:p w:rsidR="0045169C" w:rsidRDefault="005C2606">
      <w:pPr>
        <w:pStyle w:val="Indenta"/>
        <w:rPr>
          <w:snapToGrid w:val="0"/>
        </w:rPr>
      </w:pPr>
      <w:r>
        <w:rPr>
          <w:snapToGrid w:val="0"/>
        </w:rPr>
        <w:tab/>
        <w:t>(b)</w:t>
      </w:r>
      <w:r>
        <w:rPr>
          <w:snapToGrid w:val="0"/>
        </w:rPr>
        <w:tab/>
        <w:t>a relationship with a processor or grower,</w:t>
      </w:r>
    </w:p>
    <w:p w:rsidR="0045169C" w:rsidRDefault="005C2606">
      <w:pPr>
        <w:pStyle w:val="Subsection"/>
        <w:rPr>
          <w:snapToGrid w:val="0"/>
        </w:rPr>
      </w:pPr>
      <w:r>
        <w:rPr>
          <w:snapToGrid w:val="0"/>
        </w:rPr>
        <w:tab/>
      </w:r>
      <w:r>
        <w:rPr>
          <w:snapToGrid w:val="0"/>
        </w:rPr>
        <w:tab/>
        <w:t>that would prevent him from exercising his judgment independently as a member of the Committee.</w:t>
      </w:r>
    </w:p>
    <w:p w:rsidR="0045169C" w:rsidRDefault="005C2606">
      <w:pPr>
        <w:pStyle w:val="Subsection"/>
        <w:rPr>
          <w:snapToGrid w:val="0"/>
        </w:rPr>
      </w:pPr>
      <w:r>
        <w:rPr>
          <w:snapToGrid w:val="0"/>
        </w:rPr>
        <w:tab/>
        <w:t>(3)</w:t>
      </w:r>
      <w:r>
        <w:rPr>
          <w:snapToGrid w:val="0"/>
        </w:rPr>
        <w:tab/>
        <w:t>The Minister may appoint a person as the deputy of a member.</w:t>
      </w:r>
    </w:p>
    <w:p w:rsidR="0045169C" w:rsidRDefault="005C2606">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rsidR="0045169C" w:rsidRDefault="005C2606">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rsidR="0045169C" w:rsidRDefault="005C2606">
      <w:pPr>
        <w:pStyle w:val="Footnotesection"/>
      </w:pPr>
      <w:r>
        <w:tab/>
        <w:t xml:space="preserve">[Section 7 inserted by No. 91 of 1982 s. 5.] </w:t>
      </w:r>
    </w:p>
    <w:p w:rsidR="0045169C" w:rsidRDefault="005C2606">
      <w:pPr>
        <w:pStyle w:val="Heading5"/>
        <w:rPr>
          <w:snapToGrid w:val="0"/>
        </w:rPr>
      </w:pPr>
      <w:bookmarkStart w:id="55" w:name="_Toc410718991"/>
      <w:bookmarkStart w:id="56" w:name="_Toc70221884"/>
      <w:bookmarkStart w:id="57" w:name="_Toc72127892"/>
      <w:bookmarkStart w:id="58" w:name="_Toc77406444"/>
      <w:bookmarkStart w:id="59" w:name="_Toc274201820"/>
      <w:r>
        <w:rPr>
          <w:rStyle w:val="CharSectno"/>
        </w:rPr>
        <w:t>8</w:t>
      </w:r>
      <w:r>
        <w:rPr>
          <w:snapToGrid w:val="0"/>
        </w:rPr>
        <w:t>.</w:t>
      </w:r>
      <w:r>
        <w:rPr>
          <w:snapToGrid w:val="0"/>
        </w:rPr>
        <w:tab/>
        <w:t>Term of office</w:t>
      </w:r>
      <w:bookmarkEnd w:id="55"/>
      <w:bookmarkEnd w:id="56"/>
      <w:bookmarkEnd w:id="57"/>
      <w:bookmarkEnd w:id="58"/>
      <w:bookmarkEnd w:id="59"/>
      <w:r>
        <w:rPr>
          <w:snapToGrid w:val="0"/>
        </w:rPr>
        <w:t xml:space="preserve"> </w:t>
      </w:r>
    </w:p>
    <w:p w:rsidR="0045169C" w:rsidRDefault="005C2606">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rsidR="0045169C" w:rsidRDefault="005C2606">
      <w:pPr>
        <w:pStyle w:val="Subsection"/>
        <w:keepNext/>
        <w:keepLines/>
        <w:spacing w:before="120"/>
        <w:rPr>
          <w:snapToGrid w:val="0"/>
        </w:rPr>
      </w:pPr>
      <w:r>
        <w:rPr>
          <w:snapToGrid w:val="0"/>
        </w:rPr>
        <w:tab/>
        <w:t>(2)</w:t>
      </w:r>
      <w:r>
        <w:rPr>
          <w:snapToGrid w:val="0"/>
        </w:rPr>
        <w:tab/>
        <w:t>The Minister may terminate the appointment of a member — </w:t>
      </w:r>
    </w:p>
    <w:p w:rsidR="0045169C" w:rsidRDefault="005C2606">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rsidR="0045169C" w:rsidRDefault="005C2606">
      <w:pPr>
        <w:pStyle w:val="Indenta"/>
        <w:rPr>
          <w:snapToGrid w:val="0"/>
        </w:rPr>
      </w:pPr>
      <w:r>
        <w:rPr>
          <w:snapToGrid w:val="0"/>
        </w:rPr>
        <w:tab/>
        <w:t>(b)</w:t>
      </w:r>
      <w:r>
        <w:rPr>
          <w:snapToGrid w:val="0"/>
        </w:rPr>
        <w:tab/>
        <w:t>who, being a person appointed under section 7(1)(a) or (d) or the deputy of such a person, in the opinion of the Minister has — </w:t>
      </w:r>
    </w:p>
    <w:p w:rsidR="0045169C" w:rsidRDefault="005C2606">
      <w:pPr>
        <w:pStyle w:val="Indenti"/>
        <w:rPr>
          <w:snapToGrid w:val="0"/>
        </w:rPr>
      </w:pPr>
      <w:r>
        <w:rPr>
          <w:snapToGrid w:val="0"/>
        </w:rPr>
        <w:tab/>
        <w:t>(i)</w:t>
      </w:r>
      <w:r>
        <w:rPr>
          <w:snapToGrid w:val="0"/>
        </w:rPr>
        <w:tab/>
        <w:t>acquired a pecuniary interest in the affairs of a processor or grower; or</w:t>
      </w:r>
    </w:p>
    <w:p w:rsidR="0045169C" w:rsidRDefault="005C2606">
      <w:pPr>
        <w:pStyle w:val="Indenti"/>
        <w:rPr>
          <w:snapToGrid w:val="0"/>
        </w:rPr>
      </w:pPr>
      <w:r>
        <w:rPr>
          <w:snapToGrid w:val="0"/>
        </w:rPr>
        <w:tab/>
        <w:t>(ii)</w:t>
      </w:r>
      <w:r>
        <w:rPr>
          <w:snapToGrid w:val="0"/>
        </w:rPr>
        <w:tab/>
        <w:t>entered into a relationship with a processor or grower,</w:t>
      </w:r>
    </w:p>
    <w:p w:rsidR="0045169C" w:rsidRDefault="005C2606">
      <w:pPr>
        <w:pStyle w:val="Indenta"/>
        <w:rPr>
          <w:snapToGrid w:val="0"/>
        </w:rPr>
      </w:pPr>
      <w:r>
        <w:rPr>
          <w:snapToGrid w:val="0"/>
        </w:rPr>
        <w:tab/>
      </w:r>
      <w:r>
        <w:rPr>
          <w:snapToGrid w:val="0"/>
        </w:rPr>
        <w:tab/>
        <w:t>that would prevent him from exercising his judgment independently as a member of the Committee;</w:t>
      </w:r>
    </w:p>
    <w:p w:rsidR="0045169C" w:rsidRDefault="005C2606">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rsidR="0045169C" w:rsidRDefault="005C2606">
      <w:pPr>
        <w:pStyle w:val="Indenta"/>
        <w:rPr>
          <w:snapToGrid w:val="0"/>
        </w:rPr>
      </w:pPr>
      <w:r>
        <w:rPr>
          <w:snapToGrid w:val="0"/>
        </w:rPr>
        <w:tab/>
        <w:t>(c)</w:t>
      </w:r>
      <w:r>
        <w:rPr>
          <w:snapToGrid w:val="0"/>
        </w:rPr>
        <w:tab/>
        <w:t>who has notified the Minister, by writing under his hand, that he desires to resign his office as member.</w:t>
      </w:r>
    </w:p>
    <w:p w:rsidR="0045169C" w:rsidRDefault="005C2606">
      <w:pPr>
        <w:pStyle w:val="Subsection"/>
        <w:spacing w:before="120"/>
        <w:rPr>
          <w:snapToGrid w:val="0"/>
        </w:rPr>
      </w:pPr>
      <w:r>
        <w:rPr>
          <w:snapToGrid w:val="0"/>
        </w:rPr>
        <w:tab/>
        <w:t>(3)</w:t>
      </w:r>
      <w:r>
        <w:rPr>
          <w:snapToGrid w:val="0"/>
        </w:rPr>
        <w:tab/>
        <w:t>Where — </w:t>
      </w:r>
    </w:p>
    <w:p w:rsidR="0045169C" w:rsidRDefault="005C2606">
      <w:pPr>
        <w:pStyle w:val="Indenta"/>
        <w:rPr>
          <w:snapToGrid w:val="0"/>
        </w:rPr>
      </w:pPr>
      <w:r>
        <w:rPr>
          <w:snapToGrid w:val="0"/>
        </w:rPr>
        <w:tab/>
        <w:t>(a)</w:t>
      </w:r>
      <w:r>
        <w:rPr>
          <w:snapToGrid w:val="0"/>
        </w:rPr>
        <w:tab/>
        <w:t>the appointment of any member is terminated pursuant to subsection (2); or</w:t>
      </w:r>
    </w:p>
    <w:p w:rsidR="0045169C" w:rsidRDefault="005C2606">
      <w:pPr>
        <w:pStyle w:val="Indenta"/>
        <w:rPr>
          <w:snapToGrid w:val="0"/>
        </w:rPr>
      </w:pPr>
      <w:r>
        <w:rPr>
          <w:snapToGrid w:val="0"/>
        </w:rPr>
        <w:tab/>
        <w:t>(b)</w:t>
      </w:r>
      <w:r>
        <w:rPr>
          <w:snapToGrid w:val="0"/>
        </w:rPr>
        <w:tab/>
        <w:t>a member, being a person appointed under section 7(1)(a) or (d) or the deputy of such a person, becomes a processor or grower,</w:t>
      </w:r>
    </w:p>
    <w:p w:rsidR="0045169C" w:rsidRDefault="005C2606">
      <w:pPr>
        <w:pStyle w:val="Subsection"/>
        <w:keepNext/>
        <w:rPr>
          <w:snapToGrid w:val="0"/>
        </w:rPr>
      </w:pPr>
      <w:r>
        <w:rPr>
          <w:snapToGrid w:val="0"/>
        </w:rPr>
        <w:tab/>
      </w:r>
      <w:r>
        <w:rPr>
          <w:snapToGrid w:val="0"/>
        </w:rPr>
        <w:tab/>
        <w:t>the office of that member becomes vacant.</w:t>
      </w:r>
    </w:p>
    <w:p w:rsidR="0045169C" w:rsidRDefault="005C2606">
      <w:pPr>
        <w:pStyle w:val="Footnotesection"/>
      </w:pPr>
      <w:r>
        <w:tab/>
        <w:t xml:space="preserve">[Section 8 amended by No. 91 of 1982 s. 6.] </w:t>
      </w:r>
    </w:p>
    <w:p w:rsidR="0045169C" w:rsidRDefault="005C2606">
      <w:pPr>
        <w:pStyle w:val="Heading5"/>
        <w:rPr>
          <w:snapToGrid w:val="0"/>
        </w:rPr>
      </w:pPr>
      <w:bookmarkStart w:id="60" w:name="_Toc410718992"/>
      <w:bookmarkStart w:id="61" w:name="_Toc70221885"/>
      <w:bookmarkStart w:id="62" w:name="_Toc72127893"/>
      <w:bookmarkStart w:id="63" w:name="_Toc77406445"/>
      <w:bookmarkStart w:id="64" w:name="_Toc274201821"/>
      <w:r>
        <w:rPr>
          <w:rStyle w:val="CharSectno"/>
        </w:rPr>
        <w:t>9</w:t>
      </w:r>
      <w:r>
        <w:rPr>
          <w:snapToGrid w:val="0"/>
        </w:rPr>
        <w:t>.</w:t>
      </w:r>
      <w:r>
        <w:rPr>
          <w:snapToGrid w:val="0"/>
        </w:rPr>
        <w:tab/>
        <w:t>Remuneration</w:t>
      </w:r>
      <w:bookmarkEnd w:id="60"/>
      <w:bookmarkEnd w:id="61"/>
      <w:bookmarkEnd w:id="62"/>
      <w:bookmarkEnd w:id="63"/>
      <w:bookmarkEnd w:id="64"/>
      <w:r>
        <w:rPr>
          <w:snapToGrid w:val="0"/>
        </w:rPr>
        <w:t xml:space="preserve"> </w:t>
      </w:r>
    </w:p>
    <w:p w:rsidR="0045169C" w:rsidRDefault="005C2606">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 Minister for Public Sector Management</w:t>
      </w:r>
      <w:r>
        <w:rPr>
          <w:snapToGrid w:val="0"/>
          <w:vertAlign w:val="superscript"/>
        </w:rPr>
        <w:t> 2</w:t>
      </w:r>
      <w:r>
        <w:rPr>
          <w:snapToGrid w:val="0"/>
        </w:rPr>
        <w:t>.</w:t>
      </w:r>
    </w:p>
    <w:p w:rsidR="0045169C" w:rsidRDefault="005C2606">
      <w:pPr>
        <w:pStyle w:val="Footnotesection"/>
      </w:pPr>
      <w:r>
        <w:tab/>
        <w:t xml:space="preserve">[Section 9 inserted by No. 91 of 1982 s. 7.] </w:t>
      </w:r>
    </w:p>
    <w:p w:rsidR="0045169C" w:rsidRDefault="005C2606">
      <w:pPr>
        <w:pStyle w:val="Heading5"/>
        <w:rPr>
          <w:snapToGrid w:val="0"/>
        </w:rPr>
      </w:pPr>
      <w:bookmarkStart w:id="65" w:name="_Toc410718993"/>
      <w:bookmarkStart w:id="66" w:name="_Toc70221886"/>
      <w:bookmarkStart w:id="67" w:name="_Toc72127894"/>
      <w:bookmarkStart w:id="68" w:name="_Toc77406446"/>
      <w:bookmarkStart w:id="69" w:name="_Toc274201822"/>
      <w:r>
        <w:rPr>
          <w:rStyle w:val="CharSectno"/>
        </w:rPr>
        <w:t>10</w:t>
      </w:r>
      <w:r>
        <w:rPr>
          <w:snapToGrid w:val="0"/>
        </w:rPr>
        <w:t>.</w:t>
      </w:r>
      <w:r>
        <w:rPr>
          <w:snapToGrid w:val="0"/>
        </w:rPr>
        <w:tab/>
        <w:t>Validity of Acts of Committee</w:t>
      </w:r>
      <w:bookmarkEnd w:id="65"/>
      <w:bookmarkEnd w:id="66"/>
      <w:bookmarkEnd w:id="67"/>
      <w:bookmarkEnd w:id="68"/>
      <w:bookmarkEnd w:id="69"/>
      <w:r>
        <w:rPr>
          <w:snapToGrid w:val="0"/>
        </w:rPr>
        <w:t xml:space="preserve"> </w:t>
      </w:r>
    </w:p>
    <w:p w:rsidR="0045169C" w:rsidRDefault="005C2606">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rsidR="0045169C" w:rsidRDefault="005C2606">
      <w:pPr>
        <w:pStyle w:val="Heading5"/>
        <w:rPr>
          <w:snapToGrid w:val="0"/>
        </w:rPr>
      </w:pPr>
      <w:bookmarkStart w:id="70" w:name="_Toc410718994"/>
      <w:bookmarkStart w:id="71" w:name="_Toc70221887"/>
      <w:bookmarkStart w:id="72" w:name="_Toc72127895"/>
      <w:bookmarkStart w:id="73" w:name="_Toc77406447"/>
      <w:bookmarkStart w:id="74" w:name="_Toc274201823"/>
      <w:r>
        <w:rPr>
          <w:rStyle w:val="CharSectno"/>
        </w:rPr>
        <w:t>11</w:t>
      </w:r>
      <w:r>
        <w:rPr>
          <w:snapToGrid w:val="0"/>
        </w:rPr>
        <w:t>.</w:t>
      </w:r>
      <w:r>
        <w:rPr>
          <w:snapToGrid w:val="0"/>
        </w:rPr>
        <w:tab/>
        <w:t>Committee meetings, quorum</w:t>
      </w:r>
      <w:bookmarkEnd w:id="70"/>
      <w:bookmarkEnd w:id="71"/>
      <w:r>
        <w:rPr>
          <w:snapToGrid w:val="0"/>
        </w:rPr>
        <w:t xml:space="preserve"> and procedures</w:t>
      </w:r>
      <w:bookmarkEnd w:id="72"/>
      <w:bookmarkEnd w:id="73"/>
      <w:bookmarkEnd w:id="74"/>
      <w:r>
        <w:rPr>
          <w:snapToGrid w:val="0"/>
        </w:rPr>
        <w:t xml:space="preserve"> </w:t>
      </w:r>
    </w:p>
    <w:p w:rsidR="0045169C" w:rsidRDefault="005C2606">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rsidR="0045169C" w:rsidRDefault="005C2606">
      <w:pPr>
        <w:pStyle w:val="Subsection"/>
        <w:rPr>
          <w:snapToGrid w:val="0"/>
        </w:rPr>
      </w:pPr>
      <w:r>
        <w:rPr>
          <w:snapToGrid w:val="0"/>
        </w:rPr>
        <w:tab/>
        <w:t>(2)</w:t>
      </w:r>
      <w:r>
        <w:rPr>
          <w:snapToGrid w:val="0"/>
        </w:rPr>
        <w:tab/>
        <w:t>The quorum for a meeting of the Committee shall be 5 members including — </w:t>
      </w:r>
    </w:p>
    <w:p w:rsidR="0045169C" w:rsidRDefault="005C2606">
      <w:pPr>
        <w:pStyle w:val="Indenta"/>
        <w:rPr>
          <w:snapToGrid w:val="0"/>
        </w:rPr>
      </w:pPr>
      <w:r>
        <w:rPr>
          <w:snapToGrid w:val="0"/>
        </w:rPr>
        <w:tab/>
        <w:t>(a)</w:t>
      </w:r>
      <w:r>
        <w:rPr>
          <w:snapToGrid w:val="0"/>
        </w:rPr>
        <w:tab/>
        <w:t>the chairman or the deputy of the chairman;</w:t>
      </w:r>
    </w:p>
    <w:p w:rsidR="0045169C" w:rsidRDefault="005C2606">
      <w:pPr>
        <w:pStyle w:val="Indenta"/>
        <w:rPr>
          <w:snapToGrid w:val="0"/>
        </w:rPr>
      </w:pPr>
      <w:r>
        <w:rPr>
          <w:snapToGrid w:val="0"/>
        </w:rPr>
        <w:tab/>
        <w:t>(b)</w:t>
      </w:r>
      <w:r>
        <w:rPr>
          <w:snapToGrid w:val="0"/>
        </w:rPr>
        <w:tab/>
        <w:t>at least one member who is a person appointed under section 7(1)(b) or the deputy of such a person; and</w:t>
      </w:r>
    </w:p>
    <w:p w:rsidR="0045169C" w:rsidRDefault="005C2606">
      <w:pPr>
        <w:pStyle w:val="Indenta"/>
        <w:rPr>
          <w:snapToGrid w:val="0"/>
        </w:rPr>
      </w:pPr>
      <w:r>
        <w:rPr>
          <w:snapToGrid w:val="0"/>
        </w:rPr>
        <w:tab/>
        <w:t>(c)</w:t>
      </w:r>
      <w:r>
        <w:rPr>
          <w:snapToGrid w:val="0"/>
        </w:rPr>
        <w:tab/>
        <w:t>at least one member who is a person appointed under section 7(1)(c) or the deputy of such a person.</w:t>
      </w:r>
    </w:p>
    <w:p w:rsidR="0045169C" w:rsidRDefault="005C2606">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rsidR="0045169C" w:rsidRDefault="005C2606">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rsidR="0045169C" w:rsidRDefault="005C2606">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rsidR="0045169C" w:rsidRDefault="005C2606">
      <w:pPr>
        <w:pStyle w:val="Subsection"/>
        <w:spacing w:before="140"/>
        <w:rPr>
          <w:snapToGrid w:val="0"/>
        </w:rPr>
      </w:pPr>
      <w:r>
        <w:rPr>
          <w:snapToGrid w:val="0"/>
        </w:rPr>
        <w:tab/>
        <w:t>(4b)</w:t>
      </w:r>
      <w:r>
        <w:rPr>
          <w:snapToGrid w:val="0"/>
        </w:rPr>
        <w:tab/>
        <w:t>The Committee shall cause accurate minutes to be kept of its proceedings at its meetings.</w:t>
      </w:r>
    </w:p>
    <w:p w:rsidR="0045169C" w:rsidRDefault="005C2606">
      <w:pPr>
        <w:pStyle w:val="Subsection"/>
        <w:spacing w:before="140"/>
        <w:rPr>
          <w:snapToGrid w:val="0"/>
        </w:rPr>
      </w:pPr>
      <w:r>
        <w:rPr>
          <w:snapToGrid w:val="0"/>
        </w:rPr>
        <w:tab/>
        <w:t>(5)</w:t>
      </w:r>
      <w:r>
        <w:rPr>
          <w:snapToGrid w:val="0"/>
        </w:rPr>
        <w:tab/>
        <w:t>Subject to this Act the Committee shall regulate its own procedure.</w:t>
      </w:r>
    </w:p>
    <w:p w:rsidR="0045169C" w:rsidRDefault="005C2606">
      <w:pPr>
        <w:pStyle w:val="Footnotesection"/>
      </w:pPr>
      <w:r>
        <w:tab/>
        <w:t xml:space="preserve">[Section 11 amended by No. 91 of 1982 s. 8.] </w:t>
      </w:r>
    </w:p>
    <w:p w:rsidR="0045169C" w:rsidRDefault="005C2606">
      <w:pPr>
        <w:pStyle w:val="Heading5"/>
        <w:rPr>
          <w:snapToGrid w:val="0"/>
        </w:rPr>
      </w:pPr>
      <w:bookmarkStart w:id="75" w:name="_Toc410718995"/>
      <w:bookmarkStart w:id="76" w:name="_Toc70221888"/>
      <w:bookmarkStart w:id="77" w:name="_Toc72127896"/>
      <w:bookmarkStart w:id="78" w:name="_Toc77406448"/>
      <w:bookmarkStart w:id="79" w:name="_Toc274201824"/>
      <w:r>
        <w:rPr>
          <w:rStyle w:val="CharSectno"/>
        </w:rPr>
        <w:t>12</w:t>
      </w:r>
      <w:r>
        <w:rPr>
          <w:snapToGrid w:val="0"/>
        </w:rPr>
        <w:t>.</w:t>
      </w:r>
      <w:r>
        <w:rPr>
          <w:snapToGrid w:val="0"/>
        </w:rPr>
        <w:tab/>
        <w:t>Protection of members</w:t>
      </w:r>
      <w:bookmarkEnd w:id="75"/>
      <w:bookmarkEnd w:id="76"/>
      <w:bookmarkEnd w:id="77"/>
      <w:bookmarkEnd w:id="78"/>
      <w:bookmarkEnd w:id="79"/>
      <w:r>
        <w:rPr>
          <w:snapToGrid w:val="0"/>
        </w:rPr>
        <w:t xml:space="preserve"> </w:t>
      </w:r>
    </w:p>
    <w:p w:rsidR="0045169C" w:rsidRDefault="005C2606">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rsidR="0045169C" w:rsidRDefault="005C2606">
      <w:pPr>
        <w:pStyle w:val="Heading5"/>
        <w:rPr>
          <w:snapToGrid w:val="0"/>
        </w:rPr>
      </w:pPr>
      <w:bookmarkStart w:id="80" w:name="_Toc410718996"/>
      <w:bookmarkStart w:id="81" w:name="_Toc70221889"/>
      <w:bookmarkStart w:id="82" w:name="_Toc72127897"/>
      <w:bookmarkStart w:id="83" w:name="_Toc77406449"/>
      <w:bookmarkStart w:id="84" w:name="_Toc274201825"/>
      <w:r>
        <w:rPr>
          <w:rStyle w:val="CharSectno"/>
        </w:rPr>
        <w:t>13</w:t>
      </w:r>
      <w:r>
        <w:rPr>
          <w:snapToGrid w:val="0"/>
        </w:rPr>
        <w:t>.</w:t>
      </w:r>
      <w:r>
        <w:rPr>
          <w:snapToGrid w:val="0"/>
        </w:rPr>
        <w:tab/>
        <w:t>Secretary, inspectors and other officers</w:t>
      </w:r>
      <w:bookmarkEnd w:id="80"/>
      <w:bookmarkEnd w:id="81"/>
      <w:bookmarkEnd w:id="82"/>
      <w:bookmarkEnd w:id="83"/>
      <w:bookmarkEnd w:id="84"/>
      <w:r>
        <w:rPr>
          <w:snapToGrid w:val="0"/>
        </w:rPr>
        <w:t xml:space="preserve"> </w:t>
      </w:r>
    </w:p>
    <w:p w:rsidR="0045169C" w:rsidRDefault="005C2606">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rsidR="0045169C" w:rsidRDefault="005C2606">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rsidR="0045169C" w:rsidRDefault="005C2606">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rsidR="0045169C" w:rsidRDefault="005C2606">
      <w:pPr>
        <w:pStyle w:val="Footnotesection"/>
      </w:pPr>
      <w:r>
        <w:tab/>
        <w:t xml:space="preserve">[Section 13 amended by No. 32 of 1994 s. 3(1).] </w:t>
      </w:r>
    </w:p>
    <w:p w:rsidR="0045169C" w:rsidRDefault="005C2606">
      <w:pPr>
        <w:pStyle w:val="Heading5"/>
        <w:rPr>
          <w:snapToGrid w:val="0"/>
        </w:rPr>
      </w:pPr>
      <w:bookmarkStart w:id="85" w:name="_Toc410718997"/>
      <w:bookmarkStart w:id="86" w:name="_Toc70221890"/>
      <w:bookmarkStart w:id="87" w:name="_Toc72127898"/>
      <w:bookmarkStart w:id="88" w:name="_Toc77406450"/>
      <w:bookmarkStart w:id="89" w:name="_Toc274201826"/>
      <w:r>
        <w:rPr>
          <w:rStyle w:val="CharSectno"/>
        </w:rPr>
        <w:t>14</w:t>
      </w:r>
      <w:r>
        <w:rPr>
          <w:snapToGrid w:val="0"/>
        </w:rPr>
        <w:t>.</w:t>
      </w:r>
      <w:r>
        <w:rPr>
          <w:snapToGrid w:val="0"/>
        </w:rPr>
        <w:tab/>
        <w:t>Committee may seek advice</w:t>
      </w:r>
      <w:bookmarkEnd w:id="85"/>
      <w:bookmarkEnd w:id="86"/>
      <w:bookmarkEnd w:id="87"/>
      <w:bookmarkEnd w:id="88"/>
      <w:bookmarkEnd w:id="89"/>
      <w:r>
        <w:rPr>
          <w:snapToGrid w:val="0"/>
        </w:rPr>
        <w:t xml:space="preserve"> </w:t>
      </w:r>
    </w:p>
    <w:p w:rsidR="0045169C" w:rsidRDefault="005C2606">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rsidR="0045169C" w:rsidRDefault="005C2606">
      <w:pPr>
        <w:pStyle w:val="Heading5"/>
        <w:rPr>
          <w:snapToGrid w:val="0"/>
        </w:rPr>
      </w:pPr>
      <w:bookmarkStart w:id="90" w:name="_Toc410718998"/>
      <w:bookmarkStart w:id="91" w:name="_Toc70221891"/>
      <w:bookmarkStart w:id="92" w:name="_Toc72127899"/>
      <w:bookmarkStart w:id="93" w:name="_Toc77406451"/>
      <w:bookmarkStart w:id="94" w:name="_Toc274201827"/>
      <w:r>
        <w:rPr>
          <w:rStyle w:val="CharSectno"/>
        </w:rPr>
        <w:t>15</w:t>
      </w:r>
      <w:r>
        <w:rPr>
          <w:snapToGrid w:val="0"/>
        </w:rPr>
        <w:t>.</w:t>
      </w:r>
      <w:r>
        <w:rPr>
          <w:snapToGrid w:val="0"/>
        </w:rPr>
        <w:tab/>
        <w:t>Functions of Committee</w:t>
      </w:r>
      <w:bookmarkEnd w:id="90"/>
      <w:bookmarkEnd w:id="91"/>
      <w:bookmarkEnd w:id="92"/>
      <w:bookmarkEnd w:id="93"/>
      <w:bookmarkEnd w:id="94"/>
      <w:r>
        <w:rPr>
          <w:snapToGrid w:val="0"/>
        </w:rPr>
        <w:t xml:space="preserve"> </w:t>
      </w:r>
    </w:p>
    <w:p w:rsidR="0045169C" w:rsidRDefault="005C2606">
      <w:pPr>
        <w:pStyle w:val="Subsection"/>
        <w:keepNext/>
        <w:rPr>
          <w:snapToGrid w:val="0"/>
        </w:rPr>
      </w:pPr>
      <w:r>
        <w:rPr>
          <w:snapToGrid w:val="0"/>
        </w:rPr>
        <w:tab/>
        <w:t>(1)</w:t>
      </w:r>
      <w:r>
        <w:rPr>
          <w:snapToGrid w:val="0"/>
        </w:rPr>
        <w:tab/>
        <w:t>The functions of the Committee shall be — </w:t>
      </w:r>
    </w:p>
    <w:p w:rsidR="0045169C" w:rsidRDefault="005C2606">
      <w:pPr>
        <w:pStyle w:val="Indenta"/>
        <w:rPr>
          <w:snapToGrid w:val="0"/>
        </w:rPr>
      </w:pPr>
      <w:r>
        <w:rPr>
          <w:snapToGrid w:val="0"/>
        </w:rPr>
        <w:tab/>
        <w:t>(a)</w:t>
      </w:r>
      <w:r>
        <w:rPr>
          <w:snapToGrid w:val="0"/>
        </w:rPr>
        <w:tab/>
        <w:t>to make determinations pursuant to section 16;</w:t>
      </w:r>
    </w:p>
    <w:p w:rsidR="0045169C" w:rsidRDefault="005C2606">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rsidR="0045169C" w:rsidRDefault="005C2606">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rsidR="0045169C" w:rsidRDefault="005C2606">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rsidR="0045169C" w:rsidRDefault="005C2606">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rsidR="0045169C" w:rsidRDefault="005C2606">
      <w:pPr>
        <w:pStyle w:val="Indenta"/>
      </w:pPr>
      <w:r>
        <w:rPr>
          <w:snapToGrid w:val="0"/>
        </w:rPr>
        <w:tab/>
        <w:t>(f)</w:t>
      </w:r>
      <w:r>
        <w:rPr>
          <w:snapToGrid w:val="0"/>
        </w:rPr>
        <w:tab/>
        <w:t>to make recommendations and submit proposals to the Minister from time to time with respect to regulations to be made under this Act.</w:t>
      </w:r>
    </w:p>
    <w:p w:rsidR="0045169C" w:rsidRDefault="005C2606">
      <w:pPr>
        <w:pStyle w:val="Subsection"/>
      </w:pPr>
      <w:r>
        <w:tab/>
        <w:t>(2)</w:t>
      </w:r>
      <w:r>
        <w:tab/>
        <w:t xml:space="preserve">Without limiting paragraph (c) of subsection (1), the matters that may be taken into consideration by the Committee in performing its function under that paragraph include — </w:t>
      </w:r>
    </w:p>
    <w:p w:rsidR="0045169C" w:rsidRDefault="005C2606">
      <w:pPr>
        <w:pStyle w:val="Indenta"/>
      </w:pPr>
      <w:r>
        <w:tab/>
        <w:t>(a)</w:t>
      </w:r>
      <w:r>
        <w:tab/>
        <w:t>the productivity of growers;</w:t>
      </w:r>
    </w:p>
    <w:p w:rsidR="0045169C" w:rsidRDefault="005C2606">
      <w:pPr>
        <w:pStyle w:val="Indenta"/>
      </w:pPr>
      <w:r>
        <w:tab/>
        <w:t>(b)</w:t>
      </w:r>
      <w:r>
        <w:tab/>
        <w:t>the average price for the time being determined under section 16; and</w:t>
      </w:r>
    </w:p>
    <w:p w:rsidR="0045169C" w:rsidRDefault="005C2606">
      <w:pPr>
        <w:pStyle w:val="Indenta"/>
        <w:keepNext/>
        <w:keepLines/>
      </w:pPr>
      <w:r>
        <w:tab/>
        <w:t>(c)</w:t>
      </w:r>
      <w:r>
        <w:tab/>
        <w:t>the market for chicken meat.</w:t>
      </w:r>
    </w:p>
    <w:p w:rsidR="0045169C" w:rsidRDefault="005C2606">
      <w:pPr>
        <w:pStyle w:val="Footnotesection"/>
      </w:pPr>
      <w:r>
        <w:tab/>
        <w:t xml:space="preserve">[Section 15 amended by No. 91 of 1982 s. 9; No. 70 of 2003 s. 10.] </w:t>
      </w:r>
    </w:p>
    <w:p w:rsidR="0045169C" w:rsidRDefault="005C2606">
      <w:pPr>
        <w:pStyle w:val="Heading2"/>
        <w:rPr>
          <w:rFonts w:ascii="Courier New" w:hAnsi="Courier New"/>
          <w:sz w:val="24"/>
        </w:rPr>
      </w:pPr>
      <w:bookmarkStart w:id="95" w:name="_Toc62268857"/>
      <w:bookmarkStart w:id="96" w:name="_Toc72719701"/>
      <w:bookmarkStart w:id="97" w:name="_Toc72830775"/>
      <w:bookmarkStart w:id="98" w:name="_Toc77406452"/>
      <w:bookmarkStart w:id="99" w:name="_Toc89152660"/>
      <w:bookmarkStart w:id="100" w:name="_Toc89240278"/>
      <w:bookmarkStart w:id="101" w:name="_Toc92444936"/>
      <w:bookmarkStart w:id="102" w:name="_Toc97098181"/>
      <w:bookmarkStart w:id="103" w:name="_Toc101935799"/>
      <w:bookmarkStart w:id="104" w:name="_Toc103053408"/>
      <w:bookmarkStart w:id="105" w:name="_Toc103053549"/>
      <w:bookmarkStart w:id="106" w:name="_Toc274201828"/>
      <w:r>
        <w:rPr>
          <w:rStyle w:val="CharPartNo"/>
        </w:rPr>
        <w:t>Part III</w:t>
      </w:r>
      <w:r>
        <w:rPr>
          <w:rStyle w:val="CharDivNo"/>
        </w:rPr>
        <w:t> </w:t>
      </w:r>
      <w:r>
        <w:t>—</w:t>
      </w:r>
      <w:r>
        <w:rPr>
          <w:rStyle w:val="CharDivText"/>
        </w:rPr>
        <w:t> </w:t>
      </w:r>
      <w:r>
        <w:rPr>
          <w:rStyle w:val="CharPartText"/>
        </w:rPr>
        <w:t>Regulation of the chicken meat industry</w:t>
      </w:r>
      <w:bookmarkEnd w:id="95"/>
      <w:bookmarkEnd w:id="96"/>
      <w:bookmarkEnd w:id="97"/>
      <w:bookmarkEnd w:id="98"/>
      <w:bookmarkEnd w:id="99"/>
      <w:bookmarkEnd w:id="100"/>
      <w:bookmarkEnd w:id="101"/>
      <w:bookmarkEnd w:id="102"/>
      <w:bookmarkEnd w:id="103"/>
      <w:bookmarkEnd w:id="104"/>
      <w:bookmarkEnd w:id="105"/>
      <w:bookmarkEnd w:id="106"/>
    </w:p>
    <w:p w:rsidR="0045169C" w:rsidRDefault="005C2606">
      <w:pPr>
        <w:pStyle w:val="Heading5"/>
        <w:rPr>
          <w:snapToGrid w:val="0"/>
        </w:rPr>
      </w:pPr>
      <w:bookmarkStart w:id="107" w:name="_Toc410718999"/>
      <w:bookmarkStart w:id="108" w:name="_Toc70221892"/>
      <w:bookmarkStart w:id="109" w:name="_Toc72127900"/>
      <w:bookmarkStart w:id="110" w:name="_Toc77406453"/>
      <w:bookmarkStart w:id="111" w:name="_Toc274201829"/>
      <w:r>
        <w:rPr>
          <w:rStyle w:val="CharSectno"/>
        </w:rPr>
        <w:t>16</w:t>
      </w:r>
      <w:r>
        <w:rPr>
          <w:snapToGrid w:val="0"/>
        </w:rPr>
        <w:t>.</w:t>
      </w:r>
      <w:r>
        <w:rPr>
          <w:snapToGrid w:val="0"/>
        </w:rPr>
        <w:tab/>
        <w:t>Determination of standard price</w:t>
      </w:r>
      <w:bookmarkEnd w:id="107"/>
      <w:bookmarkEnd w:id="108"/>
      <w:bookmarkEnd w:id="109"/>
      <w:bookmarkEnd w:id="110"/>
      <w:bookmarkEnd w:id="111"/>
      <w:r>
        <w:rPr>
          <w:snapToGrid w:val="0"/>
        </w:rPr>
        <w:t xml:space="preserve"> </w:t>
      </w:r>
    </w:p>
    <w:p w:rsidR="0045169C" w:rsidRDefault="005C2606">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rsidR="0045169C" w:rsidRDefault="005C2606">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rsidR="0045169C" w:rsidRDefault="005C2606">
      <w:pPr>
        <w:pStyle w:val="Indenta"/>
        <w:rPr>
          <w:snapToGrid w:val="0"/>
        </w:rPr>
      </w:pPr>
      <w:r>
        <w:rPr>
          <w:snapToGrid w:val="0"/>
        </w:rPr>
        <w:tab/>
        <w:t>(a)</w:t>
      </w:r>
      <w:r>
        <w:rPr>
          <w:snapToGrid w:val="0"/>
        </w:rPr>
        <w:tab/>
        <w:t>the coming into operation of this Act;</w:t>
      </w:r>
    </w:p>
    <w:p w:rsidR="0045169C" w:rsidRDefault="005C2606">
      <w:pPr>
        <w:pStyle w:val="Indenta"/>
        <w:rPr>
          <w:snapToGrid w:val="0"/>
        </w:rPr>
      </w:pPr>
      <w:r>
        <w:rPr>
          <w:snapToGrid w:val="0"/>
        </w:rPr>
        <w:tab/>
        <w:t>(b)</w:t>
      </w:r>
      <w:r>
        <w:rPr>
          <w:snapToGrid w:val="0"/>
        </w:rPr>
        <w:tab/>
        <w:t>being requested to do so by the Minister or a processor or grower.</w:t>
      </w:r>
    </w:p>
    <w:p w:rsidR="0045169C" w:rsidRDefault="005C2606">
      <w:pPr>
        <w:pStyle w:val="Ednotesubsection"/>
      </w:pPr>
      <w:r>
        <w:tab/>
        <w:t>[(3)</w:t>
      </w:r>
      <w:r>
        <w:tab/>
        <w:t xml:space="preserve">deleted] </w:t>
      </w:r>
    </w:p>
    <w:p w:rsidR="0045169C" w:rsidRDefault="005C2606">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rsidR="0045169C" w:rsidRDefault="005C2606">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rsidR="0045169C" w:rsidRDefault="005C2606">
      <w:pPr>
        <w:pStyle w:val="Subsection"/>
        <w:rPr>
          <w:snapToGrid w:val="0"/>
        </w:rPr>
      </w:pPr>
      <w:r>
        <w:rPr>
          <w:snapToGrid w:val="0"/>
        </w:rPr>
        <w:tab/>
        <w:t>(6)</w:t>
      </w:r>
      <w:r>
        <w:rPr>
          <w:snapToGrid w:val="0"/>
        </w:rPr>
        <w:tab/>
        <w:t>A determination made under this section — </w:t>
      </w:r>
    </w:p>
    <w:p w:rsidR="0045169C" w:rsidRDefault="005C2606">
      <w:pPr>
        <w:pStyle w:val="Indenta"/>
        <w:rPr>
          <w:snapToGrid w:val="0"/>
        </w:rPr>
      </w:pPr>
      <w:r>
        <w:rPr>
          <w:snapToGrid w:val="0"/>
        </w:rPr>
        <w:tab/>
        <w:t>(a)</w:t>
      </w:r>
      <w:r>
        <w:rPr>
          <w:snapToGrid w:val="0"/>
        </w:rPr>
        <w:tab/>
        <w:t>is final; and</w:t>
      </w:r>
    </w:p>
    <w:p w:rsidR="0045169C" w:rsidRDefault="005C2606">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rsidR="0045169C" w:rsidRDefault="005C2606">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rsidR="0045169C" w:rsidRDefault="005C2606">
      <w:pPr>
        <w:pStyle w:val="Indenta"/>
      </w:pPr>
      <w:r>
        <w:tab/>
        <w:t>(a)</w:t>
      </w:r>
      <w:r>
        <w:tab/>
        <w:t>that is in or to the effect of the prescribed form of agreement; or</w:t>
      </w:r>
    </w:p>
    <w:p w:rsidR="0045169C" w:rsidRDefault="005C2606">
      <w:pPr>
        <w:pStyle w:val="Indenta"/>
      </w:pPr>
      <w:r>
        <w:tab/>
        <w:t>(b)</w:t>
      </w:r>
      <w:r>
        <w:tab/>
        <w:t>that was, at the time it was entered into, in or to the effect of the form of agreement prescribed at that time.</w:t>
      </w:r>
    </w:p>
    <w:p w:rsidR="0045169C" w:rsidRDefault="005C2606">
      <w:pPr>
        <w:pStyle w:val="Footnotesection"/>
        <w:keepNext/>
      </w:pPr>
      <w:r>
        <w:tab/>
        <w:t xml:space="preserve">[Section 16 amended by No. 91 of 1982 s. 10; No. 70 of 2003 s. 11.] </w:t>
      </w:r>
    </w:p>
    <w:p w:rsidR="0045169C" w:rsidRDefault="005C2606">
      <w:pPr>
        <w:pStyle w:val="Ednotesection"/>
      </w:pPr>
      <w:bookmarkStart w:id="112" w:name="_Toc410719001"/>
      <w:r>
        <w:t>[</w:t>
      </w:r>
      <w:r>
        <w:rPr>
          <w:b/>
        </w:rPr>
        <w:t>17.</w:t>
      </w:r>
      <w:r>
        <w:tab/>
        <w:t>Deleted by No. 70 of 2003 s. 12.]</w:t>
      </w:r>
    </w:p>
    <w:p w:rsidR="0045169C" w:rsidRDefault="005C2606">
      <w:pPr>
        <w:pStyle w:val="Heading5"/>
        <w:rPr>
          <w:snapToGrid w:val="0"/>
        </w:rPr>
      </w:pPr>
      <w:bookmarkStart w:id="113" w:name="_Toc70221893"/>
      <w:bookmarkStart w:id="114" w:name="_Toc72127901"/>
      <w:bookmarkStart w:id="115" w:name="_Toc77406454"/>
      <w:bookmarkStart w:id="116" w:name="_Toc274201830"/>
      <w:r>
        <w:rPr>
          <w:rStyle w:val="CharSectno"/>
        </w:rPr>
        <w:t>18</w:t>
      </w:r>
      <w:r>
        <w:rPr>
          <w:snapToGrid w:val="0"/>
        </w:rPr>
        <w:t>.</w:t>
      </w:r>
      <w:r>
        <w:rPr>
          <w:snapToGrid w:val="0"/>
        </w:rPr>
        <w:tab/>
        <w:t>Disputes arising out of agreements</w:t>
      </w:r>
      <w:bookmarkEnd w:id="112"/>
      <w:bookmarkEnd w:id="113"/>
      <w:bookmarkEnd w:id="114"/>
      <w:bookmarkEnd w:id="115"/>
      <w:bookmarkEnd w:id="116"/>
      <w:r>
        <w:rPr>
          <w:snapToGrid w:val="0"/>
        </w:rPr>
        <w:t xml:space="preserve"> </w:t>
      </w:r>
    </w:p>
    <w:p w:rsidR="0045169C" w:rsidRDefault="005C2606">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rsidR="0045169C" w:rsidRDefault="005C2606">
      <w:pPr>
        <w:pStyle w:val="Subsection"/>
      </w:pPr>
      <w:r>
        <w:tab/>
        <w:t>(1a)</w:t>
      </w:r>
      <w:r>
        <w:tab/>
        <w:t xml:space="preserve">This subsection applies to — </w:t>
      </w:r>
    </w:p>
    <w:p w:rsidR="0045169C" w:rsidRDefault="005C2606">
      <w:pPr>
        <w:pStyle w:val="Indenta"/>
      </w:pPr>
      <w:r>
        <w:tab/>
        <w:t>(a)</w:t>
      </w:r>
      <w:r>
        <w:tab/>
        <w:t>an agreement in or to the effect of the prescribed form of agreement; or</w:t>
      </w:r>
    </w:p>
    <w:p w:rsidR="0045169C" w:rsidRDefault="005C2606">
      <w:pPr>
        <w:pStyle w:val="Indenta"/>
      </w:pPr>
      <w:r>
        <w:tab/>
        <w:t>(b)</w:t>
      </w:r>
      <w:r>
        <w:tab/>
        <w:t>any other written agreement that provides for a dispute arising under the agreement to be placed before the Committee for determination.</w:t>
      </w:r>
    </w:p>
    <w:p w:rsidR="0045169C" w:rsidRDefault="005C2606">
      <w:pPr>
        <w:pStyle w:val="Subsection"/>
      </w:pPr>
      <w:r>
        <w:tab/>
        <w:t>(1b)</w:t>
      </w:r>
      <w:r>
        <w:tab/>
        <w:t xml:space="preserve">Subsection (1a) does not apply to an agreement referred to in paragraph (b) of that subsection if — </w:t>
      </w:r>
    </w:p>
    <w:p w:rsidR="0045169C" w:rsidRDefault="005C2606">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rsidR="0045169C" w:rsidRDefault="005C2606">
      <w:pPr>
        <w:pStyle w:val="Indenta"/>
      </w:pPr>
      <w:r>
        <w:tab/>
        <w:t>(b)</w:t>
      </w:r>
      <w:r>
        <w:tab/>
        <w:t>the Committee is not satisfied that those conditions have been satisfied.</w:t>
      </w:r>
    </w:p>
    <w:p w:rsidR="0045169C" w:rsidRDefault="005C2606">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rsidR="0045169C" w:rsidRDefault="005C2606">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rsidR="0045169C" w:rsidRDefault="005C2606">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rsidR="0045169C" w:rsidRDefault="005C2606">
      <w:pPr>
        <w:pStyle w:val="Subsection"/>
        <w:rPr>
          <w:snapToGrid w:val="0"/>
        </w:rPr>
      </w:pPr>
      <w:r>
        <w:rPr>
          <w:snapToGrid w:val="0"/>
        </w:rPr>
        <w:tab/>
        <w:t>(5)</w:t>
      </w:r>
      <w:r>
        <w:rPr>
          <w:snapToGrid w:val="0"/>
        </w:rPr>
        <w:tab/>
        <w:t>When lodged, the determination is to be taken to be a judgment of the court and may be enforced accordingly.</w:t>
      </w:r>
    </w:p>
    <w:p w:rsidR="0045169C" w:rsidRDefault="005C2606">
      <w:pPr>
        <w:pStyle w:val="Footnotesection"/>
      </w:pPr>
      <w:r>
        <w:tab/>
        <w:t xml:space="preserve">[Section 18 amended by No. 91 of 1982 s. 11; No. 70 of 2003 s. 13; No. 55 of 2004 s. 109; No. 59 of 2004 s. 141.] </w:t>
      </w:r>
    </w:p>
    <w:p w:rsidR="0045169C" w:rsidRDefault="005C2606">
      <w:pPr>
        <w:pStyle w:val="Ednotesection"/>
      </w:pPr>
      <w:bookmarkStart w:id="117" w:name="_Toc410719003"/>
      <w:r>
        <w:t>[</w:t>
      </w:r>
      <w:r>
        <w:rPr>
          <w:b/>
        </w:rPr>
        <w:t>19.</w:t>
      </w:r>
      <w:r>
        <w:tab/>
        <w:t>Deleted by No. 70 of 2003 s. 14.]</w:t>
      </w:r>
    </w:p>
    <w:p w:rsidR="0045169C" w:rsidRDefault="005C2606">
      <w:pPr>
        <w:pStyle w:val="Heading5"/>
        <w:rPr>
          <w:snapToGrid w:val="0"/>
        </w:rPr>
      </w:pPr>
      <w:bookmarkStart w:id="118" w:name="_Toc70221894"/>
      <w:bookmarkStart w:id="119" w:name="_Toc72127902"/>
      <w:bookmarkStart w:id="120" w:name="_Toc77406455"/>
      <w:bookmarkStart w:id="121" w:name="_Toc274201831"/>
      <w:r>
        <w:rPr>
          <w:rStyle w:val="CharSectno"/>
        </w:rPr>
        <w:t>19A</w:t>
      </w:r>
      <w:r>
        <w:rPr>
          <w:snapToGrid w:val="0"/>
        </w:rPr>
        <w:t>.</w:t>
      </w:r>
      <w:r>
        <w:rPr>
          <w:snapToGrid w:val="0"/>
        </w:rPr>
        <w:tab/>
        <w:t>Approval of growing premises</w:t>
      </w:r>
      <w:bookmarkEnd w:id="117"/>
      <w:bookmarkEnd w:id="118"/>
      <w:bookmarkEnd w:id="119"/>
      <w:bookmarkEnd w:id="120"/>
      <w:bookmarkEnd w:id="121"/>
      <w:r>
        <w:rPr>
          <w:snapToGrid w:val="0"/>
        </w:rPr>
        <w:t xml:space="preserve"> </w:t>
      </w:r>
    </w:p>
    <w:p w:rsidR="0045169C" w:rsidRDefault="005C2606">
      <w:pPr>
        <w:pStyle w:val="Subsection"/>
        <w:rPr>
          <w:snapToGrid w:val="0"/>
        </w:rPr>
      </w:pPr>
      <w:r>
        <w:rPr>
          <w:snapToGrid w:val="0"/>
        </w:rPr>
        <w:tab/>
        <w:t>(1)</w:t>
      </w:r>
      <w:r>
        <w:rPr>
          <w:snapToGrid w:val="0"/>
        </w:rPr>
        <w:tab/>
        <w:t>In this section — </w:t>
      </w:r>
    </w:p>
    <w:p w:rsidR="0045169C" w:rsidRDefault="005C2606">
      <w:pPr>
        <w:pStyle w:val="Defstart"/>
      </w:pPr>
      <w:r>
        <w:rPr>
          <w:b/>
        </w:rPr>
        <w:tab/>
      </w:r>
      <w:r>
        <w:rPr>
          <w:rStyle w:val="CharDefText"/>
        </w:rPr>
        <w:t>appointed day</w:t>
      </w:r>
      <w:r>
        <w:t xml:space="preserve"> means the day appointed pursuant to subsection (2);</w:t>
      </w:r>
    </w:p>
    <w:p w:rsidR="0045169C" w:rsidRDefault="005C2606">
      <w:pPr>
        <w:pStyle w:val="Defstart"/>
      </w:pPr>
      <w:r>
        <w:rPr>
          <w:b/>
        </w:rPr>
        <w:tab/>
      </w:r>
      <w:r>
        <w:rPr>
          <w:rStyle w:val="CharDefText"/>
        </w:rPr>
        <w:t>approved growing premises</w:t>
      </w:r>
      <w:r>
        <w:t xml:space="preserve"> means growing premises in respect of which an approval is, for the time being, in effect under this section;</w:t>
      </w:r>
    </w:p>
    <w:p w:rsidR="0045169C" w:rsidRDefault="005C2606">
      <w:pPr>
        <w:pStyle w:val="Defstart"/>
      </w:pPr>
      <w:r>
        <w:rPr>
          <w:b/>
        </w:rPr>
        <w:tab/>
      </w:r>
      <w:r>
        <w:rPr>
          <w:rStyle w:val="CharDefText"/>
        </w:rPr>
        <w:t>growing premises</w:t>
      </w:r>
      <w:r>
        <w:t xml:space="preserve"> means shed facilities used or intended to be used — </w:t>
      </w:r>
    </w:p>
    <w:p w:rsidR="0045169C" w:rsidRDefault="005C2606">
      <w:pPr>
        <w:pStyle w:val="Defpara"/>
      </w:pPr>
      <w:r>
        <w:tab/>
        <w:t>(a)</w:t>
      </w:r>
      <w:r>
        <w:tab/>
        <w:t>by a processor for growing chickens for processing; or</w:t>
      </w:r>
    </w:p>
    <w:p w:rsidR="0045169C" w:rsidRDefault="005C2606">
      <w:pPr>
        <w:pStyle w:val="Defpara"/>
      </w:pPr>
      <w:r>
        <w:tab/>
        <w:t>(b)</w:t>
      </w:r>
      <w:r>
        <w:tab/>
        <w:t>by a grower for growing chickens for sale or supply to a processor for processing.</w:t>
      </w:r>
    </w:p>
    <w:p w:rsidR="0045169C" w:rsidRDefault="005C2606">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rsidR="0045169C" w:rsidRDefault="005C2606">
      <w:pPr>
        <w:pStyle w:val="Subsection"/>
        <w:rPr>
          <w:snapToGrid w:val="0"/>
        </w:rPr>
      </w:pPr>
      <w:r>
        <w:rPr>
          <w:snapToGrid w:val="0"/>
        </w:rPr>
        <w:tab/>
        <w:t>(3)</w:t>
      </w:r>
      <w:r>
        <w:rPr>
          <w:snapToGrid w:val="0"/>
        </w:rPr>
        <w:tab/>
        <w:t>On or after the appointed day — </w:t>
      </w:r>
    </w:p>
    <w:p w:rsidR="0045169C" w:rsidRDefault="005C2606">
      <w:pPr>
        <w:pStyle w:val="Indenta"/>
        <w:rPr>
          <w:snapToGrid w:val="0"/>
        </w:rPr>
      </w:pPr>
      <w:r>
        <w:rPr>
          <w:snapToGrid w:val="0"/>
        </w:rPr>
        <w:tab/>
        <w:t>(a)</w:t>
      </w:r>
      <w:r>
        <w:rPr>
          <w:snapToGrid w:val="0"/>
        </w:rPr>
        <w:tab/>
        <w:t>a processor shall not — </w:t>
      </w:r>
    </w:p>
    <w:p w:rsidR="0045169C" w:rsidRDefault="005C2606">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rsidR="0045169C" w:rsidRDefault="005C2606">
      <w:pPr>
        <w:pStyle w:val="Indenti"/>
        <w:rPr>
          <w:snapToGrid w:val="0"/>
        </w:rPr>
      </w:pPr>
      <w:r>
        <w:rPr>
          <w:snapToGrid w:val="0"/>
        </w:rPr>
        <w:tab/>
        <w:t>(ii)</w:t>
      </w:r>
      <w:r>
        <w:rPr>
          <w:snapToGrid w:val="0"/>
        </w:rPr>
        <w:tab/>
        <w:t>grow broiler chickens for processing otherwise than at approved growing premises;</w:t>
      </w:r>
    </w:p>
    <w:p w:rsidR="0045169C" w:rsidRDefault="005C2606">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rsidR="0045169C" w:rsidRDefault="005C2606">
      <w:pPr>
        <w:pStyle w:val="Penstart"/>
        <w:rPr>
          <w:snapToGrid w:val="0"/>
        </w:rPr>
      </w:pPr>
      <w:r>
        <w:rPr>
          <w:snapToGrid w:val="0"/>
        </w:rPr>
        <w:tab/>
        <w:t>Penalty: $2 000.</w:t>
      </w:r>
    </w:p>
    <w:p w:rsidR="0045169C" w:rsidRDefault="005C2606">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rsidR="0045169C" w:rsidRDefault="005C2606">
      <w:pPr>
        <w:pStyle w:val="Subsection"/>
        <w:rPr>
          <w:snapToGrid w:val="0"/>
        </w:rPr>
      </w:pPr>
      <w:r>
        <w:rPr>
          <w:snapToGrid w:val="0"/>
        </w:rPr>
        <w:tab/>
        <w:t>(5)</w:t>
      </w:r>
      <w:r>
        <w:rPr>
          <w:snapToGrid w:val="0"/>
        </w:rPr>
        <w:tab/>
        <w:t>An application for approval of growing premises shall be made to the Committee in a form approved by the Committee.</w:t>
      </w:r>
    </w:p>
    <w:p w:rsidR="0045169C" w:rsidRDefault="005C2606">
      <w:pPr>
        <w:pStyle w:val="Subsection"/>
        <w:keepNext/>
        <w:keepLines/>
      </w:pPr>
      <w:r>
        <w:tab/>
        <w:t>(5a)</w:t>
      </w:r>
      <w:r>
        <w:tab/>
        <w:t xml:space="preserve">If regulations prescribe the requirements with which growing premises have to comply, the Committee — </w:t>
      </w:r>
    </w:p>
    <w:p w:rsidR="0045169C" w:rsidRDefault="005C2606">
      <w:pPr>
        <w:pStyle w:val="Indenta"/>
      </w:pPr>
      <w:r>
        <w:tab/>
        <w:t>(a)</w:t>
      </w:r>
      <w:r>
        <w:tab/>
        <w:t>shall approve growing premises in respect of which an application is made if the Committee is satisfied that the premises comply with those requirements; and</w:t>
      </w:r>
    </w:p>
    <w:p w:rsidR="0045169C" w:rsidRDefault="005C2606">
      <w:pPr>
        <w:pStyle w:val="Indenta"/>
      </w:pPr>
      <w:r>
        <w:tab/>
        <w:t>(b)</w:t>
      </w:r>
      <w:r>
        <w:tab/>
        <w:t>shall refuse to approve growing premises in respect of which an application is made if the Committee is satisfied that the premises do not comply with those requirements.</w:t>
      </w:r>
    </w:p>
    <w:p w:rsidR="0045169C" w:rsidRDefault="005C2606">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rsidR="0045169C" w:rsidRDefault="005C2606">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rsidR="0045169C" w:rsidRDefault="005C2606">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rsidR="0045169C" w:rsidRDefault="005C2606">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rsidR="0045169C" w:rsidRDefault="005C2606">
      <w:pPr>
        <w:pStyle w:val="Subsection"/>
      </w:pPr>
      <w:r>
        <w:tab/>
        <w:t>(9a)</w:t>
      </w:r>
      <w:r>
        <w:tab/>
        <w:t xml:space="preserve">Without limiting subsection (9), if — </w:t>
      </w:r>
    </w:p>
    <w:p w:rsidR="0045169C" w:rsidRDefault="005C2606">
      <w:pPr>
        <w:pStyle w:val="Indenta"/>
      </w:pPr>
      <w:r>
        <w:tab/>
        <w:t>(a)</w:t>
      </w:r>
      <w:r>
        <w:tab/>
        <w:t>regulations prescribe the requirements with which growing premises have to comply; and</w:t>
      </w:r>
    </w:p>
    <w:p w:rsidR="0045169C" w:rsidRDefault="005C2606">
      <w:pPr>
        <w:pStyle w:val="Indenta"/>
      </w:pPr>
      <w:r>
        <w:tab/>
        <w:t>(b)</w:t>
      </w:r>
      <w:r>
        <w:tab/>
        <w:t>the Committee is satisfied that growing premises approved under this section do not comply with those requirements,</w:t>
      </w:r>
    </w:p>
    <w:p w:rsidR="0045169C" w:rsidRDefault="005C2606">
      <w:pPr>
        <w:pStyle w:val="Subsection"/>
      </w:pPr>
      <w:r>
        <w:tab/>
      </w:r>
      <w:r>
        <w:tab/>
        <w:t>the Committee shall revoke the approval by notice in writing served on the person granted the approval.</w:t>
      </w:r>
    </w:p>
    <w:p w:rsidR="0045169C" w:rsidRDefault="005C2606">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rsidR="0045169C" w:rsidRDefault="005C2606">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rsidR="0045169C" w:rsidRDefault="005C2606">
      <w:pPr>
        <w:pStyle w:val="Ednotesubsection"/>
      </w:pPr>
      <w:r>
        <w:tab/>
        <w:t>[(12)</w:t>
      </w:r>
      <w:r>
        <w:tab/>
        <w:t>deleted]</w:t>
      </w:r>
    </w:p>
    <w:p w:rsidR="0045169C" w:rsidRDefault="005C2606">
      <w:pPr>
        <w:pStyle w:val="Footnotesection"/>
      </w:pPr>
      <w:r>
        <w:tab/>
        <w:t xml:space="preserve">[Section 19A inserted by No. 91 of 1982 s. 12; amended by No. 20 of 1989 s. 3; No. 70 of 2003 s. 15; No. 55 of 2004 s. 110.] </w:t>
      </w:r>
    </w:p>
    <w:p w:rsidR="0045169C" w:rsidRDefault="005C2606">
      <w:pPr>
        <w:pStyle w:val="Heading2"/>
      </w:pPr>
      <w:bookmarkStart w:id="122" w:name="_Toc62268863"/>
      <w:bookmarkStart w:id="123" w:name="_Toc72719705"/>
      <w:bookmarkStart w:id="124" w:name="_Toc72830779"/>
      <w:bookmarkStart w:id="125" w:name="_Toc77406456"/>
      <w:bookmarkStart w:id="126" w:name="_Toc89152664"/>
      <w:bookmarkStart w:id="127" w:name="_Toc89240282"/>
      <w:bookmarkStart w:id="128" w:name="_Toc92444940"/>
      <w:bookmarkStart w:id="129" w:name="_Toc97098185"/>
      <w:bookmarkStart w:id="130" w:name="_Toc101935803"/>
      <w:bookmarkStart w:id="131" w:name="_Toc103053412"/>
      <w:bookmarkStart w:id="132" w:name="_Toc103053553"/>
      <w:bookmarkStart w:id="133" w:name="_Toc274201832"/>
      <w:r>
        <w:rPr>
          <w:rStyle w:val="CharPartNo"/>
        </w:rPr>
        <w:t>Part IV</w:t>
      </w:r>
      <w:r>
        <w:rPr>
          <w:rStyle w:val="CharDivNo"/>
        </w:rPr>
        <w:t> </w:t>
      </w:r>
      <w:r>
        <w:t>—</w:t>
      </w:r>
      <w:r>
        <w:rPr>
          <w:rStyle w:val="CharDivText"/>
        </w:rPr>
        <w:t> </w:t>
      </w:r>
      <w:r>
        <w:rPr>
          <w:rStyle w:val="CharPartText"/>
        </w:rPr>
        <w:t>General</w:t>
      </w:r>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rsidR="0045169C" w:rsidRDefault="005C2606">
      <w:pPr>
        <w:pStyle w:val="Heading5"/>
        <w:rPr>
          <w:snapToGrid w:val="0"/>
        </w:rPr>
      </w:pPr>
      <w:bookmarkStart w:id="134" w:name="_Toc410719004"/>
      <w:bookmarkStart w:id="135" w:name="_Toc70221895"/>
      <w:bookmarkStart w:id="136" w:name="_Toc72127903"/>
      <w:bookmarkStart w:id="137" w:name="_Toc77406457"/>
      <w:bookmarkStart w:id="138" w:name="_Toc274201833"/>
      <w:r>
        <w:rPr>
          <w:rStyle w:val="CharSectno"/>
        </w:rPr>
        <w:t>20</w:t>
      </w:r>
      <w:r>
        <w:rPr>
          <w:snapToGrid w:val="0"/>
        </w:rPr>
        <w:t>.</w:t>
      </w:r>
      <w:r>
        <w:rPr>
          <w:snapToGrid w:val="0"/>
        </w:rPr>
        <w:tab/>
        <w:t>Secrecy</w:t>
      </w:r>
      <w:bookmarkEnd w:id="134"/>
      <w:bookmarkEnd w:id="135"/>
      <w:bookmarkEnd w:id="136"/>
      <w:bookmarkEnd w:id="137"/>
      <w:bookmarkEnd w:id="138"/>
      <w:r>
        <w:rPr>
          <w:snapToGrid w:val="0"/>
        </w:rPr>
        <w:t xml:space="preserve"> </w:t>
      </w:r>
    </w:p>
    <w:p w:rsidR="0045169C" w:rsidRDefault="005C2606">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rsidR="0045169C" w:rsidRDefault="005C2606">
      <w:pPr>
        <w:pStyle w:val="Indenta"/>
        <w:rPr>
          <w:snapToGrid w:val="0"/>
        </w:rPr>
      </w:pPr>
      <w:r>
        <w:rPr>
          <w:snapToGrid w:val="0"/>
        </w:rPr>
        <w:tab/>
        <w:t>(a)</w:t>
      </w:r>
      <w:r>
        <w:rPr>
          <w:snapToGrid w:val="0"/>
        </w:rPr>
        <w:tab/>
        <w:t>with the consent of the person carrying on or operating the business;</w:t>
      </w:r>
    </w:p>
    <w:p w:rsidR="0045169C" w:rsidRDefault="005C2606">
      <w:pPr>
        <w:pStyle w:val="Indenta"/>
        <w:rPr>
          <w:snapToGrid w:val="0"/>
        </w:rPr>
      </w:pPr>
      <w:r>
        <w:rPr>
          <w:snapToGrid w:val="0"/>
        </w:rPr>
        <w:tab/>
        <w:t>(b)</w:t>
      </w:r>
      <w:r>
        <w:rPr>
          <w:snapToGrid w:val="0"/>
        </w:rPr>
        <w:tab/>
        <w:t>in connection with the administration of this Act; or</w:t>
      </w:r>
    </w:p>
    <w:p w:rsidR="0045169C" w:rsidRDefault="005C2606">
      <w:pPr>
        <w:pStyle w:val="Indenta"/>
        <w:rPr>
          <w:snapToGrid w:val="0"/>
        </w:rPr>
      </w:pPr>
      <w:r>
        <w:rPr>
          <w:snapToGrid w:val="0"/>
        </w:rPr>
        <w:tab/>
        <w:t>(c)</w:t>
      </w:r>
      <w:r>
        <w:rPr>
          <w:snapToGrid w:val="0"/>
        </w:rPr>
        <w:tab/>
        <w:t>for the purposes of any legal proceedings arising out of this Act or of any report of such proceedings,</w:t>
      </w:r>
    </w:p>
    <w:p w:rsidR="0045169C" w:rsidRDefault="005C2606">
      <w:pPr>
        <w:pStyle w:val="Subsection"/>
        <w:rPr>
          <w:snapToGrid w:val="0"/>
        </w:rPr>
      </w:pPr>
      <w:r>
        <w:rPr>
          <w:snapToGrid w:val="0"/>
        </w:rPr>
        <w:tab/>
      </w:r>
      <w:r>
        <w:rPr>
          <w:snapToGrid w:val="0"/>
        </w:rPr>
        <w:tab/>
        <w:t>guilty of an offence against this Act.</w:t>
      </w:r>
    </w:p>
    <w:p w:rsidR="0045169C" w:rsidRDefault="005C2606">
      <w:pPr>
        <w:pStyle w:val="Penstart"/>
        <w:rPr>
          <w:snapToGrid w:val="0"/>
        </w:rPr>
      </w:pPr>
      <w:r>
        <w:rPr>
          <w:snapToGrid w:val="0"/>
        </w:rPr>
        <w:tab/>
        <w:t>Penalty: $3 000.</w:t>
      </w:r>
    </w:p>
    <w:p w:rsidR="0045169C" w:rsidRDefault="005C2606">
      <w:pPr>
        <w:pStyle w:val="Footnotesection"/>
      </w:pPr>
      <w:r>
        <w:tab/>
        <w:t xml:space="preserve">[Section 20 amended by No. 20 of 1989 s. 3.] </w:t>
      </w:r>
    </w:p>
    <w:p w:rsidR="0045169C" w:rsidRDefault="005C2606">
      <w:pPr>
        <w:pStyle w:val="Heading5"/>
        <w:rPr>
          <w:snapToGrid w:val="0"/>
        </w:rPr>
      </w:pPr>
      <w:bookmarkStart w:id="139" w:name="_Toc410719005"/>
      <w:bookmarkStart w:id="140" w:name="_Toc70221896"/>
      <w:bookmarkStart w:id="141" w:name="_Toc72127904"/>
      <w:bookmarkStart w:id="142" w:name="_Toc77406458"/>
      <w:bookmarkStart w:id="143" w:name="_Toc274201834"/>
      <w:r>
        <w:rPr>
          <w:rStyle w:val="CharSectno"/>
        </w:rPr>
        <w:t>21</w:t>
      </w:r>
      <w:r>
        <w:rPr>
          <w:snapToGrid w:val="0"/>
        </w:rPr>
        <w:t>.</w:t>
      </w:r>
      <w:r>
        <w:rPr>
          <w:snapToGrid w:val="0"/>
        </w:rPr>
        <w:tab/>
        <w:t>Offences by bodies corporate</w:t>
      </w:r>
      <w:bookmarkEnd w:id="139"/>
      <w:bookmarkEnd w:id="140"/>
      <w:bookmarkEnd w:id="141"/>
      <w:bookmarkEnd w:id="142"/>
      <w:bookmarkEnd w:id="143"/>
      <w:r>
        <w:rPr>
          <w:snapToGrid w:val="0"/>
        </w:rPr>
        <w:t xml:space="preserve"> </w:t>
      </w:r>
    </w:p>
    <w:p w:rsidR="0045169C" w:rsidRDefault="005C2606">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rsidR="0045169C" w:rsidRDefault="005C2606">
      <w:pPr>
        <w:pStyle w:val="Heading5"/>
        <w:rPr>
          <w:snapToGrid w:val="0"/>
        </w:rPr>
      </w:pPr>
      <w:bookmarkStart w:id="144" w:name="_Toc410719006"/>
      <w:bookmarkStart w:id="145" w:name="_Toc70221897"/>
      <w:bookmarkStart w:id="146" w:name="_Toc72127905"/>
      <w:bookmarkStart w:id="147" w:name="_Toc77406459"/>
      <w:bookmarkStart w:id="148" w:name="_Toc274201835"/>
      <w:r>
        <w:rPr>
          <w:rStyle w:val="CharSectno"/>
        </w:rPr>
        <w:t>22</w:t>
      </w:r>
      <w:r>
        <w:rPr>
          <w:snapToGrid w:val="0"/>
        </w:rPr>
        <w:t>.</w:t>
      </w:r>
      <w:r>
        <w:rPr>
          <w:snapToGrid w:val="0"/>
        </w:rPr>
        <w:tab/>
        <w:t>Proceedings for offences</w:t>
      </w:r>
      <w:bookmarkEnd w:id="144"/>
      <w:bookmarkEnd w:id="145"/>
      <w:bookmarkEnd w:id="146"/>
      <w:bookmarkEnd w:id="147"/>
      <w:bookmarkEnd w:id="148"/>
      <w:r>
        <w:rPr>
          <w:snapToGrid w:val="0"/>
        </w:rPr>
        <w:t xml:space="preserve"> </w:t>
      </w:r>
    </w:p>
    <w:p w:rsidR="0045169C" w:rsidRDefault="005C2606">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rsidR="0045169C" w:rsidRDefault="005C2606">
      <w:pPr>
        <w:pStyle w:val="Subsection"/>
        <w:rPr>
          <w:snapToGrid w:val="0"/>
        </w:rPr>
      </w:pPr>
      <w:r>
        <w:rPr>
          <w:snapToGrid w:val="0"/>
        </w:rPr>
        <w:tab/>
        <w:t>(2)</w:t>
      </w:r>
      <w:r>
        <w:rPr>
          <w:snapToGrid w:val="0"/>
        </w:rPr>
        <w:tab/>
        <w:t>A prosecution for an offence against this Act may be commenced in the name of the chairman of the Committee by — </w:t>
      </w:r>
    </w:p>
    <w:p w:rsidR="0045169C" w:rsidRDefault="005C2606">
      <w:pPr>
        <w:pStyle w:val="Indenta"/>
        <w:rPr>
          <w:snapToGrid w:val="0"/>
        </w:rPr>
      </w:pPr>
      <w:r>
        <w:rPr>
          <w:snapToGrid w:val="0"/>
        </w:rPr>
        <w:tab/>
        <w:t>(a)</w:t>
      </w:r>
      <w:r>
        <w:rPr>
          <w:snapToGrid w:val="0"/>
        </w:rPr>
        <w:tab/>
        <w:t>the secretary to the Committee; or</w:t>
      </w:r>
    </w:p>
    <w:p w:rsidR="0045169C" w:rsidRDefault="005C2606">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rsidR="0045169C" w:rsidRDefault="005C2606">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rsidR="0045169C" w:rsidRDefault="005C2606">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rsidR="0045169C" w:rsidRDefault="005C2606">
      <w:pPr>
        <w:pStyle w:val="Footnotesection"/>
      </w:pPr>
      <w:bookmarkStart w:id="149" w:name="_Toc410719008"/>
      <w:bookmarkStart w:id="150" w:name="_Toc70221899"/>
      <w:bookmarkStart w:id="151" w:name="_Toc72127907"/>
      <w:bookmarkStart w:id="152" w:name="_Toc77406461"/>
      <w:r>
        <w:tab/>
        <w:t>[Section 22 amended by No. 84 of 2004 s. 80.]</w:t>
      </w:r>
    </w:p>
    <w:p w:rsidR="0045169C" w:rsidRDefault="005C2606">
      <w:pPr>
        <w:pStyle w:val="Heading5"/>
        <w:rPr>
          <w:snapToGrid w:val="0"/>
        </w:rPr>
      </w:pPr>
      <w:bookmarkStart w:id="153" w:name="_Toc274201836"/>
      <w:r>
        <w:rPr>
          <w:rStyle w:val="CharSectno"/>
        </w:rPr>
        <w:t>23</w:t>
      </w:r>
      <w:r>
        <w:rPr>
          <w:snapToGrid w:val="0"/>
        </w:rPr>
        <w:t>.</w:t>
      </w:r>
      <w:r>
        <w:rPr>
          <w:snapToGrid w:val="0"/>
        </w:rPr>
        <w:tab/>
        <w:t>Offences to be dealt with by magistrate</w:t>
      </w:r>
      <w:bookmarkEnd w:id="153"/>
    </w:p>
    <w:p w:rsidR="0045169C" w:rsidRDefault="005C2606">
      <w:pPr>
        <w:pStyle w:val="Subsection"/>
      </w:pPr>
      <w:r>
        <w:tab/>
      </w:r>
      <w:r>
        <w:tab/>
        <w:t>A court of summary jurisdiction dealing with an offence under this Act is to be constituted by a magistrate.</w:t>
      </w:r>
    </w:p>
    <w:p w:rsidR="0045169C" w:rsidRDefault="005C2606">
      <w:pPr>
        <w:pStyle w:val="Footnotesection"/>
      </w:pPr>
      <w:r>
        <w:tab/>
        <w:t xml:space="preserve">[Section 23 inserted by No. 59 of 2004 s. 141.] </w:t>
      </w:r>
    </w:p>
    <w:p w:rsidR="0045169C" w:rsidRDefault="005C2606">
      <w:pPr>
        <w:pStyle w:val="Heading5"/>
        <w:rPr>
          <w:snapToGrid w:val="0"/>
        </w:rPr>
      </w:pPr>
      <w:bookmarkStart w:id="154" w:name="_Toc274201837"/>
      <w:r>
        <w:rPr>
          <w:rStyle w:val="CharSectno"/>
        </w:rPr>
        <w:t>24</w:t>
      </w:r>
      <w:r>
        <w:rPr>
          <w:snapToGrid w:val="0"/>
        </w:rPr>
        <w:t>.</w:t>
      </w:r>
      <w:r>
        <w:rPr>
          <w:snapToGrid w:val="0"/>
        </w:rPr>
        <w:tab/>
        <w:t>Regulations</w:t>
      </w:r>
      <w:bookmarkEnd w:id="149"/>
      <w:bookmarkEnd w:id="150"/>
      <w:bookmarkEnd w:id="151"/>
      <w:bookmarkEnd w:id="152"/>
      <w:bookmarkEnd w:id="154"/>
      <w:r>
        <w:rPr>
          <w:snapToGrid w:val="0"/>
        </w:rPr>
        <w:t xml:space="preserve"> </w:t>
      </w:r>
    </w:p>
    <w:p w:rsidR="0045169C" w:rsidRDefault="005C2606">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rsidR="0045169C" w:rsidRDefault="005C2606">
      <w:pPr>
        <w:pStyle w:val="Subsection"/>
        <w:rPr>
          <w:snapToGrid w:val="0"/>
        </w:rPr>
      </w:pPr>
      <w:r>
        <w:rPr>
          <w:snapToGrid w:val="0"/>
        </w:rPr>
        <w:tab/>
        <w:t>(2)</w:t>
      </w:r>
      <w:r>
        <w:rPr>
          <w:snapToGrid w:val="0"/>
        </w:rPr>
        <w:tab/>
        <w:t>Without limiting the generality of the power conferred by subsection (1) regulations may be made — </w:t>
      </w:r>
    </w:p>
    <w:p w:rsidR="0045169C" w:rsidRDefault="005C2606">
      <w:pPr>
        <w:pStyle w:val="Indenta"/>
      </w:pPr>
      <w:r>
        <w:tab/>
        <w:t>(aa)</w:t>
      </w:r>
      <w:r>
        <w:tab/>
        <w:t>providing for environmental, animal welfare and health matters relating to the growing of chickens;</w:t>
      </w:r>
    </w:p>
    <w:p w:rsidR="0045169C" w:rsidRDefault="005C2606">
      <w:pPr>
        <w:pStyle w:val="Indenta"/>
        <w:rPr>
          <w:snapToGrid w:val="0"/>
        </w:rPr>
      </w:pPr>
      <w:r>
        <w:rPr>
          <w:snapToGrid w:val="0"/>
        </w:rPr>
        <w:tab/>
        <w:t>(a)</w:t>
      </w:r>
      <w:r>
        <w:rPr>
          <w:snapToGrid w:val="0"/>
        </w:rPr>
        <w:tab/>
        <w:t xml:space="preserve">prescribing a form of agreement for the purposes of </w:t>
      </w:r>
      <w:r>
        <w:t>sections 16 and 18;</w:t>
      </w:r>
    </w:p>
    <w:p w:rsidR="0045169C" w:rsidRDefault="005C2606">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rsidR="0045169C" w:rsidRDefault="005C2606">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rsidR="0045169C" w:rsidRDefault="005C2606">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rsidR="0045169C" w:rsidRDefault="005C2606">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rsidR="0045169C" w:rsidRDefault="005C2606">
      <w:pPr>
        <w:pStyle w:val="Indenti"/>
      </w:pPr>
      <w:r>
        <w:tab/>
        <w:t>(i)</w:t>
      </w:r>
      <w:r>
        <w:tab/>
        <w:t>required for the purposes of the records referred to in section 15(1)(d); or</w:t>
      </w:r>
    </w:p>
    <w:p w:rsidR="0045169C" w:rsidRDefault="005C2606">
      <w:pPr>
        <w:pStyle w:val="Indenti"/>
        <w:rPr>
          <w:snapToGrid w:val="0"/>
        </w:rPr>
      </w:pPr>
      <w:r>
        <w:tab/>
        <w:t>(ii)</w:t>
      </w:r>
      <w:r>
        <w:tab/>
        <w:t>relating to compliance with the requirements of the regulations;</w:t>
      </w:r>
    </w:p>
    <w:p w:rsidR="0045169C" w:rsidRDefault="005C2606">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rsidR="0045169C" w:rsidRDefault="005C2606">
      <w:pPr>
        <w:pStyle w:val="Indenta"/>
      </w:pPr>
      <w:r>
        <w:tab/>
        <w:t>(fa)</w:t>
      </w:r>
      <w:r>
        <w:tab/>
        <w:t>prescribing for the purposes of section 19A the requirements with which growing premises have to comply;</w:t>
      </w:r>
    </w:p>
    <w:p w:rsidR="0045169C" w:rsidRDefault="005C2606">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rsidR="0045169C" w:rsidRDefault="005C2606">
      <w:pPr>
        <w:pStyle w:val="Indenta"/>
        <w:rPr>
          <w:snapToGrid w:val="0"/>
        </w:rPr>
      </w:pPr>
      <w:r>
        <w:rPr>
          <w:snapToGrid w:val="0"/>
        </w:rPr>
        <w:tab/>
        <w:t>(h)</w:t>
      </w:r>
      <w:r>
        <w:rPr>
          <w:snapToGrid w:val="0"/>
        </w:rPr>
        <w:tab/>
        <w:t>imposing penalties not exceeding a fine of $2 000 for offences against the regulations.</w:t>
      </w:r>
    </w:p>
    <w:p w:rsidR="0045169C" w:rsidRDefault="005C2606">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rsidR="0045169C" w:rsidRDefault="005C2606">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rsidR="0045169C" w:rsidRDefault="005C2606">
      <w:pPr>
        <w:pStyle w:val="Indenta"/>
        <w:keepNext/>
        <w:keepLines/>
        <w:rPr>
          <w:snapToGrid w:val="0"/>
        </w:rPr>
      </w:pPr>
      <w:r>
        <w:rPr>
          <w:snapToGrid w:val="0"/>
        </w:rPr>
        <w:tab/>
        <w:t>(b)</w:t>
      </w:r>
      <w:r>
        <w:rPr>
          <w:snapToGrid w:val="0"/>
        </w:rPr>
        <w:tab/>
        <w:t>provide for — </w:t>
      </w:r>
    </w:p>
    <w:p w:rsidR="0045169C" w:rsidRDefault="005C2606">
      <w:pPr>
        <w:pStyle w:val="Indenti"/>
        <w:rPr>
          <w:snapToGrid w:val="0"/>
        </w:rPr>
      </w:pPr>
      <w:r>
        <w:rPr>
          <w:snapToGrid w:val="0"/>
        </w:rPr>
        <w:tab/>
        <w:t>(i)</w:t>
      </w:r>
      <w:r>
        <w:rPr>
          <w:snapToGrid w:val="0"/>
        </w:rPr>
        <w:tab/>
        <w:t>a continuity of contract between the processor and the grower affording reasonable security for the grower;</w:t>
      </w:r>
    </w:p>
    <w:p w:rsidR="0045169C" w:rsidRDefault="005C2606">
      <w:pPr>
        <w:pStyle w:val="Indenti"/>
        <w:rPr>
          <w:snapToGrid w:val="0"/>
        </w:rPr>
      </w:pPr>
      <w:r>
        <w:rPr>
          <w:snapToGrid w:val="0"/>
        </w:rPr>
        <w:tab/>
        <w:t>(ii)</w:t>
      </w:r>
      <w:r>
        <w:rPr>
          <w:snapToGrid w:val="0"/>
        </w:rPr>
        <w:tab/>
        <w:t>the participation of the grower in the benefits of any growth expansion of the processor’s output; and</w:t>
      </w:r>
    </w:p>
    <w:p w:rsidR="0045169C" w:rsidRDefault="005C2606">
      <w:pPr>
        <w:pStyle w:val="Indenti"/>
        <w:rPr>
          <w:snapToGrid w:val="0"/>
        </w:rPr>
      </w:pPr>
      <w:r>
        <w:rPr>
          <w:snapToGrid w:val="0"/>
        </w:rPr>
        <w:tab/>
        <w:t>(iii)</w:t>
      </w:r>
      <w:r>
        <w:rPr>
          <w:snapToGrid w:val="0"/>
        </w:rPr>
        <w:tab/>
        <w:t>the protection of the grower in the event of the contraction of the processor’s output,</w:t>
      </w:r>
    </w:p>
    <w:p w:rsidR="0045169C" w:rsidRDefault="005C2606">
      <w:pPr>
        <w:pStyle w:val="Indenta"/>
        <w:rPr>
          <w:snapToGrid w:val="0"/>
        </w:rPr>
      </w:pPr>
      <w:r>
        <w:rPr>
          <w:snapToGrid w:val="0"/>
        </w:rPr>
        <w:tab/>
      </w:r>
      <w:r>
        <w:rPr>
          <w:snapToGrid w:val="0"/>
        </w:rPr>
        <w:tab/>
        <w:t>where the grower meets the criteria for an “efficient grower” laid down by the Committee from time to time;</w:t>
      </w:r>
    </w:p>
    <w:p w:rsidR="0045169C" w:rsidRDefault="005C2606">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rsidR="0045169C" w:rsidRDefault="005C2606">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rsidR="0045169C" w:rsidRDefault="005C2606">
      <w:pPr>
        <w:pStyle w:val="Footnotesection"/>
      </w:pPr>
      <w:r>
        <w:tab/>
        <w:t xml:space="preserve">[Section 24 amended by No. 91 of 1982 s. 13; No. 20 of 1989 s. 3; No. 70 of 2003 s. 16.] </w:t>
      </w:r>
    </w:p>
    <w:p w:rsidR="0045169C" w:rsidRDefault="005C2606">
      <w:pPr>
        <w:pStyle w:val="Heading2"/>
      </w:pPr>
      <w:bookmarkStart w:id="155" w:name="_Toc62268869"/>
      <w:bookmarkStart w:id="156" w:name="_Toc72719711"/>
      <w:bookmarkStart w:id="157" w:name="_Toc72830785"/>
      <w:bookmarkStart w:id="158" w:name="_Toc77406462"/>
      <w:bookmarkStart w:id="159" w:name="_Toc89152670"/>
      <w:bookmarkStart w:id="160" w:name="_Toc89240288"/>
      <w:bookmarkStart w:id="161" w:name="_Toc92444946"/>
      <w:bookmarkStart w:id="162" w:name="_Toc97098191"/>
      <w:bookmarkStart w:id="163" w:name="_Toc101935810"/>
      <w:bookmarkStart w:id="164" w:name="_Toc103053418"/>
      <w:bookmarkStart w:id="165" w:name="_Toc103053559"/>
      <w:bookmarkStart w:id="166" w:name="_Toc274201838"/>
      <w:r>
        <w:rPr>
          <w:rStyle w:val="CharPartNo"/>
        </w:rPr>
        <w:t>Part V</w:t>
      </w:r>
      <w:r>
        <w:rPr>
          <w:rStyle w:val="CharDivNo"/>
        </w:rPr>
        <w:t> </w:t>
      </w:r>
      <w:r>
        <w:t>—</w:t>
      </w:r>
      <w:r>
        <w:rPr>
          <w:rStyle w:val="CharDivText"/>
        </w:rPr>
        <w:t> </w:t>
      </w:r>
      <w:r>
        <w:rPr>
          <w:rStyle w:val="CharPartText"/>
        </w:rPr>
        <w:t>Repeal, transitional and expiry</w:t>
      </w:r>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rsidR="0045169C" w:rsidRDefault="005C2606">
      <w:pPr>
        <w:pStyle w:val="Footnoteheading"/>
      </w:pPr>
      <w:r>
        <w:tab/>
        <w:t>[Heading amended by No. 91 of 1982 s. 14.]</w:t>
      </w:r>
    </w:p>
    <w:p w:rsidR="0045169C" w:rsidRDefault="005C2606">
      <w:pPr>
        <w:pStyle w:val="Heading5"/>
        <w:rPr>
          <w:snapToGrid w:val="0"/>
        </w:rPr>
      </w:pPr>
      <w:bookmarkStart w:id="167" w:name="_Toc410719009"/>
      <w:bookmarkStart w:id="168" w:name="_Toc70221900"/>
      <w:bookmarkStart w:id="169" w:name="_Toc70222009"/>
      <w:bookmarkStart w:id="170" w:name="_Toc77406463"/>
      <w:bookmarkStart w:id="171" w:name="_Toc274201839"/>
      <w:r>
        <w:rPr>
          <w:rStyle w:val="CharSectno"/>
        </w:rPr>
        <w:t>25</w:t>
      </w:r>
      <w:r>
        <w:rPr>
          <w:snapToGrid w:val="0"/>
        </w:rPr>
        <w:t>.</w:t>
      </w:r>
      <w:r>
        <w:rPr>
          <w:snapToGrid w:val="0"/>
        </w:rPr>
        <w:tab/>
        <w:t>Repeal</w:t>
      </w:r>
      <w:bookmarkEnd w:id="167"/>
      <w:bookmarkEnd w:id="168"/>
      <w:bookmarkEnd w:id="169"/>
      <w:bookmarkEnd w:id="170"/>
      <w:bookmarkEnd w:id="171"/>
    </w:p>
    <w:p w:rsidR="0045169C" w:rsidRDefault="005C2606">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rsidR="0045169C" w:rsidRDefault="005C2606">
      <w:pPr>
        <w:pStyle w:val="Ednotesection"/>
      </w:pPr>
      <w:r>
        <w:t>[</w:t>
      </w:r>
      <w:r>
        <w:rPr>
          <w:b/>
        </w:rPr>
        <w:t>26.</w:t>
      </w:r>
      <w:r>
        <w:tab/>
        <w:t>Omitted under the Reprints Act 1984 s. 7(4)(e).]</w:t>
      </w:r>
    </w:p>
    <w:p w:rsidR="0045169C" w:rsidRDefault="005C2606">
      <w:pPr>
        <w:pStyle w:val="Ednotesection"/>
      </w:pPr>
      <w:bookmarkStart w:id="172" w:name="_Toc410719012"/>
      <w:r>
        <w:t>[</w:t>
      </w:r>
      <w:r>
        <w:rPr>
          <w:b/>
        </w:rPr>
        <w:t>27.</w:t>
      </w:r>
      <w:r>
        <w:tab/>
        <w:t>Deleted by No. 70 of 2003 s. 17.]</w:t>
      </w:r>
    </w:p>
    <w:p w:rsidR="0045169C" w:rsidRDefault="005C2606">
      <w:pPr>
        <w:pStyle w:val="Ednotesection"/>
      </w:pPr>
      <w:bookmarkStart w:id="173" w:name="_Toc410719013"/>
      <w:bookmarkEnd w:id="172"/>
      <w:r>
        <w:t>[</w:t>
      </w:r>
      <w:r>
        <w:rPr>
          <w:b/>
        </w:rPr>
        <w:t>28.</w:t>
      </w:r>
      <w:r>
        <w:tab/>
        <w:t>Deleted by No. 70 of 2003 s. 18.]</w:t>
      </w:r>
    </w:p>
    <w:p w:rsidR="0045169C" w:rsidRDefault="005C2606">
      <w:pPr>
        <w:pStyle w:val="Heading5"/>
        <w:rPr>
          <w:snapToGrid w:val="0"/>
        </w:rPr>
      </w:pPr>
      <w:bookmarkStart w:id="174" w:name="_Toc70221902"/>
      <w:bookmarkStart w:id="175" w:name="_Toc72127909"/>
      <w:bookmarkStart w:id="176" w:name="_Toc77406464"/>
      <w:bookmarkStart w:id="177" w:name="_Toc274201840"/>
      <w:r>
        <w:rPr>
          <w:rStyle w:val="CharSectno"/>
        </w:rPr>
        <w:t>29</w:t>
      </w:r>
      <w:r>
        <w:rPr>
          <w:snapToGrid w:val="0"/>
        </w:rPr>
        <w:t>.</w:t>
      </w:r>
      <w:r>
        <w:rPr>
          <w:snapToGrid w:val="0"/>
        </w:rPr>
        <w:tab/>
        <w:t>Expiry of Act</w:t>
      </w:r>
      <w:bookmarkEnd w:id="173"/>
      <w:bookmarkEnd w:id="174"/>
      <w:bookmarkEnd w:id="175"/>
      <w:bookmarkEnd w:id="176"/>
      <w:bookmarkEnd w:id="177"/>
      <w:r>
        <w:rPr>
          <w:snapToGrid w:val="0"/>
        </w:rPr>
        <w:t xml:space="preserve"> </w:t>
      </w:r>
    </w:p>
    <w:p w:rsidR="0045169C" w:rsidRDefault="005C2606">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rsidR="0045169C" w:rsidRDefault="005C2606">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rsidR="0045169C" w:rsidRDefault="005C2606">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rsidR="0045169C" w:rsidRDefault="005C2606">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rsidR="0045169C" w:rsidRDefault="005C2606">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rsidR="0045169C" w:rsidRDefault="005C2606">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rsidR="0045169C" w:rsidRDefault="005C2606">
      <w:pPr>
        <w:pStyle w:val="Footnotesection"/>
      </w:pPr>
      <w:r>
        <w:tab/>
        <w:t xml:space="preserve">[Section 29 inserted by No. 91 of 1982 s. 15.] </w:t>
      </w:r>
    </w:p>
    <w:p w:rsidR="0045169C" w:rsidRDefault="0045169C">
      <w:pPr>
        <w:rPr>
          <w:rStyle w:val="CharDivText"/>
        </w:rPr>
        <w:sectPr w:rsidR="0045169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5169C" w:rsidRDefault="005C2606">
      <w:pPr>
        <w:pStyle w:val="nHeading2"/>
      </w:pPr>
      <w:bookmarkStart w:id="178" w:name="_Toc62268875"/>
      <w:bookmarkStart w:id="179" w:name="_Toc72719713"/>
      <w:bookmarkStart w:id="180" w:name="_Toc72830788"/>
      <w:bookmarkStart w:id="181" w:name="_Toc77406465"/>
      <w:bookmarkStart w:id="182" w:name="_Toc89152673"/>
      <w:bookmarkStart w:id="183" w:name="_Toc89240291"/>
      <w:bookmarkStart w:id="184" w:name="_Toc92444949"/>
      <w:bookmarkStart w:id="185" w:name="_Toc97098194"/>
      <w:bookmarkStart w:id="186" w:name="_Toc101935813"/>
      <w:bookmarkStart w:id="187" w:name="_Toc103053421"/>
      <w:bookmarkStart w:id="188" w:name="_Toc103053562"/>
      <w:bookmarkStart w:id="189" w:name="_Toc274201841"/>
      <w:r>
        <w:t>Notes</w:t>
      </w:r>
      <w:bookmarkEnd w:id="178"/>
      <w:bookmarkEnd w:id="179"/>
      <w:bookmarkEnd w:id="180"/>
      <w:bookmarkEnd w:id="181"/>
      <w:bookmarkEnd w:id="182"/>
      <w:bookmarkEnd w:id="183"/>
      <w:bookmarkEnd w:id="184"/>
      <w:bookmarkEnd w:id="185"/>
      <w:bookmarkEnd w:id="186"/>
      <w:bookmarkEnd w:id="187"/>
      <w:bookmarkEnd w:id="188"/>
      <w:bookmarkEnd w:id="189"/>
    </w:p>
    <w:p w:rsidR="0045169C" w:rsidRDefault="005C2606">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5169C" w:rsidRDefault="005C2606">
      <w:pPr>
        <w:pStyle w:val="nHeading3"/>
        <w:rPr>
          <w:snapToGrid w:val="0"/>
        </w:rPr>
      </w:pPr>
      <w:bookmarkStart w:id="190" w:name="_Toc70221903"/>
      <w:bookmarkStart w:id="191" w:name="_Toc72127910"/>
      <w:bookmarkStart w:id="192" w:name="_Toc77406466"/>
      <w:bookmarkStart w:id="193" w:name="_Toc274201842"/>
      <w:r>
        <w:rPr>
          <w:snapToGrid w:val="0"/>
        </w:rPr>
        <w:t>Compilation table</w:t>
      </w:r>
      <w:bookmarkEnd w:id="190"/>
      <w:bookmarkEnd w:id="191"/>
      <w:bookmarkEnd w:id="192"/>
      <w:bookmarkEnd w:id="193"/>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rsidR="0045169C">
        <w:trPr>
          <w:tblHeader/>
        </w:trPr>
        <w:tc>
          <w:tcPr>
            <w:tcW w:w="2268" w:type="dxa"/>
            <w:tcBorders>
              <w:top w:val="single" w:sz="4" w:space="0" w:color="auto"/>
              <w:bottom w:val="single" w:sz="4" w:space="0" w:color="auto"/>
            </w:tcBorders>
          </w:tcPr>
          <w:p w:rsidR="0045169C" w:rsidRDefault="005C2606">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rsidR="0045169C" w:rsidRDefault="005C2606">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rsidR="0045169C" w:rsidRDefault="005C2606">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rsidR="0045169C" w:rsidRDefault="005C2606">
            <w:pPr>
              <w:pStyle w:val="nTable"/>
              <w:spacing w:after="40"/>
              <w:rPr>
                <w:rFonts w:ascii="Times" w:hAnsi="Times"/>
                <w:b/>
                <w:sz w:val="19"/>
              </w:rPr>
            </w:pPr>
            <w:r>
              <w:rPr>
                <w:rFonts w:ascii="Times" w:hAnsi="Times"/>
                <w:b/>
                <w:sz w:val="19"/>
              </w:rPr>
              <w:t>Commencement</w:t>
            </w:r>
          </w:p>
        </w:tc>
      </w:tr>
      <w:tr w:rsidR="0045169C">
        <w:tc>
          <w:tcPr>
            <w:tcW w:w="2268" w:type="dxa"/>
          </w:tcPr>
          <w:p w:rsidR="0045169C" w:rsidRDefault="005C2606">
            <w:pPr>
              <w:pStyle w:val="nTable"/>
              <w:spacing w:after="40"/>
              <w:rPr>
                <w:rFonts w:ascii="Times" w:hAnsi="Times"/>
                <w:sz w:val="19"/>
              </w:rPr>
            </w:pPr>
            <w:r>
              <w:rPr>
                <w:rFonts w:ascii="Times" w:hAnsi="Times"/>
                <w:i/>
                <w:sz w:val="19"/>
              </w:rPr>
              <w:t>Chicken Meat Industry Act 1977</w:t>
            </w:r>
          </w:p>
        </w:tc>
        <w:tc>
          <w:tcPr>
            <w:tcW w:w="1134" w:type="dxa"/>
            <w:gridSpan w:val="2"/>
          </w:tcPr>
          <w:p w:rsidR="0045169C" w:rsidRDefault="005C2606">
            <w:pPr>
              <w:pStyle w:val="nTable"/>
              <w:spacing w:after="40"/>
              <w:rPr>
                <w:rFonts w:ascii="Times" w:hAnsi="Times"/>
                <w:sz w:val="19"/>
              </w:rPr>
            </w:pPr>
            <w:r>
              <w:rPr>
                <w:rFonts w:ascii="Times" w:hAnsi="Times"/>
                <w:sz w:val="19"/>
              </w:rPr>
              <w:t>58 of 1977</w:t>
            </w:r>
          </w:p>
        </w:tc>
        <w:tc>
          <w:tcPr>
            <w:tcW w:w="1134" w:type="dxa"/>
          </w:tcPr>
          <w:p w:rsidR="0045169C" w:rsidRDefault="005C2606">
            <w:pPr>
              <w:pStyle w:val="nTable"/>
              <w:spacing w:after="40"/>
              <w:rPr>
                <w:rFonts w:ascii="Times" w:hAnsi="Times"/>
                <w:sz w:val="19"/>
              </w:rPr>
            </w:pPr>
            <w:r>
              <w:rPr>
                <w:rFonts w:ascii="Times" w:hAnsi="Times"/>
                <w:sz w:val="19"/>
              </w:rPr>
              <w:t>23 Nov 1977</w:t>
            </w:r>
          </w:p>
        </w:tc>
        <w:tc>
          <w:tcPr>
            <w:tcW w:w="2552" w:type="dxa"/>
            <w:gridSpan w:val="3"/>
          </w:tcPr>
          <w:p w:rsidR="0045169C" w:rsidRDefault="005C2606">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rsidR="0045169C">
        <w:tc>
          <w:tcPr>
            <w:tcW w:w="2268" w:type="dxa"/>
          </w:tcPr>
          <w:p w:rsidR="0045169C" w:rsidRDefault="005C2606">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rsidR="0045169C" w:rsidRDefault="005C2606">
            <w:pPr>
              <w:pStyle w:val="nTable"/>
              <w:spacing w:after="40"/>
              <w:rPr>
                <w:rFonts w:ascii="Times" w:hAnsi="Times"/>
                <w:sz w:val="19"/>
              </w:rPr>
            </w:pPr>
            <w:r>
              <w:rPr>
                <w:rFonts w:ascii="Times" w:hAnsi="Times"/>
                <w:sz w:val="19"/>
              </w:rPr>
              <w:t>91 of 1982</w:t>
            </w:r>
          </w:p>
        </w:tc>
        <w:tc>
          <w:tcPr>
            <w:tcW w:w="1134" w:type="dxa"/>
          </w:tcPr>
          <w:p w:rsidR="0045169C" w:rsidRDefault="005C2606">
            <w:pPr>
              <w:pStyle w:val="nTable"/>
              <w:spacing w:after="40"/>
              <w:rPr>
                <w:rFonts w:ascii="Times" w:hAnsi="Times"/>
                <w:sz w:val="19"/>
              </w:rPr>
            </w:pPr>
            <w:r>
              <w:rPr>
                <w:rFonts w:ascii="Times" w:hAnsi="Times"/>
                <w:sz w:val="19"/>
              </w:rPr>
              <w:t>18 Nov 1982</w:t>
            </w:r>
          </w:p>
        </w:tc>
        <w:tc>
          <w:tcPr>
            <w:tcW w:w="2552" w:type="dxa"/>
            <w:gridSpan w:val="3"/>
          </w:tcPr>
          <w:p w:rsidR="0045169C" w:rsidRDefault="005C2606">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rsidR="0045169C">
        <w:tc>
          <w:tcPr>
            <w:tcW w:w="2268" w:type="dxa"/>
          </w:tcPr>
          <w:p w:rsidR="0045169C" w:rsidRDefault="005C2606">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rsidR="0045169C" w:rsidRDefault="005C2606">
            <w:pPr>
              <w:pStyle w:val="nTable"/>
              <w:spacing w:after="40"/>
              <w:rPr>
                <w:rFonts w:ascii="Times" w:hAnsi="Times"/>
                <w:sz w:val="19"/>
              </w:rPr>
            </w:pPr>
            <w:r>
              <w:rPr>
                <w:rFonts w:ascii="Times" w:hAnsi="Times"/>
                <w:sz w:val="19"/>
              </w:rPr>
              <w:t>20 of 1989</w:t>
            </w:r>
          </w:p>
        </w:tc>
        <w:tc>
          <w:tcPr>
            <w:tcW w:w="1134" w:type="dxa"/>
          </w:tcPr>
          <w:p w:rsidR="0045169C" w:rsidRDefault="005C2606">
            <w:pPr>
              <w:pStyle w:val="nTable"/>
              <w:spacing w:after="40"/>
              <w:rPr>
                <w:rFonts w:ascii="Times" w:hAnsi="Times"/>
                <w:sz w:val="19"/>
              </w:rPr>
            </w:pPr>
            <w:r>
              <w:rPr>
                <w:rFonts w:ascii="Times" w:hAnsi="Times"/>
                <w:sz w:val="19"/>
              </w:rPr>
              <w:t>1 Dec 1989</w:t>
            </w:r>
          </w:p>
        </w:tc>
        <w:tc>
          <w:tcPr>
            <w:tcW w:w="2552" w:type="dxa"/>
            <w:gridSpan w:val="3"/>
          </w:tcPr>
          <w:p w:rsidR="0045169C" w:rsidRDefault="005C2606">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rsidR="0045169C">
        <w:tc>
          <w:tcPr>
            <w:tcW w:w="2268" w:type="dxa"/>
          </w:tcPr>
          <w:p w:rsidR="0045169C" w:rsidRDefault="005C2606">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rsidR="0045169C" w:rsidRDefault="005C2606">
            <w:pPr>
              <w:pStyle w:val="nTable"/>
              <w:spacing w:after="40"/>
              <w:rPr>
                <w:rFonts w:ascii="Times" w:hAnsi="Times"/>
                <w:sz w:val="19"/>
              </w:rPr>
            </w:pPr>
            <w:r>
              <w:rPr>
                <w:rFonts w:ascii="Times" w:hAnsi="Times"/>
                <w:sz w:val="19"/>
              </w:rPr>
              <w:t>32 of 1994</w:t>
            </w:r>
          </w:p>
        </w:tc>
        <w:tc>
          <w:tcPr>
            <w:tcW w:w="1134" w:type="dxa"/>
          </w:tcPr>
          <w:p w:rsidR="0045169C" w:rsidRDefault="005C2606">
            <w:pPr>
              <w:pStyle w:val="nTable"/>
              <w:spacing w:after="40"/>
              <w:rPr>
                <w:rFonts w:ascii="Times" w:hAnsi="Times"/>
                <w:sz w:val="19"/>
              </w:rPr>
            </w:pPr>
            <w:r>
              <w:rPr>
                <w:rFonts w:ascii="Times" w:hAnsi="Times"/>
                <w:sz w:val="19"/>
              </w:rPr>
              <w:t>29 Jun 1994</w:t>
            </w:r>
          </w:p>
        </w:tc>
        <w:tc>
          <w:tcPr>
            <w:tcW w:w="2552" w:type="dxa"/>
            <w:gridSpan w:val="3"/>
          </w:tcPr>
          <w:p w:rsidR="0045169C" w:rsidRDefault="005C2606">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rsidR="0045169C">
        <w:tc>
          <w:tcPr>
            <w:tcW w:w="2268" w:type="dxa"/>
          </w:tcPr>
          <w:p w:rsidR="0045169C" w:rsidRDefault="005C2606">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rsidR="0045169C" w:rsidRDefault="005C2606">
            <w:pPr>
              <w:pStyle w:val="nTable"/>
              <w:spacing w:after="40"/>
              <w:rPr>
                <w:rFonts w:ascii="Times" w:hAnsi="Times"/>
                <w:sz w:val="19"/>
              </w:rPr>
            </w:pPr>
            <w:r>
              <w:rPr>
                <w:rFonts w:ascii="Times" w:hAnsi="Times"/>
                <w:sz w:val="19"/>
              </w:rPr>
              <w:t>70 of 2003</w:t>
            </w:r>
          </w:p>
        </w:tc>
        <w:tc>
          <w:tcPr>
            <w:tcW w:w="1134" w:type="dxa"/>
          </w:tcPr>
          <w:p w:rsidR="0045169C" w:rsidRDefault="005C2606">
            <w:pPr>
              <w:pStyle w:val="nTable"/>
              <w:spacing w:after="40"/>
              <w:rPr>
                <w:rFonts w:ascii="Times" w:hAnsi="Times"/>
                <w:sz w:val="19"/>
              </w:rPr>
            </w:pPr>
            <w:r>
              <w:rPr>
                <w:rFonts w:ascii="Times" w:hAnsi="Times"/>
                <w:sz w:val="19"/>
              </w:rPr>
              <w:t>15 Dec 2003</w:t>
            </w:r>
          </w:p>
        </w:tc>
        <w:tc>
          <w:tcPr>
            <w:tcW w:w="2552" w:type="dxa"/>
            <w:gridSpan w:val="3"/>
          </w:tcPr>
          <w:p w:rsidR="0045169C" w:rsidRDefault="005C2606">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rsidR="0045169C">
        <w:trPr>
          <w:cantSplit/>
        </w:trPr>
        <w:tc>
          <w:tcPr>
            <w:tcW w:w="7088" w:type="dxa"/>
            <w:gridSpan w:val="7"/>
          </w:tcPr>
          <w:p w:rsidR="0045169C" w:rsidRDefault="005C2606">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rsidR="0045169C">
        <w:tc>
          <w:tcPr>
            <w:tcW w:w="2268" w:type="dxa"/>
          </w:tcPr>
          <w:p w:rsidR="0045169C" w:rsidRDefault="005C2606">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rsidR="0045169C" w:rsidRDefault="005C2606">
            <w:pPr>
              <w:pStyle w:val="nTable"/>
              <w:spacing w:after="40"/>
              <w:rPr>
                <w:rFonts w:ascii="Times" w:hAnsi="Times"/>
                <w:sz w:val="19"/>
              </w:rPr>
            </w:pPr>
            <w:r>
              <w:rPr>
                <w:snapToGrid w:val="0"/>
                <w:sz w:val="19"/>
                <w:lang w:val="en-US"/>
              </w:rPr>
              <w:t>59 of 2004</w:t>
            </w:r>
          </w:p>
        </w:tc>
        <w:tc>
          <w:tcPr>
            <w:tcW w:w="1134" w:type="dxa"/>
          </w:tcPr>
          <w:p w:rsidR="0045169C" w:rsidRDefault="005C2606">
            <w:pPr>
              <w:pStyle w:val="nTable"/>
              <w:spacing w:after="40"/>
              <w:rPr>
                <w:rFonts w:ascii="Times" w:hAnsi="Times"/>
                <w:sz w:val="19"/>
              </w:rPr>
            </w:pPr>
            <w:r>
              <w:rPr>
                <w:sz w:val="19"/>
              </w:rPr>
              <w:t>23 Nov 2004</w:t>
            </w:r>
          </w:p>
        </w:tc>
        <w:tc>
          <w:tcPr>
            <w:tcW w:w="2552" w:type="dxa"/>
            <w:gridSpan w:val="3"/>
          </w:tcPr>
          <w:p w:rsidR="0045169C" w:rsidRDefault="005C2606">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45169C">
        <w:tc>
          <w:tcPr>
            <w:tcW w:w="2268" w:type="dxa"/>
          </w:tcPr>
          <w:p w:rsidR="0045169C" w:rsidRDefault="005C2606">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rsidR="0045169C" w:rsidRDefault="005C2606">
            <w:pPr>
              <w:pStyle w:val="nTable"/>
              <w:spacing w:after="40"/>
              <w:rPr>
                <w:rFonts w:ascii="Times" w:hAnsi="Times"/>
                <w:sz w:val="19"/>
              </w:rPr>
            </w:pPr>
            <w:r>
              <w:rPr>
                <w:rFonts w:ascii="Times" w:hAnsi="Times"/>
                <w:sz w:val="19"/>
              </w:rPr>
              <w:t>55 of 2004</w:t>
            </w:r>
          </w:p>
        </w:tc>
        <w:tc>
          <w:tcPr>
            <w:tcW w:w="1134" w:type="dxa"/>
          </w:tcPr>
          <w:p w:rsidR="0045169C" w:rsidRDefault="005C2606">
            <w:pPr>
              <w:pStyle w:val="nTable"/>
              <w:spacing w:after="40"/>
              <w:rPr>
                <w:rFonts w:ascii="Times" w:hAnsi="Times"/>
                <w:sz w:val="19"/>
              </w:rPr>
            </w:pPr>
            <w:r>
              <w:rPr>
                <w:rFonts w:ascii="Times" w:hAnsi="Times"/>
                <w:sz w:val="19"/>
              </w:rPr>
              <w:t>24 Nov 2004</w:t>
            </w:r>
          </w:p>
        </w:tc>
        <w:tc>
          <w:tcPr>
            <w:tcW w:w="2552" w:type="dxa"/>
            <w:gridSpan w:val="3"/>
          </w:tcPr>
          <w:p w:rsidR="0045169C" w:rsidRDefault="005C2606">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45169C">
        <w:tblPrEx>
          <w:tblCellMar>
            <w:left w:w="56" w:type="dxa"/>
            <w:right w:w="56" w:type="dxa"/>
          </w:tblCellMar>
        </w:tblPrEx>
        <w:trPr>
          <w:gridAfter w:val="1"/>
          <w:wAfter w:w="8" w:type="dxa"/>
        </w:trPr>
        <w:tc>
          <w:tcPr>
            <w:tcW w:w="2268" w:type="dxa"/>
            <w:tcBorders>
              <w:bottom w:val="single" w:sz="4" w:space="0" w:color="auto"/>
            </w:tcBorders>
          </w:tcPr>
          <w:p w:rsidR="0045169C" w:rsidRDefault="005C2606">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Borders>
              <w:bottom w:val="single" w:sz="4" w:space="0" w:color="auto"/>
            </w:tcBorders>
          </w:tcPr>
          <w:p w:rsidR="0045169C" w:rsidRDefault="005C2606">
            <w:pPr>
              <w:pStyle w:val="nTable"/>
              <w:spacing w:before="100"/>
              <w:rPr>
                <w:snapToGrid w:val="0"/>
                <w:sz w:val="19"/>
                <w:lang w:val="en-US"/>
              </w:rPr>
            </w:pPr>
            <w:r>
              <w:rPr>
                <w:snapToGrid w:val="0"/>
                <w:sz w:val="19"/>
                <w:lang w:val="en-US"/>
              </w:rPr>
              <w:t>84 of 2004</w:t>
            </w:r>
          </w:p>
        </w:tc>
        <w:tc>
          <w:tcPr>
            <w:tcW w:w="1200" w:type="dxa"/>
            <w:gridSpan w:val="3"/>
            <w:tcBorders>
              <w:bottom w:val="single" w:sz="4" w:space="0" w:color="auto"/>
            </w:tcBorders>
          </w:tcPr>
          <w:p w:rsidR="0045169C" w:rsidRDefault="005C2606">
            <w:pPr>
              <w:pStyle w:val="nTable"/>
              <w:spacing w:before="100"/>
              <w:rPr>
                <w:sz w:val="19"/>
              </w:rPr>
            </w:pPr>
            <w:r>
              <w:rPr>
                <w:sz w:val="19"/>
              </w:rPr>
              <w:t>16 Dec 2004</w:t>
            </w:r>
          </w:p>
        </w:tc>
        <w:tc>
          <w:tcPr>
            <w:tcW w:w="2520" w:type="dxa"/>
            <w:tcBorders>
              <w:bottom w:val="single" w:sz="4" w:space="0" w:color="auto"/>
            </w:tcBorders>
          </w:tcPr>
          <w:p w:rsidR="0045169C" w:rsidRDefault="005C2606">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45169C" w:rsidRDefault="005C260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5169C" w:rsidRDefault="005C2606">
      <w:pPr>
        <w:pStyle w:val="nHeading3"/>
      </w:pPr>
      <w:bookmarkStart w:id="194" w:name="_Toc7405065"/>
      <w:bookmarkStart w:id="195" w:name="_Toc274201843"/>
      <w:r>
        <w:t>Provisions that have not come into operation</w:t>
      </w:r>
      <w:bookmarkEnd w:id="194"/>
      <w:bookmarkEnd w:id="1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45169C">
        <w:tc>
          <w:tcPr>
            <w:tcW w:w="2268" w:type="dxa"/>
          </w:tcPr>
          <w:p w:rsidR="0045169C" w:rsidRDefault="005C2606">
            <w:pPr>
              <w:pStyle w:val="nTable"/>
              <w:spacing w:after="40"/>
              <w:rPr>
                <w:b/>
                <w:snapToGrid w:val="0"/>
                <w:sz w:val="19"/>
                <w:lang w:val="en-US"/>
              </w:rPr>
            </w:pPr>
            <w:r>
              <w:rPr>
                <w:b/>
                <w:snapToGrid w:val="0"/>
                <w:sz w:val="19"/>
                <w:lang w:val="en-US"/>
              </w:rPr>
              <w:t>Short title</w:t>
            </w:r>
          </w:p>
        </w:tc>
        <w:tc>
          <w:tcPr>
            <w:tcW w:w="1120" w:type="dxa"/>
          </w:tcPr>
          <w:p w:rsidR="0045169C" w:rsidRDefault="005C2606">
            <w:pPr>
              <w:pStyle w:val="nTable"/>
              <w:spacing w:after="40"/>
              <w:rPr>
                <w:b/>
                <w:snapToGrid w:val="0"/>
                <w:sz w:val="19"/>
                <w:lang w:val="en-US"/>
              </w:rPr>
            </w:pPr>
            <w:r>
              <w:rPr>
                <w:b/>
                <w:snapToGrid w:val="0"/>
                <w:sz w:val="19"/>
                <w:lang w:val="en-US"/>
              </w:rPr>
              <w:t>Number and year</w:t>
            </w:r>
          </w:p>
        </w:tc>
        <w:tc>
          <w:tcPr>
            <w:tcW w:w="1135" w:type="dxa"/>
          </w:tcPr>
          <w:p w:rsidR="0045169C" w:rsidRDefault="005C2606">
            <w:pPr>
              <w:pStyle w:val="nTable"/>
              <w:spacing w:after="40"/>
              <w:rPr>
                <w:b/>
                <w:snapToGrid w:val="0"/>
                <w:sz w:val="19"/>
                <w:lang w:val="en-US"/>
              </w:rPr>
            </w:pPr>
            <w:r>
              <w:rPr>
                <w:b/>
                <w:snapToGrid w:val="0"/>
                <w:sz w:val="19"/>
                <w:lang w:val="en-US"/>
              </w:rPr>
              <w:t>Assent</w:t>
            </w:r>
          </w:p>
        </w:tc>
        <w:tc>
          <w:tcPr>
            <w:tcW w:w="2552" w:type="dxa"/>
          </w:tcPr>
          <w:p w:rsidR="0045169C" w:rsidRDefault="005C2606">
            <w:pPr>
              <w:pStyle w:val="nTable"/>
              <w:spacing w:after="40"/>
              <w:rPr>
                <w:b/>
                <w:snapToGrid w:val="0"/>
                <w:sz w:val="19"/>
                <w:lang w:val="en-US"/>
              </w:rPr>
            </w:pPr>
            <w:r>
              <w:rPr>
                <w:b/>
                <w:snapToGrid w:val="0"/>
                <w:sz w:val="19"/>
                <w:lang w:val="en-US"/>
              </w:rPr>
              <w:t>Commencement</w:t>
            </w:r>
          </w:p>
        </w:tc>
      </w:tr>
      <w:tr w:rsidR="0045169C">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45169C" w:rsidRDefault="005C2606">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rsidR="0045169C" w:rsidRDefault="005C2606">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45169C" w:rsidRDefault="005C2606">
            <w:pPr>
              <w:pStyle w:val="nTable"/>
              <w:spacing w:after="40"/>
              <w:rPr>
                <w:snapToGrid w:val="0"/>
                <w:sz w:val="19"/>
                <w:lang w:val="en-US"/>
              </w:rPr>
            </w:pPr>
            <w:r>
              <w:rPr>
                <w:sz w:val="19"/>
              </w:rPr>
              <w:t>1 Oct 2010</w:t>
            </w:r>
          </w:p>
        </w:tc>
        <w:tc>
          <w:tcPr>
            <w:tcW w:w="2552" w:type="dxa"/>
            <w:tcBorders>
              <w:top w:val="nil"/>
              <w:bottom w:val="single" w:sz="4" w:space="0" w:color="auto"/>
            </w:tcBorders>
          </w:tcPr>
          <w:p w:rsidR="0045169C" w:rsidRDefault="005C2606">
            <w:pPr>
              <w:pStyle w:val="nTable"/>
              <w:spacing w:after="40"/>
              <w:rPr>
                <w:snapToGrid w:val="0"/>
                <w:sz w:val="19"/>
                <w:lang w:val="en-US"/>
              </w:rPr>
            </w:pPr>
            <w:r>
              <w:rPr>
                <w:snapToGrid w:val="0"/>
                <w:sz w:val="19"/>
                <w:lang w:val="en-US"/>
              </w:rPr>
              <w:t>To be proclaimed (see s. 2(b))</w:t>
            </w:r>
          </w:p>
        </w:tc>
      </w:tr>
    </w:tbl>
    <w:p w:rsidR="0045169C" w:rsidRDefault="005C2606">
      <w:pPr>
        <w:pStyle w:val="nSubsection"/>
        <w:ind w:left="459" w:hanging="459"/>
      </w:pPr>
      <w:r>
        <w:rPr>
          <w:snapToGrid w:val="0"/>
          <w:vertAlign w:val="superscript"/>
        </w:rPr>
        <w:t>2</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w:t>
      </w:r>
      <w:bookmarkStart w:id="196" w:name="UpToHere"/>
      <w:r>
        <w:rPr>
          <w:snapToGrid w:val="0"/>
        </w:rPr>
        <w:t>Minister for Public Sector Management</w:t>
      </w:r>
      <w:bookmarkEnd w:id="196"/>
      <w:r>
        <w:rPr>
          <w:snapToGrid w:val="0"/>
        </w:rPr>
        <w:t xml:space="preserve">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rsidR="0045169C" w:rsidRDefault="005C2606">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rsidR="0045169C" w:rsidRDefault="005C2606">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rsidR="0045169C" w:rsidRDefault="005C2606">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rsidR="0045169C" w:rsidRDefault="005C2606">
      <w:pPr>
        <w:pStyle w:val="nSubsection"/>
      </w:pPr>
      <w:r>
        <w:rPr>
          <w:vertAlign w:val="superscript"/>
        </w:rPr>
        <w:t>6</w:t>
      </w:r>
      <w:r>
        <w:tab/>
        <w:t>Footnote no longer applicable.</w:t>
      </w:r>
    </w:p>
    <w:p w:rsidR="0045169C" w:rsidRDefault="005C2606">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45169C" w:rsidRDefault="005C2606">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45169C" w:rsidRDefault="0045169C">
      <w:pPr>
        <w:pStyle w:val="BlankOpen"/>
      </w:pPr>
    </w:p>
    <w:p w:rsidR="0045169C" w:rsidRDefault="005C2606">
      <w:pPr>
        <w:pStyle w:val="nzHeading5"/>
      </w:pPr>
      <w:bookmarkStart w:id="197" w:name="_Toc273538032"/>
      <w:bookmarkStart w:id="198" w:name="_Toc273964959"/>
      <w:bookmarkStart w:id="199" w:name="_Toc273971506"/>
      <w:r>
        <w:rPr>
          <w:rStyle w:val="CharSectno"/>
        </w:rPr>
        <w:t>89</w:t>
      </w:r>
      <w:r>
        <w:t>.</w:t>
      </w:r>
      <w:r>
        <w:tab/>
        <w:t>Various references to “Minister for Public Sector Management” amended</w:t>
      </w:r>
      <w:bookmarkEnd w:id="197"/>
      <w:bookmarkEnd w:id="198"/>
      <w:bookmarkEnd w:id="199"/>
    </w:p>
    <w:p w:rsidR="0045169C" w:rsidRDefault="005C2606">
      <w:pPr>
        <w:pStyle w:val="nzSubsection"/>
      </w:pPr>
      <w:r>
        <w:tab/>
        <w:t>(1)</w:t>
      </w:r>
      <w:r>
        <w:tab/>
        <w:t>This section amends the Acts listed in the Table.</w:t>
      </w:r>
    </w:p>
    <w:p w:rsidR="0045169C" w:rsidRDefault="005C2606">
      <w:pPr>
        <w:pStyle w:val="nzSubsection"/>
      </w:pPr>
      <w:r>
        <w:tab/>
        <w:t>(2)</w:t>
      </w:r>
      <w:r>
        <w:tab/>
        <w:t>In the provisions listed in the Table delete “Minister for Public Sector Management” and insert:</w:t>
      </w:r>
    </w:p>
    <w:p w:rsidR="0045169C" w:rsidRDefault="0045169C">
      <w:pPr>
        <w:pStyle w:val="BlankOpen"/>
      </w:pPr>
    </w:p>
    <w:p w:rsidR="0045169C" w:rsidRDefault="005C2606">
      <w:pPr>
        <w:pStyle w:val="nzSubsection"/>
      </w:pPr>
      <w:r>
        <w:tab/>
      </w:r>
      <w:r>
        <w:tab/>
        <w:t>Public Sector Commissioner</w:t>
      </w:r>
    </w:p>
    <w:p w:rsidR="0045169C" w:rsidRDefault="0045169C">
      <w:pPr>
        <w:pStyle w:val="BlankClose"/>
      </w:pPr>
    </w:p>
    <w:p w:rsidR="0045169C" w:rsidRDefault="0045169C">
      <w:pPr>
        <w:pStyle w:val="BlankClose"/>
      </w:pPr>
    </w:p>
    <w:p w:rsidR="0045169C" w:rsidRDefault="005C2606">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45169C">
        <w:trPr>
          <w:cantSplit/>
          <w:jc w:val="center"/>
        </w:trPr>
        <w:tc>
          <w:tcPr>
            <w:tcW w:w="3403" w:type="dxa"/>
          </w:tcPr>
          <w:p w:rsidR="0045169C" w:rsidRDefault="005C2606">
            <w:pPr>
              <w:pStyle w:val="TableAm"/>
              <w:rPr>
                <w:iCs/>
                <w:sz w:val="20"/>
              </w:rPr>
            </w:pPr>
            <w:r>
              <w:rPr>
                <w:i/>
                <w:iCs/>
                <w:sz w:val="20"/>
              </w:rPr>
              <w:t>Chicken Meat Industry Act 1977</w:t>
            </w:r>
          </w:p>
        </w:tc>
        <w:tc>
          <w:tcPr>
            <w:tcW w:w="3401" w:type="dxa"/>
          </w:tcPr>
          <w:p w:rsidR="0045169C" w:rsidRDefault="005C2606">
            <w:pPr>
              <w:pStyle w:val="TableAm"/>
              <w:rPr>
                <w:sz w:val="20"/>
              </w:rPr>
            </w:pPr>
            <w:r>
              <w:rPr>
                <w:sz w:val="20"/>
              </w:rPr>
              <w:t>s. 9</w:t>
            </w:r>
          </w:p>
        </w:tc>
      </w:tr>
    </w:tbl>
    <w:p w:rsidR="0045169C" w:rsidRDefault="0045169C">
      <w:pPr>
        <w:pStyle w:val="BlankClose"/>
      </w:pPr>
    </w:p>
    <w:p w:rsidR="0045169C" w:rsidRDefault="0045169C">
      <w:pPr>
        <w:rPr>
          <w:snapToGrid w:val="0"/>
        </w:rPr>
      </w:pPr>
    </w:p>
    <w:p w:rsidR="0045169C" w:rsidRDefault="0045169C">
      <w:pPr>
        <w:rPr>
          <w:snapToGrid w:val="0"/>
        </w:rPr>
        <w:sectPr w:rsidR="0045169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5169C" w:rsidRDefault="0045169C">
      <w:pPr>
        <w:rPr>
          <w:snapToGrid w:val="0"/>
        </w:rPr>
      </w:pPr>
    </w:p>
    <w:sectPr w:rsidR="0045169C">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69C" w:rsidRDefault="005C2606">
      <w:r>
        <w:separator/>
      </w:r>
    </w:p>
  </w:endnote>
  <w:endnote w:type="continuationSeparator" w:id="0">
    <w:p w:rsidR="0045169C" w:rsidRDefault="005C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p>
  <w:p w:rsidR="0045169C" w:rsidRDefault="005C26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45169C" w:rsidRDefault="005C26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45169C" w:rsidRDefault="005C26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59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p>
  <w:p w:rsidR="0045169C" w:rsidRDefault="005C26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5169C" w:rsidRDefault="005C260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59CB">
      <w:rPr>
        <w:rStyle w:val="PageNumber"/>
        <w:rFonts w:ascii="Arial" w:hAnsi="Arial" w:cs="Arial"/>
        <w:noProof/>
      </w:rPr>
      <w:t>i</w:t>
    </w:r>
    <w:r>
      <w:rPr>
        <w:rStyle w:val="PageNumber"/>
        <w:rFonts w:ascii="Arial" w:hAnsi="Arial" w:cs="Arial"/>
      </w:rPr>
      <w:fldChar w:fldCharType="end"/>
    </w:r>
  </w:p>
  <w:p w:rsidR="0045169C" w:rsidRDefault="005C260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59C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45169C" w:rsidRDefault="005C26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59CB">
      <w:rPr>
        <w:rStyle w:val="CharPageNo"/>
        <w:rFonts w:ascii="Arial" w:hAnsi="Arial"/>
        <w:noProof/>
      </w:rPr>
      <w:t>23</w:t>
    </w:r>
    <w:r>
      <w:rPr>
        <w:rStyle w:val="CharPageNo"/>
        <w:rFonts w:ascii="Arial" w:hAnsi="Arial"/>
      </w:rPr>
      <w:fldChar w:fldCharType="end"/>
    </w:r>
  </w:p>
  <w:p w:rsidR="0045169C" w:rsidRDefault="005C260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Footer"/>
      <w:tabs>
        <w:tab w:val="clear" w:pos="4153"/>
        <w:tab w:val="right" w:pos="7088"/>
      </w:tabs>
      <w:rPr>
        <w:rStyle w:val="PageNumber"/>
      </w:rPr>
    </w:pPr>
  </w:p>
  <w:p w:rsidR="0045169C" w:rsidRDefault="005C2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59C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59C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59CB">
      <w:rPr>
        <w:rStyle w:val="CharPageNo"/>
        <w:rFonts w:ascii="Arial" w:hAnsi="Arial"/>
        <w:noProof/>
      </w:rPr>
      <w:t>1</w:t>
    </w:r>
    <w:r>
      <w:rPr>
        <w:rStyle w:val="CharPageNo"/>
        <w:rFonts w:ascii="Arial" w:hAnsi="Arial"/>
      </w:rPr>
      <w:fldChar w:fldCharType="end"/>
    </w:r>
  </w:p>
  <w:p w:rsidR="0045169C" w:rsidRDefault="005C260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69C" w:rsidRDefault="005C2606">
      <w:r>
        <w:separator/>
      </w:r>
    </w:p>
  </w:footnote>
  <w:footnote w:type="continuationSeparator" w:id="0">
    <w:p w:rsidR="0045169C" w:rsidRDefault="005C26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5C2606">
    <w:pPr>
      <w:pStyle w:val="headerpartodd"/>
      <w:ind w:left="0" w:firstLine="0"/>
      <w:rPr>
        <w:i/>
      </w:rPr>
    </w:pPr>
    <w:r>
      <w:rPr>
        <w:i/>
      </w:rPr>
      <w:fldChar w:fldCharType="begin"/>
    </w:r>
    <w:r>
      <w:rPr>
        <w:i/>
      </w:rPr>
      <w:instrText xml:space="preserve"> Styleref "Name of Act/Reg" </w:instrText>
    </w:r>
    <w:r>
      <w:rPr>
        <w:i/>
      </w:rPr>
      <w:fldChar w:fldCharType="separate"/>
    </w:r>
    <w:r w:rsidR="00E359CB">
      <w:rPr>
        <w:i/>
        <w:noProof/>
      </w:rPr>
      <w:t>Chicken Meat Industry Act 1977</w:t>
    </w:r>
    <w:r>
      <w:rPr>
        <w:i/>
      </w:rPr>
      <w:fldChar w:fldCharType="end"/>
    </w:r>
  </w:p>
  <w:p w:rsidR="0045169C" w:rsidRDefault="005C260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169C" w:rsidRDefault="005C260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169C" w:rsidRDefault="0045169C">
    <w:pPr>
      <w:pStyle w:val="headerpart"/>
    </w:pPr>
  </w:p>
  <w:p w:rsidR="0045169C" w:rsidRDefault="0045169C">
    <w:pPr>
      <w:pBdr>
        <w:bottom w:val="single" w:sz="6" w:space="1" w:color="auto"/>
      </w:pBdr>
      <w:rPr>
        <w:b/>
      </w:rPr>
    </w:pPr>
  </w:p>
  <w:p w:rsidR="0045169C" w:rsidRDefault="004516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169C">
      <w:trPr>
        <w:cantSplit/>
      </w:trPr>
      <w:tc>
        <w:tcPr>
          <w:tcW w:w="7312" w:type="dxa"/>
          <w:gridSpan w:val="2"/>
        </w:tcPr>
        <w:p w:rsidR="0045169C" w:rsidRDefault="005C2606">
          <w:pPr>
            <w:pStyle w:val="HeaderActNameLeft"/>
          </w:pPr>
          <w:fldSimple w:instr=" Styleref &quot;Name of Act/Reg&quot; ">
            <w:r w:rsidR="00E359CB">
              <w:rPr>
                <w:noProof/>
              </w:rPr>
              <w:t>Chicken Meat Industry Act 1977</w:t>
            </w:r>
          </w:fldSimple>
        </w:p>
      </w:tc>
    </w:tr>
    <w:tr w:rsidR="0045169C">
      <w:tc>
        <w:tcPr>
          <w:tcW w:w="1548" w:type="dxa"/>
        </w:tcPr>
        <w:p w:rsidR="0045169C" w:rsidRDefault="0045169C">
          <w:pPr>
            <w:pStyle w:val="HeaderNumberLeft"/>
          </w:pPr>
        </w:p>
      </w:tc>
      <w:tc>
        <w:tcPr>
          <w:tcW w:w="5764" w:type="dxa"/>
        </w:tcPr>
        <w:p w:rsidR="0045169C" w:rsidRDefault="0045169C">
          <w:pPr>
            <w:pStyle w:val="HeaderTextLeft"/>
          </w:pPr>
        </w:p>
      </w:tc>
    </w:tr>
    <w:tr w:rsidR="0045169C">
      <w:tc>
        <w:tcPr>
          <w:tcW w:w="1548" w:type="dxa"/>
        </w:tcPr>
        <w:p w:rsidR="0045169C" w:rsidRDefault="0045169C">
          <w:pPr>
            <w:pStyle w:val="HeaderNumberLeft"/>
          </w:pPr>
        </w:p>
      </w:tc>
      <w:tc>
        <w:tcPr>
          <w:tcW w:w="5764" w:type="dxa"/>
        </w:tcPr>
        <w:p w:rsidR="0045169C" w:rsidRDefault="0045169C">
          <w:pPr>
            <w:pStyle w:val="HeaderTextLeft"/>
          </w:pPr>
        </w:p>
      </w:tc>
    </w:tr>
    <w:tr w:rsidR="0045169C">
      <w:trPr>
        <w:cantSplit/>
      </w:trPr>
      <w:tc>
        <w:tcPr>
          <w:tcW w:w="7312" w:type="dxa"/>
          <w:gridSpan w:val="2"/>
        </w:tcPr>
        <w:p w:rsidR="0045169C" w:rsidRDefault="005C2606">
          <w:pPr>
            <w:pStyle w:val="HeaderSectionLeft"/>
            <w:rPr>
              <w:b w:val="0"/>
            </w:rPr>
          </w:pPr>
          <w:r>
            <w:rPr>
              <w:b w:val="0"/>
            </w:rPr>
            <w:t>Contents</w:t>
          </w:r>
        </w:p>
      </w:tc>
    </w:tr>
  </w:tbl>
  <w:p w:rsidR="0045169C" w:rsidRDefault="004516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169C">
      <w:trPr>
        <w:cantSplit/>
      </w:trPr>
      <w:tc>
        <w:tcPr>
          <w:tcW w:w="7312" w:type="dxa"/>
          <w:gridSpan w:val="2"/>
        </w:tcPr>
        <w:p w:rsidR="0045169C" w:rsidRDefault="005C2606">
          <w:pPr>
            <w:pStyle w:val="HeaderActNameRight"/>
          </w:pPr>
          <w:fldSimple w:instr=" Styleref &quot;Name of Act/Reg&quot; ">
            <w:r w:rsidR="00E359CB">
              <w:rPr>
                <w:noProof/>
              </w:rPr>
              <w:t>Chicken Meat Industry Act 1977</w:t>
            </w:r>
          </w:fldSimple>
        </w:p>
      </w:tc>
    </w:tr>
    <w:tr w:rsidR="0045169C">
      <w:tc>
        <w:tcPr>
          <w:tcW w:w="5760" w:type="dxa"/>
        </w:tcPr>
        <w:p w:rsidR="0045169C" w:rsidRDefault="0045169C">
          <w:pPr>
            <w:pStyle w:val="HeaderTextRight"/>
          </w:pPr>
        </w:p>
      </w:tc>
      <w:tc>
        <w:tcPr>
          <w:tcW w:w="1552" w:type="dxa"/>
        </w:tcPr>
        <w:p w:rsidR="0045169C" w:rsidRDefault="0045169C">
          <w:pPr>
            <w:pStyle w:val="HeaderNumberRight"/>
          </w:pPr>
        </w:p>
      </w:tc>
    </w:tr>
    <w:tr w:rsidR="0045169C">
      <w:tc>
        <w:tcPr>
          <w:tcW w:w="5760" w:type="dxa"/>
        </w:tcPr>
        <w:p w:rsidR="0045169C" w:rsidRDefault="0045169C">
          <w:pPr>
            <w:pStyle w:val="HeaderTextRight"/>
          </w:pPr>
        </w:p>
      </w:tc>
      <w:tc>
        <w:tcPr>
          <w:tcW w:w="1552" w:type="dxa"/>
        </w:tcPr>
        <w:p w:rsidR="0045169C" w:rsidRDefault="0045169C">
          <w:pPr>
            <w:pStyle w:val="HeaderNumberRight"/>
          </w:pPr>
        </w:p>
      </w:tc>
    </w:tr>
    <w:tr w:rsidR="0045169C">
      <w:trPr>
        <w:cantSplit/>
      </w:trPr>
      <w:tc>
        <w:tcPr>
          <w:tcW w:w="7312" w:type="dxa"/>
          <w:gridSpan w:val="2"/>
        </w:tcPr>
        <w:p w:rsidR="0045169C" w:rsidRDefault="005C2606">
          <w:pPr>
            <w:pStyle w:val="HeaderSectionRight"/>
            <w:rPr>
              <w:b w:val="0"/>
            </w:rPr>
          </w:pPr>
          <w:r>
            <w:rPr>
              <w:b w:val="0"/>
            </w:rPr>
            <w:t>Contents</w:t>
          </w:r>
        </w:p>
      </w:tc>
    </w:tr>
  </w:tbl>
  <w:p w:rsidR="0045169C" w:rsidRDefault="004516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169C">
      <w:trPr>
        <w:cantSplit/>
      </w:trPr>
      <w:tc>
        <w:tcPr>
          <w:tcW w:w="7312" w:type="dxa"/>
          <w:gridSpan w:val="2"/>
        </w:tcPr>
        <w:p w:rsidR="0045169C" w:rsidRDefault="005C2606">
          <w:pPr>
            <w:pStyle w:val="HeaderActNameLeft"/>
          </w:pPr>
          <w:fldSimple w:instr=" Styleref &quot;Name of Act/Reg&quot; ">
            <w:r w:rsidR="00E359CB">
              <w:rPr>
                <w:noProof/>
              </w:rPr>
              <w:t>Chicken Meat Industry Act 1977</w:t>
            </w:r>
          </w:fldSimple>
        </w:p>
      </w:tc>
    </w:tr>
    <w:tr w:rsidR="0045169C">
      <w:tc>
        <w:tcPr>
          <w:tcW w:w="1305" w:type="dxa"/>
        </w:tcPr>
        <w:p w:rsidR="0045169C" w:rsidRDefault="005C2606">
          <w:pPr>
            <w:pStyle w:val="HeaderNumberLeft"/>
          </w:pPr>
          <w:r>
            <w:fldChar w:fldCharType="begin"/>
          </w:r>
          <w:r>
            <w:instrText xml:space="preserve"> styleref CharPartNo </w:instrText>
          </w:r>
          <w:r>
            <w:fldChar w:fldCharType="end"/>
          </w:r>
        </w:p>
      </w:tc>
      <w:tc>
        <w:tcPr>
          <w:tcW w:w="6007" w:type="dxa"/>
        </w:tcPr>
        <w:p w:rsidR="0045169C" w:rsidRDefault="005C2606">
          <w:pPr>
            <w:pStyle w:val="HeaderTextLeft"/>
          </w:pPr>
          <w:r>
            <w:fldChar w:fldCharType="begin"/>
          </w:r>
          <w:r>
            <w:instrText xml:space="preserve"> styleref CharPartText </w:instrText>
          </w:r>
          <w:r>
            <w:fldChar w:fldCharType="end"/>
          </w:r>
        </w:p>
      </w:tc>
    </w:tr>
    <w:tr w:rsidR="0045169C">
      <w:tc>
        <w:tcPr>
          <w:tcW w:w="1305" w:type="dxa"/>
        </w:tcPr>
        <w:p w:rsidR="0045169C" w:rsidRDefault="005C2606">
          <w:pPr>
            <w:pStyle w:val="HeaderNumberLeft"/>
          </w:pPr>
          <w:r>
            <w:fldChar w:fldCharType="begin"/>
          </w:r>
          <w:r>
            <w:instrText xml:space="preserve"> styleref CharDivNo </w:instrText>
          </w:r>
          <w:r>
            <w:fldChar w:fldCharType="end"/>
          </w:r>
        </w:p>
      </w:tc>
      <w:tc>
        <w:tcPr>
          <w:tcW w:w="6007" w:type="dxa"/>
        </w:tcPr>
        <w:p w:rsidR="0045169C" w:rsidRDefault="005C2606">
          <w:pPr>
            <w:pStyle w:val="HeaderTextLeft"/>
          </w:pPr>
          <w:r>
            <w:fldChar w:fldCharType="begin"/>
          </w:r>
          <w:r>
            <w:instrText xml:space="preserve"> styleref CharDivText </w:instrText>
          </w:r>
          <w:r>
            <w:fldChar w:fldCharType="end"/>
          </w:r>
        </w:p>
      </w:tc>
    </w:tr>
    <w:tr w:rsidR="0045169C">
      <w:trPr>
        <w:cantSplit/>
      </w:trPr>
      <w:tc>
        <w:tcPr>
          <w:tcW w:w="7312" w:type="dxa"/>
          <w:gridSpan w:val="2"/>
        </w:tcPr>
        <w:p w:rsidR="0045169C" w:rsidRDefault="005C2606">
          <w:pPr>
            <w:pStyle w:val="HeaderSectionLeft"/>
          </w:pPr>
          <w:r>
            <w:t xml:space="preserve">s. </w:t>
          </w:r>
          <w:fldSimple w:instr=" styleref CharSectno ">
            <w:r w:rsidR="00E359CB">
              <w:rPr>
                <w:noProof/>
              </w:rPr>
              <w:t>1</w:t>
            </w:r>
          </w:fldSimple>
        </w:p>
      </w:tc>
    </w:tr>
  </w:tbl>
  <w:p w:rsidR="0045169C" w:rsidRDefault="0045169C">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45169C">
      <w:trPr>
        <w:cantSplit/>
      </w:trPr>
      <w:tc>
        <w:tcPr>
          <w:tcW w:w="7272" w:type="dxa"/>
          <w:gridSpan w:val="2"/>
        </w:tcPr>
        <w:p w:rsidR="0045169C" w:rsidRDefault="005C2606">
          <w:pPr>
            <w:pStyle w:val="HeaderActNameRight"/>
          </w:pPr>
          <w:fldSimple w:instr=" Styleref &quot;Name of Act/Reg&quot; ">
            <w:r w:rsidR="00E359CB">
              <w:rPr>
                <w:noProof/>
              </w:rPr>
              <w:t>Chicken Meat Industry Act 1977</w:t>
            </w:r>
          </w:fldSimple>
        </w:p>
      </w:tc>
    </w:tr>
    <w:tr w:rsidR="0045169C">
      <w:tc>
        <w:tcPr>
          <w:tcW w:w="5985" w:type="dxa"/>
        </w:tcPr>
        <w:p w:rsidR="0045169C" w:rsidRDefault="005C2606">
          <w:pPr>
            <w:pStyle w:val="HeaderTextRight"/>
          </w:pPr>
          <w:r>
            <w:fldChar w:fldCharType="begin"/>
          </w:r>
          <w:r>
            <w:instrText xml:space="preserve"> styleref CharPartText </w:instrText>
          </w:r>
          <w:r>
            <w:fldChar w:fldCharType="end"/>
          </w:r>
        </w:p>
      </w:tc>
      <w:tc>
        <w:tcPr>
          <w:tcW w:w="1287" w:type="dxa"/>
        </w:tcPr>
        <w:p w:rsidR="0045169C" w:rsidRDefault="005C2606">
          <w:pPr>
            <w:pStyle w:val="HeaderNumberRight"/>
          </w:pPr>
          <w:r>
            <w:fldChar w:fldCharType="begin"/>
          </w:r>
          <w:r>
            <w:instrText xml:space="preserve"> styleref CharPartNo </w:instrText>
          </w:r>
          <w:r>
            <w:fldChar w:fldCharType="end"/>
          </w:r>
        </w:p>
      </w:tc>
    </w:tr>
    <w:tr w:rsidR="0045169C">
      <w:tc>
        <w:tcPr>
          <w:tcW w:w="5985" w:type="dxa"/>
        </w:tcPr>
        <w:p w:rsidR="0045169C" w:rsidRDefault="005C2606">
          <w:pPr>
            <w:pStyle w:val="HeaderTextRight"/>
          </w:pPr>
          <w:r>
            <w:fldChar w:fldCharType="begin"/>
          </w:r>
          <w:r>
            <w:instrText xml:space="preserve"> styleref CharDivText </w:instrText>
          </w:r>
          <w:r>
            <w:fldChar w:fldCharType="end"/>
          </w:r>
        </w:p>
      </w:tc>
      <w:tc>
        <w:tcPr>
          <w:tcW w:w="1287" w:type="dxa"/>
        </w:tcPr>
        <w:p w:rsidR="0045169C" w:rsidRDefault="005C2606">
          <w:pPr>
            <w:pStyle w:val="HeaderNumberRight"/>
          </w:pPr>
          <w:r>
            <w:fldChar w:fldCharType="begin"/>
          </w:r>
          <w:r>
            <w:instrText xml:space="preserve"> styleref CharDivNo </w:instrText>
          </w:r>
          <w:r>
            <w:fldChar w:fldCharType="end"/>
          </w:r>
        </w:p>
      </w:tc>
    </w:tr>
    <w:tr w:rsidR="0045169C">
      <w:trPr>
        <w:cantSplit/>
      </w:trPr>
      <w:tc>
        <w:tcPr>
          <w:tcW w:w="7272" w:type="dxa"/>
          <w:gridSpan w:val="2"/>
        </w:tcPr>
        <w:p w:rsidR="0045169C" w:rsidRDefault="005C2606">
          <w:pPr>
            <w:pStyle w:val="HeaderSectionRight"/>
          </w:pPr>
          <w:r>
            <w:t xml:space="preserve">s. </w:t>
          </w:r>
          <w:fldSimple w:instr=" styleref CharSectno ">
            <w:r w:rsidR="00E359CB">
              <w:rPr>
                <w:noProof/>
              </w:rPr>
              <w:t>1</w:t>
            </w:r>
          </w:fldSimple>
        </w:p>
      </w:tc>
    </w:tr>
  </w:tbl>
  <w:p w:rsidR="0045169C" w:rsidRDefault="0045169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169C">
      <w:trPr>
        <w:cantSplit/>
      </w:trPr>
      <w:tc>
        <w:tcPr>
          <w:tcW w:w="7312" w:type="dxa"/>
          <w:gridSpan w:val="2"/>
        </w:tcPr>
        <w:p w:rsidR="0045169C" w:rsidRDefault="005C2606">
          <w:pPr>
            <w:pStyle w:val="HeaderActNameLeft"/>
          </w:pPr>
          <w:fldSimple w:instr=" Styleref &quot;Name of Act/Reg&quot; ">
            <w:r w:rsidR="00E359CB">
              <w:rPr>
                <w:noProof/>
              </w:rPr>
              <w:t>Chicken Meat Industry Act 1977</w:t>
            </w:r>
          </w:fldSimple>
        </w:p>
      </w:tc>
    </w:tr>
    <w:tr w:rsidR="0045169C">
      <w:tc>
        <w:tcPr>
          <w:tcW w:w="1548" w:type="dxa"/>
        </w:tcPr>
        <w:p w:rsidR="0045169C" w:rsidRDefault="0045169C">
          <w:pPr>
            <w:pStyle w:val="HeaderNumberLeft"/>
          </w:pPr>
        </w:p>
      </w:tc>
      <w:tc>
        <w:tcPr>
          <w:tcW w:w="5764" w:type="dxa"/>
        </w:tcPr>
        <w:p w:rsidR="0045169C" w:rsidRDefault="0045169C">
          <w:pPr>
            <w:pStyle w:val="HeaderTextLeft"/>
          </w:pPr>
        </w:p>
      </w:tc>
    </w:tr>
    <w:tr w:rsidR="0045169C">
      <w:tc>
        <w:tcPr>
          <w:tcW w:w="1548" w:type="dxa"/>
        </w:tcPr>
        <w:p w:rsidR="0045169C" w:rsidRDefault="0045169C">
          <w:pPr>
            <w:pStyle w:val="HeaderNumberLeft"/>
          </w:pPr>
        </w:p>
      </w:tc>
      <w:tc>
        <w:tcPr>
          <w:tcW w:w="5764" w:type="dxa"/>
        </w:tcPr>
        <w:p w:rsidR="0045169C" w:rsidRDefault="0045169C">
          <w:pPr>
            <w:pStyle w:val="HeaderTextLeft"/>
          </w:pPr>
        </w:p>
      </w:tc>
    </w:tr>
    <w:tr w:rsidR="0045169C">
      <w:trPr>
        <w:cantSplit/>
      </w:trPr>
      <w:tc>
        <w:tcPr>
          <w:tcW w:w="7312" w:type="dxa"/>
          <w:gridSpan w:val="2"/>
        </w:tcPr>
        <w:p w:rsidR="0045169C" w:rsidRDefault="0045169C">
          <w:pPr>
            <w:pStyle w:val="HeaderSectionLeft"/>
          </w:pPr>
        </w:p>
      </w:tc>
    </w:tr>
  </w:tbl>
  <w:p w:rsidR="0045169C" w:rsidRDefault="0045169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169C">
      <w:trPr>
        <w:cantSplit/>
      </w:trPr>
      <w:tc>
        <w:tcPr>
          <w:tcW w:w="7312" w:type="dxa"/>
          <w:gridSpan w:val="2"/>
        </w:tcPr>
        <w:p w:rsidR="0045169C" w:rsidRDefault="005C2606">
          <w:pPr>
            <w:pStyle w:val="HeaderActNameRight"/>
          </w:pPr>
          <w:fldSimple w:instr=" Styleref &quot;Name of Act/Reg&quot; ">
            <w:r w:rsidR="00E359CB">
              <w:rPr>
                <w:noProof/>
              </w:rPr>
              <w:t>Chicken Meat Industry Act 1977</w:t>
            </w:r>
          </w:fldSimple>
        </w:p>
      </w:tc>
    </w:tr>
    <w:tr w:rsidR="0045169C">
      <w:tc>
        <w:tcPr>
          <w:tcW w:w="5760" w:type="dxa"/>
        </w:tcPr>
        <w:p w:rsidR="0045169C" w:rsidRDefault="0045169C">
          <w:pPr>
            <w:pStyle w:val="HeaderTextRight"/>
          </w:pPr>
        </w:p>
      </w:tc>
      <w:tc>
        <w:tcPr>
          <w:tcW w:w="1552" w:type="dxa"/>
        </w:tcPr>
        <w:p w:rsidR="0045169C" w:rsidRDefault="0045169C">
          <w:pPr>
            <w:pStyle w:val="HeaderNumberRight"/>
          </w:pPr>
        </w:p>
      </w:tc>
    </w:tr>
    <w:tr w:rsidR="0045169C">
      <w:tc>
        <w:tcPr>
          <w:tcW w:w="5760" w:type="dxa"/>
        </w:tcPr>
        <w:p w:rsidR="0045169C" w:rsidRDefault="0045169C">
          <w:pPr>
            <w:pStyle w:val="HeaderTextRight"/>
          </w:pPr>
        </w:p>
      </w:tc>
      <w:tc>
        <w:tcPr>
          <w:tcW w:w="1552" w:type="dxa"/>
        </w:tcPr>
        <w:p w:rsidR="0045169C" w:rsidRDefault="0045169C">
          <w:pPr>
            <w:pStyle w:val="HeaderNumberRight"/>
          </w:pPr>
        </w:p>
      </w:tc>
    </w:tr>
    <w:tr w:rsidR="0045169C">
      <w:trPr>
        <w:cantSplit/>
      </w:trPr>
      <w:tc>
        <w:tcPr>
          <w:tcW w:w="7312" w:type="dxa"/>
          <w:gridSpan w:val="2"/>
        </w:tcPr>
        <w:p w:rsidR="0045169C" w:rsidRDefault="0045169C">
          <w:pPr>
            <w:pStyle w:val="HeaderSectionRight"/>
          </w:pPr>
        </w:p>
      </w:tc>
    </w:tr>
  </w:tbl>
  <w:p w:rsidR="0045169C" w:rsidRDefault="0045169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5C2606">
    <w:pPr>
      <w:pStyle w:val="headerpartodd"/>
      <w:ind w:left="0" w:firstLine="0"/>
      <w:rPr>
        <w:i/>
      </w:rPr>
    </w:pPr>
    <w:r>
      <w:rPr>
        <w:i/>
      </w:rPr>
      <w:fldChar w:fldCharType="begin"/>
    </w:r>
    <w:r>
      <w:rPr>
        <w:i/>
      </w:rPr>
      <w:instrText xml:space="preserve"> Styleref "Name of Act/Reg" </w:instrText>
    </w:r>
    <w:r>
      <w:rPr>
        <w:i/>
      </w:rPr>
      <w:fldChar w:fldCharType="separate"/>
    </w:r>
    <w:r w:rsidR="00E359CB">
      <w:rPr>
        <w:i/>
        <w:noProof/>
      </w:rPr>
      <w:t>Chicken Meat Industry Act 1977</w:t>
    </w:r>
    <w:r>
      <w:rPr>
        <w:i/>
      </w:rPr>
      <w:fldChar w:fldCharType="end"/>
    </w:r>
  </w:p>
  <w:p w:rsidR="0045169C" w:rsidRDefault="0045169C">
    <w:pPr>
      <w:pStyle w:val="headerpartodd"/>
      <w:ind w:left="0" w:firstLine="0"/>
      <w:rPr>
        <w:b w:val="0"/>
        <w:i/>
      </w:rPr>
    </w:pPr>
  </w:p>
  <w:p w:rsidR="0045169C" w:rsidRDefault="0045169C">
    <w:pPr>
      <w:pStyle w:val="headerpart"/>
    </w:pPr>
  </w:p>
  <w:p w:rsidR="0045169C" w:rsidRDefault="0045169C">
    <w:pPr>
      <w:pStyle w:val="headerpart"/>
    </w:pPr>
  </w:p>
  <w:p w:rsidR="0045169C" w:rsidRDefault="0045169C">
    <w:pPr>
      <w:pBdr>
        <w:bottom w:val="single" w:sz="6" w:space="1" w:color="auto"/>
      </w:pBdr>
      <w:rPr>
        <w:b/>
      </w:rPr>
    </w:pPr>
  </w:p>
  <w:p w:rsidR="0045169C" w:rsidRDefault="0045169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5C2606">
    <w:pPr>
      <w:pStyle w:val="headerpartodd"/>
      <w:ind w:left="0" w:firstLine="0"/>
      <w:jc w:val="right"/>
      <w:rPr>
        <w:i/>
      </w:rPr>
    </w:pPr>
    <w:r>
      <w:rPr>
        <w:i/>
      </w:rPr>
      <w:fldChar w:fldCharType="begin"/>
    </w:r>
    <w:r>
      <w:rPr>
        <w:i/>
      </w:rPr>
      <w:instrText xml:space="preserve"> Styleref "Name of Act/Reg" </w:instrText>
    </w:r>
    <w:r>
      <w:rPr>
        <w:i/>
      </w:rPr>
      <w:fldChar w:fldCharType="separate"/>
    </w:r>
    <w:r w:rsidR="00E359CB">
      <w:rPr>
        <w:i/>
        <w:noProof/>
      </w:rPr>
      <w:t>Chicken Meat Industry Act 1977</w:t>
    </w:r>
    <w:r>
      <w:rPr>
        <w:i/>
      </w:rPr>
      <w:fldChar w:fldCharType="end"/>
    </w:r>
  </w:p>
  <w:p w:rsidR="0045169C" w:rsidRDefault="0045169C">
    <w:pPr>
      <w:pStyle w:val="headerpartodd"/>
      <w:ind w:left="0" w:firstLine="0"/>
      <w:jc w:val="right"/>
      <w:rPr>
        <w:b w:val="0"/>
        <w:i/>
      </w:rPr>
    </w:pPr>
  </w:p>
  <w:p w:rsidR="0045169C" w:rsidRDefault="0045169C">
    <w:pPr>
      <w:pStyle w:val="headerpart"/>
      <w:jc w:val="right"/>
    </w:pPr>
  </w:p>
  <w:p w:rsidR="0045169C" w:rsidRDefault="0045169C">
    <w:pPr>
      <w:pStyle w:val="headerpart"/>
      <w:jc w:val="right"/>
    </w:pPr>
  </w:p>
  <w:p w:rsidR="0045169C" w:rsidRDefault="0045169C">
    <w:pPr>
      <w:pBdr>
        <w:bottom w:val="single" w:sz="6" w:space="1" w:color="auto"/>
      </w:pBdr>
      <w:jc w:val="right"/>
      <w:rPr>
        <w:b/>
      </w:rPr>
    </w:pPr>
  </w:p>
  <w:p w:rsidR="0045169C" w:rsidRDefault="0045169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69C" w:rsidRDefault="004516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606"/>
    <w:rsid w:val="0045169C"/>
    <w:rsid w:val="005C2606"/>
    <w:rsid w:val="00E359CB"/>
    <w:rsid w:val="00ED746E"/>
    <w:rsid w:val="00FD56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5728</Words>
  <Characters>27154</Characters>
  <Application>Microsoft Office Word</Application>
  <DocSecurity>0</DocSecurity>
  <Lines>775</Lines>
  <Paragraphs>421</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Ministry of Justice</Company>
  <LinksUpToDate>false</LinksUpToDate>
  <CharactersWithSpaces>32461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1977 - 01-d0-01</dc:title>
  <dc:subject>ActIF_C</dc:subject>
  <dc:creator>Matthew Pether</dc:creator>
  <cp:keywords/>
  <dc:description/>
  <cp:lastModifiedBy>svcMRProcess</cp:lastModifiedBy>
  <cp:revision>4</cp:revision>
  <cp:lastPrinted>2004-06-04T06:41:00Z</cp:lastPrinted>
  <dcterms:created xsi:type="dcterms:W3CDTF">2013-02-13T13:52:00Z</dcterms:created>
  <dcterms:modified xsi:type="dcterms:W3CDTF">2013-02-13T13:52:00Z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121</vt:i4>
  </property>
  <property fmtid="{D5CDD505-2E9C-101B-9397-08002B2CF9AE}" pid="6" name="AsAtDate">
    <vt:lpwstr>01 Oct 2010</vt:lpwstr>
  </property>
  <property fmtid="{D5CDD505-2E9C-101B-9397-08002B2CF9AE}" pid="7" name="Suffix">
    <vt:lpwstr>01-d0-01</vt:lpwstr>
  </property>
</Properties>
</file>