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CF1" w:rsidRDefault="00FF32FC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" name="Picture 6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0B6CF1" w:rsidRDefault="00FF32FC">
      <w:pPr>
        <w:pStyle w:val="PrincipalActReg"/>
        <w:spacing w:before="2600" w:after="0"/>
      </w:pPr>
      <w:r>
        <w:rPr>
          <w:snapToGrid w:val="0"/>
        </w:rPr>
        <w:t>Police Act 1892</w:t>
      </w:r>
    </w:p>
    <w:p w:rsidR="000B6CF1" w:rsidRDefault="00FF32FC">
      <w:pPr>
        <w:pStyle w:val="NameofActRegPage1"/>
        <w:spacing w:before="37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3560E5">
        <w:rPr>
          <w:noProof/>
          <w:sz w:val="48"/>
        </w:rPr>
        <w:t>Police (Fees) Regulations 1981</w:t>
      </w:r>
      <w:r>
        <w:rPr>
          <w:sz w:val="48"/>
        </w:rPr>
        <w:fldChar w:fldCharType="end"/>
      </w:r>
    </w:p>
    <w:p w:rsidR="000B6CF1" w:rsidRDefault="000B6CF1">
      <w:pPr>
        <w:ind w:left="720" w:hanging="720"/>
        <w:jc w:val="center"/>
        <w:rPr>
          <w:b/>
        </w:rPr>
        <w:sectPr w:rsidR="000B6C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0B6CF1">
        <w:trPr>
          <w:cantSplit/>
        </w:trPr>
        <w:tc>
          <w:tcPr>
            <w:tcW w:w="2434" w:type="dxa"/>
            <w:vMerge w:val="restart"/>
          </w:tcPr>
          <w:p w:rsidR="000B6CF1" w:rsidRDefault="000B6CF1"/>
        </w:tc>
        <w:tc>
          <w:tcPr>
            <w:tcW w:w="2434" w:type="dxa"/>
            <w:vMerge w:val="restart"/>
          </w:tcPr>
          <w:p w:rsidR="000B6CF1" w:rsidRDefault="000B6CF1">
            <w:pPr>
              <w:jc w:val="center"/>
            </w:pPr>
          </w:p>
        </w:tc>
        <w:tc>
          <w:tcPr>
            <w:tcW w:w="2434" w:type="dxa"/>
          </w:tcPr>
          <w:p w:rsidR="000B6CF1" w:rsidRDefault="00FF32FC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 w:rsidR="000B6CF1">
        <w:trPr>
          <w:cantSplit/>
        </w:trPr>
        <w:tc>
          <w:tcPr>
            <w:tcW w:w="2434" w:type="dxa"/>
            <w:vMerge/>
          </w:tcPr>
          <w:p w:rsidR="000B6CF1" w:rsidRDefault="000B6CF1"/>
        </w:tc>
        <w:tc>
          <w:tcPr>
            <w:tcW w:w="2434" w:type="dxa"/>
            <w:vMerge/>
          </w:tcPr>
          <w:p w:rsidR="000B6CF1" w:rsidRDefault="000B6CF1">
            <w:pPr>
              <w:jc w:val="center"/>
            </w:pPr>
          </w:p>
        </w:tc>
        <w:tc>
          <w:tcPr>
            <w:tcW w:w="2434" w:type="dxa"/>
          </w:tcPr>
          <w:p w:rsidR="000B6CF1" w:rsidRDefault="00FF32FC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 October 2010</w:t>
            </w:r>
          </w:p>
        </w:tc>
      </w:tr>
    </w:tbl>
    <w:p w:rsidR="000B6CF1" w:rsidRDefault="00FF32FC">
      <w:pPr>
        <w:pStyle w:val="WA"/>
        <w:spacing w:before="120"/>
      </w:pPr>
      <w:r>
        <w:t>Western Australia</w:t>
      </w:r>
    </w:p>
    <w:p w:rsidR="000B6CF1" w:rsidRDefault="00FF32F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560E5">
        <w:rPr>
          <w:noProof/>
        </w:rPr>
        <w:t>Police (Fees) Regulations 1981</w:t>
      </w:r>
      <w:r>
        <w:fldChar w:fldCharType="end"/>
      </w:r>
    </w:p>
    <w:p w:rsidR="000B6CF1" w:rsidRDefault="00FF32FC">
      <w:pPr>
        <w:pStyle w:val="Arrangement"/>
      </w:pPr>
      <w:r>
        <w:t>CONTENTS</w:t>
      </w:r>
    </w:p>
    <w:p w:rsidR="000B6CF1" w:rsidRDefault="00FF32FC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_Toc275261556 \h </w:instrText>
      </w:r>
      <w:r>
        <w:fldChar w:fldCharType="separate"/>
      </w:r>
      <w:r w:rsidR="003560E5">
        <w:t>1</w:t>
      </w:r>
      <w:r>
        <w:fldChar w:fldCharType="end"/>
      </w:r>
    </w:p>
    <w:p w:rsidR="000B6CF1" w:rsidRDefault="00FF32FC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_Toc275261557 \h </w:instrText>
      </w:r>
      <w:r>
        <w:fldChar w:fldCharType="separate"/>
      </w:r>
      <w:r w:rsidR="003560E5">
        <w:t>1</w:t>
      </w:r>
      <w:r>
        <w:fldChar w:fldCharType="end"/>
      </w:r>
    </w:p>
    <w:p w:rsidR="000B6CF1" w:rsidRDefault="00FF32FC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Terms used</w:t>
      </w:r>
      <w:r>
        <w:tab/>
      </w:r>
      <w:r>
        <w:fldChar w:fldCharType="begin"/>
      </w:r>
      <w:r>
        <w:instrText xml:space="preserve"> PAGEREF _Toc275261558 \h </w:instrText>
      </w:r>
      <w:r>
        <w:fldChar w:fldCharType="separate"/>
      </w:r>
      <w:r w:rsidR="003560E5">
        <w:t>1</w:t>
      </w:r>
      <w:r>
        <w:fldChar w:fldCharType="end"/>
      </w:r>
    </w:p>
    <w:p w:rsidR="000B6CF1" w:rsidRDefault="00FF32F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 — Fees</w:t>
      </w:r>
    </w:p>
    <w:p w:rsidR="000B6CF1" w:rsidRDefault="00FF32F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0B6CF1" w:rsidRDefault="00FF32FC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_Toc275261561 \h </w:instrText>
      </w:r>
      <w:r>
        <w:fldChar w:fldCharType="separate"/>
      </w:r>
      <w:r w:rsidR="003560E5">
        <w:t>5</w:t>
      </w:r>
      <w:r>
        <w:fldChar w:fldCharType="end"/>
      </w:r>
    </w:p>
    <w:p w:rsidR="000B6CF1" w:rsidRDefault="00FF32F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Defined Terms</w:t>
      </w:r>
    </w:p>
    <w:p w:rsidR="000B6CF1" w:rsidRDefault="00FF32FC">
      <w:pPr>
        <w:pStyle w:val="TOC8"/>
      </w:pPr>
      <w:r>
        <w:fldChar w:fldCharType="end"/>
      </w:r>
    </w:p>
    <w:p w:rsidR="000B6CF1" w:rsidRDefault="00FF32F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0B6CF1" w:rsidRDefault="000B6CF1">
      <w:pPr>
        <w:pStyle w:val="NoteHeading"/>
        <w:sectPr w:rsidR="000B6CF1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0B6CF1">
        <w:trPr>
          <w:cantSplit/>
        </w:trPr>
        <w:tc>
          <w:tcPr>
            <w:tcW w:w="2434" w:type="dxa"/>
            <w:vMerge w:val="restart"/>
          </w:tcPr>
          <w:p w:rsidR="000B6CF1" w:rsidRDefault="000B6CF1"/>
        </w:tc>
        <w:tc>
          <w:tcPr>
            <w:tcW w:w="2434" w:type="dxa"/>
            <w:vMerge w:val="restart"/>
          </w:tcPr>
          <w:p w:rsidR="000B6CF1" w:rsidRDefault="00FF32FC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0B6CF1" w:rsidRDefault="00FF32FC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 w:rsidR="000B6CF1">
        <w:trPr>
          <w:cantSplit/>
        </w:trPr>
        <w:tc>
          <w:tcPr>
            <w:tcW w:w="2434" w:type="dxa"/>
            <w:vMerge/>
          </w:tcPr>
          <w:p w:rsidR="000B6CF1" w:rsidRDefault="000B6CF1"/>
        </w:tc>
        <w:tc>
          <w:tcPr>
            <w:tcW w:w="2434" w:type="dxa"/>
            <w:vMerge/>
          </w:tcPr>
          <w:p w:rsidR="000B6CF1" w:rsidRDefault="000B6CF1">
            <w:pPr>
              <w:jc w:val="center"/>
            </w:pPr>
          </w:p>
        </w:tc>
        <w:tc>
          <w:tcPr>
            <w:tcW w:w="2434" w:type="dxa"/>
          </w:tcPr>
          <w:p w:rsidR="000B6CF1" w:rsidRDefault="00FF32FC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</w:t>
            </w:r>
            <w:r>
              <w:rPr>
                <w:b/>
                <w:snapToGrid w:val="0"/>
                <w:sz w:val="22"/>
              </w:rPr>
              <w:t xml:space="preserve"> October 2010</w:t>
            </w:r>
          </w:p>
        </w:tc>
      </w:tr>
    </w:tbl>
    <w:p w:rsidR="000B6CF1" w:rsidRDefault="00FF32FC">
      <w:pPr>
        <w:pStyle w:val="WA"/>
        <w:spacing w:before="120"/>
        <w:ind w:left="720" w:hanging="720"/>
      </w:pPr>
      <w:r>
        <w:t>Western Australia</w:t>
      </w:r>
    </w:p>
    <w:p w:rsidR="000B6CF1" w:rsidRDefault="00FF32FC"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 w:rsidR="000B6CF1" w:rsidRDefault="00FF32FC">
      <w:pPr>
        <w:pStyle w:val="NameofActReg"/>
        <w:ind w:left="720" w:hanging="720"/>
      </w:pPr>
      <w:r>
        <w:t>Police (Fees) Regulations 1981</w:t>
      </w:r>
    </w:p>
    <w:p w:rsidR="000B6CF1" w:rsidRDefault="00FF32FC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27334077"/>
      <w:bookmarkStart w:id="4" w:name="_Toc170897046"/>
      <w:bookmarkStart w:id="5" w:name="_Toc27526155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</w:p>
    <w:p w:rsidR="000B6CF1" w:rsidRDefault="00FF32F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0B6CF1" w:rsidRDefault="00FF32FC">
      <w:pPr>
        <w:pStyle w:val="Heading5"/>
      </w:pPr>
      <w:bookmarkStart w:id="6" w:name="_Toc32294729"/>
      <w:bookmarkStart w:id="7" w:name="_Toc127334078"/>
      <w:bookmarkStart w:id="8" w:name="_Toc170897047"/>
      <w:bookmarkStart w:id="9" w:name="_Toc275261557"/>
      <w:bookmarkStart w:id="10" w:name="_Toc434736183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6"/>
      <w:bookmarkEnd w:id="7"/>
      <w:bookmarkEnd w:id="8"/>
      <w:bookmarkEnd w:id="9"/>
    </w:p>
    <w:p w:rsidR="000B6CF1" w:rsidRDefault="00FF32FC"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 w:rsidR="000B6CF1" w:rsidRDefault="00FF32FC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0B6CF1" w:rsidRDefault="00FF32FC">
      <w:pPr>
        <w:pStyle w:val="Footnotesection"/>
      </w:pPr>
      <w:r>
        <w:tab/>
        <w:t>[Regulation 2 inserted in Gazette 7 Feb 2003 p. 391; amended in Gazette 26 May 2009 p. 1807.]</w:t>
      </w:r>
    </w:p>
    <w:p w:rsidR="000B6CF1" w:rsidRDefault="00FF32FC">
      <w:pPr>
        <w:pStyle w:val="Heading5"/>
        <w:rPr>
          <w:snapToGrid w:val="0"/>
        </w:rPr>
      </w:pPr>
      <w:bookmarkStart w:id="11" w:name="_Toc32294730"/>
      <w:bookmarkStart w:id="12" w:name="_Toc127334079"/>
      <w:bookmarkStart w:id="13" w:name="_Toc170897048"/>
      <w:bookmarkStart w:id="14" w:name="_Toc2752615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10"/>
      <w:bookmarkEnd w:id="11"/>
      <w:bookmarkEnd w:id="12"/>
      <w:bookmarkEnd w:id="13"/>
      <w:r>
        <w:rPr>
          <w:snapToGrid w:val="0"/>
        </w:rPr>
        <w:t>Terms used</w:t>
      </w:r>
      <w:bookmarkEnd w:id="14"/>
    </w:p>
    <w:p w:rsidR="000B6CF1" w:rsidRDefault="00FF32F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 w:rsidR="000B6CF1" w:rsidRDefault="00FF32FC"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0B6CF1" w:rsidRDefault="00FF32FC"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0B6CF1" w:rsidRDefault="00FF32FC">
      <w:pPr>
        <w:pStyle w:val="Defstart"/>
      </w:pPr>
      <w:r>
        <w:rPr>
          <w:b/>
        </w:rPr>
        <w:lastRenderedPageBreak/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0B6CF1" w:rsidRDefault="00FF32FC"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0B6CF1" w:rsidRDefault="00FF32FC">
      <w:pPr>
        <w:pStyle w:val="Footnotesection"/>
      </w:pPr>
      <w:r>
        <w:tab/>
        <w:t>[Regulation 3 inserted in Gazette 12 Jun 1998 p. 3201; amended in Gazette 1 Jul 2005 p. 3004.]</w:t>
      </w:r>
    </w:p>
    <w:p w:rsidR="000B6CF1" w:rsidRDefault="000B6CF1">
      <w:pPr>
        <w:ind w:left="720" w:hanging="720"/>
        <w:sectPr w:rsidR="000B6CF1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B6CF1" w:rsidRDefault="00FF32FC">
      <w:pPr>
        <w:pStyle w:val="yScheduleHeading"/>
      </w:pPr>
      <w:bookmarkStart w:id="15" w:name="_Toc265670904"/>
      <w:bookmarkStart w:id="16" w:name="_Toc268782230"/>
      <w:bookmarkStart w:id="17" w:name="_Toc268782584"/>
      <w:bookmarkStart w:id="18" w:name="_Toc273090177"/>
      <w:bookmarkStart w:id="19" w:name="_Toc275261559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5"/>
      <w:bookmarkEnd w:id="16"/>
      <w:bookmarkEnd w:id="17"/>
      <w:bookmarkEnd w:id="18"/>
      <w:bookmarkEnd w:id="19"/>
    </w:p>
    <w:p w:rsidR="000B6CF1" w:rsidRDefault="00FF32FC">
      <w:pPr>
        <w:pStyle w:val="yShoulderClause"/>
      </w:pPr>
      <w:r>
        <w:t>[r. 2(1)]</w:t>
      </w:r>
    </w:p>
    <w:p w:rsidR="000B6CF1" w:rsidRDefault="00FF32FC">
      <w:pPr>
        <w:pStyle w:val="yFootnoteheading"/>
        <w:spacing w:after="120"/>
      </w:pPr>
      <w:r>
        <w:tab/>
        <w:t>[Heading inserted in Gazette 18 Jun 2010 p. 2690.]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520"/>
        <w:gridCol w:w="1080"/>
      </w:tblGrid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1.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103"/>
              </w:tabs>
            </w:pPr>
            <w:r>
              <w:t xml:space="preserve">Copy of a person’s traffic records — </w:t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 xml:space="preserve">road traffic conviction record </w:t>
            </w:r>
            <w:r>
              <w:tab/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traffic infringement notice record </w:t>
            </w:r>
            <w:r>
              <w:tab/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jc w:val="right"/>
            </w:pP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$21.05</w:t>
            </w: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$21.05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2.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103"/>
              </w:tabs>
            </w:pPr>
            <w:r>
              <w:t>Escorts and Guards —</w:t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jc w:val="right"/>
            </w:pP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jc w:val="right"/>
            </w:pP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(i)</w:t>
            </w:r>
            <w:r>
              <w:tab/>
              <w:t>high risk escorts carried out by TRG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$91.85</w:t>
            </w: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$105.45</w:t>
            </w: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$88.00</w:t>
            </w: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>per km rate for —</w:t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jc w:val="right"/>
            </w:pP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$1.06</w:t>
            </w: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34.1 cents</w:t>
            </w: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$150.25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3.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103"/>
              </w:tabs>
            </w:pPr>
            <w:r>
              <w:t xml:space="preserve">Photographs, authorised reproductions — </w:t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>5 or more from the same film, per photograph </w:t>
            </w:r>
            <w:r>
              <w:tab/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jc w:val="right"/>
            </w:pP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$14.00</w:t>
            </w: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$22.50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4.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103"/>
              </w:tabs>
            </w:pPr>
            <w:r>
              <w:t xml:space="preserve">National criminal history record check — </w:t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jc w:val="right"/>
            </w:pP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$11.30</w:t>
            </w: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$36.85</w:t>
            </w: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$42.40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5.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520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t>$53.70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6.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520"/>
              </w:tabs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  <w:t>$22.50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  <w:keepNext/>
            </w:pPr>
            <w:r>
              <w:lastRenderedPageBreak/>
              <w:t>7.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keepNext/>
              <w:tabs>
                <w:tab w:val="left" w:leader="dot" w:pos="5103"/>
              </w:tabs>
            </w:pPr>
            <w:r>
              <w:t>Provision of accident information — </w:t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keepNext/>
              <w:jc w:val="right"/>
            </w:pPr>
          </w:p>
        </w:tc>
      </w:tr>
      <w:tr w:rsidR="000B6CF1">
        <w:trPr>
          <w:cantSplit/>
        </w:trPr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  <w:rPr>
                <w:lang w:val="en-US"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  <w:t>$36.30</w:t>
            </w:r>
          </w:p>
        </w:tc>
      </w:tr>
      <w:tr w:rsidR="000B6CF1">
        <w:tc>
          <w:tcPr>
            <w:tcW w:w="480" w:type="dxa"/>
          </w:tcPr>
          <w:p w:rsidR="000B6CF1" w:rsidRDefault="000B6CF1">
            <w:pPr>
              <w:pStyle w:val="yTableNAm"/>
            </w:pP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  <w:t>$36.30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8.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520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1080" w:type="dxa"/>
          </w:tcPr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</w:r>
            <w:r>
              <w:br/>
              <w:t>$36.30</w:t>
            </w:r>
          </w:p>
        </w:tc>
      </w:tr>
      <w:tr w:rsidR="000B6CF1">
        <w:tc>
          <w:tcPr>
            <w:tcW w:w="480" w:type="dxa"/>
          </w:tcPr>
          <w:p w:rsidR="000B6CF1" w:rsidRDefault="00FF32FC">
            <w:pPr>
              <w:pStyle w:val="yTableNAm"/>
            </w:pPr>
            <w:r>
              <w:t>9.</w:t>
            </w:r>
          </w:p>
        </w:tc>
        <w:tc>
          <w:tcPr>
            <w:tcW w:w="5520" w:type="dxa"/>
          </w:tcPr>
          <w:p w:rsidR="000B6CF1" w:rsidRDefault="00FF32FC">
            <w:pPr>
              <w:pStyle w:val="yTableNAm"/>
              <w:tabs>
                <w:tab w:val="left" w:leader="dot" w:pos="5103"/>
              </w:tabs>
            </w:pPr>
            <w:r>
              <w:t xml:space="preserve">Replacement of prosecution documents — </w:t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 w:rsidR="000B6CF1" w:rsidRDefault="00FF32FC"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1080" w:type="dxa"/>
          </w:tcPr>
          <w:p w:rsidR="000B6CF1" w:rsidRDefault="000B6CF1">
            <w:pPr>
              <w:pStyle w:val="yTableNAm"/>
              <w:jc w:val="right"/>
            </w:pP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  <w:t>$94.00</w:t>
            </w:r>
          </w:p>
          <w:p w:rsidR="000B6CF1" w:rsidRDefault="00FF32FC"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  <w:t>$94.00</w:t>
            </w:r>
          </w:p>
        </w:tc>
      </w:tr>
    </w:tbl>
    <w:p w:rsidR="000B6CF1" w:rsidRDefault="00FF32FC">
      <w:pPr>
        <w:pStyle w:val="yFootnotesection"/>
      </w:pPr>
      <w:r>
        <w:tab/>
        <w:t>[Schedule 1 inserted in Gazette 18 Jun 2010 p. 2690-1.]</w:t>
      </w:r>
    </w:p>
    <w:p w:rsidR="000B6CF1" w:rsidRDefault="00FF32FC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CF1" w:rsidRDefault="000B6CF1">
      <w:pPr>
        <w:ind w:left="720" w:hanging="720"/>
        <w:sectPr w:rsidR="000B6CF1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0B6CF1" w:rsidRDefault="00FF32FC">
      <w:pPr>
        <w:pStyle w:val="nHeading2"/>
        <w:ind w:left="720" w:hanging="720"/>
      </w:pPr>
      <w:bookmarkStart w:id="20" w:name="_Toc76541161"/>
      <w:bookmarkStart w:id="21" w:name="_Toc107972821"/>
      <w:bookmarkStart w:id="22" w:name="_Toc127334081"/>
      <w:bookmarkStart w:id="23" w:name="_Toc131405230"/>
      <w:bookmarkStart w:id="24" w:name="_Toc132180643"/>
      <w:bookmarkStart w:id="25" w:name="_Toc132181299"/>
      <w:bookmarkStart w:id="26" w:name="_Toc133225867"/>
      <w:bookmarkStart w:id="27" w:name="_Toc135540823"/>
      <w:bookmarkStart w:id="28" w:name="_Toc139188605"/>
      <w:bookmarkStart w:id="29" w:name="_Toc170812415"/>
      <w:bookmarkStart w:id="30" w:name="_Toc170897050"/>
      <w:bookmarkStart w:id="31" w:name="_Toc231187870"/>
      <w:bookmarkStart w:id="32" w:name="_Toc231187900"/>
      <w:bookmarkStart w:id="33" w:name="_Toc233605667"/>
      <w:bookmarkStart w:id="34" w:name="_Toc265670905"/>
      <w:bookmarkStart w:id="35" w:name="_Toc268782231"/>
      <w:bookmarkStart w:id="36" w:name="_Toc268782585"/>
      <w:bookmarkStart w:id="37" w:name="_Toc273090178"/>
      <w:bookmarkStart w:id="38" w:name="_Toc275261560"/>
      <w:r>
        <w:lastRenderedPageBreak/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:rsidR="000B6CF1" w:rsidRDefault="00FF32F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 October 2010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0B6CF1" w:rsidRDefault="00FF32FC">
      <w:pPr>
        <w:pStyle w:val="nHeading3"/>
        <w:spacing w:before="160" w:after="80"/>
      </w:pPr>
      <w:bookmarkStart w:id="39" w:name="_Toc275261561"/>
      <w:r>
        <w:t>Compilation table</w:t>
      </w:r>
      <w:bookmarkEnd w:id="3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0B6CF1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0B6CF1" w:rsidRDefault="00FF32FC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0B6CF1" w:rsidRDefault="00FF32F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0B6CF1" w:rsidRDefault="00FF32FC"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B6CF1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0B6CF1">
        <w:trPr>
          <w:cantSplit/>
        </w:trPr>
        <w:tc>
          <w:tcPr>
            <w:tcW w:w="7088" w:type="dxa"/>
            <w:gridSpan w:val="3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lastRenderedPageBreak/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0B6CF1">
        <w:trPr>
          <w:cantSplit/>
        </w:trPr>
        <w:tc>
          <w:tcPr>
            <w:tcW w:w="7088" w:type="dxa"/>
            <w:gridSpan w:val="3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 w:rsidR="000B6CF1">
        <w:trPr>
          <w:cantSplit/>
        </w:trPr>
        <w:tc>
          <w:tcPr>
            <w:tcW w:w="3119" w:type="dxa"/>
          </w:tcPr>
          <w:p w:rsidR="000B6CF1" w:rsidRDefault="00FF32F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 w:rsidR="000B6CF1" w:rsidRDefault="00FF32F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 w:rsidR="000B6CF1" w:rsidRDefault="00FF32FC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0B6CF1"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 w:rsidR="000B6CF1" w:rsidRDefault="00FF32FC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 w:rsidR="000B6CF1" w:rsidRDefault="000B6CF1">
      <w:pPr>
        <w:ind w:left="720" w:hanging="720"/>
        <w:sectPr w:rsidR="000B6CF1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B6CF1" w:rsidRDefault="000B6CF1">
      <w:pPr>
        <w:ind w:left="720" w:hanging="720"/>
      </w:pPr>
    </w:p>
    <w:p w:rsidR="000B6CF1" w:rsidRDefault="00FF32FC">
      <w:pPr>
        <w:pStyle w:val="nHeading2"/>
        <w:rPr>
          <w:sz w:val="28"/>
        </w:rPr>
      </w:pPr>
      <w:bookmarkStart w:id="40" w:name="_Toc268782587"/>
      <w:bookmarkStart w:id="41" w:name="_Toc273090180"/>
      <w:bookmarkStart w:id="42" w:name="_Toc275261562"/>
      <w:r>
        <w:rPr>
          <w:sz w:val="28"/>
        </w:rPr>
        <w:t>Defined Terms</w:t>
      </w:r>
      <w:bookmarkEnd w:id="40"/>
      <w:bookmarkEnd w:id="41"/>
      <w:bookmarkEnd w:id="42"/>
    </w:p>
    <w:p w:rsidR="000B6CF1" w:rsidRDefault="000B6CF1">
      <w:pPr>
        <w:ind w:left="850" w:right="850"/>
        <w:jc w:val="center"/>
        <w:rPr>
          <w:i/>
          <w:sz w:val="18"/>
        </w:rPr>
      </w:pPr>
    </w:p>
    <w:p w:rsidR="000B6CF1" w:rsidRDefault="00FF32FC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0B6CF1" w:rsidRDefault="00FF32FC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0B6CF1" w:rsidRDefault="00FF32FC">
      <w:pPr>
        <w:pStyle w:val="DefinedTerms"/>
      </w:pPr>
      <w:bookmarkStart w:id="43" w:name="DefinedTerms"/>
      <w:bookmarkEnd w:id="43"/>
      <w:r>
        <w:t>accident</w:t>
      </w:r>
      <w:r>
        <w:tab/>
        <w:t>3</w:t>
      </w:r>
    </w:p>
    <w:p w:rsidR="000B6CF1" w:rsidRDefault="00FF32FC">
      <w:pPr>
        <w:pStyle w:val="DefinedTerms"/>
      </w:pPr>
      <w:r>
        <w:t>department</w:t>
      </w:r>
      <w:r>
        <w:tab/>
        <w:t>3</w:t>
      </w:r>
    </w:p>
    <w:p w:rsidR="000B6CF1" w:rsidRDefault="00FF32FC">
      <w:pPr>
        <w:pStyle w:val="DefinedTerms"/>
      </w:pPr>
      <w:r>
        <w:t>road traffic conviction record</w:t>
      </w:r>
      <w:r>
        <w:tab/>
        <w:t>3</w:t>
      </w:r>
    </w:p>
    <w:p w:rsidR="000B6CF1" w:rsidRDefault="00FF32FC">
      <w:pPr>
        <w:pStyle w:val="DefinedTerms"/>
      </w:pPr>
      <w:r>
        <w:t>traffic infringement notice record</w:t>
      </w:r>
      <w:r>
        <w:tab/>
        <w:t>3</w:t>
      </w:r>
    </w:p>
    <w:p w:rsidR="000B6CF1" w:rsidRDefault="000B6CF1">
      <w:pPr>
        <w:pStyle w:val="DefinedTerms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0B6CF1" w:rsidRDefault="000B6CF1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 w:rsidR="000B6CF1">
          <w:headerReference w:type="even" r:id="rId34"/>
          <w:headerReference w:type="default" r:id="rId35"/>
          <w:headerReference w:type="first" r:id="rId3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B6CF1" w:rsidRDefault="000B6CF1">
      <w:pPr>
        <w:ind w:left="720" w:hanging="720"/>
      </w:pPr>
    </w:p>
    <w:sectPr w:rsidR="000B6CF1">
      <w:headerReference w:type="even" r:id="rId37"/>
      <w:headerReference w:type="default" r:id="rId38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CF1" w:rsidRDefault="00FF32FC">
      <w:r>
        <w:separator/>
      </w:r>
    </w:p>
  </w:endnote>
  <w:endnote w:type="continuationSeparator" w:id="0">
    <w:p w:rsidR="000B6CF1" w:rsidRDefault="00FF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560E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560E5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560E5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Footer"/>
      <w:tabs>
        <w:tab w:val="clear" w:pos="4153"/>
        <w:tab w:val="right" w:pos="7088"/>
      </w:tabs>
      <w:rPr>
        <w:rStyle w:val="PageNumber"/>
      </w:rPr>
    </w:pPr>
  </w:p>
  <w:p w:rsidR="000B6CF1" w:rsidRDefault="00FF32F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01 Oct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60E5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560E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B6CF1" w:rsidRDefault="00FF32F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CF1" w:rsidRDefault="00FF32FC">
      <w:r>
        <w:separator/>
      </w:r>
    </w:p>
  </w:footnote>
  <w:footnote w:type="continuationSeparator" w:id="0">
    <w:p w:rsidR="000B6CF1" w:rsidRDefault="00FF32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0E5" w:rsidRDefault="003560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0E5" w:rsidRDefault="003560E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0E5" w:rsidRDefault="003560E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ActNameLeft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1548" w:type="dxa"/>
        </w:tcPr>
        <w:p w:rsidR="000B6CF1" w:rsidRDefault="000B6CF1">
          <w:pPr>
            <w:pStyle w:val="HeaderNumberLeft"/>
          </w:pPr>
        </w:p>
      </w:tc>
      <w:tc>
        <w:tcPr>
          <w:tcW w:w="5715" w:type="dxa"/>
        </w:tcPr>
        <w:p w:rsidR="000B6CF1" w:rsidRDefault="000B6CF1">
          <w:pPr>
            <w:pStyle w:val="HeaderTextLeft"/>
          </w:pPr>
        </w:p>
      </w:tc>
    </w:tr>
    <w:tr w:rsidR="000B6CF1">
      <w:tc>
        <w:tcPr>
          <w:tcW w:w="1548" w:type="dxa"/>
        </w:tcPr>
        <w:p w:rsidR="000B6CF1" w:rsidRDefault="000B6CF1">
          <w:pPr>
            <w:pStyle w:val="HeaderNumberLeft"/>
          </w:pPr>
        </w:p>
      </w:tc>
      <w:tc>
        <w:tcPr>
          <w:tcW w:w="5715" w:type="dxa"/>
        </w:tcPr>
        <w:p w:rsidR="000B6CF1" w:rsidRDefault="000B6CF1">
          <w:pPr>
            <w:pStyle w:val="HeaderTextLeft"/>
          </w:pPr>
        </w:p>
      </w:tc>
    </w:tr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ActNameRight"/>
            <w:ind w:right="17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5715" w:type="dxa"/>
        </w:tcPr>
        <w:p w:rsidR="000B6CF1" w:rsidRDefault="000B6CF1">
          <w:pPr>
            <w:pStyle w:val="HeaderTextRight"/>
          </w:pPr>
        </w:p>
      </w:tc>
      <w:tc>
        <w:tcPr>
          <w:tcW w:w="1548" w:type="dxa"/>
        </w:tcPr>
        <w:p w:rsidR="000B6CF1" w:rsidRDefault="000B6CF1">
          <w:pPr>
            <w:pStyle w:val="HeaderNumberRight"/>
            <w:ind w:right="17"/>
          </w:pPr>
        </w:p>
      </w:tc>
    </w:tr>
    <w:tr w:rsidR="000B6CF1">
      <w:tc>
        <w:tcPr>
          <w:tcW w:w="5715" w:type="dxa"/>
        </w:tcPr>
        <w:p w:rsidR="000B6CF1" w:rsidRDefault="000B6CF1">
          <w:pPr>
            <w:pStyle w:val="HeaderTextRight"/>
          </w:pPr>
        </w:p>
      </w:tc>
      <w:tc>
        <w:tcPr>
          <w:tcW w:w="1548" w:type="dxa"/>
        </w:tcPr>
        <w:p w:rsidR="000B6CF1" w:rsidRDefault="000B6CF1">
          <w:pPr>
            <w:pStyle w:val="HeaderNumberRight"/>
            <w:ind w:right="17"/>
          </w:pPr>
        </w:p>
      </w:tc>
    </w:tr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0B6CF1">
      <w:trPr>
        <w:cantSplit/>
      </w:trPr>
      <w:tc>
        <w:tcPr>
          <w:tcW w:w="7312" w:type="dxa"/>
          <w:gridSpan w:val="2"/>
        </w:tcPr>
        <w:p w:rsidR="000B6CF1" w:rsidRDefault="00FF32FC">
          <w:pPr>
            <w:pStyle w:val="HeaderActNameLeft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1305" w:type="dxa"/>
        </w:tcPr>
        <w:p w:rsidR="000B6CF1" w:rsidRDefault="00FF32F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0B6CF1" w:rsidRDefault="00FF32F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B6CF1">
      <w:tc>
        <w:tcPr>
          <w:tcW w:w="1305" w:type="dxa"/>
        </w:tcPr>
        <w:p w:rsidR="000B6CF1" w:rsidRDefault="00FF32F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0B6CF1" w:rsidRDefault="00FF32F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B6CF1">
      <w:trPr>
        <w:cantSplit/>
      </w:trPr>
      <w:tc>
        <w:tcPr>
          <w:tcW w:w="7312" w:type="dxa"/>
          <w:gridSpan w:val="2"/>
        </w:tcPr>
        <w:p w:rsidR="000B6CF1" w:rsidRDefault="00FF32FC">
          <w:pPr>
            <w:pStyle w:val="HeaderSectionLeft"/>
          </w:pPr>
          <w:r>
            <w:t xml:space="preserve">r. </w:t>
          </w:r>
          <w:fldSimple w:instr=" styleref CharSectno ">
            <w:r w:rsidR="003560E5">
              <w:rPr>
                <w:noProof/>
              </w:rPr>
              <w:t>1</w:t>
            </w:r>
          </w:fldSimple>
        </w:p>
      </w:tc>
    </w:tr>
  </w:tbl>
  <w:p w:rsidR="000B6CF1" w:rsidRDefault="000B6CF1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0B6CF1">
      <w:trPr>
        <w:cantSplit/>
      </w:trPr>
      <w:tc>
        <w:tcPr>
          <w:tcW w:w="7312" w:type="dxa"/>
          <w:gridSpan w:val="2"/>
        </w:tcPr>
        <w:p w:rsidR="000B6CF1" w:rsidRDefault="00FF32FC">
          <w:pPr>
            <w:pStyle w:val="HeaderActNameRight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5985" w:type="dxa"/>
        </w:tcPr>
        <w:p w:rsidR="000B6CF1" w:rsidRDefault="00FF32F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0B6CF1" w:rsidRDefault="00FF32F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B6CF1">
      <w:tc>
        <w:tcPr>
          <w:tcW w:w="5985" w:type="dxa"/>
        </w:tcPr>
        <w:p w:rsidR="000B6CF1" w:rsidRDefault="00FF32F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0B6CF1" w:rsidRDefault="00FF32F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B6CF1">
      <w:trPr>
        <w:cantSplit/>
      </w:trPr>
      <w:tc>
        <w:tcPr>
          <w:tcW w:w="7312" w:type="dxa"/>
          <w:gridSpan w:val="2"/>
        </w:tcPr>
        <w:p w:rsidR="000B6CF1" w:rsidRDefault="00FF32FC">
          <w:pPr>
            <w:pStyle w:val="HeaderSectionRight"/>
          </w:pPr>
          <w:r>
            <w:t xml:space="preserve">s. </w:t>
          </w:r>
          <w:fldSimple w:instr=" styleref CharSectno ">
            <w:r w:rsidR="003560E5">
              <w:rPr>
                <w:noProof/>
              </w:rPr>
              <w:t>1</w:t>
            </w:r>
          </w:fldSimple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ActNameLeft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1490" w:type="dxa"/>
        </w:tcPr>
        <w:p w:rsidR="000B6CF1" w:rsidRDefault="00FF32FC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0B6CF1" w:rsidRDefault="00FF32FC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0B6CF1">
      <w:tc>
        <w:tcPr>
          <w:tcW w:w="1490" w:type="dxa"/>
        </w:tcPr>
        <w:p w:rsidR="000B6CF1" w:rsidRDefault="000B6CF1">
          <w:pPr>
            <w:pStyle w:val="HeaderNumberLeft"/>
          </w:pPr>
        </w:p>
      </w:tc>
      <w:tc>
        <w:tcPr>
          <w:tcW w:w="5773" w:type="dxa"/>
        </w:tcPr>
        <w:p w:rsidR="000B6CF1" w:rsidRDefault="000B6CF1">
          <w:pPr>
            <w:pStyle w:val="HeaderTextLeft"/>
          </w:pPr>
        </w:p>
      </w:tc>
    </w:tr>
    <w:tr w:rsidR="000B6CF1">
      <w:trPr>
        <w:cantSplit/>
      </w:trPr>
      <w:tc>
        <w:tcPr>
          <w:tcW w:w="1490" w:type="dxa"/>
        </w:tcPr>
        <w:p w:rsidR="000B6CF1" w:rsidRDefault="000B6CF1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0B6CF1" w:rsidRDefault="000B6CF1">
          <w:pPr>
            <w:pStyle w:val="HeaderSectionRight"/>
            <w:ind w:right="17"/>
            <w:jc w:val="left"/>
          </w:pP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0B6CF1">
      <w:trPr>
        <w:cantSplit/>
      </w:trPr>
      <w:tc>
        <w:tcPr>
          <w:tcW w:w="7312" w:type="dxa"/>
          <w:gridSpan w:val="3"/>
        </w:tcPr>
        <w:p w:rsidR="000B6CF1" w:rsidRDefault="00FF32FC">
          <w:pPr>
            <w:pStyle w:val="HeaderActNameRight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0B6CF1" w:rsidRDefault="00FF32FC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2" w:type="dxa"/>
        </w:tcPr>
        <w:p w:rsidR="000B6CF1" w:rsidRDefault="00FF32FC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0B6CF1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0B6CF1" w:rsidRDefault="000B6CF1">
          <w:pPr>
            <w:pStyle w:val="HeaderTextRight"/>
          </w:pPr>
        </w:p>
      </w:tc>
      <w:tc>
        <w:tcPr>
          <w:tcW w:w="1512" w:type="dxa"/>
        </w:tcPr>
        <w:p w:rsidR="000B6CF1" w:rsidRDefault="000B6CF1">
          <w:pPr>
            <w:pStyle w:val="HeaderNumberRight"/>
          </w:pPr>
        </w:p>
      </w:tc>
    </w:tr>
    <w:tr w:rsidR="000B6CF1">
      <w:trPr>
        <w:cantSplit/>
      </w:trPr>
      <w:tc>
        <w:tcPr>
          <w:tcW w:w="7312" w:type="dxa"/>
          <w:gridSpan w:val="3"/>
        </w:tcPr>
        <w:p w:rsidR="000B6CF1" w:rsidRDefault="000B6CF1">
          <w:pPr>
            <w:pStyle w:val="HeaderSectionRight"/>
          </w:pP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ActNameLeft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1548" w:type="dxa"/>
        </w:tcPr>
        <w:p w:rsidR="000B6CF1" w:rsidRDefault="000B6CF1">
          <w:pPr>
            <w:pStyle w:val="HeaderNumberLeft"/>
          </w:pPr>
        </w:p>
      </w:tc>
      <w:tc>
        <w:tcPr>
          <w:tcW w:w="5715" w:type="dxa"/>
        </w:tcPr>
        <w:p w:rsidR="000B6CF1" w:rsidRDefault="000B6CF1">
          <w:pPr>
            <w:pStyle w:val="HeaderTextLeft"/>
          </w:pPr>
        </w:p>
      </w:tc>
    </w:tr>
    <w:tr w:rsidR="000B6CF1">
      <w:tc>
        <w:tcPr>
          <w:tcW w:w="1548" w:type="dxa"/>
        </w:tcPr>
        <w:p w:rsidR="000B6CF1" w:rsidRDefault="000B6CF1">
          <w:pPr>
            <w:pStyle w:val="HeaderNumberLeft"/>
          </w:pPr>
        </w:p>
      </w:tc>
      <w:tc>
        <w:tcPr>
          <w:tcW w:w="5715" w:type="dxa"/>
        </w:tcPr>
        <w:p w:rsidR="000B6CF1" w:rsidRDefault="000B6CF1">
          <w:pPr>
            <w:pStyle w:val="HeaderTextLeft"/>
          </w:pPr>
        </w:p>
      </w:tc>
    </w:tr>
    <w:tr w:rsidR="000B6CF1">
      <w:trPr>
        <w:cantSplit/>
      </w:trPr>
      <w:tc>
        <w:tcPr>
          <w:tcW w:w="7258" w:type="dxa"/>
          <w:gridSpan w:val="2"/>
        </w:tcPr>
        <w:p w:rsidR="000B6CF1" w:rsidRDefault="000B6CF1">
          <w:pPr>
            <w:pStyle w:val="HeaderSectionRight"/>
            <w:ind w:right="17"/>
            <w:jc w:val="left"/>
          </w:pP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ActNameRight"/>
            <w:ind w:right="17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5715" w:type="dxa"/>
        </w:tcPr>
        <w:p w:rsidR="000B6CF1" w:rsidRDefault="000B6CF1">
          <w:pPr>
            <w:pStyle w:val="HeaderTextRight"/>
          </w:pPr>
        </w:p>
      </w:tc>
      <w:tc>
        <w:tcPr>
          <w:tcW w:w="1548" w:type="dxa"/>
        </w:tcPr>
        <w:p w:rsidR="000B6CF1" w:rsidRDefault="000B6CF1">
          <w:pPr>
            <w:pStyle w:val="HeaderNumberRight"/>
            <w:ind w:right="17"/>
          </w:pPr>
        </w:p>
      </w:tc>
    </w:tr>
    <w:tr w:rsidR="000B6CF1">
      <w:tc>
        <w:tcPr>
          <w:tcW w:w="5715" w:type="dxa"/>
        </w:tcPr>
        <w:p w:rsidR="000B6CF1" w:rsidRDefault="000B6CF1">
          <w:pPr>
            <w:pStyle w:val="HeaderTextRight"/>
          </w:pPr>
        </w:p>
      </w:tc>
      <w:tc>
        <w:tcPr>
          <w:tcW w:w="1548" w:type="dxa"/>
        </w:tcPr>
        <w:p w:rsidR="000B6CF1" w:rsidRDefault="000B6CF1">
          <w:pPr>
            <w:pStyle w:val="HeaderNumberRight"/>
            <w:ind w:right="17"/>
          </w:pPr>
        </w:p>
      </w:tc>
    </w:tr>
    <w:tr w:rsidR="000B6CF1">
      <w:trPr>
        <w:cantSplit/>
      </w:trPr>
      <w:tc>
        <w:tcPr>
          <w:tcW w:w="7258" w:type="dxa"/>
          <w:gridSpan w:val="2"/>
        </w:tcPr>
        <w:p w:rsidR="000B6CF1" w:rsidRDefault="000B6CF1">
          <w:pPr>
            <w:pStyle w:val="HeaderSectionRight"/>
            <w:ind w:right="17"/>
          </w:pP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ActNameLeft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1548" w:type="dxa"/>
        </w:tcPr>
        <w:p w:rsidR="000B6CF1" w:rsidRDefault="000B6CF1">
          <w:pPr>
            <w:pStyle w:val="HeaderNumberLeft"/>
          </w:pPr>
        </w:p>
      </w:tc>
      <w:tc>
        <w:tcPr>
          <w:tcW w:w="5715" w:type="dxa"/>
        </w:tcPr>
        <w:p w:rsidR="000B6CF1" w:rsidRDefault="000B6CF1">
          <w:pPr>
            <w:pStyle w:val="HeaderTextLeft"/>
          </w:pPr>
        </w:p>
      </w:tc>
    </w:tr>
    <w:tr w:rsidR="000B6CF1">
      <w:tc>
        <w:tcPr>
          <w:tcW w:w="1548" w:type="dxa"/>
        </w:tcPr>
        <w:p w:rsidR="000B6CF1" w:rsidRDefault="000B6CF1">
          <w:pPr>
            <w:pStyle w:val="HeaderNumberLeft"/>
          </w:pPr>
        </w:p>
      </w:tc>
      <w:tc>
        <w:tcPr>
          <w:tcW w:w="5715" w:type="dxa"/>
        </w:tcPr>
        <w:p w:rsidR="000B6CF1" w:rsidRDefault="000B6CF1">
          <w:pPr>
            <w:pStyle w:val="HeaderTextLeft"/>
          </w:pPr>
        </w:p>
      </w:tc>
    </w:tr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ActNameRight"/>
            <w:ind w:right="17"/>
          </w:pPr>
          <w:fldSimple w:instr=" Styleref &quot;Name of Act/Reg&quot; ">
            <w:r w:rsidR="003560E5">
              <w:rPr>
                <w:noProof/>
              </w:rPr>
              <w:t>Police (Fees) Regulations 1981</w:t>
            </w:r>
          </w:fldSimple>
        </w:p>
      </w:tc>
    </w:tr>
    <w:tr w:rsidR="000B6CF1">
      <w:tc>
        <w:tcPr>
          <w:tcW w:w="5715" w:type="dxa"/>
        </w:tcPr>
        <w:p w:rsidR="000B6CF1" w:rsidRDefault="000B6CF1">
          <w:pPr>
            <w:pStyle w:val="HeaderTextRight"/>
          </w:pPr>
        </w:p>
      </w:tc>
      <w:tc>
        <w:tcPr>
          <w:tcW w:w="1548" w:type="dxa"/>
        </w:tcPr>
        <w:p w:rsidR="000B6CF1" w:rsidRDefault="000B6CF1">
          <w:pPr>
            <w:pStyle w:val="HeaderNumberRight"/>
            <w:ind w:right="17"/>
          </w:pPr>
        </w:p>
      </w:tc>
    </w:tr>
    <w:tr w:rsidR="000B6CF1">
      <w:tc>
        <w:tcPr>
          <w:tcW w:w="5715" w:type="dxa"/>
        </w:tcPr>
        <w:p w:rsidR="000B6CF1" w:rsidRDefault="000B6CF1">
          <w:pPr>
            <w:pStyle w:val="HeaderTextRight"/>
          </w:pPr>
        </w:p>
      </w:tc>
      <w:tc>
        <w:tcPr>
          <w:tcW w:w="1548" w:type="dxa"/>
        </w:tcPr>
        <w:p w:rsidR="000B6CF1" w:rsidRDefault="000B6CF1">
          <w:pPr>
            <w:pStyle w:val="HeaderNumberRight"/>
            <w:ind w:right="17"/>
          </w:pPr>
        </w:p>
      </w:tc>
    </w:tr>
    <w:tr w:rsidR="000B6CF1">
      <w:trPr>
        <w:cantSplit/>
      </w:trPr>
      <w:tc>
        <w:tcPr>
          <w:tcW w:w="7258" w:type="dxa"/>
          <w:gridSpan w:val="2"/>
        </w:tcPr>
        <w:p w:rsidR="000B6CF1" w:rsidRDefault="00FF32FC">
          <w:pPr>
            <w:pStyle w:val="HeaderSectionRight"/>
            <w:ind w:right="17"/>
          </w:pPr>
          <w:r>
            <w:t>Defined Terms</w:t>
          </w:r>
        </w:p>
      </w:tc>
    </w:tr>
  </w:tbl>
  <w:p w:rsidR="000B6CF1" w:rsidRDefault="000B6CF1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0B6CF1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FF32F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560E5">
      <w:rPr>
        <w:i/>
        <w:noProof/>
      </w:rPr>
      <w:t>Police (Fees) Regulations 1981</w:t>
    </w:r>
    <w:r>
      <w:rPr>
        <w:i/>
      </w:rPr>
      <w:fldChar w:fldCharType="end"/>
    </w:r>
  </w:p>
  <w:p w:rsidR="000B6CF1" w:rsidRDefault="000B6CF1">
    <w:pPr>
      <w:pStyle w:val="headerpartodd"/>
      <w:ind w:left="0" w:firstLine="0"/>
      <w:rPr>
        <w:b w:val="0"/>
        <w:i/>
      </w:rPr>
    </w:pPr>
  </w:p>
  <w:p w:rsidR="000B6CF1" w:rsidRDefault="000B6CF1">
    <w:pPr>
      <w:pStyle w:val="headerpart"/>
    </w:pPr>
  </w:p>
  <w:p w:rsidR="000B6CF1" w:rsidRDefault="000B6CF1">
    <w:pPr>
      <w:pStyle w:val="headerpart"/>
    </w:pPr>
  </w:p>
  <w:p w:rsidR="000B6CF1" w:rsidRDefault="000B6CF1">
    <w:pPr>
      <w:pBdr>
        <w:bottom w:val="single" w:sz="6" w:space="1" w:color="auto"/>
      </w:pBdr>
      <w:rPr>
        <w:b/>
      </w:rPr>
    </w:pPr>
  </w:p>
  <w:p w:rsidR="000B6CF1" w:rsidRDefault="000B6CF1"/>
  <w:p w:rsidR="000B6CF1" w:rsidRDefault="000B6CF1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CF1" w:rsidRDefault="00FF32F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560E5">
      <w:rPr>
        <w:i/>
        <w:noProof/>
      </w:rPr>
      <w:t>Police (Fees) Regulations 1981</w:t>
    </w:r>
    <w:r>
      <w:rPr>
        <w:i/>
      </w:rPr>
      <w:fldChar w:fldCharType="end"/>
    </w:r>
  </w:p>
  <w:p w:rsidR="000B6CF1" w:rsidRDefault="000B6CF1">
    <w:pPr>
      <w:pStyle w:val="headerpartodd"/>
      <w:ind w:left="0" w:firstLine="0"/>
      <w:jc w:val="right"/>
      <w:rPr>
        <w:b w:val="0"/>
        <w:i/>
      </w:rPr>
    </w:pPr>
  </w:p>
  <w:p w:rsidR="000B6CF1" w:rsidRDefault="000B6CF1">
    <w:pPr>
      <w:pStyle w:val="headerpart"/>
      <w:jc w:val="right"/>
    </w:pPr>
  </w:p>
  <w:p w:rsidR="000B6CF1" w:rsidRDefault="000B6CF1">
    <w:pPr>
      <w:pStyle w:val="headerpart"/>
      <w:jc w:val="right"/>
    </w:pPr>
  </w:p>
  <w:p w:rsidR="000B6CF1" w:rsidRDefault="000B6CF1">
    <w:pPr>
      <w:pBdr>
        <w:bottom w:val="single" w:sz="6" w:space="1" w:color="auto"/>
      </w:pBdr>
      <w:jc w:val="right"/>
      <w:rPr>
        <w:b/>
      </w:rPr>
    </w:pPr>
  </w:p>
  <w:p w:rsidR="000B6CF1" w:rsidRDefault="000B6CF1"/>
  <w:p w:rsidR="000B6CF1" w:rsidRDefault="000B6CF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2FC"/>
    <w:rsid w:val="000B6CF1"/>
    <w:rsid w:val="00252780"/>
    <w:rsid w:val="003560E5"/>
    <w:rsid w:val="00DF41CB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4.xml"/><Relationship Id="rId38" Type="http://schemas.openxmlformats.org/officeDocument/2006/relationships/header" Target="header1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3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1316</Words>
  <Characters>6175</Characters>
  <Application>Microsoft Office Word</Application>
  <DocSecurity>0</DocSecurity>
  <Lines>411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7233</CharactersWithSpaces>
  <SharedDoc>false</SharedDoc>
  <HLinks>
    <vt:vector size="18" baseType="variant">
      <vt:variant>
        <vt:i4>3014716</vt:i4>
      </vt:variant>
      <vt:variant>
        <vt:i4>1851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4902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1030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1981 - 03-a0-01</dc:title>
  <dc:subject/>
  <dc:creator>Matthew Pether</dc:creator>
  <cp:keywords/>
  <cp:lastModifiedBy>svcMRProcess</cp:lastModifiedBy>
  <cp:revision>4</cp:revision>
  <cp:lastPrinted>2010-09-24T03:15:00Z</cp:lastPrinted>
  <dcterms:created xsi:type="dcterms:W3CDTF">2013-02-17T07:55:00Z</dcterms:created>
  <dcterms:modified xsi:type="dcterms:W3CDTF">2013-02-17T07:55:00Z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20101001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AsAtDate">
    <vt:lpwstr>01 Oct 2010</vt:lpwstr>
  </property>
  <property fmtid="{D5CDD505-2E9C-101B-9397-08002B2CF9AE}" pid="8" name="Suffix">
    <vt:lpwstr>03-a0-01</vt:lpwstr>
  </property>
  <property fmtid="{D5CDD505-2E9C-101B-9397-08002B2CF9AE}" pid="9" name="ReprintedAsAt">
    <vt:filetime>2010-09-30T16:00:00Z</vt:filetime>
  </property>
</Properties>
</file>