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Osteopaths Act 2005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14(i)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Osteopaths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_Toc425943486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_Toc425943487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 in this Act</w:t>
      </w:r>
      <w:r>
        <w:tab/>
      </w:r>
      <w:r>
        <w:fldChar w:fldCharType="begin"/>
      </w:r>
      <w:r>
        <w:instrText xml:space="preserve"> PAGEREF _Toc425943488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_Toc425943489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Osteopaths Registration Board and committees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5.</w:t>
      </w:r>
      <w:r>
        <w:tab/>
      </w:r>
      <w:r>
        <w:rPr>
          <w:snapToGrid w:val="0"/>
        </w:rPr>
        <w:t>Board established</w:t>
      </w:r>
      <w:r>
        <w:tab/>
      </w:r>
      <w:r>
        <w:fldChar w:fldCharType="begin"/>
      </w:r>
      <w:r>
        <w:instrText xml:space="preserve"> PAGEREF _Toc425943492 \h </w:instrText>
      </w:r>
      <w:r>
        <w:fldChar w:fldCharType="separate"/>
      </w:r>
      <w:r>
        <w:t>5</w:t>
      </w:r>
      <w:r>
        <w:fldChar w:fldCharType="end"/>
      </w:r>
    </w:p>
    <w:p>
      <w:pPr>
        <w:pStyle w:val="TOC8"/>
        <w:rPr>
          <w:rFonts w:asciiTheme="minorHAnsi" w:eastAsiaTheme="minorEastAsia" w:hAnsiTheme="minorHAnsi" w:cstheme="minorBidi"/>
          <w:szCs w:val="22"/>
        </w:rPr>
      </w:pPr>
      <w:r>
        <w:t>6.</w:t>
      </w:r>
      <w:r>
        <w:tab/>
      </w:r>
      <w:r>
        <w:rPr>
          <w:snapToGrid w:val="0"/>
        </w:rPr>
        <w:t>Membership of Board</w:t>
      </w:r>
      <w:r>
        <w:tab/>
      </w:r>
      <w:r>
        <w:fldChar w:fldCharType="begin"/>
      </w:r>
      <w:r>
        <w:instrText xml:space="preserve"> PAGEREF _Toc425943493 \h </w:instrText>
      </w:r>
      <w:r>
        <w:fldChar w:fldCharType="separate"/>
      </w:r>
      <w:r>
        <w:t>5</w:t>
      </w:r>
      <w:r>
        <w:fldChar w:fldCharType="end"/>
      </w:r>
    </w:p>
    <w:p>
      <w:pPr>
        <w:pStyle w:val="TOC8"/>
        <w:rPr>
          <w:rFonts w:asciiTheme="minorHAnsi" w:eastAsiaTheme="minorEastAsia" w:hAnsiTheme="minorHAnsi" w:cstheme="minorBidi"/>
          <w:szCs w:val="22"/>
        </w:rPr>
      </w:pPr>
      <w:r>
        <w:t>7.</w:t>
      </w:r>
      <w:r>
        <w:tab/>
      </w:r>
      <w:r>
        <w:rPr>
          <w:snapToGrid w:val="0"/>
        </w:rPr>
        <w:t>Presiding member and deputy presiding member</w:t>
      </w:r>
      <w:r>
        <w:tab/>
      </w:r>
      <w:r>
        <w:fldChar w:fldCharType="begin"/>
      </w:r>
      <w:r>
        <w:instrText xml:space="preserve"> PAGEREF _Toc425943494 \h </w:instrText>
      </w:r>
      <w:r>
        <w:fldChar w:fldCharType="separate"/>
      </w:r>
      <w:r>
        <w:t>5</w:t>
      </w:r>
      <w:r>
        <w:fldChar w:fldCharType="end"/>
      </w:r>
    </w:p>
    <w:p>
      <w:pPr>
        <w:pStyle w:val="TOC8"/>
        <w:rPr>
          <w:rFonts w:asciiTheme="minorHAnsi" w:eastAsiaTheme="minorEastAsia" w:hAnsiTheme="minorHAnsi" w:cstheme="minorBidi"/>
          <w:szCs w:val="22"/>
        </w:rPr>
      </w:pPr>
      <w:r>
        <w:t>8.</w:t>
      </w:r>
      <w:r>
        <w:tab/>
      </w:r>
      <w:r>
        <w:rPr>
          <w:snapToGrid w:val="0"/>
        </w:rPr>
        <w:t>Constitution and proceedings</w:t>
      </w:r>
      <w:r>
        <w:tab/>
      </w:r>
      <w:r>
        <w:fldChar w:fldCharType="begin"/>
      </w:r>
      <w:r>
        <w:instrText xml:space="preserve"> PAGEREF _Toc425943495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Remuneration and allowances</w:t>
      </w:r>
      <w:r>
        <w:tab/>
      </w:r>
      <w:r>
        <w:fldChar w:fldCharType="begin"/>
      </w:r>
      <w:r>
        <w:instrText xml:space="preserve"> PAGEREF _Toc425943496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10.</w:t>
      </w:r>
      <w:r>
        <w:tab/>
        <w:t>Functions</w:t>
      </w:r>
      <w:r>
        <w:tab/>
      </w:r>
      <w:r>
        <w:fldChar w:fldCharType="begin"/>
      </w:r>
      <w:r>
        <w:instrText xml:space="preserve"> PAGEREF _Toc425943498 \h </w:instrText>
      </w:r>
      <w:r>
        <w:fldChar w:fldCharType="separate"/>
      </w:r>
      <w:r>
        <w:t>6</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_Toc425943499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Delegation by Board</w:t>
      </w:r>
      <w:r>
        <w:tab/>
      </w:r>
      <w:r>
        <w:fldChar w:fldCharType="begin"/>
      </w:r>
      <w:r>
        <w:instrText xml:space="preserve"> PAGEREF _Toc425943500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13.</w:t>
      </w:r>
      <w:r>
        <w:tab/>
      </w:r>
      <w:r>
        <w:rPr>
          <w:snapToGrid w:val="0"/>
        </w:rPr>
        <w:t>Directions by Minister</w:t>
      </w:r>
      <w:r>
        <w:tab/>
      </w:r>
      <w:r>
        <w:fldChar w:fldCharType="begin"/>
      </w:r>
      <w:r>
        <w:instrText xml:space="preserve"> PAGEREF _Toc425943502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Minister to have access to information</w:t>
      </w:r>
      <w:r>
        <w:tab/>
      </w:r>
      <w:r>
        <w:fldChar w:fldCharType="begin"/>
      </w:r>
      <w:r>
        <w:instrText xml:space="preserve"> PAGEREF _Toc425943503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15.</w:t>
      </w:r>
      <w:r>
        <w:tab/>
      </w:r>
      <w:r>
        <w:rPr>
          <w:snapToGrid w:val="0"/>
        </w:rPr>
        <w:t>Committees</w:t>
      </w:r>
      <w:r>
        <w:tab/>
      </w:r>
      <w:r>
        <w:fldChar w:fldCharType="begin"/>
      </w:r>
      <w:r>
        <w:instrText xml:space="preserve"> PAGEREF _Toc425943505 \h </w:instrText>
      </w:r>
      <w:r>
        <w:fldChar w:fldCharType="separate"/>
      </w:r>
      <w:r>
        <w:t>9</w:t>
      </w:r>
      <w:r>
        <w:fldChar w:fldCharType="end"/>
      </w:r>
    </w:p>
    <w:p>
      <w:pPr>
        <w:pStyle w:val="TOC8"/>
        <w:rPr>
          <w:rFonts w:asciiTheme="minorHAnsi" w:eastAsiaTheme="minorEastAsia" w:hAnsiTheme="minorHAnsi" w:cstheme="minorBidi"/>
          <w:szCs w:val="22"/>
        </w:rPr>
      </w:pPr>
      <w:r>
        <w:t>16.</w:t>
      </w:r>
      <w:r>
        <w:tab/>
      </w:r>
      <w:r>
        <w:rPr>
          <w:snapToGrid w:val="0"/>
        </w:rPr>
        <w:t>Provisions relating to committees</w:t>
      </w:r>
      <w:r>
        <w:tab/>
      </w:r>
      <w:r>
        <w:fldChar w:fldCharType="begin"/>
      </w:r>
      <w:r>
        <w:instrText xml:space="preserve"> PAGEREF _Toc425943506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Registrar and other staff</w:t>
      </w:r>
    </w:p>
    <w:p>
      <w:pPr>
        <w:pStyle w:val="TOC8"/>
        <w:rPr>
          <w:rFonts w:asciiTheme="minorHAnsi" w:eastAsiaTheme="minorEastAsia" w:hAnsiTheme="minorHAnsi" w:cstheme="minorBidi"/>
          <w:szCs w:val="22"/>
        </w:rPr>
      </w:pPr>
      <w:r>
        <w:t>17.</w:t>
      </w:r>
      <w:r>
        <w:tab/>
        <w:t>R</w:t>
      </w:r>
      <w:r>
        <w:rPr>
          <w:snapToGrid w:val="0"/>
        </w:rPr>
        <w:t>egistrar</w:t>
      </w:r>
      <w:r>
        <w:tab/>
      </w:r>
      <w:r>
        <w:fldChar w:fldCharType="begin"/>
      </w:r>
      <w:r>
        <w:instrText xml:space="preserve"> PAGEREF _Toc425943508 \h </w:instrText>
      </w:r>
      <w:r>
        <w:fldChar w:fldCharType="separate"/>
      </w:r>
      <w:r>
        <w:t>10</w:t>
      </w:r>
      <w:r>
        <w:fldChar w:fldCharType="end"/>
      </w:r>
    </w:p>
    <w:p>
      <w:pPr>
        <w:pStyle w:val="TOC8"/>
        <w:rPr>
          <w:rFonts w:asciiTheme="minorHAnsi" w:eastAsiaTheme="minorEastAsia" w:hAnsiTheme="minorHAnsi" w:cstheme="minorBidi"/>
          <w:szCs w:val="22"/>
        </w:rPr>
      </w:pPr>
      <w:r>
        <w:t>18.</w:t>
      </w:r>
      <w:r>
        <w:tab/>
        <w:t>Other staff</w:t>
      </w:r>
      <w:r>
        <w:tab/>
      </w:r>
      <w:r>
        <w:fldChar w:fldCharType="begin"/>
      </w:r>
      <w:r>
        <w:instrText xml:space="preserve"> PAGEREF _Toc425943509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19.</w:t>
      </w:r>
      <w:r>
        <w:tab/>
      </w:r>
      <w:r>
        <w:rPr>
          <w:snapToGrid w:val="0"/>
        </w:rPr>
        <w:t>Duty not to make improper use of information</w:t>
      </w:r>
      <w:r>
        <w:tab/>
      </w:r>
      <w:r>
        <w:fldChar w:fldCharType="begin"/>
      </w:r>
      <w:r>
        <w:instrText xml:space="preserve"> PAGEREF _Toc425943511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Meetings and minutes of meetings</w:t>
      </w:r>
      <w:r>
        <w:tab/>
      </w:r>
      <w:r>
        <w:fldChar w:fldCharType="begin"/>
      </w:r>
      <w:r>
        <w:instrText xml:space="preserve"> PAGEREF _Toc425943512 \h </w:instrText>
      </w:r>
      <w:r>
        <w:fldChar w:fldCharType="separate"/>
      </w:r>
      <w:r>
        <w:t>11</w:t>
      </w:r>
      <w:r>
        <w:fldChar w:fldCharType="end"/>
      </w:r>
    </w:p>
    <w:p>
      <w:pPr>
        <w:pStyle w:val="TOC8"/>
        <w:rPr>
          <w:rFonts w:asciiTheme="minorHAnsi" w:eastAsiaTheme="minorEastAsia" w:hAnsiTheme="minorHAnsi" w:cstheme="minorBidi"/>
          <w:szCs w:val="22"/>
        </w:rPr>
      </w:pPr>
      <w:r>
        <w:t>21.</w:t>
      </w:r>
      <w:r>
        <w:tab/>
        <w:t>E</w:t>
      </w:r>
      <w:r>
        <w:rPr>
          <w:snapToGrid w:val="0"/>
        </w:rPr>
        <w:t>xecution of documents by Board</w:t>
      </w:r>
      <w:r>
        <w:tab/>
      </w:r>
      <w:r>
        <w:fldChar w:fldCharType="begin"/>
      </w:r>
      <w:r>
        <w:instrText xml:space="preserve"> PAGEREF _Toc425943513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22.</w:t>
      </w:r>
      <w:r>
        <w:tab/>
      </w:r>
      <w:r>
        <w:rPr>
          <w:snapToGrid w:val="0"/>
        </w:rPr>
        <w:t>Funds of the Board</w:t>
      </w:r>
      <w:r>
        <w:tab/>
      </w:r>
      <w:r>
        <w:fldChar w:fldCharType="begin"/>
      </w:r>
      <w:r>
        <w:instrText xml:space="preserve"> PAGEREF _Toc425943515 \h </w:instrText>
      </w:r>
      <w:r>
        <w:fldChar w:fldCharType="separate"/>
      </w:r>
      <w:r>
        <w:t>14</w:t>
      </w:r>
      <w:r>
        <w:fldChar w:fldCharType="end"/>
      </w:r>
    </w:p>
    <w:p>
      <w:pPr>
        <w:pStyle w:val="TOC8"/>
        <w:rPr>
          <w:rFonts w:asciiTheme="minorHAnsi" w:eastAsiaTheme="minorEastAsia" w:hAnsiTheme="minorHAnsi" w:cstheme="minorBidi"/>
          <w:szCs w:val="22"/>
        </w:rPr>
      </w:pPr>
      <w:r>
        <w:t>23.</w:t>
      </w:r>
      <w:r>
        <w:tab/>
      </w:r>
      <w:r>
        <w:rPr>
          <w:snapToGrid w:val="0"/>
        </w:rPr>
        <w:t>Accounts</w:t>
      </w:r>
      <w:r>
        <w:tab/>
      </w:r>
      <w:r>
        <w:fldChar w:fldCharType="begin"/>
      </w:r>
      <w:r>
        <w:instrText xml:space="preserve"> PAGEREF _Toc425943516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Audit</w:t>
      </w:r>
      <w:r>
        <w:tab/>
      </w:r>
      <w:r>
        <w:fldChar w:fldCharType="begin"/>
      </w:r>
      <w:r>
        <w:instrText xml:space="preserve"> PAGEREF _Toc425943517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Annual report and other reports</w:t>
      </w:r>
      <w:r>
        <w:tab/>
      </w:r>
      <w:r>
        <w:fldChar w:fldCharType="begin"/>
      </w:r>
      <w:r>
        <w:instrText xml:space="preserve"> PAGEREF _Toc425943518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osteopaths</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26.</w:t>
      </w:r>
      <w:r>
        <w:tab/>
        <w:t>Natural persons may be registered</w:t>
      </w:r>
      <w:r>
        <w:tab/>
      </w:r>
      <w:r>
        <w:fldChar w:fldCharType="begin"/>
      </w:r>
      <w:r>
        <w:instrText xml:space="preserve"> PAGEREF _Toc425943521 \h </w:instrText>
      </w:r>
      <w:r>
        <w:fldChar w:fldCharType="separate"/>
      </w:r>
      <w:r>
        <w:t>17</w:t>
      </w:r>
      <w:r>
        <w:fldChar w:fldCharType="end"/>
      </w:r>
    </w:p>
    <w:p>
      <w:pPr>
        <w:pStyle w:val="TOC8"/>
        <w:rPr>
          <w:rFonts w:asciiTheme="minorHAnsi" w:eastAsiaTheme="minorEastAsia" w:hAnsiTheme="minorHAnsi" w:cstheme="minorBidi"/>
          <w:szCs w:val="22"/>
        </w:rPr>
      </w:pPr>
      <w:r>
        <w:t>27.</w:t>
      </w:r>
      <w:r>
        <w:tab/>
        <w:t>Registration</w:t>
      </w:r>
      <w:r>
        <w:tab/>
      </w:r>
      <w:r>
        <w:fldChar w:fldCharType="begin"/>
      </w:r>
      <w:r>
        <w:instrText xml:space="preserve"> PAGEREF _Toc425943522 \h </w:instrText>
      </w:r>
      <w:r>
        <w:fldChar w:fldCharType="separate"/>
      </w:r>
      <w:r>
        <w:t>17</w:t>
      </w:r>
      <w:r>
        <w:fldChar w:fldCharType="end"/>
      </w:r>
    </w:p>
    <w:p>
      <w:pPr>
        <w:pStyle w:val="TOC8"/>
        <w:rPr>
          <w:rFonts w:asciiTheme="minorHAnsi" w:eastAsiaTheme="minorEastAsia" w:hAnsiTheme="minorHAnsi" w:cstheme="minorBidi"/>
          <w:szCs w:val="22"/>
        </w:rPr>
      </w:pPr>
      <w:r>
        <w:t>28.</w:t>
      </w:r>
      <w:r>
        <w:tab/>
        <w:t>Provisional registration</w:t>
      </w:r>
      <w:r>
        <w:tab/>
      </w:r>
      <w:r>
        <w:fldChar w:fldCharType="begin"/>
      </w:r>
      <w:r>
        <w:instrText xml:space="preserve"> PAGEREF _Toc425943523 \h </w:instrText>
      </w:r>
      <w:r>
        <w:fldChar w:fldCharType="separate"/>
      </w:r>
      <w:r>
        <w:t>18</w:t>
      </w:r>
      <w:r>
        <w:fldChar w:fldCharType="end"/>
      </w:r>
    </w:p>
    <w:p>
      <w:pPr>
        <w:pStyle w:val="TOC8"/>
        <w:rPr>
          <w:rFonts w:asciiTheme="minorHAnsi" w:eastAsiaTheme="minorEastAsia" w:hAnsiTheme="minorHAnsi" w:cstheme="minorBidi"/>
          <w:szCs w:val="22"/>
        </w:rPr>
      </w:pPr>
      <w:r>
        <w:t>29.</w:t>
      </w:r>
      <w:r>
        <w:tab/>
      </w:r>
      <w:r>
        <w:rPr>
          <w:snapToGrid w:val="0"/>
        </w:rPr>
        <w:t>Conditional registration at the discretion of the Board</w:t>
      </w:r>
      <w:r>
        <w:tab/>
      </w:r>
      <w:r>
        <w:fldChar w:fldCharType="begin"/>
      </w:r>
      <w:r>
        <w:instrText xml:space="preserve"> PAGEREF _Toc425943524 \h </w:instrText>
      </w:r>
      <w:r>
        <w:fldChar w:fldCharType="separate"/>
      </w:r>
      <w:r>
        <w:t>19</w:t>
      </w:r>
      <w:r>
        <w:fldChar w:fldCharType="end"/>
      </w:r>
    </w:p>
    <w:p>
      <w:pPr>
        <w:pStyle w:val="TOC8"/>
        <w:rPr>
          <w:rFonts w:asciiTheme="minorHAnsi" w:eastAsiaTheme="minorEastAsia" w:hAnsiTheme="minorHAnsi" w:cstheme="minorBidi"/>
          <w:szCs w:val="22"/>
        </w:rPr>
      </w:pPr>
      <w:r>
        <w:t>30.</w:t>
      </w:r>
      <w:r>
        <w:tab/>
        <w:t>Professional indemnity insurance</w:t>
      </w:r>
      <w:r>
        <w:tab/>
      </w:r>
      <w:r>
        <w:fldChar w:fldCharType="begin"/>
      </w:r>
      <w:r>
        <w:instrText xml:space="preserve"> PAGEREF _Toc425943525 \h </w:instrText>
      </w:r>
      <w:r>
        <w:fldChar w:fldCharType="separate"/>
      </w:r>
      <w:r>
        <w:t>20</w:t>
      </w:r>
      <w:r>
        <w:fldChar w:fldCharType="end"/>
      </w:r>
    </w:p>
    <w:p>
      <w:pPr>
        <w:pStyle w:val="TOC8"/>
        <w:rPr>
          <w:rFonts w:asciiTheme="minorHAnsi" w:eastAsiaTheme="minorEastAsia" w:hAnsiTheme="minorHAnsi" w:cstheme="minorBidi"/>
          <w:szCs w:val="22"/>
        </w:rPr>
      </w:pPr>
      <w:r>
        <w:t>31.</w:t>
      </w:r>
      <w:r>
        <w:tab/>
      </w:r>
      <w:r>
        <w:rPr>
          <w:snapToGrid w:val="0"/>
        </w:rPr>
        <w:t>Application</w:t>
      </w:r>
      <w:r>
        <w:tab/>
      </w:r>
      <w:r>
        <w:fldChar w:fldCharType="begin"/>
      </w:r>
      <w:r>
        <w:instrText xml:space="preserve"> PAGEREF _Toc425943526 \h </w:instrText>
      </w:r>
      <w:r>
        <w:fldChar w:fldCharType="separate"/>
      </w:r>
      <w:r>
        <w:t>21</w:t>
      </w:r>
      <w:r>
        <w:fldChar w:fldCharType="end"/>
      </w:r>
    </w:p>
    <w:p>
      <w:pPr>
        <w:pStyle w:val="TOC8"/>
        <w:rPr>
          <w:rFonts w:asciiTheme="minorHAnsi" w:eastAsiaTheme="minorEastAsia" w:hAnsiTheme="minorHAnsi" w:cstheme="minorBidi"/>
          <w:szCs w:val="22"/>
        </w:rPr>
      </w:pPr>
      <w:r>
        <w:t>32.</w:t>
      </w:r>
      <w:r>
        <w:tab/>
      </w:r>
      <w:r>
        <w:rPr>
          <w:snapToGrid w:val="0"/>
        </w:rPr>
        <w:t>Effect of registration</w:t>
      </w:r>
      <w:r>
        <w:tab/>
      </w:r>
      <w:r>
        <w:fldChar w:fldCharType="begin"/>
      </w:r>
      <w:r>
        <w:instrText xml:space="preserve"> PAGEREF _Toc425943527 \h </w:instrText>
      </w:r>
      <w:r>
        <w:fldChar w:fldCharType="separate"/>
      </w:r>
      <w:r>
        <w:t>21</w:t>
      </w:r>
      <w:r>
        <w:fldChar w:fldCharType="end"/>
      </w:r>
    </w:p>
    <w:p>
      <w:pPr>
        <w:pStyle w:val="TOC8"/>
        <w:rPr>
          <w:rFonts w:asciiTheme="minorHAnsi" w:eastAsiaTheme="minorEastAsia" w:hAnsiTheme="minorHAnsi" w:cstheme="minorBidi"/>
          <w:szCs w:val="22"/>
        </w:rPr>
      </w:pPr>
      <w:r>
        <w:t>33.</w:t>
      </w:r>
      <w:r>
        <w:tab/>
      </w:r>
      <w:r>
        <w:rPr>
          <w:snapToGrid w:val="0"/>
        </w:rPr>
        <w:t>Duration of registration</w:t>
      </w:r>
      <w:r>
        <w:tab/>
      </w:r>
      <w:r>
        <w:fldChar w:fldCharType="begin"/>
      </w:r>
      <w:r>
        <w:instrText xml:space="preserve"> PAGEREF _Toc425943528 \h </w:instrText>
      </w:r>
      <w:r>
        <w:fldChar w:fldCharType="separate"/>
      </w:r>
      <w:r>
        <w:t>22</w:t>
      </w:r>
      <w:r>
        <w:fldChar w:fldCharType="end"/>
      </w:r>
    </w:p>
    <w:p>
      <w:pPr>
        <w:pStyle w:val="TOC8"/>
        <w:rPr>
          <w:rFonts w:asciiTheme="minorHAnsi" w:eastAsiaTheme="minorEastAsia" w:hAnsiTheme="minorHAnsi" w:cstheme="minorBidi"/>
          <w:szCs w:val="22"/>
        </w:rPr>
      </w:pPr>
      <w:r>
        <w:t>34.</w:t>
      </w:r>
      <w:r>
        <w:tab/>
      </w:r>
      <w:r>
        <w:rPr>
          <w:snapToGrid w:val="0"/>
        </w:rPr>
        <w:t>Renewal of registration</w:t>
      </w:r>
      <w:r>
        <w:tab/>
      </w:r>
      <w:r>
        <w:fldChar w:fldCharType="begin"/>
      </w:r>
      <w:r>
        <w:instrText xml:space="preserve"> PAGEREF _Toc425943529 \h </w:instrText>
      </w:r>
      <w:r>
        <w:fldChar w:fldCharType="separate"/>
      </w:r>
      <w:r>
        <w:t>22</w:t>
      </w:r>
      <w:r>
        <w:fldChar w:fldCharType="end"/>
      </w:r>
    </w:p>
    <w:p>
      <w:pPr>
        <w:pStyle w:val="TOC8"/>
        <w:rPr>
          <w:rFonts w:asciiTheme="minorHAnsi" w:eastAsiaTheme="minorEastAsia" w:hAnsiTheme="minorHAnsi" w:cstheme="minorBidi"/>
          <w:szCs w:val="22"/>
        </w:rPr>
      </w:pPr>
      <w:r>
        <w:t>35.</w:t>
      </w:r>
      <w:r>
        <w:tab/>
        <w:t>Application for registration by a person whose registration has been cancelled under section </w:t>
      </w:r>
      <w:r>
        <w:rPr>
          <w:snapToGrid w:val="0"/>
        </w:rPr>
        <w:t>78(1)(i)</w:t>
      </w:r>
      <w:r>
        <w:tab/>
      </w:r>
      <w:r>
        <w:fldChar w:fldCharType="begin"/>
      </w:r>
      <w:r>
        <w:instrText xml:space="preserve"> PAGEREF _Toc425943530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36.</w:t>
      </w:r>
      <w:r>
        <w:tab/>
      </w:r>
      <w:r>
        <w:rPr>
          <w:snapToGrid w:val="0"/>
        </w:rPr>
        <w:t>The register</w:t>
      </w:r>
      <w:r>
        <w:tab/>
      </w:r>
      <w:r>
        <w:fldChar w:fldCharType="begin"/>
      </w:r>
      <w:r>
        <w:instrText xml:space="preserve"> PAGEREF _Toc425943532 \h </w:instrText>
      </w:r>
      <w:r>
        <w:fldChar w:fldCharType="separate"/>
      </w:r>
      <w:r>
        <w:t>23</w:t>
      </w:r>
      <w:r>
        <w:fldChar w:fldCharType="end"/>
      </w:r>
    </w:p>
    <w:p>
      <w:pPr>
        <w:pStyle w:val="TOC8"/>
        <w:rPr>
          <w:rFonts w:asciiTheme="minorHAnsi" w:eastAsiaTheme="minorEastAsia" w:hAnsiTheme="minorHAnsi" w:cstheme="minorBidi"/>
          <w:szCs w:val="22"/>
        </w:rPr>
      </w:pPr>
      <w:r>
        <w:t>37.</w:t>
      </w:r>
      <w:r>
        <w:tab/>
      </w:r>
      <w:r>
        <w:rPr>
          <w:snapToGrid w:val="0"/>
        </w:rPr>
        <w:t>Inspection of register</w:t>
      </w:r>
      <w:r>
        <w:tab/>
      </w:r>
      <w:r>
        <w:fldChar w:fldCharType="begin"/>
      </w:r>
      <w:r>
        <w:instrText xml:space="preserve"> PAGEREF _Toc425943533 \h </w:instrText>
      </w:r>
      <w:r>
        <w:fldChar w:fldCharType="separate"/>
      </w:r>
      <w:r>
        <w:t>24</w:t>
      </w:r>
      <w:r>
        <w:fldChar w:fldCharType="end"/>
      </w:r>
    </w:p>
    <w:p>
      <w:pPr>
        <w:pStyle w:val="TOC8"/>
        <w:rPr>
          <w:rFonts w:asciiTheme="minorHAnsi" w:eastAsiaTheme="minorEastAsia" w:hAnsiTheme="minorHAnsi" w:cstheme="minorBidi"/>
          <w:szCs w:val="22"/>
        </w:rPr>
      </w:pPr>
      <w:r>
        <w:t>38.</w:t>
      </w:r>
      <w:r>
        <w:tab/>
      </w:r>
      <w:r>
        <w:rPr>
          <w:snapToGrid w:val="0"/>
        </w:rPr>
        <w:t>Certificate of registration</w:t>
      </w:r>
      <w:r>
        <w:tab/>
      </w:r>
      <w:r>
        <w:fldChar w:fldCharType="begin"/>
      </w:r>
      <w:r>
        <w:instrText xml:space="preserve"> PAGEREF _Toc425943534 \h </w:instrText>
      </w:r>
      <w:r>
        <w:fldChar w:fldCharType="separate"/>
      </w:r>
      <w:r>
        <w:t>24</w:t>
      </w:r>
      <w:r>
        <w:fldChar w:fldCharType="end"/>
      </w:r>
    </w:p>
    <w:p>
      <w:pPr>
        <w:pStyle w:val="TOC8"/>
        <w:rPr>
          <w:rFonts w:asciiTheme="minorHAnsi" w:eastAsiaTheme="minorEastAsia" w:hAnsiTheme="minorHAnsi" w:cstheme="minorBidi"/>
          <w:szCs w:val="22"/>
        </w:rPr>
      </w:pPr>
      <w:r>
        <w:t>39.</w:t>
      </w:r>
      <w:r>
        <w:tab/>
      </w:r>
      <w:r>
        <w:rPr>
          <w:snapToGrid w:val="0"/>
        </w:rPr>
        <w:t>Voluntary removal from register and cancellation of registration</w:t>
      </w:r>
      <w:r>
        <w:tab/>
      </w:r>
      <w:r>
        <w:fldChar w:fldCharType="begin"/>
      </w:r>
      <w:r>
        <w:instrText xml:space="preserve"> PAGEREF _Toc425943535 \h </w:instrText>
      </w:r>
      <w:r>
        <w:fldChar w:fldCharType="separate"/>
      </w:r>
      <w:r>
        <w:t>25</w:t>
      </w:r>
      <w:r>
        <w:fldChar w:fldCharType="end"/>
      </w:r>
    </w:p>
    <w:p>
      <w:pPr>
        <w:pStyle w:val="TOC8"/>
        <w:rPr>
          <w:rFonts w:asciiTheme="minorHAnsi" w:eastAsiaTheme="minorEastAsia" w:hAnsiTheme="minorHAnsi" w:cstheme="minorBidi"/>
          <w:szCs w:val="22"/>
        </w:rPr>
      </w:pPr>
      <w:r>
        <w:t>40.</w:t>
      </w:r>
      <w:r>
        <w:tab/>
      </w:r>
      <w:r>
        <w:rPr>
          <w:snapToGrid w:val="0"/>
        </w:rPr>
        <w:t>Removal of name and cancellation of registration of person in certain circumstances</w:t>
      </w:r>
      <w:r>
        <w:tab/>
      </w:r>
      <w:r>
        <w:fldChar w:fldCharType="begin"/>
      </w:r>
      <w:r>
        <w:instrText xml:space="preserve"> PAGEREF _Toc425943536 \h </w:instrText>
      </w:r>
      <w:r>
        <w:fldChar w:fldCharType="separate"/>
      </w:r>
      <w:r>
        <w:t>25</w:t>
      </w:r>
      <w:r>
        <w:fldChar w:fldCharType="end"/>
      </w:r>
    </w:p>
    <w:p>
      <w:pPr>
        <w:pStyle w:val="TOC8"/>
        <w:rPr>
          <w:rFonts w:asciiTheme="minorHAnsi" w:eastAsiaTheme="minorEastAsia" w:hAnsiTheme="minorHAnsi" w:cstheme="minorBidi"/>
          <w:szCs w:val="22"/>
        </w:rPr>
      </w:pPr>
      <w:r>
        <w:t>41.</w:t>
      </w:r>
      <w:r>
        <w:tab/>
      </w:r>
      <w:r>
        <w:rPr>
          <w:snapToGrid w:val="0"/>
        </w:rPr>
        <w:t>Effect of removal of name from register</w:t>
      </w:r>
      <w:r>
        <w:tab/>
      </w:r>
      <w:r>
        <w:fldChar w:fldCharType="begin"/>
      </w:r>
      <w:r>
        <w:instrText xml:space="preserve"> PAGEREF _Toc425943537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42.</w:t>
      </w:r>
      <w:r>
        <w:tab/>
        <w:t>Change of address</w:t>
      </w:r>
      <w:r>
        <w:tab/>
      </w:r>
      <w:r>
        <w:fldChar w:fldCharType="begin"/>
      </w:r>
      <w:r>
        <w:instrText xml:space="preserve"> PAGEREF _Toc425943539 \h </w:instrText>
      </w:r>
      <w:r>
        <w:fldChar w:fldCharType="separate"/>
      </w:r>
      <w:r>
        <w:t>26</w:t>
      </w:r>
      <w:r>
        <w:fldChar w:fldCharType="end"/>
      </w:r>
    </w:p>
    <w:p>
      <w:pPr>
        <w:pStyle w:val="TOC8"/>
        <w:rPr>
          <w:rFonts w:asciiTheme="minorHAnsi" w:eastAsiaTheme="minorEastAsia" w:hAnsiTheme="minorHAnsi" w:cstheme="minorBidi"/>
          <w:szCs w:val="22"/>
        </w:rPr>
      </w:pPr>
      <w:r>
        <w:t>43.</w:t>
      </w:r>
      <w:r>
        <w:tab/>
        <w:t>Loss of qualifications</w:t>
      </w:r>
      <w:r>
        <w:tab/>
      </w:r>
      <w:r>
        <w:fldChar w:fldCharType="begin"/>
      </w:r>
      <w:r>
        <w:instrText xml:space="preserve"> PAGEREF _Toc425943540 \h </w:instrText>
      </w:r>
      <w:r>
        <w:fldChar w:fldCharType="separate"/>
      </w:r>
      <w:r>
        <w:t>26</w:t>
      </w:r>
      <w:r>
        <w:fldChar w:fldCharType="end"/>
      </w:r>
    </w:p>
    <w:p>
      <w:pPr>
        <w:pStyle w:val="TOC8"/>
        <w:rPr>
          <w:rFonts w:asciiTheme="minorHAnsi" w:eastAsiaTheme="minorEastAsia" w:hAnsiTheme="minorHAnsi" w:cstheme="minorBidi"/>
          <w:szCs w:val="22"/>
        </w:rPr>
      </w:pPr>
      <w:r>
        <w:t>44.</w:t>
      </w:r>
      <w:r>
        <w:tab/>
      </w:r>
      <w:r>
        <w:rPr>
          <w:snapToGrid w:val="0"/>
        </w:rPr>
        <w:t>Insolvency</w:t>
      </w:r>
      <w:r>
        <w:tab/>
      </w:r>
      <w:r>
        <w:fldChar w:fldCharType="begin"/>
      </w:r>
      <w:r>
        <w:instrText xml:space="preserve"> PAGEREF _Toc425943541 \h </w:instrText>
      </w:r>
      <w:r>
        <w:fldChar w:fldCharType="separate"/>
      </w:r>
      <w:r>
        <w:t>26</w:t>
      </w:r>
      <w:r>
        <w:fldChar w:fldCharType="end"/>
      </w:r>
    </w:p>
    <w:p>
      <w:pPr>
        <w:pStyle w:val="TOC8"/>
        <w:rPr>
          <w:rFonts w:asciiTheme="minorHAnsi" w:eastAsiaTheme="minorEastAsia" w:hAnsiTheme="minorHAnsi" w:cstheme="minorBidi"/>
          <w:szCs w:val="22"/>
        </w:rPr>
      </w:pPr>
      <w:r>
        <w:t>45.</w:t>
      </w:r>
      <w:r>
        <w:tab/>
      </w:r>
      <w:r>
        <w:rPr>
          <w:snapToGrid w:val="0"/>
        </w:rPr>
        <w:t>Civil or criminal proceedings</w:t>
      </w:r>
      <w:r>
        <w:tab/>
      </w:r>
      <w:r>
        <w:fldChar w:fldCharType="begin"/>
      </w:r>
      <w:r>
        <w:instrText xml:space="preserve"> PAGEREF _Toc425943542 \h </w:instrText>
      </w:r>
      <w:r>
        <w:fldChar w:fldCharType="separate"/>
      </w:r>
      <w:r>
        <w:t>27</w:t>
      </w:r>
      <w:r>
        <w:fldChar w:fldCharType="end"/>
      </w:r>
    </w:p>
    <w:p>
      <w:pPr>
        <w:pStyle w:val="TOC8"/>
        <w:rPr>
          <w:rFonts w:asciiTheme="minorHAnsi" w:eastAsiaTheme="minorEastAsia" w:hAnsiTheme="minorHAnsi" w:cstheme="minorBidi"/>
          <w:szCs w:val="22"/>
        </w:rPr>
      </w:pPr>
      <w:r>
        <w:t>46.</w:t>
      </w:r>
      <w:r>
        <w:tab/>
        <w:t>Information about professional indemnity insurance</w:t>
      </w:r>
      <w:r>
        <w:tab/>
      </w:r>
      <w:r>
        <w:fldChar w:fldCharType="begin"/>
      </w:r>
      <w:r>
        <w:instrText xml:space="preserve"> PAGEREF _Toc425943543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and impairment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w:t>
      </w:r>
      <w:r>
        <w:tab/>
        <w:t>Disciplinary matters</w:t>
      </w:r>
      <w:r>
        <w:tab/>
      </w:r>
      <w:r>
        <w:fldChar w:fldCharType="begin"/>
      </w:r>
      <w:r>
        <w:instrText xml:space="preserve"> PAGEREF _Toc425943546 \h </w:instrText>
      </w:r>
      <w:r>
        <w:fldChar w:fldCharType="separate"/>
      </w:r>
      <w:r>
        <w:t>29</w:t>
      </w:r>
      <w:r>
        <w:fldChar w:fldCharType="end"/>
      </w:r>
    </w:p>
    <w:p>
      <w:pPr>
        <w:pStyle w:val="TOC8"/>
        <w:rPr>
          <w:rFonts w:asciiTheme="minorHAnsi" w:eastAsiaTheme="minorEastAsia" w:hAnsiTheme="minorHAnsi" w:cstheme="minorBidi"/>
          <w:szCs w:val="22"/>
        </w:rPr>
      </w:pPr>
      <w:r>
        <w:t>48.</w:t>
      </w:r>
      <w:r>
        <w:tab/>
        <w:t>Impairment matters</w:t>
      </w:r>
      <w:r>
        <w:tab/>
      </w:r>
      <w:r>
        <w:fldChar w:fldCharType="begin"/>
      </w:r>
      <w:r>
        <w:instrText xml:space="preserve"> PAGEREF _Toc425943547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49.</w:t>
      </w:r>
      <w:r>
        <w:tab/>
      </w:r>
      <w:r>
        <w:rPr>
          <w:snapToGrid w:val="0"/>
        </w:rPr>
        <w:t>Complaints assessment committee</w:t>
      </w:r>
      <w:r>
        <w:tab/>
      </w:r>
      <w:r>
        <w:fldChar w:fldCharType="begin"/>
      </w:r>
      <w:r>
        <w:instrText xml:space="preserve"> PAGEREF _Toc425943549 \h </w:instrText>
      </w:r>
      <w:r>
        <w:fldChar w:fldCharType="separate"/>
      </w:r>
      <w:r>
        <w:t>30</w:t>
      </w:r>
      <w:r>
        <w:fldChar w:fldCharType="end"/>
      </w:r>
    </w:p>
    <w:p>
      <w:pPr>
        <w:pStyle w:val="TOC8"/>
        <w:rPr>
          <w:rFonts w:asciiTheme="minorHAnsi" w:eastAsiaTheme="minorEastAsia" w:hAnsiTheme="minorHAnsi" w:cstheme="minorBidi"/>
          <w:szCs w:val="22"/>
        </w:rPr>
      </w:pPr>
      <w:r>
        <w:t>50.</w:t>
      </w:r>
      <w:r>
        <w:tab/>
        <w:t>Impairment review committee</w:t>
      </w:r>
      <w:r>
        <w:tab/>
      </w:r>
      <w:r>
        <w:fldChar w:fldCharType="begin"/>
      </w:r>
      <w:r>
        <w:instrText xml:space="preserve"> PAGEREF _Toc425943550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51.</w:t>
      </w:r>
      <w:r>
        <w:tab/>
      </w:r>
      <w:r>
        <w:rPr>
          <w:snapToGrid w:val="0"/>
        </w:rPr>
        <w:t>Complaints</w:t>
      </w:r>
      <w:r>
        <w:tab/>
      </w:r>
      <w:r>
        <w:fldChar w:fldCharType="begin"/>
      </w:r>
      <w:r>
        <w:instrText xml:space="preserve"> PAGEREF _Toc425943552 \h </w:instrText>
      </w:r>
      <w:r>
        <w:fldChar w:fldCharType="separate"/>
      </w:r>
      <w:r>
        <w:t>31</w:t>
      </w:r>
      <w:r>
        <w:fldChar w:fldCharType="end"/>
      </w:r>
    </w:p>
    <w:p>
      <w:pPr>
        <w:pStyle w:val="TOC8"/>
        <w:rPr>
          <w:rFonts w:asciiTheme="minorHAnsi" w:eastAsiaTheme="minorEastAsia" w:hAnsiTheme="minorHAnsi" w:cstheme="minorBidi"/>
          <w:szCs w:val="22"/>
        </w:rPr>
      </w:pPr>
      <w:r>
        <w:t>52.</w:t>
      </w:r>
      <w:r>
        <w:tab/>
      </w:r>
      <w:r>
        <w:rPr>
          <w:snapToGrid w:val="0"/>
        </w:rPr>
        <w:t>Complaints assessment committee to determine action required</w:t>
      </w:r>
      <w:r>
        <w:tab/>
      </w:r>
      <w:r>
        <w:fldChar w:fldCharType="begin"/>
      </w:r>
      <w:r>
        <w:instrText xml:space="preserve"> PAGEREF _Toc425943553 \h </w:instrText>
      </w:r>
      <w:r>
        <w:fldChar w:fldCharType="separate"/>
      </w:r>
      <w:r>
        <w:t>32</w:t>
      </w:r>
      <w:r>
        <w:fldChar w:fldCharType="end"/>
      </w:r>
    </w:p>
    <w:p>
      <w:pPr>
        <w:pStyle w:val="TOC8"/>
        <w:rPr>
          <w:rFonts w:asciiTheme="minorHAnsi" w:eastAsiaTheme="minorEastAsia" w:hAnsiTheme="minorHAnsi" w:cstheme="minorBidi"/>
          <w:szCs w:val="22"/>
        </w:rPr>
      </w:pPr>
      <w:r>
        <w:t>53.</w:t>
      </w:r>
      <w:r>
        <w:tab/>
      </w:r>
      <w:r>
        <w:rPr>
          <w:snapToGrid w:val="0"/>
        </w:rPr>
        <w:t>Complaints assessment committee may reject certain complaints</w:t>
      </w:r>
      <w:r>
        <w:tab/>
      </w:r>
      <w:r>
        <w:fldChar w:fldCharType="begin"/>
      </w:r>
      <w:r>
        <w:instrText xml:space="preserve"> PAGEREF _Toc425943554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Summary orders of Board</w:t>
      </w:r>
    </w:p>
    <w:p>
      <w:pPr>
        <w:pStyle w:val="TOC8"/>
        <w:rPr>
          <w:rFonts w:asciiTheme="minorHAnsi" w:eastAsiaTheme="minorEastAsia" w:hAnsiTheme="minorHAnsi" w:cstheme="minorBidi"/>
          <w:szCs w:val="22"/>
        </w:rPr>
      </w:pPr>
      <w:r>
        <w:t>54.</w:t>
      </w:r>
      <w:r>
        <w:tab/>
        <w:t>Interim orders by Board</w:t>
      </w:r>
      <w:r>
        <w:tab/>
      </w:r>
      <w:r>
        <w:fldChar w:fldCharType="begin"/>
      </w:r>
      <w:r>
        <w:instrText xml:space="preserve"> PAGEREF _Toc425943556 \h </w:instrText>
      </w:r>
      <w:r>
        <w:fldChar w:fldCharType="separate"/>
      </w:r>
      <w:r>
        <w:t>33</w:t>
      </w:r>
      <w:r>
        <w:fldChar w:fldCharType="end"/>
      </w:r>
    </w:p>
    <w:p>
      <w:pPr>
        <w:pStyle w:val="TOC8"/>
        <w:rPr>
          <w:rFonts w:asciiTheme="minorHAnsi" w:eastAsiaTheme="minorEastAsia" w:hAnsiTheme="minorHAnsi" w:cstheme="minorBidi"/>
          <w:szCs w:val="22"/>
        </w:rPr>
      </w:pPr>
      <w:r>
        <w:t>55.</w:t>
      </w:r>
      <w:r>
        <w:tab/>
        <w:t>Complaint dealt with summarily to be referred to the State Administrative Tribunal</w:t>
      </w:r>
      <w:r>
        <w:tab/>
      </w:r>
      <w:r>
        <w:fldChar w:fldCharType="begin"/>
      </w:r>
      <w:r>
        <w:instrText xml:space="preserve"> PAGEREF _Toc425943557 \h </w:instrText>
      </w:r>
      <w:r>
        <w:fldChar w:fldCharType="separate"/>
      </w:r>
      <w:r>
        <w:t>35</w:t>
      </w:r>
      <w:r>
        <w:fldChar w:fldCharType="end"/>
      </w:r>
    </w:p>
    <w:p>
      <w:pPr>
        <w:pStyle w:val="TOC8"/>
        <w:rPr>
          <w:rFonts w:asciiTheme="minorHAnsi" w:eastAsiaTheme="minorEastAsia" w:hAnsiTheme="minorHAnsi" w:cstheme="minorBidi"/>
          <w:szCs w:val="22"/>
        </w:rPr>
      </w:pPr>
      <w:r>
        <w:t>56.</w:t>
      </w:r>
      <w:r>
        <w:tab/>
        <w:t>Complaint not dealt with summarily to be referred to relevant committee</w:t>
      </w:r>
      <w:r>
        <w:tab/>
      </w:r>
      <w:r>
        <w:fldChar w:fldCharType="begin"/>
      </w:r>
      <w:r>
        <w:instrText xml:space="preserve"> PAGEREF _Toc425943558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Disciplinary matters</w:t>
      </w:r>
    </w:p>
    <w:p>
      <w:pPr>
        <w:pStyle w:val="TOC8"/>
        <w:rPr>
          <w:rFonts w:asciiTheme="minorHAnsi" w:eastAsiaTheme="minorEastAsia" w:hAnsiTheme="minorHAnsi" w:cstheme="minorBidi"/>
          <w:szCs w:val="22"/>
        </w:rPr>
      </w:pPr>
      <w:r>
        <w:t>57.</w:t>
      </w:r>
      <w:r>
        <w:tab/>
        <w:t>Investigation and recommendation</w:t>
      </w:r>
      <w:r>
        <w:tab/>
      </w:r>
      <w:r>
        <w:fldChar w:fldCharType="begin"/>
      </w:r>
      <w:r>
        <w:instrText xml:space="preserve"> PAGEREF _Toc425943560 \h </w:instrText>
      </w:r>
      <w:r>
        <w:fldChar w:fldCharType="separate"/>
      </w:r>
      <w:r>
        <w:t>36</w:t>
      </w:r>
      <w:r>
        <w:fldChar w:fldCharType="end"/>
      </w:r>
    </w:p>
    <w:p>
      <w:pPr>
        <w:pStyle w:val="TOC8"/>
        <w:rPr>
          <w:rFonts w:asciiTheme="minorHAnsi" w:eastAsiaTheme="minorEastAsia" w:hAnsiTheme="minorHAnsi" w:cstheme="minorBidi"/>
          <w:szCs w:val="22"/>
        </w:rPr>
      </w:pPr>
      <w:r>
        <w:t>58.</w:t>
      </w:r>
      <w:r>
        <w:tab/>
        <w:t>Role of Board</w:t>
      </w:r>
      <w:r>
        <w:tab/>
      </w:r>
      <w:r>
        <w:fldChar w:fldCharType="begin"/>
      </w:r>
      <w:r>
        <w:instrText xml:space="preserve"> PAGEREF _Toc425943561 \h </w:instrText>
      </w:r>
      <w:r>
        <w:fldChar w:fldCharType="separate"/>
      </w:r>
      <w:r>
        <w:t>37</w:t>
      </w:r>
      <w:r>
        <w:fldChar w:fldCharType="end"/>
      </w:r>
    </w:p>
    <w:p>
      <w:pPr>
        <w:pStyle w:val="TOC8"/>
        <w:rPr>
          <w:rFonts w:asciiTheme="minorHAnsi" w:eastAsiaTheme="minorEastAsia" w:hAnsiTheme="minorHAnsi" w:cstheme="minorBidi"/>
          <w:szCs w:val="22"/>
        </w:rPr>
      </w:pPr>
      <w:r>
        <w:t>59.</w:t>
      </w:r>
      <w:r>
        <w:tab/>
        <w:t>Alternative to making allegation to the State Administrative Tribunal</w:t>
      </w:r>
      <w:r>
        <w:tab/>
      </w:r>
      <w:r>
        <w:fldChar w:fldCharType="begin"/>
      </w:r>
      <w:r>
        <w:instrText xml:space="preserve"> PAGEREF _Toc425943562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Impairment matters</w:t>
      </w:r>
    </w:p>
    <w:p>
      <w:pPr>
        <w:pStyle w:val="TOC8"/>
        <w:rPr>
          <w:rFonts w:asciiTheme="minorHAnsi" w:eastAsiaTheme="minorEastAsia" w:hAnsiTheme="minorHAnsi" w:cstheme="minorBidi"/>
          <w:szCs w:val="22"/>
        </w:rPr>
      </w:pPr>
      <w:r>
        <w:t>60.</w:t>
      </w:r>
      <w:r>
        <w:tab/>
        <w:t>Request by osteopath for imposition of condition</w:t>
      </w:r>
      <w:r>
        <w:tab/>
      </w:r>
      <w:r>
        <w:fldChar w:fldCharType="begin"/>
      </w:r>
      <w:r>
        <w:instrText xml:space="preserve"> PAGEREF _Toc425943564 \h </w:instrText>
      </w:r>
      <w:r>
        <w:fldChar w:fldCharType="separate"/>
      </w:r>
      <w:r>
        <w:t>39</w:t>
      </w:r>
      <w:r>
        <w:fldChar w:fldCharType="end"/>
      </w:r>
    </w:p>
    <w:p>
      <w:pPr>
        <w:pStyle w:val="TOC8"/>
        <w:rPr>
          <w:rFonts w:asciiTheme="minorHAnsi" w:eastAsiaTheme="minorEastAsia" w:hAnsiTheme="minorHAnsi" w:cstheme="minorBidi"/>
          <w:szCs w:val="22"/>
        </w:rPr>
      </w:pPr>
      <w:r>
        <w:t>61.</w:t>
      </w:r>
      <w:r>
        <w:tab/>
        <w:t>Revocation of condition</w:t>
      </w:r>
      <w:r>
        <w:tab/>
      </w:r>
      <w:r>
        <w:fldChar w:fldCharType="begin"/>
      </w:r>
      <w:r>
        <w:instrText xml:space="preserve"> PAGEREF _Toc425943565 \h </w:instrText>
      </w:r>
      <w:r>
        <w:fldChar w:fldCharType="separate"/>
      </w:r>
      <w:r>
        <w:t>39</w:t>
      </w:r>
      <w:r>
        <w:fldChar w:fldCharType="end"/>
      </w:r>
    </w:p>
    <w:p>
      <w:pPr>
        <w:pStyle w:val="TOC8"/>
        <w:rPr>
          <w:rFonts w:asciiTheme="minorHAnsi" w:eastAsiaTheme="minorEastAsia" w:hAnsiTheme="minorHAnsi" w:cstheme="minorBidi"/>
          <w:szCs w:val="22"/>
        </w:rPr>
      </w:pPr>
      <w:r>
        <w:t>62.</w:t>
      </w:r>
      <w:r>
        <w:tab/>
        <w:t>Investigation</w:t>
      </w:r>
      <w:r>
        <w:tab/>
      </w:r>
      <w:r>
        <w:fldChar w:fldCharType="begin"/>
      </w:r>
      <w:r>
        <w:instrText xml:space="preserve"> PAGEREF _Toc425943566 \h </w:instrText>
      </w:r>
      <w:r>
        <w:fldChar w:fldCharType="separate"/>
      </w:r>
      <w:r>
        <w:t>39</w:t>
      </w:r>
      <w:r>
        <w:fldChar w:fldCharType="end"/>
      </w:r>
    </w:p>
    <w:p>
      <w:pPr>
        <w:pStyle w:val="TOC8"/>
        <w:rPr>
          <w:rFonts w:asciiTheme="minorHAnsi" w:eastAsiaTheme="minorEastAsia" w:hAnsiTheme="minorHAnsi" w:cstheme="minorBidi"/>
          <w:szCs w:val="22"/>
        </w:rPr>
      </w:pPr>
      <w:r>
        <w:t>63.</w:t>
      </w:r>
      <w:r>
        <w:tab/>
        <w:t>Osteopath to be notified about investigation</w:t>
      </w:r>
      <w:r>
        <w:tab/>
      </w:r>
      <w:r>
        <w:fldChar w:fldCharType="begin"/>
      </w:r>
      <w:r>
        <w:instrText xml:space="preserve"> PAGEREF _Toc425943567 \h </w:instrText>
      </w:r>
      <w:r>
        <w:fldChar w:fldCharType="separate"/>
      </w:r>
      <w:r>
        <w:t>39</w:t>
      </w:r>
      <w:r>
        <w:fldChar w:fldCharType="end"/>
      </w:r>
    </w:p>
    <w:p>
      <w:pPr>
        <w:pStyle w:val="TOC8"/>
        <w:rPr>
          <w:rFonts w:asciiTheme="minorHAnsi" w:eastAsiaTheme="minorEastAsia" w:hAnsiTheme="minorHAnsi" w:cstheme="minorBidi"/>
          <w:szCs w:val="22"/>
        </w:rPr>
      </w:pPr>
      <w:r>
        <w:t>64.</w:t>
      </w:r>
      <w:r>
        <w:tab/>
        <w:t>Examination</w:t>
      </w:r>
      <w:r>
        <w:tab/>
      </w:r>
      <w:r>
        <w:fldChar w:fldCharType="begin"/>
      </w:r>
      <w:r>
        <w:instrText xml:space="preserve"> PAGEREF _Toc425943568 \h </w:instrText>
      </w:r>
      <w:r>
        <w:fldChar w:fldCharType="separate"/>
      </w:r>
      <w:r>
        <w:t>40</w:t>
      </w:r>
      <w:r>
        <w:fldChar w:fldCharType="end"/>
      </w:r>
    </w:p>
    <w:p>
      <w:pPr>
        <w:pStyle w:val="TOC8"/>
        <w:rPr>
          <w:rFonts w:asciiTheme="minorHAnsi" w:eastAsiaTheme="minorEastAsia" w:hAnsiTheme="minorHAnsi" w:cstheme="minorBidi"/>
          <w:szCs w:val="22"/>
        </w:rPr>
      </w:pPr>
      <w:r>
        <w:t>65.</w:t>
      </w:r>
      <w:r>
        <w:tab/>
        <w:t>Report of examination</w:t>
      </w:r>
      <w:r>
        <w:tab/>
      </w:r>
      <w:r>
        <w:fldChar w:fldCharType="begin"/>
      </w:r>
      <w:r>
        <w:instrText xml:space="preserve"> PAGEREF _Toc425943569 \h </w:instrText>
      </w:r>
      <w:r>
        <w:fldChar w:fldCharType="separate"/>
      </w:r>
      <w:r>
        <w:t>40</w:t>
      </w:r>
      <w:r>
        <w:fldChar w:fldCharType="end"/>
      </w:r>
    </w:p>
    <w:p>
      <w:pPr>
        <w:pStyle w:val="TOC8"/>
        <w:rPr>
          <w:rFonts w:asciiTheme="minorHAnsi" w:eastAsiaTheme="minorEastAsia" w:hAnsiTheme="minorHAnsi" w:cstheme="minorBidi"/>
          <w:szCs w:val="22"/>
        </w:rPr>
      </w:pPr>
      <w:r>
        <w:t>66.</w:t>
      </w:r>
      <w:r>
        <w:tab/>
        <w:t>Role of the impairment review committee</w:t>
      </w:r>
      <w:r>
        <w:tab/>
      </w:r>
      <w:r>
        <w:fldChar w:fldCharType="begin"/>
      </w:r>
      <w:r>
        <w:instrText xml:space="preserve"> PAGEREF _Toc425943570 \h </w:instrText>
      </w:r>
      <w:r>
        <w:fldChar w:fldCharType="separate"/>
      </w:r>
      <w:r>
        <w:t>41</w:t>
      </w:r>
      <w:r>
        <w:fldChar w:fldCharType="end"/>
      </w:r>
    </w:p>
    <w:p>
      <w:pPr>
        <w:pStyle w:val="TOC8"/>
        <w:rPr>
          <w:rFonts w:asciiTheme="minorHAnsi" w:eastAsiaTheme="minorEastAsia" w:hAnsiTheme="minorHAnsi" w:cstheme="minorBidi"/>
          <w:szCs w:val="22"/>
        </w:rPr>
      </w:pPr>
      <w:r>
        <w:t>67.</w:t>
      </w:r>
      <w:r>
        <w:tab/>
        <w:t>Recommendation</w:t>
      </w:r>
      <w:r>
        <w:tab/>
      </w:r>
      <w:r>
        <w:fldChar w:fldCharType="begin"/>
      </w:r>
      <w:r>
        <w:instrText xml:space="preserve"> PAGEREF _Toc425943571 \h </w:instrText>
      </w:r>
      <w:r>
        <w:fldChar w:fldCharType="separate"/>
      </w:r>
      <w:r>
        <w:t>42</w:t>
      </w:r>
      <w:r>
        <w:fldChar w:fldCharType="end"/>
      </w:r>
    </w:p>
    <w:p>
      <w:pPr>
        <w:pStyle w:val="TOC8"/>
        <w:rPr>
          <w:rFonts w:asciiTheme="minorHAnsi" w:eastAsiaTheme="minorEastAsia" w:hAnsiTheme="minorHAnsi" w:cstheme="minorBidi"/>
          <w:szCs w:val="22"/>
        </w:rPr>
      </w:pPr>
      <w:r>
        <w:t>68.</w:t>
      </w:r>
      <w:r>
        <w:tab/>
        <w:t>Role of Board</w:t>
      </w:r>
      <w:r>
        <w:tab/>
      </w:r>
      <w:r>
        <w:fldChar w:fldCharType="begin"/>
      </w:r>
      <w:r>
        <w:instrText xml:space="preserve"> PAGEREF _Toc425943572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Investigator’s role and powers</w:t>
      </w:r>
    </w:p>
    <w:p>
      <w:pPr>
        <w:pStyle w:val="TOC8"/>
        <w:rPr>
          <w:rFonts w:asciiTheme="minorHAnsi" w:eastAsiaTheme="minorEastAsia" w:hAnsiTheme="minorHAnsi" w:cstheme="minorBidi"/>
          <w:szCs w:val="22"/>
        </w:rPr>
      </w:pPr>
      <w:r>
        <w:t>69.</w:t>
      </w:r>
      <w:r>
        <w:tab/>
      </w:r>
      <w:r>
        <w:rPr>
          <w:snapToGrid w:val="0"/>
        </w:rPr>
        <w:t>Interpretation</w:t>
      </w:r>
      <w:r>
        <w:tab/>
      </w:r>
      <w:r>
        <w:fldChar w:fldCharType="begin"/>
      </w:r>
      <w:r>
        <w:instrText xml:space="preserve"> PAGEREF _Toc425943574 \h </w:instrText>
      </w:r>
      <w:r>
        <w:fldChar w:fldCharType="separate"/>
      </w:r>
      <w:r>
        <w:t>43</w:t>
      </w:r>
      <w:r>
        <w:fldChar w:fldCharType="end"/>
      </w:r>
    </w:p>
    <w:p>
      <w:pPr>
        <w:pStyle w:val="TOC8"/>
        <w:rPr>
          <w:rFonts w:asciiTheme="minorHAnsi" w:eastAsiaTheme="minorEastAsia" w:hAnsiTheme="minorHAnsi" w:cstheme="minorBidi"/>
          <w:szCs w:val="22"/>
        </w:rPr>
      </w:pPr>
      <w:r>
        <w:t>70.</w:t>
      </w:r>
      <w:r>
        <w:tab/>
        <w:t>Investigator</w:t>
      </w:r>
      <w:r>
        <w:tab/>
      </w:r>
      <w:r>
        <w:fldChar w:fldCharType="begin"/>
      </w:r>
      <w:r>
        <w:instrText xml:space="preserve"> PAGEREF _Toc425943575 \h </w:instrText>
      </w:r>
      <w:r>
        <w:fldChar w:fldCharType="separate"/>
      </w:r>
      <w:r>
        <w:t>43</w:t>
      </w:r>
      <w:r>
        <w:fldChar w:fldCharType="end"/>
      </w:r>
    </w:p>
    <w:p>
      <w:pPr>
        <w:pStyle w:val="TOC8"/>
        <w:rPr>
          <w:rFonts w:asciiTheme="minorHAnsi" w:eastAsiaTheme="minorEastAsia" w:hAnsiTheme="minorHAnsi" w:cstheme="minorBidi"/>
          <w:szCs w:val="22"/>
        </w:rPr>
      </w:pPr>
      <w:r>
        <w:t>71.</w:t>
      </w:r>
      <w:r>
        <w:tab/>
      </w:r>
      <w:r>
        <w:rPr>
          <w:snapToGrid w:val="0"/>
        </w:rPr>
        <w:t>Report of investigator</w:t>
      </w:r>
      <w:r>
        <w:tab/>
      </w:r>
      <w:r>
        <w:fldChar w:fldCharType="begin"/>
      </w:r>
      <w:r>
        <w:instrText xml:space="preserve"> PAGEREF _Toc425943576 \h </w:instrText>
      </w:r>
      <w:r>
        <w:fldChar w:fldCharType="separate"/>
      </w:r>
      <w:r>
        <w:t>44</w:t>
      </w:r>
      <w:r>
        <w:fldChar w:fldCharType="end"/>
      </w:r>
    </w:p>
    <w:p>
      <w:pPr>
        <w:pStyle w:val="TOC8"/>
        <w:rPr>
          <w:rFonts w:asciiTheme="minorHAnsi" w:eastAsiaTheme="minorEastAsia" w:hAnsiTheme="minorHAnsi" w:cstheme="minorBidi"/>
          <w:szCs w:val="22"/>
        </w:rPr>
      </w:pPr>
      <w:r>
        <w:t>72.</w:t>
      </w:r>
      <w:r>
        <w:tab/>
      </w:r>
      <w:r>
        <w:rPr>
          <w:snapToGrid w:val="0"/>
        </w:rPr>
        <w:t>Powers of investigator</w:t>
      </w:r>
      <w:r>
        <w:tab/>
      </w:r>
      <w:r>
        <w:fldChar w:fldCharType="begin"/>
      </w:r>
      <w:r>
        <w:instrText xml:space="preserve"> PAGEREF _Toc425943577 \h </w:instrText>
      </w:r>
      <w:r>
        <w:fldChar w:fldCharType="separate"/>
      </w:r>
      <w:r>
        <w:t>44</w:t>
      </w:r>
      <w:r>
        <w:fldChar w:fldCharType="end"/>
      </w:r>
    </w:p>
    <w:p>
      <w:pPr>
        <w:pStyle w:val="TOC8"/>
        <w:rPr>
          <w:rFonts w:asciiTheme="minorHAnsi" w:eastAsiaTheme="minorEastAsia" w:hAnsiTheme="minorHAnsi" w:cstheme="minorBidi"/>
          <w:szCs w:val="22"/>
        </w:rPr>
      </w:pPr>
      <w:r>
        <w:t>73.</w:t>
      </w:r>
      <w:r>
        <w:tab/>
      </w:r>
      <w:r>
        <w:rPr>
          <w:snapToGrid w:val="0"/>
        </w:rPr>
        <w:t>Warrant to enter premises</w:t>
      </w:r>
      <w:r>
        <w:tab/>
      </w:r>
      <w:r>
        <w:fldChar w:fldCharType="begin"/>
      </w:r>
      <w:r>
        <w:instrText xml:space="preserve"> PAGEREF _Toc425943578 \h </w:instrText>
      </w:r>
      <w:r>
        <w:fldChar w:fldCharType="separate"/>
      </w:r>
      <w:r>
        <w:t>46</w:t>
      </w:r>
      <w:r>
        <w:fldChar w:fldCharType="end"/>
      </w:r>
    </w:p>
    <w:p>
      <w:pPr>
        <w:pStyle w:val="TOC8"/>
        <w:rPr>
          <w:rFonts w:asciiTheme="minorHAnsi" w:eastAsiaTheme="minorEastAsia" w:hAnsiTheme="minorHAnsi" w:cstheme="minorBidi"/>
          <w:szCs w:val="22"/>
        </w:rPr>
      </w:pPr>
      <w:r>
        <w:t>74.</w:t>
      </w:r>
      <w:r>
        <w:tab/>
      </w:r>
      <w:r>
        <w:rPr>
          <w:snapToGrid w:val="0"/>
        </w:rPr>
        <w:t>Issue of warrant</w:t>
      </w:r>
      <w:r>
        <w:tab/>
      </w:r>
      <w:r>
        <w:fldChar w:fldCharType="begin"/>
      </w:r>
      <w:r>
        <w:instrText xml:space="preserve"> PAGEREF _Toc425943579 \h </w:instrText>
      </w:r>
      <w:r>
        <w:fldChar w:fldCharType="separate"/>
      </w:r>
      <w:r>
        <w:t>47</w:t>
      </w:r>
      <w:r>
        <w:fldChar w:fldCharType="end"/>
      </w:r>
    </w:p>
    <w:p>
      <w:pPr>
        <w:pStyle w:val="TOC8"/>
        <w:rPr>
          <w:rFonts w:asciiTheme="minorHAnsi" w:eastAsiaTheme="minorEastAsia" w:hAnsiTheme="minorHAnsi" w:cstheme="minorBidi"/>
          <w:szCs w:val="22"/>
        </w:rPr>
      </w:pPr>
      <w:r>
        <w:t>75.</w:t>
      </w:r>
      <w:r>
        <w:tab/>
      </w:r>
      <w:r>
        <w:rPr>
          <w:snapToGrid w:val="0"/>
        </w:rPr>
        <w:t>Execution of warrant</w:t>
      </w:r>
      <w:r>
        <w:tab/>
      </w:r>
      <w:r>
        <w:fldChar w:fldCharType="begin"/>
      </w:r>
      <w:r>
        <w:instrText xml:space="preserve"> PAGEREF _Toc425943580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8 — Conciliation</w:t>
      </w:r>
    </w:p>
    <w:p>
      <w:pPr>
        <w:pStyle w:val="TOC8"/>
        <w:rPr>
          <w:rFonts w:asciiTheme="minorHAnsi" w:eastAsiaTheme="minorEastAsia" w:hAnsiTheme="minorHAnsi" w:cstheme="minorBidi"/>
          <w:szCs w:val="22"/>
        </w:rPr>
      </w:pPr>
      <w:r>
        <w:t>76.</w:t>
      </w:r>
      <w:r>
        <w:tab/>
      </w:r>
      <w:r>
        <w:rPr>
          <w:snapToGrid w:val="0"/>
        </w:rPr>
        <w:t>Conciliation process</w:t>
      </w:r>
      <w:r>
        <w:tab/>
      </w:r>
      <w:r>
        <w:fldChar w:fldCharType="begin"/>
      </w:r>
      <w:r>
        <w:instrText xml:space="preserve"> PAGEREF _Toc425943582 \h </w:instrText>
      </w:r>
      <w:r>
        <w:fldChar w:fldCharType="separate"/>
      </w:r>
      <w:r>
        <w:t>48</w:t>
      </w:r>
      <w:r>
        <w:fldChar w:fldCharType="end"/>
      </w:r>
    </w:p>
    <w:p>
      <w:pPr>
        <w:pStyle w:val="TOC8"/>
        <w:rPr>
          <w:rFonts w:asciiTheme="minorHAnsi" w:eastAsiaTheme="minorEastAsia" w:hAnsiTheme="minorHAnsi" w:cstheme="minorBidi"/>
          <w:szCs w:val="22"/>
        </w:rPr>
      </w:pPr>
      <w:r>
        <w:t>77.</w:t>
      </w:r>
      <w:r>
        <w:tab/>
      </w:r>
      <w:r>
        <w:rPr>
          <w:snapToGrid w:val="0"/>
        </w:rPr>
        <w:t>Action if conciliation fails</w:t>
      </w:r>
      <w:r>
        <w:tab/>
      </w:r>
      <w:r>
        <w:fldChar w:fldCharType="begin"/>
      </w:r>
      <w:r>
        <w:instrText xml:space="preserve"> PAGEREF _Toc425943583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Role of the State Administrative Tribunal</w:t>
      </w:r>
    </w:p>
    <w:p>
      <w:pPr>
        <w:pStyle w:val="TOC8"/>
        <w:rPr>
          <w:rFonts w:asciiTheme="minorHAnsi" w:eastAsiaTheme="minorEastAsia" w:hAnsiTheme="minorHAnsi" w:cstheme="minorBidi"/>
          <w:szCs w:val="22"/>
        </w:rPr>
      </w:pPr>
      <w:r>
        <w:t>78.</w:t>
      </w:r>
      <w:r>
        <w:tab/>
      </w:r>
      <w:r>
        <w:rPr>
          <w:snapToGrid w:val="0"/>
        </w:rPr>
        <w:t>Powers of the State Administrative Tribunal on dealing with a disciplinary matter</w:t>
      </w:r>
      <w:r>
        <w:tab/>
      </w:r>
      <w:r>
        <w:fldChar w:fldCharType="begin"/>
      </w:r>
      <w:r>
        <w:instrText xml:space="preserve"> PAGEREF _Toc425943585 \h </w:instrText>
      </w:r>
      <w:r>
        <w:fldChar w:fldCharType="separate"/>
      </w:r>
      <w:r>
        <w:t>50</w:t>
      </w:r>
      <w:r>
        <w:fldChar w:fldCharType="end"/>
      </w:r>
    </w:p>
    <w:p>
      <w:pPr>
        <w:pStyle w:val="TOC8"/>
        <w:rPr>
          <w:rFonts w:asciiTheme="minorHAnsi" w:eastAsiaTheme="minorEastAsia" w:hAnsiTheme="minorHAnsi" w:cstheme="minorBidi"/>
          <w:szCs w:val="22"/>
        </w:rPr>
      </w:pPr>
      <w:r>
        <w:t>79.</w:t>
      </w:r>
      <w:r>
        <w:tab/>
        <w:t>Powers of the State Administrative Tribunal on dealing with an impairment matter</w:t>
      </w:r>
      <w:r>
        <w:tab/>
      </w:r>
      <w:r>
        <w:fldChar w:fldCharType="begin"/>
      </w:r>
      <w:r>
        <w:instrText xml:space="preserve"> PAGEREF _Toc425943586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80.</w:t>
      </w:r>
      <w:r>
        <w:tab/>
      </w:r>
      <w:r>
        <w:rPr>
          <w:snapToGrid w:val="0"/>
        </w:rPr>
        <w:t>Suspension</w:t>
      </w:r>
      <w:r>
        <w:tab/>
      </w:r>
      <w:r>
        <w:fldChar w:fldCharType="begin"/>
      </w:r>
      <w:r>
        <w:instrText xml:space="preserve"> PAGEREF _Toc425943588 \h </w:instrText>
      </w:r>
      <w:r>
        <w:fldChar w:fldCharType="separate"/>
      </w:r>
      <w:r>
        <w:t>52</w:t>
      </w:r>
      <w:r>
        <w:fldChar w:fldCharType="end"/>
      </w:r>
    </w:p>
    <w:p>
      <w:pPr>
        <w:pStyle w:val="TOC8"/>
        <w:rPr>
          <w:rFonts w:asciiTheme="minorHAnsi" w:eastAsiaTheme="minorEastAsia" w:hAnsiTheme="minorHAnsi" w:cstheme="minorBidi"/>
          <w:szCs w:val="22"/>
        </w:rPr>
      </w:pPr>
      <w:r>
        <w:t>81.</w:t>
      </w:r>
      <w:r>
        <w:tab/>
        <w:t>Costs and recovery</w:t>
      </w:r>
      <w:r>
        <w:tab/>
      </w:r>
      <w:r>
        <w:fldChar w:fldCharType="begin"/>
      </w:r>
      <w:r>
        <w:instrText xml:space="preserve"> PAGEREF _Toc425943589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82.</w:t>
      </w:r>
      <w:r>
        <w:tab/>
        <w:t>Persons who may practise osteopathy</w:t>
      </w:r>
      <w:r>
        <w:tab/>
      </w:r>
      <w:r>
        <w:fldChar w:fldCharType="begin"/>
      </w:r>
      <w:r>
        <w:instrText xml:space="preserve"> PAGEREF _Toc425943591 \h </w:instrText>
      </w:r>
      <w:r>
        <w:fldChar w:fldCharType="separate"/>
      </w:r>
      <w:r>
        <w:t>54</w:t>
      </w:r>
      <w:r>
        <w:fldChar w:fldCharType="end"/>
      </w:r>
    </w:p>
    <w:p>
      <w:pPr>
        <w:pStyle w:val="TOC8"/>
        <w:rPr>
          <w:rFonts w:asciiTheme="minorHAnsi" w:eastAsiaTheme="minorEastAsia" w:hAnsiTheme="minorHAnsi" w:cstheme="minorBidi"/>
          <w:szCs w:val="22"/>
        </w:rPr>
      </w:pPr>
      <w:r>
        <w:t>83.</w:t>
      </w:r>
      <w:r>
        <w:tab/>
        <w:t>Persons who may be employed or engaged to practise osteopathy</w:t>
      </w:r>
      <w:r>
        <w:tab/>
      </w:r>
      <w:r>
        <w:fldChar w:fldCharType="begin"/>
      </w:r>
      <w:r>
        <w:instrText xml:space="preserve"> PAGEREF _Toc425943592 \h </w:instrText>
      </w:r>
      <w:r>
        <w:fldChar w:fldCharType="separate"/>
      </w:r>
      <w:r>
        <w:t>54</w:t>
      </w:r>
      <w:r>
        <w:fldChar w:fldCharType="end"/>
      </w:r>
    </w:p>
    <w:p>
      <w:pPr>
        <w:pStyle w:val="TOC8"/>
        <w:rPr>
          <w:rFonts w:asciiTheme="minorHAnsi" w:eastAsiaTheme="minorEastAsia" w:hAnsiTheme="minorHAnsi" w:cstheme="minorBidi"/>
          <w:szCs w:val="22"/>
        </w:rPr>
      </w:pPr>
      <w:r>
        <w:t>84.</w:t>
      </w:r>
      <w:r>
        <w:tab/>
        <w:t>Exceptions to sections 82 and 83</w:t>
      </w:r>
      <w:r>
        <w:tab/>
      </w:r>
      <w:r>
        <w:fldChar w:fldCharType="begin"/>
      </w:r>
      <w:r>
        <w:instrText xml:space="preserve"> PAGEREF _Toc425943593 \h </w:instrText>
      </w:r>
      <w:r>
        <w:fldChar w:fldCharType="separate"/>
      </w:r>
      <w:r>
        <w:t>55</w:t>
      </w:r>
      <w:r>
        <w:fldChar w:fldCharType="end"/>
      </w:r>
    </w:p>
    <w:p>
      <w:pPr>
        <w:pStyle w:val="TOC8"/>
        <w:rPr>
          <w:rFonts w:asciiTheme="minorHAnsi" w:eastAsiaTheme="minorEastAsia" w:hAnsiTheme="minorHAnsi" w:cstheme="minorBidi"/>
          <w:szCs w:val="22"/>
        </w:rPr>
      </w:pPr>
      <w:r>
        <w:t>85.</w:t>
      </w:r>
      <w:r>
        <w:tab/>
      </w:r>
      <w:r>
        <w:rPr>
          <w:snapToGrid w:val="0"/>
        </w:rPr>
        <w:t>Use of title “osteopath” or pretending to be registered</w:t>
      </w:r>
      <w:r>
        <w:tab/>
      </w:r>
      <w:r>
        <w:fldChar w:fldCharType="begin"/>
      </w:r>
      <w:r>
        <w:instrText xml:space="preserve"> PAGEREF _Toc425943594 \h </w:instrText>
      </w:r>
      <w:r>
        <w:fldChar w:fldCharType="separate"/>
      </w:r>
      <w:r>
        <w:t>55</w:t>
      </w:r>
      <w:r>
        <w:fldChar w:fldCharType="end"/>
      </w:r>
    </w:p>
    <w:p>
      <w:pPr>
        <w:pStyle w:val="TOC8"/>
        <w:rPr>
          <w:rFonts w:asciiTheme="minorHAnsi" w:eastAsiaTheme="minorEastAsia" w:hAnsiTheme="minorHAnsi" w:cstheme="minorBidi"/>
          <w:szCs w:val="22"/>
        </w:rPr>
      </w:pPr>
      <w:r>
        <w:t>86.</w:t>
      </w:r>
      <w:r>
        <w:tab/>
      </w:r>
      <w:r>
        <w:rPr>
          <w:snapToGrid w:val="0"/>
        </w:rPr>
        <w:t>Failure to comply with disciplinary action</w:t>
      </w:r>
      <w:r>
        <w:tab/>
      </w:r>
      <w:r>
        <w:fldChar w:fldCharType="begin"/>
      </w:r>
      <w:r>
        <w:instrText xml:space="preserve"> PAGEREF _Toc425943595 \h </w:instrText>
      </w:r>
      <w:r>
        <w:fldChar w:fldCharType="separate"/>
      </w:r>
      <w:r>
        <w:t>55</w:t>
      </w:r>
      <w:r>
        <w:fldChar w:fldCharType="end"/>
      </w:r>
    </w:p>
    <w:p>
      <w:pPr>
        <w:pStyle w:val="TOC8"/>
        <w:rPr>
          <w:rFonts w:asciiTheme="minorHAnsi" w:eastAsiaTheme="minorEastAsia" w:hAnsiTheme="minorHAnsi" w:cstheme="minorBidi"/>
          <w:szCs w:val="22"/>
        </w:rPr>
      </w:pPr>
      <w:r>
        <w:t>87.</w:t>
      </w:r>
      <w:r>
        <w:tab/>
        <w:t>False or misleading information</w:t>
      </w:r>
      <w:r>
        <w:tab/>
      </w:r>
      <w:r>
        <w:fldChar w:fldCharType="begin"/>
      </w:r>
      <w:r>
        <w:instrText xml:space="preserve"> PAGEREF _Toc425943596 \h </w:instrText>
      </w:r>
      <w:r>
        <w:fldChar w:fldCharType="separate"/>
      </w:r>
      <w:r>
        <w:t>56</w:t>
      </w:r>
      <w:r>
        <w:fldChar w:fldCharType="end"/>
      </w:r>
    </w:p>
    <w:p>
      <w:pPr>
        <w:pStyle w:val="TOC8"/>
        <w:rPr>
          <w:rFonts w:asciiTheme="minorHAnsi" w:eastAsiaTheme="minorEastAsia" w:hAnsiTheme="minorHAnsi" w:cstheme="minorBidi"/>
          <w:szCs w:val="22"/>
        </w:rPr>
      </w:pPr>
      <w:r>
        <w:t>88.</w:t>
      </w:r>
      <w:r>
        <w:tab/>
        <w:t>Offences in relation to investigation</w:t>
      </w:r>
      <w:r>
        <w:tab/>
      </w:r>
      <w:r>
        <w:fldChar w:fldCharType="begin"/>
      </w:r>
      <w:r>
        <w:instrText xml:space="preserve"> PAGEREF _Toc425943597 \h </w:instrText>
      </w:r>
      <w:r>
        <w:fldChar w:fldCharType="separate"/>
      </w:r>
      <w:r>
        <w:t>56</w:t>
      </w:r>
      <w:r>
        <w:fldChar w:fldCharType="end"/>
      </w:r>
    </w:p>
    <w:p>
      <w:pPr>
        <w:pStyle w:val="TOC8"/>
        <w:rPr>
          <w:rFonts w:asciiTheme="minorHAnsi" w:eastAsiaTheme="minorEastAsia" w:hAnsiTheme="minorHAnsi" w:cstheme="minorBidi"/>
          <w:szCs w:val="22"/>
        </w:rPr>
      </w:pPr>
      <w:r>
        <w:t>89.</w:t>
      </w:r>
      <w:r>
        <w:tab/>
      </w:r>
      <w:r>
        <w:rPr>
          <w:snapToGrid w:val="0"/>
        </w:rPr>
        <w:t>Obstruction of investigator</w:t>
      </w:r>
      <w:r>
        <w:tab/>
      </w:r>
      <w:r>
        <w:fldChar w:fldCharType="begin"/>
      </w:r>
      <w:r>
        <w:instrText xml:space="preserve"> PAGEREF _Toc425943598 \h </w:instrText>
      </w:r>
      <w:r>
        <w:fldChar w:fldCharType="separate"/>
      </w:r>
      <w:r>
        <w:t>58</w:t>
      </w:r>
      <w:r>
        <w:fldChar w:fldCharType="end"/>
      </w:r>
    </w:p>
    <w:p>
      <w:pPr>
        <w:pStyle w:val="TOC8"/>
        <w:rPr>
          <w:rFonts w:asciiTheme="minorHAnsi" w:eastAsiaTheme="minorEastAsia" w:hAnsiTheme="minorHAnsi" w:cstheme="minorBidi"/>
          <w:szCs w:val="22"/>
        </w:rPr>
      </w:pPr>
      <w:r>
        <w:t>90.</w:t>
      </w:r>
      <w:r>
        <w:tab/>
      </w:r>
      <w:r>
        <w:rPr>
          <w:snapToGrid w:val="0"/>
        </w:rPr>
        <w:t>Assistance to execute warrant</w:t>
      </w:r>
      <w:r>
        <w:tab/>
      </w:r>
      <w:r>
        <w:fldChar w:fldCharType="begin"/>
      </w:r>
      <w:r>
        <w:instrText xml:space="preserve"> PAGEREF _Toc425943599 \h </w:instrText>
      </w:r>
      <w:r>
        <w:fldChar w:fldCharType="separate"/>
      </w:r>
      <w:r>
        <w:t>58</w:t>
      </w:r>
      <w:r>
        <w:fldChar w:fldCharType="end"/>
      </w:r>
    </w:p>
    <w:p>
      <w:pPr>
        <w:pStyle w:val="TOC8"/>
        <w:rPr>
          <w:rFonts w:asciiTheme="minorHAnsi" w:eastAsiaTheme="minorEastAsia" w:hAnsiTheme="minorHAnsi" w:cstheme="minorBidi"/>
          <w:szCs w:val="22"/>
        </w:rPr>
      </w:pPr>
      <w:r>
        <w:t>91.</w:t>
      </w:r>
      <w:r>
        <w:tab/>
      </w:r>
      <w:r>
        <w:rPr>
          <w:snapToGrid w:val="0"/>
        </w:rPr>
        <w:t>Surrender of certificate</w:t>
      </w:r>
      <w:r>
        <w:tab/>
      </w:r>
      <w:r>
        <w:fldChar w:fldCharType="begin"/>
      </w:r>
      <w:r>
        <w:instrText xml:space="preserve"> PAGEREF _Toc425943600 \h </w:instrText>
      </w:r>
      <w:r>
        <w:fldChar w:fldCharType="separate"/>
      </w:r>
      <w:r>
        <w:t>58</w:t>
      </w:r>
      <w:r>
        <w:fldChar w:fldCharType="end"/>
      </w:r>
    </w:p>
    <w:p>
      <w:pPr>
        <w:pStyle w:val="TOC8"/>
        <w:rPr>
          <w:rFonts w:asciiTheme="minorHAnsi" w:eastAsiaTheme="minorEastAsia" w:hAnsiTheme="minorHAnsi" w:cstheme="minorBidi"/>
          <w:szCs w:val="22"/>
        </w:rPr>
      </w:pPr>
      <w:r>
        <w:t>92.</w:t>
      </w:r>
      <w:r>
        <w:tab/>
      </w:r>
      <w:r>
        <w:rPr>
          <w:snapToGrid w:val="0"/>
        </w:rPr>
        <w:t>Incriminating information, questions, or documents</w:t>
      </w:r>
      <w:r>
        <w:tab/>
      </w:r>
      <w:r>
        <w:fldChar w:fldCharType="begin"/>
      </w:r>
      <w:r>
        <w:instrText xml:space="preserve"> PAGEREF _Toc425943601 \h </w:instrText>
      </w:r>
      <w:r>
        <w:fldChar w:fldCharType="separate"/>
      </w:r>
      <w:r>
        <w:t>59</w:t>
      </w:r>
      <w:r>
        <w:fldChar w:fldCharType="end"/>
      </w:r>
    </w:p>
    <w:p>
      <w:pPr>
        <w:pStyle w:val="TOC8"/>
        <w:rPr>
          <w:rFonts w:asciiTheme="minorHAnsi" w:eastAsiaTheme="minorEastAsia" w:hAnsiTheme="minorHAnsi" w:cstheme="minorBidi"/>
          <w:szCs w:val="22"/>
        </w:rPr>
      </w:pPr>
      <w:r>
        <w:t>93.</w:t>
      </w:r>
      <w:r>
        <w:tab/>
      </w:r>
      <w:r>
        <w:rPr>
          <w:snapToGrid w:val="0"/>
        </w:rPr>
        <w:t>Legal professional privilege</w:t>
      </w:r>
      <w:r>
        <w:tab/>
      </w:r>
      <w:r>
        <w:fldChar w:fldCharType="begin"/>
      </w:r>
      <w:r>
        <w:instrText xml:space="preserve"> PAGEREF _Toc425943602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Codes of practice, rules and regulations</w:t>
      </w:r>
    </w:p>
    <w:p>
      <w:pPr>
        <w:pStyle w:val="TOC8"/>
        <w:rPr>
          <w:rFonts w:asciiTheme="minorHAnsi" w:eastAsiaTheme="minorEastAsia" w:hAnsiTheme="minorHAnsi" w:cstheme="minorBidi"/>
          <w:szCs w:val="22"/>
        </w:rPr>
      </w:pPr>
      <w:r>
        <w:t>94.</w:t>
      </w:r>
      <w:r>
        <w:tab/>
        <w:t>Codes of practice</w:t>
      </w:r>
      <w:r>
        <w:tab/>
      </w:r>
      <w:r>
        <w:fldChar w:fldCharType="begin"/>
      </w:r>
      <w:r>
        <w:instrText xml:space="preserve"> PAGEREF _Toc425943604 \h </w:instrText>
      </w:r>
      <w:r>
        <w:fldChar w:fldCharType="separate"/>
      </w:r>
      <w:r>
        <w:t>60</w:t>
      </w:r>
      <w:r>
        <w:fldChar w:fldCharType="end"/>
      </w:r>
    </w:p>
    <w:p>
      <w:pPr>
        <w:pStyle w:val="TOC8"/>
        <w:rPr>
          <w:rFonts w:asciiTheme="minorHAnsi" w:eastAsiaTheme="minorEastAsia" w:hAnsiTheme="minorHAnsi" w:cstheme="minorBidi"/>
          <w:szCs w:val="22"/>
        </w:rPr>
      </w:pPr>
      <w:r>
        <w:t>95.</w:t>
      </w:r>
      <w:r>
        <w:tab/>
      </w:r>
      <w:r>
        <w:rPr>
          <w:snapToGrid w:val="0"/>
        </w:rPr>
        <w:t>Rules</w:t>
      </w:r>
      <w:r>
        <w:tab/>
      </w:r>
      <w:r>
        <w:fldChar w:fldCharType="begin"/>
      </w:r>
      <w:r>
        <w:instrText xml:space="preserve"> PAGEREF _Toc425943605 \h </w:instrText>
      </w:r>
      <w:r>
        <w:fldChar w:fldCharType="separate"/>
      </w:r>
      <w:r>
        <w:t>60</w:t>
      </w:r>
      <w:r>
        <w:fldChar w:fldCharType="end"/>
      </w:r>
    </w:p>
    <w:p>
      <w:pPr>
        <w:pStyle w:val="TOC8"/>
        <w:rPr>
          <w:rFonts w:asciiTheme="minorHAnsi" w:eastAsiaTheme="minorEastAsia" w:hAnsiTheme="minorHAnsi" w:cstheme="minorBidi"/>
          <w:szCs w:val="22"/>
        </w:rPr>
      </w:pPr>
      <w:r>
        <w:t>96.</w:t>
      </w:r>
      <w:r>
        <w:tab/>
      </w:r>
      <w:r>
        <w:rPr>
          <w:snapToGrid w:val="0"/>
        </w:rPr>
        <w:t>Regulations</w:t>
      </w:r>
      <w:r>
        <w:tab/>
      </w:r>
      <w:r>
        <w:fldChar w:fldCharType="begin"/>
      </w:r>
      <w:r>
        <w:instrText xml:space="preserve"> PAGEREF _Toc425943606 \h </w:instrText>
      </w:r>
      <w:r>
        <w:fldChar w:fldCharType="separate"/>
      </w:r>
      <w:r>
        <w:t>61</w:t>
      </w:r>
      <w:r>
        <w:fldChar w:fldCharType="end"/>
      </w:r>
    </w:p>
    <w:p>
      <w:pPr>
        <w:pStyle w:val="TOC8"/>
        <w:rPr>
          <w:rFonts w:asciiTheme="minorHAnsi" w:eastAsiaTheme="minorEastAsia" w:hAnsiTheme="minorHAnsi" w:cstheme="minorBidi"/>
          <w:szCs w:val="22"/>
        </w:rPr>
      </w:pPr>
      <w:r>
        <w:t>97.</w:t>
      </w:r>
      <w:r>
        <w:tab/>
        <w:t>Forms</w:t>
      </w:r>
      <w:r>
        <w:tab/>
      </w:r>
      <w:r>
        <w:fldChar w:fldCharType="begin"/>
      </w:r>
      <w:r>
        <w:instrText xml:space="preserve"> PAGEREF _Toc425943607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98.</w:t>
      </w:r>
      <w:r>
        <w:tab/>
      </w:r>
      <w:r>
        <w:rPr>
          <w:snapToGrid w:val="0"/>
        </w:rPr>
        <w:t>Protection</w:t>
      </w:r>
      <w:r>
        <w:tab/>
      </w:r>
      <w:r>
        <w:fldChar w:fldCharType="begin"/>
      </w:r>
      <w:r>
        <w:instrText xml:space="preserve"> PAGEREF _Toc425943609 \h </w:instrText>
      </w:r>
      <w:r>
        <w:fldChar w:fldCharType="separate"/>
      </w:r>
      <w:r>
        <w:t>63</w:t>
      </w:r>
      <w:r>
        <w:fldChar w:fldCharType="end"/>
      </w:r>
    </w:p>
    <w:p>
      <w:pPr>
        <w:pStyle w:val="TOC8"/>
        <w:rPr>
          <w:rFonts w:asciiTheme="minorHAnsi" w:eastAsiaTheme="minorEastAsia" w:hAnsiTheme="minorHAnsi" w:cstheme="minorBidi"/>
          <w:szCs w:val="22"/>
        </w:rPr>
      </w:pPr>
      <w:r>
        <w:t>99.</w:t>
      </w:r>
      <w:r>
        <w:tab/>
        <w:t>Notice of decision to be given</w:t>
      </w:r>
      <w:r>
        <w:tab/>
      </w:r>
      <w:r>
        <w:fldChar w:fldCharType="begin"/>
      </w:r>
      <w:r>
        <w:instrText xml:space="preserve"> PAGEREF _Toc425943610 \h </w:instrText>
      </w:r>
      <w:r>
        <w:fldChar w:fldCharType="separate"/>
      </w:r>
      <w:r>
        <w:t>63</w:t>
      </w:r>
      <w:r>
        <w:fldChar w:fldCharType="end"/>
      </w:r>
    </w:p>
    <w:p>
      <w:pPr>
        <w:pStyle w:val="TOC8"/>
        <w:rPr>
          <w:rFonts w:asciiTheme="minorHAnsi" w:eastAsiaTheme="minorEastAsia" w:hAnsiTheme="minorHAnsi" w:cstheme="minorBidi"/>
          <w:szCs w:val="22"/>
        </w:rPr>
      </w:pPr>
      <w:r>
        <w:t>100.</w:t>
      </w:r>
      <w:r>
        <w:tab/>
      </w:r>
      <w:r>
        <w:rPr>
          <w:snapToGrid w:val="0"/>
        </w:rPr>
        <w:t>Review</w:t>
      </w:r>
      <w:r>
        <w:tab/>
      </w:r>
      <w:r>
        <w:fldChar w:fldCharType="begin"/>
      </w:r>
      <w:r>
        <w:instrText xml:space="preserve"> PAGEREF _Toc425943611 \h </w:instrText>
      </w:r>
      <w:r>
        <w:fldChar w:fldCharType="separate"/>
      </w:r>
      <w:r>
        <w:t>64</w:t>
      </w:r>
      <w:r>
        <w:fldChar w:fldCharType="end"/>
      </w:r>
    </w:p>
    <w:p>
      <w:pPr>
        <w:pStyle w:val="TOC8"/>
        <w:rPr>
          <w:rFonts w:asciiTheme="minorHAnsi" w:eastAsiaTheme="minorEastAsia" w:hAnsiTheme="minorHAnsi" w:cstheme="minorBidi"/>
          <w:szCs w:val="22"/>
        </w:rPr>
      </w:pPr>
      <w:r>
        <w:t>101.</w:t>
      </w:r>
      <w:r>
        <w:tab/>
      </w:r>
      <w:r>
        <w:rPr>
          <w:snapToGrid w:val="0"/>
        </w:rPr>
        <w:t>Publication of proceedings etc.</w:t>
      </w:r>
      <w:r>
        <w:tab/>
      </w:r>
      <w:r>
        <w:fldChar w:fldCharType="begin"/>
      </w:r>
      <w:r>
        <w:instrText xml:space="preserve"> PAGEREF _Toc425943612 \h </w:instrText>
      </w:r>
      <w:r>
        <w:fldChar w:fldCharType="separate"/>
      </w:r>
      <w:r>
        <w:t>64</w:t>
      </w:r>
      <w:r>
        <w:fldChar w:fldCharType="end"/>
      </w:r>
    </w:p>
    <w:p>
      <w:pPr>
        <w:pStyle w:val="TOC8"/>
        <w:rPr>
          <w:rFonts w:asciiTheme="minorHAnsi" w:eastAsiaTheme="minorEastAsia" w:hAnsiTheme="minorHAnsi" w:cstheme="minorBidi"/>
          <w:szCs w:val="22"/>
        </w:rPr>
      </w:pPr>
      <w:r>
        <w:t>102.</w:t>
      </w:r>
      <w:r>
        <w:tab/>
      </w:r>
      <w:r>
        <w:rPr>
          <w:snapToGrid w:val="0"/>
        </w:rPr>
        <w:t>Legal proceedings</w:t>
      </w:r>
      <w:r>
        <w:tab/>
      </w:r>
      <w:r>
        <w:fldChar w:fldCharType="begin"/>
      </w:r>
      <w:r>
        <w:instrText xml:space="preserve"> PAGEREF _Toc425943613 \h </w:instrText>
      </w:r>
      <w:r>
        <w:fldChar w:fldCharType="separate"/>
      </w:r>
      <w:r>
        <w:t>65</w:t>
      </w:r>
      <w:r>
        <w:fldChar w:fldCharType="end"/>
      </w:r>
    </w:p>
    <w:p>
      <w:pPr>
        <w:pStyle w:val="TOC8"/>
        <w:rPr>
          <w:rFonts w:asciiTheme="minorHAnsi" w:eastAsiaTheme="minorEastAsia" w:hAnsiTheme="minorHAnsi" w:cstheme="minorBidi"/>
          <w:szCs w:val="22"/>
        </w:rPr>
      </w:pPr>
      <w:r>
        <w:t>103.</w:t>
      </w:r>
      <w:r>
        <w:tab/>
        <w:t>Liability of certain officers of body corporate: offences</w:t>
      </w:r>
      <w:r>
        <w:tab/>
      </w:r>
      <w:r>
        <w:fldChar w:fldCharType="begin"/>
      </w:r>
      <w:r>
        <w:instrText xml:space="preserve"> PAGEREF _Toc425943614 \h </w:instrText>
      </w:r>
      <w:r>
        <w:fldChar w:fldCharType="separate"/>
      </w:r>
      <w:r>
        <w:t>66</w:t>
      </w:r>
      <w:r>
        <w:fldChar w:fldCharType="end"/>
      </w:r>
    </w:p>
    <w:p>
      <w:pPr>
        <w:pStyle w:val="TOC8"/>
        <w:rPr>
          <w:rFonts w:asciiTheme="minorHAnsi" w:eastAsiaTheme="minorEastAsia" w:hAnsiTheme="minorHAnsi" w:cstheme="minorBidi"/>
          <w:szCs w:val="22"/>
        </w:rPr>
      </w:pPr>
      <w:r>
        <w:t>104.</w:t>
      </w:r>
      <w:r>
        <w:tab/>
      </w:r>
      <w:r>
        <w:rPr>
          <w:snapToGrid w:val="0"/>
        </w:rPr>
        <w:t>Review of Act</w:t>
      </w:r>
      <w:r>
        <w:tab/>
      </w:r>
      <w:r>
        <w:fldChar w:fldCharType="begin"/>
      </w:r>
      <w:r>
        <w:instrText xml:space="preserve"> PAGEREF _Toc425943615 \h </w:instrText>
      </w:r>
      <w:r>
        <w:fldChar w:fldCharType="separate"/>
      </w:r>
      <w:r>
        <w:t>67</w:t>
      </w:r>
      <w:r>
        <w:fldChar w:fldCharType="end"/>
      </w:r>
    </w:p>
    <w:p>
      <w:pPr>
        <w:pStyle w:val="TOC8"/>
        <w:rPr>
          <w:rFonts w:asciiTheme="minorHAnsi" w:eastAsiaTheme="minorEastAsia" w:hAnsiTheme="minorHAnsi" w:cstheme="minorBidi"/>
          <w:szCs w:val="22"/>
        </w:rPr>
      </w:pPr>
      <w:r>
        <w:t>105.</w:t>
      </w:r>
      <w:r>
        <w:tab/>
      </w:r>
      <w:r>
        <w:rPr>
          <w:i/>
        </w:rPr>
        <w:t>Osteopaths Act 1997</w:t>
      </w:r>
      <w:r>
        <w:t xml:space="preserve"> repealed</w:t>
      </w:r>
      <w:r>
        <w:tab/>
      </w:r>
      <w:r>
        <w:fldChar w:fldCharType="begin"/>
      </w:r>
      <w:r>
        <w:instrText xml:space="preserve"> PAGEREF _Toc425943616 \h </w:instrText>
      </w:r>
      <w:r>
        <w:fldChar w:fldCharType="separate"/>
      </w:r>
      <w:r>
        <w:t>68</w:t>
      </w:r>
      <w:r>
        <w:fldChar w:fldCharType="end"/>
      </w:r>
    </w:p>
    <w:p>
      <w:pPr>
        <w:pStyle w:val="TOC8"/>
        <w:rPr>
          <w:rFonts w:asciiTheme="minorHAnsi" w:eastAsiaTheme="minorEastAsia" w:hAnsiTheme="minorHAnsi" w:cstheme="minorBidi"/>
          <w:szCs w:val="22"/>
        </w:rPr>
      </w:pPr>
      <w:r>
        <w:t>106.</w:t>
      </w:r>
      <w:r>
        <w:tab/>
      </w:r>
      <w:r>
        <w:rPr>
          <w:i/>
        </w:rPr>
        <w:t>Osteopaths Rules 1999</w:t>
      </w:r>
      <w:r>
        <w:t xml:space="preserve"> repealed</w:t>
      </w:r>
      <w:r>
        <w:tab/>
      </w:r>
      <w:r>
        <w:fldChar w:fldCharType="begin"/>
      </w:r>
      <w:r>
        <w:instrText xml:space="preserve"> PAGEREF _Toc425943617 \h </w:instrText>
      </w:r>
      <w:r>
        <w:fldChar w:fldCharType="separate"/>
      </w:r>
      <w:r>
        <w:t>68</w:t>
      </w:r>
      <w:r>
        <w:fldChar w:fldCharType="end"/>
      </w:r>
    </w:p>
    <w:p>
      <w:pPr>
        <w:pStyle w:val="TOC8"/>
        <w:rPr>
          <w:rFonts w:asciiTheme="minorHAnsi" w:eastAsiaTheme="minorEastAsia" w:hAnsiTheme="minorHAnsi" w:cstheme="minorBidi"/>
          <w:szCs w:val="22"/>
        </w:rPr>
      </w:pPr>
      <w:r>
        <w:t>107.</w:t>
      </w:r>
      <w:r>
        <w:tab/>
      </w:r>
      <w:r>
        <w:rPr>
          <w:snapToGrid w:val="0"/>
        </w:rPr>
        <w:t>Transitional and savings provisions</w:t>
      </w:r>
      <w:r>
        <w:tab/>
      </w:r>
      <w:r>
        <w:fldChar w:fldCharType="begin"/>
      </w:r>
      <w:r>
        <w:instrText xml:space="preserve"> PAGEREF _Toc425943618 \h </w:instrText>
      </w:r>
      <w:r>
        <w:fldChar w:fldCharType="separate"/>
      </w:r>
      <w:r>
        <w:t>68</w:t>
      </w:r>
      <w:r>
        <w:fldChar w:fldCharType="end"/>
      </w:r>
    </w:p>
    <w:p>
      <w:pPr>
        <w:pStyle w:val="TOC8"/>
        <w:rPr>
          <w:rFonts w:asciiTheme="minorHAnsi" w:eastAsiaTheme="minorEastAsia" w:hAnsiTheme="minorHAnsi" w:cstheme="minorBidi"/>
          <w:szCs w:val="22"/>
        </w:rPr>
      </w:pPr>
      <w:r>
        <w:t>108.</w:t>
      </w:r>
      <w:r>
        <w:tab/>
      </w:r>
      <w:r>
        <w:rPr>
          <w:snapToGrid w:val="0"/>
        </w:rPr>
        <w:t>Consequential amendments</w:t>
      </w:r>
      <w:r>
        <w:tab/>
      </w:r>
      <w:r>
        <w:fldChar w:fldCharType="begin"/>
      </w:r>
      <w:r>
        <w:instrText xml:space="preserve"> PAGEREF _Toc425943619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_Toc425943622 \h </w:instrText>
      </w:r>
      <w:r>
        <w:fldChar w:fldCharType="separate"/>
      </w:r>
      <w:r>
        <w:t>69</w:t>
      </w:r>
      <w:r>
        <w:fldChar w:fldCharType="end"/>
      </w:r>
    </w:p>
    <w:p>
      <w:pPr>
        <w:pStyle w:val="TOC8"/>
        <w:rPr>
          <w:rFonts w:asciiTheme="minorHAnsi" w:eastAsiaTheme="minorEastAsia" w:hAnsiTheme="minorHAnsi" w:cstheme="minorBidi"/>
          <w:szCs w:val="22"/>
        </w:rPr>
      </w:pPr>
      <w:r>
        <w:t>2.</w:t>
      </w:r>
      <w:r>
        <w:tab/>
        <w:t>Functions of deputy presiding member</w:t>
      </w:r>
      <w:r>
        <w:tab/>
      </w:r>
      <w:r>
        <w:fldChar w:fldCharType="begin"/>
      </w:r>
      <w:r>
        <w:instrText xml:space="preserve"> PAGEREF _Toc425943623 \h </w:instrText>
      </w:r>
      <w:r>
        <w:fldChar w:fldCharType="separate"/>
      </w:r>
      <w:r>
        <w:t>69</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_Toc425943624 \h </w:instrText>
      </w:r>
      <w:r>
        <w:fldChar w:fldCharType="separate"/>
      </w:r>
      <w:r>
        <w:t>69</w:t>
      </w:r>
      <w:r>
        <w:fldChar w:fldCharType="end"/>
      </w:r>
    </w:p>
    <w:p>
      <w:pPr>
        <w:pStyle w:val="TOC8"/>
        <w:rPr>
          <w:rFonts w:asciiTheme="minorHAnsi" w:eastAsiaTheme="minorEastAsia" w:hAnsiTheme="minorHAnsi" w:cstheme="minorBidi"/>
          <w:szCs w:val="22"/>
        </w:rPr>
      </w:pPr>
      <w:r>
        <w:t>4.</w:t>
      </w:r>
      <w:r>
        <w:tab/>
        <w:t>Vacation of office by member</w:t>
      </w:r>
      <w:r>
        <w:tab/>
      </w:r>
      <w:r>
        <w:fldChar w:fldCharType="begin"/>
      </w:r>
      <w:r>
        <w:instrText xml:space="preserve"> PAGEREF _Toc425943625 \h </w:instrText>
      </w:r>
      <w:r>
        <w:fldChar w:fldCharType="separate"/>
      </w:r>
      <w:r>
        <w:t>70</w:t>
      </w:r>
      <w:r>
        <w:fldChar w:fldCharType="end"/>
      </w:r>
    </w:p>
    <w:p>
      <w:pPr>
        <w:pStyle w:val="TOC8"/>
        <w:rPr>
          <w:rFonts w:asciiTheme="minorHAnsi" w:eastAsiaTheme="minorEastAsia" w:hAnsiTheme="minorHAnsi" w:cstheme="minorBidi"/>
          <w:szCs w:val="22"/>
        </w:rPr>
      </w:pPr>
      <w:r>
        <w:t>5.</w:t>
      </w:r>
      <w:r>
        <w:tab/>
        <w:t>General procedure concerning meetings</w:t>
      </w:r>
      <w:r>
        <w:tab/>
      </w:r>
      <w:r>
        <w:fldChar w:fldCharType="begin"/>
      </w:r>
      <w:r>
        <w:instrText xml:space="preserve"> PAGEREF _Toc425943626 \h </w:instrText>
      </w:r>
      <w:r>
        <w:fldChar w:fldCharType="separate"/>
      </w:r>
      <w:r>
        <w:t>71</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_Toc425943627 \h </w:instrText>
      </w:r>
      <w:r>
        <w:fldChar w:fldCharType="separate"/>
      </w:r>
      <w:r>
        <w:t>71</w:t>
      </w:r>
      <w:r>
        <w:fldChar w:fldCharType="end"/>
      </w:r>
    </w:p>
    <w:p>
      <w:pPr>
        <w:pStyle w:val="TOC8"/>
        <w:rPr>
          <w:rFonts w:asciiTheme="minorHAnsi" w:eastAsiaTheme="minorEastAsia" w:hAnsiTheme="minorHAnsi" w:cstheme="minorBidi"/>
          <w:szCs w:val="22"/>
        </w:rPr>
      </w:pPr>
      <w:r>
        <w:t>7.</w:t>
      </w:r>
      <w:r>
        <w:tab/>
        <w:t>Holding meetings remotely</w:t>
      </w:r>
      <w:r>
        <w:tab/>
      </w:r>
      <w:r>
        <w:fldChar w:fldCharType="begin"/>
      </w:r>
      <w:r>
        <w:instrText xml:space="preserve"> PAGEREF _Toc425943628 \h </w:instrText>
      </w:r>
      <w:r>
        <w:fldChar w:fldCharType="separate"/>
      </w:r>
      <w:r>
        <w:t>71</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_Toc425943629 \h </w:instrText>
      </w:r>
      <w:r>
        <w:fldChar w:fldCharType="separate"/>
      </w:r>
      <w:r>
        <w:t>71</w:t>
      </w:r>
      <w:r>
        <w:fldChar w:fldCharType="end"/>
      </w:r>
    </w:p>
    <w:p>
      <w:pPr>
        <w:pStyle w:val="TOC8"/>
        <w:rPr>
          <w:rFonts w:asciiTheme="minorHAnsi" w:eastAsiaTheme="minorEastAsia" w:hAnsiTheme="minorHAnsi" w:cstheme="minorBidi"/>
          <w:szCs w:val="22"/>
        </w:rPr>
      </w:pPr>
      <w:r>
        <w:t>9.</w:t>
      </w:r>
      <w:r>
        <w:tab/>
        <w:t>Minutes</w:t>
      </w:r>
      <w:r>
        <w:tab/>
      </w:r>
      <w:r>
        <w:fldChar w:fldCharType="begin"/>
      </w:r>
      <w:r>
        <w:instrText xml:space="preserve"> PAGEREF _Toc425943630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10.</w:t>
      </w:r>
      <w:r>
        <w:tab/>
        <w:t>Meaning of “member”</w:t>
      </w:r>
      <w:r>
        <w:tab/>
      </w:r>
      <w:r>
        <w:fldChar w:fldCharType="begin"/>
      </w:r>
      <w:r>
        <w:instrText xml:space="preserve"> PAGEREF _Toc425943632 \h </w:instrText>
      </w:r>
      <w:r>
        <w:fldChar w:fldCharType="separate"/>
      </w:r>
      <w:r>
        <w:t>72</w:t>
      </w:r>
      <w:r>
        <w:fldChar w:fldCharType="end"/>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_Toc425943633 \h </w:instrText>
      </w:r>
      <w:r>
        <w:fldChar w:fldCharType="separate"/>
      </w:r>
      <w:r>
        <w:t>72</w:t>
      </w:r>
      <w:r>
        <w:fldChar w:fldCharType="end"/>
      </w:r>
    </w:p>
    <w:p>
      <w:pPr>
        <w:pStyle w:val="TOC8"/>
        <w:rPr>
          <w:rFonts w:asciiTheme="minorHAnsi" w:eastAsiaTheme="minorEastAsia" w:hAnsiTheme="minorHAnsi" w:cstheme="minorBidi"/>
          <w:szCs w:val="22"/>
        </w:rPr>
      </w:pPr>
      <w:r>
        <w:t>12.</w:t>
      </w:r>
      <w:r>
        <w:tab/>
        <w:t>Exclusion of interested member</w:t>
      </w:r>
      <w:r>
        <w:tab/>
      </w:r>
      <w:r>
        <w:fldChar w:fldCharType="begin"/>
      </w:r>
      <w:r>
        <w:instrText xml:space="preserve"> PAGEREF _Toc425943634 \h </w:instrText>
      </w:r>
      <w:r>
        <w:fldChar w:fldCharType="separate"/>
      </w:r>
      <w:r>
        <w:t>72</w:t>
      </w:r>
      <w:r>
        <w:fldChar w:fldCharType="end"/>
      </w:r>
    </w:p>
    <w:p>
      <w:pPr>
        <w:pStyle w:val="TOC8"/>
        <w:rPr>
          <w:rFonts w:asciiTheme="minorHAnsi" w:eastAsiaTheme="minorEastAsia" w:hAnsiTheme="minorHAnsi" w:cstheme="minorBidi"/>
          <w:szCs w:val="22"/>
        </w:rPr>
      </w:pPr>
      <w:r>
        <w:t>13.</w:t>
      </w:r>
      <w:r>
        <w:tab/>
        <w:t>Board or committee may resolve that clause 12 inapplicable</w:t>
      </w:r>
      <w:r>
        <w:tab/>
      </w:r>
      <w:r>
        <w:fldChar w:fldCharType="begin"/>
      </w:r>
      <w:r>
        <w:instrText xml:space="preserve"> PAGEREF _Toc425943635 \h </w:instrText>
      </w:r>
      <w:r>
        <w:fldChar w:fldCharType="separate"/>
      </w:r>
      <w:r>
        <w:t>72</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_Toc425943636 \h </w:instrText>
      </w:r>
      <w:r>
        <w:fldChar w:fldCharType="separate"/>
      </w:r>
      <w:r>
        <w:t>73</w:t>
      </w:r>
      <w:r>
        <w:fldChar w:fldCharType="end"/>
      </w:r>
    </w:p>
    <w:p>
      <w:pPr>
        <w:pStyle w:val="TOC8"/>
        <w:rPr>
          <w:rFonts w:asciiTheme="minorHAnsi" w:eastAsiaTheme="minorEastAsia" w:hAnsiTheme="minorHAnsi" w:cstheme="minorBidi"/>
          <w:szCs w:val="22"/>
        </w:rPr>
      </w:pPr>
      <w:r>
        <w:t>15.</w:t>
      </w:r>
      <w:r>
        <w:tab/>
        <w:t>Minister may declare clauses 12 and 14 inapplicable</w:t>
      </w:r>
      <w:r>
        <w:tab/>
      </w:r>
      <w:r>
        <w:fldChar w:fldCharType="begin"/>
      </w:r>
      <w:r>
        <w:instrText xml:space="preserve"> PAGEREF _Toc425943637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_Toc425943639 \h </w:instrText>
      </w:r>
      <w:r>
        <w:fldChar w:fldCharType="separate"/>
      </w:r>
      <w:r>
        <w:t>74</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not affected</w:t>
      </w:r>
      <w:r>
        <w:tab/>
      </w:r>
      <w:r>
        <w:fldChar w:fldCharType="begin"/>
      </w:r>
      <w:r>
        <w:instrText xml:space="preserve"> PAGEREF _Toc425943640 \h </w:instrText>
      </w:r>
      <w:r>
        <w:fldChar w:fldCharType="separate"/>
      </w:r>
      <w:r>
        <w:t>74</w:t>
      </w:r>
      <w:r>
        <w:fldChar w:fldCharType="end"/>
      </w:r>
    </w:p>
    <w:p>
      <w:pPr>
        <w:pStyle w:val="TOC8"/>
        <w:rPr>
          <w:rFonts w:asciiTheme="minorHAnsi" w:eastAsiaTheme="minorEastAsia" w:hAnsiTheme="minorHAnsi" w:cstheme="minorBidi"/>
          <w:szCs w:val="22"/>
        </w:rPr>
      </w:pPr>
      <w:r>
        <w:t>3.</w:t>
      </w:r>
      <w:r>
        <w:tab/>
        <w:t>The Osteopaths Registration Board continues</w:t>
      </w:r>
      <w:r>
        <w:tab/>
      </w:r>
      <w:r>
        <w:fldChar w:fldCharType="begin"/>
      </w:r>
      <w:r>
        <w:instrText xml:space="preserve"> PAGEREF _Toc425943641 \h </w:instrText>
      </w:r>
      <w:r>
        <w:fldChar w:fldCharType="separate"/>
      </w:r>
      <w:r>
        <w:t>74</w:t>
      </w:r>
      <w:r>
        <w:fldChar w:fldCharType="end"/>
      </w:r>
    </w:p>
    <w:p>
      <w:pPr>
        <w:pStyle w:val="TOC8"/>
        <w:rPr>
          <w:rFonts w:asciiTheme="minorHAnsi" w:eastAsiaTheme="minorEastAsia" w:hAnsiTheme="minorHAnsi" w:cstheme="minorBidi"/>
          <w:szCs w:val="22"/>
        </w:rPr>
      </w:pPr>
      <w:r>
        <w:t>4.</w:t>
      </w:r>
      <w:r>
        <w:tab/>
        <w:t>Board members</w:t>
      </w:r>
      <w:r>
        <w:tab/>
      </w:r>
      <w:r>
        <w:fldChar w:fldCharType="begin"/>
      </w:r>
      <w:r>
        <w:instrText xml:space="preserve"> PAGEREF _Toc425943642 \h </w:instrText>
      </w:r>
      <w:r>
        <w:fldChar w:fldCharType="separate"/>
      </w:r>
      <w:r>
        <w:t>75</w:t>
      </w:r>
      <w:r>
        <w:fldChar w:fldCharType="end"/>
      </w:r>
    </w:p>
    <w:p>
      <w:pPr>
        <w:pStyle w:val="TOC8"/>
        <w:rPr>
          <w:rFonts w:asciiTheme="minorHAnsi" w:eastAsiaTheme="minorEastAsia" w:hAnsiTheme="minorHAnsi" w:cstheme="minorBidi"/>
          <w:szCs w:val="22"/>
        </w:rPr>
      </w:pPr>
      <w:r>
        <w:t>5.</w:t>
      </w:r>
      <w:r>
        <w:tab/>
        <w:t>The registrar and other staff</w:t>
      </w:r>
      <w:r>
        <w:tab/>
      </w:r>
      <w:r>
        <w:fldChar w:fldCharType="begin"/>
      </w:r>
      <w:r>
        <w:instrText xml:space="preserve"> PAGEREF _Toc425943643 \h </w:instrText>
      </w:r>
      <w:r>
        <w:fldChar w:fldCharType="separate"/>
      </w:r>
      <w:r>
        <w:t>75</w:t>
      </w:r>
      <w:r>
        <w:fldChar w:fldCharType="end"/>
      </w:r>
    </w:p>
    <w:p>
      <w:pPr>
        <w:pStyle w:val="TOC8"/>
        <w:rPr>
          <w:rFonts w:asciiTheme="minorHAnsi" w:eastAsiaTheme="minorEastAsia" w:hAnsiTheme="minorHAnsi" w:cstheme="minorBidi"/>
          <w:szCs w:val="22"/>
        </w:rPr>
      </w:pPr>
      <w:r>
        <w:t>6.</w:t>
      </w:r>
      <w:r>
        <w:tab/>
        <w:t>Persons registered under the repealed Act</w:t>
      </w:r>
      <w:r>
        <w:tab/>
      </w:r>
      <w:r>
        <w:fldChar w:fldCharType="begin"/>
      </w:r>
      <w:r>
        <w:instrText xml:space="preserve"> PAGEREF _Toc425943644 \h </w:instrText>
      </w:r>
      <w:r>
        <w:fldChar w:fldCharType="separate"/>
      </w:r>
      <w:r>
        <w:t>75</w:t>
      </w:r>
      <w:r>
        <w:fldChar w:fldCharType="end"/>
      </w:r>
    </w:p>
    <w:p>
      <w:pPr>
        <w:pStyle w:val="TOC8"/>
        <w:rPr>
          <w:rFonts w:asciiTheme="minorHAnsi" w:eastAsiaTheme="minorEastAsia" w:hAnsiTheme="minorHAnsi" w:cstheme="minorBidi"/>
          <w:szCs w:val="22"/>
        </w:rPr>
      </w:pPr>
      <w:r>
        <w:t>7.</w:t>
      </w:r>
      <w:r>
        <w:tab/>
        <w:t>Register</w:t>
      </w:r>
      <w:r>
        <w:tab/>
      </w:r>
      <w:r>
        <w:fldChar w:fldCharType="begin"/>
      </w:r>
      <w:r>
        <w:instrText xml:space="preserve"> PAGEREF _Toc425943645 \h </w:instrText>
      </w:r>
      <w:r>
        <w:fldChar w:fldCharType="separate"/>
      </w:r>
      <w:r>
        <w:t>76</w:t>
      </w:r>
      <w:r>
        <w:fldChar w:fldCharType="end"/>
      </w:r>
    </w:p>
    <w:p>
      <w:pPr>
        <w:pStyle w:val="TOC8"/>
        <w:rPr>
          <w:rFonts w:asciiTheme="minorHAnsi" w:eastAsiaTheme="minorEastAsia" w:hAnsiTheme="minorHAnsi" w:cstheme="minorBidi"/>
          <w:szCs w:val="22"/>
        </w:rPr>
      </w:pPr>
      <w:r>
        <w:t>8.</w:t>
      </w:r>
      <w:r>
        <w:tab/>
        <w:t>Certificates of registration issued under the repealed Act</w:t>
      </w:r>
      <w:r>
        <w:tab/>
      </w:r>
      <w:r>
        <w:fldChar w:fldCharType="begin"/>
      </w:r>
      <w:r>
        <w:instrText xml:space="preserve"> PAGEREF _Toc425943646 \h </w:instrText>
      </w:r>
      <w:r>
        <w:fldChar w:fldCharType="separate"/>
      </w:r>
      <w:r>
        <w:t>76</w:t>
      </w:r>
      <w:r>
        <w:fldChar w:fldCharType="end"/>
      </w:r>
    </w:p>
    <w:p>
      <w:pPr>
        <w:pStyle w:val="TOC8"/>
        <w:rPr>
          <w:rFonts w:asciiTheme="minorHAnsi" w:eastAsiaTheme="minorEastAsia" w:hAnsiTheme="minorHAnsi" w:cstheme="minorBidi"/>
          <w:szCs w:val="22"/>
        </w:rPr>
      </w:pPr>
      <w:r>
        <w:t>9.</w:t>
      </w:r>
      <w:r>
        <w:tab/>
        <w:t>Restoration of certain names to the register</w:t>
      </w:r>
      <w:r>
        <w:tab/>
      </w:r>
      <w:r>
        <w:fldChar w:fldCharType="begin"/>
      </w:r>
      <w:r>
        <w:instrText xml:space="preserve"> PAGEREF _Toc425943647 \h </w:instrText>
      </w:r>
      <w:r>
        <w:fldChar w:fldCharType="separate"/>
      </w:r>
      <w:r>
        <w:t>76</w:t>
      </w:r>
      <w:r>
        <w:fldChar w:fldCharType="end"/>
      </w:r>
    </w:p>
    <w:p>
      <w:pPr>
        <w:pStyle w:val="TOC8"/>
        <w:rPr>
          <w:rFonts w:asciiTheme="minorHAnsi" w:eastAsiaTheme="minorEastAsia" w:hAnsiTheme="minorHAnsi" w:cstheme="minorBidi"/>
          <w:szCs w:val="22"/>
        </w:rPr>
      </w:pPr>
      <w:r>
        <w:t>10.</w:t>
      </w:r>
      <w:r>
        <w:tab/>
        <w:t>Suspensions</w:t>
      </w:r>
      <w:r>
        <w:tab/>
      </w:r>
      <w:r>
        <w:fldChar w:fldCharType="begin"/>
      </w:r>
      <w:r>
        <w:instrText xml:space="preserve"> PAGEREF _Toc425943648 \h </w:instrText>
      </w:r>
      <w:r>
        <w:fldChar w:fldCharType="separate"/>
      </w:r>
      <w:r>
        <w:t>76</w:t>
      </w:r>
      <w:r>
        <w:fldChar w:fldCharType="end"/>
      </w:r>
    </w:p>
    <w:p>
      <w:pPr>
        <w:pStyle w:val="TOC8"/>
        <w:rPr>
          <w:rFonts w:asciiTheme="minorHAnsi" w:eastAsiaTheme="minorEastAsia" w:hAnsiTheme="minorHAnsi" w:cstheme="minorBidi"/>
          <w:szCs w:val="22"/>
        </w:rPr>
      </w:pPr>
      <w:r>
        <w:t>11.</w:t>
      </w:r>
      <w:r>
        <w:tab/>
        <w:t>Undertakings under the repealed Act</w:t>
      </w:r>
      <w:r>
        <w:tab/>
      </w:r>
      <w:r>
        <w:fldChar w:fldCharType="begin"/>
      </w:r>
      <w:r>
        <w:instrText xml:space="preserve"> PAGEREF _Toc425943649 \h </w:instrText>
      </w:r>
      <w:r>
        <w:fldChar w:fldCharType="separate"/>
      </w:r>
      <w:r>
        <w:t>76</w:t>
      </w:r>
      <w:r>
        <w:fldChar w:fldCharType="end"/>
      </w:r>
    </w:p>
    <w:p>
      <w:pPr>
        <w:pStyle w:val="TOC8"/>
        <w:rPr>
          <w:rFonts w:asciiTheme="minorHAnsi" w:eastAsiaTheme="minorEastAsia" w:hAnsiTheme="minorHAnsi" w:cstheme="minorBidi"/>
          <w:szCs w:val="22"/>
        </w:rPr>
      </w:pPr>
      <w:r>
        <w:t>12.</w:t>
      </w:r>
      <w:r>
        <w:tab/>
        <w:t>Matters being dealt with by the complaints assessment committee</w:t>
      </w:r>
      <w:r>
        <w:tab/>
      </w:r>
      <w:r>
        <w:fldChar w:fldCharType="begin"/>
      </w:r>
      <w:r>
        <w:instrText xml:space="preserve"> PAGEREF _Toc425943650 \h </w:instrText>
      </w:r>
      <w:r>
        <w:fldChar w:fldCharType="separate"/>
      </w:r>
      <w:r>
        <w:t>77</w:t>
      </w:r>
      <w:r>
        <w:fldChar w:fldCharType="end"/>
      </w:r>
    </w:p>
    <w:p>
      <w:pPr>
        <w:pStyle w:val="TOC8"/>
        <w:rPr>
          <w:rFonts w:asciiTheme="minorHAnsi" w:eastAsiaTheme="minorEastAsia" w:hAnsiTheme="minorHAnsi" w:cstheme="minorBidi"/>
          <w:szCs w:val="22"/>
        </w:rPr>
      </w:pPr>
      <w:r>
        <w:t>13.</w:t>
      </w:r>
      <w:r>
        <w:tab/>
        <w:t>Matters being dealt with by the Board</w:t>
      </w:r>
      <w:r>
        <w:tab/>
      </w:r>
      <w:r>
        <w:fldChar w:fldCharType="begin"/>
      </w:r>
      <w:r>
        <w:instrText xml:space="preserve"> PAGEREF _Toc425943651 \h </w:instrText>
      </w:r>
      <w:r>
        <w:fldChar w:fldCharType="separate"/>
      </w:r>
      <w:r>
        <w:t>77</w:t>
      </w:r>
      <w:r>
        <w:fldChar w:fldCharType="end"/>
      </w:r>
    </w:p>
    <w:p>
      <w:pPr>
        <w:pStyle w:val="TOC8"/>
        <w:rPr>
          <w:rFonts w:asciiTheme="minorHAnsi" w:eastAsiaTheme="minorEastAsia" w:hAnsiTheme="minorHAnsi" w:cstheme="minorBidi"/>
          <w:szCs w:val="22"/>
        </w:rPr>
      </w:pPr>
      <w:r>
        <w:t>14.</w:t>
      </w:r>
      <w:r>
        <w:tab/>
        <w:t>Investigations</w:t>
      </w:r>
      <w:r>
        <w:tab/>
      </w:r>
      <w:r>
        <w:fldChar w:fldCharType="begin"/>
      </w:r>
      <w:r>
        <w:instrText xml:space="preserve"> PAGEREF _Toc425943652 \h </w:instrText>
      </w:r>
      <w:r>
        <w:fldChar w:fldCharType="separate"/>
      </w:r>
      <w:r>
        <w:t>77</w:t>
      </w:r>
      <w:r>
        <w:fldChar w:fldCharType="end"/>
      </w:r>
    </w:p>
    <w:p>
      <w:pPr>
        <w:pStyle w:val="TOC8"/>
        <w:rPr>
          <w:rFonts w:asciiTheme="minorHAnsi" w:eastAsiaTheme="minorEastAsia" w:hAnsiTheme="minorHAnsi" w:cstheme="minorBidi"/>
          <w:szCs w:val="22"/>
        </w:rPr>
      </w:pPr>
      <w:r>
        <w:t>15.</w:t>
      </w:r>
      <w:r>
        <w:tab/>
        <w:t>Disciplinary proceedings</w:t>
      </w:r>
      <w:r>
        <w:tab/>
      </w:r>
      <w:r>
        <w:fldChar w:fldCharType="begin"/>
      </w:r>
      <w:r>
        <w:instrText xml:space="preserve"> PAGEREF _Toc425943653 \h </w:instrText>
      </w:r>
      <w:r>
        <w:fldChar w:fldCharType="separate"/>
      </w:r>
      <w:r>
        <w:t>78</w:t>
      </w:r>
      <w:r>
        <w:fldChar w:fldCharType="end"/>
      </w:r>
    </w:p>
    <w:p>
      <w:pPr>
        <w:pStyle w:val="TOC8"/>
        <w:rPr>
          <w:rFonts w:asciiTheme="minorHAnsi" w:eastAsiaTheme="minorEastAsia" w:hAnsiTheme="minorHAnsi" w:cstheme="minorBidi"/>
          <w:szCs w:val="22"/>
        </w:rPr>
      </w:pPr>
      <w:r>
        <w:t>16.</w:t>
      </w:r>
      <w:r>
        <w:tab/>
        <w:t>Failure to comply with an order made under the repealed Act</w:t>
      </w:r>
      <w:r>
        <w:tab/>
      </w:r>
      <w:r>
        <w:fldChar w:fldCharType="begin"/>
      </w:r>
      <w:r>
        <w:instrText xml:space="preserve"> PAGEREF _Toc425943654 \h </w:instrText>
      </w:r>
      <w:r>
        <w:fldChar w:fldCharType="separate"/>
      </w:r>
      <w:r>
        <w:t>78</w:t>
      </w:r>
      <w:r>
        <w:fldChar w:fldCharType="end"/>
      </w:r>
    </w:p>
    <w:p>
      <w:pPr>
        <w:pStyle w:val="TOC8"/>
        <w:rPr>
          <w:rFonts w:asciiTheme="minorHAnsi" w:eastAsiaTheme="minorEastAsia" w:hAnsiTheme="minorHAnsi" w:cstheme="minorBidi"/>
          <w:szCs w:val="22"/>
        </w:rPr>
      </w:pPr>
      <w:r>
        <w:t>17.</w:t>
      </w:r>
      <w:r>
        <w:tab/>
        <w:t>Registered body corporate</w:t>
      </w:r>
      <w:r>
        <w:tab/>
      </w:r>
      <w:r>
        <w:fldChar w:fldCharType="begin"/>
      </w:r>
      <w:r>
        <w:instrText xml:space="preserve"> PAGEREF _Toc425943655 \h </w:instrText>
      </w:r>
      <w:r>
        <w:fldChar w:fldCharType="separate"/>
      </w:r>
      <w:r>
        <w:t>78</w:t>
      </w:r>
      <w:r>
        <w:fldChar w:fldCharType="end"/>
      </w:r>
    </w:p>
    <w:p>
      <w:pPr>
        <w:pStyle w:val="TOC8"/>
        <w:rPr>
          <w:rFonts w:asciiTheme="minorHAnsi" w:eastAsiaTheme="minorEastAsia" w:hAnsiTheme="minorHAnsi" w:cstheme="minorBidi"/>
          <w:szCs w:val="22"/>
        </w:rPr>
      </w:pPr>
      <w:r>
        <w:t>18.</w:t>
      </w:r>
      <w:r>
        <w:tab/>
        <w:t>Annual report for part of a year</w:t>
      </w:r>
      <w:r>
        <w:tab/>
      </w:r>
      <w:r>
        <w:fldChar w:fldCharType="begin"/>
      </w:r>
      <w:r>
        <w:instrText xml:space="preserve"> PAGEREF _Toc425943656 \h </w:instrText>
      </w:r>
      <w:r>
        <w:fldChar w:fldCharType="separate"/>
      </w:r>
      <w:r>
        <w:t>78</w:t>
      </w:r>
      <w:r>
        <w:fldChar w:fldCharType="end"/>
      </w:r>
    </w:p>
    <w:p>
      <w:pPr>
        <w:pStyle w:val="TOC8"/>
        <w:rPr>
          <w:rFonts w:asciiTheme="minorHAnsi" w:eastAsiaTheme="minorEastAsia" w:hAnsiTheme="minorHAnsi" w:cstheme="minorBidi"/>
          <w:szCs w:val="22"/>
        </w:rPr>
      </w:pPr>
      <w:r>
        <w:t>19.</w:t>
      </w:r>
      <w:r>
        <w:tab/>
        <w:t>Powers in relation to transitional provision</w:t>
      </w:r>
      <w:r>
        <w:tab/>
      </w:r>
      <w:r>
        <w:fldChar w:fldCharType="begin"/>
      </w:r>
      <w:r>
        <w:instrText xml:space="preserve"> PAGEREF _Toc425943657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iCs/>
        </w:rPr>
        <w:t>Civil Liability Act 2002</w:t>
      </w:r>
      <w:r>
        <w:t xml:space="preserve"> amended</w:t>
      </w:r>
      <w:r>
        <w:tab/>
      </w:r>
      <w:r>
        <w:fldChar w:fldCharType="begin"/>
      </w:r>
      <w:r>
        <w:instrText xml:space="preserve"> PAGEREF _Toc425943659 \h </w:instrText>
      </w:r>
      <w:r>
        <w:fldChar w:fldCharType="separate"/>
      </w:r>
      <w:r>
        <w:t>80</w:t>
      </w:r>
      <w:r>
        <w:fldChar w:fldCharType="end"/>
      </w:r>
    </w:p>
    <w:p>
      <w:pPr>
        <w:pStyle w:val="TOC8"/>
        <w:rPr>
          <w:rFonts w:asciiTheme="minorHAnsi" w:eastAsiaTheme="minorEastAsia" w:hAnsiTheme="minorHAnsi" w:cstheme="minorBidi"/>
          <w:szCs w:val="22"/>
        </w:rPr>
      </w:pPr>
      <w:r>
        <w:t>2.</w:t>
      </w:r>
      <w:r>
        <w:tab/>
      </w:r>
      <w:r>
        <w:rPr>
          <w:i/>
          <w:iCs/>
        </w:rPr>
        <w:t>Constitution Acts Amendment Act 1899</w:t>
      </w:r>
      <w:r>
        <w:t xml:space="preserve"> amended</w:t>
      </w:r>
      <w:r>
        <w:tab/>
      </w:r>
      <w:r>
        <w:fldChar w:fldCharType="begin"/>
      </w:r>
      <w:r>
        <w:instrText xml:space="preserve"> PAGEREF _Toc425943660 \h </w:instrText>
      </w:r>
      <w:r>
        <w:fldChar w:fldCharType="separate"/>
      </w:r>
      <w:r>
        <w:t>80</w:t>
      </w:r>
      <w:r>
        <w:fldChar w:fldCharType="end"/>
      </w:r>
    </w:p>
    <w:p>
      <w:pPr>
        <w:pStyle w:val="TOC8"/>
        <w:rPr>
          <w:rFonts w:asciiTheme="minorHAnsi" w:eastAsiaTheme="minorEastAsia" w:hAnsiTheme="minorHAnsi" w:cstheme="minorBidi"/>
          <w:szCs w:val="22"/>
        </w:rPr>
      </w:pPr>
      <w:r>
        <w:t>3.</w:t>
      </w:r>
      <w:r>
        <w:tab/>
      </w:r>
      <w:r>
        <w:rPr>
          <w:i/>
          <w:iCs/>
        </w:rPr>
        <w:t xml:space="preserve">Health </w:t>
      </w:r>
      <w:r>
        <w:rPr>
          <w:i/>
        </w:rPr>
        <w:t xml:space="preserve">Professionals (Special Events Exemption) Act 2000 </w:t>
      </w:r>
      <w:r>
        <w:t>amended</w:t>
      </w:r>
      <w:r>
        <w:tab/>
      </w:r>
      <w:r>
        <w:fldChar w:fldCharType="begin"/>
      </w:r>
      <w:r>
        <w:instrText xml:space="preserve"> PAGEREF _Toc425943661 \h </w:instrText>
      </w:r>
      <w:r>
        <w:fldChar w:fldCharType="separate"/>
      </w:r>
      <w:r>
        <w:t>80</w:t>
      </w:r>
      <w:r>
        <w:fldChar w:fldCharType="end"/>
      </w:r>
    </w:p>
    <w:p>
      <w:pPr>
        <w:pStyle w:val="TOC8"/>
        <w:rPr>
          <w:rFonts w:asciiTheme="minorHAnsi" w:eastAsiaTheme="minorEastAsia" w:hAnsiTheme="minorHAnsi" w:cstheme="minorBidi"/>
          <w:szCs w:val="22"/>
        </w:rPr>
      </w:pPr>
      <w:r>
        <w:t>4.</w:t>
      </w:r>
      <w:r>
        <w:tab/>
      </w:r>
      <w:r>
        <w:rPr>
          <w:i/>
          <w:iCs/>
        </w:rPr>
        <w:t xml:space="preserve">Health </w:t>
      </w:r>
      <w:r>
        <w:rPr>
          <w:i/>
        </w:rPr>
        <w:t>Services (Conciliation and Review) Act 1995</w:t>
      </w:r>
      <w:r>
        <w:t xml:space="preserve"> amended</w:t>
      </w:r>
      <w:r>
        <w:tab/>
      </w:r>
      <w:r>
        <w:fldChar w:fldCharType="begin"/>
      </w:r>
      <w:r>
        <w:instrText xml:space="preserve"> PAGEREF _Toc425943662 \h </w:instrText>
      </w:r>
      <w:r>
        <w:fldChar w:fldCharType="separate"/>
      </w:r>
      <w:r>
        <w:t>81</w:t>
      </w:r>
      <w:r>
        <w:fldChar w:fldCharType="end"/>
      </w:r>
    </w:p>
    <w:p>
      <w:pPr>
        <w:pStyle w:val="TOC8"/>
        <w:rPr>
          <w:rFonts w:asciiTheme="minorHAnsi" w:eastAsiaTheme="minorEastAsia" w:hAnsiTheme="minorHAnsi" w:cstheme="minorBidi"/>
          <w:szCs w:val="22"/>
        </w:rPr>
      </w:pPr>
      <w:r>
        <w:t>5.</w:t>
      </w:r>
      <w:r>
        <w:tab/>
      </w:r>
      <w:r>
        <w:rPr>
          <w:i/>
          <w:iCs/>
        </w:rPr>
        <w:t xml:space="preserve">Juries </w:t>
      </w:r>
      <w:r>
        <w:rPr>
          <w:i/>
        </w:rPr>
        <w:t>Act 1957</w:t>
      </w:r>
      <w:r>
        <w:t xml:space="preserve"> amended</w:t>
      </w:r>
      <w:r>
        <w:tab/>
      </w:r>
      <w:r>
        <w:fldChar w:fldCharType="begin"/>
      </w:r>
      <w:r>
        <w:instrText xml:space="preserve"> PAGEREF _Toc425943663 \h </w:instrText>
      </w:r>
      <w:r>
        <w:fldChar w:fldCharType="separate"/>
      </w:r>
      <w:r>
        <w:t>82</w:t>
      </w:r>
      <w:r>
        <w:fldChar w:fldCharType="end"/>
      </w:r>
    </w:p>
    <w:p>
      <w:pPr>
        <w:pStyle w:val="TOC8"/>
        <w:rPr>
          <w:rFonts w:asciiTheme="minorHAnsi" w:eastAsiaTheme="minorEastAsia" w:hAnsiTheme="minorHAnsi" w:cstheme="minorBidi"/>
          <w:szCs w:val="22"/>
        </w:rPr>
      </w:pPr>
      <w:r>
        <w:t>6.</w:t>
      </w:r>
      <w:r>
        <w:tab/>
      </w:r>
      <w:r>
        <w:rPr>
          <w:i/>
        </w:rPr>
        <w:t>State Administrative Tribunal Act 2004</w:t>
      </w:r>
      <w:r>
        <w:t xml:space="preserve"> amended</w:t>
      </w:r>
      <w:r>
        <w:tab/>
      </w:r>
      <w:r>
        <w:fldChar w:fldCharType="begin"/>
      </w:r>
      <w:r>
        <w:instrText xml:space="preserve"> PAGEREF _Toc425943664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_Toc425943666 \h </w:instrText>
      </w:r>
      <w:r>
        <w:fldChar w:fldCharType="separate"/>
      </w:r>
      <w:r>
        <w:t>83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_Toc425943667 \h </w:instrText>
      </w:r>
      <w:r>
        <w:fldChar w:fldCharType="separate"/>
      </w:r>
      <w:r>
        <w:t>83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pPr>
      <w:r>
        <w:t>Osteopaths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3" w:name="_Toc379462971"/>
      <w:bookmarkStart w:id="4" w:name="_Toc425943485"/>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462972"/>
      <w:bookmarkStart w:id="6" w:name="_Toc425943486"/>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7" w:name="_Toc379462973"/>
      <w:bookmarkStart w:id="8" w:name="_Toc425943487"/>
      <w:r>
        <w:rPr>
          <w:rStyle w:val="CharSectno"/>
        </w:rPr>
        <w:t>2</w:t>
      </w:r>
      <w:r>
        <w:t>.</w:t>
      </w:r>
      <w:r>
        <w:tab/>
        <w:t>Commencement</w:t>
      </w:r>
      <w:bookmarkEnd w:id="7"/>
      <w:bookmarkEnd w:id="8"/>
    </w:p>
    <w:p>
      <w:pPr>
        <w:pStyle w:val="Subsection"/>
      </w:pPr>
      <w:r>
        <w:tab/>
      </w:r>
      <w:r>
        <w:tab/>
        <w:t>This Act comes into operation on a day fixed by proclamation.</w:t>
      </w:r>
    </w:p>
    <w:p>
      <w:pPr>
        <w:pStyle w:val="Heading5"/>
        <w:rPr>
          <w:snapToGrid w:val="0"/>
        </w:rPr>
      </w:pPr>
      <w:bookmarkStart w:id="9" w:name="_Toc379462974"/>
      <w:bookmarkStart w:id="10" w:name="_Toc425943488"/>
      <w:r>
        <w:rPr>
          <w:rStyle w:val="CharSectno"/>
        </w:rPr>
        <w:t>3</w:t>
      </w:r>
      <w:r>
        <w:t>.</w:t>
      </w:r>
      <w:r>
        <w:tab/>
      </w:r>
      <w:r>
        <w:rPr>
          <w:snapToGrid w:val="0"/>
        </w:rPr>
        <w:t>Terms used in this Act</w:t>
      </w:r>
      <w:bookmarkEnd w:id="9"/>
      <w:bookmarkEnd w:id="1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Osteopaths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47;</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osteopath</w:t>
      </w:r>
      <w:r>
        <w:rPr>
          <w:b/>
        </w:rPr>
        <w:t xml:space="preserve"> </w:t>
      </w:r>
      <w:r>
        <w:t>means a person who is registered;</w:t>
      </w:r>
    </w:p>
    <w:p>
      <w:pPr>
        <w:pStyle w:val="Defstart"/>
      </w:pPr>
      <w:r>
        <w:rPr>
          <w:b/>
        </w:rPr>
        <w:tab/>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Footnotesection"/>
      </w:pPr>
      <w:r>
        <w:tab/>
        <w:t>[Section 3 amended by No. 21 of 2008 s. 688(2); No. 22 of 2008 Sch. 3 cl. 42.]</w:t>
      </w:r>
    </w:p>
    <w:p>
      <w:pPr>
        <w:pStyle w:val="Heading5"/>
      </w:pPr>
      <w:bookmarkStart w:id="11" w:name="_Toc379462975"/>
      <w:bookmarkStart w:id="12" w:name="_Toc425943489"/>
      <w:r>
        <w:rPr>
          <w:rStyle w:val="CharSectno"/>
        </w:rPr>
        <w:t>4</w:t>
      </w:r>
      <w:r>
        <w:t>.</w:t>
      </w:r>
      <w:r>
        <w:tab/>
        <w:t>Application</w:t>
      </w:r>
      <w:bookmarkEnd w:id="11"/>
      <w:bookmarkEnd w:id="12"/>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13" w:name="_Toc379462976"/>
      <w:bookmarkStart w:id="14" w:name="_Toc425943490"/>
      <w:r>
        <w:rPr>
          <w:rStyle w:val="CharPartNo"/>
        </w:rPr>
        <w:t>Part 2</w:t>
      </w:r>
      <w:r>
        <w:t> — </w:t>
      </w:r>
      <w:r>
        <w:rPr>
          <w:rStyle w:val="CharPartText"/>
        </w:rPr>
        <w:t>Osteopaths Registration Board and committees</w:t>
      </w:r>
      <w:bookmarkEnd w:id="13"/>
      <w:bookmarkEnd w:id="14"/>
    </w:p>
    <w:p>
      <w:pPr>
        <w:pStyle w:val="Heading3"/>
      </w:pPr>
      <w:bookmarkStart w:id="15" w:name="_Toc379462977"/>
      <w:bookmarkStart w:id="16" w:name="_Toc425943491"/>
      <w:r>
        <w:rPr>
          <w:rStyle w:val="CharDivNo"/>
        </w:rPr>
        <w:t>Division 1</w:t>
      </w:r>
      <w:r>
        <w:t> — </w:t>
      </w:r>
      <w:r>
        <w:rPr>
          <w:rStyle w:val="CharDivText"/>
        </w:rPr>
        <w:t>The Board</w:t>
      </w:r>
      <w:bookmarkEnd w:id="15"/>
      <w:bookmarkEnd w:id="16"/>
    </w:p>
    <w:p>
      <w:pPr>
        <w:pStyle w:val="Heading5"/>
        <w:rPr>
          <w:snapToGrid w:val="0"/>
        </w:rPr>
      </w:pPr>
      <w:bookmarkStart w:id="17" w:name="_Toc379462978"/>
      <w:bookmarkStart w:id="18" w:name="_Toc425943492"/>
      <w:r>
        <w:rPr>
          <w:rStyle w:val="CharSectno"/>
        </w:rPr>
        <w:t>5</w:t>
      </w:r>
      <w:r>
        <w:t>.</w:t>
      </w:r>
      <w:r>
        <w:tab/>
      </w:r>
      <w:r>
        <w:rPr>
          <w:snapToGrid w:val="0"/>
        </w:rPr>
        <w:t>Board established</w:t>
      </w:r>
      <w:bookmarkEnd w:id="17"/>
      <w:bookmarkEnd w:id="18"/>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19" w:name="_Toc379462979"/>
      <w:bookmarkStart w:id="20" w:name="_Toc425943493"/>
      <w:r>
        <w:rPr>
          <w:rStyle w:val="CharSectno"/>
        </w:rPr>
        <w:t>6</w:t>
      </w:r>
      <w:r>
        <w:t>.</w:t>
      </w:r>
      <w:r>
        <w:tab/>
      </w:r>
      <w:r>
        <w:rPr>
          <w:snapToGrid w:val="0"/>
        </w:rPr>
        <w:t>Membership of Board</w:t>
      </w:r>
      <w:bookmarkEnd w:id="19"/>
      <w:bookmarkEnd w:id="20"/>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688(3).]</w:t>
      </w:r>
    </w:p>
    <w:p>
      <w:pPr>
        <w:pStyle w:val="Heading5"/>
        <w:rPr>
          <w:snapToGrid w:val="0"/>
        </w:rPr>
      </w:pPr>
      <w:bookmarkStart w:id="21" w:name="_Toc379462980"/>
      <w:bookmarkStart w:id="22" w:name="_Toc425943494"/>
      <w:r>
        <w:rPr>
          <w:rStyle w:val="CharSectno"/>
        </w:rPr>
        <w:t>7</w:t>
      </w:r>
      <w:r>
        <w:t>.</w:t>
      </w:r>
      <w:r>
        <w:tab/>
      </w:r>
      <w:r>
        <w:rPr>
          <w:snapToGrid w:val="0"/>
        </w:rPr>
        <w:t>Presiding member and deputy presiding member</w:t>
      </w:r>
      <w:bookmarkEnd w:id="21"/>
      <w:bookmarkEnd w:id="22"/>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3" w:name="_Toc379462981"/>
      <w:bookmarkStart w:id="24" w:name="_Toc425943495"/>
      <w:r>
        <w:rPr>
          <w:rStyle w:val="CharSectno"/>
        </w:rPr>
        <w:t>8</w:t>
      </w:r>
      <w:r>
        <w:t>.</w:t>
      </w:r>
      <w:r>
        <w:tab/>
      </w:r>
      <w:r>
        <w:rPr>
          <w:snapToGrid w:val="0"/>
        </w:rPr>
        <w:t>Constitution and proceedings</w:t>
      </w:r>
      <w:bookmarkEnd w:id="23"/>
      <w:bookmarkEnd w:id="2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 w:name="_Toc379462982"/>
      <w:bookmarkStart w:id="26" w:name="_Toc425943496"/>
      <w:r>
        <w:rPr>
          <w:rStyle w:val="CharSectno"/>
        </w:rPr>
        <w:t>9</w:t>
      </w:r>
      <w:r>
        <w:t>.</w:t>
      </w:r>
      <w:r>
        <w:tab/>
      </w:r>
      <w:r>
        <w:rPr>
          <w:snapToGrid w:val="0"/>
        </w:rPr>
        <w:t>Remuneration and allowances</w:t>
      </w:r>
      <w:bookmarkEnd w:id="25"/>
      <w:bookmarkEnd w:id="2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 w:name="_Toc379462983"/>
      <w:bookmarkStart w:id="28" w:name="_Toc425943497"/>
      <w:r>
        <w:rPr>
          <w:rStyle w:val="CharDivNo"/>
        </w:rPr>
        <w:t>Division 2</w:t>
      </w:r>
      <w:r>
        <w:t> — </w:t>
      </w:r>
      <w:r>
        <w:rPr>
          <w:rStyle w:val="CharDivText"/>
        </w:rPr>
        <w:t>Functions and powers</w:t>
      </w:r>
      <w:bookmarkEnd w:id="27"/>
      <w:bookmarkEnd w:id="28"/>
    </w:p>
    <w:p>
      <w:pPr>
        <w:pStyle w:val="Heading5"/>
      </w:pPr>
      <w:bookmarkStart w:id="29" w:name="_Toc379462984"/>
      <w:bookmarkStart w:id="30" w:name="_Toc425943498"/>
      <w:r>
        <w:rPr>
          <w:rStyle w:val="CharSectno"/>
        </w:rPr>
        <w:t>10</w:t>
      </w:r>
      <w:r>
        <w:t>.</w:t>
      </w:r>
      <w:r>
        <w:tab/>
        <w:t>Functions</w:t>
      </w:r>
      <w:bookmarkEnd w:id="29"/>
      <w:bookmarkEnd w:id="3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1" w:name="_Toc379462985"/>
      <w:bookmarkStart w:id="32" w:name="_Toc425943499"/>
      <w:r>
        <w:rPr>
          <w:rStyle w:val="CharSectno"/>
        </w:rPr>
        <w:t>11</w:t>
      </w:r>
      <w:r>
        <w:t>.</w:t>
      </w:r>
      <w:r>
        <w:tab/>
        <w:t>Powers</w:t>
      </w:r>
      <w:bookmarkEnd w:id="31"/>
      <w:bookmarkEnd w:id="32"/>
    </w:p>
    <w:p>
      <w:pPr>
        <w:pStyle w:val="Subsection"/>
      </w:pPr>
      <w:r>
        <w:tab/>
      </w:r>
      <w:r>
        <w:tab/>
        <w:t>The Board has all the powers it needs to perform its functions.</w:t>
      </w:r>
    </w:p>
    <w:p>
      <w:pPr>
        <w:pStyle w:val="Heading5"/>
        <w:rPr>
          <w:snapToGrid w:val="0"/>
        </w:rPr>
      </w:pPr>
      <w:bookmarkStart w:id="33" w:name="_Toc379462986"/>
      <w:bookmarkStart w:id="34" w:name="_Toc425943500"/>
      <w:r>
        <w:rPr>
          <w:rStyle w:val="CharSectno"/>
        </w:rPr>
        <w:t>12</w:t>
      </w:r>
      <w:r>
        <w:t>.</w:t>
      </w:r>
      <w:r>
        <w:tab/>
      </w:r>
      <w:r>
        <w:rPr>
          <w:snapToGrid w:val="0"/>
        </w:rPr>
        <w:t>Delegation by Board</w:t>
      </w:r>
      <w:bookmarkEnd w:id="33"/>
      <w:bookmarkEnd w:id="3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5" w:name="_Toc379462987"/>
      <w:bookmarkStart w:id="36" w:name="_Toc425943501"/>
      <w:r>
        <w:rPr>
          <w:rStyle w:val="CharDivNo"/>
        </w:rPr>
        <w:t>Division 3</w:t>
      </w:r>
      <w:r>
        <w:t> — </w:t>
      </w:r>
      <w:r>
        <w:rPr>
          <w:rStyle w:val="CharDivText"/>
        </w:rPr>
        <w:t>Relationship of Board with Minister</w:t>
      </w:r>
      <w:bookmarkEnd w:id="35"/>
      <w:bookmarkEnd w:id="36"/>
    </w:p>
    <w:p>
      <w:pPr>
        <w:pStyle w:val="Heading5"/>
        <w:rPr>
          <w:snapToGrid w:val="0"/>
        </w:rPr>
      </w:pPr>
      <w:bookmarkStart w:id="37" w:name="_Toc379462988"/>
      <w:bookmarkStart w:id="38" w:name="_Toc425943502"/>
      <w:r>
        <w:rPr>
          <w:rStyle w:val="CharSectno"/>
        </w:rPr>
        <w:t>13</w:t>
      </w:r>
      <w:r>
        <w:t>.</w:t>
      </w:r>
      <w:r>
        <w:tab/>
      </w:r>
      <w:r>
        <w:rPr>
          <w:snapToGrid w:val="0"/>
        </w:rPr>
        <w:t>Directions by Minister</w:t>
      </w:r>
      <w:bookmarkEnd w:id="37"/>
      <w:bookmarkEnd w:id="3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9" w:name="_Toc379462989"/>
      <w:bookmarkStart w:id="40" w:name="_Toc425943503"/>
      <w:r>
        <w:rPr>
          <w:rStyle w:val="CharSectno"/>
        </w:rPr>
        <w:t>14</w:t>
      </w:r>
      <w:r>
        <w:t>.</w:t>
      </w:r>
      <w:r>
        <w:tab/>
      </w:r>
      <w:r>
        <w:rPr>
          <w:snapToGrid w:val="0"/>
        </w:rPr>
        <w:t>Minister to have access to information</w:t>
      </w:r>
      <w:bookmarkEnd w:id="39"/>
      <w:bookmarkEnd w:id="4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41" w:name="_Toc379462990"/>
      <w:bookmarkStart w:id="42" w:name="_Toc425943504"/>
      <w:r>
        <w:rPr>
          <w:rStyle w:val="CharDivNo"/>
        </w:rPr>
        <w:t>Division 4</w:t>
      </w:r>
      <w:r>
        <w:t> — </w:t>
      </w:r>
      <w:r>
        <w:rPr>
          <w:rStyle w:val="CharDivText"/>
        </w:rPr>
        <w:t>Committees</w:t>
      </w:r>
      <w:bookmarkEnd w:id="41"/>
      <w:bookmarkEnd w:id="42"/>
    </w:p>
    <w:p>
      <w:pPr>
        <w:pStyle w:val="Heading5"/>
        <w:rPr>
          <w:snapToGrid w:val="0"/>
        </w:rPr>
      </w:pPr>
      <w:bookmarkStart w:id="43" w:name="_Toc379462991"/>
      <w:bookmarkStart w:id="44" w:name="_Toc425943505"/>
      <w:r>
        <w:rPr>
          <w:rStyle w:val="CharSectno"/>
        </w:rPr>
        <w:t>15</w:t>
      </w:r>
      <w:r>
        <w:t>.</w:t>
      </w:r>
      <w:r>
        <w:tab/>
      </w:r>
      <w:r>
        <w:rPr>
          <w:snapToGrid w:val="0"/>
        </w:rPr>
        <w:t>Committees</w:t>
      </w:r>
      <w:bookmarkEnd w:id="43"/>
      <w:bookmarkEnd w:id="44"/>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45" w:name="_Toc379462992"/>
      <w:bookmarkStart w:id="46" w:name="_Toc425943506"/>
      <w:r>
        <w:rPr>
          <w:rStyle w:val="CharSectno"/>
        </w:rPr>
        <w:t>16</w:t>
      </w:r>
      <w:r>
        <w:t>.</w:t>
      </w:r>
      <w:r>
        <w:tab/>
      </w:r>
      <w:r>
        <w:rPr>
          <w:snapToGrid w:val="0"/>
        </w:rPr>
        <w:t>Provisions relating to committees</w:t>
      </w:r>
      <w:bookmarkEnd w:id="45"/>
      <w:bookmarkEnd w:id="4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47" w:name="_Toc379462993"/>
      <w:bookmarkStart w:id="48" w:name="_Toc425943507"/>
      <w:r>
        <w:rPr>
          <w:rStyle w:val="CharDivNo"/>
        </w:rPr>
        <w:t>Division 5</w:t>
      </w:r>
      <w:r>
        <w:t> — </w:t>
      </w:r>
      <w:r>
        <w:rPr>
          <w:rStyle w:val="CharDivText"/>
        </w:rPr>
        <w:t>Registrar and other staff</w:t>
      </w:r>
      <w:bookmarkEnd w:id="47"/>
      <w:bookmarkEnd w:id="48"/>
    </w:p>
    <w:p>
      <w:pPr>
        <w:pStyle w:val="Heading5"/>
        <w:rPr>
          <w:snapToGrid w:val="0"/>
        </w:rPr>
      </w:pPr>
      <w:bookmarkStart w:id="49" w:name="_Toc379462994"/>
      <w:bookmarkStart w:id="50" w:name="_Toc425943508"/>
      <w:r>
        <w:rPr>
          <w:rStyle w:val="CharSectno"/>
        </w:rPr>
        <w:t>17</w:t>
      </w:r>
      <w:r>
        <w:t>.</w:t>
      </w:r>
      <w:r>
        <w:tab/>
        <w:t>R</w:t>
      </w:r>
      <w:r>
        <w:rPr>
          <w:snapToGrid w:val="0"/>
        </w:rPr>
        <w:t>egistrar</w:t>
      </w:r>
      <w:bookmarkEnd w:id="49"/>
      <w:bookmarkEnd w:id="50"/>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51" w:name="_Toc379462995"/>
      <w:bookmarkStart w:id="52" w:name="_Toc425943509"/>
      <w:r>
        <w:rPr>
          <w:rStyle w:val="CharSectno"/>
        </w:rPr>
        <w:t>18</w:t>
      </w:r>
      <w:r>
        <w:t>.</w:t>
      </w:r>
      <w:r>
        <w:tab/>
        <w:t>Other staff</w:t>
      </w:r>
      <w:bookmarkEnd w:id="51"/>
      <w:bookmarkEnd w:id="52"/>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53" w:name="_Toc379462996"/>
      <w:bookmarkStart w:id="54" w:name="_Toc425943510"/>
      <w:r>
        <w:rPr>
          <w:rStyle w:val="CharDivNo"/>
        </w:rPr>
        <w:t>Division 6</w:t>
      </w:r>
      <w:r>
        <w:t> — </w:t>
      </w:r>
      <w:r>
        <w:rPr>
          <w:rStyle w:val="CharDivText"/>
        </w:rPr>
        <w:t>General</w:t>
      </w:r>
      <w:bookmarkEnd w:id="53"/>
      <w:bookmarkEnd w:id="54"/>
    </w:p>
    <w:p>
      <w:pPr>
        <w:pStyle w:val="Heading5"/>
        <w:rPr>
          <w:snapToGrid w:val="0"/>
        </w:rPr>
      </w:pPr>
      <w:bookmarkStart w:id="55" w:name="_Toc379462997"/>
      <w:bookmarkStart w:id="56" w:name="_Toc425943511"/>
      <w:r>
        <w:rPr>
          <w:rStyle w:val="CharSectno"/>
        </w:rPr>
        <w:t>19</w:t>
      </w:r>
      <w:r>
        <w:t>.</w:t>
      </w:r>
      <w:r>
        <w:tab/>
      </w:r>
      <w:r>
        <w:rPr>
          <w:snapToGrid w:val="0"/>
        </w:rPr>
        <w:t>Duty not to make improper use of information</w:t>
      </w:r>
      <w:bookmarkEnd w:id="55"/>
      <w:bookmarkEnd w:id="56"/>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57" w:name="_Toc379462998"/>
      <w:bookmarkStart w:id="58" w:name="_Toc425943512"/>
      <w:r>
        <w:rPr>
          <w:rStyle w:val="CharSectno"/>
        </w:rPr>
        <w:t>20</w:t>
      </w:r>
      <w:r>
        <w:t>.</w:t>
      </w:r>
      <w:r>
        <w:tab/>
      </w:r>
      <w:r>
        <w:rPr>
          <w:snapToGrid w:val="0"/>
        </w:rPr>
        <w:t>Meetings and minutes of meetings</w:t>
      </w:r>
      <w:bookmarkEnd w:id="57"/>
      <w:bookmarkEnd w:id="5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59" w:name="_Toc379462999"/>
      <w:bookmarkStart w:id="60" w:name="_Toc425943513"/>
      <w:r>
        <w:rPr>
          <w:rStyle w:val="CharSectno"/>
        </w:rPr>
        <w:t>21</w:t>
      </w:r>
      <w:r>
        <w:t>.</w:t>
      </w:r>
      <w:r>
        <w:tab/>
        <w:t>E</w:t>
      </w:r>
      <w:r>
        <w:rPr>
          <w:snapToGrid w:val="0"/>
        </w:rPr>
        <w:t>xecution of documents by Board</w:t>
      </w:r>
      <w:bookmarkEnd w:id="59"/>
      <w:bookmarkEnd w:id="60"/>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61" w:name="_Toc379463000"/>
      <w:bookmarkStart w:id="62" w:name="_Toc425943514"/>
      <w:r>
        <w:rPr>
          <w:rStyle w:val="CharPartNo"/>
        </w:rPr>
        <w:t>Part 3</w:t>
      </w:r>
      <w:r>
        <w:rPr>
          <w:rStyle w:val="CharDivNo"/>
        </w:rPr>
        <w:t> </w:t>
      </w:r>
      <w:r>
        <w:t>—</w:t>
      </w:r>
      <w:r>
        <w:rPr>
          <w:rStyle w:val="CharDivText"/>
        </w:rPr>
        <w:t> </w:t>
      </w:r>
      <w:r>
        <w:rPr>
          <w:rStyle w:val="CharPartText"/>
        </w:rPr>
        <w:t>Finance and reports</w:t>
      </w:r>
      <w:bookmarkEnd w:id="61"/>
      <w:bookmarkEnd w:id="62"/>
    </w:p>
    <w:p>
      <w:pPr>
        <w:pStyle w:val="Heading5"/>
        <w:rPr>
          <w:snapToGrid w:val="0"/>
        </w:rPr>
      </w:pPr>
      <w:bookmarkStart w:id="63" w:name="_Toc379463001"/>
      <w:bookmarkStart w:id="64" w:name="_Toc425943515"/>
      <w:r>
        <w:rPr>
          <w:rStyle w:val="CharSectno"/>
        </w:rPr>
        <w:t>22</w:t>
      </w:r>
      <w:r>
        <w:t>.</w:t>
      </w:r>
      <w:r>
        <w:tab/>
      </w:r>
      <w:r>
        <w:rPr>
          <w:snapToGrid w:val="0"/>
        </w:rPr>
        <w:t>Funds of the Board</w:t>
      </w:r>
      <w:bookmarkEnd w:id="63"/>
      <w:bookmarkEnd w:id="6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65" w:name="_Toc379463002"/>
      <w:bookmarkStart w:id="66" w:name="_Toc425943516"/>
      <w:r>
        <w:rPr>
          <w:rStyle w:val="CharSectno"/>
        </w:rPr>
        <w:t>23</w:t>
      </w:r>
      <w:r>
        <w:t>.</w:t>
      </w:r>
      <w:r>
        <w:tab/>
      </w:r>
      <w:r>
        <w:rPr>
          <w:snapToGrid w:val="0"/>
        </w:rPr>
        <w:t>Accounts</w:t>
      </w:r>
      <w:bookmarkEnd w:id="65"/>
      <w:bookmarkEnd w:id="6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67" w:name="_Toc379463003"/>
      <w:bookmarkStart w:id="68" w:name="_Toc425943517"/>
      <w:r>
        <w:rPr>
          <w:rStyle w:val="CharSectno"/>
        </w:rPr>
        <w:t>24</w:t>
      </w:r>
      <w:r>
        <w:t>.</w:t>
      </w:r>
      <w:r>
        <w:tab/>
      </w:r>
      <w:r>
        <w:rPr>
          <w:snapToGrid w:val="0"/>
        </w:rPr>
        <w:t>Audit</w:t>
      </w:r>
      <w:bookmarkEnd w:id="67"/>
      <w:bookmarkEnd w:id="6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69" w:name="_Toc379463004"/>
      <w:bookmarkStart w:id="70" w:name="_Toc425943518"/>
      <w:r>
        <w:rPr>
          <w:rStyle w:val="CharSectno"/>
        </w:rPr>
        <w:t>25</w:t>
      </w:r>
      <w:r>
        <w:t>.</w:t>
      </w:r>
      <w:r>
        <w:tab/>
      </w:r>
      <w:r>
        <w:rPr>
          <w:snapToGrid w:val="0"/>
        </w:rPr>
        <w:t>Annual report and other reports</w:t>
      </w:r>
      <w:bookmarkEnd w:id="69"/>
      <w:bookmarkEnd w:id="7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71" w:name="_Toc379463005"/>
      <w:bookmarkStart w:id="72" w:name="_Toc425943519"/>
      <w:r>
        <w:rPr>
          <w:rStyle w:val="CharPartNo"/>
        </w:rPr>
        <w:t>Part 4</w:t>
      </w:r>
      <w:r>
        <w:t> — </w:t>
      </w:r>
      <w:r>
        <w:rPr>
          <w:rStyle w:val="CharPartText"/>
        </w:rPr>
        <w:t>Registration of osteopaths</w:t>
      </w:r>
      <w:bookmarkEnd w:id="71"/>
      <w:bookmarkEnd w:id="72"/>
    </w:p>
    <w:p>
      <w:pPr>
        <w:pStyle w:val="Heading3"/>
      </w:pPr>
      <w:bookmarkStart w:id="73" w:name="_Toc379463006"/>
      <w:bookmarkStart w:id="74" w:name="_Toc425943520"/>
      <w:r>
        <w:rPr>
          <w:rStyle w:val="CharDivNo"/>
        </w:rPr>
        <w:t>Division 1</w:t>
      </w:r>
      <w:r>
        <w:t> — </w:t>
      </w:r>
      <w:r>
        <w:rPr>
          <w:rStyle w:val="CharDivText"/>
        </w:rPr>
        <w:t>Registration</w:t>
      </w:r>
      <w:bookmarkEnd w:id="73"/>
      <w:bookmarkEnd w:id="74"/>
    </w:p>
    <w:p>
      <w:pPr>
        <w:pStyle w:val="Heading5"/>
      </w:pPr>
      <w:bookmarkStart w:id="75" w:name="_Toc379463007"/>
      <w:bookmarkStart w:id="76" w:name="_Toc425943521"/>
      <w:r>
        <w:rPr>
          <w:rStyle w:val="CharSectno"/>
        </w:rPr>
        <w:t>26</w:t>
      </w:r>
      <w:r>
        <w:t>.</w:t>
      </w:r>
      <w:r>
        <w:tab/>
        <w:t>Natural persons may be registered</w:t>
      </w:r>
      <w:bookmarkEnd w:id="75"/>
      <w:bookmarkEnd w:id="76"/>
    </w:p>
    <w:p>
      <w:pPr>
        <w:pStyle w:val="Subsection"/>
      </w:pPr>
      <w:r>
        <w:tab/>
      </w:r>
      <w:r>
        <w:tab/>
        <w:t>Registration under this Act may be granted only to a natural person.</w:t>
      </w:r>
    </w:p>
    <w:p>
      <w:pPr>
        <w:pStyle w:val="Heading5"/>
      </w:pPr>
      <w:bookmarkStart w:id="77" w:name="_Toc379463008"/>
      <w:bookmarkStart w:id="78" w:name="_Toc425943522"/>
      <w:r>
        <w:rPr>
          <w:rStyle w:val="CharSectno"/>
        </w:rPr>
        <w:t>27</w:t>
      </w:r>
      <w:r>
        <w:t>.</w:t>
      </w:r>
      <w:r>
        <w:tab/>
        <w:t>Registration</w:t>
      </w:r>
      <w:bookmarkEnd w:id="77"/>
      <w:bookmarkEnd w:id="78"/>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79" w:name="_Toc379463009"/>
      <w:bookmarkStart w:id="80" w:name="_Toc425943523"/>
      <w:r>
        <w:rPr>
          <w:rStyle w:val="CharSectno"/>
        </w:rPr>
        <w:t>28</w:t>
      </w:r>
      <w:r>
        <w:t>.</w:t>
      </w:r>
      <w:r>
        <w:tab/>
        <w:t>Provisional registration</w:t>
      </w:r>
      <w:bookmarkEnd w:id="79"/>
      <w:bookmarkEnd w:id="8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81" w:name="_Toc379463010"/>
      <w:bookmarkStart w:id="82" w:name="_Toc425943524"/>
      <w:r>
        <w:rPr>
          <w:rStyle w:val="CharSectno"/>
        </w:rPr>
        <w:t>29</w:t>
      </w:r>
      <w:r>
        <w:t>.</w:t>
      </w:r>
      <w:r>
        <w:tab/>
      </w:r>
      <w:r>
        <w:rPr>
          <w:snapToGrid w:val="0"/>
        </w:rPr>
        <w:t>Conditional registration at the discretion of the Board</w:t>
      </w:r>
      <w:bookmarkEnd w:id="81"/>
      <w:bookmarkEnd w:id="82"/>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83" w:name="_Toc379463011"/>
      <w:bookmarkStart w:id="84" w:name="_Toc425943525"/>
      <w:r>
        <w:rPr>
          <w:rStyle w:val="CharSectno"/>
        </w:rPr>
        <w:t>30</w:t>
      </w:r>
      <w:r>
        <w:t>.</w:t>
      </w:r>
      <w:r>
        <w:tab/>
        <w:t>Professional indemnity insurance</w:t>
      </w:r>
      <w:bookmarkEnd w:id="83"/>
      <w:bookmarkEnd w:id="84"/>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85" w:name="_Toc379463012"/>
      <w:bookmarkStart w:id="86" w:name="_Toc425943526"/>
      <w:r>
        <w:rPr>
          <w:rStyle w:val="CharSectno"/>
        </w:rPr>
        <w:t>31</w:t>
      </w:r>
      <w:r>
        <w:t>.</w:t>
      </w:r>
      <w:r>
        <w:tab/>
      </w:r>
      <w:r>
        <w:rPr>
          <w:snapToGrid w:val="0"/>
        </w:rPr>
        <w:t>Application</w:t>
      </w:r>
      <w:bookmarkEnd w:id="85"/>
      <w:bookmarkEnd w:id="86"/>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87" w:name="_Toc379463013"/>
      <w:bookmarkStart w:id="88" w:name="_Toc425943527"/>
      <w:r>
        <w:rPr>
          <w:rStyle w:val="CharSectno"/>
        </w:rPr>
        <w:t>32</w:t>
      </w:r>
      <w:r>
        <w:t>.</w:t>
      </w:r>
      <w:r>
        <w:tab/>
      </w:r>
      <w:r>
        <w:rPr>
          <w:snapToGrid w:val="0"/>
        </w:rPr>
        <w:t>Effect of registration</w:t>
      </w:r>
      <w:bookmarkEnd w:id="87"/>
      <w:bookmarkEnd w:id="88"/>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89" w:name="_Toc379463014"/>
      <w:bookmarkStart w:id="90" w:name="_Toc425943528"/>
      <w:r>
        <w:rPr>
          <w:rStyle w:val="CharSectno"/>
        </w:rPr>
        <w:t>33</w:t>
      </w:r>
      <w:r>
        <w:t>.</w:t>
      </w:r>
      <w:r>
        <w:tab/>
      </w:r>
      <w:r>
        <w:rPr>
          <w:snapToGrid w:val="0"/>
        </w:rPr>
        <w:t>Duration of registration</w:t>
      </w:r>
      <w:bookmarkEnd w:id="89"/>
      <w:bookmarkEnd w:id="90"/>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91" w:name="_Toc379463015"/>
      <w:bookmarkStart w:id="92" w:name="_Toc425943529"/>
      <w:r>
        <w:rPr>
          <w:rStyle w:val="CharSectno"/>
        </w:rPr>
        <w:t>34</w:t>
      </w:r>
      <w:r>
        <w:t>.</w:t>
      </w:r>
      <w:r>
        <w:tab/>
      </w:r>
      <w:r>
        <w:rPr>
          <w:snapToGrid w:val="0"/>
        </w:rPr>
        <w:t>Renewal of registration</w:t>
      </w:r>
      <w:bookmarkEnd w:id="91"/>
      <w:bookmarkEnd w:id="92"/>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93" w:name="_Toc379463016"/>
      <w:bookmarkStart w:id="94" w:name="_Toc425943530"/>
      <w:r>
        <w:rPr>
          <w:rStyle w:val="CharSectno"/>
        </w:rPr>
        <w:t>35</w:t>
      </w:r>
      <w:r>
        <w:t>.</w:t>
      </w:r>
      <w:r>
        <w:tab/>
        <w:t>Application for registration by a person whose registration has been cancelled under section </w:t>
      </w:r>
      <w:r>
        <w:rPr>
          <w:snapToGrid w:val="0"/>
        </w:rPr>
        <w:t>78(1)(i)</w:t>
      </w:r>
      <w:bookmarkEnd w:id="93"/>
      <w:bookmarkEnd w:id="94"/>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95" w:name="_Toc379463017"/>
      <w:bookmarkStart w:id="96" w:name="_Toc425943531"/>
      <w:r>
        <w:rPr>
          <w:rStyle w:val="CharDivNo"/>
        </w:rPr>
        <w:t>Division 2</w:t>
      </w:r>
      <w:r>
        <w:t> — </w:t>
      </w:r>
      <w:r>
        <w:rPr>
          <w:rStyle w:val="CharDivText"/>
        </w:rPr>
        <w:t>The register</w:t>
      </w:r>
      <w:bookmarkEnd w:id="95"/>
      <w:bookmarkEnd w:id="96"/>
    </w:p>
    <w:p>
      <w:pPr>
        <w:pStyle w:val="Heading5"/>
        <w:rPr>
          <w:snapToGrid w:val="0"/>
        </w:rPr>
      </w:pPr>
      <w:bookmarkStart w:id="97" w:name="_Toc379463018"/>
      <w:bookmarkStart w:id="98" w:name="_Toc425943532"/>
      <w:r>
        <w:rPr>
          <w:rStyle w:val="CharSectno"/>
        </w:rPr>
        <w:t>36</w:t>
      </w:r>
      <w:r>
        <w:t>.</w:t>
      </w:r>
      <w:r>
        <w:tab/>
      </w:r>
      <w:r>
        <w:rPr>
          <w:snapToGrid w:val="0"/>
        </w:rPr>
        <w:t>The register</w:t>
      </w:r>
      <w:bookmarkEnd w:id="97"/>
      <w:bookmarkEnd w:id="98"/>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99" w:name="_Toc379463019"/>
      <w:bookmarkStart w:id="100" w:name="_Toc425943533"/>
      <w:r>
        <w:rPr>
          <w:rStyle w:val="CharSectno"/>
        </w:rPr>
        <w:t>37</w:t>
      </w:r>
      <w:r>
        <w:t>.</w:t>
      </w:r>
      <w:r>
        <w:tab/>
      </w:r>
      <w:r>
        <w:rPr>
          <w:snapToGrid w:val="0"/>
        </w:rPr>
        <w:t>Inspection of register</w:t>
      </w:r>
      <w:bookmarkEnd w:id="99"/>
      <w:bookmarkEnd w:id="100"/>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101" w:name="_Toc379463020"/>
      <w:bookmarkStart w:id="102" w:name="_Toc425943534"/>
      <w:r>
        <w:rPr>
          <w:rStyle w:val="CharSectno"/>
        </w:rPr>
        <w:t>38</w:t>
      </w:r>
      <w:r>
        <w:t>.</w:t>
      </w:r>
      <w:r>
        <w:tab/>
      </w:r>
      <w:r>
        <w:rPr>
          <w:snapToGrid w:val="0"/>
        </w:rPr>
        <w:t>Certificate of registration</w:t>
      </w:r>
      <w:bookmarkEnd w:id="101"/>
      <w:bookmarkEnd w:id="102"/>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103" w:name="_Toc379463021"/>
      <w:bookmarkStart w:id="104" w:name="_Toc425943535"/>
      <w:r>
        <w:rPr>
          <w:rStyle w:val="CharSectno"/>
        </w:rPr>
        <w:t>39</w:t>
      </w:r>
      <w:r>
        <w:t>.</w:t>
      </w:r>
      <w:r>
        <w:tab/>
      </w:r>
      <w:r>
        <w:rPr>
          <w:snapToGrid w:val="0"/>
        </w:rPr>
        <w:t>Voluntary removal from register and cancellation of registration</w:t>
      </w:r>
      <w:bookmarkEnd w:id="103"/>
      <w:bookmarkEnd w:id="104"/>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105" w:name="_Toc379463022"/>
      <w:bookmarkStart w:id="106" w:name="_Toc425943536"/>
      <w:r>
        <w:rPr>
          <w:rStyle w:val="CharSectno"/>
        </w:rPr>
        <w:t>40</w:t>
      </w:r>
      <w:r>
        <w:t>.</w:t>
      </w:r>
      <w:r>
        <w:tab/>
      </w:r>
      <w:r>
        <w:rPr>
          <w:snapToGrid w:val="0"/>
        </w:rPr>
        <w:t>Removal of name and cancellation of registration of person in certain circumstances</w:t>
      </w:r>
      <w:bookmarkEnd w:id="105"/>
      <w:bookmarkEnd w:id="106"/>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107" w:name="_Toc379463023"/>
      <w:bookmarkStart w:id="108" w:name="_Toc425943537"/>
      <w:r>
        <w:rPr>
          <w:rStyle w:val="CharSectno"/>
        </w:rPr>
        <w:t>41</w:t>
      </w:r>
      <w:r>
        <w:t>.</w:t>
      </w:r>
      <w:r>
        <w:tab/>
      </w:r>
      <w:r>
        <w:rPr>
          <w:snapToGrid w:val="0"/>
        </w:rPr>
        <w:t>Effect of removal of name from register</w:t>
      </w:r>
      <w:bookmarkEnd w:id="107"/>
      <w:bookmarkEnd w:id="108"/>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109" w:name="_Toc379463024"/>
      <w:bookmarkStart w:id="110" w:name="_Toc425943538"/>
      <w:r>
        <w:rPr>
          <w:rStyle w:val="CharDivNo"/>
        </w:rPr>
        <w:t>Division 3</w:t>
      </w:r>
      <w:r>
        <w:t> — </w:t>
      </w:r>
      <w:r>
        <w:rPr>
          <w:rStyle w:val="CharDivText"/>
        </w:rPr>
        <w:t>Notifications to Board</w:t>
      </w:r>
      <w:bookmarkEnd w:id="109"/>
      <w:bookmarkEnd w:id="110"/>
    </w:p>
    <w:p>
      <w:pPr>
        <w:pStyle w:val="Heading5"/>
      </w:pPr>
      <w:bookmarkStart w:id="111" w:name="_Toc379463025"/>
      <w:bookmarkStart w:id="112" w:name="_Toc425943539"/>
      <w:r>
        <w:rPr>
          <w:rStyle w:val="CharSectno"/>
        </w:rPr>
        <w:t>42</w:t>
      </w:r>
      <w:r>
        <w:t>.</w:t>
      </w:r>
      <w:r>
        <w:tab/>
        <w:t>Change of address</w:t>
      </w:r>
      <w:bookmarkEnd w:id="111"/>
      <w:bookmarkEnd w:id="112"/>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113" w:name="_Toc379463026"/>
      <w:bookmarkStart w:id="114" w:name="_Toc425943540"/>
      <w:r>
        <w:rPr>
          <w:rStyle w:val="CharSectno"/>
        </w:rPr>
        <w:t>43</w:t>
      </w:r>
      <w:r>
        <w:t>.</w:t>
      </w:r>
      <w:r>
        <w:tab/>
        <w:t>Loss of qualifications</w:t>
      </w:r>
      <w:bookmarkEnd w:id="113"/>
      <w:bookmarkEnd w:id="114"/>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115" w:name="_Toc379463027"/>
      <w:bookmarkStart w:id="116" w:name="_Toc425943541"/>
      <w:r>
        <w:rPr>
          <w:rStyle w:val="CharSectno"/>
        </w:rPr>
        <w:t>44</w:t>
      </w:r>
      <w:r>
        <w:t>.</w:t>
      </w:r>
      <w:r>
        <w:tab/>
      </w:r>
      <w:r>
        <w:rPr>
          <w:snapToGrid w:val="0"/>
        </w:rPr>
        <w:t>Insolvency</w:t>
      </w:r>
      <w:bookmarkEnd w:id="115"/>
      <w:bookmarkEnd w:id="116"/>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117" w:name="_Toc379463028"/>
      <w:bookmarkStart w:id="118" w:name="_Toc425943542"/>
      <w:r>
        <w:rPr>
          <w:rStyle w:val="CharSectno"/>
        </w:rPr>
        <w:t>45</w:t>
      </w:r>
      <w:r>
        <w:t>.</w:t>
      </w:r>
      <w:r>
        <w:tab/>
      </w:r>
      <w:r>
        <w:rPr>
          <w:snapToGrid w:val="0"/>
        </w:rPr>
        <w:t>Civil or criminal proceedings</w:t>
      </w:r>
      <w:bookmarkEnd w:id="117"/>
      <w:bookmarkEnd w:id="118"/>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119" w:name="_Toc379463029"/>
      <w:bookmarkStart w:id="120" w:name="_Toc425943543"/>
      <w:r>
        <w:rPr>
          <w:rStyle w:val="CharSectno"/>
        </w:rPr>
        <w:t>46</w:t>
      </w:r>
      <w:r>
        <w:t>.</w:t>
      </w:r>
      <w:r>
        <w:tab/>
        <w:t>Information about professional indemnity insurance</w:t>
      </w:r>
      <w:bookmarkEnd w:id="119"/>
      <w:bookmarkEnd w:id="120"/>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121" w:name="_Toc379463030"/>
      <w:bookmarkStart w:id="122" w:name="_Toc425943544"/>
      <w:r>
        <w:rPr>
          <w:rStyle w:val="CharPartNo"/>
        </w:rPr>
        <w:t>Part 5</w:t>
      </w:r>
      <w:r>
        <w:t> — </w:t>
      </w:r>
      <w:r>
        <w:rPr>
          <w:rStyle w:val="CharPartText"/>
        </w:rPr>
        <w:t>Disciplinary and impairment matters</w:t>
      </w:r>
      <w:bookmarkEnd w:id="121"/>
      <w:bookmarkEnd w:id="122"/>
    </w:p>
    <w:p>
      <w:pPr>
        <w:pStyle w:val="Heading3"/>
      </w:pPr>
      <w:bookmarkStart w:id="123" w:name="_Toc379463031"/>
      <w:bookmarkStart w:id="124" w:name="_Toc425943545"/>
      <w:r>
        <w:rPr>
          <w:rStyle w:val="CharDivNo"/>
        </w:rPr>
        <w:t>Division 1</w:t>
      </w:r>
      <w:r>
        <w:t> — </w:t>
      </w:r>
      <w:r>
        <w:rPr>
          <w:rStyle w:val="CharDivText"/>
        </w:rPr>
        <w:t>Preliminary</w:t>
      </w:r>
      <w:bookmarkEnd w:id="123"/>
      <w:bookmarkEnd w:id="124"/>
    </w:p>
    <w:p>
      <w:pPr>
        <w:pStyle w:val="Heading5"/>
      </w:pPr>
      <w:bookmarkStart w:id="125" w:name="_Toc379463032"/>
      <w:bookmarkStart w:id="126" w:name="_Toc425943546"/>
      <w:r>
        <w:rPr>
          <w:rStyle w:val="CharSectno"/>
        </w:rPr>
        <w:t>47</w:t>
      </w:r>
      <w:r>
        <w:t>.</w:t>
      </w:r>
      <w:r>
        <w:tab/>
        <w:t>Disciplinary matters</w:t>
      </w:r>
      <w:bookmarkEnd w:id="125"/>
      <w:bookmarkEnd w:id="126"/>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127" w:name="_Toc379463033"/>
      <w:bookmarkStart w:id="128" w:name="_Toc425943547"/>
      <w:r>
        <w:rPr>
          <w:rStyle w:val="CharSectno"/>
        </w:rPr>
        <w:t>48</w:t>
      </w:r>
      <w:r>
        <w:t>.</w:t>
      </w:r>
      <w:r>
        <w:tab/>
        <w:t>Impairment matters</w:t>
      </w:r>
      <w:bookmarkEnd w:id="127"/>
      <w:bookmarkEnd w:id="128"/>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129" w:name="_Toc379463034"/>
      <w:bookmarkStart w:id="130" w:name="_Toc425943548"/>
      <w:r>
        <w:rPr>
          <w:rStyle w:val="CharDivNo"/>
        </w:rPr>
        <w:t>Division 2</w:t>
      </w:r>
      <w:r>
        <w:t> — </w:t>
      </w:r>
      <w:r>
        <w:rPr>
          <w:rStyle w:val="CharDivText"/>
        </w:rPr>
        <w:t>Committees</w:t>
      </w:r>
      <w:bookmarkEnd w:id="129"/>
      <w:bookmarkEnd w:id="130"/>
    </w:p>
    <w:p>
      <w:pPr>
        <w:pStyle w:val="Heading5"/>
        <w:rPr>
          <w:snapToGrid w:val="0"/>
        </w:rPr>
      </w:pPr>
      <w:bookmarkStart w:id="131" w:name="_Toc379463035"/>
      <w:bookmarkStart w:id="132" w:name="_Toc425943549"/>
      <w:r>
        <w:rPr>
          <w:rStyle w:val="CharSectno"/>
        </w:rPr>
        <w:t>49</w:t>
      </w:r>
      <w:r>
        <w:t>.</w:t>
      </w:r>
      <w:r>
        <w:tab/>
      </w:r>
      <w:r>
        <w:rPr>
          <w:snapToGrid w:val="0"/>
        </w:rPr>
        <w:t>Complaints assessment committee</w:t>
      </w:r>
      <w:bookmarkEnd w:id="131"/>
      <w:bookmarkEnd w:id="13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133" w:name="_Toc379463036"/>
      <w:bookmarkStart w:id="134" w:name="_Toc425943550"/>
      <w:r>
        <w:rPr>
          <w:rStyle w:val="CharSectno"/>
        </w:rPr>
        <w:t>50</w:t>
      </w:r>
      <w:r>
        <w:t>.</w:t>
      </w:r>
      <w:r>
        <w:tab/>
        <w:t>Impairment review committee</w:t>
      </w:r>
      <w:bookmarkEnd w:id="133"/>
      <w:bookmarkEnd w:id="13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135" w:name="_Toc379463037"/>
      <w:bookmarkStart w:id="136" w:name="_Toc425943551"/>
      <w:r>
        <w:rPr>
          <w:rStyle w:val="CharDivNo"/>
        </w:rPr>
        <w:t>Division 3</w:t>
      </w:r>
      <w:r>
        <w:t> — </w:t>
      </w:r>
      <w:r>
        <w:rPr>
          <w:rStyle w:val="CharDivText"/>
        </w:rPr>
        <w:t>Complaints</w:t>
      </w:r>
      <w:bookmarkEnd w:id="135"/>
      <w:bookmarkEnd w:id="136"/>
    </w:p>
    <w:p>
      <w:pPr>
        <w:pStyle w:val="Heading5"/>
        <w:rPr>
          <w:snapToGrid w:val="0"/>
        </w:rPr>
      </w:pPr>
      <w:bookmarkStart w:id="137" w:name="_Toc379463038"/>
      <w:bookmarkStart w:id="138" w:name="_Toc425943552"/>
      <w:r>
        <w:rPr>
          <w:rStyle w:val="CharSectno"/>
        </w:rPr>
        <w:t>51</w:t>
      </w:r>
      <w:r>
        <w:t>.</w:t>
      </w:r>
      <w:r>
        <w:tab/>
      </w:r>
      <w:r>
        <w:rPr>
          <w:snapToGrid w:val="0"/>
        </w:rPr>
        <w:t>Complaints</w:t>
      </w:r>
      <w:bookmarkEnd w:id="137"/>
      <w:bookmarkEnd w:id="13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139" w:name="_Toc379463039"/>
      <w:bookmarkStart w:id="140" w:name="_Toc425943553"/>
      <w:r>
        <w:rPr>
          <w:rStyle w:val="CharSectno"/>
        </w:rPr>
        <w:t>52</w:t>
      </w:r>
      <w:r>
        <w:t>.</w:t>
      </w:r>
      <w:r>
        <w:tab/>
      </w:r>
      <w:r>
        <w:rPr>
          <w:snapToGrid w:val="0"/>
        </w:rPr>
        <w:t>Complaints assessment committee to determine action required</w:t>
      </w:r>
      <w:bookmarkEnd w:id="139"/>
      <w:bookmarkEnd w:id="140"/>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141" w:name="_Toc379463040"/>
      <w:bookmarkStart w:id="142" w:name="_Toc425943554"/>
      <w:r>
        <w:rPr>
          <w:rStyle w:val="CharSectno"/>
        </w:rPr>
        <w:t>53</w:t>
      </w:r>
      <w:r>
        <w:t>.</w:t>
      </w:r>
      <w:r>
        <w:tab/>
      </w:r>
      <w:r>
        <w:rPr>
          <w:snapToGrid w:val="0"/>
        </w:rPr>
        <w:t>Complaints assessment committee may reject certain complaints</w:t>
      </w:r>
      <w:bookmarkEnd w:id="141"/>
      <w:bookmarkEnd w:id="142"/>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143" w:name="_Toc379463041"/>
      <w:bookmarkStart w:id="144" w:name="_Toc425943555"/>
      <w:r>
        <w:rPr>
          <w:rStyle w:val="CharDivNo"/>
        </w:rPr>
        <w:t>Division 4</w:t>
      </w:r>
      <w:r>
        <w:t> — </w:t>
      </w:r>
      <w:r>
        <w:rPr>
          <w:rStyle w:val="CharDivText"/>
        </w:rPr>
        <w:t>Summary orders of Board</w:t>
      </w:r>
      <w:bookmarkEnd w:id="143"/>
      <w:bookmarkEnd w:id="144"/>
    </w:p>
    <w:p>
      <w:pPr>
        <w:pStyle w:val="Heading5"/>
        <w:rPr>
          <w:snapToGrid w:val="0"/>
        </w:rPr>
      </w:pPr>
      <w:bookmarkStart w:id="145" w:name="_Toc379463042"/>
      <w:bookmarkStart w:id="146" w:name="_Toc425943556"/>
      <w:r>
        <w:rPr>
          <w:rStyle w:val="CharSectno"/>
        </w:rPr>
        <w:t>54</w:t>
      </w:r>
      <w:r>
        <w:t>.</w:t>
      </w:r>
      <w:r>
        <w:tab/>
        <w:t>Interim orders by Board</w:t>
      </w:r>
      <w:bookmarkEnd w:id="145"/>
      <w:bookmarkEnd w:id="146"/>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147" w:name="_Toc379463043"/>
      <w:bookmarkStart w:id="148" w:name="_Toc425943557"/>
      <w:r>
        <w:rPr>
          <w:rStyle w:val="CharSectno"/>
        </w:rPr>
        <w:t>55</w:t>
      </w:r>
      <w:r>
        <w:t>.</w:t>
      </w:r>
      <w:r>
        <w:tab/>
        <w:t>Complaint dealt with summarily to be referred to the State Administrative Tribunal</w:t>
      </w:r>
      <w:bookmarkEnd w:id="147"/>
      <w:bookmarkEnd w:id="148"/>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149" w:name="_Toc379463044"/>
      <w:bookmarkStart w:id="150" w:name="_Toc425943558"/>
      <w:r>
        <w:rPr>
          <w:rStyle w:val="CharSectno"/>
        </w:rPr>
        <w:t>56</w:t>
      </w:r>
      <w:r>
        <w:t>.</w:t>
      </w:r>
      <w:r>
        <w:tab/>
        <w:t>Complaint not dealt with summarily to be referred to relevant committee</w:t>
      </w:r>
      <w:bookmarkEnd w:id="149"/>
      <w:bookmarkEnd w:id="150"/>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151" w:name="_Toc379463045"/>
      <w:bookmarkStart w:id="152" w:name="_Toc425943559"/>
      <w:r>
        <w:rPr>
          <w:rStyle w:val="CharDivNo"/>
        </w:rPr>
        <w:t>Division 5</w:t>
      </w:r>
      <w:r>
        <w:t> — </w:t>
      </w:r>
      <w:r>
        <w:rPr>
          <w:rStyle w:val="CharDivText"/>
        </w:rPr>
        <w:t>Disciplinary matters</w:t>
      </w:r>
      <w:bookmarkEnd w:id="151"/>
      <w:bookmarkEnd w:id="152"/>
    </w:p>
    <w:p>
      <w:pPr>
        <w:pStyle w:val="Heading5"/>
      </w:pPr>
      <w:bookmarkStart w:id="153" w:name="_Toc379463046"/>
      <w:bookmarkStart w:id="154" w:name="_Toc425943560"/>
      <w:r>
        <w:rPr>
          <w:rStyle w:val="CharSectno"/>
        </w:rPr>
        <w:t>57</w:t>
      </w:r>
      <w:r>
        <w:t>.</w:t>
      </w:r>
      <w:r>
        <w:tab/>
        <w:t>Investigation and recommendation</w:t>
      </w:r>
      <w:bookmarkEnd w:id="153"/>
      <w:bookmarkEnd w:id="154"/>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155" w:name="_Toc379463047"/>
      <w:bookmarkStart w:id="156" w:name="_Toc425943561"/>
      <w:r>
        <w:rPr>
          <w:rStyle w:val="CharSectno"/>
        </w:rPr>
        <w:t>58</w:t>
      </w:r>
      <w:r>
        <w:t>.</w:t>
      </w:r>
      <w:r>
        <w:tab/>
        <w:t>Role of Board</w:t>
      </w:r>
      <w:bookmarkEnd w:id="155"/>
      <w:bookmarkEnd w:id="156"/>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157" w:name="_Toc379463048"/>
      <w:bookmarkStart w:id="158" w:name="_Toc425943562"/>
      <w:r>
        <w:rPr>
          <w:rStyle w:val="CharSectno"/>
        </w:rPr>
        <w:t>59</w:t>
      </w:r>
      <w:r>
        <w:t>.</w:t>
      </w:r>
      <w:r>
        <w:tab/>
        <w:t>Alternative to making allegation to the State Administrative Tribunal</w:t>
      </w:r>
      <w:bookmarkEnd w:id="157"/>
      <w:bookmarkEnd w:id="15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159" w:name="_Toc379463049"/>
      <w:bookmarkStart w:id="160" w:name="_Toc425943563"/>
      <w:r>
        <w:rPr>
          <w:rStyle w:val="CharDivNo"/>
        </w:rPr>
        <w:t>Division 6</w:t>
      </w:r>
      <w:r>
        <w:t> — </w:t>
      </w:r>
      <w:r>
        <w:rPr>
          <w:rStyle w:val="CharDivText"/>
        </w:rPr>
        <w:t>Impairment matters</w:t>
      </w:r>
      <w:bookmarkEnd w:id="159"/>
      <w:bookmarkEnd w:id="160"/>
    </w:p>
    <w:p>
      <w:pPr>
        <w:pStyle w:val="Heading5"/>
      </w:pPr>
      <w:bookmarkStart w:id="161" w:name="_Toc379463050"/>
      <w:bookmarkStart w:id="162" w:name="_Toc425943564"/>
      <w:r>
        <w:rPr>
          <w:rStyle w:val="CharSectno"/>
        </w:rPr>
        <w:t>60</w:t>
      </w:r>
      <w:r>
        <w:t>.</w:t>
      </w:r>
      <w:r>
        <w:tab/>
        <w:t>Request by osteopath for imposition of condition</w:t>
      </w:r>
      <w:bookmarkEnd w:id="161"/>
      <w:bookmarkEnd w:id="162"/>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163" w:name="_Toc379463051"/>
      <w:bookmarkStart w:id="164" w:name="_Toc425943565"/>
      <w:r>
        <w:rPr>
          <w:rStyle w:val="CharSectno"/>
        </w:rPr>
        <w:t>61</w:t>
      </w:r>
      <w:r>
        <w:t>.</w:t>
      </w:r>
      <w:r>
        <w:tab/>
        <w:t>Revocation of condition</w:t>
      </w:r>
      <w:bookmarkEnd w:id="163"/>
      <w:bookmarkEnd w:id="164"/>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165" w:name="_Toc379463052"/>
      <w:bookmarkStart w:id="166" w:name="_Toc425943566"/>
      <w:r>
        <w:rPr>
          <w:rStyle w:val="CharSectno"/>
        </w:rPr>
        <w:t>62</w:t>
      </w:r>
      <w:r>
        <w:t>.</w:t>
      </w:r>
      <w:r>
        <w:tab/>
        <w:t>Investigation</w:t>
      </w:r>
      <w:bookmarkEnd w:id="165"/>
      <w:bookmarkEnd w:id="166"/>
    </w:p>
    <w:p>
      <w:pPr>
        <w:pStyle w:val="Subsection"/>
      </w:pPr>
      <w:r>
        <w:tab/>
      </w:r>
      <w:r>
        <w:tab/>
        <w:t>The impairment review committee is to investigate a complaint referred to it.</w:t>
      </w:r>
    </w:p>
    <w:p>
      <w:pPr>
        <w:pStyle w:val="Heading5"/>
      </w:pPr>
      <w:bookmarkStart w:id="167" w:name="_Toc379463053"/>
      <w:bookmarkStart w:id="168" w:name="_Toc425943567"/>
      <w:r>
        <w:rPr>
          <w:rStyle w:val="CharSectno"/>
        </w:rPr>
        <w:t>63</w:t>
      </w:r>
      <w:r>
        <w:t>.</w:t>
      </w:r>
      <w:r>
        <w:tab/>
        <w:t>Osteopath to be notified about investigation</w:t>
      </w:r>
      <w:bookmarkEnd w:id="167"/>
      <w:bookmarkEnd w:id="168"/>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169" w:name="_Toc379463054"/>
      <w:bookmarkStart w:id="170" w:name="_Toc425943568"/>
      <w:r>
        <w:rPr>
          <w:rStyle w:val="CharSectno"/>
        </w:rPr>
        <w:t>64</w:t>
      </w:r>
      <w:r>
        <w:t>.</w:t>
      </w:r>
      <w:r>
        <w:tab/>
        <w:t>Examination</w:t>
      </w:r>
      <w:bookmarkEnd w:id="169"/>
      <w:bookmarkEnd w:id="170"/>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171" w:name="_Toc379463055"/>
      <w:bookmarkStart w:id="172" w:name="_Toc425943569"/>
      <w:r>
        <w:rPr>
          <w:rStyle w:val="CharSectno"/>
        </w:rPr>
        <w:t>65</w:t>
      </w:r>
      <w:r>
        <w:t>.</w:t>
      </w:r>
      <w:r>
        <w:tab/>
        <w:t>Report of examination</w:t>
      </w:r>
      <w:bookmarkEnd w:id="171"/>
      <w:bookmarkEnd w:id="172"/>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173" w:name="_Toc379463056"/>
      <w:bookmarkStart w:id="174" w:name="_Toc425943570"/>
      <w:r>
        <w:rPr>
          <w:rStyle w:val="CharSectno"/>
        </w:rPr>
        <w:t>66</w:t>
      </w:r>
      <w:r>
        <w:t>.</w:t>
      </w:r>
      <w:r>
        <w:tab/>
        <w:t>Role of the impairment review committee</w:t>
      </w:r>
      <w:bookmarkEnd w:id="173"/>
      <w:bookmarkEnd w:id="174"/>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175" w:name="_Toc379463057"/>
      <w:bookmarkStart w:id="176" w:name="_Toc425943571"/>
      <w:r>
        <w:rPr>
          <w:rStyle w:val="CharSectno"/>
        </w:rPr>
        <w:t>67</w:t>
      </w:r>
      <w:r>
        <w:t>.</w:t>
      </w:r>
      <w:r>
        <w:tab/>
        <w:t>Recommendation</w:t>
      </w:r>
      <w:bookmarkEnd w:id="175"/>
      <w:bookmarkEnd w:id="176"/>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177" w:name="_Toc379463058"/>
      <w:bookmarkStart w:id="178" w:name="_Toc425943572"/>
      <w:r>
        <w:rPr>
          <w:rStyle w:val="CharSectno"/>
        </w:rPr>
        <w:t>68</w:t>
      </w:r>
      <w:r>
        <w:t>.</w:t>
      </w:r>
      <w:r>
        <w:tab/>
        <w:t>Role of Board</w:t>
      </w:r>
      <w:bookmarkEnd w:id="177"/>
      <w:bookmarkEnd w:id="17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179" w:name="_Toc379463059"/>
      <w:bookmarkStart w:id="180" w:name="_Toc425943573"/>
      <w:r>
        <w:rPr>
          <w:rStyle w:val="CharDivNo"/>
        </w:rPr>
        <w:t>Division 7</w:t>
      </w:r>
      <w:r>
        <w:t> — </w:t>
      </w:r>
      <w:r>
        <w:rPr>
          <w:rStyle w:val="CharDivText"/>
        </w:rPr>
        <w:t>Investigator’s role and powers</w:t>
      </w:r>
      <w:bookmarkEnd w:id="179"/>
      <w:bookmarkEnd w:id="180"/>
    </w:p>
    <w:p>
      <w:pPr>
        <w:pStyle w:val="Heading5"/>
        <w:rPr>
          <w:snapToGrid w:val="0"/>
        </w:rPr>
      </w:pPr>
      <w:bookmarkStart w:id="181" w:name="_Toc379463060"/>
      <w:bookmarkStart w:id="182" w:name="_Toc425943574"/>
      <w:r>
        <w:rPr>
          <w:rStyle w:val="CharSectno"/>
        </w:rPr>
        <w:t>69</w:t>
      </w:r>
      <w:r>
        <w:t>.</w:t>
      </w:r>
      <w:r>
        <w:tab/>
      </w:r>
      <w:r>
        <w:rPr>
          <w:snapToGrid w:val="0"/>
        </w:rPr>
        <w:t>Interpretation</w:t>
      </w:r>
      <w:bookmarkEnd w:id="181"/>
      <w:bookmarkEnd w:id="18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183" w:name="_Toc379463061"/>
      <w:bookmarkStart w:id="184" w:name="_Toc425943575"/>
      <w:r>
        <w:rPr>
          <w:rStyle w:val="CharSectno"/>
        </w:rPr>
        <w:t>70</w:t>
      </w:r>
      <w:r>
        <w:t>.</w:t>
      </w:r>
      <w:r>
        <w:tab/>
        <w:t>Investigator</w:t>
      </w:r>
      <w:bookmarkEnd w:id="183"/>
      <w:bookmarkEnd w:id="184"/>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185" w:name="_Toc379463062"/>
      <w:bookmarkStart w:id="186" w:name="_Toc425943576"/>
      <w:r>
        <w:rPr>
          <w:rStyle w:val="CharSectno"/>
        </w:rPr>
        <w:t>71</w:t>
      </w:r>
      <w:r>
        <w:t>.</w:t>
      </w:r>
      <w:r>
        <w:tab/>
      </w:r>
      <w:r>
        <w:rPr>
          <w:snapToGrid w:val="0"/>
        </w:rPr>
        <w:t>Report of investigator</w:t>
      </w:r>
      <w:bookmarkEnd w:id="185"/>
      <w:bookmarkEnd w:id="186"/>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187" w:name="_Toc379463063"/>
      <w:bookmarkStart w:id="188" w:name="_Toc425943577"/>
      <w:r>
        <w:rPr>
          <w:rStyle w:val="CharSectno"/>
        </w:rPr>
        <w:t>72</w:t>
      </w:r>
      <w:r>
        <w:t>.</w:t>
      </w:r>
      <w:r>
        <w:tab/>
      </w:r>
      <w:r>
        <w:rPr>
          <w:snapToGrid w:val="0"/>
        </w:rPr>
        <w:t>Powers of investigator</w:t>
      </w:r>
      <w:bookmarkEnd w:id="187"/>
      <w:bookmarkEnd w:id="188"/>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189" w:name="_Toc379463064"/>
      <w:bookmarkStart w:id="190" w:name="_Toc425943578"/>
      <w:r>
        <w:rPr>
          <w:rStyle w:val="CharSectno"/>
        </w:rPr>
        <w:t>73</w:t>
      </w:r>
      <w:r>
        <w:t>.</w:t>
      </w:r>
      <w:r>
        <w:tab/>
      </w:r>
      <w:r>
        <w:rPr>
          <w:snapToGrid w:val="0"/>
        </w:rPr>
        <w:t>Warrant to enter premises</w:t>
      </w:r>
      <w:bookmarkEnd w:id="189"/>
      <w:bookmarkEnd w:id="190"/>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191" w:name="_Toc379463065"/>
      <w:bookmarkStart w:id="192" w:name="_Toc425943579"/>
      <w:r>
        <w:rPr>
          <w:rStyle w:val="CharSectno"/>
        </w:rPr>
        <w:t>74</w:t>
      </w:r>
      <w:r>
        <w:t>.</w:t>
      </w:r>
      <w:r>
        <w:tab/>
      </w:r>
      <w:r>
        <w:rPr>
          <w:snapToGrid w:val="0"/>
        </w:rPr>
        <w:t>Issue of warrant</w:t>
      </w:r>
      <w:bookmarkEnd w:id="191"/>
      <w:bookmarkEnd w:id="192"/>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193" w:name="_Toc379463066"/>
      <w:bookmarkStart w:id="194" w:name="_Toc425943580"/>
      <w:r>
        <w:rPr>
          <w:rStyle w:val="CharSectno"/>
        </w:rPr>
        <w:t>75</w:t>
      </w:r>
      <w:r>
        <w:t>.</w:t>
      </w:r>
      <w:r>
        <w:tab/>
      </w:r>
      <w:r>
        <w:rPr>
          <w:snapToGrid w:val="0"/>
        </w:rPr>
        <w:t>Execution of warrant</w:t>
      </w:r>
      <w:bookmarkEnd w:id="193"/>
      <w:bookmarkEnd w:id="19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195" w:name="_Toc379463067"/>
      <w:bookmarkStart w:id="196" w:name="_Toc425943581"/>
      <w:r>
        <w:rPr>
          <w:rStyle w:val="CharDivNo"/>
        </w:rPr>
        <w:t>Division 8</w:t>
      </w:r>
      <w:r>
        <w:t> — </w:t>
      </w:r>
      <w:r>
        <w:rPr>
          <w:rStyle w:val="CharDivText"/>
        </w:rPr>
        <w:t>Conciliation</w:t>
      </w:r>
      <w:bookmarkEnd w:id="195"/>
      <w:bookmarkEnd w:id="196"/>
    </w:p>
    <w:p>
      <w:pPr>
        <w:pStyle w:val="Heading5"/>
        <w:rPr>
          <w:snapToGrid w:val="0"/>
        </w:rPr>
      </w:pPr>
      <w:bookmarkStart w:id="197" w:name="_Toc379463068"/>
      <w:bookmarkStart w:id="198" w:name="_Toc425943582"/>
      <w:r>
        <w:rPr>
          <w:rStyle w:val="CharSectno"/>
        </w:rPr>
        <w:t>76</w:t>
      </w:r>
      <w:r>
        <w:t>.</w:t>
      </w:r>
      <w:r>
        <w:tab/>
      </w:r>
      <w:r>
        <w:rPr>
          <w:snapToGrid w:val="0"/>
        </w:rPr>
        <w:t>Conciliation process</w:t>
      </w:r>
      <w:bookmarkEnd w:id="197"/>
      <w:bookmarkEnd w:id="198"/>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199" w:name="_Toc379463069"/>
      <w:bookmarkStart w:id="200" w:name="_Toc425943583"/>
      <w:r>
        <w:rPr>
          <w:rStyle w:val="CharSectno"/>
        </w:rPr>
        <w:t>77</w:t>
      </w:r>
      <w:r>
        <w:t>.</w:t>
      </w:r>
      <w:r>
        <w:tab/>
      </w:r>
      <w:r>
        <w:rPr>
          <w:snapToGrid w:val="0"/>
        </w:rPr>
        <w:t>Action if conciliation fails</w:t>
      </w:r>
      <w:bookmarkEnd w:id="199"/>
      <w:bookmarkEnd w:id="200"/>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201" w:name="_Toc379463070"/>
      <w:bookmarkStart w:id="202" w:name="_Toc425943584"/>
      <w:r>
        <w:rPr>
          <w:rStyle w:val="CharDivNo"/>
        </w:rPr>
        <w:t>Division 9</w:t>
      </w:r>
      <w:r>
        <w:t> — </w:t>
      </w:r>
      <w:r>
        <w:rPr>
          <w:rStyle w:val="CharDivText"/>
        </w:rPr>
        <w:t>Role of the State Administrative Tribunal</w:t>
      </w:r>
      <w:bookmarkEnd w:id="201"/>
      <w:bookmarkEnd w:id="202"/>
    </w:p>
    <w:p>
      <w:pPr>
        <w:pStyle w:val="Heading5"/>
        <w:rPr>
          <w:snapToGrid w:val="0"/>
        </w:rPr>
      </w:pPr>
      <w:bookmarkStart w:id="203" w:name="_Toc379463071"/>
      <w:bookmarkStart w:id="204" w:name="_Toc425943585"/>
      <w:r>
        <w:rPr>
          <w:rStyle w:val="CharSectno"/>
        </w:rPr>
        <w:t>78</w:t>
      </w:r>
      <w:r>
        <w:t>.</w:t>
      </w:r>
      <w:r>
        <w:tab/>
      </w:r>
      <w:r>
        <w:rPr>
          <w:snapToGrid w:val="0"/>
        </w:rPr>
        <w:t>Powers of the State Administrative Tribunal on dealing with a disciplinary matter</w:t>
      </w:r>
      <w:bookmarkEnd w:id="203"/>
      <w:bookmarkEnd w:id="204"/>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205" w:name="_Toc379463072"/>
      <w:bookmarkStart w:id="206" w:name="_Toc425943586"/>
      <w:r>
        <w:rPr>
          <w:rStyle w:val="CharSectno"/>
        </w:rPr>
        <w:t>79</w:t>
      </w:r>
      <w:r>
        <w:t>.</w:t>
      </w:r>
      <w:r>
        <w:tab/>
        <w:t>Powers of the State Administrative Tribunal on dealing with an impairment matter</w:t>
      </w:r>
      <w:bookmarkEnd w:id="205"/>
      <w:bookmarkEnd w:id="206"/>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207" w:name="_Toc379463073"/>
      <w:bookmarkStart w:id="208" w:name="_Toc425943587"/>
      <w:r>
        <w:rPr>
          <w:rStyle w:val="CharDivNo"/>
        </w:rPr>
        <w:t>Division 10</w:t>
      </w:r>
      <w:r>
        <w:t> — </w:t>
      </w:r>
      <w:r>
        <w:rPr>
          <w:rStyle w:val="CharDivText"/>
        </w:rPr>
        <w:t>Miscellaneous</w:t>
      </w:r>
      <w:bookmarkEnd w:id="207"/>
      <w:bookmarkEnd w:id="208"/>
    </w:p>
    <w:p>
      <w:pPr>
        <w:pStyle w:val="Heading5"/>
        <w:rPr>
          <w:snapToGrid w:val="0"/>
        </w:rPr>
      </w:pPr>
      <w:bookmarkStart w:id="209" w:name="_Toc379463074"/>
      <w:bookmarkStart w:id="210" w:name="_Toc425943588"/>
      <w:r>
        <w:rPr>
          <w:rStyle w:val="CharSectno"/>
        </w:rPr>
        <w:t>80</w:t>
      </w:r>
      <w:r>
        <w:t>.</w:t>
      </w:r>
      <w:r>
        <w:tab/>
      </w:r>
      <w:r>
        <w:rPr>
          <w:snapToGrid w:val="0"/>
        </w:rPr>
        <w:t>Suspension</w:t>
      </w:r>
      <w:bookmarkEnd w:id="209"/>
      <w:bookmarkEnd w:id="210"/>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211" w:name="_Toc379463075"/>
      <w:bookmarkStart w:id="212" w:name="_Toc425943589"/>
      <w:r>
        <w:rPr>
          <w:rStyle w:val="CharSectno"/>
        </w:rPr>
        <w:t>81</w:t>
      </w:r>
      <w:r>
        <w:t>.</w:t>
      </w:r>
      <w:r>
        <w:tab/>
        <w:t>Costs and recovery</w:t>
      </w:r>
      <w:bookmarkEnd w:id="211"/>
      <w:bookmarkEnd w:id="21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213" w:name="_Toc379463076"/>
      <w:bookmarkStart w:id="214" w:name="_Toc425943590"/>
      <w:r>
        <w:rPr>
          <w:rStyle w:val="CharPartNo"/>
        </w:rPr>
        <w:t>Part 6</w:t>
      </w:r>
      <w:r>
        <w:rPr>
          <w:rStyle w:val="CharDivNo"/>
        </w:rPr>
        <w:t> </w:t>
      </w:r>
      <w:r>
        <w:t>—</w:t>
      </w:r>
      <w:r>
        <w:rPr>
          <w:rStyle w:val="CharDivText"/>
        </w:rPr>
        <w:t> </w:t>
      </w:r>
      <w:r>
        <w:rPr>
          <w:rStyle w:val="CharPartText"/>
        </w:rPr>
        <w:t>Offences</w:t>
      </w:r>
      <w:bookmarkEnd w:id="213"/>
      <w:bookmarkEnd w:id="214"/>
    </w:p>
    <w:p>
      <w:pPr>
        <w:pStyle w:val="Heading5"/>
      </w:pPr>
      <w:bookmarkStart w:id="215" w:name="_Toc379463077"/>
      <w:bookmarkStart w:id="216" w:name="_Toc425943591"/>
      <w:r>
        <w:rPr>
          <w:rStyle w:val="CharSectno"/>
        </w:rPr>
        <w:t>82</w:t>
      </w:r>
      <w:r>
        <w:t>.</w:t>
      </w:r>
      <w:r>
        <w:tab/>
        <w:t>Persons who may practise osteopathy</w:t>
      </w:r>
      <w:bookmarkEnd w:id="215"/>
      <w:bookmarkEnd w:id="216"/>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17" w:name="_Toc379463078"/>
      <w:bookmarkStart w:id="218" w:name="_Toc425943592"/>
      <w:r>
        <w:rPr>
          <w:rStyle w:val="CharSectno"/>
        </w:rPr>
        <w:t>83</w:t>
      </w:r>
      <w:r>
        <w:t>.</w:t>
      </w:r>
      <w:r>
        <w:tab/>
        <w:t>Persons who may be employed or engaged to practise osteopathy</w:t>
      </w:r>
      <w:bookmarkEnd w:id="217"/>
      <w:bookmarkEnd w:id="218"/>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19" w:name="_Toc379463079"/>
      <w:bookmarkStart w:id="220" w:name="_Toc425943593"/>
      <w:r>
        <w:rPr>
          <w:rStyle w:val="CharSectno"/>
        </w:rPr>
        <w:t>84</w:t>
      </w:r>
      <w:r>
        <w:t>.</w:t>
      </w:r>
      <w:r>
        <w:tab/>
        <w:t>Exceptions to sections 82 and 83</w:t>
      </w:r>
      <w:bookmarkEnd w:id="219"/>
      <w:bookmarkEnd w:id="220"/>
    </w:p>
    <w:p>
      <w:pPr>
        <w:pStyle w:val="Subsection"/>
        <w:spacing w:before="120"/>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221" w:name="_Toc379463080"/>
      <w:bookmarkStart w:id="222" w:name="_Toc425943594"/>
      <w:r>
        <w:rPr>
          <w:rStyle w:val="CharSectno"/>
        </w:rPr>
        <w:t>85</w:t>
      </w:r>
      <w:r>
        <w:t>.</w:t>
      </w:r>
      <w:r>
        <w:tab/>
      </w:r>
      <w:r>
        <w:rPr>
          <w:snapToGrid w:val="0"/>
        </w:rPr>
        <w:t>Use of title “osteopath” or pretending to be registered</w:t>
      </w:r>
      <w:bookmarkEnd w:id="221"/>
      <w:bookmarkEnd w:id="222"/>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223" w:name="_Toc379463081"/>
      <w:bookmarkStart w:id="224" w:name="_Toc425943595"/>
      <w:r>
        <w:rPr>
          <w:rStyle w:val="CharSectno"/>
        </w:rPr>
        <w:t>86</w:t>
      </w:r>
      <w:r>
        <w:t>.</w:t>
      </w:r>
      <w:r>
        <w:tab/>
      </w:r>
      <w:r>
        <w:rPr>
          <w:snapToGrid w:val="0"/>
        </w:rPr>
        <w:t>Failure to comply with disciplinary action</w:t>
      </w:r>
      <w:bookmarkEnd w:id="223"/>
      <w:bookmarkEnd w:id="224"/>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225" w:name="_Toc379463082"/>
      <w:bookmarkStart w:id="226" w:name="_Toc425943596"/>
      <w:r>
        <w:rPr>
          <w:rStyle w:val="CharSectno"/>
        </w:rPr>
        <w:t>87</w:t>
      </w:r>
      <w:r>
        <w:t>.</w:t>
      </w:r>
      <w:r>
        <w:tab/>
        <w:t>False or misleading information</w:t>
      </w:r>
      <w:bookmarkEnd w:id="225"/>
      <w:bookmarkEnd w:id="226"/>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27" w:name="_Toc379463083"/>
      <w:bookmarkStart w:id="228" w:name="_Toc425943597"/>
      <w:r>
        <w:rPr>
          <w:rStyle w:val="CharSectno"/>
        </w:rPr>
        <w:t>88</w:t>
      </w:r>
      <w:r>
        <w:t>.</w:t>
      </w:r>
      <w:r>
        <w:tab/>
        <w:t>Offences in relation to investigation</w:t>
      </w:r>
      <w:bookmarkEnd w:id="227"/>
      <w:bookmarkEnd w:id="228"/>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229" w:name="_Toc379463084"/>
      <w:bookmarkStart w:id="230" w:name="_Toc425943598"/>
      <w:r>
        <w:rPr>
          <w:rStyle w:val="CharSectno"/>
        </w:rPr>
        <w:t>89</w:t>
      </w:r>
      <w:r>
        <w:t>.</w:t>
      </w:r>
      <w:r>
        <w:tab/>
      </w:r>
      <w:r>
        <w:rPr>
          <w:snapToGrid w:val="0"/>
        </w:rPr>
        <w:t>Obstruction of investigator</w:t>
      </w:r>
      <w:bookmarkEnd w:id="229"/>
      <w:bookmarkEnd w:id="230"/>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231" w:name="_Toc379463085"/>
      <w:bookmarkStart w:id="232" w:name="_Toc425943599"/>
      <w:r>
        <w:rPr>
          <w:rStyle w:val="CharSectno"/>
        </w:rPr>
        <w:t>90</w:t>
      </w:r>
      <w:r>
        <w:t>.</w:t>
      </w:r>
      <w:r>
        <w:tab/>
      </w:r>
      <w:r>
        <w:rPr>
          <w:snapToGrid w:val="0"/>
        </w:rPr>
        <w:t>Assistance to execute warrant</w:t>
      </w:r>
      <w:bookmarkEnd w:id="231"/>
      <w:bookmarkEnd w:id="232"/>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233" w:name="_Toc379463086"/>
      <w:bookmarkStart w:id="234" w:name="_Toc425943600"/>
      <w:r>
        <w:rPr>
          <w:rStyle w:val="CharSectno"/>
        </w:rPr>
        <w:t>91</w:t>
      </w:r>
      <w:r>
        <w:t>.</w:t>
      </w:r>
      <w:r>
        <w:tab/>
      </w:r>
      <w:r>
        <w:rPr>
          <w:snapToGrid w:val="0"/>
        </w:rPr>
        <w:t>Surrender of certificate</w:t>
      </w:r>
      <w:bookmarkEnd w:id="233"/>
      <w:bookmarkEnd w:id="234"/>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235" w:name="_Toc379463087"/>
      <w:bookmarkStart w:id="236" w:name="_Toc425943601"/>
      <w:r>
        <w:rPr>
          <w:rStyle w:val="CharSectno"/>
        </w:rPr>
        <w:t>92</w:t>
      </w:r>
      <w:r>
        <w:t>.</w:t>
      </w:r>
      <w:r>
        <w:tab/>
      </w:r>
      <w:r>
        <w:rPr>
          <w:snapToGrid w:val="0"/>
        </w:rPr>
        <w:t>Incriminating information, questions, or documents</w:t>
      </w:r>
      <w:bookmarkEnd w:id="235"/>
      <w:bookmarkEnd w:id="236"/>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237" w:name="_Toc379463088"/>
      <w:bookmarkStart w:id="238" w:name="_Toc425943602"/>
      <w:r>
        <w:rPr>
          <w:rStyle w:val="CharSectno"/>
        </w:rPr>
        <w:t>93</w:t>
      </w:r>
      <w:r>
        <w:t>.</w:t>
      </w:r>
      <w:r>
        <w:tab/>
      </w:r>
      <w:r>
        <w:rPr>
          <w:snapToGrid w:val="0"/>
        </w:rPr>
        <w:t>Legal professional privilege</w:t>
      </w:r>
      <w:bookmarkEnd w:id="237"/>
      <w:bookmarkEnd w:id="238"/>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239" w:name="_Toc379463089"/>
      <w:bookmarkStart w:id="240" w:name="_Toc425943603"/>
      <w:r>
        <w:rPr>
          <w:rStyle w:val="CharPartNo"/>
        </w:rPr>
        <w:t>Part 7</w:t>
      </w:r>
      <w:r>
        <w:rPr>
          <w:rStyle w:val="CharDivNo"/>
        </w:rPr>
        <w:t> </w:t>
      </w:r>
      <w:r>
        <w:t>—</w:t>
      </w:r>
      <w:r>
        <w:rPr>
          <w:rStyle w:val="CharDivText"/>
        </w:rPr>
        <w:t> </w:t>
      </w:r>
      <w:r>
        <w:rPr>
          <w:rStyle w:val="CharPartText"/>
        </w:rPr>
        <w:t>Codes of practice, rules and regulations</w:t>
      </w:r>
      <w:bookmarkEnd w:id="239"/>
      <w:bookmarkEnd w:id="240"/>
    </w:p>
    <w:p>
      <w:pPr>
        <w:pStyle w:val="Heading5"/>
      </w:pPr>
      <w:bookmarkStart w:id="241" w:name="_Toc379463090"/>
      <w:bookmarkStart w:id="242" w:name="_Toc425943604"/>
      <w:r>
        <w:rPr>
          <w:rStyle w:val="CharSectno"/>
        </w:rPr>
        <w:t>94</w:t>
      </w:r>
      <w:r>
        <w:t>.</w:t>
      </w:r>
      <w:r>
        <w:tab/>
        <w:t>Codes of practice</w:t>
      </w:r>
      <w:bookmarkEnd w:id="241"/>
      <w:bookmarkEnd w:id="242"/>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243" w:name="_Toc379463091"/>
      <w:bookmarkStart w:id="244" w:name="_Toc425943605"/>
      <w:r>
        <w:rPr>
          <w:rStyle w:val="CharSectno"/>
        </w:rPr>
        <w:t>95</w:t>
      </w:r>
      <w:r>
        <w:t>.</w:t>
      </w:r>
      <w:r>
        <w:tab/>
      </w:r>
      <w:r>
        <w:rPr>
          <w:snapToGrid w:val="0"/>
        </w:rPr>
        <w:t>Rules</w:t>
      </w:r>
      <w:bookmarkEnd w:id="243"/>
      <w:bookmarkEnd w:id="244"/>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245" w:name="_Toc379463092"/>
      <w:bookmarkStart w:id="246" w:name="_Toc425943606"/>
      <w:r>
        <w:rPr>
          <w:rStyle w:val="CharSectno"/>
        </w:rPr>
        <w:t>96</w:t>
      </w:r>
      <w:r>
        <w:t>.</w:t>
      </w:r>
      <w:r>
        <w:tab/>
      </w:r>
      <w:r>
        <w:rPr>
          <w:snapToGrid w:val="0"/>
        </w:rPr>
        <w:t>Regulations</w:t>
      </w:r>
      <w:bookmarkEnd w:id="245"/>
      <w:bookmarkEnd w:id="246"/>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247" w:name="_Toc379463093"/>
      <w:bookmarkStart w:id="248" w:name="_Toc425943607"/>
      <w:r>
        <w:rPr>
          <w:rStyle w:val="CharSectno"/>
        </w:rPr>
        <w:t>97</w:t>
      </w:r>
      <w:r>
        <w:t>.</w:t>
      </w:r>
      <w:r>
        <w:tab/>
        <w:t>Forms</w:t>
      </w:r>
      <w:bookmarkEnd w:id="247"/>
      <w:bookmarkEnd w:id="248"/>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249" w:name="_Toc379463094"/>
      <w:bookmarkStart w:id="250" w:name="_Toc425943608"/>
      <w:r>
        <w:rPr>
          <w:rStyle w:val="CharPartNo"/>
        </w:rPr>
        <w:t>Part 8</w:t>
      </w:r>
      <w:r>
        <w:rPr>
          <w:rStyle w:val="CharDivNo"/>
        </w:rPr>
        <w:t> </w:t>
      </w:r>
      <w:r>
        <w:t>—</w:t>
      </w:r>
      <w:r>
        <w:rPr>
          <w:rStyle w:val="CharDivText"/>
        </w:rPr>
        <w:t> </w:t>
      </w:r>
      <w:r>
        <w:rPr>
          <w:rStyle w:val="CharPartText"/>
        </w:rPr>
        <w:t>Miscellaneous</w:t>
      </w:r>
      <w:bookmarkEnd w:id="249"/>
      <w:bookmarkEnd w:id="250"/>
    </w:p>
    <w:p>
      <w:pPr>
        <w:pStyle w:val="Heading5"/>
        <w:rPr>
          <w:snapToGrid w:val="0"/>
        </w:rPr>
      </w:pPr>
      <w:bookmarkStart w:id="251" w:name="_Toc379463095"/>
      <w:bookmarkStart w:id="252" w:name="_Toc425943609"/>
      <w:r>
        <w:rPr>
          <w:rStyle w:val="CharSectno"/>
        </w:rPr>
        <w:t>98</w:t>
      </w:r>
      <w:r>
        <w:t>.</w:t>
      </w:r>
      <w:r>
        <w:tab/>
      </w:r>
      <w:r>
        <w:rPr>
          <w:snapToGrid w:val="0"/>
        </w:rPr>
        <w:t>Protection</w:t>
      </w:r>
      <w:bookmarkEnd w:id="251"/>
      <w:bookmarkEnd w:id="252"/>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253" w:name="_Toc379463096"/>
      <w:bookmarkStart w:id="254" w:name="_Toc425943610"/>
      <w:r>
        <w:rPr>
          <w:rStyle w:val="CharSectno"/>
        </w:rPr>
        <w:t>99</w:t>
      </w:r>
      <w:r>
        <w:t>.</w:t>
      </w:r>
      <w:r>
        <w:tab/>
        <w:t>Notice of decision to be given</w:t>
      </w:r>
      <w:bookmarkEnd w:id="253"/>
      <w:bookmarkEnd w:id="254"/>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255" w:name="_Toc379463097"/>
      <w:bookmarkStart w:id="256" w:name="_Toc425943611"/>
      <w:r>
        <w:rPr>
          <w:rStyle w:val="CharSectno"/>
        </w:rPr>
        <w:t>100</w:t>
      </w:r>
      <w:r>
        <w:t>.</w:t>
      </w:r>
      <w:r>
        <w:tab/>
      </w:r>
      <w:r>
        <w:rPr>
          <w:snapToGrid w:val="0"/>
        </w:rPr>
        <w:t>Review</w:t>
      </w:r>
      <w:bookmarkEnd w:id="255"/>
      <w:bookmarkEnd w:id="256"/>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257" w:name="_Toc379463098"/>
      <w:bookmarkStart w:id="258" w:name="_Toc425943612"/>
      <w:r>
        <w:rPr>
          <w:rStyle w:val="CharSectno"/>
        </w:rPr>
        <w:t>101</w:t>
      </w:r>
      <w:r>
        <w:t>.</w:t>
      </w:r>
      <w:r>
        <w:tab/>
      </w:r>
      <w:r>
        <w:rPr>
          <w:snapToGrid w:val="0"/>
        </w:rPr>
        <w:t>Publication of proceedings etc.</w:t>
      </w:r>
      <w:bookmarkEnd w:id="257"/>
      <w:bookmarkEnd w:id="258"/>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259" w:name="_Toc379463099"/>
      <w:bookmarkStart w:id="260" w:name="_Toc425943613"/>
      <w:r>
        <w:rPr>
          <w:rStyle w:val="CharSectno"/>
        </w:rPr>
        <w:t>102</w:t>
      </w:r>
      <w:r>
        <w:t>.</w:t>
      </w:r>
      <w:r>
        <w:tab/>
      </w:r>
      <w:r>
        <w:rPr>
          <w:snapToGrid w:val="0"/>
        </w:rPr>
        <w:t>Legal proceedings</w:t>
      </w:r>
      <w:bookmarkEnd w:id="259"/>
      <w:bookmarkEnd w:id="260"/>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261" w:name="_Toc379463100"/>
      <w:bookmarkStart w:id="262" w:name="_Toc425943614"/>
      <w:r>
        <w:rPr>
          <w:rStyle w:val="CharSectno"/>
        </w:rPr>
        <w:t>103</w:t>
      </w:r>
      <w:r>
        <w:t>.</w:t>
      </w:r>
      <w:r>
        <w:tab/>
        <w:t>Liability of certain officers of body corporate: offences</w:t>
      </w:r>
      <w:bookmarkEnd w:id="261"/>
      <w:bookmarkEnd w:id="26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263" w:name="_Toc379463101"/>
      <w:bookmarkStart w:id="264" w:name="_Toc425943615"/>
      <w:r>
        <w:rPr>
          <w:rStyle w:val="CharSectno"/>
        </w:rPr>
        <w:t>104</w:t>
      </w:r>
      <w:r>
        <w:t>.</w:t>
      </w:r>
      <w:r>
        <w:tab/>
      </w:r>
      <w:r>
        <w:rPr>
          <w:snapToGrid w:val="0"/>
        </w:rPr>
        <w:t>Review of Act</w:t>
      </w:r>
      <w:bookmarkEnd w:id="263"/>
      <w:bookmarkEnd w:id="264"/>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265" w:name="_Toc379463102"/>
      <w:bookmarkStart w:id="266" w:name="_Toc425943616"/>
      <w:r>
        <w:rPr>
          <w:rStyle w:val="CharSectno"/>
        </w:rPr>
        <w:t>105</w:t>
      </w:r>
      <w:r>
        <w:t>.</w:t>
      </w:r>
      <w:r>
        <w:tab/>
      </w:r>
      <w:r>
        <w:rPr>
          <w:i/>
        </w:rPr>
        <w:t>Osteopaths Act 1997</w:t>
      </w:r>
      <w:r>
        <w:t xml:space="preserve"> repealed</w:t>
      </w:r>
      <w:bookmarkEnd w:id="265"/>
      <w:bookmarkEnd w:id="266"/>
    </w:p>
    <w:p>
      <w:pPr>
        <w:pStyle w:val="Subsection"/>
      </w:pPr>
      <w:r>
        <w:tab/>
      </w:r>
      <w:r>
        <w:tab/>
        <w:t xml:space="preserve">The </w:t>
      </w:r>
      <w:r>
        <w:rPr>
          <w:i/>
        </w:rPr>
        <w:t>Osteopaths Act 1997</w:t>
      </w:r>
      <w:r>
        <w:t xml:space="preserve"> is repealed.</w:t>
      </w:r>
    </w:p>
    <w:p>
      <w:pPr>
        <w:pStyle w:val="Heading5"/>
      </w:pPr>
      <w:bookmarkStart w:id="267" w:name="_Toc379463103"/>
      <w:bookmarkStart w:id="268" w:name="_Toc425943617"/>
      <w:r>
        <w:rPr>
          <w:rStyle w:val="CharSectno"/>
        </w:rPr>
        <w:t>106</w:t>
      </w:r>
      <w:r>
        <w:t>.</w:t>
      </w:r>
      <w:r>
        <w:tab/>
      </w:r>
      <w:r>
        <w:rPr>
          <w:i/>
        </w:rPr>
        <w:t>Osteopaths Rules 1999</w:t>
      </w:r>
      <w:r>
        <w:t xml:space="preserve"> repealed</w:t>
      </w:r>
      <w:bookmarkEnd w:id="267"/>
      <w:bookmarkEnd w:id="268"/>
    </w:p>
    <w:p>
      <w:pPr>
        <w:pStyle w:val="Subsection"/>
      </w:pPr>
      <w:r>
        <w:tab/>
      </w:r>
      <w:r>
        <w:tab/>
        <w:t xml:space="preserve">The </w:t>
      </w:r>
      <w:r>
        <w:rPr>
          <w:i/>
        </w:rPr>
        <w:t>Osteopaths Rules 1999</w:t>
      </w:r>
      <w:r>
        <w:t xml:space="preserve"> are repealed.</w:t>
      </w:r>
    </w:p>
    <w:p>
      <w:pPr>
        <w:pStyle w:val="Heading5"/>
        <w:rPr>
          <w:snapToGrid w:val="0"/>
        </w:rPr>
      </w:pPr>
      <w:bookmarkStart w:id="269" w:name="_Toc379463104"/>
      <w:bookmarkStart w:id="270" w:name="_Toc425943618"/>
      <w:r>
        <w:rPr>
          <w:rStyle w:val="CharSectno"/>
        </w:rPr>
        <w:t>107</w:t>
      </w:r>
      <w:r>
        <w:t>.</w:t>
      </w:r>
      <w:r>
        <w:tab/>
      </w:r>
      <w:r>
        <w:rPr>
          <w:snapToGrid w:val="0"/>
        </w:rPr>
        <w:t>Transitional and savings provisions</w:t>
      </w:r>
      <w:bookmarkEnd w:id="269"/>
      <w:bookmarkEnd w:id="270"/>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271" w:name="_Toc379463105"/>
      <w:bookmarkStart w:id="272" w:name="_Toc425943619"/>
      <w:r>
        <w:rPr>
          <w:rStyle w:val="CharSectno"/>
        </w:rPr>
        <w:t>108</w:t>
      </w:r>
      <w:r>
        <w:t>.</w:t>
      </w:r>
      <w:r>
        <w:tab/>
      </w:r>
      <w:r>
        <w:rPr>
          <w:snapToGrid w:val="0"/>
        </w:rPr>
        <w:t>Consequential amendments</w:t>
      </w:r>
      <w:bookmarkEnd w:id="271"/>
      <w:bookmarkEnd w:id="272"/>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73" w:name="_Toc379463106"/>
      <w:bookmarkStart w:id="274" w:name="_Toc425943620"/>
      <w:r>
        <w:rPr>
          <w:rStyle w:val="CharSchNo"/>
        </w:rPr>
        <w:t>Schedule 1</w:t>
      </w:r>
      <w:r>
        <w:t> — </w:t>
      </w:r>
      <w:r>
        <w:rPr>
          <w:rStyle w:val="CharSchText"/>
        </w:rPr>
        <w:t>Constitution and proceedings of the Board</w:t>
      </w:r>
      <w:bookmarkEnd w:id="273"/>
      <w:bookmarkEnd w:id="274"/>
    </w:p>
    <w:p>
      <w:pPr>
        <w:pStyle w:val="yShoulderClause"/>
      </w:pPr>
      <w:r>
        <w:t>[s. 8]</w:t>
      </w:r>
    </w:p>
    <w:p>
      <w:pPr>
        <w:pStyle w:val="yHeading3"/>
        <w:outlineLvl w:val="0"/>
      </w:pPr>
      <w:bookmarkStart w:id="275" w:name="_Toc379463107"/>
      <w:bookmarkStart w:id="276" w:name="_Toc425943621"/>
      <w:r>
        <w:rPr>
          <w:rStyle w:val="CharSDivNo"/>
        </w:rPr>
        <w:t>Division 1</w:t>
      </w:r>
      <w:r>
        <w:t> — </w:t>
      </w:r>
      <w:r>
        <w:rPr>
          <w:rStyle w:val="CharSDivText"/>
        </w:rPr>
        <w:t>General provisions</w:t>
      </w:r>
      <w:bookmarkEnd w:id="275"/>
      <w:bookmarkEnd w:id="276"/>
    </w:p>
    <w:p>
      <w:pPr>
        <w:pStyle w:val="yHeading5"/>
        <w:outlineLvl w:val="0"/>
      </w:pPr>
      <w:bookmarkStart w:id="277" w:name="_Toc379463108"/>
      <w:bookmarkStart w:id="278" w:name="_Toc425943622"/>
      <w:r>
        <w:rPr>
          <w:rStyle w:val="CharSClsNo"/>
        </w:rPr>
        <w:t>1</w:t>
      </w:r>
      <w:r>
        <w:t>.</w:t>
      </w:r>
      <w:r>
        <w:tab/>
        <w:t>Term of office</w:t>
      </w:r>
      <w:bookmarkEnd w:id="277"/>
      <w:bookmarkEnd w:id="27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279" w:name="_Toc379463109"/>
      <w:bookmarkStart w:id="280" w:name="_Toc425943623"/>
      <w:r>
        <w:rPr>
          <w:rStyle w:val="CharSClsNo"/>
        </w:rPr>
        <w:t>2</w:t>
      </w:r>
      <w:r>
        <w:t>.</w:t>
      </w:r>
      <w:r>
        <w:tab/>
        <w:t>Functions of deputy presiding member</w:t>
      </w:r>
      <w:bookmarkEnd w:id="279"/>
      <w:bookmarkEnd w:id="28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281" w:name="_Toc379463110"/>
      <w:bookmarkStart w:id="282" w:name="_Toc425943624"/>
      <w:r>
        <w:rPr>
          <w:rStyle w:val="CharSClsNo"/>
        </w:rPr>
        <w:t>3</w:t>
      </w:r>
      <w:r>
        <w:t>.</w:t>
      </w:r>
      <w:r>
        <w:tab/>
        <w:t>Deputy members</w:t>
      </w:r>
      <w:bookmarkEnd w:id="281"/>
      <w:bookmarkEnd w:id="28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283" w:name="_Toc379463111"/>
      <w:bookmarkStart w:id="284" w:name="_Toc425943625"/>
      <w:r>
        <w:rPr>
          <w:rStyle w:val="CharSClsNo"/>
        </w:rPr>
        <w:t>4</w:t>
      </w:r>
      <w:r>
        <w:t>.</w:t>
      </w:r>
      <w:r>
        <w:tab/>
        <w:t>Vacation of office by member</w:t>
      </w:r>
      <w:bookmarkEnd w:id="283"/>
      <w:bookmarkEnd w:id="28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outlineLvl w:val="0"/>
      </w:pPr>
      <w:bookmarkStart w:id="285" w:name="_Toc379463112"/>
      <w:bookmarkStart w:id="286" w:name="_Toc425943626"/>
      <w:r>
        <w:rPr>
          <w:rStyle w:val="CharSClsNo"/>
        </w:rPr>
        <w:t>5</w:t>
      </w:r>
      <w:r>
        <w:t>.</w:t>
      </w:r>
      <w:r>
        <w:tab/>
        <w:t>General procedure concerning meetings</w:t>
      </w:r>
      <w:bookmarkEnd w:id="285"/>
      <w:bookmarkEnd w:id="286"/>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287" w:name="_Toc379463113"/>
      <w:bookmarkStart w:id="288" w:name="_Toc425943627"/>
      <w:r>
        <w:rPr>
          <w:rStyle w:val="CharSClsNo"/>
        </w:rPr>
        <w:t>6</w:t>
      </w:r>
      <w:r>
        <w:t>.</w:t>
      </w:r>
      <w:r>
        <w:tab/>
        <w:t>Voting</w:t>
      </w:r>
      <w:bookmarkEnd w:id="287"/>
      <w:bookmarkEnd w:id="28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289" w:name="_Toc379463114"/>
      <w:bookmarkStart w:id="290" w:name="_Toc425943628"/>
      <w:r>
        <w:rPr>
          <w:rStyle w:val="CharSClsNo"/>
        </w:rPr>
        <w:t>7</w:t>
      </w:r>
      <w:r>
        <w:t>.</w:t>
      </w:r>
      <w:r>
        <w:tab/>
        <w:t>Holding meetings remotely</w:t>
      </w:r>
      <w:bookmarkEnd w:id="289"/>
      <w:bookmarkEnd w:id="29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291" w:name="_Toc379463115"/>
      <w:bookmarkStart w:id="292" w:name="_Toc425943629"/>
      <w:r>
        <w:rPr>
          <w:rStyle w:val="CharSClsNo"/>
        </w:rPr>
        <w:t>8</w:t>
      </w:r>
      <w:r>
        <w:t>.</w:t>
      </w:r>
      <w:r>
        <w:tab/>
        <w:t>Resolution without meeting</w:t>
      </w:r>
      <w:bookmarkEnd w:id="291"/>
      <w:bookmarkEnd w:id="29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293" w:name="_Toc379463116"/>
      <w:bookmarkStart w:id="294" w:name="_Toc425943630"/>
      <w:r>
        <w:rPr>
          <w:rStyle w:val="CharSClsNo"/>
        </w:rPr>
        <w:t>9</w:t>
      </w:r>
      <w:r>
        <w:t>.</w:t>
      </w:r>
      <w:r>
        <w:tab/>
        <w:t>Minutes</w:t>
      </w:r>
      <w:bookmarkEnd w:id="293"/>
      <w:bookmarkEnd w:id="29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295" w:name="_Toc379463117"/>
      <w:bookmarkStart w:id="296" w:name="_Toc425943631"/>
      <w:r>
        <w:rPr>
          <w:rStyle w:val="CharSDivNo"/>
        </w:rPr>
        <w:t>Division 2</w:t>
      </w:r>
      <w:r>
        <w:t> — </w:t>
      </w:r>
      <w:r>
        <w:rPr>
          <w:rStyle w:val="CharSDivText"/>
        </w:rPr>
        <w:t>Disclosure of interests etc.</w:t>
      </w:r>
      <w:bookmarkEnd w:id="295"/>
      <w:bookmarkEnd w:id="296"/>
    </w:p>
    <w:p>
      <w:pPr>
        <w:pStyle w:val="yHeading5"/>
        <w:outlineLvl w:val="0"/>
      </w:pPr>
      <w:bookmarkStart w:id="297" w:name="_Toc379463118"/>
      <w:bookmarkStart w:id="298" w:name="_Toc425943632"/>
      <w:r>
        <w:rPr>
          <w:rStyle w:val="CharSClsNo"/>
        </w:rPr>
        <w:t>10</w:t>
      </w:r>
      <w:r>
        <w:t>.</w:t>
      </w:r>
      <w:r>
        <w:tab/>
        <w:t>Meaning of “member”</w:t>
      </w:r>
      <w:bookmarkEnd w:id="297"/>
      <w:bookmarkEnd w:id="298"/>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299" w:name="_Toc379463119"/>
      <w:bookmarkStart w:id="300" w:name="_Toc425943633"/>
      <w:r>
        <w:rPr>
          <w:rStyle w:val="CharSClsNo"/>
        </w:rPr>
        <w:t>11</w:t>
      </w:r>
      <w:r>
        <w:t>.</w:t>
      </w:r>
      <w:r>
        <w:tab/>
        <w:t>Disclosure of interests</w:t>
      </w:r>
      <w:bookmarkEnd w:id="299"/>
      <w:bookmarkEnd w:id="300"/>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301" w:name="_Toc379463120"/>
      <w:bookmarkStart w:id="302" w:name="_Toc425943634"/>
      <w:r>
        <w:rPr>
          <w:rStyle w:val="CharSClsNo"/>
        </w:rPr>
        <w:t>12</w:t>
      </w:r>
      <w:r>
        <w:t>.</w:t>
      </w:r>
      <w:r>
        <w:tab/>
        <w:t>Exclusion of interested member</w:t>
      </w:r>
      <w:bookmarkEnd w:id="301"/>
      <w:bookmarkEnd w:id="302"/>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303" w:name="_Toc379463121"/>
      <w:bookmarkStart w:id="304" w:name="_Toc425943635"/>
      <w:r>
        <w:rPr>
          <w:rStyle w:val="CharSClsNo"/>
        </w:rPr>
        <w:t>13</w:t>
      </w:r>
      <w:r>
        <w:t>.</w:t>
      </w:r>
      <w:r>
        <w:tab/>
        <w:t>Board or committee may resolve that clause 12 inapplicable</w:t>
      </w:r>
      <w:bookmarkEnd w:id="303"/>
      <w:bookmarkEnd w:id="304"/>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05" w:name="_Toc379463122"/>
      <w:bookmarkStart w:id="306" w:name="_Toc425943636"/>
      <w:r>
        <w:rPr>
          <w:rStyle w:val="CharSClsNo"/>
        </w:rPr>
        <w:t>14</w:t>
      </w:r>
      <w:r>
        <w:t>.</w:t>
      </w:r>
      <w:r>
        <w:tab/>
        <w:t>Quorum where clause 12 applies</w:t>
      </w:r>
      <w:bookmarkEnd w:id="305"/>
      <w:bookmarkEnd w:id="306"/>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307" w:name="_Toc379463123"/>
      <w:bookmarkStart w:id="308" w:name="_Toc425943637"/>
      <w:r>
        <w:rPr>
          <w:rStyle w:val="CharSClsNo"/>
        </w:rPr>
        <w:t>15</w:t>
      </w:r>
      <w:r>
        <w:t>.</w:t>
      </w:r>
      <w:r>
        <w:tab/>
        <w:t>Minister may declare clauses 12 and 14 inapplicable</w:t>
      </w:r>
      <w:bookmarkEnd w:id="307"/>
      <w:bookmarkEnd w:id="308"/>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309" w:name="_Toc379463124"/>
      <w:bookmarkStart w:id="310" w:name="_Toc425943638"/>
      <w:r>
        <w:rPr>
          <w:rStyle w:val="CharSchNo"/>
        </w:rPr>
        <w:t>Schedule 2</w:t>
      </w:r>
      <w:r>
        <w:rPr>
          <w:rStyle w:val="CharSDivNo"/>
        </w:rPr>
        <w:t> </w:t>
      </w:r>
      <w:r>
        <w:t>—</w:t>
      </w:r>
      <w:r>
        <w:rPr>
          <w:rStyle w:val="CharSDivText"/>
        </w:rPr>
        <w:t> </w:t>
      </w:r>
      <w:r>
        <w:rPr>
          <w:rStyle w:val="CharSchText"/>
        </w:rPr>
        <w:t>Transitional and savings</w:t>
      </w:r>
      <w:bookmarkEnd w:id="309"/>
      <w:bookmarkEnd w:id="310"/>
    </w:p>
    <w:p>
      <w:pPr>
        <w:pStyle w:val="yShoulderClause"/>
      </w:pPr>
      <w:r>
        <w:t>[s. 107]</w:t>
      </w:r>
    </w:p>
    <w:p>
      <w:pPr>
        <w:pStyle w:val="yHeading5"/>
        <w:outlineLvl w:val="0"/>
      </w:pPr>
      <w:bookmarkStart w:id="311" w:name="_Toc379463125"/>
      <w:bookmarkStart w:id="312" w:name="_Toc425943639"/>
      <w:r>
        <w:rPr>
          <w:rStyle w:val="CharSClsNo"/>
        </w:rPr>
        <w:t>1</w:t>
      </w:r>
      <w:r>
        <w:t>.</w:t>
      </w:r>
      <w:r>
        <w:tab/>
        <w:t>Terms used in this Schedule</w:t>
      </w:r>
      <w:bookmarkEnd w:id="311"/>
      <w:bookmarkEnd w:id="312"/>
    </w:p>
    <w:p>
      <w:pPr>
        <w:pStyle w:val="ySubsection"/>
        <w:rPr>
          <w:snapToGrid w:val="0"/>
        </w:rPr>
      </w:pPr>
      <w:r>
        <w:rPr>
          <w:snapToGrid w:val="0"/>
        </w:rPr>
        <w:tab/>
      </w:r>
      <w:r>
        <w:rPr>
          <w:snapToGrid w:val="0"/>
        </w:rP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Defstart"/>
      </w:pPr>
      <w:r>
        <w:tab/>
      </w:r>
      <w:r>
        <w:rPr>
          <w:rStyle w:val="CharDefText"/>
          <w:bCs/>
        </w:rPr>
        <w:t>the former Board</w:t>
      </w:r>
      <w:r>
        <w:t xml:space="preserve"> means the Osteopaths Registration Board established under the repealed Act;</w:t>
      </w:r>
    </w:p>
    <w:p>
      <w:pPr>
        <w:pStyle w:val="yDefstart"/>
      </w:pPr>
      <w:r>
        <w:tab/>
      </w:r>
      <w:r>
        <w:rPr>
          <w:rStyle w:val="CharDefText"/>
        </w:rPr>
        <w:t>the new Board</w:t>
      </w:r>
      <w:r>
        <w:t xml:space="preserve"> means Osteopaths Registration Board of Western Australia established under this Act;</w:t>
      </w:r>
    </w:p>
    <w:p>
      <w:pPr>
        <w:pStyle w:val="yDefstart"/>
      </w:pPr>
      <w:r>
        <w:tab/>
      </w:r>
      <w:r>
        <w:rPr>
          <w:rStyle w:val="CharDefText"/>
        </w:rPr>
        <w:t>the repealed Act</w:t>
      </w:r>
      <w:r>
        <w:t xml:space="preserve"> means the </w:t>
      </w:r>
      <w:r>
        <w:rPr>
          <w:i/>
          <w:iCs/>
        </w:rPr>
        <w:t>Osteopaths Act 1997</w:t>
      </w:r>
      <w:r>
        <w:t>.</w:t>
      </w:r>
    </w:p>
    <w:p>
      <w:pPr>
        <w:pStyle w:val="yHeading5"/>
        <w:outlineLvl w:val="0"/>
      </w:pPr>
      <w:bookmarkStart w:id="313" w:name="_Toc379463126"/>
      <w:bookmarkStart w:id="314" w:name="_Toc425943640"/>
      <w:r>
        <w:rPr>
          <w:rStyle w:val="CharSClsNo"/>
        </w:rPr>
        <w:t>2</w:t>
      </w:r>
      <w:r>
        <w:t>.</w:t>
      </w:r>
      <w:r>
        <w:tab/>
      </w:r>
      <w:r>
        <w:rPr>
          <w:i/>
        </w:rPr>
        <w:t>Interpretation Act 1984</w:t>
      </w:r>
      <w:r>
        <w:t xml:space="preserve"> not affected</w:t>
      </w:r>
      <w:bookmarkEnd w:id="313"/>
      <w:bookmarkEnd w:id="314"/>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315" w:name="_Toc379463127"/>
      <w:bookmarkStart w:id="316" w:name="_Toc425943641"/>
      <w:r>
        <w:rPr>
          <w:rStyle w:val="CharSClsNo"/>
        </w:rPr>
        <w:t>3</w:t>
      </w:r>
      <w:r>
        <w:t>.</w:t>
      </w:r>
      <w:r>
        <w:tab/>
        <w:t>The Osteopaths Registration Board continues</w:t>
      </w:r>
      <w:bookmarkEnd w:id="315"/>
      <w:bookmarkEnd w:id="316"/>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317" w:name="_Toc379463128"/>
      <w:bookmarkStart w:id="318" w:name="_Toc425943642"/>
      <w:r>
        <w:rPr>
          <w:rStyle w:val="CharSClsNo"/>
        </w:rPr>
        <w:t>4</w:t>
      </w:r>
      <w:r>
        <w:t>.</w:t>
      </w:r>
      <w:r>
        <w:tab/>
        <w:t>Board members</w:t>
      </w:r>
      <w:bookmarkEnd w:id="317"/>
      <w:bookmarkEnd w:id="318"/>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outlineLvl w:val="0"/>
      </w:pPr>
      <w:bookmarkStart w:id="319" w:name="_Toc379463129"/>
      <w:bookmarkStart w:id="320" w:name="_Toc425943643"/>
      <w:r>
        <w:rPr>
          <w:rStyle w:val="CharSClsNo"/>
        </w:rPr>
        <w:t>5</w:t>
      </w:r>
      <w:r>
        <w:t>.</w:t>
      </w:r>
      <w:r>
        <w:tab/>
        <w:t>The registrar and other staff</w:t>
      </w:r>
      <w:bookmarkEnd w:id="319"/>
      <w:bookmarkEnd w:id="320"/>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outlineLvl w:val="0"/>
      </w:pPr>
      <w:bookmarkStart w:id="321" w:name="_Toc379463130"/>
      <w:bookmarkStart w:id="322" w:name="_Toc425943644"/>
      <w:r>
        <w:rPr>
          <w:rStyle w:val="CharSClsNo"/>
        </w:rPr>
        <w:t>6</w:t>
      </w:r>
      <w:r>
        <w:t>.</w:t>
      </w:r>
      <w:r>
        <w:tab/>
        <w:t>Persons registered under the repealed Act</w:t>
      </w:r>
      <w:bookmarkEnd w:id="321"/>
      <w:bookmarkEnd w:id="322"/>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323" w:name="_Toc379463131"/>
      <w:bookmarkStart w:id="324" w:name="_Toc425943645"/>
      <w:r>
        <w:rPr>
          <w:rStyle w:val="CharSClsNo"/>
        </w:rPr>
        <w:t>7</w:t>
      </w:r>
      <w:r>
        <w:t>.</w:t>
      </w:r>
      <w:r>
        <w:tab/>
        <w:t>Register</w:t>
      </w:r>
      <w:bookmarkEnd w:id="323"/>
      <w:bookmarkEnd w:id="324"/>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outlineLvl w:val="0"/>
      </w:pPr>
      <w:bookmarkStart w:id="325" w:name="_Toc379463132"/>
      <w:bookmarkStart w:id="326" w:name="_Toc425943646"/>
      <w:r>
        <w:rPr>
          <w:rStyle w:val="CharSClsNo"/>
        </w:rPr>
        <w:t>8</w:t>
      </w:r>
      <w:r>
        <w:t>.</w:t>
      </w:r>
      <w:r>
        <w:tab/>
        <w:t>Certificates of registration issued under the repealed Act</w:t>
      </w:r>
      <w:bookmarkEnd w:id="325"/>
      <w:bookmarkEnd w:id="326"/>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327" w:name="_Toc379463133"/>
      <w:bookmarkStart w:id="328" w:name="_Toc425943647"/>
      <w:r>
        <w:rPr>
          <w:rStyle w:val="CharSClsNo"/>
        </w:rPr>
        <w:t>9</w:t>
      </w:r>
      <w:r>
        <w:t>.</w:t>
      </w:r>
      <w:r>
        <w:tab/>
        <w:t>Restoration of certain names to the register</w:t>
      </w:r>
      <w:bookmarkEnd w:id="327"/>
      <w:bookmarkEnd w:id="328"/>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outlineLvl w:val="0"/>
      </w:pPr>
      <w:bookmarkStart w:id="329" w:name="_Toc379463134"/>
      <w:bookmarkStart w:id="330" w:name="_Toc425943648"/>
      <w:r>
        <w:rPr>
          <w:rStyle w:val="CharSClsNo"/>
        </w:rPr>
        <w:t>10</w:t>
      </w:r>
      <w:r>
        <w:t>.</w:t>
      </w:r>
      <w:r>
        <w:tab/>
        <w:t>Suspensions</w:t>
      </w:r>
      <w:bookmarkEnd w:id="329"/>
      <w:bookmarkEnd w:id="330"/>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outlineLvl w:val="0"/>
      </w:pPr>
      <w:bookmarkStart w:id="331" w:name="_Toc379463135"/>
      <w:bookmarkStart w:id="332" w:name="_Toc425943649"/>
      <w:r>
        <w:rPr>
          <w:rStyle w:val="CharSClsNo"/>
        </w:rPr>
        <w:t>11</w:t>
      </w:r>
      <w:r>
        <w:t>.</w:t>
      </w:r>
      <w:r>
        <w:tab/>
        <w:t>Undertakings under the repealed Act</w:t>
      </w:r>
      <w:bookmarkEnd w:id="331"/>
      <w:bookmarkEnd w:id="332"/>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333" w:name="_Toc379463136"/>
      <w:bookmarkStart w:id="334" w:name="_Toc425943650"/>
      <w:r>
        <w:rPr>
          <w:rStyle w:val="CharSClsNo"/>
        </w:rPr>
        <w:t>12</w:t>
      </w:r>
      <w:r>
        <w:t>.</w:t>
      </w:r>
      <w:r>
        <w:tab/>
        <w:t>Matters being dealt with by the complaints assessment committee</w:t>
      </w:r>
      <w:bookmarkEnd w:id="333"/>
      <w:bookmarkEnd w:id="334"/>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outlineLvl w:val="0"/>
      </w:pPr>
      <w:bookmarkStart w:id="335" w:name="_Toc379463137"/>
      <w:bookmarkStart w:id="336" w:name="_Toc425943651"/>
      <w:r>
        <w:rPr>
          <w:rStyle w:val="CharSClsNo"/>
        </w:rPr>
        <w:t>13</w:t>
      </w:r>
      <w:r>
        <w:t>.</w:t>
      </w:r>
      <w:r>
        <w:tab/>
        <w:t>Matters being dealt with by the Board</w:t>
      </w:r>
      <w:bookmarkEnd w:id="335"/>
      <w:bookmarkEnd w:id="336"/>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outlineLvl w:val="0"/>
      </w:pPr>
      <w:bookmarkStart w:id="337" w:name="_Toc379463138"/>
      <w:bookmarkStart w:id="338" w:name="_Toc425943652"/>
      <w:r>
        <w:rPr>
          <w:rStyle w:val="CharSClsNo"/>
        </w:rPr>
        <w:t>14</w:t>
      </w:r>
      <w:r>
        <w:t>.</w:t>
      </w:r>
      <w:r>
        <w:tab/>
        <w:t>Investigations</w:t>
      </w:r>
      <w:bookmarkEnd w:id="337"/>
      <w:bookmarkEnd w:id="338"/>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outlineLvl w:val="0"/>
      </w:pPr>
      <w:bookmarkStart w:id="339" w:name="_Toc379463139"/>
      <w:bookmarkStart w:id="340" w:name="_Toc425943653"/>
      <w:r>
        <w:rPr>
          <w:rStyle w:val="CharSClsNo"/>
        </w:rPr>
        <w:t>15</w:t>
      </w:r>
      <w:r>
        <w:t>.</w:t>
      </w:r>
      <w:r>
        <w:tab/>
        <w:t>Disciplinary proceedings</w:t>
      </w:r>
      <w:bookmarkEnd w:id="339"/>
      <w:bookmarkEnd w:id="340"/>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341" w:name="_Toc379463140"/>
      <w:bookmarkStart w:id="342" w:name="_Toc425943654"/>
      <w:r>
        <w:rPr>
          <w:rStyle w:val="CharSClsNo"/>
        </w:rPr>
        <w:t>16</w:t>
      </w:r>
      <w:r>
        <w:t>.</w:t>
      </w:r>
      <w:r>
        <w:tab/>
        <w:t>Failure to comply with an order made under the repealed Act</w:t>
      </w:r>
      <w:bookmarkEnd w:id="341"/>
      <w:bookmarkEnd w:id="342"/>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343" w:name="_Toc379463141"/>
      <w:bookmarkStart w:id="344" w:name="_Toc425943655"/>
      <w:r>
        <w:rPr>
          <w:rStyle w:val="CharSClsNo"/>
        </w:rPr>
        <w:t>17</w:t>
      </w:r>
      <w:r>
        <w:t>.</w:t>
      </w:r>
      <w:r>
        <w:tab/>
        <w:t>Registered body corporate</w:t>
      </w:r>
      <w:bookmarkEnd w:id="343"/>
      <w:bookmarkEnd w:id="344"/>
    </w:p>
    <w:p>
      <w:pPr>
        <w:pStyle w:val="ySubsection"/>
      </w:pPr>
      <w:r>
        <w:tab/>
      </w:r>
      <w:r>
        <w:tab/>
        <w:t>A body corporate registered under section 21 of the repealed Act immediately before the commencement day ceases to be so registered on the commencement day.</w:t>
      </w:r>
    </w:p>
    <w:p>
      <w:pPr>
        <w:pStyle w:val="yHeading5"/>
        <w:outlineLvl w:val="0"/>
      </w:pPr>
      <w:bookmarkStart w:id="345" w:name="_Toc379463142"/>
      <w:bookmarkStart w:id="346" w:name="_Toc425943656"/>
      <w:r>
        <w:rPr>
          <w:rStyle w:val="CharSClsNo"/>
        </w:rPr>
        <w:t>18</w:t>
      </w:r>
      <w:r>
        <w:t>.</w:t>
      </w:r>
      <w:r>
        <w:tab/>
        <w:t>Annual report for part of a year</w:t>
      </w:r>
      <w:bookmarkEnd w:id="345"/>
      <w:bookmarkEnd w:id="346"/>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347" w:name="_Toc379463143"/>
      <w:bookmarkStart w:id="348" w:name="_Toc425943657"/>
      <w:r>
        <w:rPr>
          <w:rStyle w:val="CharSClsNo"/>
        </w:rPr>
        <w:t>19</w:t>
      </w:r>
      <w:r>
        <w:t>.</w:t>
      </w:r>
      <w:r>
        <w:tab/>
        <w:t>Powers in relation to transitional provision</w:t>
      </w:r>
      <w:bookmarkEnd w:id="347"/>
      <w:bookmarkEnd w:id="34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349" w:name="_Toc379463144"/>
      <w:bookmarkStart w:id="350" w:name="_Toc425943658"/>
      <w:r>
        <w:rPr>
          <w:rStyle w:val="CharSchNo"/>
        </w:rPr>
        <w:t>Schedule 3</w:t>
      </w:r>
      <w:r>
        <w:rPr>
          <w:rStyle w:val="CharSDivNo"/>
        </w:rPr>
        <w:t> </w:t>
      </w:r>
      <w:r>
        <w:t>—</w:t>
      </w:r>
      <w:r>
        <w:rPr>
          <w:rStyle w:val="CharSDivText"/>
        </w:rPr>
        <w:t> </w:t>
      </w:r>
      <w:r>
        <w:rPr>
          <w:rStyle w:val="CharSchText"/>
        </w:rPr>
        <w:t>Consequential amendments</w:t>
      </w:r>
      <w:bookmarkEnd w:id="349"/>
      <w:bookmarkEnd w:id="350"/>
    </w:p>
    <w:p>
      <w:pPr>
        <w:pStyle w:val="yShoulderClause"/>
      </w:pPr>
      <w:r>
        <w:t>[s. 108]</w:t>
      </w:r>
    </w:p>
    <w:p>
      <w:pPr>
        <w:pStyle w:val="yHeading5"/>
        <w:outlineLvl w:val="0"/>
      </w:pPr>
      <w:bookmarkStart w:id="351" w:name="_Toc379463145"/>
      <w:bookmarkStart w:id="352" w:name="_Toc425943659"/>
      <w:r>
        <w:rPr>
          <w:rStyle w:val="CharSClsNo"/>
        </w:rPr>
        <w:t>1</w:t>
      </w:r>
      <w:r>
        <w:t>.</w:t>
      </w:r>
      <w:r>
        <w:tab/>
      </w:r>
      <w:r>
        <w:rPr>
          <w:i/>
          <w:iCs/>
        </w:rPr>
        <w:t>Civil Liability Act 2002</w:t>
      </w:r>
      <w:r>
        <w:t xml:space="preserve"> amended</w:t>
      </w:r>
      <w:bookmarkEnd w:id="351"/>
      <w:bookmarkEnd w:id="352"/>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outlineLvl w:val="0"/>
      </w:pPr>
      <w:bookmarkStart w:id="353" w:name="_Toc379463146"/>
      <w:bookmarkStart w:id="354" w:name="_Toc425943660"/>
      <w:r>
        <w:rPr>
          <w:rStyle w:val="CharSClsNo"/>
        </w:rPr>
        <w:t>2</w:t>
      </w:r>
      <w:r>
        <w:t>.</w:t>
      </w:r>
      <w:r>
        <w:tab/>
      </w:r>
      <w:r>
        <w:rPr>
          <w:i/>
          <w:iCs/>
        </w:rPr>
        <w:t>Constitution Acts Amendment Act 1899</w:t>
      </w:r>
      <w:r>
        <w:t xml:space="preserve"> amended</w:t>
      </w:r>
      <w:bookmarkEnd w:id="353"/>
      <w:bookmarkEnd w:id="354"/>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outlineLvl w:val="0"/>
      </w:pPr>
      <w:bookmarkStart w:id="355" w:name="_Toc379463147"/>
      <w:bookmarkStart w:id="356" w:name="_Toc425943661"/>
      <w:r>
        <w:rPr>
          <w:rStyle w:val="CharSClsNo"/>
        </w:rPr>
        <w:t>3</w:t>
      </w:r>
      <w:r>
        <w:t>.</w:t>
      </w:r>
      <w:r>
        <w:tab/>
      </w:r>
      <w:r>
        <w:rPr>
          <w:i/>
          <w:iCs/>
        </w:rPr>
        <w:t xml:space="preserve">Health </w:t>
      </w:r>
      <w:r>
        <w:rPr>
          <w:i/>
        </w:rPr>
        <w:t xml:space="preserve">Professionals (Special Events Exemption) Act 2000 </w:t>
      </w:r>
      <w:r>
        <w:t>amended</w:t>
      </w:r>
      <w:bookmarkEnd w:id="355"/>
      <w:bookmarkEnd w:id="356"/>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outlineLvl w:val="0"/>
      </w:pPr>
      <w:bookmarkStart w:id="357" w:name="_Toc379463148"/>
      <w:bookmarkStart w:id="358" w:name="_Toc425943662"/>
      <w:r>
        <w:rPr>
          <w:rStyle w:val="CharSClsNo"/>
        </w:rPr>
        <w:t>4</w:t>
      </w:r>
      <w:r>
        <w:t>.</w:t>
      </w:r>
      <w:r>
        <w:tab/>
      </w:r>
      <w:r>
        <w:rPr>
          <w:i/>
          <w:iCs/>
        </w:rPr>
        <w:t xml:space="preserve">Health </w:t>
      </w:r>
      <w:r>
        <w:rPr>
          <w:i/>
        </w:rPr>
        <w:t>Services (Conciliation and Review) Act 1995</w:t>
      </w:r>
      <w:r>
        <w:t xml:space="preserve"> amended</w:t>
      </w:r>
      <w:bookmarkEnd w:id="357"/>
      <w:bookmarkEnd w:id="358"/>
    </w:p>
    <w:p>
      <w:pPr>
        <w:pStyle w:val="ySubsection"/>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outlineLvl w:val="0"/>
      </w:pPr>
      <w:bookmarkStart w:id="359" w:name="_Toc379463149"/>
      <w:bookmarkStart w:id="360" w:name="_Toc425943663"/>
      <w:r>
        <w:rPr>
          <w:rStyle w:val="CharSClsNo"/>
        </w:rPr>
        <w:t>5</w:t>
      </w:r>
      <w:r>
        <w:t>.</w:t>
      </w:r>
      <w:r>
        <w:tab/>
      </w:r>
      <w:r>
        <w:rPr>
          <w:i/>
          <w:iCs/>
        </w:rPr>
        <w:t xml:space="preserve">Juries </w:t>
      </w:r>
      <w:r>
        <w:rPr>
          <w:i/>
        </w:rPr>
        <w:t>Act 1957</w:t>
      </w:r>
      <w:r>
        <w:t xml:space="preserve"> amended</w:t>
      </w:r>
      <w:bookmarkEnd w:id="359"/>
      <w:bookmarkEnd w:id="360"/>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outlineLvl w:val="0"/>
      </w:pPr>
      <w:bookmarkStart w:id="361" w:name="_Toc379463150"/>
      <w:bookmarkStart w:id="362" w:name="_Toc425943664"/>
      <w:r>
        <w:rPr>
          <w:rStyle w:val="CharSClsNo"/>
        </w:rPr>
        <w:t>6</w:t>
      </w:r>
      <w:r>
        <w:t>.</w:t>
      </w:r>
      <w:r>
        <w:tab/>
      </w:r>
      <w:r>
        <w:rPr>
          <w:i/>
        </w:rPr>
        <w:t>State Administrative Tribunal Act 2004</w:t>
      </w:r>
      <w:r>
        <w:t xml:space="preserve"> amended</w:t>
      </w:r>
      <w:bookmarkEnd w:id="361"/>
      <w:bookmarkEnd w:id="362"/>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364" w:name="_Toc379463151"/>
      <w:bookmarkStart w:id="365" w:name="_Toc425943665"/>
      <w:r>
        <w:t>Notes</w:t>
      </w:r>
      <w:bookmarkEnd w:id="364"/>
      <w:bookmarkEnd w:id="365"/>
    </w:p>
    <w:p>
      <w:pPr>
        <w:pStyle w:val="nSubsection"/>
        <w:rPr>
          <w:snapToGrid w:val="0"/>
        </w:rPr>
      </w:pPr>
      <w:r>
        <w:rPr>
          <w:snapToGrid w:val="0"/>
          <w:vertAlign w:val="superscript"/>
        </w:rPr>
        <w:t>1</w:t>
      </w:r>
      <w:r>
        <w:rPr>
          <w:snapToGrid w:val="0"/>
        </w:rPr>
        <w:tab/>
        <w:t xml:space="preserve">This is a compilation of the </w:t>
      </w:r>
      <w:r>
        <w:rPr>
          <w:i/>
          <w:noProof/>
          <w:snapToGrid w:val="0"/>
        </w:rPr>
        <w:t>Osteopaths Act 2005</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366" w:name="_Toc379463152"/>
      <w:bookmarkStart w:id="367" w:name="_Toc425943666"/>
      <w:r>
        <w:rPr>
          <w:snapToGrid w:val="0"/>
        </w:rPr>
        <w:t>Compilation table</w:t>
      </w:r>
      <w:bookmarkEnd w:id="366"/>
      <w:bookmarkEnd w:id="367"/>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pPr>
            <w:r>
              <w:rPr>
                <w:i/>
                <w:iCs/>
              </w:rPr>
              <w:t xml:space="preserve">Osteopaths Act 2005 </w:t>
            </w:r>
          </w:p>
        </w:tc>
        <w:tc>
          <w:tcPr>
            <w:tcW w:w="1134" w:type="dxa"/>
            <w:gridSpan w:val="2"/>
            <w:tcBorders>
              <w:top w:val="single" w:sz="4" w:space="0" w:color="auto"/>
            </w:tcBorders>
          </w:tcPr>
          <w:p>
            <w:pPr>
              <w:pStyle w:val="nTable"/>
              <w:spacing w:before="100"/>
            </w:pPr>
            <w:r>
              <w:t>33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s. 1 and 2: 12 Dec 2005;</w:t>
            </w:r>
          </w:p>
          <w:p>
            <w:pPr>
              <w:pStyle w:val="nTable"/>
              <w:spacing w:before="0"/>
            </w:pPr>
            <w:r>
              <w:t xml:space="preserve">Act other than s. 1 and 2: 30 May 2007 (see 2 and </w:t>
            </w:r>
            <w:r>
              <w:rPr>
                <w:i/>
                <w:iCs/>
              </w:rPr>
              <w:t>Gazette</w:t>
            </w:r>
            <w:r>
              <w:t xml:space="preserve"> 29 May 2007 p. 2486)</w:t>
            </w:r>
          </w:p>
        </w:tc>
      </w:tr>
      <w:tr>
        <w:tc>
          <w:tcPr>
            <w:tcW w:w="2268" w:type="dxa"/>
            <w:gridSpan w:val="2"/>
          </w:tcPr>
          <w:p>
            <w:pPr>
              <w:pStyle w:val="nTable"/>
              <w:spacing w:before="100"/>
              <w:rPr>
                <w:i/>
                <w:iCs/>
              </w:rPr>
            </w:pPr>
            <w:r>
              <w:rPr>
                <w:i/>
                <w:iCs/>
                <w:snapToGrid w:val="0"/>
              </w:rPr>
              <w:t>Legal Profession Act 2008</w:t>
            </w:r>
            <w:r>
              <w:rPr>
                <w:snapToGrid w:val="0"/>
              </w:rPr>
              <w:t xml:space="preserve"> s. 688</w:t>
            </w:r>
          </w:p>
        </w:tc>
        <w:tc>
          <w:tcPr>
            <w:tcW w:w="1134" w:type="dxa"/>
            <w:gridSpan w:val="2"/>
          </w:tcPr>
          <w:p>
            <w:pPr>
              <w:pStyle w:val="nTable"/>
              <w:spacing w:before="100"/>
            </w:pPr>
            <w:r>
              <w:t>21 of 2008</w:t>
            </w:r>
          </w:p>
        </w:tc>
        <w:tc>
          <w:tcPr>
            <w:tcW w:w="1134" w:type="dxa"/>
          </w:tcPr>
          <w:p>
            <w:pPr>
              <w:pStyle w:val="nTable"/>
              <w:spacing w:before="100"/>
            </w:pPr>
            <w:r>
              <w:t>27 May 2008</w:t>
            </w:r>
          </w:p>
        </w:tc>
        <w:tc>
          <w:tcPr>
            <w:tcW w:w="2552" w:type="dxa"/>
            <w:gridSpan w:val="2"/>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Sch. 3 cl. 42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7"/>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14(i)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8" w:name="_Toc379463153"/>
      <w:bookmarkStart w:id="369" w:name="_Toc425943667"/>
      <w:r>
        <w:rPr>
          <w:snapToGrid w:val="0"/>
        </w:rPr>
        <w:t>Provisions that have not come into operation</w:t>
      </w:r>
      <w:bookmarkEnd w:id="368"/>
      <w:bookmarkEnd w:id="369"/>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63" w:type="dxa"/>
            <w:tcBorders>
              <w:top w:val="single" w:sz="8" w:space="0" w:color="auto"/>
              <w:bottom w:val="single" w:sz="4" w:space="0" w:color="auto"/>
            </w:tcBorders>
          </w:tcPr>
          <w:p>
            <w:pPr>
              <w:pStyle w:val="nTable"/>
              <w:spacing w:after="40"/>
              <w:ind w:right="113"/>
              <w:rPr>
                <w:b/>
              </w:rPr>
            </w:pPr>
            <w:r>
              <w:rPr>
                <w:b/>
              </w:rPr>
              <w:t>Short title</w:t>
            </w:r>
          </w:p>
        </w:tc>
        <w:tc>
          <w:tcPr>
            <w:tcW w:w="1128" w:type="dxa"/>
            <w:gridSpan w:val="2"/>
            <w:tcBorders>
              <w:top w:val="single" w:sz="8" w:space="0" w:color="auto"/>
              <w:bottom w:val="single" w:sz="4" w:space="0" w:color="auto"/>
            </w:tcBorders>
          </w:tcPr>
          <w:p>
            <w:pPr>
              <w:pStyle w:val="nTable"/>
              <w:spacing w:after="40"/>
              <w:rPr>
                <w:b/>
              </w:rPr>
            </w:pPr>
            <w:r>
              <w:rPr>
                <w:b/>
              </w:rPr>
              <w:t>Number and year</w:t>
            </w:r>
          </w:p>
        </w:tc>
        <w:tc>
          <w:tcPr>
            <w:tcW w:w="1125" w:type="dxa"/>
            <w:tcBorders>
              <w:top w:val="single" w:sz="8" w:space="0" w:color="auto"/>
              <w:bottom w:val="single" w:sz="4" w:space="0" w:color="auto"/>
            </w:tcBorders>
          </w:tcPr>
          <w:p>
            <w:pPr>
              <w:pStyle w:val="nTable"/>
              <w:spacing w:after="40"/>
              <w:rPr>
                <w:b/>
              </w:rPr>
            </w:pPr>
            <w:r>
              <w:rPr>
                <w:b/>
              </w:rPr>
              <w:t>Assent</w:t>
            </w:r>
          </w:p>
        </w:tc>
        <w:tc>
          <w:tcPr>
            <w:tcW w:w="2570" w:type="dxa"/>
            <w:tcBorders>
              <w:top w:val="single" w:sz="8" w:space="0" w:color="auto"/>
              <w:bottom w:val="single" w:sz="4" w:space="0" w:color="auto"/>
            </w:tcBorders>
          </w:tcPr>
          <w:p>
            <w:pPr>
              <w:pStyle w:val="nTable"/>
              <w:spacing w:after="40"/>
              <w:rPr>
                <w:b/>
              </w:rPr>
            </w:pPr>
            <w:r>
              <w:rPr>
                <w:b/>
              </w:rPr>
              <w:t>Commencement</w:t>
            </w:r>
          </w:p>
        </w:tc>
      </w:tr>
      <w:tr>
        <w:trPr>
          <w:cantSplit/>
        </w:trPr>
        <w:tc>
          <w:tcPr>
            <w:tcW w:w="2263" w:type="dxa"/>
            <w:tcBorders>
              <w:top w:val="single" w:sz="4" w:space="0" w:color="auto"/>
            </w:tcBorders>
          </w:tcPr>
          <w:p>
            <w:pPr>
              <w:pStyle w:val="nTable"/>
              <w:spacing w:after="40"/>
              <w:ind w:right="113"/>
              <w:rPr>
                <w:iCs/>
                <w:snapToGrid w:val="0"/>
              </w:rPr>
            </w:pPr>
            <w:r>
              <w:rPr>
                <w:i/>
                <w:snapToGrid w:val="0"/>
              </w:rPr>
              <w:t>Health and Disability Services Legislation Amendment Act 2010</w:t>
            </w:r>
            <w:r>
              <w:rPr>
                <w:iCs/>
                <w:snapToGrid w:val="0"/>
              </w:rPr>
              <w:t xml:space="preserve"> s. 64</w:t>
            </w:r>
            <w:r>
              <w:rPr>
                <w:iCs/>
                <w:snapToGrid w:val="0"/>
                <w:vertAlign w:val="superscript"/>
              </w:rPr>
              <w:t> 2</w:t>
            </w:r>
          </w:p>
        </w:tc>
        <w:tc>
          <w:tcPr>
            <w:tcW w:w="1128" w:type="dxa"/>
            <w:gridSpan w:val="2"/>
            <w:tcBorders>
              <w:top w:val="single" w:sz="4" w:space="0" w:color="auto"/>
            </w:tcBorders>
          </w:tcPr>
          <w:p>
            <w:pPr>
              <w:pStyle w:val="nTable"/>
              <w:spacing w:after="40"/>
              <w:rPr>
                <w:snapToGrid w:val="0"/>
              </w:rPr>
            </w:pPr>
            <w:r>
              <w:rPr>
                <w:snapToGrid w:val="0"/>
              </w:rPr>
              <w:t>33 of 2010</w:t>
            </w:r>
          </w:p>
        </w:tc>
        <w:tc>
          <w:tcPr>
            <w:tcW w:w="1125" w:type="dxa"/>
            <w:tcBorders>
              <w:top w:val="single" w:sz="4" w:space="0" w:color="auto"/>
            </w:tcBorders>
          </w:tcPr>
          <w:p>
            <w:pPr>
              <w:pStyle w:val="nTable"/>
              <w:spacing w:after="40"/>
              <w:rPr>
                <w:snapToGrid w:val="0"/>
              </w:rPr>
            </w:pPr>
            <w:r>
              <w:rPr>
                <w:snapToGrid w:val="0"/>
              </w:rPr>
              <w:t>30 Aug 2010</w:t>
            </w:r>
          </w:p>
        </w:tc>
        <w:tc>
          <w:tcPr>
            <w:tcW w:w="2570" w:type="dxa"/>
            <w:tcBorders>
              <w:top w:val="single" w:sz="4" w:space="0" w:color="auto"/>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trPr>
        <w:tc>
          <w:tcPr>
            <w:tcW w:w="2263" w:type="dxa"/>
            <w:tcBorders>
              <w:top w:val="nil"/>
            </w:tcBorders>
          </w:tcPr>
          <w:p>
            <w:pPr>
              <w:pStyle w:val="nTable"/>
              <w:spacing w:after="40"/>
              <w:ind w:right="113"/>
              <w:rPr>
                <w:snapToGrid w:val="0"/>
              </w:rPr>
            </w:pPr>
            <w:r>
              <w:rPr>
                <w:i/>
                <w:snapToGrid w:val="0"/>
              </w:rPr>
              <w:t>Public Sector Reform Act 2010</w:t>
            </w:r>
            <w:r>
              <w:rPr>
                <w:i/>
                <w:iCs/>
                <w:snapToGrid w:val="0"/>
              </w:rPr>
              <w:t xml:space="preserve"> </w:t>
            </w:r>
            <w:r>
              <w:rPr>
                <w:snapToGrid w:val="0"/>
              </w:rPr>
              <w:t xml:space="preserve">s. 89 </w:t>
            </w:r>
            <w:r>
              <w:rPr>
                <w:snapToGrid w:val="0"/>
                <w:vertAlign w:val="superscript"/>
              </w:rPr>
              <w:t>3</w:t>
            </w:r>
          </w:p>
        </w:tc>
        <w:tc>
          <w:tcPr>
            <w:tcW w:w="1119" w:type="dxa"/>
            <w:tcBorders>
              <w:top w:val="nil"/>
            </w:tcBorders>
          </w:tcPr>
          <w:p>
            <w:pPr>
              <w:pStyle w:val="nTable"/>
              <w:spacing w:after="40"/>
              <w:rPr>
                <w:snapToGrid w:val="0"/>
              </w:rPr>
            </w:pPr>
            <w:r>
              <w:rPr>
                <w:snapToGrid w:val="0"/>
              </w:rPr>
              <w:t>39 of 2010</w:t>
            </w:r>
          </w:p>
        </w:tc>
        <w:tc>
          <w:tcPr>
            <w:tcW w:w="1134" w:type="dxa"/>
            <w:gridSpan w:val="2"/>
            <w:tcBorders>
              <w:top w:val="nil"/>
            </w:tcBorders>
          </w:tcPr>
          <w:p>
            <w:pPr>
              <w:pStyle w:val="nTable"/>
              <w:spacing w:after="40"/>
              <w:rPr>
                <w:snapToGrid w:val="0"/>
              </w:rPr>
            </w:pPr>
            <w:r>
              <w:rPr>
                <w:snapToGrid w:val="0"/>
              </w:rPr>
              <w:t>1 Oct 2010</w:t>
            </w:r>
          </w:p>
        </w:tc>
        <w:tc>
          <w:tcPr>
            <w:tcW w:w="2570" w:type="dxa"/>
            <w:tcBorders>
              <w:top w:val="nil"/>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64 had not come into operation.  It reads as follows:</w:t>
      </w:r>
    </w:p>
    <w:p>
      <w:pPr>
        <w:pStyle w:val="BlankOpen"/>
      </w:pPr>
    </w:p>
    <w:p>
      <w:pPr>
        <w:pStyle w:val="nzHeading5"/>
      </w:pPr>
      <w:r>
        <w:rPr>
          <w:rStyle w:val="CharSectno"/>
        </w:rPr>
        <w:t>64</w:t>
      </w:r>
      <w:r>
        <w:t>.</w:t>
      </w:r>
      <w:r>
        <w:tab/>
      </w:r>
      <w:r>
        <w:rPr>
          <w:i/>
        </w:rPr>
        <w:t xml:space="preserve">Osteopaths Act 2005 </w:t>
      </w:r>
      <w:r>
        <w:t>amended</w:t>
      </w:r>
    </w:p>
    <w:p>
      <w:pPr>
        <w:pStyle w:val="nzSubsection"/>
      </w:pPr>
      <w:r>
        <w:tab/>
        <w:t>(1)</w:t>
      </w:r>
      <w:r>
        <w:tab/>
        <w:t xml:space="preserve">This section amends the </w:t>
      </w:r>
      <w:r>
        <w:rPr>
          <w:i/>
        </w:rPr>
        <w:t>Osteopaths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51(3), 54(4)(b) and 57(2)(b)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r>
        <w:rPr>
          <w:rStyle w:val="CharSectno"/>
        </w:rPr>
        <w:t>89</w:t>
      </w:r>
      <w:r>
        <w:t>.</w:t>
      </w:r>
      <w:r>
        <w:tab/>
        <w:t>Various references to “Minister for Public Sector Management” amended</w:t>
      </w:r>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Osteopaths Act 2005</w:t>
            </w:r>
          </w:p>
        </w:tc>
        <w:tc>
          <w:tcPr>
            <w:tcW w:w="2943" w:type="dxa"/>
          </w:tcPr>
          <w:p>
            <w:pPr>
              <w:pStyle w:val="nzTable"/>
            </w:pPr>
            <w:r>
              <w:t>s. 9</w:t>
            </w:r>
          </w:p>
        </w:tc>
      </w:tr>
    </w:tbl>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w:t>
      </w:r>
    </w:p>
    <w:p>
      <w:pPr>
        <w:pStyle w:val="DefinedTerms"/>
      </w:pPr>
      <w:r>
        <w:t>appointing body</w:t>
      </w:r>
      <w:r>
        <w:tab/>
        <w:t>69</w:t>
      </w:r>
    </w:p>
    <w:p>
      <w:pPr>
        <w:pStyle w:val="DefinedTerms"/>
      </w:pPr>
      <w:r>
        <w:t>approved</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35(1)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14(1)</w:t>
      </w:r>
    </w:p>
    <w:p>
      <w:pPr>
        <w:pStyle w:val="DefinedTerms"/>
      </w:pPr>
      <w:r>
        <w:t>insolvent</w:t>
      </w:r>
      <w:r>
        <w:tab/>
        <w:t>44(1)</w:t>
      </w:r>
    </w:p>
    <w:p>
      <w:pPr>
        <w:pStyle w:val="DefinedTerms"/>
      </w:pPr>
      <w:r>
        <w:t>investigator</w:t>
      </w:r>
      <w:r>
        <w:tab/>
        <w:t>3</w:t>
      </w:r>
    </w:p>
    <w:p>
      <w:pPr>
        <w:pStyle w:val="DefinedTerms"/>
      </w:pPr>
      <w:r>
        <w:t>liability</w:t>
      </w:r>
      <w:r>
        <w:tab/>
        <w:t>Sch. 2 cl. 1</w:t>
      </w:r>
    </w:p>
    <w:p>
      <w:pPr>
        <w:pStyle w:val="DefinedTerms"/>
      </w:pPr>
      <w:r>
        <w:t>medical practitioner</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osteopath</w:t>
      </w:r>
      <w:r>
        <w:tab/>
        <w:t>3</w:t>
      </w:r>
    </w:p>
    <w:p>
      <w:pPr>
        <w:pStyle w:val="DefinedTerms"/>
      </w:pPr>
      <w:r>
        <w:t>osteopathy</w:t>
      </w:r>
      <w:r>
        <w:tab/>
        <w:t>3</w:t>
      </w:r>
    </w:p>
    <w:p>
      <w:pPr>
        <w:pStyle w:val="DefinedTerms"/>
      </w:pPr>
      <w:r>
        <w:t>presiding member</w:t>
      </w:r>
      <w:r>
        <w:tab/>
        <w:t>3</w:t>
      </w:r>
    </w:p>
    <w:p>
      <w:pPr>
        <w:pStyle w:val="DefinedTerms"/>
      </w:pPr>
      <w:r>
        <w:t>professional indemnity insurance</w:t>
      </w:r>
      <w:r>
        <w:tab/>
        <w:t>30(1)</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right</w:t>
      </w:r>
      <w:r>
        <w:tab/>
        <w:t>Sch. 2 cl. 1</w:t>
      </w:r>
    </w:p>
    <w:p>
      <w:pPr>
        <w:pStyle w:val="DefinedTerms"/>
      </w:pPr>
      <w:r>
        <w:t>somatic dysfunction</w:t>
      </w:r>
      <w:r>
        <w:tab/>
        <w:t>3</w:t>
      </w:r>
    </w:p>
    <w:p>
      <w:pPr>
        <w:pStyle w:val="DefinedTerms"/>
      </w:pPr>
      <w:r>
        <w:t>specified</w:t>
      </w:r>
      <w:r>
        <w:tab/>
        <w:t>Sch. 2 cl. 19(5)</w:t>
      </w:r>
    </w:p>
    <w:p>
      <w:pPr>
        <w:pStyle w:val="DefinedTerms"/>
      </w:pPr>
      <w:r>
        <w:t>student</w:t>
      </w:r>
      <w:r>
        <w:tab/>
        <w:t>84(1)</w:t>
      </w:r>
    </w:p>
    <w:p>
      <w:pPr>
        <w:pStyle w:val="DefinedTerms"/>
      </w:pPr>
      <w:r>
        <w:t>the former Board</w:t>
      </w:r>
      <w:r>
        <w:tab/>
        <w:t>Sch. 2 cl. 1</w:t>
      </w:r>
    </w:p>
    <w:p>
      <w:pPr>
        <w:pStyle w:val="DefinedTerms"/>
      </w:pPr>
      <w:r>
        <w:t>the new Board</w:t>
      </w:r>
      <w:r>
        <w:tab/>
        <w:t>Sch. 2 cl. 1</w:t>
      </w:r>
    </w:p>
    <w:p>
      <w:pPr>
        <w:pStyle w:val="DefinedTerms"/>
      </w:pPr>
      <w:r>
        <w:t>the repealed Act</w:t>
      </w:r>
      <w:r>
        <w:tab/>
        <w:t>Sch. 2 cl. 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3" w:name="Schedule"/>
    <w:bookmarkEnd w:id="3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0" w:name="Compilation"/>
    <w:bookmarkEnd w:id="3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Osteopaths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1" w:name="DefinedTerms"/>
    <w:bookmarkEnd w:id="37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2" w:name="Coversheet"/>
    <w:bookmarkEnd w:id="3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9CBA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040"/>
    <w:docVar w:name="WAFER_20140122111438" w:val="RemoveTocBookmarks,RemoveUnusedBookmarks,RemoveLanguageTags,UsedStyles,ResetPageSize,UpdateArrangement"/>
    <w:docVar w:name="WAFER_20140122111438_GUID" w:val="d0887e57-cdaa-4738-be97-88c351fc2728"/>
    <w:docVar w:name="WAFER_20140122114846" w:val="RemoveTocBookmarks,RunningHeaders"/>
    <w:docVar w:name="WAFER_20140122114846_GUID" w:val="e5bb6af6-861e-4714-ac00-74abb098ebf1"/>
    <w:docVar w:name="WAFER_20140206150610" w:val="RemoveTocBookmarks,RemoveUnusedBookmarks,RemoveLanguageTags,UsedStyles,ResetPageSize,UpdateArrangement"/>
    <w:docVar w:name="WAFER_20140206150610_GUID" w:val="6ca508df-e920-4eb9-a9c8-a5dd675b94bd"/>
    <w:docVar w:name="WAFER_20140206150907" w:val="RemoveTocBookmarks,RunningHeaders"/>
    <w:docVar w:name="WAFER_20140206150907_GUID" w:val="3fc36790-dcef-408c-b7bf-559ff41e06f8"/>
    <w:docVar w:name="WAFER_20150729120127" w:val="ResetPageSize,UpdateArrangement,UpdateNTable"/>
    <w:docVar w:name="WAFER_20150729120127_GUID" w:val="a98d7549-cb4f-4aa3-b178-875e4d55ba59"/>
    <w:docVar w:name="WAFER_20151116130827" w:val="UpdateStyles,UsedStyles"/>
    <w:docVar w:name="WAFER_20151116130827_GUID" w:val="1089b444-0406-435a-b1d0-3fea5a8cdce6"/>
    <w:docVar w:name="WAFER_20151130175040" w:val="RemoveTrackChanges"/>
    <w:docVar w:name="WAFER_20151130175040_GUID" w:val="39441b5b-187e-40e5-9ae1-87fe01fb5d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06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21249</Words>
  <Characters>103061</Characters>
  <Application>Microsoft Office Word</Application>
  <DocSecurity>0</DocSecurity>
  <Lines>2785</Lines>
  <Paragraphs>1679</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An Act to — </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122631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2005 - 00-i0-06</dc:title>
  <dc:subject/>
  <dc:creator/>
  <cp:keywords/>
  <dc:description/>
  <cp:lastModifiedBy>svcMRProcess</cp:lastModifiedBy>
  <cp:revision>4</cp:revision>
  <cp:lastPrinted>2005-12-13T04:19:00Z</cp:lastPrinted>
  <dcterms:created xsi:type="dcterms:W3CDTF">2018-09-05T23:42:00Z</dcterms:created>
  <dcterms:modified xsi:type="dcterms:W3CDTF">2018-09-05T23:42:00Z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9399</vt:i4>
  </property>
  <property fmtid="{D5CDD505-2E9C-101B-9397-08002B2CF9AE}" pid="6" name="AsAtDate">
    <vt:lpwstr>18 Oct 2010</vt:lpwstr>
  </property>
  <property fmtid="{D5CDD505-2E9C-101B-9397-08002B2CF9AE}" pid="7" name="Suffix">
    <vt:lpwstr>00-i0-06</vt:lpwstr>
  </property>
  <property fmtid="{D5CDD505-2E9C-101B-9397-08002B2CF9AE}" pid="8" name="Status">
    <vt:lpwstr>NIF</vt:lpwstr>
  </property>
</Properties>
</file>