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Bush Fires Act 1954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 March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_Toc131383255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Commencement</w:t>
      </w:r>
      <w:r>
        <w:tab/>
      </w:r>
      <w:r>
        <w:fldChar w:fldCharType="begin"/>
      </w:r>
      <w:r>
        <w:instrText xml:space="preserve"> PAGEREF _Toc131383257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Saving provisions</w:t>
      </w:r>
      <w:r>
        <w:tab/>
      </w:r>
      <w:r>
        <w:fldChar w:fldCharType="begin"/>
      </w:r>
      <w:r>
        <w:instrText xml:space="preserve"> PAGEREF _Toc131383258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Interpretation</w:t>
      </w:r>
      <w:r>
        <w:tab/>
      </w:r>
      <w:r>
        <w:fldChar w:fldCharType="begin"/>
      </w:r>
      <w:r>
        <w:instrText xml:space="preserve"> PAGEREF _Toc131383259 \h </w:instrText>
      </w:r>
      <w:r>
        <w:fldChar w:fldCharType="separate"/>
      </w:r>
      <w:r>
        <w:t>2</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10</w:t>
      </w:r>
      <w:r>
        <w:rPr>
          <w:snapToGrid w:val="0"/>
          <w:szCs w:val="24"/>
        </w:rPr>
        <w:t>.</w:t>
      </w:r>
      <w:r>
        <w:rPr>
          <w:snapToGrid w:val="0"/>
          <w:szCs w:val="24"/>
        </w:rPr>
        <w:tab/>
        <w:t xml:space="preserve">Powers of </w:t>
      </w:r>
      <w:r>
        <w:rPr>
          <w:szCs w:val="24"/>
        </w:rPr>
        <w:t>Authority</w:t>
      </w:r>
      <w:r>
        <w:tab/>
      </w:r>
      <w:r>
        <w:fldChar w:fldCharType="begin"/>
      </w:r>
      <w:r>
        <w:instrText xml:space="preserve"> PAGEREF _Toc131383261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Appointment of bush fire liaison officers</w:t>
      </w:r>
      <w:r>
        <w:tab/>
      </w:r>
      <w:r>
        <w:fldChar w:fldCharType="begin"/>
      </w:r>
      <w:r>
        <w:instrText xml:space="preserve"> PAGEREF _Toc131383262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Duties and powers of bush fire liaison officers</w:t>
      </w:r>
      <w:r>
        <w:tab/>
      </w:r>
      <w:r>
        <w:fldChar w:fldCharType="begin"/>
      </w:r>
      <w:r>
        <w:instrText xml:space="preserve"> PAGEREF _Toc131383263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 xml:space="preserve">Members of the </w:t>
      </w:r>
      <w:r>
        <w:rPr>
          <w:szCs w:val="24"/>
        </w:rPr>
        <w:t xml:space="preserve">Authority </w:t>
      </w:r>
      <w:r>
        <w:rPr>
          <w:snapToGrid w:val="0"/>
          <w:szCs w:val="24"/>
        </w:rPr>
        <w:t>and other persons may enter land or buildings for purposes of the Act</w:t>
      </w:r>
      <w:r>
        <w:tab/>
      </w:r>
      <w:r>
        <w:fldChar w:fldCharType="begin"/>
      </w:r>
      <w:r>
        <w:instrText xml:space="preserve"> PAGEREF _Toc131383264 \h </w:instrText>
      </w:r>
      <w:r>
        <w:fldChar w:fldCharType="separate"/>
      </w:r>
      <w:r>
        <w:t>7</w:t>
      </w:r>
      <w:r>
        <w:fldChar w:fldCharType="end"/>
      </w:r>
    </w:p>
    <w:p>
      <w:pPr>
        <w:pStyle w:val="TOC2"/>
        <w:tabs>
          <w:tab w:val="right" w:leader="dot" w:pos="7086"/>
        </w:tabs>
        <w:rPr>
          <w:b w:val="0"/>
          <w:sz w:val="24"/>
          <w:szCs w:val="24"/>
        </w:rPr>
      </w:pPr>
      <w:r>
        <w:rPr>
          <w:szCs w:val="30"/>
        </w:rPr>
        <w:t>Part III — Prevention of bush fires</w:t>
      </w:r>
    </w:p>
    <w:p>
      <w:pPr>
        <w:pStyle w:val="TOC4"/>
        <w:tabs>
          <w:tab w:val="right" w:leader="dot" w:pos="7086"/>
        </w:tabs>
        <w:rPr>
          <w:b w:val="0"/>
          <w:sz w:val="24"/>
          <w:szCs w:val="24"/>
        </w:rPr>
      </w:pPr>
      <w:r>
        <w:rPr>
          <w:szCs w:val="26"/>
        </w:rPr>
        <w:t>Division 2</w:t>
      </w:r>
      <w:r>
        <w:rPr>
          <w:snapToGrid w:val="0"/>
          <w:szCs w:val="26"/>
        </w:rPr>
        <w:t> — </w:t>
      </w:r>
      <w:r>
        <w:rPr>
          <w:szCs w:val="26"/>
        </w:rPr>
        <w:t>Prohibited burning times</w:t>
      </w:r>
    </w:p>
    <w:p>
      <w:pPr>
        <w:pStyle w:val="TOC8"/>
        <w:rPr>
          <w:sz w:val="24"/>
          <w:szCs w:val="24"/>
        </w:rPr>
      </w:pPr>
      <w:r>
        <w:rPr>
          <w:szCs w:val="24"/>
        </w:rPr>
        <w:t>17</w:t>
      </w:r>
      <w:r>
        <w:rPr>
          <w:snapToGrid w:val="0"/>
          <w:szCs w:val="24"/>
        </w:rPr>
        <w:t>.</w:t>
      </w:r>
      <w:r>
        <w:rPr>
          <w:snapToGrid w:val="0"/>
          <w:szCs w:val="24"/>
        </w:rPr>
        <w:tab/>
        <w:t>Prohibited burning times may be declared by Minister</w:t>
      </w:r>
      <w:r>
        <w:tab/>
      </w:r>
      <w:r>
        <w:fldChar w:fldCharType="begin"/>
      </w:r>
      <w:r>
        <w:instrText xml:space="preserve"> PAGEREF _Toc131383267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Restricted burning times</w:t>
      </w:r>
    </w:p>
    <w:p>
      <w:pPr>
        <w:pStyle w:val="TOC8"/>
        <w:rPr>
          <w:sz w:val="24"/>
          <w:szCs w:val="24"/>
        </w:rPr>
      </w:pPr>
      <w:r>
        <w:rPr>
          <w:szCs w:val="24"/>
        </w:rPr>
        <w:t>18</w:t>
      </w:r>
      <w:r>
        <w:rPr>
          <w:snapToGrid w:val="0"/>
          <w:szCs w:val="24"/>
        </w:rPr>
        <w:t>.</w:t>
      </w:r>
      <w:r>
        <w:rPr>
          <w:snapToGrid w:val="0"/>
          <w:szCs w:val="24"/>
        </w:rPr>
        <w:tab/>
        <w:t>Restricted burning times may be declared by Authority</w:t>
      </w:r>
      <w:r>
        <w:tab/>
      </w:r>
      <w:r>
        <w:fldChar w:fldCharType="begin"/>
      </w:r>
      <w:r>
        <w:instrText xml:space="preserve"> PAGEREF _Toc131383269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Regulations as to restricted burning times</w:t>
      </w:r>
      <w:r>
        <w:tab/>
      </w:r>
      <w:r>
        <w:fldChar w:fldCharType="begin"/>
      </w:r>
      <w:r>
        <w:instrText xml:space="preserve"> PAGEREF _Toc131383270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Bush fire emergency period</w:t>
      </w:r>
    </w:p>
    <w:p>
      <w:pPr>
        <w:pStyle w:val="TOC8"/>
        <w:rPr>
          <w:sz w:val="24"/>
          <w:szCs w:val="24"/>
        </w:rPr>
      </w:pPr>
      <w:r>
        <w:rPr>
          <w:szCs w:val="24"/>
        </w:rPr>
        <w:t>21</w:t>
      </w:r>
      <w:r>
        <w:rPr>
          <w:snapToGrid w:val="0"/>
          <w:szCs w:val="24"/>
        </w:rPr>
        <w:t>.</w:t>
      </w:r>
      <w:r>
        <w:rPr>
          <w:snapToGrid w:val="0"/>
          <w:szCs w:val="24"/>
        </w:rPr>
        <w:tab/>
        <w:t>Minister may declare bush fire emergency period</w:t>
      </w:r>
      <w:r>
        <w:tab/>
      </w:r>
      <w:r>
        <w:fldChar w:fldCharType="begin"/>
      </w:r>
      <w:r>
        <w:instrText xml:space="preserve"> PAGEREF _Toc131383272 \h </w:instrText>
      </w:r>
      <w:r>
        <w:fldChar w:fldCharType="separate"/>
      </w:r>
      <w:r>
        <w:t>17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Burning during prohibited times and restricted times</w:t>
      </w:r>
    </w:p>
    <w:p>
      <w:pPr>
        <w:pStyle w:val="TOC8"/>
        <w:rPr>
          <w:sz w:val="24"/>
          <w:szCs w:val="24"/>
        </w:rPr>
      </w:pPr>
      <w:r>
        <w:rPr>
          <w:szCs w:val="24"/>
        </w:rPr>
        <w:t>22</w:t>
      </w:r>
      <w:r>
        <w:rPr>
          <w:snapToGrid w:val="0"/>
          <w:szCs w:val="24"/>
        </w:rPr>
        <w:t>.</w:t>
      </w:r>
      <w:r>
        <w:rPr>
          <w:snapToGrid w:val="0"/>
          <w:szCs w:val="24"/>
        </w:rPr>
        <w:tab/>
        <w:t>Burning on exempt land and land adjoining exempt land</w:t>
      </w:r>
      <w:r>
        <w:tab/>
      </w:r>
      <w:r>
        <w:fldChar w:fldCharType="begin"/>
      </w:r>
      <w:r>
        <w:instrText xml:space="preserve"> PAGEREF _Toc131383274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Burning during prohibited burning times</w:t>
      </w:r>
      <w:r>
        <w:tab/>
      </w:r>
      <w:r>
        <w:fldChar w:fldCharType="begin"/>
      </w:r>
      <w:r>
        <w:instrText xml:space="preserve"> PAGEREF _Toc131383275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Bush on land growing subterranean clover may be burnt during prohibited burning times</w:t>
      </w:r>
      <w:r>
        <w:tab/>
      </w:r>
      <w:r>
        <w:fldChar w:fldCharType="begin"/>
      </w:r>
      <w:r>
        <w:instrText xml:space="preserve"> PAGEREF _Toc131383276 \h </w:instrText>
      </w:r>
      <w:r>
        <w:fldChar w:fldCharType="separate"/>
      </w:r>
      <w:r>
        <w:t>21</w:t>
      </w:r>
      <w:r>
        <w:fldChar w:fldCharType="end"/>
      </w:r>
    </w:p>
    <w:p>
      <w:pPr>
        <w:pStyle w:val="TOC8"/>
        <w:rPr>
          <w:sz w:val="24"/>
          <w:szCs w:val="24"/>
        </w:rPr>
      </w:pPr>
      <w:r>
        <w:rPr>
          <w:szCs w:val="24"/>
        </w:rPr>
        <w:t>24A</w:t>
      </w:r>
      <w:r>
        <w:rPr>
          <w:snapToGrid w:val="0"/>
          <w:szCs w:val="24"/>
        </w:rPr>
        <w:t>.</w:t>
      </w:r>
      <w:r>
        <w:rPr>
          <w:snapToGrid w:val="0"/>
          <w:szCs w:val="24"/>
        </w:rPr>
        <w:tab/>
        <w:t>Bush on land in prescribed irrigation areas may be burnt during prohibited times for the purpose of germinating clover</w:t>
      </w:r>
      <w:r>
        <w:tab/>
      </w:r>
      <w:r>
        <w:fldChar w:fldCharType="begin"/>
      </w:r>
      <w:r>
        <w:instrText xml:space="preserve"> PAGEREF _Toc131383277 \h </w:instrText>
      </w:r>
      <w:r>
        <w:fldChar w:fldCharType="separate"/>
      </w:r>
      <w:r>
        <w:t>22</w:t>
      </w:r>
      <w:r>
        <w:fldChar w:fldCharType="end"/>
      </w:r>
    </w:p>
    <w:p>
      <w:pPr>
        <w:pStyle w:val="TOC8"/>
        <w:rPr>
          <w:sz w:val="24"/>
          <w:szCs w:val="24"/>
        </w:rPr>
      </w:pPr>
      <w:r>
        <w:rPr>
          <w:szCs w:val="24"/>
        </w:rPr>
        <w:t>24B</w:t>
      </w:r>
      <w:r>
        <w:rPr>
          <w:snapToGrid w:val="0"/>
          <w:szCs w:val="24"/>
        </w:rPr>
        <w:t>.</w:t>
      </w:r>
      <w:r>
        <w:rPr>
          <w:snapToGrid w:val="0"/>
          <w:szCs w:val="24"/>
        </w:rPr>
        <w:tab/>
        <w:t>Production of permit to burn may be required</w:t>
      </w:r>
      <w:r>
        <w:tab/>
      </w:r>
      <w:r>
        <w:fldChar w:fldCharType="begin"/>
      </w:r>
      <w:r>
        <w:instrText xml:space="preserve"> PAGEREF _Toc131383278 \h </w:instrText>
      </w:r>
      <w:r>
        <w:fldChar w:fldCharType="separate"/>
      </w:r>
      <w:r>
        <w:t>23</w:t>
      </w:r>
      <w:r>
        <w:fldChar w:fldCharType="end"/>
      </w:r>
    </w:p>
    <w:p>
      <w:pPr>
        <w:pStyle w:val="TOC8"/>
        <w:rPr>
          <w:sz w:val="24"/>
          <w:szCs w:val="24"/>
        </w:rPr>
      </w:pPr>
      <w:r>
        <w:rPr>
          <w:szCs w:val="24"/>
        </w:rPr>
        <w:t>24C.</w:t>
      </w:r>
      <w:r>
        <w:rPr>
          <w:szCs w:val="24"/>
        </w:rPr>
        <w:tab/>
        <w:t>Interpretation for sections 24C to 24G</w:t>
      </w:r>
      <w:r>
        <w:tab/>
      </w:r>
      <w:r>
        <w:fldChar w:fldCharType="begin"/>
      </w:r>
      <w:r>
        <w:instrText xml:space="preserve"> PAGEREF _Toc131383279 \h </w:instrText>
      </w:r>
      <w:r>
        <w:fldChar w:fldCharType="separate"/>
      </w:r>
      <w:r>
        <w:t>24</w:t>
      </w:r>
      <w:r>
        <w:fldChar w:fldCharType="end"/>
      </w:r>
    </w:p>
    <w:p>
      <w:pPr>
        <w:pStyle w:val="TOC8"/>
        <w:rPr>
          <w:sz w:val="24"/>
          <w:szCs w:val="24"/>
        </w:rPr>
      </w:pPr>
      <w:r>
        <w:rPr>
          <w:szCs w:val="24"/>
        </w:rPr>
        <w:t>24D.</w:t>
      </w:r>
      <w:r>
        <w:rPr>
          <w:szCs w:val="24"/>
        </w:rPr>
        <w:tab/>
        <w:t>Burning garden refuse prohibited if fire danger is extreme or very high</w:t>
      </w:r>
      <w:r>
        <w:tab/>
      </w:r>
      <w:r>
        <w:fldChar w:fldCharType="begin"/>
      </w:r>
      <w:r>
        <w:instrText xml:space="preserve"> PAGEREF _Toc131383280 \h </w:instrText>
      </w:r>
      <w:r>
        <w:fldChar w:fldCharType="separate"/>
      </w:r>
      <w:r>
        <w:t>24</w:t>
      </w:r>
      <w:r>
        <w:fldChar w:fldCharType="end"/>
      </w:r>
    </w:p>
    <w:p>
      <w:pPr>
        <w:pStyle w:val="TOC8"/>
        <w:rPr>
          <w:sz w:val="24"/>
          <w:szCs w:val="24"/>
        </w:rPr>
      </w:pPr>
      <w:r>
        <w:rPr>
          <w:szCs w:val="24"/>
        </w:rPr>
        <w:t>24E.</w:t>
      </w:r>
      <w:r>
        <w:rPr>
          <w:szCs w:val="24"/>
        </w:rPr>
        <w:tab/>
        <w:t>Burning of garden refuse at rubbish tips</w:t>
      </w:r>
      <w:r>
        <w:tab/>
      </w:r>
      <w:r>
        <w:fldChar w:fldCharType="begin"/>
      </w:r>
      <w:r>
        <w:instrText xml:space="preserve"> PAGEREF _Toc131383281 \h </w:instrText>
      </w:r>
      <w:r>
        <w:fldChar w:fldCharType="separate"/>
      </w:r>
      <w:r>
        <w:t>24</w:t>
      </w:r>
      <w:r>
        <w:fldChar w:fldCharType="end"/>
      </w:r>
    </w:p>
    <w:p>
      <w:pPr>
        <w:pStyle w:val="TOC8"/>
        <w:rPr>
          <w:sz w:val="24"/>
          <w:szCs w:val="24"/>
        </w:rPr>
      </w:pPr>
      <w:r>
        <w:rPr>
          <w:szCs w:val="24"/>
        </w:rPr>
        <w:t>24F.</w:t>
      </w:r>
      <w:r>
        <w:rPr>
          <w:szCs w:val="24"/>
        </w:rPr>
        <w:tab/>
        <w:t>Burning garden refuse during limited burning times</w:t>
      </w:r>
      <w:r>
        <w:tab/>
      </w:r>
      <w:r>
        <w:fldChar w:fldCharType="begin"/>
      </w:r>
      <w:r>
        <w:instrText xml:space="preserve"> PAGEREF _Toc131383282 \h </w:instrText>
      </w:r>
      <w:r>
        <w:fldChar w:fldCharType="separate"/>
      </w:r>
      <w:r>
        <w:t>25</w:t>
      </w:r>
      <w:r>
        <w:fldChar w:fldCharType="end"/>
      </w:r>
    </w:p>
    <w:p>
      <w:pPr>
        <w:pStyle w:val="TOC8"/>
        <w:rPr>
          <w:sz w:val="24"/>
          <w:szCs w:val="24"/>
        </w:rPr>
      </w:pPr>
      <w:r>
        <w:rPr>
          <w:szCs w:val="24"/>
        </w:rPr>
        <w:t>24G.</w:t>
      </w:r>
      <w:r>
        <w:rPr>
          <w:szCs w:val="24"/>
        </w:rPr>
        <w:tab/>
        <w:t>Minister or local government may further restrict burning of garden refuse</w:t>
      </w:r>
      <w:r>
        <w:tab/>
      </w:r>
      <w:r>
        <w:fldChar w:fldCharType="begin"/>
      </w:r>
      <w:r>
        <w:instrText xml:space="preserve"> PAGEREF _Toc131383283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No fire to be lit in open air unless certain precautions taken</w:t>
      </w:r>
      <w:r>
        <w:tab/>
      </w:r>
      <w:r>
        <w:fldChar w:fldCharType="begin"/>
      </w:r>
      <w:r>
        <w:instrText xml:space="preserve"> PAGEREF _Toc131383284 \h </w:instrText>
      </w:r>
      <w:r>
        <w:fldChar w:fldCharType="separate"/>
      </w:r>
      <w:r>
        <w:t>27</w:t>
      </w:r>
      <w:r>
        <w:fldChar w:fldCharType="end"/>
      </w:r>
    </w:p>
    <w:p>
      <w:pPr>
        <w:pStyle w:val="TOC8"/>
        <w:rPr>
          <w:sz w:val="24"/>
          <w:szCs w:val="24"/>
        </w:rPr>
      </w:pPr>
      <w:r>
        <w:rPr>
          <w:szCs w:val="24"/>
        </w:rPr>
        <w:t>25A</w:t>
      </w:r>
      <w:r>
        <w:rPr>
          <w:snapToGrid w:val="0"/>
          <w:szCs w:val="24"/>
        </w:rPr>
        <w:t>.</w:t>
      </w:r>
      <w:r>
        <w:rPr>
          <w:snapToGrid w:val="0"/>
          <w:szCs w:val="24"/>
        </w:rPr>
        <w:tab/>
        <w:t>Power of Minister to exempt from provisions of section 25</w:t>
      </w:r>
      <w:r>
        <w:tab/>
      </w:r>
      <w:r>
        <w:fldChar w:fldCharType="begin"/>
      </w:r>
      <w:r>
        <w:instrText xml:space="preserve"> PAGEREF _Toc131383285 \h </w:instrText>
      </w:r>
      <w:r>
        <w:fldChar w:fldCharType="separate"/>
      </w:r>
      <w:r>
        <w:t>31</w:t>
      </w:r>
      <w:r>
        <w:fldChar w:fldCharType="end"/>
      </w:r>
    </w:p>
    <w:p>
      <w:pPr>
        <w:pStyle w:val="TOC8"/>
        <w:rPr>
          <w:sz w:val="24"/>
          <w:szCs w:val="24"/>
        </w:rPr>
      </w:pPr>
      <w:r>
        <w:rPr>
          <w:szCs w:val="24"/>
        </w:rPr>
        <w:t>26</w:t>
      </w:r>
      <w:r>
        <w:rPr>
          <w:snapToGrid w:val="0"/>
          <w:szCs w:val="24"/>
        </w:rPr>
        <w:t>.</w:t>
      </w:r>
      <w:r>
        <w:rPr>
          <w:snapToGrid w:val="0"/>
          <w:szCs w:val="24"/>
        </w:rPr>
        <w:tab/>
        <w:t>Burning of plants to eradicate disease during prohibited burning times</w:t>
      </w:r>
      <w:r>
        <w:tab/>
      </w:r>
      <w:r>
        <w:fldChar w:fldCharType="begin"/>
      </w:r>
      <w:r>
        <w:instrText xml:space="preserve"> PAGEREF _Toc131383286 \h </w:instrText>
      </w:r>
      <w:r>
        <w:fldChar w:fldCharType="separate"/>
      </w:r>
      <w:r>
        <w:t>33</w:t>
      </w:r>
      <w:r>
        <w:fldChar w:fldCharType="end"/>
      </w:r>
    </w:p>
    <w:p>
      <w:pPr>
        <w:pStyle w:val="TOC8"/>
        <w:rPr>
          <w:sz w:val="24"/>
          <w:szCs w:val="24"/>
        </w:rPr>
      </w:pPr>
      <w:r>
        <w:rPr>
          <w:szCs w:val="24"/>
        </w:rPr>
        <w:t>26A</w:t>
      </w:r>
      <w:r>
        <w:rPr>
          <w:snapToGrid w:val="0"/>
          <w:szCs w:val="24"/>
        </w:rPr>
        <w:t>.</w:t>
      </w:r>
      <w:r>
        <w:rPr>
          <w:snapToGrid w:val="0"/>
          <w:szCs w:val="24"/>
        </w:rPr>
        <w:tab/>
        <w:t>Burning of declared plants during prohibited burning times</w:t>
      </w:r>
      <w:r>
        <w:tab/>
      </w:r>
      <w:r>
        <w:fldChar w:fldCharType="begin"/>
      </w:r>
      <w:r>
        <w:instrText xml:space="preserve"> PAGEREF _Toc131383287 \h </w:instrText>
      </w:r>
      <w:r>
        <w:fldChar w:fldCharType="separate"/>
      </w:r>
      <w:r>
        <w:t>34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restrictions, prohibitions and offences</w:t>
      </w:r>
    </w:p>
    <w:p>
      <w:pPr>
        <w:pStyle w:val="TOC8"/>
        <w:rPr>
          <w:sz w:val="24"/>
          <w:szCs w:val="24"/>
        </w:rPr>
      </w:pPr>
      <w:r>
        <w:rPr>
          <w:szCs w:val="24"/>
        </w:rPr>
        <w:t>27</w:t>
      </w:r>
      <w:r>
        <w:rPr>
          <w:snapToGrid w:val="0"/>
          <w:szCs w:val="24"/>
        </w:rPr>
        <w:t>.</w:t>
      </w:r>
      <w:r>
        <w:rPr>
          <w:snapToGrid w:val="0"/>
          <w:szCs w:val="24"/>
        </w:rPr>
        <w:tab/>
        <w:t>Prohibition on use of tractors or engines except under certain conditions</w:t>
      </w:r>
      <w:r>
        <w:tab/>
      </w:r>
      <w:r>
        <w:fldChar w:fldCharType="begin"/>
      </w:r>
      <w:r>
        <w:instrText xml:space="preserve"> PAGEREF _Toc131383289 \h </w:instrText>
      </w:r>
      <w:r>
        <w:fldChar w:fldCharType="separate"/>
      </w:r>
      <w:r>
        <w:t>34</w:t>
      </w:r>
      <w:r>
        <w:fldChar w:fldCharType="end"/>
      </w:r>
    </w:p>
    <w:p>
      <w:pPr>
        <w:pStyle w:val="TOC8"/>
        <w:rPr>
          <w:sz w:val="24"/>
          <w:szCs w:val="24"/>
        </w:rPr>
      </w:pPr>
      <w:r>
        <w:rPr>
          <w:szCs w:val="24"/>
        </w:rPr>
        <w:t>27A</w:t>
      </w:r>
      <w:r>
        <w:rPr>
          <w:snapToGrid w:val="0"/>
          <w:szCs w:val="24"/>
        </w:rPr>
        <w:t>.</w:t>
      </w:r>
      <w:r>
        <w:rPr>
          <w:snapToGrid w:val="0"/>
          <w:szCs w:val="24"/>
        </w:rPr>
        <w:tab/>
        <w:t>Regulation of blasting and matters likely to create bush fire danger</w:t>
      </w:r>
      <w:r>
        <w:tab/>
      </w:r>
      <w:r>
        <w:fldChar w:fldCharType="begin"/>
      </w:r>
      <w:r>
        <w:instrText xml:space="preserve"> PAGEREF _Toc131383290 \h </w:instrText>
      </w:r>
      <w:r>
        <w:fldChar w:fldCharType="separate"/>
      </w:r>
      <w:r>
        <w:t>36</w:t>
      </w:r>
      <w:r>
        <w:fldChar w:fldCharType="end"/>
      </w:r>
    </w:p>
    <w:p>
      <w:pPr>
        <w:pStyle w:val="TOC8"/>
        <w:rPr>
          <w:sz w:val="24"/>
          <w:szCs w:val="24"/>
        </w:rPr>
      </w:pPr>
      <w:r>
        <w:rPr>
          <w:szCs w:val="24"/>
        </w:rPr>
        <w:t>27B</w:t>
      </w:r>
      <w:r>
        <w:rPr>
          <w:snapToGrid w:val="0"/>
          <w:szCs w:val="24"/>
        </w:rPr>
        <w:t>.</w:t>
      </w:r>
      <w:r>
        <w:rPr>
          <w:snapToGrid w:val="0"/>
          <w:szCs w:val="24"/>
        </w:rPr>
        <w:tab/>
        <w:t>False alarms</w:t>
      </w:r>
      <w:r>
        <w:tab/>
      </w:r>
      <w:r>
        <w:fldChar w:fldCharType="begin"/>
      </w:r>
      <w:r>
        <w:instrText xml:space="preserve"> PAGEREF _Toc131383291 \h </w:instrText>
      </w:r>
      <w:r>
        <w:fldChar w:fldCharType="separate"/>
      </w:r>
      <w:r>
        <w:t>37</w:t>
      </w:r>
      <w:r>
        <w:fldChar w:fldCharType="end"/>
      </w:r>
    </w:p>
    <w:p>
      <w:pPr>
        <w:pStyle w:val="TOC8"/>
        <w:rPr>
          <w:sz w:val="24"/>
          <w:szCs w:val="24"/>
        </w:rPr>
      </w:pPr>
      <w:r>
        <w:rPr>
          <w:szCs w:val="24"/>
        </w:rPr>
        <w:t>27C</w:t>
      </w:r>
      <w:r>
        <w:rPr>
          <w:snapToGrid w:val="0"/>
          <w:szCs w:val="24"/>
        </w:rPr>
        <w:t>.</w:t>
      </w:r>
      <w:r>
        <w:rPr>
          <w:snapToGrid w:val="0"/>
          <w:szCs w:val="24"/>
        </w:rPr>
        <w:tab/>
        <w:t>Vandalism</w:t>
      </w:r>
      <w:r>
        <w:tab/>
      </w:r>
      <w:r>
        <w:fldChar w:fldCharType="begin"/>
      </w:r>
      <w:r>
        <w:instrText xml:space="preserve"> PAGEREF _Toc131383292 \h </w:instrText>
      </w:r>
      <w:r>
        <w:fldChar w:fldCharType="separate"/>
      </w:r>
      <w:r>
        <w:t>38</w:t>
      </w:r>
      <w:r>
        <w:fldChar w:fldCharType="end"/>
      </w:r>
    </w:p>
    <w:p>
      <w:pPr>
        <w:pStyle w:val="TOC8"/>
        <w:rPr>
          <w:sz w:val="24"/>
          <w:szCs w:val="24"/>
        </w:rPr>
      </w:pPr>
      <w:r>
        <w:rPr>
          <w:szCs w:val="24"/>
        </w:rPr>
        <w:t>27D</w:t>
      </w:r>
      <w:r>
        <w:rPr>
          <w:snapToGrid w:val="0"/>
          <w:szCs w:val="24"/>
        </w:rPr>
        <w:t>.</w:t>
      </w:r>
      <w:r>
        <w:rPr>
          <w:snapToGrid w:val="0"/>
          <w:szCs w:val="24"/>
        </w:rPr>
        <w:tab/>
        <w:t>Requirements for carriage and deposit of incendiary material</w:t>
      </w:r>
      <w:r>
        <w:tab/>
      </w:r>
      <w:r>
        <w:fldChar w:fldCharType="begin"/>
      </w:r>
      <w:r>
        <w:instrText xml:space="preserve"> PAGEREF _Toc131383293 \h </w:instrText>
      </w:r>
      <w:r>
        <w:fldChar w:fldCharType="separate"/>
      </w:r>
      <w:r>
        <w:t>38</w:t>
      </w:r>
      <w:r>
        <w:fldChar w:fldCharType="end"/>
      </w:r>
    </w:p>
    <w:p>
      <w:pPr>
        <w:pStyle w:val="TOC8"/>
        <w:rPr>
          <w:sz w:val="24"/>
          <w:szCs w:val="24"/>
        </w:rPr>
      </w:pPr>
      <w:r>
        <w:rPr>
          <w:szCs w:val="24"/>
        </w:rPr>
        <w:t>28</w:t>
      </w:r>
      <w:r>
        <w:rPr>
          <w:snapToGrid w:val="0"/>
          <w:szCs w:val="24"/>
        </w:rPr>
        <w:t>.</w:t>
      </w:r>
      <w:r>
        <w:rPr>
          <w:snapToGrid w:val="0"/>
          <w:szCs w:val="24"/>
        </w:rPr>
        <w:tab/>
        <w:t>Occupier of land to extinguish bush fire occurring on his land</w:t>
      </w:r>
      <w:r>
        <w:tab/>
      </w:r>
      <w:r>
        <w:fldChar w:fldCharType="begin"/>
      </w:r>
      <w:r>
        <w:instrText xml:space="preserve"> PAGEREF _Toc131383294 \h </w:instrText>
      </w:r>
      <w:r>
        <w:fldChar w:fldCharType="separate"/>
      </w:r>
      <w:r>
        <w:t>39</w:t>
      </w:r>
      <w:r>
        <w:fldChar w:fldCharType="end"/>
      </w:r>
    </w:p>
    <w:p>
      <w:pPr>
        <w:pStyle w:val="TOC8"/>
        <w:rPr>
          <w:sz w:val="24"/>
          <w:szCs w:val="24"/>
        </w:rPr>
      </w:pPr>
      <w:r>
        <w:rPr>
          <w:szCs w:val="24"/>
        </w:rPr>
        <w:t>30</w:t>
      </w:r>
      <w:r>
        <w:rPr>
          <w:snapToGrid w:val="0"/>
          <w:szCs w:val="24"/>
        </w:rPr>
        <w:t>.</w:t>
      </w:r>
      <w:r>
        <w:rPr>
          <w:snapToGrid w:val="0"/>
          <w:szCs w:val="24"/>
        </w:rPr>
        <w:tab/>
        <w:t>Disposal of burning cigarettes etc.</w:t>
      </w:r>
      <w:r>
        <w:tab/>
      </w:r>
      <w:r>
        <w:fldChar w:fldCharType="begin"/>
      </w:r>
      <w:r>
        <w:instrText xml:space="preserve"> PAGEREF _Toc131383295 \h </w:instrText>
      </w:r>
      <w:r>
        <w:fldChar w:fldCharType="separate"/>
      </w:r>
      <w:r>
        <w:t>41</w:t>
      </w:r>
      <w:r>
        <w:fldChar w:fldCharType="end"/>
      </w:r>
    </w:p>
    <w:p>
      <w:pPr>
        <w:pStyle w:val="TOC8"/>
        <w:rPr>
          <w:sz w:val="24"/>
          <w:szCs w:val="24"/>
        </w:rPr>
      </w:pPr>
      <w:r>
        <w:rPr>
          <w:szCs w:val="24"/>
        </w:rPr>
        <w:t>32</w:t>
      </w:r>
      <w:r>
        <w:rPr>
          <w:snapToGrid w:val="0"/>
          <w:szCs w:val="24"/>
        </w:rPr>
        <w:t>.</w:t>
      </w:r>
      <w:r>
        <w:rPr>
          <w:snapToGrid w:val="0"/>
          <w:szCs w:val="24"/>
        </w:rPr>
        <w:tab/>
        <w:t>Offences of lighting or attempting to light a fire likely to injure</w:t>
      </w:r>
      <w:r>
        <w:tab/>
      </w:r>
      <w:r>
        <w:fldChar w:fldCharType="begin"/>
      </w:r>
      <w:r>
        <w:instrText xml:space="preserve"> PAGEREF _Toc131383296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Local government may require occupier of land to plough or clear fire</w:t>
      </w:r>
      <w:r>
        <w:rPr>
          <w:snapToGrid w:val="0"/>
          <w:szCs w:val="24"/>
        </w:rPr>
        <w:noBreakHyphen/>
        <w:t>break</w:t>
      </w:r>
      <w:r>
        <w:tab/>
      </w:r>
      <w:r>
        <w:fldChar w:fldCharType="begin"/>
      </w:r>
      <w:r>
        <w:instrText xml:space="preserve"> PAGEREF _Toc131383297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Burning on Crown lands</w:t>
      </w:r>
      <w:r>
        <w:tab/>
      </w:r>
      <w:r>
        <w:fldChar w:fldCharType="begin"/>
      </w:r>
      <w:r>
        <w:instrText xml:space="preserve"> PAGEREF _Toc131383298 \h </w:instrText>
      </w:r>
      <w:r>
        <w:fldChar w:fldCharType="separate"/>
      </w:r>
      <w:r>
        <w:t>46</w:t>
      </w:r>
      <w:r>
        <w:fldChar w:fldCharType="end"/>
      </w:r>
    </w:p>
    <w:p>
      <w:pPr>
        <w:pStyle w:val="TOC8"/>
        <w:rPr>
          <w:sz w:val="24"/>
          <w:szCs w:val="24"/>
        </w:rPr>
      </w:pPr>
      <w:r>
        <w:rPr>
          <w:szCs w:val="24"/>
        </w:rPr>
        <w:t>35</w:t>
      </w:r>
      <w:r>
        <w:rPr>
          <w:snapToGrid w:val="0"/>
          <w:szCs w:val="24"/>
        </w:rPr>
        <w:t>.</w:t>
      </w:r>
      <w:r>
        <w:rPr>
          <w:snapToGrid w:val="0"/>
          <w:szCs w:val="24"/>
        </w:rPr>
        <w:tab/>
        <w:t>Powers of Authority on default by local government</w:t>
      </w:r>
      <w:r>
        <w:tab/>
      </w:r>
      <w:r>
        <w:fldChar w:fldCharType="begin"/>
      </w:r>
      <w:r>
        <w:instrText xml:space="preserve"> PAGEREF _Toc131383299 \h </w:instrText>
      </w:r>
      <w:r>
        <w:fldChar w:fldCharType="separate"/>
      </w:r>
      <w:r>
        <w:t>48</w:t>
      </w:r>
      <w:r>
        <w:fldChar w:fldCharType="end"/>
      </w:r>
    </w:p>
    <w:p>
      <w:pPr>
        <w:pStyle w:val="TOC2"/>
        <w:tabs>
          <w:tab w:val="right" w:leader="dot" w:pos="7086"/>
        </w:tabs>
        <w:rPr>
          <w:b w:val="0"/>
          <w:sz w:val="24"/>
          <w:szCs w:val="24"/>
        </w:rPr>
      </w:pPr>
      <w:r>
        <w:rPr>
          <w:szCs w:val="30"/>
        </w:rPr>
        <w:t>Part IV — Control and extinguishment of bush fires</w:t>
      </w:r>
    </w:p>
    <w:p>
      <w:pPr>
        <w:pStyle w:val="TOC4"/>
        <w:tabs>
          <w:tab w:val="right" w:leader="dot" w:pos="7086"/>
        </w:tabs>
        <w:rPr>
          <w:b w:val="0"/>
          <w:sz w:val="24"/>
          <w:szCs w:val="24"/>
        </w:rPr>
      </w:pPr>
      <w:r>
        <w:rPr>
          <w:szCs w:val="26"/>
        </w:rPr>
        <w:t>Division 1</w:t>
      </w:r>
      <w:r>
        <w:rPr>
          <w:snapToGrid w:val="0"/>
          <w:szCs w:val="26"/>
        </w:rPr>
        <w:t> — </w:t>
      </w:r>
      <w:r>
        <w:rPr>
          <w:szCs w:val="26"/>
        </w:rPr>
        <w:t>Local governments</w:t>
      </w:r>
    </w:p>
    <w:p>
      <w:pPr>
        <w:pStyle w:val="TOC8"/>
        <w:rPr>
          <w:sz w:val="24"/>
          <w:szCs w:val="24"/>
        </w:rPr>
      </w:pPr>
      <w:r>
        <w:rPr>
          <w:szCs w:val="24"/>
        </w:rPr>
        <w:t>35A</w:t>
      </w:r>
      <w:r>
        <w:rPr>
          <w:snapToGrid w:val="0"/>
          <w:szCs w:val="24"/>
        </w:rPr>
        <w:t>.</w:t>
      </w:r>
      <w:r>
        <w:rPr>
          <w:snapToGrid w:val="0"/>
          <w:szCs w:val="24"/>
        </w:rPr>
        <w:tab/>
        <w:t>Interpretation</w:t>
      </w:r>
      <w:r>
        <w:tab/>
      </w:r>
      <w:r>
        <w:fldChar w:fldCharType="begin"/>
      </w:r>
      <w:r>
        <w:instrText xml:space="preserve"> PAGEREF _Toc131383302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Local government may expend moneys in connection with control and extinguishment of bush fires</w:t>
      </w:r>
      <w:r>
        <w:tab/>
      </w:r>
      <w:r>
        <w:fldChar w:fldCharType="begin"/>
      </w:r>
      <w:r>
        <w:instrText xml:space="preserve"> PAGEREF _Toc131383303 \h </w:instrText>
      </w:r>
      <w:r>
        <w:fldChar w:fldCharType="separate"/>
      </w:r>
      <w:r>
        <w:t>51</w:t>
      </w:r>
      <w:r>
        <w:fldChar w:fldCharType="end"/>
      </w:r>
    </w:p>
    <w:p>
      <w:pPr>
        <w:pStyle w:val="TOC8"/>
        <w:rPr>
          <w:sz w:val="24"/>
          <w:szCs w:val="24"/>
        </w:rPr>
      </w:pPr>
      <w:r>
        <w:rPr>
          <w:szCs w:val="24"/>
        </w:rPr>
        <w:t>37</w:t>
      </w:r>
      <w:r>
        <w:rPr>
          <w:snapToGrid w:val="0"/>
          <w:szCs w:val="24"/>
        </w:rPr>
        <w:t>.</w:t>
      </w:r>
      <w:r>
        <w:rPr>
          <w:snapToGrid w:val="0"/>
          <w:szCs w:val="24"/>
        </w:rPr>
        <w:tab/>
        <w:t>Local government to insure certain persons</w:t>
      </w:r>
      <w:r>
        <w:tab/>
      </w:r>
      <w:r>
        <w:fldChar w:fldCharType="begin"/>
      </w:r>
      <w:r>
        <w:instrText xml:space="preserve"> PAGEREF _Toc131383304 \h </w:instrText>
      </w:r>
      <w:r>
        <w:fldChar w:fldCharType="separate"/>
      </w:r>
      <w:r>
        <w:t>52</w:t>
      </w:r>
      <w:r>
        <w:fldChar w:fldCharType="end"/>
      </w:r>
    </w:p>
    <w:p>
      <w:pPr>
        <w:pStyle w:val="TOC8"/>
        <w:rPr>
          <w:sz w:val="24"/>
          <w:szCs w:val="24"/>
        </w:rPr>
      </w:pPr>
      <w:r>
        <w:rPr>
          <w:szCs w:val="24"/>
        </w:rPr>
        <w:t>38</w:t>
      </w:r>
      <w:r>
        <w:rPr>
          <w:snapToGrid w:val="0"/>
          <w:szCs w:val="24"/>
        </w:rPr>
        <w:t>.</w:t>
      </w:r>
      <w:r>
        <w:rPr>
          <w:snapToGrid w:val="0"/>
          <w:szCs w:val="24"/>
        </w:rPr>
        <w:tab/>
        <w:t>Local government may appoint bush fire control officer</w:t>
      </w:r>
      <w:r>
        <w:tab/>
      </w:r>
      <w:r>
        <w:fldChar w:fldCharType="begin"/>
      </w:r>
      <w:r>
        <w:instrText xml:space="preserve"> PAGEREF _Toc131383305 \h </w:instrText>
      </w:r>
      <w:r>
        <w:fldChar w:fldCharType="separate"/>
      </w:r>
      <w:r>
        <w:t>56</w:t>
      </w:r>
      <w:r>
        <w:fldChar w:fldCharType="end"/>
      </w:r>
    </w:p>
    <w:p>
      <w:pPr>
        <w:pStyle w:val="TOC8"/>
        <w:rPr>
          <w:sz w:val="24"/>
          <w:szCs w:val="24"/>
        </w:rPr>
      </w:pPr>
      <w:r>
        <w:rPr>
          <w:szCs w:val="24"/>
        </w:rPr>
        <w:t>38A.</w:t>
      </w:r>
      <w:r>
        <w:rPr>
          <w:szCs w:val="24"/>
        </w:rPr>
        <w:tab/>
        <w:t>Authority may appoint Chief Bush Fire Control Officer</w:t>
      </w:r>
      <w:r>
        <w:tab/>
      </w:r>
      <w:r>
        <w:fldChar w:fldCharType="begin"/>
      </w:r>
      <w:r>
        <w:instrText xml:space="preserve"> PAGEREF _Toc131383306 \h </w:instrText>
      </w:r>
      <w:r>
        <w:fldChar w:fldCharType="separate"/>
      </w:r>
      <w:r>
        <w:t>60</w:t>
      </w:r>
      <w:r>
        <w:fldChar w:fldCharType="end"/>
      </w:r>
    </w:p>
    <w:p>
      <w:pPr>
        <w:pStyle w:val="TOC8"/>
        <w:rPr>
          <w:sz w:val="24"/>
          <w:szCs w:val="24"/>
        </w:rPr>
      </w:pPr>
      <w:r>
        <w:rPr>
          <w:szCs w:val="24"/>
        </w:rPr>
        <w:t>39</w:t>
      </w:r>
      <w:r>
        <w:rPr>
          <w:snapToGrid w:val="0"/>
          <w:szCs w:val="24"/>
        </w:rPr>
        <w:t>.</w:t>
      </w:r>
      <w:r>
        <w:rPr>
          <w:snapToGrid w:val="0"/>
          <w:szCs w:val="24"/>
        </w:rPr>
        <w:tab/>
        <w:t>Special powers of bush fire control officers</w:t>
      </w:r>
      <w:r>
        <w:tab/>
      </w:r>
      <w:r>
        <w:fldChar w:fldCharType="begin"/>
      </w:r>
      <w:r>
        <w:instrText xml:space="preserve"> PAGEREF _Toc131383307 \h </w:instrText>
      </w:r>
      <w:r>
        <w:fldChar w:fldCharType="separate"/>
      </w:r>
      <w:r>
        <w:t>61</w:t>
      </w:r>
      <w:r>
        <w:fldChar w:fldCharType="end"/>
      </w:r>
    </w:p>
    <w:p>
      <w:pPr>
        <w:pStyle w:val="TOC8"/>
        <w:rPr>
          <w:sz w:val="24"/>
          <w:szCs w:val="24"/>
        </w:rPr>
      </w:pPr>
      <w:r>
        <w:rPr>
          <w:szCs w:val="24"/>
        </w:rPr>
        <w:t>39A</w:t>
      </w:r>
      <w:r>
        <w:rPr>
          <w:snapToGrid w:val="0"/>
          <w:szCs w:val="24"/>
        </w:rPr>
        <w:t>.</w:t>
      </w:r>
      <w:r>
        <w:rPr>
          <w:snapToGrid w:val="0"/>
          <w:szCs w:val="24"/>
        </w:rPr>
        <w:tab/>
        <w:t>Duties of bush fire authorities on outbreak of fire</w:t>
      </w:r>
      <w:r>
        <w:tab/>
      </w:r>
      <w:r>
        <w:fldChar w:fldCharType="begin"/>
      </w:r>
      <w:r>
        <w:instrText xml:space="preserve"> PAGEREF _Toc131383308 \h </w:instrText>
      </w:r>
      <w:r>
        <w:fldChar w:fldCharType="separate"/>
      </w:r>
      <w:r>
        <w:t>62</w:t>
      </w:r>
      <w:r>
        <w:fldChar w:fldCharType="end"/>
      </w:r>
    </w:p>
    <w:p>
      <w:pPr>
        <w:pStyle w:val="TOC8"/>
        <w:rPr>
          <w:sz w:val="24"/>
          <w:szCs w:val="24"/>
        </w:rPr>
      </w:pPr>
      <w:r>
        <w:rPr>
          <w:szCs w:val="24"/>
        </w:rPr>
        <w:t>40</w:t>
      </w:r>
      <w:r>
        <w:rPr>
          <w:snapToGrid w:val="0"/>
          <w:szCs w:val="24"/>
        </w:rPr>
        <w:t>.</w:t>
      </w:r>
      <w:r>
        <w:rPr>
          <w:snapToGrid w:val="0"/>
          <w:szCs w:val="24"/>
        </w:rPr>
        <w:tab/>
        <w:t>Local governments may join in appointing and employing bush fire control officers</w:t>
      </w:r>
      <w:r>
        <w:tab/>
      </w:r>
      <w:r>
        <w:fldChar w:fldCharType="begin"/>
      </w:r>
      <w:r>
        <w:instrText xml:space="preserve"> PAGEREF _Toc131383309 \h </w:instrText>
      </w:r>
      <w:r>
        <w:fldChar w:fldCharType="separate"/>
      </w:r>
      <w:r>
        <w:t>63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Bush fire brigades</w:t>
      </w:r>
    </w:p>
    <w:p>
      <w:pPr>
        <w:pStyle w:val="TOC8"/>
        <w:rPr>
          <w:sz w:val="24"/>
          <w:szCs w:val="24"/>
        </w:rPr>
      </w:pPr>
      <w:r>
        <w:rPr>
          <w:szCs w:val="24"/>
        </w:rPr>
        <w:t>41</w:t>
      </w:r>
      <w:r>
        <w:rPr>
          <w:snapToGrid w:val="0"/>
          <w:szCs w:val="24"/>
        </w:rPr>
        <w:t>.</w:t>
      </w:r>
      <w:r>
        <w:rPr>
          <w:snapToGrid w:val="0"/>
          <w:szCs w:val="24"/>
        </w:rPr>
        <w:tab/>
        <w:t>Bush fire brigades</w:t>
      </w:r>
      <w:r>
        <w:tab/>
      </w:r>
      <w:r>
        <w:fldChar w:fldCharType="begin"/>
      </w:r>
      <w:r>
        <w:instrText xml:space="preserve"> PAGEREF _Toc131383311 \h </w:instrText>
      </w:r>
      <w:r>
        <w:fldChar w:fldCharType="separate"/>
      </w:r>
      <w:r>
        <w:t>64</w:t>
      </w:r>
      <w:r>
        <w:fldChar w:fldCharType="end"/>
      </w:r>
    </w:p>
    <w:p>
      <w:pPr>
        <w:pStyle w:val="TOC8"/>
        <w:rPr>
          <w:sz w:val="24"/>
          <w:szCs w:val="24"/>
        </w:rPr>
      </w:pPr>
      <w:r>
        <w:rPr>
          <w:szCs w:val="24"/>
        </w:rPr>
        <w:t>42</w:t>
      </w:r>
      <w:r>
        <w:rPr>
          <w:snapToGrid w:val="0"/>
          <w:szCs w:val="24"/>
        </w:rPr>
        <w:t>.</w:t>
      </w:r>
      <w:r>
        <w:rPr>
          <w:snapToGrid w:val="0"/>
          <w:szCs w:val="24"/>
        </w:rPr>
        <w:tab/>
        <w:t>Local governments may join in establishing a bush fire brigade</w:t>
      </w:r>
      <w:r>
        <w:tab/>
      </w:r>
      <w:r>
        <w:fldChar w:fldCharType="begin"/>
      </w:r>
      <w:r>
        <w:instrText xml:space="preserve"> PAGEREF _Toc131383312 \h </w:instrText>
      </w:r>
      <w:r>
        <w:fldChar w:fldCharType="separate"/>
      </w:r>
      <w:r>
        <w:t>64</w:t>
      </w:r>
      <w:r>
        <w:fldChar w:fldCharType="end"/>
      </w:r>
    </w:p>
    <w:p>
      <w:pPr>
        <w:pStyle w:val="TOC8"/>
        <w:rPr>
          <w:sz w:val="24"/>
          <w:szCs w:val="24"/>
        </w:rPr>
      </w:pPr>
      <w:r>
        <w:rPr>
          <w:szCs w:val="24"/>
        </w:rPr>
        <w:t>42A.</w:t>
      </w:r>
      <w:r>
        <w:rPr>
          <w:szCs w:val="24"/>
        </w:rPr>
        <w:tab/>
        <w:t>Constitution of bush fire brigade</w:t>
      </w:r>
      <w:r>
        <w:tab/>
      </w:r>
      <w:r>
        <w:fldChar w:fldCharType="begin"/>
      </w:r>
      <w:r>
        <w:instrText xml:space="preserve"> PAGEREF _Toc131383313 \h </w:instrText>
      </w:r>
      <w:r>
        <w:fldChar w:fldCharType="separate"/>
      </w:r>
      <w:r>
        <w:t>65</w:t>
      </w:r>
      <w:r>
        <w:fldChar w:fldCharType="end"/>
      </w:r>
    </w:p>
    <w:p>
      <w:pPr>
        <w:pStyle w:val="TOC8"/>
        <w:rPr>
          <w:sz w:val="24"/>
          <w:szCs w:val="24"/>
        </w:rPr>
      </w:pPr>
      <w:r>
        <w:rPr>
          <w:szCs w:val="24"/>
        </w:rPr>
        <w:t>43</w:t>
      </w:r>
      <w:r>
        <w:rPr>
          <w:snapToGrid w:val="0"/>
          <w:szCs w:val="24"/>
        </w:rPr>
        <w:t>.</w:t>
      </w:r>
      <w:r>
        <w:rPr>
          <w:snapToGrid w:val="0"/>
          <w:szCs w:val="24"/>
        </w:rPr>
        <w:tab/>
        <w:t>Election and duties of officers of bush fire brigades</w:t>
      </w:r>
      <w:r>
        <w:tab/>
      </w:r>
      <w:r>
        <w:fldChar w:fldCharType="begin"/>
      </w:r>
      <w:r>
        <w:instrText xml:space="preserve"> PAGEREF _Toc131383314 \h </w:instrText>
      </w:r>
      <w:r>
        <w:fldChar w:fldCharType="separate"/>
      </w:r>
      <w:r>
        <w:t>65</w:t>
      </w:r>
      <w:r>
        <w:fldChar w:fldCharType="end"/>
      </w:r>
    </w:p>
    <w:p>
      <w:pPr>
        <w:pStyle w:val="TOC8"/>
        <w:rPr>
          <w:sz w:val="24"/>
          <w:szCs w:val="24"/>
        </w:rPr>
      </w:pPr>
      <w:r>
        <w:rPr>
          <w:szCs w:val="24"/>
        </w:rPr>
        <w:t>44</w:t>
      </w:r>
      <w:r>
        <w:rPr>
          <w:snapToGrid w:val="0"/>
          <w:szCs w:val="24"/>
        </w:rPr>
        <w:t>.</w:t>
      </w:r>
      <w:r>
        <w:rPr>
          <w:snapToGrid w:val="0"/>
          <w:szCs w:val="24"/>
        </w:rPr>
        <w:tab/>
        <w:t>Powers and authorities of officers of bush fire brigade</w:t>
      </w:r>
      <w:r>
        <w:tab/>
      </w:r>
      <w:r>
        <w:fldChar w:fldCharType="begin"/>
      </w:r>
      <w:r>
        <w:instrText xml:space="preserve"> PAGEREF _Toc131383315 \h </w:instrText>
      </w:r>
      <w:r>
        <w:fldChar w:fldCharType="separate"/>
      </w:r>
      <w:r>
        <w:t>65</w:t>
      </w:r>
      <w:r>
        <w:fldChar w:fldCharType="end"/>
      </w:r>
    </w:p>
    <w:p>
      <w:pPr>
        <w:pStyle w:val="TOC8"/>
        <w:rPr>
          <w:sz w:val="24"/>
          <w:szCs w:val="24"/>
        </w:rPr>
      </w:pPr>
      <w:r>
        <w:rPr>
          <w:szCs w:val="24"/>
        </w:rPr>
        <w:t>45</w:t>
      </w:r>
      <w:r>
        <w:rPr>
          <w:snapToGrid w:val="0"/>
          <w:szCs w:val="24"/>
        </w:rPr>
        <w:t>.</w:t>
      </w:r>
      <w:r>
        <w:rPr>
          <w:snapToGrid w:val="0"/>
          <w:szCs w:val="24"/>
        </w:rPr>
        <w:tab/>
        <w:t>Fires in or near forest land or Crown lands</w:t>
      </w:r>
      <w:r>
        <w:tab/>
      </w:r>
      <w:r>
        <w:fldChar w:fldCharType="begin"/>
      </w:r>
      <w:r>
        <w:instrText xml:space="preserve"> PAGEREF _Toc131383316 \h </w:instrText>
      </w:r>
      <w:r>
        <w:fldChar w:fldCharType="separate"/>
      </w:r>
      <w:r>
        <w:t>67</w:t>
      </w:r>
      <w:r>
        <w:fldChar w:fldCharType="end"/>
      </w:r>
    </w:p>
    <w:p>
      <w:pPr>
        <w:pStyle w:val="TOC8"/>
        <w:rPr>
          <w:sz w:val="24"/>
          <w:szCs w:val="24"/>
        </w:rPr>
      </w:pPr>
      <w:r>
        <w:rPr>
          <w:szCs w:val="24"/>
        </w:rPr>
        <w:t>46</w:t>
      </w:r>
      <w:r>
        <w:rPr>
          <w:snapToGrid w:val="0"/>
          <w:szCs w:val="24"/>
        </w:rPr>
        <w:t>.</w:t>
      </w:r>
      <w:r>
        <w:rPr>
          <w:snapToGrid w:val="0"/>
          <w:szCs w:val="24"/>
        </w:rPr>
        <w:tab/>
        <w:t>Bush fire control officer or forest officer may postpone lighting a fire</w:t>
      </w:r>
      <w:r>
        <w:tab/>
      </w:r>
      <w:r>
        <w:fldChar w:fldCharType="begin"/>
      </w:r>
      <w:r>
        <w:instrText xml:space="preserve"> PAGEREF _Toc131383317 \h </w:instrText>
      </w:r>
      <w:r>
        <w:fldChar w:fldCharType="separate"/>
      </w:r>
      <w:r>
        <w:t>68</w:t>
      </w:r>
      <w:r>
        <w:fldChar w:fldCharType="end"/>
      </w:r>
    </w:p>
    <w:p>
      <w:pPr>
        <w:pStyle w:val="TOC8"/>
        <w:rPr>
          <w:sz w:val="24"/>
          <w:szCs w:val="24"/>
        </w:rPr>
      </w:pPr>
      <w:r>
        <w:rPr>
          <w:szCs w:val="24"/>
        </w:rPr>
        <w:t>47</w:t>
      </w:r>
      <w:r>
        <w:rPr>
          <w:snapToGrid w:val="0"/>
          <w:szCs w:val="24"/>
        </w:rPr>
        <w:t>.</w:t>
      </w:r>
      <w:r>
        <w:rPr>
          <w:snapToGrid w:val="0"/>
          <w:szCs w:val="24"/>
        </w:rPr>
        <w:tab/>
        <w:t>Fire</w:t>
      </w:r>
      <w:r>
        <w:rPr>
          <w:snapToGrid w:val="0"/>
          <w:szCs w:val="24"/>
        </w:rPr>
        <w:noBreakHyphen/>
        <w:t>break not to be lit when bush fire burning</w:t>
      </w:r>
      <w:r>
        <w:tab/>
      </w:r>
      <w:r>
        <w:fldChar w:fldCharType="begin"/>
      </w:r>
      <w:r>
        <w:instrText xml:space="preserve"> PAGEREF _Toc131383318 \h </w:instrText>
      </w:r>
      <w:r>
        <w:fldChar w:fldCharType="separate"/>
      </w:r>
      <w:r>
        <w:t>69</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48.</w:t>
      </w:r>
      <w:r>
        <w:rPr>
          <w:szCs w:val="24"/>
        </w:rPr>
        <w:tab/>
        <w:t>Delegation by local governments</w:t>
      </w:r>
      <w:r>
        <w:tab/>
      </w:r>
      <w:r>
        <w:fldChar w:fldCharType="begin"/>
      </w:r>
      <w:r>
        <w:instrText xml:space="preserve"> PAGEREF _Toc131383320 \h </w:instrText>
      </w:r>
      <w:r>
        <w:fldChar w:fldCharType="separate"/>
      </w:r>
      <w:r>
        <w:t>70</w:t>
      </w:r>
      <w:r>
        <w:fldChar w:fldCharType="end"/>
      </w:r>
    </w:p>
    <w:p>
      <w:pPr>
        <w:pStyle w:val="TOC8"/>
        <w:rPr>
          <w:sz w:val="24"/>
          <w:szCs w:val="24"/>
        </w:rPr>
      </w:pPr>
      <w:r>
        <w:rPr>
          <w:szCs w:val="24"/>
        </w:rPr>
        <w:t>50</w:t>
      </w:r>
      <w:r>
        <w:rPr>
          <w:snapToGrid w:val="0"/>
          <w:szCs w:val="24"/>
        </w:rPr>
        <w:t>.</w:t>
      </w:r>
      <w:r>
        <w:rPr>
          <w:snapToGrid w:val="0"/>
          <w:szCs w:val="24"/>
        </w:rPr>
        <w:tab/>
        <w:t>Records to be maintained by local governments</w:t>
      </w:r>
      <w:r>
        <w:tab/>
      </w:r>
      <w:r>
        <w:fldChar w:fldCharType="begin"/>
      </w:r>
      <w:r>
        <w:instrText xml:space="preserve"> PAGEREF _Toc131383321 \h </w:instrText>
      </w:r>
      <w:r>
        <w:fldChar w:fldCharType="separate"/>
      </w:r>
      <w:r>
        <w:t>70</w:t>
      </w:r>
      <w:r>
        <w:fldChar w:fldCharType="end"/>
      </w:r>
    </w:p>
    <w:p>
      <w:pPr>
        <w:pStyle w:val="TOC8"/>
        <w:rPr>
          <w:sz w:val="24"/>
          <w:szCs w:val="24"/>
        </w:rPr>
      </w:pPr>
      <w:r>
        <w:rPr>
          <w:szCs w:val="24"/>
        </w:rPr>
        <w:t>51</w:t>
      </w:r>
      <w:r>
        <w:rPr>
          <w:snapToGrid w:val="0"/>
          <w:szCs w:val="24"/>
        </w:rPr>
        <w:t>.</w:t>
      </w:r>
      <w:r>
        <w:rPr>
          <w:snapToGrid w:val="0"/>
          <w:szCs w:val="24"/>
        </w:rPr>
        <w:tab/>
        <w:t>Saving of remedies</w:t>
      </w:r>
      <w:r>
        <w:tab/>
      </w:r>
      <w:r>
        <w:fldChar w:fldCharType="begin"/>
      </w:r>
      <w:r>
        <w:instrText xml:space="preserve"> PAGEREF _Toc131383322 \h </w:instrText>
      </w:r>
      <w:r>
        <w:fldChar w:fldCharType="separate"/>
      </w:r>
      <w:r>
        <w:t>71</w:t>
      </w:r>
      <w:r>
        <w:fldChar w:fldCharType="end"/>
      </w:r>
    </w:p>
    <w:p>
      <w:pPr>
        <w:pStyle w:val="TOC8"/>
        <w:rPr>
          <w:sz w:val="24"/>
          <w:szCs w:val="24"/>
        </w:rPr>
      </w:pPr>
      <w:r>
        <w:rPr>
          <w:szCs w:val="24"/>
        </w:rPr>
        <w:t>52</w:t>
      </w:r>
      <w:r>
        <w:rPr>
          <w:snapToGrid w:val="0"/>
          <w:szCs w:val="24"/>
        </w:rPr>
        <w:t>.</w:t>
      </w:r>
      <w:r>
        <w:rPr>
          <w:snapToGrid w:val="0"/>
          <w:szCs w:val="24"/>
        </w:rPr>
        <w:tab/>
        <w:t>Approved area may be declared</w:t>
      </w:r>
      <w:r>
        <w:tab/>
      </w:r>
      <w:r>
        <w:fldChar w:fldCharType="begin"/>
      </w:r>
      <w:r>
        <w:instrText xml:space="preserve"> PAGEREF _Toc131383323 \h </w:instrText>
      </w:r>
      <w:r>
        <w:fldChar w:fldCharType="separate"/>
      </w:r>
      <w:r>
        <w:t>72</w:t>
      </w:r>
      <w:r>
        <w:fldChar w:fldCharType="end"/>
      </w:r>
    </w:p>
    <w:p>
      <w:pPr>
        <w:pStyle w:val="TOC8"/>
        <w:rPr>
          <w:sz w:val="24"/>
          <w:szCs w:val="24"/>
        </w:rPr>
      </w:pPr>
      <w:r>
        <w:rPr>
          <w:szCs w:val="24"/>
        </w:rPr>
        <w:t>53</w:t>
      </w:r>
      <w:r>
        <w:rPr>
          <w:snapToGrid w:val="0"/>
          <w:szCs w:val="24"/>
        </w:rPr>
        <w:t>.</w:t>
      </w:r>
      <w:r>
        <w:rPr>
          <w:snapToGrid w:val="0"/>
          <w:szCs w:val="24"/>
        </w:rPr>
        <w:tab/>
        <w:t>Reduction in insurance premium of crops in approved area</w:t>
      </w:r>
      <w:r>
        <w:tab/>
      </w:r>
      <w:r>
        <w:fldChar w:fldCharType="begin"/>
      </w:r>
      <w:r>
        <w:instrText xml:space="preserve"> PAGEREF _Toc131383324 \h </w:instrText>
      </w:r>
      <w:r>
        <w:fldChar w:fldCharType="separate"/>
      </w:r>
      <w:r>
        <w:t>72</w:t>
      </w:r>
      <w:r>
        <w:fldChar w:fldCharType="end"/>
      </w:r>
    </w:p>
    <w:p>
      <w:pPr>
        <w:pStyle w:val="TOC8"/>
        <w:rPr>
          <w:sz w:val="24"/>
          <w:szCs w:val="24"/>
        </w:rPr>
      </w:pPr>
      <w:r>
        <w:rPr>
          <w:szCs w:val="24"/>
        </w:rPr>
        <w:t>54</w:t>
      </w:r>
      <w:r>
        <w:rPr>
          <w:snapToGrid w:val="0"/>
          <w:szCs w:val="24"/>
        </w:rPr>
        <w:t>.</w:t>
      </w:r>
      <w:r>
        <w:rPr>
          <w:snapToGrid w:val="0"/>
          <w:szCs w:val="24"/>
        </w:rPr>
        <w:tab/>
        <w:t>Approved area may be cancelled</w:t>
      </w:r>
      <w:r>
        <w:tab/>
      </w:r>
      <w:r>
        <w:fldChar w:fldCharType="begin"/>
      </w:r>
      <w:r>
        <w:instrText xml:space="preserve"> PAGEREF _Toc131383325 \h </w:instrText>
      </w:r>
      <w:r>
        <w:fldChar w:fldCharType="separate"/>
      </w:r>
      <w:r>
        <w:t>73</w:t>
      </w:r>
      <w:r>
        <w:fldChar w:fldCharType="end"/>
      </w:r>
    </w:p>
    <w:p>
      <w:pPr>
        <w:pStyle w:val="TOC8"/>
        <w:rPr>
          <w:sz w:val="24"/>
          <w:szCs w:val="24"/>
        </w:rPr>
      </w:pPr>
      <w:r>
        <w:rPr>
          <w:szCs w:val="24"/>
        </w:rPr>
        <w:t>55</w:t>
      </w:r>
      <w:r>
        <w:rPr>
          <w:snapToGrid w:val="0"/>
          <w:szCs w:val="24"/>
        </w:rPr>
        <w:t>.</w:t>
      </w:r>
      <w:r>
        <w:rPr>
          <w:snapToGrid w:val="0"/>
          <w:szCs w:val="24"/>
        </w:rPr>
        <w:tab/>
        <w:t>Application of penalties</w:t>
      </w:r>
      <w:r>
        <w:tab/>
      </w:r>
      <w:r>
        <w:fldChar w:fldCharType="begin"/>
      </w:r>
      <w:r>
        <w:instrText xml:space="preserve"> PAGEREF _Toc131383326 \h </w:instrText>
      </w:r>
      <w:r>
        <w:fldChar w:fldCharType="separate"/>
      </w:r>
      <w:r>
        <w:t>73</w:t>
      </w:r>
      <w:r>
        <w:fldChar w:fldCharType="end"/>
      </w:r>
    </w:p>
    <w:p>
      <w:pPr>
        <w:pStyle w:val="TOC8"/>
        <w:rPr>
          <w:sz w:val="24"/>
          <w:szCs w:val="24"/>
        </w:rPr>
      </w:pPr>
      <w:r>
        <w:rPr>
          <w:szCs w:val="24"/>
        </w:rPr>
        <w:t>56</w:t>
      </w:r>
      <w:r>
        <w:rPr>
          <w:snapToGrid w:val="0"/>
          <w:szCs w:val="24"/>
        </w:rPr>
        <w:t>.</w:t>
      </w:r>
      <w:r>
        <w:rPr>
          <w:snapToGrid w:val="0"/>
          <w:szCs w:val="24"/>
        </w:rPr>
        <w:tab/>
        <w:t>Duties of police officers, bush fire control officers, etc.</w:t>
      </w:r>
      <w:r>
        <w:tab/>
      </w:r>
      <w:r>
        <w:fldChar w:fldCharType="begin"/>
      </w:r>
      <w:r>
        <w:instrText xml:space="preserve"> PAGEREF _Toc131383327 \h </w:instrText>
      </w:r>
      <w:r>
        <w:fldChar w:fldCharType="separate"/>
      </w:r>
      <w:r>
        <w:t>73</w:t>
      </w:r>
      <w:r>
        <w:fldChar w:fldCharType="end"/>
      </w:r>
    </w:p>
    <w:p>
      <w:pPr>
        <w:pStyle w:val="TOC8"/>
        <w:rPr>
          <w:sz w:val="24"/>
          <w:szCs w:val="24"/>
        </w:rPr>
      </w:pPr>
      <w:r>
        <w:rPr>
          <w:szCs w:val="24"/>
        </w:rPr>
        <w:t>57</w:t>
      </w:r>
      <w:r>
        <w:rPr>
          <w:snapToGrid w:val="0"/>
          <w:szCs w:val="24"/>
        </w:rPr>
        <w:t>.</w:t>
      </w:r>
      <w:r>
        <w:rPr>
          <w:snapToGrid w:val="0"/>
          <w:szCs w:val="24"/>
        </w:rPr>
        <w:tab/>
        <w:t>Obstructing officers</w:t>
      </w:r>
      <w:r>
        <w:tab/>
      </w:r>
      <w:r>
        <w:fldChar w:fldCharType="begin"/>
      </w:r>
      <w:r>
        <w:instrText xml:space="preserve"> PAGEREF _Toc131383328 \h </w:instrText>
      </w:r>
      <w:r>
        <w:fldChar w:fldCharType="separate"/>
      </w:r>
      <w:r>
        <w:t>74</w:t>
      </w:r>
      <w:r>
        <w:fldChar w:fldCharType="end"/>
      </w:r>
    </w:p>
    <w:p>
      <w:pPr>
        <w:pStyle w:val="TOC8"/>
        <w:rPr>
          <w:sz w:val="24"/>
          <w:szCs w:val="24"/>
        </w:rPr>
      </w:pPr>
      <w:r>
        <w:rPr>
          <w:szCs w:val="24"/>
        </w:rPr>
        <w:t>58</w:t>
      </w:r>
      <w:r>
        <w:rPr>
          <w:snapToGrid w:val="0"/>
          <w:szCs w:val="24"/>
        </w:rPr>
        <w:t>.</w:t>
      </w:r>
      <w:r>
        <w:rPr>
          <w:snapToGrid w:val="0"/>
          <w:szCs w:val="24"/>
        </w:rPr>
        <w:tab/>
        <w:t>General penalty and recovery of expenses incurred</w:t>
      </w:r>
      <w:r>
        <w:tab/>
      </w:r>
      <w:r>
        <w:fldChar w:fldCharType="begin"/>
      </w:r>
      <w:r>
        <w:instrText xml:space="preserve"> PAGEREF _Toc131383329 \h </w:instrText>
      </w:r>
      <w:r>
        <w:fldChar w:fldCharType="separate"/>
      </w:r>
      <w:r>
        <w:t>75</w:t>
      </w:r>
      <w:r>
        <w:fldChar w:fldCharType="end"/>
      </w:r>
    </w:p>
    <w:p>
      <w:pPr>
        <w:pStyle w:val="TOC8"/>
        <w:rPr>
          <w:sz w:val="24"/>
          <w:szCs w:val="24"/>
        </w:rPr>
      </w:pPr>
      <w:r>
        <w:rPr>
          <w:szCs w:val="24"/>
        </w:rPr>
        <w:t>59</w:t>
      </w:r>
      <w:r>
        <w:rPr>
          <w:snapToGrid w:val="0"/>
          <w:szCs w:val="24"/>
        </w:rPr>
        <w:t>.</w:t>
      </w:r>
      <w:r>
        <w:rPr>
          <w:snapToGrid w:val="0"/>
          <w:szCs w:val="24"/>
        </w:rPr>
        <w:tab/>
        <w:t>Prosecution of offences</w:t>
      </w:r>
      <w:r>
        <w:tab/>
      </w:r>
      <w:r>
        <w:fldChar w:fldCharType="begin"/>
      </w:r>
      <w:r>
        <w:instrText xml:space="preserve"> PAGEREF _Toc131383330 \h </w:instrText>
      </w:r>
      <w:r>
        <w:fldChar w:fldCharType="separate"/>
      </w:r>
      <w:r>
        <w:t>77</w:t>
      </w:r>
      <w:r>
        <w:fldChar w:fldCharType="end"/>
      </w:r>
    </w:p>
    <w:p>
      <w:pPr>
        <w:pStyle w:val="TOC8"/>
        <w:rPr>
          <w:sz w:val="24"/>
          <w:szCs w:val="24"/>
        </w:rPr>
      </w:pPr>
      <w:r>
        <w:rPr>
          <w:szCs w:val="24"/>
        </w:rPr>
        <w:t>59A</w:t>
      </w:r>
      <w:r>
        <w:rPr>
          <w:snapToGrid w:val="0"/>
          <w:szCs w:val="24"/>
        </w:rPr>
        <w:t>.</w:t>
      </w:r>
      <w:r>
        <w:rPr>
          <w:snapToGrid w:val="0"/>
          <w:szCs w:val="24"/>
        </w:rPr>
        <w:tab/>
        <w:t>Alternative procedure — infringement notices</w:t>
      </w:r>
      <w:r>
        <w:tab/>
      </w:r>
      <w:r>
        <w:fldChar w:fldCharType="begin"/>
      </w:r>
      <w:r>
        <w:instrText xml:space="preserve"> PAGEREF _Toc131383331 \h </w:instrText>
      </w:r>
      <w:r>
        <w:fldChar w:fldCharType="separate"/>
      </w:r>
      <w:r>
        <w:t>78</w:t>
      </w:r>
      <w:r>
        <w:fldChar w:fldCharType="end"/>
      </w:r>
    </w:p>
    <w:p>
      <w:pPr>
        <w:pStyle w:val="TOC8"/>
        <w:rPr>
          <w:sz w:val="24"/>
          <w:szCs w:val="24"/>
        </w:rPr>
      </w:pPr>
      <w:r>
        <w:rPr>
          <w:szCs w:val="24"/>
        </w:rPr>
        <w:t>60</w:t>
      </w:r>
      <w:r>
        <w:rPr>
          <w:snapToGrid w:val="0"/>
          <w:szCs w:val="24"/>
        </w:rPr>
        <w:t>.</w:t>
      </w:r>
      <w:r>
        <w:rPr>
          <w:snapToGrid w:val="0"/>
          <w:szCs w:val="24"/>
        </w:rPr>
        <w:tab/>
        <w:t>Assisting to commit an offence</w:t>
      </w:r>
      <w:r>
        <w:tab/>
      </w:r>
      <w:r>
        <w:fldChar w:fldCharType="begin"/>
      </w:r>
      <w:r>
        <w:instrText xml:space="preserve"> PAGEREF _Toc131383332 \h </w:instrText>
      </w:r>
      <w:r>
        <w:fldChar w:fldCharType="separate"/>
      </w:r>
      <w:r>
        <w:t>79</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_Toc131383333 \h </w:instrText>
      </w:r>
      <w:r>
        <w:fldChar w:fldCharType="separate"/>
      </w:r>
      <w:r>
        <w:t>80</w:t>
      </w:r>
      <w:r>
        <w:fldChar w:fldCharType="end"/>
      </w:r>
    </w:p>
    <w:p>
      <w:pPr>
        <w:pStyle w:val="TOC8"/>
        <w:rPr>
          <w:sz w:val="24"/>
          <w:szCs w:val="24"/>
        </w:rPr>
      </w:pPr>
      <w:r>
        <w:rPr>
          <w:szCs w:val="24"/>
        </w:rPr>
        <w:t>62</w:t>
      </w:r>
      <w:r>
        <w:rPr>
          <w:snapToGrid w:val="0"/>
          <w:szCs w:val="24"/>
        </w:rPr>
        <w:t>.</w:t>
      </w:r>
      <w:r>
        <w:rPr>
          <w:snapToGrid w:val="0"/>
          <w:szCs w:val="24"/>
        </w:rPr>
        <w:tab/>
        <w:t>Local government may make local laws</w:t>
      </w:r>
      <w:r>
        <w:tab/>
      </w:r>
      <w:r>
        <w:fldChar w:fldCharType="begin"/>
      </w:r>
      <w:r>
        <w:instrText xml:space="preserve"> PAGEREF _Toc131383334 \h </w:instrText>
      </w:r>
      <w:r>
        <w:fldChar w:fldCharType="separate"/>
      </w:r>
      <w:r>
        <w:t>80</w:t>
      </w:r>
      <w:r>
        <w:fldChar w:fldCharType="end"/>
      </w:r>
    </w:p>
    <w:p>
      <w:pPr>
        <w:pStyle w:val="TOC8"/>
        <w:rPr>
          <w:sz w:val="24"/>
          <w:szCs w:val="24"/>
        </w:rPr>
      </w:pPr>
      <w:r>
        <w:rPr>
          <w:szCs w:val="24"/>
        </w:rPr>
        <w:t>62A</w:t>
      </w:r>
      <w:r>
        <w:rPr>
          <w:snapToGrid w:val="0"/>
          <w:szCs w:val="24"/>
        </w:rPr>
        <w:t>.</w:t>
      </w:r>
      <w:r>
        <w:rPr>
          <w:snapToGrid w:val="0"/>
          <w:szCs w:val="24"/>
        </w:rPr>
        <w:tab/>
        <w:t>Governor may amend or repeal local laws</w:t>
      </w:r>
      <w:r>
        <w:tab/>
      </w:r>
      <w:r>
        <w:fldChar w:fldCharType="begin"/>
      </w:r>
      <w:r>
        <w:instrText xml:space="preserve"> PAGEREF _Toc131383335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Prohibitions excluded by certain circumstances</w:t>
      </w:r>
      <w:r>
        <w:tab/>
      </w:r>
      <w:r>
        <w:fldChar w:fldCharType="begin"/>
      </w:r>
      <w:r>
        <w:instrText xml:space="preserve"> PAGEREF _Toc131383336 \h </w:instrText>
      </w:r>
      <w:r>
        <w:fldChar w:fldCharType="separate"/>
      </w:r>
      <w:r>
        <w:t>81</w:t>
      </w:r>
      <w:r>
        <w:fldChar w:fldCharType="end"/>
      </w:r>
    </w:p>
    <w:p>
      <w:pPr>
        <w:pStyle w:val="TOC8"/>
        <w:rPr>
          <w:sz w:val="24"/>
          <w:szCs w:val="24"/>
        </w:rPr>
      </w:pPr>
      <w:r>
        <w:rPr>
          <w:szCs w:val="24"/>
        </w:rPr>
        <w:t>65</w:t>
      </w:r>
      <w:r>
        <w:rPr>
          <w:snapToGrid w:val="0"/>
          <w:szCs w:val="24"/>
        </w:rPr>
        <w:t>.</w:t>
      </w:r>
      <w:r>
        <w:rPr>
          <w:snapToGrid w:val="0"/>
          <w:szCs w:val="24"/>
        </w:rPr>
        <w:tab/>
        <w:t>Proof of certain matters</w:t>
      </w:r>
      <w:r>
        <w:tab/>
      </w:r>
      <w:r>
        <w:fldChar w:fldCharType="begin"/>
      </w:r>
      <w:r>
        <w:instrText xml:space="preserve"> PAGEREF _Toc131383337 \h </w:instrText>
      </w:r>
      <w:r>
        <w:fldChar w:fldCharType="separate"/>
      </w:r>
      <w:r>
        <w:t>81</w:t>
      </w:r>
      <w:r>
        <w:fldChar w:fldCharType="end"/>
      </w:r>
    </w:p>
    <w:p>
      <w:pPr>
        <w:pStyle w:val="TOC8"/>
        <w:rPr>
          <w:sz w:val="24"/>
          <w:szCs w:val="24"/>
        </w:rPr>
      </w:pPr>
      <w:r>
        <w:rPr>
          <w:szCs w:val="24"/>
        </w:rPr>
        <w:t>66</w:t>
      </w:r>
      <w:r>
        <w:rPr>
          <w:snapToGrid w:val="0"/>
          <w:szCs w:val="24"/>
        </w:rPr>
        <w:t>.</w:t>
      </w:r>
      <w:r>
        <w:rPr>
          <w:snapToGrid w:val="0"/>
          <w:szCs w:val="24"/>
        </w:rPr>
        <w:tab/>
        <w:t>Proof of ownership or occupancy</w:t>
      </w:r>
      <w:r>
        <w:tab/>
      </w:r>
      <w:r>
        <w:fldChar w:fldCharType="begin"/>
      </w:r>
      <w:r>
        <w:instrText xml:space="preserve"> PAGEREF _Toc131383338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Advisory committees</w:t>
      </w:r>
      <w:r>
        <w:tab/>
      </w:r>
      <w:r>
        <w:fldChar w:fldCharType="begin"/>
      </w:r>
      <w:r>
        <w:instrText xml:space="preserve"> PAGEREF _Toc131383339 \h </w:instrText>
      </w:r>
      <w:r>
        <w:fldChar w:fldCharType="separate"/>
      </w:r>
      <w:r>
        <w:t>84</w:t>
      </w:r>
      <w:r>
        <w:fldChar w:fldCharType="end"/>
      </w:r>
    </w:p>
    <w:p>
      <w:pPr>
        <w:pStyle w:val="TOC8"/>
        <w:rPr>
          <w:sz w:val="24"/>
          <w:szCs w:val="24"/>
        </w:rPr>
      </w:pPr>
      <w:r>
        <w:rPr>
          <w:szCs w:val="24"/>
        </w:rPr>
        <w:t>68</w:t>
      </w:r>
      <w:r>
        <w:rPr>
          <w:snapToGrid w:val="0"/>
          <w:szCs w:val="24"/>
        </w:rPr>
        <w:t>.</w:t>
      </w:r>
      <w:r>
        <w:rPr>
          <w:snapToGrid w:val="0"/>
          <w:szCs w:val="24"/>
        </w:rPr>
        <w:tab/>
        <w:t>Regional advisory committees</w:t>
      </w:r>
      <w:r>
        <w:tab/>
      </w:r>
      <w:r>
        <w:fldChar w:fldCharType="begin"/>
      </w:r>
      <w:r>
        <w:instrText xml:space="preserve"> PAGEREF _Toc131383340 \h </w:instrText>
      </w:r>
      <w:r>
        <w:fldChar w:fldCharType="separate"/>
      </w:r>
      <w:r>
        <w:t>86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_Toc131383342 \h </w:instrText>
      </w:r>
      <w:r>
        <w:fldChar w:fldCharType="separate"/>
      </w:r>
      <w:r>
        <w:t>88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March 2006</w:t>
            </w:r>
          </w:p>
        </w:tc>
      </w:tr>
    </w:tbl>
    <w:p>
      <w:pPr>
        <w:pStyle w:val="WA"/>
        <w:spacing w:before="120"/>
      </w:pPr>
      <w:r>
        <w:t>Western Australia</w:t>
      </w:r>
    </w:p>
    <w:p>
      <w:pPr>
        <w:pStyle w:val="NameofActReg"/>
      </w:pPr>
      <w:r>
        <w:t xml:space="preserve">Bush Fires Act 1954 </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 </w:t>
      </w:r>
    </w:p>
    <w:p>
      <w:pPr>
        <w:pStyle w:val="Heading5"/>
        <w:rPr>
          <w:snapToGrid w:val="0"/>
        </w:rPr>
      </w:pPr>
      <w:bookmarkStart w:id="1" w:name="_Toc26324736"/>
      <w:bookmarkStart w:id="2" w:name="_Toc26599078"/>
      <w:bookmarkStart w:id="3" w:name="_Toc41195666"/>
      <w:bookmarkStart w:id="4" w:name="_Toc46294422"/>
      <w:bookmarkStart w:id="5" w:name="_Toc13138325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 xml:space="preserve">Repealed by No. 8 of 1987 s. 3.] </w:t>
      </w:r>
    </w:p>
    <w:p>
      <w:pPr>
        <w:pStyle w:val="Heading2"/>
      </w:pPr>
      <w:bookmarkStart w:id="6" w:name="_Toc62268736"/>
      <w:bookmarkStart w:id="7" w:name="_Toc72835136"/>
      <w:bookmarkStart w:id="8" w:name="_Toc88645342"/>
      <w:bookmarkStart w:id="9" w:name="_Toc89234075"/>
      <w:bookmarkStart w:id="10" w:name="_Toc89234283"/>
      <w:bookmarkStart w:id="11" w:name="_Toc89234520"/>
      <w:bookmarkStart w:id="12" w:name="_Toc89234609"/>
      <w:bookmarkStart w:id="13" w:name="_Toc89236044"/>
      <w:bookmarkStart w:id="14" w:name="_Toc92776443"/>
      <w:bookmarkStart w:id="15" w:name="_Toc97097408"/>
      <w:bookmarkStart w:id="16" w:name="_Toc97097595"/>
      <w:bookmarkStart w:id="17" w:name="_Toc101930014"/>
      <w:bookmarkStart w:id="18" w:name="_Toc102977681"/>
      <w:bookmarkStart w:id="19" w:name="_Toc102977851"/>
      <w:bookmarkStart w:id="20" w:name="_Toc126655650"/>
      <w:bookmarkStart w:id="21" w:name="_Toc127170477"/>
      <w:bookmarkStart w:id="22" w:name="_Toc127170565"/>
      <w:bookmarkStart w:id="23" w:name="_Toc128197030"/>
      <w:bookmarkStart w:id="24" w:name="_Toc128997588"/>
      <w:bookmarkStart w:id="25" w:name="_Toc131383256"/>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spacing w:before="180"/>
        <w:rPr>
          <w:snapToGrid w:val="0"/>
        </w:rPr>
      </w:pPr>
      <w:bookmarkStart w:id="26" w:name="_Toc26324737"/>
      <w:bookmarkStart w:id="27" w:name="_Toc26599079"/>
      <w:bookmarkStart w:id="28" w:name="_Toc41195667"/>
      <w:bookmarkStart w:id="29" w:name="_Toc46294423"/>
      <w:bookmarkStart w:id="30" w:name="_Toc131383257"/>
      <w:r>
        <w:rPr>
          <w:rStyle w:val="CharSectno"/>
        </w:rPr>
        <w:t>3</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31" w:name="_Toc26324738"/>
      <w:bookmarkStart w:id="32" w:name="_Toc26599080"/>
      <w:bookmarkStart w:id="33" w:name="_Toc41195668"/>
      <w:bookmarkStart w:id="34" w:name="_Toc46294424"/>
      <w:bookmarkStart w:id="35" w:name="_Toc131383258"/>
      <w:r>
        <w:rPr>
          <w:rStyle w:val="CharSectno"/>
        </w:rPr>
        <w:t>4</w:t>
      </w:r>
      <w:r>
        <w:rPr>
          <w:snapToGrid w:val="0"/>
        </w:rPr>
        <w:t>.</w:t>
      </w:r>
      <w:r>
        <w:rPr>
          <w:snapToGrid w:val="0"/>
        </w:rPr>
        <w:tab/>
        <w:t>Saving provisions</w:t>
      </w:r>
      <w:bookmarkEnd w:id="31"/>
      <w:bookmarkEnd w:id="32"/>
      <w:bookmarkEnd w:id="33"/>
      <w:bookmarkEnd w:id="34"/>
      <w:bookmarkEnd w:id="35"/>
      <w:r>
        <w:rPr>
          <w:snapToGrid w:val="0"/>
        </w:rPr>
        <w:t xml:space="preserve"> </w:t>
      </w:r>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r>
      <w:r>
        <w:tab/>
        <w:t>Omitted under the Reprints Act 1984 s. 7(4)(f).]</w:t>
      </w:r>
    </w:p>
    <w:p>
      <w:pPr>
        <w:pStyle w:val="Ednotesection"/>
        <w:spacing w:before="180"/>
        <w:ind w:left="890" w:hanging="890"/>
        <w:rPr>
          <w:b/>
        </w:rPr>
      </w:pPr>
      <w:r>
        <w:t>[</w:t>
      </w:r>
      <w:r>
        <w:rPr>
          <w:b/>
        </w:rPr>
        <w:t>6.</w:t>
      </w:r>
      <w:r>
        <w:rPr>
          <w:b/>
        </w:rPr>
        <w:tab/>
      </w:r>
      <w:r>
        <w:tab/>
        <w:t>Repealed by No. 38 of 2002 s. 17.]</w:t>
      </w:r>
    </w:p>
    <w:p>
      <w:pPr>
        <w:pStyle w:val="Heading5"/>
        <w:spacing w:before="180"/>
        <w:rPr>
          <w:snapToGrid w:val="0"/>
        </w:rPr>
      </w:pPr>
      <w:bookmarkStart w:id="36" w:name="_Toc26324740"/>
      <w:bookmarkStart w:id="37" w:name="_Toc26599082"/>
      <w:bookmarkStart w:id="38" w:name="_Toc41195670"/>
      <w:bookmarkStart w:id="39" w:name="_Toc46294425"/>
      <w:bookmarkStart w:id="40" w:name="_Toc131383259"/>
      <w:r>
        <w:rPr>
          <w:rStyle w:val="CharSectno"/>
        </w:rPr>
        <w:t>7</w:t>
      </w:r>
      <w:r>
        <w:rPr>
          <w:snapToGrid w:val="0"/>
        </w:rPr>
        <w:t>.</w:t>
      </w:r>
      <w:r>
        <w:rPr>
          <w:snapToGrid w:val="0"/>
        </w:rPr>
        <w:tab/>
        <w:t>Interpretation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context otherwise indicates or requires — </w:t>
      </w:r>
    </w:p>
    <w:p>
      <w:pPr>
        <w:pStyle w:val="Defstart"/>
      </w:pPr>
      <w:r>
        <w:rPr>
          <w:b/>
        </w:rPr>
        <w:tab/>
        <w:t>“</w:t>
      </w:r>
      <w:r>
        <w:rPr>
          <w:rStyle w:val="CharDefText"/>
        </w:rPr>
        <w:t>adjoining</w:t>
      </w:r>
      <w:r>
        <w:rPr>
          <w:b/>
        </w:rPr>
        <w:t>”</w:t>
      </w:r>
      <w:r>
        <w:t>, when used with respect to 2 or more pieces of land, extends to pieces of land which are separated only by a road or roads or by a railway or by a water</w:t>
      </w:r>
      <w:r>
        <w:noBreakHyphen/>
        <w:t>course;</w:t>
      </w:r>
    </w:p>
    <w:p>
      <w:pPr>
        <w:pStyle w:val="Defstart"/>
      </w:pPr>
      <w:r>
        <w:tab/>
      </w:r>
      <w:r>
        <w:rPr>
          <w:b/>
        </w:rPr>
        <w:t>“</w:t>
      </w:r>
      <w:r>
        <w:rPr>
          <w:rStyle w:val="CharDefText"/>
        </w:rPr>
        <w:t>authorised CALM Act officer</w:t>
      </w:r>
      <w:r>
        <w:rPr>
          <w:b/>
        </w:rPr>
        <w:t>”</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b/>
        </w:rPr>
        <w:t>“</w:t>
      </w:r>
      <w:r>
        <w:rPr>
          <w:rStyle w:val="CharDefText"/>
        </w:rPr>
        <w:t>Authority</w:t>
      </w:r>
      <w:r>
        <w:rPr>
          <w:b/>
        </w:rPr>
        <w:t>”</w:t>
      </w:r>
      <w:r>
        <w:rPr>
          <w:color w:val="000000"/>
        </w:rPr>
        <w:t xml:space="preserve"> means the Fire and Emergency Services Authority of Western Australia established by section 4 of the FESA Act;</w:t>
      </w:r>
    </w:p>
    <w:p>
      <w:pPr>
        <w:pStyle w:val="Defstart"/>
      </w:pPr>
      <w:r>
        <w:rPr>
          <w:b/>
        </w:rPr>
        <w:tab/>
        <w:t>“</w:t>
      </w:r>
      <w:r>
        <w:rPr>
          <w:rStyle w:val="CharDefText"/>
        </w:rPr>
        <w:t>bush</w:t>
      </w:r>
      <w:r>
        <w:rPr>
          <w:b/>
        </w:rPr>
        <w:t>”</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t>“</w:t>
      </w:r>
      <w:r>
        <w:rPr>
          <w:rStyle w:val="CharDefText"/>
        </w:rPr>
        <w:t>bush fire brigade</w:t>
      </w:r>
      <w:r>
        <w:rPr>
          <w:b/>
        </w:rPr>
        <w:t>”</w:t>
      </w:r>
      <w:r>
        <w:t xml:space="preserve"> means a bush fire brigade for the time being registered in a register kept pursuant to section 41;</w:t>
      </w:r>
    </w:p>
    <w:p>
      <w:pPr>
        <w:pStyle w:val="Defstart"/>
      </w:pPr>
      <w:r>
        <w:rPr>
          <w:b/>
        </w:rPr>
        <w:tab/>
        <w:t>“</w:t>
      </w:r>
      <w:r>
        <w:rPr>
          <w:rStyle w:val="CharDefText"/>
        </w:rPr>
        <w:t>Chief Executive Officer</w:t>
      </w:r>
      <w:r>
        <w:rPr>
          <w:b/>
        </w:rPr>
        <w:t>”</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t>“</w:t>
      </w:r>
      <w:r>
        <w:rPr>
          <w:rStyle w:val="CharDefText"/>
        </w:rPr>
        <w:t>forest land</w:t>
      </w:r>
      <w:r>
        <w:rPr>
          <w:b/>
        </w:rPr>
        <w:t>”</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b/>
        </w:rPr>
        <w:t>“</w:t>
      </w:r>
      <w:r>
        <w:rPr>
          <w:rStyle w:val="CharDefText"/>
        </w:rPr>
        <w:t>member of the Authority</w:t>
      </w:r>
      <w:r>
        <w:rPr>
          <w:b/>
        </w:rPr>
        <w:t>”</w:t>
      </w:r>
      <w:r>
        <w:rPr>
          <w:color w:val="000000"/>
        </w:rPr>
        <w:t xml:space="preserve"> means a member of the board of management referred to in section 6 of the FESA Act;</w:t>
      </w:r>
    </w:p>
    <w:p>
      <w:pPr>
        <w:pStyle w:val="Defstart"/>
      </w:pPr>
      <w:r>
        <w:rPr>
          <w:b/>
        </w:rPr>
        <w:tab/>
        <w:t>“</w:t>
      </w:r>
      <w:r>
        <w:rPr>
          <w:rStyle w:val="CharDefText"/>
        </w:rPr>
        <w:t>occupier of land</w:t>
      </w:r>
      <w:r>
        <w:rPr>
          <w:b/>
        </w:rPr>
        <w:t>”</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t>“</w:t>
      </w:r>
      <w:r>
        <w:rPr>
          <w:rStyle w:val="CharDefText"/>
        </w:rPr>
        <w:t>prohibited burning times</w:t>
      </w:r>
      <w:r>
        <w:rPr>
          <w:b/>
        </w:rPr>
        <w:t>”</w:t>
      </w:r>
      <w:r>
        <w:t xml:space="preserve"> means the times of the year during which it is declared by the Minister under section 17 to be unlawful to set fire to the bush within a zone of the State and, in relation to any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t>“</w:t>
      </w:r>
      <w:r>
        <w:rPr>
          <w:rStyle w:val="CharDefText"/>
        </w:rPr>
        <w:t>restricted burning times</w:t>
      </w:r>
      <w:r>
        <w:rPr>
          <w:b/>
        </w:rPr>
        <w:t>”</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t>“</w:t>
      </w:r>
      <w:r>
        <w:rPr>
          <w:rStyle w:val="CharDefText"/>
        </w:rPr>
        <w:t>the FESA Act</w:t>
      </w:r>
      <w:r>
        <w:rPr>
          <w:b/>
        </w:rPr>
        <w: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 xml:space="preserve">[Section 7 amended by No. 11 of 1963 s. 3; No. 65 of 1977 s. 4; No. 112 of 1984 s. 22; No. 60 of 1992 s. 4; No. 14 of 1996 s. 4; No. 42 of 1998 s. 4 and 16; No. 38 of 2002 s. 18; No. 70 of 2003 s. 6.] </w:t>
      </w:r>
    </w:p>
    <w:p>
      <w:pPr>
        <w:pStyle w:val="Heading2"/>
      </w:pPr>
      <w:bookmarkStart w:id="41" w:name="_Toc62268740"/>
      <w:bookmarkStart w:id="42" w:name="_Toc72835140"/>
      <w:bookmarkStart w:id="43" w:name="_Toc88645346"/>
      <w:bookmarkStart w:id="44" w:name="_Toc89234079"/>
      <w:bookmarkStart w:id="45" w:name="_Toc89234287"/>
      <w:bookmarkStart w:id="46" w:name="_Toc89234524"/>
      <w:bookmarkStart w:id="47" w:name="_Toc89234613"/>
      <w:bookmarkStart w:id="48" w:name="_Toc89236048"/>
      <w:bookmarkStart w:id="49" w:name="_Toc92776447"/>
      <w:bookmarkStart w:id="50" w:name="_Toc97097412"/>
      <w:bookmarkStart w:id="51" w:name="_Toc97097599"/>
      <w:bookmarkStart w:id="52" w:name="_Toc101930018"/>
      <w:bookmarkStart w:id="53" w:name="_Toc102977685"/>
      <w:bookmarkStart w:id="54" w:name="_Toc102977855"/>
      <w:bookmarkStart w:id="55" w:name="_Toc126655654"/>
      <w:bookmarkStart w:id="56" w:name="_Toc127170481"/>
      <w:bookmarkStart w:id="57" w:name="_Toc127170569"/>
      <w:bookmarkStart w:id="58" w:name="_Toc128197034"/>
      <w:bookmarkStart w:id="59" w:name="_Toc128997592"/>
      <w:bookmarkStart w:id="60" w:name="_Toc131383260"/>
      <w:r>
        <w:rPr>
          <w:rStyle w:val="CharPartNo"/>
        </w:rPr>
        <w:t>Part II</w:t>
      </w:r>
      <w:r>
        <w:rPr>
          <w:rStyle w:val="CharDivNo"/>
        </w:rPr>
        <w:t> </w:t>
      </w:r>
      <w:r>
        <w:t>—</w:t>
      </w:r>
      <w:r>
        <w:rPr>
          <w:rStyle w:val="CharDivText"/>
        </w:rPr>
        <w:t> </w:t>
      </w:r>
      <w:r>
        <w:rPr>
          <w:rStyle w:val="CharPartText"/>
        </w:rPr>
        <w:t>Administration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t xml:space="preserve"> </w:t>
      </w:r>
    </w:p>
    <w:p>
      <w:pPr>
        <w:pStyle w:val="Ednotedivision"/>
      </w:pPr>
      <w:r>
        <w:t>[Division 1 heading deleted by No. 42 of 1998 s. 5.]</w:t>
      </w:r>
    </w:p>
    <w:p>
      <w:pPr>
        <w:pStyle w:val="Ednotesection"/>
        <w:ind w:left="890" w:hanging="890"/>
      </w:pPr>
      <w:r>
        <w:t>[</w:t>
      </w:r>
      <w:r>
        <w:rPr>
          <w:b/>
        </w:rPr>
        <w:t>8, 9.</w:t>
      </w:r>
      <w:r>
        <w:tab/>
        <w:t xml:space="preserve">Repealed by No. 42 of 1998 s. 6.] </w:t>
      </w:r>
    </w:p>
    <w:p>
      <w:pPr>
        <w:pStyle w:val="Ednotedivision"/>
      </w:pPr>
      <w:r>
        <w:t>[Division 2 heading deleted by No. 42 of 1998 s. 7.]</w:t>
      </w:r>
    </w:p>
    <w:p>
      <w:pPr>
        <w:pStyle w:val="Heading5"/>
        <w:rPr>
          <w:snapToGrid w:val="0"/>
        </w:rPr>
      </w:pPr>
      <w:bookmarkStart w:id="61" w:name="_Toc26324741"/>
      <w:bookmarkStart w:id="62" w:name="_Toc26599083"/>
      <w:bookmarkStart w:id="63" w:name="_Toc41195671"/>
      <w:bookmarkStart w:id="64" w:name="_Toc46294426"/>
      <w:bookmarkStart w:id="65" w:name="_Toc131383261"/>
      <w:r>
        <w:rPr>
          <w:rStyle w:val="CharSectno"/>
        </w:rPr>
        <w:t>10</w:t>
      </w:r>
      <w:r>
        <w:rPr>
          <w:snapToGrid w:val="0"/>
        </w:rPr>
        <w:t>.</w:t>
      </w:r>
      <w:r>
        <w:rPr>
          <w:snapToGrid w:val="0"/>
        </w:rPr>
        <w:tab/>
        <w:t xml:space="preserve">Powers of </w:t>
      </w:r>
      <w:r>
        <w:t>Authority</w:t>
      </w:r>
      <w:bookmarkEnd w:id="61"/>
      <w:bookmarkEnd w:id="62"/>
      <w:bookmarkEnd w:id="63"/>
      <w:bookmarkEnd w:id="64"/>
      <w:bookmarkEnd w:id="65"/>
    </w:p>
    <w:p>
      <w:pPr>
        <w:pStyle w:val="Subsection"/>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 xml:space="preserve">[Section 10 amended by No. 65 of 1977 s. 7; No. 42 of 1998 s. 8 and 16.] </w:t>
      </w:r>
    </w:p>
    <w:p>
      <w:pPr>
        <w:pStyle w:val="Ednotesection"/>
        <w:spacing w:before="180"/>
      </w:pPr>
      <w:r>
        <w:t>[</w:t>
      </w:r>
      <w:r>
        <w:rPr>
          <w:b/>
        </w:rPr>
        <w:t>11, 11A.</w:t>
      </w:r>
      <w:r>
        <w:rPr>
          <w:b/>
        </w:rPr>
        <w:tab/>
      </w:r>
      <w:r>
        <w:t>Repealed by No. 42 of 1998 s. 9.]</w:t>
      </w:r>
    </w:p>
    <w:p>
      <w:pPr>
        <w:pStyle w:val="Heading5"/>
        <w:spacing w:before="200"/>
        <w:rPr>
          <w:snapToGrid w:val="0"/>
        </w:rPr>
      </w:pPr>
      <w:bookmarkStart w:id="66" w:name="_Toc26324742"/>
      <w:bookmarkStart w:id="67" w:name="_Toc26599084"/>
      <w:bookmarkStart w:id="68" w:name="_Toc41195672"/>
      <w:bookmarkStart w:id="69" w:name="_Toc46294427"/>
      <w:bookmarkStart w:id="70" w:name="_Toc131383262"/>
      <w:r>
        <w:rPr>
          <w:rStyle w:val="CharSectno"/>
        </w:rPr>
        <w:t>12</w:t>
      </w:r>
      <w:r>
        <w:rPr>
          <w:snapToGrid w:val="0"/>
        </w:rPr>
        <w:t>.</w:t>
      </w:r>
      <w:r>
        <w:rPr>
          <w:snapToGrid w:val="0"/>
        </w:rPr>
        <w:tab/>
        <w:t>Appointment of bush fire liaison officers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 xml:space="preserve">[Section 12 inserted by No. 65 of 1977 s. 9; amended by No. 42 of 1998 s. 10.] </w:t>
      </w:r>
    </w:p>
    <w:p>
      <w:pPr>
        <w:pStyle w:val="Heading5"/>
        <w:rPr>
          <w:snapToGrid w:val="0"/>
        </w:rPr>
      </w:pPr>
      <w:bookmarkStart w:id="71" w:name="_Toc26324743"/>
      <w:bookmarkStart w:id="72" w:name="_Toc26599085"/>
      <w:bookmarkStart w:id="73" w:name="_Toc41195673"/>
      <w:bookmarkStart w:id="74" w:name="_Toc46294428"/>
      <w:bookmarkStart w:id="75" w:name="_Toc131383263"/>
      <w:r>
        <w:rPr>
          <w:rStyle w:val="CharSectno"/>
        </w:rPr>
        <w:t>13</w:t>
      </w:r>
      <w:r>
        <w:rPr>
          <w:snapToGrid w:val="0"/>
        </w:rPr>
        <w:t>.</w:t>
      </w:r>
      <w:r>
        <w:rPr>
          <w:snapToGrid w:val="0"/>
        </w:rPr>
        <w:tab/>
        <w:t>Duties and powers of bush fire liaison officers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(4),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Where a bush fire is burning in the district of a local government the Authority may, at the request of the local government, authorise a bush fire liaison officer to take control of all operations in relation to that fire.</w:t>
      </w:r>
    </w:p>
    <w:p>
      <w:pPr>
        <w:pStyle w:val="Subsection"/>
      </w:pPr>
      <w:r>
        <w:tab/>
        <w:t>(5)</w:t>
      </w:r>
      <w:r>
        <w:tab/>
        <w:t>If a bush fire liaison officer takes control of all operations in relation to a fire, all —</w:t>
      </w:r>
    </w:p>
    <w:p>
      <w:pPr>
        <w:pStyle w:val="Indenta"/>
      </w:pPr>
      <w:r>
        <w:tab/>
        <w:t>(a)</w:t>
      </w:r>
      <w:r>
        <w:tab/>
        <w:t xml:space="preserve">bush fire control officers; and </w:t>
      </w:r>
    </w:p>
    <w:p>
      <w:pPr>
        <w:pStyle w:val="Indenta"/>
      </w:pPr>
      <w:r>
        <w:tab/>
        <w:t>(b)</w:t>
      </w:r>
      <w:r>
        <w:tab/>
        <w:t>officers and members of a bush fire brigade,</w:t>
      </w:r>
    </w:p>
    <w:p>
      <w:pPr>
        <w:pStyle w:val="Subsection"/>
      </w:pPr>
      <w:r>
        <w:tab/>
      </w:r>
      <w:r>
        <w:tab/>
        <w:t>who are present at the fire are in all respects subject to, and are to act under, the bush fire liaison officer’s orders and directions.</w:t>
      </w:r>
    </w:p>
    <w:p>
      <w:pPr>
        <w:pStyle w:val="Footnotesection"/>
        <w:ind w:left="890" w:hanging="890"/>
      </w:pPr>
      <w:r>
        <w:tab/>
        <w:t xml:space="preserve">[Section 13 inserted by No. 65 of 1977 s. 10; amended by No. 42 of 1998 s. 16; No. 38 of 2002 s. 19.] </w:t>
      </w:r>
    </w:p>
    <w:p>
      <w:pPr>
        <w:pStyle w:val="Heading5"/>
        <w:rPr>
          <w:snapToGrid w:val="0"/>
        </w:rPr>
      </w:pPr>
      <w:bookmarkStart w:id="76" w:name="_Toc26324744"/>
      <w:bookmarkStart w:id="77" w:name="_Toc26599086"/>
      <w:bookmarkStart w:id="78" w:name="_Toc41195674"/>
      <w:bookmarkStart w:id="79" w:name="_Toc46294429"/>
      <w:bookmarkStart w:id="80" w:name="_Toc131383264"/>
      <w:r>
        <w:rPr>
          <w:rStyle w:val="CharSectno"/>
        </w:rPr>
        <w:t>14</w:t>
      </w:r>
      <w:r>
        <w:rPr>
          <w:snapToGrid w:val="0"/>
        </w:rPr>
        <w:t>.</w:t>
      </w:r>
      <w:r>
        <w:rPr>
          <w:snapToGrid w:val="0"/>
        </w:rPr>
        <w:tab/>
        <w:t xml:space="preserve">Members of the </w:t>
      </w:r>
      <w:r>
        <w:t xml:space="preserve">Authority </w:t>
      </w:r>
      <w:r>
        <w:rPr>
          <w:snapToGrid w:val="0"/>
        </w:rPr>
        <w:t>and other persons may enter land or buildings for purposes of the Act</w:t>
      </w:r>
      <w:bookmarkEnd w:id="76"/>
      <w:bookmarkEnd w:id="77"/>
      <w:bookmarkEnd w:id="78"/>
      <w:bookmarkEnd w:id="79"/>
      <w:bookmarkEnd w:id="80"/>
      <w:r>
        <w:rPr>
          <w:snapToGrid w:val="0"/>
        </w:rPr>
        <w:t> </w:t>
      </w:r>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 xml:space="preserve">[Section 14 amended by No. 11 of 1963 s. 5; No. 65 of 1977 s. 11 and 47; No. 60 of 1992 s. 8; No. 42 of 1998 s. 16; No. 38 of 2002 s. 20.] </w:t>
      </w:r>
    </w:p>
    <w:p>
      <w:pPr>
        <w:pStyle w:val="Ednotedivision"/>
      </w:pPr>
      <w:r>
        <w:t>[Divisions 3 and 4 (s. 15</w:t>
      </w:r>
      <w:r>
        <w:noBreakHyphen/>
        <w:t>16E) repealed by No. 42 of 1998 s. 11(1).]</w:t>
      </w:r>
    </w:p>
    <w:p>
      <w:pPr>
        <w:pStyle w:val="Heading2"/>
      </w:pPr>
      <w:bookmarkStart w:id="81" w:name="_Toc62268745"/>
      <w:bookmarkStart w:id="82" w:name="_Toc72835145"/>
      <w:bookmarkStart w:id="83" w:name="_Toc88645351"/>
      <w:bookmarkStart w:id="84" w:name="_Toc89234084"/>
      <w:bookmarkStart w:id="85" w:name="_Toc89234292"/>
      <w:bookmarkStart w:id="86" w:name="_Toc89234529"/>
      <w:bookmarkStart w:id="87" w:name="_Toc89234618"/>
      <w:bookmarkStart w:id="88" w:name="_Toc89236053"/>
      <w:bookmarkStart w:id="89" w:name="_Toc92776452"/>
      <w:bookmarkStart w:id="90" w:name="_Toc97097417"/>
      <w:bookmarkStart w:id="91" w:name="_Toc97097604"/>
      <w:bookmarkStart w:id="92" w:name="_Toc101930023"/>
      <w:bookmarkStart w:id="93" w:name="_Toc102977690"/>
      <w:bookmarkStart w:id="94" w:name="_Toc102977860"/>
      <w:bookmarkStart w:id="95" w:name="_Toc126655659"/>
      <w:bookmarkStart w:id="96" w:name="_Toc127170486"/>
      <w:bookmarkStart w:id="97" w:name="_Toc127170574"/>
      <w:bookmarkStart w:id="98" w:name="_Toc128197039"/>
      <w:bookmarkStart w:id="99" w:name="_Toc128997597"/>
      <w:bookmarkStart w:id="100" w:name="_Toc131383265"/>
      <w:r>
        <w:rPr>
          <w:rStyle w:val="CharPartNo"/>
        </w:rPr>
        <w:t>Part III</w:t>
      </w:r>
      <w:r>
        <w:t> — </w:t>
      </w:r>
      <w:r>
        <w:rPr>
          <w:rStyle w:val="CharPartText"/>
        </w:rPr>
        <w:t>Prevention of bush fires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Ednotedivision"/>
      </w:pPr>
      <w:r>
        <w:t>[Division 1 repealed by No. 65 of 1977 s. 12.]</w:t>
      </w:r>
    </w:p>
    <w:p>
      <w:pPr>
        <w:pStyle w:val="Heading3"/>
        <w:rPr>
          <w:snapToGrid w:val="0"/>
        </w:rPr>
      </w:pPr>
      <w:bookmarkStart w:id="101" w:name="_Toc62268746"/>
      <w:bookmarkStart w:id="102" w:name="_Toc72835146"/>
      <w:bookmarkStart w:id="103" w:name="_Toc88645352"/>
      <w:bookmarkStart w:id="104" w:name="_Toc89234085"/>
      <w:bookmarkStart w:id="105" w:name="_Toc89234293"/>
      <w:bookmarkStart w:id="106" w:name="_Toc89234530"/>
      <w:bookmarkStart w:id="107" w:name="_Toc89234619"/>
      <w:bookmarkStart w:id="108" w:name="_Toc89236054"/>
      <w:bookmarkStart w:id="109" w:name="_Toc92776453"/>
      <w:bookmarkStart w:id="110" w:name="_Toc97097418"/>
      <w:bookmarkStart w:id="111" w:name="_Toc97097605"/>
      <w:bookmarkStart w:id="112" w:name="_Toc101930024"/>
      <w:bookmarkStart w:id="113" w:name="_Toc102977691"/>
      <w:bookmarkStart w:id="114" w:name="_Toc102977861"/>
      <w:bookmarkStart w:id="115" w:name="_Toc126655660"/>
      <w:bookmarkStart w:id="116" w:name="_Toc127170487"/>
      <w:bookmarkStart w:id="117" w:name="_Toc127170575"/>
      <w:bookmarkStart w:id="118" w:name="_Toc128197040"/>
      <w:bookmarkStart w:id="119" w:name="_Toc128997598"/>
      <w:bookmarkStart w:id="120" w:name="_Toc131383266"/>
      <w:r>
        <w:rPr>
          <w:rStyle w:val="CharDivNo"/>
        </w:rPr>
        <w:t>Division 2</w:t>
      </w:r>
      <w:r>
        <w:rPr>
          <w:snapToGrid w:val="0"/>
        </w:rPr>
        <w:t> — </w:t>
      </w:r>
      <w:r>
        <w:rPr>
          <w:rStyle w:val="CharDivText"/>
        </w:rPr>
        <w:t>Prohibited burning times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26324745"/>
      <w:bookmarkStart w:id="122" w:name="_Toc26599087"/>
      <w:bookmarkStart w:id="123" w:name="_Toc41195675"/>
      <w:bookmarkStart w:id="124" w:name="_Toc46294430"/>
      <w:bookmarkStart w:id="125" w:name="_Toc131383267"/>
      <w:r>
        <w:rPr>
          <w:rStyle w:val="CharSectno"/>
        </w:rPr>
        <w:t>17</w:t>
      </w:r>
      <w:r>
        <w:rPr>
          <w:snapToGrid w:val="0"/>
        </w:rPr>
        <w:t>.</w:t>
      </w:r>
      <w:r>
        <w:rPr>
          <w:snapToGrid w:val="0"/>
        </w:rPr>
        <w:tab/>
        <w:t>Prohibited burning times may be declared by Minister</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 </w:t>
      </w:r>
    </w:p>
    <w:p>
      <w:pPr>
        <w:pStyle w:val="Indenta"/>
        <w:rPr>
          <w:snapToGrid w:val="0"/>
        </w:rPr>
      </w:pPr>
      <w:r>
        <w:rPr>
          <w:snapToGrid w:val="0"/>
        </w:rPr>
        <w:tab/>
        <w:t>(a)</w:t>
      </w:r>
      <w:r>
        <w:rPr>
          <w:snapToGrid w:val="0"/>
        </w:rPr>
        <w:tab/>
        <w:t>the local government —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rPr>
          <w:snapToGrid w:val="0"/>
        </w:rPr>
      </w:pPr>
      <w:r>
        <w:rPr>
          <w:snapToGrid w:val="0"/>
        </w:rPr>
        <w:tab/>
        <w:t>(9)</w:t>
      </w:r>
      <w:r>
        <w:rPr>
          <w:snapToGrid w:val="0"/>
        </w:rPr>
        <w:tab/>
        <w:t xml:space="preserve">For the purposes of subsections (7) and (8) </w:t>
      </w:r>
      <w:r>
        <w:rPr>
          <w:b/>
          <w:snapToGrid w:val="0"/>
        </w:rPr>
        <w:t>“</w:t>
      </w:r>
      <w:r>
        <w:rPr>
          <w:rStyle w:val="CharDefText"/>
        </w:rPr>
        <w:t>publish</w:t>
      </w:r>
      <w:r>
        <w:rPr>
          <w:b/>
          <w:snapToGrid w:val="0"/>
        </w:rPr>
        <w:t>”</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 xml:space="preserve">[Section 17 inserted by No. 65 of 1977 s. 13; amended by No. 8 of 1987 s. 8; No. 14 of 1996 s. 4; No. 42 of 1998 s. 16; No. 38 of 2002 s. 21 and 40(1).] </w:t>
      </w:r>
    </w:p>
    <w:p>
      <w:pPr>
        <w:pStyle w:val="Heading3"/>
        <w:rPr>
          <w:snapToGrid w:val="0"/>
        </w:rPr>
      </w:pPr>
      <w:bookmarkStart w:id="126" w:name="_Toc62268748"/>
      <w:bookmarkStart w:id="127" w:name="_Toc72835148"/>
      <w:bookmarkStart w:id="128" w:name="_Toc88645354"/>
      <w:bookmarkStart w:id="129" w:name="_Toc89234087"/>
      <w:bookmarkStart w:id="130" w:name="_Toc89234295"/>
      <w:bookmarkStart w:id="131" w:name="_Toc89234532"/>
      <w:bookmarkStart w:id="132" w:name="_Toc89234621"/>
      <w:bookmarkStart w:id="133" w:name="_Toc89236056"/>
      <w:bookmarkStart w:id="134" w:name="_Toc92776455"/>
      <w:bookmarkStart w:id="135" w:name="_Toc97097420"/>
      <w:bookmarkStart w:id="136" w:name="_Toc97097607"/>
      <w:bookmarkStart w:id="137" w:name="_Toc101930026"/>
      <w:bookmarkStart w:id="138" w:name="_Toc102977693"/>
      <w:bookmarkStart w:id="139" w:name="_Toc102977863"/>
      <w:bookmarkStart w:id="140" w:name="_Toc126655662"/>
      <w:bookmarkStart w:id="141" w:name="_Toc127170489"/>
      <w:bookmarkStart w:id="142" w:name="_Toc127170577"/>
      <w:bookmarkStart w:id="143" w:name="_Toc128197042"/>
      <w:bookmarkStart w:id="144" w:name="_Toc128997600"/>
      <w:bookmarkStart w:id="145" w:name="_Toc131383268"/>
      <w:r>
        <w:rPr>
          <w:rStyle w:val="CharDivNo"/>
        </w:rPr>
        <w:t>Division 3</w:t>
      </w:r>
      <w:r>
        <w:rPr>
          <w:snapToGrid w:val="0"/>
        </w:rPr>
        <w:t> — </w:t>
      </w:r>
      <w:r>
        <w:rPr>
          <w:rStyle w:val="CharDivText"/>
        </w:rPr>
        <w:t>Restricted burning times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26324746"/>
      <w:bookmarkStart w:id="147" w:name="_Toc26599088"/>
      <w:bookmarkStart w:id="148" w:name="_Toc41195676"/>
      <w:bookmarkStart w:id="149" w:name="_Toc46294431"/>
      <w:bookmarkStart w:id="150" w:name="_Toc131383269"/>
      <w:r>
        <w:rPr>
          <w:rStyle w:val="CharSectno"/>
        </w:rPr>
        <w:t>18</w:t>
      </w:r>
      <w:r>
        <w:rPr>
          <w:snapToGrid w:val="0"/>
        </w:rPr>
        <w:t>.</w:t>
      </w:r>
      <w:r>
        <w:rPr>
          <w:snapToGrid w:val="0"/>
        </w:rPr>
        <w:tab/>
        <w:t>Restricted burning times may be declared by Authority</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xml:space="preserve">, vary the restricted burning times in respect of that year in the zone or part of the zone by —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 </w:t>
      </w:r>
    </w:p>
    <w:p>
      <w:pPr>
        <w:pStyle w:val="Indenta"/>
        <w:spacing w:before="100"/>
      </w:pPr>
      <w:r>
        <w:tab/>
        <w:t>(i)</w:t>
      </w:r>
      <w:r>
        <w:tab/>
        <w:t>vary the restricted burning times in respect of that year in the district or a part of the district by —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b/>
          <w:snapToGrid w:val="0"/>
        </w:rPr>
        <w:t>“</w:t>
      </w:r>
      <w:r>
        <w:rPr>
          <w:rStyle w:val="CharDefText"/>
        </w:rPr>
        <w:t>prescribed condition</w:t>
      </w:r>
      <w:r>
        <w:rPr>
          <w:b/>
          <w:snapToGrid w:val="0"/>
        </w:rPr>
        <w:t>”</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 xml:space="preserve">[Section 18 inserted by No. 65 of 1977 s. 14; amended by No. 8 of 1987 s. 8; No. 14 of 1996 s. 4; No. 42 of 1998 s. 16; No. 38 of 2002 s. 22, 39 and 40(1).] </w:t>
      </w:r>
    </w:p>
    <w:p>
      <w:pPr>
        <w:pStyle w:val="Ednotesection"/>
      </w:pPr>
      <w:r>
        <w:t>[</w:t>
      </w:r>
      <w:r>
        <w:rPr>
          <w:b/>
        </w:rPr>
        <w:t>19.</w:t>
      </w:r>
      <w:r>
        <w:tab/>
        <w:t xml:space="preserve">Repealed by No. 65 of 1977 s. 15.] </w:t>
      </w:r>
    </w:p>
    <w:p>
      <w:pPr>
        <w:pStyle w:val="Heading5"/>
        <w:rPr>
          <w:snapToGrid w:val="0"/>
        </w:rPr>
      </w:pPr>
      <w:bookmarkStart w:id="151" w:name="_Toc26324747"/>
      <w:bookmarkStart w:id="152" w:name="_Toc26599089"/>
      <w:bookmarkStart w:id="153" w:name="_Toc41195677"/>
      <w:bookmarkStart w:id="154" w:name="_Toc46294432"/>
      <w:bookmarkStart w:id="155" w:name="_Toc131383270"/>
      <w:r>
        <w:rPr>
          <w:rStyle w:val="CharSectno"/>
        </w:rPr>
        <w:t>20</w:t>
      </w:r>
      <w:r>
        <w:rPr>
          <w:snapToGrid w:val="0"/>
        </w:rPr>
        <w:t>.</w:t>
      </w:r>
      <w:r>
        <w:rPr>
          <w:snapToGrid w:val="0"/>
        </w:rPr>
        <w:tab/>
        <w:t>Regulations as to restricted burning times</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Governor may make regulations prescribing the conditions under which bush may be burnt under section 18.</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rPr>
          <w:snapToGrid w:val="0"/>
        </w:rPr>
      </w:pPr>
      <w:r>
        <w:rPr>
          <w:snapToGrid w:val="0"/>
        </w:rPr>
        <w:tab/>
        <w:t>(3)</w:t>
      </w:r>
      <w:r>
        <w:rPr>
          <w:snapToGrid w:val="0"/>
        </w:rPr>
        <w:tab/>
        <w:t>Regulations may be made under this section — </w:t>
      </w:r>
    </w:p>
    <w:p>
      <w:pPr>
        <w:pStyle w:val="Indenta"/>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pPr>
      <w:r>
        <w:tab/>
        <w:t xml:space="preserve">[Section 20 inserted by No. 65 of 1977 s. 16.] </w:t>
      </w:r>
    </w:p>
    <w:p>
      <w:pPr>
        <w:pStyle w:val="Heading3"/>
        <w:rPr>
          <w:snapToGrid w:val="0"/>
        </w:rPr>
      </w:pPr>
      <w:bookmarkStart w:id="156" w:name="_Toc62268751"/>
      <w:bookmarkStart w:id="157" w:name="_Toc72835151"/>
      <w:bookmarkStart w:id="158" w:name="_Toc88645357"/>
      <w:bookmarkStart w:id="159" w:name="_Toc89234090"/>
      <w:bookmarkStart w:id="160" w:name="_Toc89234298"/>
      <w:bookmarkStart w:id="161" w:name="_Toc89234535"/>
      <w:bookmarkStart w:id="162" w:name="_Toc89234624"/>
      <w:bookmarkStart w:id="163" w:name="_Toc89236059"/>
      <w:bookmarkStart w:id="164" w:name="_Toc92776458"/>
      <w:bookmarkStart w:id="165" w:name="_Toc97097423"/>
      <w:bookmarkStart w:id="166" w:name="_Toc97097610"/>
      <w:bookmarkStart w:id="167" w:name="_Toc101930029"/>
      <w:bookmarkStart w:id="168" w:name="_Toc102977696"/>
      <w:bookmarkStart w:id="169" w:name="_Toc102977866"/>
      <w:bookmarkStart w:id="170" w:name="_Toc126655665"/>
      <w:bookmarkStart w:id="171" w:name="_Toc127170492"/>
      <w:bookmarkStart w:id="172" w:name="_Toc127170580"/>
      <w:bookmarkStart w:id="173" w:name="_Toc128197045"/>
      <w:bookmarkStart w:id="174" w:name="_Toc128997603"/>
      <w:bookmarkStart w:id="175" w:name="_Toc131383271"/>
      <w:r>
        <w:rPr>
          <w:rStyle w:val="CharDivNo"/>
        </w:rPr>
        <w:t>Division 4</w:t>
      </w:r>
      <w:r>
        <w:rPr>
          <w:snapToGrid w:val="0"/>
        </w:rPr>
        <w:t> — </w:t>
      </w:r>
      <w:r>
        <w:rPr>
          <w:rStyle w:val="CharDivText"/>
        </w:rPr>
        <w:t>Bush fire emergency period</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Heading5"/>
        <w:rPr>
          <w:snapToGrid w:val="0"/>
        </w:rPr>
      </w:pPr>
      <w:bookmarkStart w:id="176" w:name="_Toc26324748"/>
      <w:bookmarkStart w:id="177" w:name="_Toc26599090"/>
      <w:bookmarkStart w:id="178" w:name="_Toc41195678"/>
      <w:bookmarkStart w:id="179" w:name="_Toc46294433"/>
      <w:bookmarkStart w:id="180" w:name="_Toc131383272"/>
      <w:r>
        <w:rPr>
          <w:rStyle w:val="CharSectno"/>
        </w:rPr>
        <w:t>21</w:t>
      </w:r>
      <w:r>
        <w:rPr>
          <w:snapToGrid w:val="0"/>
        </w:rPr>
        <w:t>.</w:t>
      </w:r>
      <w:r>
        <w:rPr>
          <w:snapToGrid w:val="0"/>
        </w:rPr>
        <w:tab/>
        <w:t>Minister may declare bush fire emergency period</w:t>
      </w:r>
      <w:bookmarkEnd w:id="176"/>
      <w:bookmarkEnd w:id="177"/>
      <w:bookmarkEnd w:id="178"/>
      <w:bookmarkEnd w:id="179"/>
      <w:bookmarkEnd w:id="180"/>
      <w:r>
        <w:rPr>
          <w:snapToGrid w:val="0"/>
        </w:rPr>
        <w:t xml:space="preserve"> </w:t>
      </w:r>
    </w:p>
    <w:p>
      <w:pPr>
        <w:pStyle w:val="Subsection"/>
        <w:spacing w:before="140"/>
        <w:rPr>
          <w:snapToGrid w:val="0"/>
        </w:rPr>
      </w:pPr>
      <w:r>
        <w:rPr>
          <w:snapToGrid w:val="0"/>
        </w:rPr>
        <w:tab/>
        <w:t>(1)(a)</w:t>
      </w:r>
      <w:r>
        <w:rPr>
          <w:snapToGrid w:val="0"/>
        </w:rPr>
        <w:tab/>
        <w:t>Where the Minister is of the opinion that the existing weather conditions are conducive to the outbreak or spread of bush fires, or that such weather conditions are imminent, he may, by wireless broadcast or in such other manner as the Minister deems expedient declare a bush fire emergency period for a defined area.</w:t>
      </w:r>
    </w:p>
    <w:p>
      <w:pPr>
        <w:pStyle w:val="Subsection"/>
        <w:spacing w:before="100"/>
        <w:rPr>
          <w:snapToGrid w:val="0"/>
        </w:rPr>
      </w:pPr>
      <w:r>
        <w:rPr>
          <w:snapToGrid w:val="0"/>
        </w:rPr>
        <w:tab/>
        <w:t>(b)</w:t>
      </w:r>
      <w:r>
        <w:rPr>
          <w:snapToGrid w:val="0"/>
        </w:rPr>
        <w:tab/>
        <w:t>The Minister from time to time may revoke, amend or cancel the declaration if he considers it necessary so to do.</w:t>
      </w:r>
    </w:p>
    <w:p>
      <w:pPr>
        <w:pStyle w:val="Subsection"/>
        <w:spacing w:before="120"/>
        <w:rPr>
          <w:snapToGrid w:val="0"/>
        </w:rPr>
      </w:pPr>
      <w:r>
        <w:rPr>
          <w:snapToGrid w:val="0"/>
        </w:rPr>
        <w:tab/>
        <w:t>(2)(a)</w:t>
      </w:r>
      <w:r>
        <w:rPr>
          <w:snapToGrid w:val="0"/>
        </w:rPr>
        <w:tab/>
        <w:t>Subject to section 64 whilst the declaration remains unrevoked a person shall not set fire to bush on land within the area without the permission in writing of the Minister or of an officer acting with the authority of the Minister.</w:t>
      </w:r>
    </w:p>
    <w:p>
      <w:pPr>
        <w:pStyle w:val="Penstart"/>
        <w:rPr>
          <w:snapToGrid w:val="0"/>
        </w:rPr>
      </w:pPr>
      <w:r>
        <w:rPr>
          <w:snapToGrid w:val="0"/>
        </w:rPr>
        <w:tab/>
        <w:t xml:space="preserve">Penalty: </w:t>
      </w:r>
      <w:r>
        <w:t xml:space="preserve">$20 000 or 12 months’ </w:t>
      </w:r>
      <w:r>
        <w:rPr>
          <w:snapToGrid w:val="0"/>
        </w:rPr>
        <w:t>imprisonment or both.</w:t>
      </w:r>
    </w:p>
    <w:p>
      <w:pPr>
        <w:pStyle w:val="Subsection"/>
        <w:spacing w:before="120"/>
        <w:rPr>
          <w:snapToGrid w:val="0"/>
        </w:rPr>
      </w:pPr>
      <w:r>
        <w:rPr>
          <w:snapToGrid w:val="0"/>
        </w:rPr>
        <w:tab/>
        <w:t>(b)</w:t>
      </w:r>
      <w:r>
        <w:rPr>
          <w:snapToGrid w:val="0"/>
        </w:rPr>
        <w:tab/>
        <w:t>Permission under this subsection if granted shall be so granted subject expressly to compliance by the person obtaining permission with such conditions as may be prescribed or imposed by the Minister or officer granting permission and subject to the condition that the Minister or that officer may without assigning a reason cancel the permission.</w:t>
      </w:r>
    </w:p>
    <w:p>
      <w:pPr>
        <w:pStyle w:val="Subsection"/>
        <w:spacing w:before="120"/>
        <w:rPr>
          <w:snapToGrid w:val="0"/>
        </w:rPr>
      </w:pPr>
      <w:r>
        <w:rPr>
          <w:snapToGrid w:val="0"/>
        </w:rPr>
        <w:tab/>
        <w:t>(3)(a)</w:t>
      </w:r>
      <w:r>
        <w:rPr>
          <w:snapToGrid w:val="0"/>
        </w:rPr>
        <w:tab/>
        <w:t>During a fire emergency period the Minister may appoint a person to take charge of bush fire fighting operations in an area to which the declaration made under subsection (1) applies.</w:t>
      </w:r>
    </w:p>
    <w:p>
      <w:pPr>
        <w:pStyle w:val="Subsection"/>
        <w:spacing w:before="120"/>
        <w:rPr>
          <w:snapToGrid w:val="0"/>
        </w:rPr>
      </w:pPr>
      <w:r>
        <w:rPr>
          <w:snapToGrid w:val="0"/>
        </w:rPr>
        <w:tab/>
        <w:t>(b)</w:t>
      </w:r>
      <w:r>
        <w:rPr>
          <w:snapToGrid w:val="0"/>
        </w:rPr>
        <w:tab/>
      </w:r>
      <w:r>
        <w:rPr>
          <w:snapToGrid w:val="0"/>
          <w:spacing w:val="-2"/>
        </w:rPr>
        <w:t>Where a person is so appointed all local governments, bush fire control officers, bush fire liaison officers and the captains, lieutenants and members of bush fire brigades or other persons shall comply with the directions given by that person in connection with the suppression and control of a fire which is burning in the area.</w:t>
      </w:r>
    </w:p>
    <w:p>
      <w:pPr>
        <w:pStyle w:val="Footnotesection"/>
        <w:keepLines w:val="0"/>
        <w:spacing w:before="100"/>
        <w:ind w:left="890" w:hanging="890"/>
      </w:pPr>
      <w:r>
        <w:tab/>
        <w:t xml:space="preserve">[Section 21 amended by No. 11 of 1963 s. 8; No. 113 of 1965 s. 8(1); No. 65 of 1977 s. 48; No. 51 of 1979 s. 5; No. 8 of 1987 s. 8; No. 14 of 1996 s. 4; No. 38 of 2002 s. 23.] </w:t>
      </w:r>
    </w:p>
    <w:p>
      <w:pPr>
        <w:pStyle w:val="Heading3"/>
        <w:spacing w:before="220"/>
        <w:rPr>
          <w:snapToGrid w:val="0"/>
        </w:rPr>
      </w:pPr>
      <w:bookmarkStart w:id="181" w:name="_Toc62268753"/>
      <w:bookmarkStart w:id="182" w:name="_Toc72835153"/>
      <w:bookmarkStart w:id="183" w:name="_Toc88645359"/>
      <w:bookmarkStart w:id="184" w:name="_Toc89234092"/>
      <w:bookmarkStart w:id="185" w:name="_Toc89234300"/>
      <w:bookmarkStart w:id="186" w:name="_Toc89234537"/>
      <w:bookmarkStart w:id="187" w:name="_Toc89234626"/>
      <w:bookmarkStart w:id="188" w:name="_Toc89236061"/>
      <w:bookmarkStart w:id="189" w:name="_Toc92776460"/>
      <w:bookmarkStart w:id="190" w:name="_Toc97097425"/>
      <w:bookmarkStart w:id="191" w:name="_Toc97097612"/>
      <w:bookmarkStart w:id="192" w:name="_Toc101930031"/>
      <w:bookmarkStart w:id="193" w:name="_Toc102977698"/>
      <w:bookmarkStart w:id="194" w:name="_Toc102977868"/>
      <w:bookmarkStart w:id="195" w:name="_Toc126655667"/>
      <w:bookmarkStart w:id="196" w:name="_Toc127170494"/>
      <w:bookmarkStart w:id="197" w:name="_Toc127170582"/>
      <w:bookmarkStart w:id="198" w:name="_Toc128197047"/>
      <w:bookmarkStart w:id="199" w:name="_Toc128997605"/>
      <w:bookmarkStart w:id="200" w:name="_Toc131383273"/>
      <w:r>
        <w:rPr>
          <w:rStyle w:val="CharDivNo"/>
        </w:rPr>
        <w:t>Division 5</w:t>
      </w:r>
      <w:r>
        <w:rPr>
          <w:snapToGrid w:val="0"/>
        </w:rPr>
        <w:t> — </w:t>
      </w:r>
      <w:r>
        <w:rPr>
          <w:rStyle w:val="CharDivText"/>
        </w:rPr>
        <w:t>Burning during prohibited times and restricted times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spacing w:before="160"/>
        <w:rPr>
          <w:snapToGrid w:val="0"/>
        </w:rPr>
      </w:pPr>
      <w:bookmarkStart w:id="201" w:name="_Toc26324749"/>
      <w:bookmarkStart w:id="202" w:name="_Toc26599091"/>
      <w:bookmarkStart w:id="203" w:name="_Toc41195679"/>
      <w:bookmarkStart w:id="204" w:name="_Toc46294434"/>
      <w:bookmarkStart w:id="205" w:name="_Toc131383274"/>
      <w:r>
        <w:rPr>
          <w:rStyle w:val="CharSectno"/>
        </w:rPr>
        <w:t>22</w:t>
      </w:r>
      <w:r>
        <w:rPr>
          <w:snapToGrid w:val="0"/>
        </w:rPr>
        <w:t>.</w:t>
      </w:r>
      <w:r>
        <w:rPr>
          <w:snapToGrid w:val="0"/>
        </w:rPr>
        <w:tab/>
      </w:r>
      <w:bookmarkEnd w:id="201"/>
      <w:bookmarkEnd w:id="202"/>
      <w:bookmarkEnd w:id="203"/>
      <w:r>
        <w:rPr>
          <w:snapToGrid w:val="0"/>
        </w:rPr>
        <w:t>Burning on exempt land and land adjoining exempt land</w:t>
      </w:r>
      <w:bookmarkEnd w:id="204"/>
      <w:bookmarkEnd w:id="205"/>
      <w:r>
        <w:rPr>
          <w:snapToGrid w:val="0"/>
        </w:rPr>
        <w:t xml:space="preserve"> </w:t>
      </w:r>
    </w:p>
    <w:p>
      <w:pPr>
        <w:pStyle w:val="Subsection"/>
        <w:spacing w:before="140"/>
        <w:rPr>
          <w:snapToGrid w:val="0"/>
        </w:rPr>
      </w:pPr>
      <w:r>
        <w:rPr>
          <w:snapToGrid w:val="0"/>
        </w:rPr>
        <w:tab/>
        <w:t>(1)</w:t>
      </w:r>
      <w:r>
        <w:rPr>
          <w:snapToGrid w:val="0"/>
        </w:rPr>
        <w:tab/>
        <w:t>For the purpose of this section — </w:t>
      </w:r>
    </w:p>
    <w:p>
      <w:pPr>
        <w:pStyle w:val="Defstart"/>
      </w:pPr>
      <w:r>
        <w:rPr>
          <w:b/>
        </w:rPr>
        <w:tab/>
        <w:t>“</w:t>
      </w:r>
      <w:r>
        <w:rPr>
          <w:rStyle w:val="CharDefText"/>
        </w:rPr>
        <w:t>common boundary</w:t>
      </w:r>
      <w:r>
        <w:rPr>
          <w:b/>
        </w:rPr>
        <w:t>”</w:t>
      </w:r>
      <w:r>
        <w:t xml:space="preserve"> means the boundary common to exempt land and adjoining land, and includes the boundary of exempt land which is separated by a road, railway, or water course from the boundary of any other land;</w:t>
      </w:r>
    </w:p>
    <w:p>
      <w:pPr>
        <w:pStyle w:val="Defstart"/>
      </w:pPr>
      <w:r>
        <w:rPr>
          <w:b/>
        </w:rPr>
        <w:tab/>
        <w:t>“</w:t>
      </w:r>
      <w:r>
        <w:rPr>
          <w:rStyle w:val="CharDefText"/>
        </w:rPr>
        <w:t>exempt land</w:t>
      </w:r>
      <w:r>
        <w:rPr>
          <w:b/>
        </w:rPr>
        <w:t>”</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spacing w:before="100"/>
        <w:rPr>
          <w:snapToGrid w:val="0"/>
        </w:rPr>
      </w:pPr>
      <w:r>
        <w:rPr>
          <w:snapToGrid w:val="0"/>
        </w:rPr>
        <w:tab/>
        <w:t>(c)</w:t>
      </w:r>
      <w:r>
        <w:rPr>
          <w:snapToGrid w:val="0"/>
        </w:rPr>
        <w:tab/>
        <w:t>Where the occupier of exempt land and a bush fire brigade are burning bush on exempt land in pursuance of an arrangement made under paragraph (a) —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 xml:space="preserve">[Section 22 amended by No. 11 of 1963 s. 9; No. 94 of 1972 s. 4 (as amended by No. 83 of 1973 s. 3); No. 65 of 1977 s. 17; No. 51 of 1979 s. 5; No. 14 of 1996 s. 4.] </w:t>
      </w:r>
    </w:p>
    <w:p>
      <w:pPr>
        <w:pStyle w:val="Heading5"/>
        <w:spacing w:before="180"/>
        <w:rPr>
          <w:snapToGrid w:val="0"/>
        </w:rPr>
      </w:pPr>
      <w:bookmarkStart w:id="206" w:name="_Toc26324750"/>
      <w:bookmarkStart w:id="207" w:name="_Toc26599092"/>
      <w:bookmarkStart w:id="208" w:name="_Toc41195680"/>
      <w:bookmarkStart w:id="209" w:name="_Toc46294435"/>
      <w:bookmarkStart w:id="210" w:name="_Toc131383275"/>
      <w:r>
        <w:rPr>
          <w:rStyle w:val="CharSectno"/>
        </w:rPr>
        <w:t>23</w:t>
      </w:r>
      <w:r>
        <w:rPr>
          <w:snapToGrid w:val="0"/>
        </w:rPr>
        <w:t>.</w:t>
      </w:r>
      <w:r>
        <w:rPr>
          <w:snapToGrid w:val="0"/>
        </w:rPr>
        <w:tab/>
        <w:t>Burning during prohibited burning times</w:t>
      </w:r>
      <w:bookmarkEnd w:id="206"/>
      <w:bookmarkEnd w:id="207"/>
      <w:bookmarkEnd w:id="208"/>
      <w:bookmarkEnd w:id="209"/>
      <w:bookmarkEnd w:id="210"/>
      <w:r>
        <w:rPr>
          <w:snapToGrid w:val="0"/>
        </w:rPr>
        <w:t xml:space="preserve"> </w:t>
      </w:r>
    </w:p>
    <w:p>
      <w:pPr>
        <w:pStyle w:val="Subsection"/>
        <w:spacing w:before="100"/>
        <w:rPr>
          <w:snapToGrid w:val="0"/>
        </w:rPr>
      </w:pPr>
      <w:r>
        <w:rPr>
          <w:snapToGrid w:val="0"/>
        </w:rPr>
        <w:tab/>
        <w:t>(1)</w:t>
      </w:r>
      <w:r>
        <w:rPr>
          <w:snapToGrid w:val="0"/>
        </w:rPr>
        <w:tab/>
        <w:t>Subject to this section the owner or occupier of land may during the prohibited burning times for the zone of the State in which his land is situated —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80"/>
        <w:rPr>
          <w:snapToGrid w:val="0"/>
        </w:rPr>
      </w:pPr>
      <w:r>
        <w:rPr>
          <w:snapToGrid w:val="0"/>
        </w:rPr>
        <w:tab/>
        <w:t>(2)</w:t>
      </w:r>
      <w:r>
        <w:rPr>
          <w:snapToGrid w:val="0"/>
        </w:rPr>
        <w:tab/>
        <w:t>The burning of bush under this section is subject to the owner or occupier of land complying with — </w:t>
      </w:r>
    </w:p>
    <w:p>
      <w:pPr>
        <w:pStyle w:val="Indenta"/>
        <w:rPr>
          <w:snapToGrid w:val="0"/>
        </w:rPr>
      </w:pPr>
      <w:r>
        <w:rPr>
          <w:snapToGrid w:val="0"/>
        </w:rPr>
        <w:tab/>
        <w:t>(a)</w:t>
      </w:r>
      <w:r>
        <w:rPr>
          <w:snapToGrid w:val="0"/>
        </w:rPr>
        <w:tab/>
        <w:t>the following conditions —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 xml:space="preserve">[Section 23 inserted by No. 65 of 1977 s. 18; amended by No. 14 of 1996 s. 4.] </w:t>
      </w:r>
    </w:p>
    <w:p>
      <w:pPr>
        <w:pStyle w:val="Heading5"/>
        <w:rPr>
          <w:snapToGrid w:val="0"/>
        </w:rPr>
      </w:pPr>
      <w:bookmarkStart w:id="211" w:name="_Toc26324751"/>
      <w:bookmarkStart w:id="212" w:name="_Toc26599093"/>
      <w:bookmarkStart w:id="213" w:name="_Toc41195681"/>
      <w:bookmarkStart w:id="214" w:name="_Toc46294436"/>
      <w:bookmarkStart w:id="215" w:name="_Toc131383276"/>
      <w:r>
        <w:rPr>
          <w:rStyle w:val="CharSectno"/>
        </w:rPr>
        <w:t>24</w:t>
      </w:r>
      <w:r>
        <w:rPr>
          <w:snapToGrid w:val="0"/>
        </w:rPr>
        <w:t>.</w:t>
      </w:r>
      <w:r>
        <w:rPr>
          <w:snapToGrid w:val="0"/>
        </w:rPr>
        <w:tab/>
        <w:t>Bush on land growing subterranean clover may be burnt during prohibited burning times</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 xml:space="preserve">[Section 24 amended by No. 94 of 1972 s. 4 (as amended by No. 83 of 1973 s. 3); No. 65 of 1977 s. 19; No. 51 of 1979 s. 5; No. 14 of 1996 s. 4.] </w:t>
      </w:r>
    </w:p>
    <w:p>
      <w:pPr>
        <w:pStyle w:val="Heading5"/>
        <w:rPr>
          <w:snapToGrid w:val="0"/>
        </w:rPr>
      </w:pPr>
      <w:bookmarkStart w:id="216" w:name="_Toc26324752"/>
      <w:bookmarkStart w:id="217" w:name="_Toc26599094"/>
      <w:bookmarkStart w:id="218" w:name="_Toc41195682"/>
      <w:bookmarkStart w:id="219" w:name="_Toc46294437"/>
      <w:bookmarkStart w:id="220" w:name="_Toc131383277"/>
      <w:r>
        <w:rPr>
          <w:rStyle w:val="CharSectno"/>
        </w:rPr>
        <w:t>24A</w:t>
      </w:r>
      <w:r>
        <w:rPr>
          <w:snapToGrid w:val="0"/>
        </w:rPr>
        <w:t>.</w:t>
      </w:r>
      <w:r>
        <w:rPr>
          <w:snapToGrid w:val="0"/>
        </w:rPr>
        <w:tab/>
        <w:t>Bush on land in prescribed irrigation areas may be burnt during prohibited times for the purpose of germinating clover</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 xml:space="preserve">[Section 24A inserted by No. 35 of 1957 s. 4; amended by No. 11 of 1963 s. 10.] </w:t>
      </w:r>
    </w:p>
    <w:p>
      <w:pPr>
        <w:pStyle w:val="Heading5"/>
        <w:rPr>
          <w:snapToGrid w:val="0"/>
        </w:rPr>
      </w:pPr>
      <w:bookmarkStart w:id="221" w:name="_Toc26324753"/>
      <w:bookmarkStart w:id="222" w:name="_Toc26599095"/>
      <w:bookmarkStart w:id="223" w:name="_Toc41195683"/>
      <w:bookmarkStart w:id="224" w:name="_Toc46294438"/>
      <w:bookmarkStart w:id="225" w:name="_Toc131383278"/>
      <w:r>
        <w:rPr>
          <w:rStyle w:val="CharSectno"/>
        </w:rPr>
        <w:t>24B</w:t>
      </w:r>
      <w:r>
        <w:rPr>
          <w:snapToGrid w:val="0"/>
        </w:rPr>
        <w:t>.</w:t>
      </w:r>
      <w:r>
        <w:rPr>
          <w:snapToGrid w:val="0"/>
        </w:rPr>
        <w:tab/>
        <w:t>Production of permit to burn may be required</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 xml:space="preserve">[Section 24B inserted by No. 11 of 1963 s. 11; amended by No. 113 of 1965 s. 8(1); No. 65 of 1977 s. 20 and 47; No. 51 of 1979 s. 5; No. 8 of 1987 s. 8; No. 14 of 1996 s. 4; No. 42 of 1998 s. 16.] </w:t>
      </w:r>
    </w:p>
    <w:p>
      <w:pPr>
        <w:pStyle w:val="Heading5"/>
      </w:pPr>
      <w:bookmarkStart w:id="226" w:name="_Toc26324754"/>
      <w:bookmarkStart w:id="227" w:name="_Toc26599096"/>
      <w:bookmarkStart w:id="228" w:name="_Toc41195684"/>
      <w:bookmarkStart w:id="229" w:name="_Toc46294439"/>
      <w:bookmarkStart w:id="230" w:name="_Toc131383279"/>
      <w:r>
        <w:rPr>
          <w:rStyle w:val="CharSectno"/>
        </w:rPr>
        <w:t>24C</w:t>
      </w:r>
      <w:r>
        <w:t>.</w:t>
      </w:r>
      <w:r>
        <w:tab/>
        <w:t>Interpretation for sections 24C to 24G</w:t>
      </w:r>
      <w:bookmarkEnd w:id="226"/>
      <w:bookmarkEnd w:id="227"/>
      <w:bookmarkEnd w:id="228"/>
      <w:bookmarkEnd w:id="229"/>
      <w:bookmarkEnd w:id="230"/>
    </w:p>
    <w:p>
      <w:pPr>
        <w:pStyle w:val="Subsection"/>
      </w:pPr>
      <w:r>
        <w:tab/>
      </w:r>
      <w:r>
        <w:tab/>
        <w:t>In this section and sections 24D to 24G —</w:t>
      </w:r>
    </w:p>
    <w:p>
      <w:pPr>
        <w:pStyle w:val="Defstart"/>
      </w:pPr>
      <w:r>
        <w:tab/>
      </w:r>
      <w:r>
        <w:rPr>
          <w:b/>
        </w:rPr>
        <w:t>“</w:t>
      </w:r>
      <w:r>
        <w:rPr>
          <w:rStyle w:val="CharDefText"/>
        </w:rPr>
        <w:t>burn garden refuse</w:t>
      </w:r>
      <w:r>
        <w:rPr>
          <w:b/>
        </w:rPr>
        <w:t>”</w:t>
      </w:r>
      <w:r>
        <w:t xml:space="preserve"> means light or use a fire in the open air for the purpose of destroying garden refuse or rubbish or for any like purpose;</w:t>
      </w:r>
    </w:p>
    <w:p>
      <w:pPr>
        <w:pStyle w:val="Defstart"/>
      </w:pPr>
      <w:r>
        <w:tab/>
      </w:r>
      <w:r>
        <w:rPr>
          <w:b/>
        </w:rPr>
        <w:t>“</w:t>
      </w:r>
      <w:r>
        <w:rPr>
          <w:rStyle w:val="CharDefText"/>
        </w:rPr>
        <w:t>limited burning times</w:t>
      </w:r>
      <w:r>
        <w:rPr>
          <w:b/>
        </w:rPr>
        <w:t>”</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r>
      <w:r>
        <w:tab/>
        <w:t>for that place but excluding any time when there is in force a fire danger forecast issued for that place by the Bureau of Meteorology in Perth of “extreme” or “very high”;</w:t>
      </w:r>
    </w:p>
    <w:p>
      <w:pPr>
        <w:pStyle w:val="Defstart"/>
      </w:pPr>
      <w:r>
        <w:rPr>
          <w:b/>
        </w:rPr>
        <w:tab/>
        <w:t>“</w:t>
      </w:r>
      <w:r>
        <w:rPr>
          <w:rStyle w:val="CharDefText"/>
        </w:rPr>
        <w:t>rubbish tip</w:t>
      </w:r>
      <w:r>
        <w:rPr>
          <w:b/>
        </w:rPr>
        <w:t>”</w:t>
      </w:r>
      <w:r>
        <w:t xml:space="preserve"> means a landfill site of a kind that is prescribed for the purposes of Part V of the </w:t>
      </w:r>
      <w:r>
        <w:rPr>
          <w:i/>
        </w:rPr>
        <w:t>Environmental Protection Act 1986</w:t>
      </w:r>
      <w:r>
        <w:t>;</w:t>
      </w:r>
    </w:p>
    <w:p>
      <w:pPr>
        <w:pStyle w:val="Defstart"/>
      </w:pPr>
      <w:r>
        <w:tab/>
      </w:r>
      <w:r>
        <w:rPr>
          <w:b/>
        </w:rPr>
        <w:t>“</w:t>
      </w:r>
      <w:r>
        <w:rPr>
          <w:rStyle w:val="CharDefText"/>
        </w:rPr>
        <w:t>specified</w:t>
      </w:r>
      <w:r>
        <w:rPr>
          <w:b/>
        </w:rPr>
        <w:t>”</w:t>
      </w:r>
      <w:r>
        <w:t>, in relation to a notice, means specified in the notice.</w:t>
      </w:r>
    </w:p>
    <w:p>
      <w:pPr>
        <w:pStyle w:val="Footnotesection"/>
        <w:spacing w:before="140"/>
        <w:ind w:left="890" w:hanging="890"/>
      </w:pPr>
      <w:r>
        <w:tab/>
        <w:t>[Section 24C inserted by No. 38 of 2002 s. 24.]</w:t>
      </w:r>
    </w:p>
    <w:p>
      <w:pPr>
        <w:pStyle w:val="Heading5"/>
        <w:spacing w:before="180"/>
      </w:pPr>
      <w:bookmarkStart w:id="231" w:name="_Toc26324755"/>
      <w:bookmarkStart w:id="232" w:name="_Toc26599097"/>
      <w:bookmarkStart w:id="233" w:name="_Toc41195685"/>
      <w:bookmarkStart w:id="234" w:name="_Toc46294440"/>
      <w:bookmarkStart w:id="235" w:name="_Toc131383280"/>
      <w:r>
        <w:rPr>
          <w:rStyle w:val="CharSectno"/>
        </w:rPr>
        <w:t>24D</w:t>
      </w:r>
      <w:r>
        <w:t>.</w:t>
      </w:r>
      <w:r>
        <w:tab/>
        <w:t>Burning garden refuse prohibited if fire danger is extreme or very high</w:t>
      </w:r>
      <w:bookmarkEnd w:id="231"/>
      <w:bookmarkEnd w:id="232"/>
      <w:bookmarkEnd w:id="233"/>
      <w:bookmarkEnd w:id="234"/>
      <w:bookmarkEnd w:id="235"/>
      <w:r>
        <w:t xml:space="preserve"> </w:t>
      </w:r>
    </w:p>
    <w:p>
      <w:pPr>
        <w:pStyle w:val="Subsection"/>
      </w:pPr>
      <w:r>
        <w:tab/>
      </w:r>
      <w:r>
        <w:tab/>
        <w:t>A person must not burn garden refuse at any place at any time when there is in force a fire danger forecast issued for that place by the Bureau of Meteorology in Perth of “extreme” or “very high”.</w:t>
      </w:r>
    </w:p>
    <w:p>
      <w:pPr>
        <w:pStyle w:val="Penstart"/>
      </w:pPr>
      <w:r>
        <w:tab/>
        <w:t>Penalty: $3 000.</w:t>
      </w:r>
    </w:p>
    <w:p>
      <w:pPr>
        <w:pStyle w:val="Footnotesection"/>
      </w:pPr>
      <w:r>
        <w:tab/>
        <w:t>[Section 24D inserted by No. 38 of 2002 s. 24.]</w:t>
      </w:r>
    </w:p>
    <w:p>
      <w:pPr>
        <w:pStyle w:val="Heading5"/>
        <w:spacing w:before="180"/>
      </w:pPr>
      <w:bookmarkStart w:id="236" w:name="_Toc26324756"/>
      <w:bookmarkStart w:id="237" w:name="_Toc26599098"/>
      <w:bookmarkStart w:id="238" w:name="_Toc41195686"/>
      <w:bookmarkStart w:id="239" w:name="_Toc46294441"/>
      <w:bookmarkStart w:id="240" w:name="_Toc131383281"/>
      <w:r>
        <w:rPr>
          <w:rStyle w:val="CharSectno"/>
        </w:rPr>
        <w:t>24E</w:t>
      </w:r>
      <w:r>
        <w:t>.</w:t>
      </w:r>
      <w:r>
        <w:tab/>
        <w:t>Burning of garden refuse at rubbish tips</w:t>
      </w:r>
      <w:bookmarkEnd w:id="236"/>
      <w:bookmarkEnd w:id="237"/>
      <w:bookmarkEnd w:id="238"/>
      <w:bookmarkEnd w:id="239"/>
      <w:bookmarkEnd w:id="240"/>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 xml:space="preserve">must specify — </w:t>
      </w:r>
    </w:p>
    <w:p>
      <w:pPr>
        <w:pStyle w:val="Indenti"/>
      </w:pPr>
      <w:r>
        <w:tab/>
        <w:t>(i)</w:t>
      </w:r>
      <w:r>
        <w:tab/>
        <w:t xml:space="preserve">the person or class of persons to whom; </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241" w:name="_Toc26324757"/>
      <w:bookmarkStart w:id="242" w:name="_Toc26599099"/>
      <w:bookmarkStart w:id="243" w:name="_Toc41195687"/>
      <w:bookmarkStart w:id="244" w:name="_Toc46294442"/>
      <w:bookmarkStart w:id="245" w:name="_Toc131383282"/>
      <w:r>
        <w:rPr>
          <w:rStyle w:val="CharSectno"/>
        </w:rPr>
        <w:t>24F</w:t>
      </w:r>
      <w:r>
        <w:t>.</w:t>
      </w:r>
      <w:r>
        <w:tab/>
        <w:t>Burning garden refuse during limited burning times</w:t>
      </w:r>
      <w:bookmarkEnd w:id="241"/>
      <w:bookmarkEnd w:id="242"/>
      <w:bookmarkEnd w:id="243"/>
      <w:bookmarkEnd w:id="244"/>
      <w:bookmarkEnd w:id="245"/>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 xml:space="preserve">on the ground in accordance with subsection (3). </w:t>
      </w:r>
    </w:p>
    <w:p>
      <w:pPr>
        <w:pStyle w:val="Penstart"/>
      </w:pPr>
      <w:r>
        <w:tab/>
        <w:t>Penalty: $3 000.</w:t>
      </w:r>
    </w:p>
    <w:p>
      <w:pPr>
        <w:pStyle w:val="Subsection"/>
        <w:spacing w:before="200"/>
      </w:pPr>
      <w:r>
        <w:tab/>
        <w:t>(2)</w:t>
      </w:r>
      <w:r>
        <w:tab/>
        <w:t xml:space="preserve">Garden refuse burned in an incinerator is burned in accordance with this subsection if —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 xml:space="preserve">the incinerator is situated 2 metres or more away from any building or fence; or </w:t>
      </w:r>
    </w:p>
    <w:p>
      <w:pPr>
        <w:pStyle w:val="Indenti"/>
      </w:pPr>
      <w:r>
        <w:tab/>
        <w:t>(ii)</w:t>
      </w:r>
      <w:r>
        <w:tab/>
        <w:t xml:space="preserve">if the incinerator is within 2 metres of a building or fence, the local government has given written permission for the incinerator to be used; </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246" w:name="_Toc26324758"/>
      <w:bookmarkStart w:id="247" w:name="_Toc26599100"/>
      <w:bookmarkStart w:id="248" w:name="_Toc41195688"/>
      <w:bookmarkStart w:id="249" w:name="_Toc46294443"/>
      <w:bookmarkStart w:id="250" w:name="_Toc131383283"/>
      <w:r>
        <w:rPr>
          <w:rStyle w:val="CharSectno"/>
        </w:rPr>
        <w:t>24G</w:t>
      </w:r>
      <w:r>
        <w:t>.</w:t>
      </w:r>
      <w:r>
        <w:tab/>
        <w:t>Minister or local government may further restrict burning of garden refuse</w:t>
      </w:r>
      <w:bookmarkEnd w:id="246"/>
      <w:bookmarkEnd w:id="247"/>
      <w:bookmarkEnd w:id="248"/>
      <w:bookmarkEnd w:id="249"/>
      <w:bookmarkEnd w:id="250"/>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 xml:space="preserve">In a notice under this section the Minister or a local government must specify — </w:t>
      </w:r>
    </w:p>
    <w:p>
      <w:pPr>
        <w:pStyle w:val="Indenta"/>
      </w:pPr>
      <w:r>
        <w:tab/>
        <w:t>(a)</w:t>
      </w:r>
      <w:r>
        <w:tab/>
        <w:t xml:space="preserve">the person or class of persons to whom; </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251" w:name="_Toc26324759"/>
      <w:bookmarkStart w:id="252" w:name="_Toc26599101"/>
      <w:bookmarkStart w:id="253" w:name="_Toc41195689"/>
      <w:bookmarkStart w:id="254" w:name="_Toc46294444"/>
      <w:bookmarkStart w:id="255" w:name="_Toc131383284"/>
      <w:r>
        <w:rPr>
          <w:rStyle w:val="CharSectno"/>
        </w:rPr>
        <w:t>25</w:t>
      </w:r>
      <w:r>
        <w:rPr>
          <w:snapToGrid w:val="0"/>
        </w:rPr>
        <w:t>.</w:t>
      </w:r>
      <w:r>
        <w:rPr>
          <w:snapToGrid w:val="0"/>
        </w:rPr>
        <w:tab/>
        <w:t>No fire to be lit in open air unless certain precautions taken</w:t>
      </w:r>
      <w:bookmarkEnd w:id="251"/>
      <w:bookmarkEnd w:id="252"/>
      <w:bookmarkEnd w:id="253"/>
      <w:bookmarkEnd w:id="254"/>
      <w:bookmarkEnd w:id="255"/>
      <w:r>
        <w:rPr>
          <w:snapToGrid w:val="0"/>
        </w:rPr>
        <w:t xml:space="preserve"> </w:t>
      </w:r>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 </w:t>
      </w:r>
    </w:p>
    <w:p>
      <w:pPr>
        <w:pStyle w:val="Indenta"/>
        <w:rPr>
          <w:snapToGrid w:val="0"/>
        </w:rPr>
      </w:pPr>
      <w:r>
        <w:rPr>
          <w:snapToGrid w:val="0"/>
        </w:rPr>
        <w:tab/>
        <w:t>(a)</w:t>
      </w:r>
      <w:r>
        <w:rPr>
          <w:snapToGrid w:val="0"/>
        </w:rPr>
        <w:tab/>
        <w:t>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“extreme” or “very high”, 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 xml:space="preserve">[Section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w:t>
      </w:r>
    </w:p>
    <w:p>
      <w:pPr>
        <w:pStyle w:val="Heading5"/>
        <w:spacing w:before="180"/>
        <w:rPr>
          <w:snapToGrid w:val="0"/>
        </w:rPr>
      </w:pPr>
      <w:bookmarkStart w:id="256" w:name="_Toc26324760"/>
      <w:bookmarkStart w:id="257" w:name="_Toc26599102"/>
      <w:bookmarkStart w:id="258" w:name="_Toc41195690"/>
      <w:bookmarkStart w:id="259" w:name="_Toc46294445"/>
      <w:bookmarkStart w:id="260" w:name="_Toc131383285"/>
      <w:r>
        <w:rPr>
          <w:rStyle w:val="CharSectno"/>
        </w:rPr>
        <w:t>25A</w:t>
      </w:r>
      <w:r>
        <w:rPr>
          <w:snapToGrid w:val="0"/>
        </w:rPr>
        <w:t>.</w:t>
      </w:r>
      <w:r>
        <w:rPr>
          <w:snapToGrid w:val="0"/>
        </w:rPr>
        <w:tab/>
        <w:t>Power of Minister to exempt from provisions of section 25</w:t>
      </w:r>
      <w:bookmarkEnd w:id="256"/>
      <w:bookmarkEnd w:id="257"/>
      <w:bookmarkEnd w:id="258"/>
      <w:bookmarkEnd w:id="259"/>
      <w:bookmarkEnd w:id="260"/>
      <w:r>
        <w:rPr>
          <w:snapToGrid w:val="0"/>
        </w:rPr>
        <w:t xml:space="preserve"> </w:t>
      </w:r>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 </w:t>
      </w:r>
    </w:p>
    <w:p>
      <w:pPr>
        <w:pStyle w:val="Indenta"/>
        <w:rPr>
          <w:snapToGrid w:val="0"/>
        </w:rPr>
      </w:pPr>
      <w:r>
        <w:rPr>
          <w:snapToGrid w:val="0"/>
        </w:rPr>
        <w:tab/>
        <w:t>(a)</w:t>
      </w:r>
      <w:r>
        <w:rPr>
          <w:snapToGrid w:val="0"/>
        </w:rPr>
        <w:tab/>
        <w:t>shall be in writing signed by the Minister;</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rPr>
          <w:snapToGrid w:val="0"/>
        </w:rPr>
      </w:pPr>
      <w:r>
        <w:rPr>
          <w:snapToGrid w:val="0"/>
        </w:rPr>
        <w:tab/>
        <w:t>(c)</w:t>
      </w:r>
      <w:r>
        <w:rPr>
          <w:snapToGrid w:val="0"/>
        </w:rPr>
        <w:tab/>
        <w:t>is subject to such conditions as the Minister thinks fit to impose and specifies in the exemption;</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 xml:space="preserve">[Section 25A inserted by No. 15 of 1965 s. 3; amended by No. 113 of 1965 s. 8(1); No. 65 of 1977 s. 22 and 48; No. 8 of 1987 s. 8; No. 14 of 1996 s. 4; No. 42 of 1998 s. 16; No. 38 of 2002 s. 26 and 39.] </w:t>
      </w:r>
    </w:p>
    <w:p>
      <w:pPr>
        <w:pStyle w:val="Ednotesection"/>
        <w:ind w:left="890" w:hanging="890"/>
      </w:pPr>
      <w:r>
        <w:t>[</w:t>
      </w:r>
      <w:r>
        <w:rPr>
          <w:b/>
        </w:rPr>
        <w:t>25B.</w:t>
      </w:r>
      <w:r>
        <w:tab/>
        <w:t>Repealed by No. 38 of 2002 s. 27(1).]</w:t>
      </w:r>
    </w:p>
    <w:p>
      <w:pPr>
        <w:pStyle w:val="Heading5"/>
        <w:rPr>
          <w:snapToGrid w:val="0"/>
        </w:rPr>
      </w:pPr>
      <w:bookmarkStart w:id="261" w:name="_Toc26324761"/>
      <w:bookmarkStart w:id="262" w:name="_Toc26599103"/>
      <w:bookmarkStart w:id="263" w:name="_Toc41195691"/>
      <w:bookmarkStart w:id="264" w:name="_Toc46294446"/>
      <w:bookmarkStart w:id="265" w:name="_Toc131383286"/>
      <w:r>
        <w:rPr>
          <w:rStyle w:val="CharSectno"/>
        </w:rPr>
        <w:t>26</w:t>
      </w:r>
      <w:r>
        <w:rPr>
          <w:snapToGrid w:val="0"/>
        </w:rPr>
        <w:t>.</w:t>
      </w:r>
      <w:r>
        <w:rPr>
          <w:snapToGrid w:val="0"/>
        </w:rPr>
        <w:tab/>
        <w:t>Burning of plants to eradicate disease during prohibited burning times</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rPr>
          <w:snapToGrid w:val="0"/>
        </w:rPr>
      </w:pPr>
      <w:r>
        <w:rPr>
          <w:snapToGrid w:val="0"/>
        </w:rPr>
        <w:tab/>
        <w:t>(5)</w:t>
      </w:r>
      <w:r>
        <w:rPr>
          <w:snapToGrid w:val="0"/>
        </w:rPr>
        <w:tab/>
        <w:t xml:space="preserve">In this section the term </w:t>
      </w:r>
      <w:r>
        <w:rPr>
          <w:b/>
          <w:snapToGrid w:val="0"/>
        </w:rPr>
        <w:t>“</w:t>
      </w:r>
      <w:r>
        <w:rPr>
          <w:rStyle w:val="CharDefText"/>
        </w:rPr>
        <w:t>plant</w:t>
      </w:r>
      <w:r>
        <w:rPr>
          <w:b/>
          <w:snapToGrid w:val="0"/>
        </w:rPr>
        <w: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ind w:left="890" w:hanging="890"/>
      </w:pPr>
      <w:r>
        <w:tab/>
        <w:t xml:space="preserve">[Section 26 amended by No. 35 of 1957 s. 5; No. 113 of 1965 s. 8(1); No. 65 of 1977 s. 23 and 48; No. 38 of 2002 s. 39.] </w:t>
      </w:r>
    </w:p>
    <w:p>
      <w:pPr>
        <w:pStyle w:val="Heading5"/>
        <w:rPr>
          <w:snapToGrid w:val="0"/>
        </w:rPr>
      </w:pPr>
      <w:bookmarkStart w:id="266" w:name="_Toc26324762"/>
      <w:bookmarkStart w:id="267" w:name="_Toc26599104"/>
      <w:bookmarkStart w:id="268" w:name="_Toc41195692"/>
      <w:bookmarkStart w:id="269" w:name="_Toc46294447"/>
      <w:bookmarkStart w:id="270" w:name="_Toc131383287"/>
      <w:r>
        <w:rPr>
          <w:rStyle w:val="CharSectno"/>
        </w:rPr>
        <w:t>26A</w:t>
      </w:r>
      <w:r>
        <w:rPr>
          <w:snapToGrid w:val="0"/>
        </w:rPr>
        <w:t>.</w:t>
      </w:r>
      <w:r>
        <w:rPr>
          <w:snapToGrid w:val="0"/>
        </w:rPr>
        <w:tab/>
        <w:t>Burning of declared plants during prohibited burning times</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 xml:space="preserve">[Section 26A inserted by No. 65 of 1977 s. 24; amended by No. 38 of 2002 s. 39.] </w:t>
      </w:r>
    </w:p>
    <w:p>
      <w:pPr>
        <w:pStyle w:val="Heading3"/>
        <w:rPr>
          <w:snapToGrid w:val="0"/>
        </w:rPr>
      </w:pPr>
      <w:bookmarkStart w:id="271" w:name="_Toc62268768"/>
      <w:bookmarkStart w:id="272" w:name="_Toc72835168"/>
      <w:bookmarkStart w:id="273" w:name="_Toc88645374"/>
      <w:bookmarkStart w:id="274" w:name="_Toc89234107"/>
      <w:bookmarkStart w:id="275" w:name="_Toc89234315"/>
      <w:bookmarkStart w:id="276" w:name="_Toc89234552"/>
      <w:bookmarkStart w:id="277" w:name="_Toc89234641"/>
      <w:bookmarkStart w:id="278" w:name="_Toc89236076"/>
      <w:bookmarkStart w:id="279" w:name="_Toc92776475"/>
      <w:bookmarkStart w:id="280" w:name="_Toc97097440"/>
      <w:bookmarkStart w:id="281" w:name="_Toc97097627"/>
      <w:bookmarkStart w:id="282" w:name="_Toc101930046"/>
      <w:bookmarkStart w:id="283" w:name="_Toc102977713"/>
      <w:bookmarkStart w:id="284" w:name="_Toc102977883"/>
      <w:bookmarkStart w:id="285" w:name="_Toc126655682"/>
      <w:bookmarkStart w:id="286" w:name="_Toc127170509"/>
      <w:bookmarkStart w:id="287" w:name="_Toc127170597"/>
      <w:bookmarkStart w:id="288" w:name="_Toc128197062"/>
      <w:bookmarkStart w:id="289" w:name="_Toc128997620"/>
      <w:bookmarkStart w:id="290" w:name="_Toc131383288"/>
      <w:r>
        <w:rPr>
          <w:rStyle w:val="CharDivNo"/>
        </w:rPr>
        <w:t>Division 6</w:t>
      </w:r>
      <w:r>
        <w:rPr>
          <w:snapToGrid w:val="0"/>
        </w:rPr>
        <w:t> — </w:t>
      </w:r>
      <w:r>
        <w:rPr>
          <w:rStyle w:val="CharDivText"/>
        </w:rPr>
        <w:t>General restrictions, prohibitions and offences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rPr>
          <w:snapToGrid w:val="0"/>
        </w:rPr>
      </w:pPr>
      <w:bookmarkStart w:id="291" w:name="_Toc26324763"/>
      <w:bookmarkStart w:id="292" w:name="_Toc26599105"/>
      <w:bookmarkStart w:id="293" w:name="_Toc41195693"/>
      <w:bookmarkStart w:id="294" w:name="_Toc46294448"/>
      <w:bookmarkStart w:id="295" w:name="_Toc131383289"/>
      <w:r>
        <w:rPr>
          <w:rStyle w:val="CharSectno"/>
        </w:rPr>
        <w:t>27</w:t>
      </w:r>
      <w:r>
        <w:rPr>
          <w:snapToGrid w:val="0"/>
        </w:rPr>
        <w:t>.</w:t>
      </w:r>
      <w:r>
        <w:rPr>
          <w:snapToGrid w:val="0"/>
        </w:rPr>
        <w:tab/>
        <w:t>Prohibition on use of tractors or engines except under certain conditions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 </w:t>
      </w:r>
    </w:p>
    <w:p>
      <w:pPr>
        <w:pStyle w:val="Indenta"/>
        <w:rPr>
          <w:snapToGrid w:val="0"/>
        </w:rPr>
      </w:pPr>
      <w:r>
        <w:rPr>
          <w:snapToGrid w:val="0"/>
        </w:rPr>
        <w:tab/>
        <w:t>(a)</w:t>
      </w:r>
      <w:r>
        <w:rPr>
          <w:snapToGrid w:val="0"/>
        </w:rPr>
        <w:tab/>
        <w:t>a tractor or self</w:t>
      </w:r>
      <w:r>
        <w:rPr>
          <w:snapToGrid w:val="0"/>
        </w:rPr>
        <w:noBreakHyphen/>
        <w:t>propelled harvester unless — </w:t>
      </w:r>
    </w:p>
    <w:p>
      <w:pPr>
        <w:pStyle w:val="Indenti"/>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r>
        <w:rPr>
          <w:snapToGrid w:val="0"/>
        </w:rPr>
        <w:t>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 xml:space="preserve">[Section 27 amended by No. 11 of 1963 s. 13; No. 65 of 1977 s. 25; No. 51 of 1979 s. 2; No. 95 of 1981 s. 2; No. 8 of 1987 s. 8; No. 14 of 1996 s. 4; No. 38 of 2002 s. 39.] </w:t>
      </w:r>
    </w:p>
    <w:p>
      <w:pPr>
        <w:pStyle w:val="Heading5"/>
        <w:rPr>
          <w:snapToGrid w:val="0"/>
        </w:rPr>
      </w:pPr>
      <w:bookmarkStart w:id="296" w:name="_Toc26324764"/>
      <w:bookmarkStart w:id="297" w:name="_Toc26599106"/>
      <w:bookmarkStart w:id="298" w:name="_Toc41195694"/>
      <w:bookmarkStart w:id="299" w:name="_Toc46294449"/>
      <w:bookmarkStart w:id="300" w:name="_Toc131383290"/>
      <w:r>
        <w:rPr>
          <w:rStyle w:val="CharSectno"/>
        </w:rPr>
        <w:t>27A</w:t>
      </w:r>
      <w:r>
        <w:rPr>
          <w:snapToGrid w:val="0"/>
        </w:rPr>
        <w:t>.</w:t>
      </w:r>
      <w:r>
        <w:rPr>
          <w:snapToGrid w:val="0"/>
        </w:rPr>
        <w:tab/>
      </w:r>
      <w:bookmarkEnd w:id="296"/>
      <w:bookmarkEnd w:id="297"/>
      <w:bookmarkEnd w:id="298"/>
      <w:r>
        <w:rPr>
          <w:snapToGrid w:val="0"/>
        </w:rPr>
        <w:t>Regulation of blasting and matters likely to create bush fire danger</w:t>
      </w:r>
      <w:bookmarkEnd w:id="299"/>
      <w:bookmarkEnd w:id="300"/>
      <w:r>
        <w:rPr>
          <w:snapToGrid w:val="0"/>
        </w:rPr>
        <w:t xml:space="preserve"> </w:t>
      </w:r>
    </w:p>
    <w:p>
      <w:pPr>
        <w:pStyle w:val="Subsection"/>
        <w:rPr>
          <w:snapToGrid w:val="0"/>
        </w:rPr>
      </w:pPr>
      <w:r>
        <w:rPr>
          <w:snapToGrid w:val="0"/>
        </w:rPr>
        <w:tab/>
        <w:t>(1)</w:t>
      </w:r>
      <w:r>
        <w:rPr>
          <w:snapToGrid w:val="0"/>
        </w:rPr>
        <w:tab/>
        <w:t>The Governor may make regulations — </w:t>
      </w:r>
    </w:p>
    <w:p>
      <w:pPr>
        <w:pStyle w:val="Indenta"/>
        <w:rPr>
          <w:snapToGrid w:val="0"/>
        </w:rPr>
      </w:pPr>
      <w:r>
        <w:rPr>
          <w:snapToGrid w:val="0"/>
        </w:rPr>
        <w:tab/>
        <w:t>(a)</w:t>
      </w:r>
      <w:r>
        <w:rPr>
          <w:snapToGrid w:val="0"/>
        </w:rPr>
        <w:tab/>
        <w:t>regulating —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 xml:space="preserve">[Section 27A inserted by No. 35 of 1957 s. 6; amended by No. 113 of 1965 s. 8; No. 65 of 1977 s. 26 and 48; No. 8 of 1987 s. 8(1); No. 38 of 2002 s. 39 and 40(2).] </w:t>
      </w:r>
    </w:p>
    <w:p>
      <w:pPr>
        <w:pStyle w:val="Heading5"/>
        <w:rPr>
          <w:snapToGrid w:val="0"/>
        </w:rPr>
      </w:pPr>
      <w:bookmarkStart w:id="301" w:name="_Toc26324765"/>
      <w:bookmarkStart w:id="302" w:name="_Toc26599107"/>
      <w:bookmarkStart w:id="303" w:name="_Toc41195695"/>
      <w:bookmarkStart w:id="304" w:name="_Toc46294450"/>
      <w:bookmarkStart w:id="305" w:name="_Toc131383291"/>
      <w:r>
        <w:rPr>
          <w:rStyle w:val="CharSectno"/>
        </w:rPr>
        <w:t>27B</w:t>
      </w:r>
      <w:r>
        <w:rPr>
          <w:snapToGrid w:val="0"/>
        </w:rPr>
        <w:t>.</w:t>
      </w:r>
      <w:r>
        <w:rPr>
          <w:snapToGrid w:val="0"/>
        </w:rPr>
        <w:tab/>
        <w:t>False alarms</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 xml:space="preserve">[Section 27B inserted by No. 35 of 1957 s. 6; amended by No. 113 of 1965 s. 8(1); No. 65 of 1977 s. 47 and 48; No. 8 of 1987 s. 8; No. 14 of 1996 s. 4; No. 42 of 1998 s. 16; No. 38 of 2002 s. 39 and 40(2).] </w:t>
      </w:r>
    </w:p>
    <w:p>
      <w:pPr>
        <w:pStyle w:val="Heading5"/>
        <w:rPr>
          <w:snapToGrid w:val="0"/>
        </w:rPr>
      </w:pPr>
      <w:bookmarkStart w:id="306" w:name="_Toc26324766"/>
      <w:bookmarkStart w:id="307" w:name="_Toc26599108"/>
      <w:bookmarkStart w:id="308" w:name="_Toc41195696"/>
      <w:bookmarkStart w:id="309" w:name="_Toc46294451"/>
      <w:bookmarkStart w:id="310" w:name="_Toc131383292"/>
      <w:r>
        <w:rPr>
          <w:rStyle w:val="CharSectno"/>
        </w:rPr>
        <w:t>27C</w:t>
      </w:r>
      <w:r>
        <w:rPr>
          <w:snapToGrid w:val="0"/>
        </w:rPr>
        <w:t>.</w:t>
      </w:r>
      <w:r>
        <w:rPr>
          <w:snapToGrid w:val="0"/>
        </w:rPr>
        <w:tab/>
        <w:t>Vandalism</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 xml:space="preserve">[Section 27C inserted by No. 35 of 1957 s. 6; amended by No. 8 of 1987 s. 8; No. 14 of 1996 s. 4; No. 42 of 1998 s. 16; No. 38 of 2002 s. 39.] </w:t>
      </w:r>
    </w:p>
    <w:p>
      <w:pPr>
        <w:pStyle w:val="Heading5"/>
        <w:rPr>
          <w:snapToGrid w:val="0"/>
        </w:rPr>
      </w:pPr>
      <w:bookmarkStart w:id="311" w:name="_Toc26324767"/>
      <w:bookmarkStart w:id="312" w:name="_Toc26599109"/>
      <w:bookmarkStart w:id="313" w:name="_Toc41195697"/>
      <w:bookmarkStart w:id="314" w:name="_Toc46294452"/>
      <w:bookmarkStart w:id="315" w:name="_Toc131383293"/>
      <w:r>
        <w:rPr>
          <w:rStyle w:val="CharSectno"/>
        </w:rPr>
        <w:t>27D</w:t>
      </w:r>
      <w:r>
        <w:rPr>
          <w:snapToGrid w:val="0"/>
        </w:rPr>
        <w:t>.</w:t>
      </w:r>
      <w:r>
        <w:rPr>
          <w:snapToGrid w:val="0"/>
        </w:rPr>
        <w:tab/>
        <w:t>Requirements for carriage and deposit of incendiary material</w:t>
      </w:r>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incendiary material</w:t>
      </w:r>
      <w:r>
        <w:rPr>
          <w:b/>
          <w:snapToGrid w:val="0"/>
        </w:rPr>
        <w:t>”</w:t>
      </w:r>
      <w:r>
        <w:rPr>
          <w:snapToGrid w:val="0"/>
        </w:rPr>
        <w:t xml:space="preserve"> means hot or burning ash, cinders, hot furnace refuse, or any combustible matter that is burning.</w:t>
      </w:r>
    </w:p>
    <w:p>
      <w:pPr>
        <w:pStyle w:val="Subsection"/>
        <w:spacing w:before="120"/>
        <w:rPr>
          <w:snapToGrid w:val="0"/>
        </w:rPr>
      </w:pPr>
      <w:r>
        <w:rPr>
          <w:snapToGrid w:val="0"/>
        </w:rPr>
        <w:tab/>
        <w:t>(2)</w:t>
      </w:r>
      <w:r>
        <w:rPr>
          <w:snapToGrid w:val="0"/>
        </w:rPr>
        <w:tab/>
        <w:t>A person shall not use a motor vehicle, or cause it to be used, for the carriage of incendiary material unless —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A person shall not deposit incendiary material, or cause it to be deposited, on any land unless —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 xml:space="preserve">[Section 27D inserted by No. 101 of 1969 s. 7; amended by No. 94 of 1972 s. 4 (as amended by No. 83 of 1973 s. 3); No. 65 of 1977 s. 47 and 48; No. 8 of 1987 s. 8; No. 14 of 1996 s. 4; No. 38 of 2002 s. 40(1).] </w:t>
      </w:r>
    </w:p>
    <w:p>
      <w:pPr>
        <w:pStyle w:val="Heading5"/>
        <w:rPr>
          <w:snapToGrid w:val="0"/>
        </w:rPr>
      </w:pPr>
      <w:bookmarkStart w:id="316" w:name="_Toc26324768"/>
      <w:bookmarkStart w:id="317" w:name="_Toc26599110"/>
      <w:bookmarkStart w:id="318" w:name="_Toc41195698"/>
      <w:bookmarkStart w:id="319" w:name="_Toc46294453"/>
      <w:bookmarkStart w:id="320" w:name="_Toc131383294"/>
      <w:r>
        <w:rPr>
          <w:rStyle w:val="CharSectno"/>
        </w:rPr>
        <w:t>28</w:t>
      </w:r>
      <w:r>
        <w:rPr>
          <w:snapToGrid w:val="0"/>
        </w:rPr>
        <w:t>.</w:t>
      </w:r>
      <w:r>
        <w:rPr>
          <w:snapToGrid w:val="0"/>
        </w:rPr>
        <w:tab/>
        <w:t>Occupier of land to extinguish bush fire occurring on his land</w:t>
      </w:r>
      <w:bookmarkEnd w:id="316"/>
      <w:bookmarkEnd w:id="317"/>
      <w:bookmarkEnd w:id="318"/>
      <w:bookmarkEnd w:id="319"/>
      <w:bookmarkEnd w:id="320"/>
      <w:r>
        <w:rPr>
          <w:snapToGrid w:val="0"/>
        </w:rPr>
        <w:t xml:space="preserve"> </w:t>
      </w:r>
    </w:p>
    <w:p>
      <w:pPr>
        <w:pStyle w:val="Subsection"/>
        <w:rPr>
          <w:snapToGrid w:val="0"/>
        </w:rPr>
      </w:pPr>
      <w:r>
        <w:rPr>
          <w:snapToGrid w:val="0"/>
        </w:rPr>
        <w:tab/>
        <w:t>(1)(a)</w:t>
      </w:r>
      <w:r>
        <w:rPr>
          <w:snapToGrid w:val="0"/>
        </w:rPr>
        <w:tab/>
        <w:t>Where a bush fire is burning on any land —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Executive Director of the Department of Conservation and Land Management, respectively.</w:t>
      </w:r>
    </w:p>
    <w:p>
      <w:pPr>
        <w:pStyle w:val="Subsection"/>
        <w:rPr>
          <w:snapToGrid w:val="0"/>
        </w:rPr>
      </w:pPr>
      <w:r>
        <w:rPr>
          <w:snapToGrid w:val="0"/>
        </w:rPr>
        <w:tab/>
        <w:t>(b)</w:t>
      </w:r>
      <w:r>
        <w:rPr>
          <w:snapToGrid w:val="0"/>
        </w:rPr>
        <w:tab/>
        <w:t>The Authority, local government, or Executive Director of the Department of Conservation and Land Management, as the case may be, may recover the expenses from the occupier in any court of competent jurisdiction.</w:t>
      </w:r>
    </w:p>
    <w:p>
      <w:pPr>
        <w:pStyle w:val="Footnotesection"/>
        <w:ind w:left="890" w:hanging="890"/>
      </w:pPr>
      <w:r>
        <w:tab/>
        <w:t xml:space="preserve">[Section 28 amended by No. 11 of 1963 s. 14; No. 113 of 1965 s. 8(1); No. 94 of 1972 s. 4 (as amended by No. 83 of 1973 s. 3); No. 65 of 1977 s. 27, 47 and 48; No. 8 of 1987 s. 8; No. 14 of 1996 s. 4; No. 42 of 1998 s. 16; No. 38 of 2002 s. 39 and 40.] </w:t>
      </w:r>
    </w:p>
    <w:p>
      <w:pPr>
        <w:pStyle w:val="Ednotesection"/>
      </w:pPr>
      <w:r>
        <w:t>[</w:t>
      </w:r>
      <w:r>
        <w:rPr>
          <w:b/>
        </w:rPr>
        <w:t>29.</w:t>
      </w:r>
      <w:r>
        <w:tab/>
        <w:t xml:space="preserve">Repealed by No. 65 of 1977 s. 28.] </w:t>
      </w:r>
    </w:p>
    <w:p>
      <w:pPr>
        <w:pStyle w:val="Heading5"/>
        <w:spacing w:before="240"/>
        <w:rPr>
          <w:snapToGrid w:val="0"/>
        </w:rPr>
      </w:pPr>
      <w:bookmarkStart w:id="321" w:name="_Toc26324769"/>
      <w:bookmarkStart w:id="322" w:name="_Toc26599111"/>
      <w:bookmarkStart w:id="323" w:name="_Toc41195699"/>
      <w:bookmarkStart w:id="324" w:name="_Toc46294454"/>
      <w:bookmarkStart w:id="325" w:name="_Toc131383295"/>
      <w:r>
        <w:rPr>
          <w:rStyle w:val="CharSectno"/>
        </w:rPr>
        <w:t>30</w:t>
      </w:r>
      <w:r>
        <w:rPr>
          <w:snapToGrid w:val="0"/>
        </w:rPr>
        <w:t>.</w:t>
      </w:r>
      <w:r>
        <w:rPr>
          <w:snapToGrid w:val="0"/>
        </w:rPr>
        <w:tab/>
        <w:t>Disposal of burning cigarettes etc.</w:t>
      </w:r>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 </w:t>
      </w:r>
    </w:p>
    <w:p>
      <w:pPr>
        <w:pStyle w:val="Indenta"/>
        <w:spacing w:before="100"/>
        <w:rPr>
          <w:snapToGrid w:val="0"/>
        </w:rPr>
      </w:pPr>
      <w:r>
        <w:rPr>
          <w:snapToGrid w:val="0"/>
        </w:rPr>
        <w:tab/>
        <w:t>(a)</w:t>
      </w:r>
      <w:r>
        <w:rPr>
          <w:snapToGrid w:val="0"/>
        </w:rPr>
        <w:tab/>
        <w:t>in circumstances that are likely to set fire to the bush; or</w:t>
      </w:r>
    </w:p>
    <w:p>
      <w:pPr>
        <w:pStyle w:val="Indenta"/>
        <w:spacing w:before="100"/>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 xml:space="preserve">[Section 30 inserted by No. 65 of 1977 s. 29; amended by No. 8 of 1987 s. 8; No. 38 of 2002 s. 39.] </w:t>
      </w:r>
    </w:p>
    <w:p>
      <w:pPr>
        <w:pStyle w:val="Ednotesection"/>
      </w:pPr>
      <w:r>
        <w:t>[</w:t>
      </w:r>
      <w:r>
        <w:rPr>
          <w:b/>
        </w:rPr>
        <w:t>31.</w:t>
      </w:r>
      <w:r>
        <w:tab/>
        <w:t xml:space="preserve">Repealed by No. 65 of 1977 s. 30.] </w:t>
      </w:r>
    </w:p>
    <w:p>
      <w:pPr>
        <w:pStyle w:val="Heading5"/>
        <w:spacing w:before="240"/>
        <w:rPr>
          <w:snapToGrid w:val="0"/>
        </w:rPr>
      </w:pPr>
      <w:bookmarkStart w:id="326" w:name="_Toc26324770"/>
      <w:bookmarkStart w:id="327" w:name="_Toc26599112"/>
      <w:bookmarkStart w:id="328" w:name="_Toc41195700"/>
      <w:bookmarkStart w:id="329" w:name="_Toc46294455"/>
      <w:bookmarkStart w:id="330" w:name="_Toc131383296"/>
      <w:r>
        <w:rPr>
          <w:rStyle w:val="CharSectno"/>
        </w:rPr>
        <w:t>32</w:t>
      </w:r>
      <w:r>
        <w:rPr>
          <w:snapToGrid w:val="0"/>
        </w:rPr>
        <w:t>.</w:t>
      </w:r>
      <w:r>
        <w:rPr>
          <w:snapToGrid w:val="0"/>
        </w:rPr>
        <w:tab/>
        <w:t>Offences of lighting or attempting to light a fire likely to injure</w:t>
      </w:r>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rPr>
          <w:snapToGrid w:val="0"/>
        </w:rPr>
      </w:pPr>
      <w:r>
        <w:rPr>
          <w:snapToGrid w:val="0"/>
        </w:rPr>
        <w:tab/>
        <w:t>Penalty: $250 000 or 14 years’ imprisonment or both.</w:t>
      </w:r>
    </w:p>
    <w:p>
      <w:pPr>
        <w:pStyle w:val="Footnotesection"/>
      </w:pPr>
      <w:r>
        <w:tab/>
        <w:t xml:space="preserve">[Section 32 amended by No. 113 of 1965 s. 8(1); No. 65 of 1977 s. 31 and 48; No. 8 of 1987 s. 8; No. 101 of 1990 s. 56; No. 4 of 2004 s. 58.] </w:t>
      </w:r>
    </w:p>
    <w:p>
      <w:pPr>
        <w:pStyle w:val="Heading5"/>
        <w:rPr>
          <w:snapToGrid w:val="0"/>
        </w:rPr>
      </w:pPr>
      <w:bookmarkStart w:id="331" w:name="_Toc26324771"/>
      <w:bookmarkStart w:id="332" w:name="_Toc26599113"/>
      <w:bookmarkStart w:id="333" w:name="_Toc41195701"/>
      <w:bookmarkStart w:id="334" w:name="_Toc46294456"/>
      <w:bookmarkStart w:id="335" w:name="_Toc131383297"/>
      <w:r>
        <w:rPr>
          <w:rStyle w:val="CharSectno"/>
        </w:rPr>
        <w:t>33</w:t>
      </w:r>
      <w:r>
        <w:rPr>
          <w:snapToGrid w:val="0"/>
        </w:rPr>
        <w:t>.</w:t>
      </w:r>
      <w:r>
        <w:rPr>
          <w:snapToGrid w:val="0"/>
        </w:rPr>
        <w:tab/>
        <w:t>Local government may require occupier of land to plough or clear fire</w:t>
      </w:r>
      <w:r>
        <w:rPr>
          <w:snapToGrid w:val="0"/>
        </w:rPr>
        <w:noBreakHyphen/>
        <w:t>break</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 </w:t>
      </w:r>
    </w:p>
    <w:p>
      <w:pPr>
        <w:pStyle w:val="Indenta"/>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 </w:t>
      </w:r>
    </w:p>
    <w:p>
      <w:pPr>
        <w:pStyle w:val="Indenta"/>
        <w:rPr>
          <w:snapToGrid w:val="0"/>
        </w:rPr>
      </w:pPr>
      <w:r>
        <w:rPr>
          <w:snapToGrid w:val="0"/>
        </w:rPr>
        <w:tab/>
        <w:t>(a)</w:t>
      </w:r>
      <w:r>
        <w:rPr>
          <w:snapToGrid w:val="0"/>
        </w:rPr>
        <w:tab/>
        <w:t>a debt due from each subsequent owner in succession;</w:t>
      </w:r>
    </w:p>
    <w:p>
      <w:pPr>
        <w:pStyle w:val="Indenta"/>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rPr>
          <w:snapToGrid w:val="0"/>
        </w:rPr>
      </w:pPr>
      <w:r>
        <w:rPr>
          <w:snapToGrid w:val="0"/>
        </w:rPr>
        <w:tab/>
        <w:t>(c)</w:t>
      </w:r>
      <w:r>
        <w:rPr>
          <w:snapToGrid w:val="0"/>
        </w:rPr>
        <w:tab/>
        <w:t xml:space="preserve">recoverable by the local government in the same manner as rates imposed in respect of the land are recoverable under that Act. </w:t>
      </w:r>
    </w:p>
    <w:p>
      <w:pPr>
        <w:pStyle w:val="Subsection"/>
        <w:keepNext/>
      </w:pPr>
      <w:r>
        <w:tab/>
        <w:t>(9)</w:t>
      </w:r>
      <w:r>
        <w:tab/>
        <w:t>In t</w:t>
      </w:r>
      <w:r>
        <w:rPr>
          <w:snapToGrid w:val="0"/>
        </w:rPr>
        <w:t>h</w:t>
      </w:r>
      <w:r>
        <w:t xml:space="preserve">is section — </w:t>
      </w:r>
    </w:p>
    <w:p>
      <w:pPr>
        <w:pStyle w:val="Defstart"/>
      </w:pPr>
      <w:r>
        <w:tab/>
      </w:r>
      <w:r>
        <w:rPr>
          <w:b/>
        </w:rPr>
        <w:t>“</w:t>
      </w:r>
      <w:r>
        <w:rPr>
          <w:rStyle w:val="CharDefText"/>
        </w:rPr>
        <w:t>owner or occupier of land</w:t>
      </w:r>
      <w:r>
        <w:rPr>
          <w:b/>
        </w:rPr>
        <w:t>”</w:t>
      </w:r>
      <w:r>
        <w:t xml:space="preserve"> includes a prescribed department of the Public Service that occupies land or a prescribed State agency or instrumentality that owns or occupies land.</w:t>
      </w:r>
    </w:p>
    <w:p>
      <w:pPr>
        <w:pStyle w:val="Footnotesection"/>
        <w:ind w:left="890" w:hanging="890"/>
      </w:pPr>
      <w:r>
        <w:tab/>
        <w:t xml:space="preserve">[Section 33 amended by No. 11 of 1963 s. 15; No. 113 of 1965 s. 8(1); No. 65 of 1977 s. 32 and 48; No. 51 of 1979 s. 3 and 5; No. 8 of 1987 s. 8; No. 14 of 1996 s. 4; No. 38 of 2002 s. 28 and 39; No. 70 of 2003 s. 7.] </w:t>
      </w:r>
    </w:p>
    <w:p>
      <w:pPr>
        <w:pStyle w:val="Heading5"/>
        <w:rPr>
          <w:snapToGrid w:val="0"/>
        </w:rPr>
      </w:pPr>
      <w:bookmarkStart w:id="336" w:name="_Toc26324772"/>
      <w:bookmarkStart w:id="337" w:name="_Toc26599114"/>
      <w:bookmarkStart w:id="338" w:name="_Toc41195702"/>
      <w:bookmarkStart w:id="339" w:name="_Toc46294457"/>
      <w:bookmarkStart w:id="340" w:name="_Toc131383298"/>
      <w:r>
        <w:rPr>
          <w:rStyle w:val="CharSectno"/>
        </w:rPr>
        <w:t>34</w:t>
      </w:r>
      <w:r>
        <w:rPr>
          <w:snapToGrid w:val="0"/>
        </w:rPr>
        <w:t>.</w:t>
      </w:r>
      <w:r>
        <w:rPr>
          <w:snapToGrid w:val="0"/>
        </w:rPr>
        <w:tab/>
        <w:t>Burning on Crown lands</w:t>
      </w:r>
      <w:bookmarkEnd w:id="336"/>
      <w:bookmarkEnd w:id="337"/>
      <w:bookmarkEnd w:id="338"/>
      <w:bookmarkEnd w:id="339"/>
      <w:bookmarkEnd w:id="340"/>
      <w:r>
        <w:rPr>
          <w:snapToGrid w:val="0"/>
        </w:rPr>
        <w:t xml:space="preserve"> </w:t>
      </w:r>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spacing w:before="180"/>
        <w:rPr>
          <w:snapToGrid w:val="0"/>
        </w:rPr>
      </w:pPr>
      <w:r>
        <w:rPr>
          <w:snapToGrid w:val="0"/>
        </w:rPr>
        <w:tab/>
        <w:t>(1a)</w:t>
      </w:r>
      <w:r>
        <w:rPr>
          <w:snapToGrid w:val="0"/>
        </w:rPr>
        <w:tab/>
        <w:t>Where — </w:t>
      </w:r>
    </w:p>
    <w:p>
      <w:pPr>
        <w:pStyle w:val="Indenta"/>
        <w:spacing w:before="10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10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breaks is not made between the Executive Director of the Department of Conservation and Land Management and the owner or occupier of land adjoining or adjacent to forest land, if the Executive Director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Executive Director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Executive Director of the Department of Conservation and Land Management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 xml:space="preserve">[Section 34 amended by No. 11 of 1963 s. 16; No. 94 of 1972 s. 4 (as amended by No. 83 of 1973 s. 3); No. 65 of 1977 s. 33; No. 51 of 1979 s. 5; No. 14 of 1996 s. 4; No. 42 of 1998 s. 16.] </w:t>
      </w:r>
    </w:p>
    <w:p>
      <w:pPr>
        <w:pStyle w:val="Heading5"/>
        <w:rPr>
          <w:snapToGrid w:val="0"/>
        </w:rPr>
      </w:pPr>
      <w:bookmarkStart w:id="341" w:name="_Toc26324773"/>
      <w:bookmarkStart w:id="342" w:name="_Toc26599115"/>
      <w:bookmarkStart w:id="343" w:name="_Toc41195703"/>
      <w:bookmarkStart w:id="344" w:name="_Toc46294458"/>
      <w:bookmarkStart w:id="345" w:name="_Toc131383299"/>
      <w:r>
        <w:rPr>
          <w:rStyle w:val="CharSectno"/>
        </w:rPr>
        <w:t>35</w:t>
      </w:r>
      <w:r>
        <w:rPr>
          <w:snapToGrid w:val="0"/>
        </w:rPr>
        <w:t>.</w:t>
      </w:r>
      <w:r>
        <w:rPr>
          <w:snapToGrid w:val="0"/>
        </w:rPr>
        <w:tab/>
        <w:t>Powers of Authority on default by local government</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pPr>
      <w:r>
        <w:tab/>
        <w:t xml:space="preserve">[Section 35 amended by No. 65 of 1977 s. 34 and 47; No. 60 of 1992 s. 11; No. 14 of 1996 s. 4; No. 42 of 1998 s. 16.] </w:t>
      </w:r>
    </w:p>
    <w:p>
      <w:pPr>
        <w:pStyle w:val="Heading2"/>
      </w:pPr>
      <w:bookmarkStart w:id="346" w:name="_Toc62268780"/>
      <w:bookmarkStart w:id="347" w:name="_Toc72835180"/>
      <w:bookmarkStart w:id="348" w:name="_Toc88645386"/>
      <w:bookmarkStart w:id="349" w:name="_Toc89234119"/>
      <w:bookmarkStart w:id="350" w:name="_Toc89234327"/>
      <w:bookmarkStart w:id="351" w:name="_Toc89234564"/>
      <w:bookmarkStart w:id="352" w:name="_Toc89234653"/>
      <w:bookmarkStart w:id="353" w:name="_Toc89236088"/>
      <w:bookmarkStart w:id="354" w:name="_Toc92776487"/>
      <w:bookmarkStart w:id="355" w:name="_Toc97097452"/>
      <w:bookmarkStart w:id="356" w:name="_Toc97097639"/>
      <w:bookmarkStart w:id="357" w:name="_Toc101930058"/>
      <w:bookmarkStart w:id="358" w:name="_Toc102977725"/>
      <w:bookmarkStart w:id="359" w:name="_Toc102977895"/>
      <w:bookmarkStart w:id="360" w:name="_Toc126655694"/>
      <w:bookmarkStart w:id="361" w:name="_Toc127170521"/>
      <w:bookmarkStart w:id="362" w:name="_Toc127170609"/>
      <w:bookmarkStart w:id="363" w:name="_Toc128197074"/>
      <w:bookmarkStart w:id="364" w:name="_Toc128997632"/>
      <w:bookmarkStart w:id="365" w:name="_Toc131383300"/>
      <w:r>
        <w:rPr>
          <w:rStyle w:val="CharPartNo"/>
        </w:rPr>
        <w:t>Part IV</w:t>
      </w:r>
      <w:r>
        <w:t> — </w:t>
      </w:r>
      <w:r>
        <w:rPr>
          <w:rStyle w:val="CharPartText"/>
        </w:rPr>
        <w:t>Control and extinguishment of bush fires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PartText"/>
        </w:rPr>
        <w:t xml:space="preserve"> </w:t>
      </w:r>
    </w:p>
    <w:p>
      <w:pPr>
        <w:pStyle w:val="Heading3"/>
        <w:rPr>
          <w:snapToGrid w:val="0"/>
        </w:rPr>
      </w:pPr>
      <w:bookmarkStart w:id="366" w:name="_Toc62268781"/>
      <w:bookmarkStart w:id="367" w:name="_Toc72835181"/>
      <w:bookmarkStart w:id="368" w:name="_Toc88645387"/>
      <w:bookmarkStart w:id="369" w:name="_Toc89234120"/>
      <w:bookmarkStart w:id="370" w:name="_Toc89234328"/>
      <w:bookmarkStart w:id="371" w:name="_Toc89234565"/>
      <w:bookmarkStart w:id="372" w:name="_Toc89234654"/>
      <w:bookmarkStart w:id="373" w:name="_Toc89236089"/>
      <w:bookmarkStart w:id="374" w:name="_Toc92776488"/>
      <w:bookmarkStart w:id="375" w:name="_Toc97097453"/>
      <w:bookmarkStart w:id="376" w:name="_Toc97097640"/>
      <w:bookmarkStart w:id="377" w:name="_Toc101930059"/>
      <w:bookmarkStart w:id="378" w:name="_Toc102977726"/>
      <w:bookmarkStart w:id="379" w:name="_Toc102977896"/>
      <w:bookmarkStart w:id="380" w:name="_Toc126655695"/>
      <w:bookmarkStart w:id="381" w:name="_Toc127170522"/>
      <w:bookmarkStart w:id="382" w:name="_Toc127170610"/>
      <w:bookmarkStart w:id="383" w:name="_Toc128197075"/>
      <w:bookmarkStart w:id="384" w:name="_Toc128997633"/>
      <w:bookmarkStart w:id="385" w:name="_Toc131383301"/>
      <w:r>
        <w:rPr>
          <w:rStyle w:val="CharDivNo"/>
        </w:rPr>
        <w:t>Division 1</w:t>
      </w:r>
      <w:r>
        <w:rPr>
          <w:snapToGrid w:val="0"/>
        </w:rPr>
        <w:t> — </w:t>
      </w:r>
      <w:r>
        <w:rPr>
          <w:rStyle w:val="CharDivText"/>
        </w:rPr>
        <w:t>Local governments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386" w:name="_Toc26324774"/>
      <w:bookmarkStart w:id="387" w:name="_Toc26599116"/>
      <w:bookmarkStart w:id="388" w:name="_Toc41195704"/>
      <w:bookmarkStart w:id="389" w:name="_Toc46294459"/>
      <w:bookmarkStart w:id="390" w:name="_Toc131383302"/>
      <w:r>
        <w:rPr>
          <w:rStyle w:val="CharSectno"/>
        </w:rPr>
        <w:t>35A</w:t>
      </w:r>
      <w:r>
        <w:rPr>
          <w:snapToGrid w:val="0"/>
        </w:rPr>
        <w:t>.</w:t>
      </w:r>
      <w:r>
        <w:rPr>
          <w:snapToGrid w:val="0"/>
        </w:rPr>
        <w:tab/>
        <w:t>Interpretation</w:t>
      </w:r>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In this Division, and in section 41 — </w:t>
      </w:r>
    </w:p>
    <w:p>
      <w:pPr>
        <w:pStyle w:val="Defstart"/>
      </w:pPr>
      <w:r>
        <w:rPr>
          <w:b/>
        </w:rPr>
        <w:tab/>
        <w:t>“</w:t>
      </w:r>
      <w:r>
        <w:rPr>
          <w:rStyle w:val="CharDefText"/>
        </w:rPr>
        <w:t>bush fire</w:t>
      </w:r>
      <w:r>
        <w:rPr>
          <w:b/>
        </w:rPr>
        <w:t>”</w:t>
      </w:r>
      <w:r>
        <w:t xml:space="preserve"> means a fire or potential fire, however caused, and includes a fire in a building;</w:t>
      </w:r>
    </w:p>
    <w:p>
      <w:pPr>
        <w:pStyle w:val="Defstart"/>
      </w:pPr>
      <w:r>
        <w:rPr>
          <w:b/>
        </w:rPr>
        <w:tab/>
        <w:t>“</w:t>
      </w:r>
      <w:r>
        <w:rPr>
          <w:rStyle w:val="CharDefText"/>
        </w:rPr>
        <w:t>loss or damage</w:t>
      </w:r>
      <w:r>
        <w:rPr>
          <w:b/>
        </w:rPr>
        <w:t>”</w:t>
      </w:r>
      <w:r>
        <w:t xml:space="preserve"> does not include loss or damage that is caused by or results from theft, reasonable wear or tear, mechanical or electrical breakdown, failure or breakage;</w:t>
      </w:r>
    </w:p>
    <w:p>
      <w:pPr>
        <w:pStyle w:val="Defstart"/>
      </w:pPr>
      <w:r>
        <w:rPr>
          <w:b/>
        </w:rPr>
        <w:tab/>
        <w:t>“</w:t>
      </w:r>
      <w:r>
        <w:rPr>
          <w:rStyle w:val="CharDefText"/>
        </w:rPr>
        <w:t>normal brigade activities</w:t>
      </w:r>
      <w:r>
        <w:rPr>
          <w:b/>
        </w:rPr>
        <w:t>”</w:t>
      </w:r>
      <w:r>
        <w:t xml:space="preserve"> means the following activities when carried out by a volunteer fire fighter —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t>“</w:t>
      </w:r>
      <w:r>
        <w:rPr>
          <w:rStyle w:val="CharDefText"/>
        </w:rPr>
        <w:t>volunteer fire fighter</w:t>
      </w:r>
      <w:r>
        <w:rPr>
          <w:b/>
        </w:rPr>
        <w:t>”</w:t>
      </w:r>
      <w:r>
        <w:t xml:space="preserve"> means a bush fire control officer, a person who is a registered member of a bush fire brigade established under this Act or a person working under the direction of that officer or member.</w:t>
      </w:r>
    </w:p>
    <w:p>
      <w:pPr>
        <w:pStyle w:val="Footnotesection"/>
      </w:pPr>
      <w:r>
        <w:tab/>
        <w:t xml:space="preserve">[Section 35A inserted by No. 60 of 1992 s. 18; amended by No. 14 of 1996 s. 4.] </w:t>
      </w:r>
    </w:p>
    <w:p>
      <w:pPr>
        <w:pStyle w:val="Heading5"/>
        <w:rPr>
          <w:snapToGrid w:val="0"/>
        </w:rPr>
      </w:pPr>
      <w:bookmarkStart w:id="391" w:name="_Toc26324775"/>
      <w:bookmarkStart w:id="392" w:name="_Toc26599117"/>
      <w:bookmarkStart w:id="393" w:name="_Toc41195705"/>
      <w:bookmarkStart w:id="394" w:name="_Toc46294460"/>
      <w:bookmarkStart w:id="395" w:name="_Toc131383303"/>
      <w:r>
        <w:rPr>
          <w:rStyle w:val="CharSectno"/>
        </w:rPr>
        <w:t>36</w:t>
      </w:r>
      <w:r>
        <w:rPr>
          <w:snapToGrid w:val="0"/>
        </w:rPr>
        <w:t>.</w:t>
      </w:r>
      <w:r>
        <w:rPr>
          <w:snapToGrid w:val="0"/>
        </w:rPr>
        <w:tab/>
        <w:t>Local government may expend moneys in connection with control and extinguishment of bush fires</w:t>
      </w:r>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A local government may, notwithstanding anything to the contrary contained in any other Act —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 xml:space="preserve">[Section 36 amended by No. 11 of 1963 s. 17; No. 51 of 1979 s. 5; No. 60 of 1992 s. 19; No. 14 of 1996 s. 4; No. 57 of 1997 s. 26(2).] </w:t>
      </w:r>
    </w:p>
    <w:p>
      <w:pPr>
        <w:pStyle w:val="Heading5"/>
        <w:rPr>
          <w:snapToGrid w:val="0"/>
        </w:rPr>
      </w:pPr>
      <w:bookmarkStart w:id="396" w:name="_Toc26324776"/>
      <w:bookmarkStart w:id="397" w:name="_Toc26599118"/>
      <w:bookmarkStart w:id="398" w:name="_Toc41195706"/>
      <w:bookmarkStart w:id="399" w:name="_Toc46294461"/>
      <w:bookmarkStart w:id="400" w:name="_Toc131383304"/>
      <w:r>
        <w:rPr>
          <w:rStyle w:val="CharSectno"/>
        </w:rPr>
        <w:t>37</w:t>
      </w:r>
      <w:r>
        <w:rPr>
          <w:snapToGrid w:val="0"/>
        </w:rPr>
        <w:t>.</w:t>
      </w:r>
      <w:r>
        <w:rPr>
          <w:snapToGrid w:val="0"/>
        </w:rPr>
        <w:tab/>
        <w:t>Local government to insure certain persons</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A local government that maintains a bush fire brigade shall obtain and keep current —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 </w:t>
      </w:r>
    </w:p>
    <w:p>
      <w:pPr>
        <w:pStyle w:val="Indenta"/>
        <w:rPr>
          <w:snapToGrid w:val="0"/>
        </w:rPr>
      </w:pPr>
      <w:r>
        <w:rPr>
          <w:snapToGrid w:val="0"/>
        </w:rPr>
        <w:tab/>
        <w:t>(a)</w:t>
      </w:r>
      <w:r>
        <w:rPr>
          <w:snapToGrid w:val="0"/>
        </w:rPr>
        <w:tab/>
        <w:t>if the volunteer fire fighter is a self</w:t>
      </w:r>
      <w:r>
        <w:rPr>
          <w:snapToGrid w:val="0"/>
        </w:rPr>
        <w:noBreakHyphen/>
        <w:t>employed or unemployed person — either the actual weekly earnings received by that volunteer fire fighter or the weekly earnings of an officer of the Department of Conservation and Land Management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or the weekly earnings of an officer of the Department of Conservation and Land Management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 </w:t>
      </w:r>
    </w:p>
    <w:p>
      <w:pPr>
        <w:pStyle w:val="Defstart"/>
      </w:pPr>
      <w:r>
        <w:rPr>
          <w:b/>
        </w:rPr>
        <w:tab/>
        <w:t>“</w:t>
      </w:r>
      <w:r>
        <w:rPr>
          <w:rStyle w:val="CharDefText"/>
        </w:rPr>
        <w:t>prescribed amount</w:t>
      </w:r>
      <w:r>
        <w:rPr>
          <w:b/>
        </w:rPr>
        <w: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t>“</w:t>
      </w:r>
      <w:r>
        <w:rPr>
          <w:rStyle w:val="CharDefText"/>
        </w:rPr>
        <w:t>specified injury</w:t>
      </w:r>
      <w:r>
        <w:rPr>
          <w:b/>
        </w:rPr>
        <w:t>”</w:t>
      </w:r>
      <w:r>
        <w:t xml:space="preserve"> means —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 </w:t>
      </w:r>
    </w:p>
    <w:p>
      <w:pPr>
        <w:pStyle w:val="Indenta"/>
        <w:rPr>
          <w:snapToGrid w:val="0"/>
        </w:rPr>
      </w:pPr>
      <w:r>
        <w:rPr>
          <w:snapToGrid w:val="0"/>
        </w:rPr>
        <w:tab/>
        <w:t>(a)</w:t>
      </w:r>
      <w:r>
        <w:rPr>
          <w:snapToGrid w:val="0"/>
        </w:rPr>
        <w:tab/>
        <w:t>in respect of any one bush fire, exceeds —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 xml:space="preserve">$4 000 to any one person or partnership;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 xml:space="preserve">[Section 37 inserted by No. 60 of 1992 s. 20; amended by No. 14 of 1996 s. 4; No. 28 of 2003 s. 15; No. 42 of 2004 s. 174.] </w:t>
      </w:r>
    </w:p>
    <w:p>
      <w:pPr>
        <w:pStyle w:val="Heading5"/>
        <w:rPr>
          <w:snapToGrid w:val="0"/>
        </w:rPr>
      </w:pPr>
      <w:bookmarkStart w:id="401" w:name="_Toc26324777"/>
      <w:bookmarkStart w:id="402" w:name="_Toc26599119"/>
      <w:bookmarkStart w:id="403" w:name="_Toc41195707"/>
      <w:bookmarkStart w:id="404" w:name="_Toc46294462"/>
      <w:bookmarkStart w:id="405" w:name="_Toc131383305"/>
      <w:r>
        <w:rPr>
          <w:rStyle w:val="CharSectno"/>
        </w:rPr>
        <w:t>38</w:t>
      </w:r>
      <w:r>
        <w:rPr>
          <w:snapToGrid w:val="0"/>
        </w:rPr>
        <w:t>.</w:t>
      </w:r>
      <w:r>
        <w:rPr>
          <w:snapToGrid w:val="0"/>
        </w:rPr>
        <w:tab/>
        <w:t>Local government may appoint bush fire control officer</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Where a local government that has been served with a notice pursuant to paragraph (c) fails or neglects to comply with the requirements of that notice, the Authority may appoint a person to the vacant office.</w:t>
      </w:r>
    </w:p>
    <w:p>
      <w:pPr>
        <w:pStyle w:val="Subsection"/>
        <w:rPr>
          <w:snapToGrid w:val="0"/>
        </w:rPr>
      </w:pPr>
      <w:r>
        <w:rPr>
          <w:snapToGrid w:val="0"/>
        </w:rPr>
        <w:tab/>
        <w:t>(e)</w:t>
      </w:r>
      <w:r>
        <w:rPr>
          <w:snapToGrid w:val="0"/>
        </w:rPr>
        <w:tab/>
        <w:t>A bush fire control officer appointed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and (c)</w:t>
      </w:r>
      <w:r>
        <w:rPr>
          <w:snapToGrid w:val="0"/>
        </w:rPr>
        <w:tab/>
        <w:t xml:space="preserve">deleted] </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 </w:t>
      </w:r>
    </w:p>
    <w:p>
      <w:pPr>
        <w:pStyle w:val="Defstart"/>
      </w:pPr>
      <w:r>
        <w:rPr>
          <w:b/>
        </w:rPr>
        <w:tab/>
        <w:t>“</w:t>
      </w:r>
      <w:r>
        <w:rPr>
          <w:rStyle w:val="CharDefText"/>
          <w:spacing w:val="-4"/>
        </w:rPr>
        <w:t>approved local government</w:t>
      </w:r>
      <w:r>
        <w:rPr>
          <w:b/>
        </w:rPr>
        <w: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“extreme” or “very high”, and upon the authority being given the person, if he has otherwise complied with the conditions prescribed for the purposes of section 18, may burn the bush.</w:t>
      </w:r>
    </w:p>
    <w:p>
      <w:pPr>
        <w:pStyle w:val="Subsection"/>
        <w:rPr>
          <w:snapToGrid w:val="0"/>
        </w:rPr>
      </w:pPr>
      <w:r>
        <w:rPr>
          <w:snapToGrid w:val="0"/>
        </w:rPr>
        <w:tab/>
        <w:t>(i)</w:t>
      </w:r>
      <w:r>
        <w:rPr>
          <w:snapToGrid w:val="0"/>
        </w:rPr>
        <w:tab/>
        <w:t>This subsection does not authorise the burning of bush during the prohibited burning times or within the defined area during a bush fire emergency period.</w:t>
      </w:r>
    </w:p>
    <w:p>
      <w:pPr>
        <w:pStyle w:val="Footnotesection"/>
        <w:spacing w:before="80"/>
        <w:ind w:left="890" w:hanging="890"/>
      </w:pPr>
      <w:r>
        <w:tab/>
        <w:t xml:space="preserve">[Section 38 amended by No. 35 of 1957 s. 7; No. 20 of 1958 s. 2; No. 11 of 1963 s. 18; No. 67 of 1970 s. 4; No. 65 of 1977 s. 36; No. 51 of 1979 s. 4; No. 60 of 1992 s. 21; No. 14 of 1996 s. 4; No. 10 of 1998 s. 20(2); No. 42 of 1998 s. 16; No. 38 of 2002 s. 29.] </w:t>
      </w:r>
    </w:p>
    <w:p>
      <w:pPr>
        <w:pStyle w:val="Heading5"/>
      </w:pPr>
      <w:bookmarkStart w:id="406" w:name="_Toc26324778"/>
      <w:bookmarkStart w:id="407" w:name="_Toc26599120"/>
      <w:bookmarkStart w:id="408" w:name="_Toc41195708"/>
      <w:bookmarkStart w:id="409" w:name="_Toc46294463"/>
      <w:bookmarkStart w:id="410" w:name="_Toc131383306"/>
      <w:r>
        <w:rPr>
          <w:rStyle w:val="CharSectno"/>
        </w:rPr>
        <w:t>38A</w:t>
      </w:r>
      <w:r>
        <w:t>.</w:t>
      </w:r>
      <w:r>
        <w:tab/>
        <w:t>Authority may appoint Chief Bush Fire Control Officer</w:t>
      </w:r>
      <w:bookmarkEnd w:id="406"/>
      <w:bookmarkEnd w:id="407"/>
      <w:bookmarkEnd w:id="408"/>
      <w:bookmarkEnd w:id="409"/>
      <w:bookmarkEnd w:id="410"/>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411" w:name="_Toc26324779"/>
      <w:bookmarkStart w:id="412" w:name="_Toc26599121"/>
      <w:bookmarkStart w:id="413" w:name="_Toc41195709"/>
      <w:bookmarkStart w:id="414" w:name="_Toc46294464"/>
      <w:bookmarkStart w:id="415" w:name="_Toc131383307"/>
      <w:r>
        <w:rPr>
          <w:rStyle w:val="CharSectno"/>
        </w:rPr>
        <w:t>39</w:t>
      </w:r>
      <w:r>
        <w:rPr>
          <w:snapToGrid w:val="0"/>
        </w:rPr>
        <w:t>.</w:t>
      </w:r>
      <w:r>
        <w:rPr>
          <w:snapToGrid w:val="0"/>
        </w:rPr>
        <w:tab/>
        <w:t>Special powers of bush fire control officers</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rPr>
          <w:snapToGrid w:val="0"/>
        </w:rPr>
      </w:pPr>
      <w:r>
        <w:rPr>
          <w:snapToGrid w:val="0"/>
        </w:rPr>
        <w:tab/>
        <w:t>(g)</w:t>
      </w:r>
      <w:r>
        <w:rPr>
          <w:snapToGrid w:val="0"/>
        </w:rPr>
        <w:tab/>
        <w:t>any other thing which in his opinion is incidental to the exercise of any of the foregoing powers;</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Subsection"/>
        <w:rPr>
          <w:snapToGrid w:val="0"/>
        </w:rPr>
      </w:pPr>
      <w:r>
        <w:rPr>
          <w:snapToGrid w:val="0"/>
        </w:rPr>
        <w:tab/>
        <w:t>(2)(a)</w:t>
      </w:r>
      <w:r>
        <w:rPr>
          <w:snapToGrid w:val="0"/>
        </w:rPr>
        <w:tab/>
        <w:t xml:space="preserve">Where a bush fire is burning in or on forest land, or in or on Crown lands, if </w:t>
      </w:r>
      <w:r>
        <w:t>an authorised CALM Act officer</w:t>
      </w:r>
      <w:r>
        <w:rPr>
          <w:snapToGrid w:val="0"/>
        </w:rPr>
        <w:t xml:space="preserve"> is present at the fire, the powers and authorities conferred by this Act upon a bush fire control officer appointed under this Act by a local government are vested in and are exercisable by the</w:t>
      </w:r>
      <w:r>
        <w:t xml:space="preserve"> authorised CALM Act officer</w:t>
      </w:r>
      <w:r>
        <w:rPr>
          <w:snapToGrid w:val="0"/>
        </w:rPr>
        <w:t>.</w:t>
      </w:r>
    </w:p>
    <w:p>
      <w:pPr>
        <w:pStyle w:val="Ednotesubsection"/>
      </w:pPr>
      <w:r>
        <w:tab/>
        <w:t>[(b)</w:t>
      </w:r>
      <w:r>
        <w:tab/>
        <w:t>deleted]</w:t>
      </w:r>
    </w:p>
    <w:p>
      <w:pPr>
        <w:pStyle w:val="Footnotesection"/>
      </w:pPr>
      <w:r>
        <w:tab/>
        <w:t xml:space="preserve">[Section 39 amended by No. 11 of 1963 s. 19; No. 51 of 1979 s. 5; No. 8 of 1987 s. 4; No. 14 of 1996 s. 4; No. 38 of 2002 s. 31 and 40.] </w:t>
      </w:r>
    </w:p>
    <w:p>
      <w:pPr>
        <w:pStyle w:val="Heading5"/>
        <w:rPr>
          <w:snapToGrid w:val="0"/>
        </w:rPr>
      </w:pPr>
      <w:bookmarkStart w:id="416" w:name="_Toc26324780"/>
      <w:bookmarkStart w:id="417" w:name="_Toc26599122"/>
      <w:bookmarkStart w:id="418" w:name="_Toc41195710"/>
      <w:bookmarkStart w:id="419" w:name="_Toc46294465"/>
      <w:bookmarkStart w:id="420" w:name="_Toc131383308"/>
      <w:r>
        <w:rPr>
          <w:rStyle w:val="CharSectno"/>
        </w:rPr>
        <w:t>39A</w:t>
      </w:r>
      <w:r>
        <w:rPr>
          <w:snapToGrid w:val="0"/>
        </w:rPr>
        <w:t>.</w:t>
      </w:r>
      <w:r>
        <w:rPr>
          <w:snapToGrid w:val="0"/>
        </w:rPr>
        <w:tab/>
        <w:t>Duties of bush fire authorities on outbreak of fire</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 </w:t>
      </w:r>
    </w:p>
    <w:p>
      <w:pPr>
        <w:pStyle w:val="Indenta"/>
        <w:rPr>
          <w:snapToGrid w:val="0"/>
        </w:rPr>
      </w:pPr>
      <w:r>
        <w:rPr>
          <w:snapToGrid w:val="0"/>
        </w:rPr>
        <w:tab/>
        <w:t>(a)</w:t>
      </w:r>
      <w:r>
        <w:rPr>
          <w:snapToGrid w:val="0"/>
        </w:rPr>
        <w:tab/>
        <w:t>have been lit or are maintained unlawfully;</w:t>
      </w:r>
    </w:p>
    <w:p>
      <w:pPr>
        <w:pStyle w:val="Indenta"/>
        <w:rPr>
          <w:snapToGrid w:val="0"/>
        </w:rPr>
      </w:pPr>
      <w:r>
        <w:rPr>
          <w:snapToGrid w:val="0"/>
        </w:rPr>
        <w:tab/>
        <w:t>(b)</w:t>
      </w:r>
      <w:r>
        <w:rPr>
          <w:snapToGrid w:val="0"/>
        </w:rPr>
        <w:tab/>
        <w:t>have occurred accidentally;</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 xml:space="preserve">[Section 39A inserted by No. 35 of 1957 s. 8; amended by No. 51 of 1979 s. 5; No. 14 of 1996 s. 4.] </w:t>
      </w:r>
    </w:p>
    <w:p>
      <w:pPr>
        <w:pStyle w:val="Heading5"/>
        <w:rPr>
          <w:snapToGrid w:val="0"/>
        </w:rPr>
      </w:pPr>
      <w:bookmarkStart w:id="421" w:name="_Toc26324781"/>
      <w:bookmarkStart w:id="422" w:name="_Toc26599123"/>
      <w:bookmarkStart w:id="423" w:name="_Toc41195711"/>
      <w:bookmarkStart w:id="424" w:name="_Toc46294466"/>
      <w:bookmarkStart w:id="425" w:name="_Toc131383309"/>
      <w:r>
        <w:rPr>
          <w:rStyle w:val="CharSectno"/>
        </w:rPr>
        <w:t>40</w:t>
      </w:r>
      <w:r>
        <w:rPr>
          <w:snapToGrid w:val="0"/>
        </w:rPr>
        <w:t>.</w:t>
      </w:r>
      <w:r>
        <w:rPr>
          <w:snapToGrid w:val="0"/>
        </w:rPr>
        <w:tab/>
        <w:t>Local governments may join in appointing and employing bush fire control officers</w:t>
      </w:r>
      <w:bookmarkEnd w:id="421"/>
      <w:bookmarkEnd w:id="422"/>
      <w:bookmarkEnd w:id="423"/>
      <w:bookmarkEnd w:id="424"/>
      <w:bookmarkEnd w:id="425"/>
      <w:r>
        <w:rPr>
          <w:snapToGrid w:val="0"/>
        </w:rPr>
        <w:t xml:space="preserve"> </w:t>
      </w:r>
    </w:p>
    <w:p>
      <w:pPr>
        <w:pStyle w:val="Subsection"/>
        <w:spacing w:before="12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2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 xml:space="preserve">[Section 40 amended by No. 14 of 1996 s. 4.] </w:t>
      </w:r>
    </w:p>
    <w:p>
      <w:pPr>
        <w:pStyle w:val="Heading3"/>
        <w:rPr>
          <w:snapToGrid w:val="0"/>
        </w:rPr>
      </w:pPr>
      <w:bookmarkStart w:id="426" w:name="_Toc62268790"/>
      <w:bookmarkStart w:id="427" w:name="_Toc72835190"/>
      <w:bookmarkStart w:id="428" w:name="_Toc88645396"/>
      <w:bookmarkStart w:id="429" w:name="_Toc89234129"/>
      <w:bookmarkStart w:id="430" w:name="_Toc89234337"/>
      <w:bookmarkStart w:id="431" w:name="_Toc89234574"/>
      <w:bookmarkStart w:id="432" w:name="_Toc89234663"/>
      <w:bookmarkStart w:id="433" w:name="_Toc89236098"/>
      <w:bookmarkStart w:id="434" w:name="_Toc92776497"/>
      <w:bookmarkStart w:id="435" w:name="_Toc97097462"/>
      <w:bookmarkStart w:id="436" w:name="_Toc97097649"/>
      <w:bookmarkStart w:id="437" w:name="_Toc101930068"/>
      <w:bookmarkStart w:id="438" w:name="_Toc102977735"/>
      <w:bookmarkStart w:id="439" w:name="_Toc102977905"/>
      <w:bookmarkStart w:id="440" w:name="_Toc126655704"/>
      <w:bookmarkStart w:id="441" w:name="_Toc127170531"/>
      <w:bookmarkStart w:id="442" w:name="_Toc127170619"/>
      <w:bookmarkStart w:id="443" w:name="_Toc128197084"/>
      <w:bookmarkStart w:id="444" w:name="_Toc128997642"/>
      <w:bookmarkStart w:id="445" w:name="_Toc131383310"/>
      <w:r>
        <w:rPr>
          <w:rStyle w:val="CharDivNo"/>
        </w:rPr>
        <w:t>Division 2</w:t>
      </w:r>
      <w:r>
        <w:rPr>
          <w:snapToGrid w:val="0"/>
        </w:rPr>
        <w:t> — </w:t>
      </w:r>
      <w:r>
        <w:rPr>
          <w:rStyle w:val="CharDivText"/>
        </w:rPr>
        <w:t>Bush fire brigades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Heading5"/>
        <w:spacing w:before="200"/>
        <w:rPr>
          <w:snapToGrid w:val="0"/>
        </w:rPr>
      </w:pPr>
      <w:bookmarkStart w:id="446" w:name="_Toc26324782"/>
      <w:bookmarkStart w:id="447" w:name="_Toc26599124"/>
      <w:bookmarkStart w:id="448" w:name="_Toc41195712"/>
      <w:bookmarkStart w:id="449" w:name="_Toc46294467"/>
      <w:bookmarkStart w:id="450" w:name="_Toc131383311"/>
      <w:r>
        <w:rPr>
          <w:rStyle w:val="CharSectno"/>
        </w:rPr>
        <w:t>41</w:t>
      </w:r>
      <w:r>
        <w:rPr>
          <w:snapToGrid w:val="0"/>
        </w:rPr>
        <w:t>.</w:t>
      </w:r>
      <w:r>
        <w:rPr>
          <w:snapToGrid w:val="0"/>
        </w:rPr>
        <w:tab/>
        <w:t>Bush fire brigades</w:t>
      </w:r>
      <w:bookmarkEnd w:id="446"/>
      <w:bookmarkEnd w:id="447"/>
      <w:bookmarkEnd w:id="448"/>
      <w:bookmarkEnd w:id="449"/>
      <w:bookmarkEnd w:id="450"/>
      <w:r>
        <w:rPr>
          <w:snapToGrid w:val="0"/>
        </w:rPr>
        <w:t xml:space="preserve"> </w:t>
      </w:r>
    </w:p>
    <w:p>
      <w:pPr>
        <w:pStyle w:val="Subsection"/>
        <w:spacing w:before="10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spacing w:before="100"/>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spacing w:before="100"/>
      </w:pPr>
      <w:r>
        <w:tab/>
        <w:t>(2a)</w:t>
      </w:r>
      <w:r>
        <w:tab/>
        <w:t>A local government is to notify the Authority as soon as practicable after any changes occur in any of the details required to be recorded in the register under subsection (2).</w:t>
      </w:r>
    </w:p>
    <w:p>
      <w:pPr>
        <w:pStyle w:val="Subsection"/>
        <w:spacing w:before="100"/>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 xml:space="preserve">[Section 41 inserted by No. 65 of 1977 s. 37; amended by No. 60 of 1992 s. 22; No. 14 of 1996 s. 4; No. 38 of 2002 s. 32.] </w:t>
      </w:r>
    </w:p>
    <w:p>
      <w:pPr>
        <w:pStyle w:val="Heading5"/>
        <w:spacing w:before="200"/>
        <w:rPr>
          <w:snapToGrid w:val="0"/>
        </w:rPr>
      </w:pPr>
      <w:bookmarkStart w:id="451" w:name="_Toc26324783"/>
      <w:bookmarkStart w:id="452" w:name="_Toc26599125"/>
      <w:bookmarkStart w:id="453" w:name="_Toc41195713"/>
      <w:bookmarkStart w:id="454" w:name="_Toc46294468"/>
      <w:bookmarkStart w:id="455" w:name="_Toc131383312"/>
      <w:r>
        <w:rPr>
          <w:rStyle w:val="CharSectno"/>
        </w:rPr>
        <w:t>42</w:t>
      </w:r>
      <w:r>
        <w:rPr>
          <w:snapToGrid w:val="0"/>
        </w:rPr>
        <w:t>.</w:t>
      </w:r>
      <w:r>
        <w:rPr>
          <w:snapToGrid w:val="0"/>
        </w:rPr>
        <w:tab/>
        <w:t>Local governments may join in establishing a bush fire brigade</w:t>
      </w:r>
      <w:bookmarkEnd w:id="451"/>
      <w:bookmarkEnd w:id="452"/>
      <w:bookmarkEnd w:id="453"/>
      <w:bookmarkEnd w:id="454"/>
      <w:bookmarkEnd w:id="455"/>
      <w:r>
        <w:rPr>
          <w:snapToGrid w:val="0"/>
        </w:rPr>
        <w:t xml:space="preserve"> </w:t>
      </w:r>
    </w:p>
    <w:p>
      <w:pPr>
        <w:pStyle w:val="Subsection"/>
        <w:spacing w:before="100"/>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spacing w:before="100"/>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 xml:space="preserve">[Section 42 amended by No. 14 of 1996 s. 4; No. 38 of 2002 s. 33.] </w:t>
      </w:r>
    </w:p>
    <w:p>
      <w:pPr>
        <w:pStyle w:val="Heading5"/>
      </w:pPr>
      <w:bookmarkStart w:id="456" w:name="_Toc26324784"/>
      <w:bookmarkStart w:id="457" w:name="_Toc26599126"/>
      <w:bookmarkStart w:id="458" w:name="_Toc41195714"/>
      <w:bookmarkStart w:id="459" w:name="_Toc46294469"/>
      <w:bookmarkStart w:id="460" w:name="_Toc131383313"/>
      <w:r>
        <w:rPr>
          <w:rStyle w:val="CharSectno"/>
        </w:rPr>
        <w:t>42A</w:t>
      </w:r>
      <w:r>
        <w:t>.</w:t>
      </w:r>
      <w:r>
        <w:tab/>
        <w:t>Constitution of bush fire brigade</w:t>
      </w:r>
      <w:bookmarkEnd w:id="456"/>
      <w:bookmarkEnd w:id="457"/>
      <w:bookmarkEnd w:id="458"/>
      <w:bookmarkEnd w:id="459"/>
      <w:bookmarkEnd w:id="460"/>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461" w:name="_Toc26324785"/>
      <w:bookmarkStart w:id="462" w:name="_Toc26599127"/>
      <w:bookmarkStart w:id="463" w:name="_Toc41195715"/>
      <w:bookmarkStart w:id="464" w:name="_Toc46294470"/>
      <w:bookmarkStart w:id="465" w:name="_Toc131383314"/>
      <w:r>
        <w:rPr>
          <w:rStyle w:val="CharSectno"/>
        </w:rPr>
        <w:t>43</w:t>
      </w:r>
      <w:r>
        <w:rPr>
          <w:snapToGrid w:val="0"/>
        </w:rPr>
        <w:t>.</w:t>
      </w:r>
      <w:r>
        <w:rPr>
          <w:snapToGrid w:val="0"/>
        </w:rPr>
        <w:tab/>
        <w:t>Election and duties of officers of bush fire brigades</w:t>
      </w:r>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 xml:space="preserve">[Section 43 amended by No. 51 of 1979 s. 5; No. 14 of 1996 s. 4.] </w:t>
      </w:r>
    </w:p>
    <w:p>
      <w:pPr>
        <w:pStyle w:val="Heading5"/>
        <w:rPr>
          <w:snapToGrid w:val="0"/>
        </w:rPr>
      </w:pPr>
      <w:bookmarkStart w:id="466" w:name="_Toc26324786"/>
      <w:bookmarkStart w:id="467" w:name="_Toc26599128"/>
      <w:bookmarkStart w:id="468" w:name="_Toc41195716"/>
      <w:bookmarkStart w:id="469" w:name="_Toc46294471"/>
      <w:bookmarkStart w:id="470" w:name="_Toc131383315"/>
      <w:r>
        <w:rPr>
          <w:rStyle w:val="CharSectno"/>
        </w:rPr>
        <w:t>44</w:t>
      </w:r>
      <w:r>
        <w:rPr>
          <w:snapToGrid w:val="0"/>
        </w:rPr>
        <w:t>.</w:t>
      </w:r>
      <w:r>
        <w:rPr>
          <w:snapToGrid w:val="0"/>
        </w:rPr>
        <w:tab/>
        <w:t>Powers and authorities of officers of bush fire brigade</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 </w:t>
      </w:r>
    </w:p>
    <w:p>
      <w:pPr>
        <w:pStyle w:val="Indenta"/>
        <w:spacing w:before="120"/>
        <w:rPr>
          <w:snapToGrid w:val="0"/>
        </w:rPr>
      </w:pPr>
      <w:r>
        <w:rPr>
          <w:snapToGrid w:val="0"/>
        </w:rPr>
        <w:tab/>
        <w:t>(a)</w:t>
      </w:r>
      <w:r>
        <w:rPr>
          <w:snapToGrid w:val="0"/>
        </w:rPr>
        <w:tab/>
        <w:t>control and direct the bush fire brigade at the fire or a person who voluntarily places his service at his disposal;</w:t>
      </w:r>
    </w:p>
    <w:p>
      <w:pPr>
        <w:pStyle w:val="Indenta"/>
        <w:spacing w:before="120"/>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spacing w:before="120"/>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spacing w:before="120"/>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spacing w:before="120"/>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 </w:t>
      </w:r>
    </w:p>
    <w:p>
      <w:pPr>
        <w:pStyle w:val="Indenta"/>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t>Where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Subject to the provisions of section 45 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 xml:space="preserve">[Section 44 amended by No. 35 of 1957 s. 9; No. 14 of 1996 s. 4.] </w:t>
      </w:r>
    </w:p>
    <w:p>
      <w:pPr>
        <w:pStyle w:val="Heading5"/>
        <w:spacing w:before="200"/>
        <w:rPr>
          <w:snapToGrid w:val="0"/>
        </w:rPr>
      </w:pPr>
      <w:bookmarkStart w:id="471" w:name="_Toc26324787"/>
      <w:bookmarkStart w:id="472" w:name="_Toc26599129"/>
      <w:bookmarkStart w:id="473" w:name="_Toc41195717"/>
      <w:bookmarkStart w:id="474" w:name="_Toc46294472"/>
      <w:bookmarkStart w:id="475" w:name="_Toc131383316"/>
      <w:r>
        <w:rPr>
          <w:rStyle w:val="CharSectno"/>
        </w:rPr>
        <w:t>45</w:t>
      </w:r>
      <w:r>
        <w:rPr>
          <w:snapToGrid w:val="0"/>
        </w:rPr>
        <w:t>.</w:t>
      </w:r>
      <w:r>
        <w:rPr>
          <w:snapToGrid w:val="0"/>
        </w:rPr>
        <w:tab/>
        <w:t>Fires in or near forest land or Crown lands</w:t>
      </w:r>
      <w:bookmarkEnd w:id="471"/>
      <w:bookmarkEnd w:id="472"/>
      <w:bookmarkEnd w:id="473"/>
      <w:bookmarkEnd w:id="474"/>
      <w:bookmarkEnd w:id="475"/>
      <w:r>
        <w:rPr>
          <w:snapToGrid w:val="0"/>
        </w:rPr>
        <w:t xml:space="preserve"> </w:t>
      </w:r>
    </w:p>
    <w:p>
      <w:pPr>
        <w:pStyle w:val="Subsection"/>
        <w:spacing w:before="120"/>
        <w:rPr>
          <w:snapToGrid w:val="0"/>
        </w:rPr>
      </w:pPr>
      <w:r>
        <w:rPr>
          <w:snapToGrid w:val="0"/>
        </w:rPr>
        <w:tab/>
        <w:t>(a)</w:t>
      </w:r>
      <w:r>
        <w:rPr>
          <w:snapToGrid w:val="0"/>
        </w:rPr>
        <w:tab/>
        <w:t xml:space="preserve">Where a bush fire is burning in or near forest land, or in or near Crown lands, if </w:t>
      </w:r>
      <w:r>
        <w:t>an authorised CALM Act officer</w:t>
      </w:r>
      <w:r>
        <w:rPr>
          <w:snapToGrid w:val="0"/>
        </w:rPr>
        <w:t xml:space="preserve"> is present, the powers and authorities conferred by this Act upon a bush fire control officer appointed under this Act, or upon a captain or other officer of a bush fire brigade, are exercisable by him.</w:t>
      </w:r>
    </w:p>
    <w:p>
      <w:pPr>
        <w:pStyle w:val="Subsection"/>
        <w:spacing w:before="100"/>
        <w:rPr>
          <w:snapToGrid w:val="0"/>
        </w:rPr>
      </w:pPr>
      <w:r>
        <w:rPr>
          <w:snapToGrid w:val="0"/>
        </w:rPr>
        <w:tab/>
        <w:t>(b)</w:t>
      </w:r>
      <w:r>
        <w:rPr>
          <w:snapToGrid w:val="0"/>
        </w:rPr>
        <w:tab/>
        <w:t xml:space="preserve">Where </w:t>
      </w:r>
      <w:r>
        <w:t>an authorised CALM Act officer</w:t>
      </w:r>
      <w:r>
        <w:rPr>
          <w:snapToGrid w:val="0"/>
        </w:rPr>
        <w:t xml:space="preserve"> is present at the fire 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Footnotesection"/>
      </w:pPr>
      <w:r>
        <w:tab/>
        <w:t xml:space="preserve">[Section 45 amended by No. 11 of 1963 s. 20; No. 8 of 1987 s. 5; No. 38 of 2002 s. 40(1).] </w:t>
      </w:r>
    </w:p>
    <w:p>
      <w:pPr>
        <w:pStyle w:val="Heading5"/>
        <w:rPr>
          <w:snapToGrid w:val="0"/>
        </w:rPr>
      </w:pPr>
      <w:bookmarkStart w:id="476" w:name="_Toc26324788"/>
      <w:bookmarkStart w:id="477" w:name="_Toc26599130"/>
      <w:bookmarkStart w:id="478" w:name="_Toc41195718"/>
      <w:bookmarkStart w:id="479" w:name="_Toc46294473"/>
      <w:bookmarkStart w:id="480" w:name="_Toc131383317"/>
      <w:r>
        <w:rPr>
          <w:rStyle w:val="CharSectno"/>
        </w:rPr>
        <w:t>46</w:t>
      </w:r>
      <w:r>
        <w:rPr>
          <w:snapToGrid w:val="0"/>
        </w:rPr>
        <w:t>.</w:t>
      </w:r>
      <w:r>
        <w:rPr>
          <w:snapToGrid w:val="0"/>
        </w:rPr>
        <w:tab/>
        <w:t>Bush fire control officer or forest officer may postpone lighting a fire</w:t>
      </w:r>
      <w:bookmarkEnd w:id="476"/>
      <w:bookmarkEnd w:id="477"/>
      <w:bookmarkEnd w:id="478"/>
      <w:bookmarkEnd w:id="479"/>
      <w:bookmarkEnd w:id="480"/>
      <w:r>
        <w:rPr>
          <w:snapToGrid w:val="0"/>
        </w:rPr>
        <w:t xml:space="preserve"> </w:t>
      </w:r>
    </w:p>
    <w:p>
      <w:pPr>
        <w:pStyle w:val="Subsection"/>
        <w:spacing w:before="140"/>
        <w:rPr>
          <w:snapToGrid w:val="0"/>
        </w:rPr>
      </w:pPr>
      <w:r>
        <w:rPr>
          <w:snapToGrid w:val="0"/>
        </w:rPr>
        <w:tab/>
        <w:t>(1)(a)</w:t>
      </w:r>
      <w:r>
        <w:rPr>
          <w:snapToGrid w:val="0"/>
        </w:rPr>
        <w:tab/>
        <w:t>Notwithstanding any other provision of this Act — </w:t>
      </w:r>
    </w:p>
    <w:p>
      <w:pPr>
        <w:pStyle w:val="Indenta"/>
        <w:spacing w:before="6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6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spacing w:before="120"/>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spacing w:before="120"/>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60"/>
        <w:rPr>
          <w:snapToGrid w:val="0"/>
        </w:rPr>
      </w:pPr>
      <w:r>
        <w:rPr>
          <w:snapToGrid w:val="0"/>
        </w:rPr>
        <w:tab/>
        <w:t>Penalty: $10 000.</w:t>
      </w:r>
    </w:p>
    <w:p>
      <w:pPr>
        <w:pStyle w:val="Subsection"/>
        <w:spacing w:before="120"/>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 xml:space="preserve">[Section 46 amended by No. 11 of 1963 s. 21; No. 113 of 1965 s. 8(1); No. 94 of 1972 s. 4 (as amended by No. 83 of 1973 s. 3); No. 65 of 1977 s. 48; No. 8 of 1987 s. 8; No. 78 of 1995 s. 147; No. 14 of 1996 s. 4; No. 38 of 2002 s. 39 and 40(1).] </w:t>
      </w:r>
    </w:p>
    <w:p>
      <w:pPr>
        <w:pStyle w:val="Heading5"/>
        <w:rPr>
          <w:snapToGrid w:val="0"/>
        </w:rPr>
      </w:pPr>
      <w:bookmarkStart w:id="481" w:name="_Toc26324789"/>
      <w:bookmarkStart w:id="482" w:name="_Toc26599131"/>
      <w:bookmarkStart w:id="483" w:name="_Toc41195719"/>
      <w:bookmarkStart w:id="484" w:name="_Toc46294474"/>
      <w:bookmarkStart w:id="485" w:name="_Toc131383318"/>
      <w:r>
        <w:rPr>
          <w:rStyle w:val="CharSectno"/>
        </w:rPr>
        <w:t>47</w:t>
      </w:r>
      <w:r>
        <w:rPr>
          <w:snapToGrid w:val="0"/>
        </w:rPr>
        <w:t>.</w:t>
      </w:r>
      <w:r>
        <w:rPr>
          <w:snapToGrid w:val="0"/>
        </w:rPr>
        <w:tab/>
        <w:t>Fire</w:t>
      </w:r>
      <w:r>
        <w:rPr>
          <w:snapToGrid w:val="0"/>
        </w:rPr>
        <w:noBreakHyphen/>
        <w:t>break not to be lit when bush fire burning</w:t>
      </w:r>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Subject to the provisions of section 39(2)(a) and to the provisions of section 45, 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 xml:space="preserve">[Section 47 amended by No. 8 of 1987 s. 6.] </w:t>
      </w:r>
    </w:p>
    <w:p>
      <w:pPr>
        <w:pStyle w:val="Heading2"/>
      </w:pPr>
      <w:bookmarkStart w:id="486" w:name="_Toc62268799"/>
      <w:bookmarkStart w:id="487" w:name="_Toc72835199"/>
      <w:bookmarkStart w:id="488" w:name="_Toc88645405"/>
      <w:bookmarkStart w:id="489" w:name="_Toc89234138"/>
      <w:bookmarkStart w:id="490" w:name="_Toc89234346"/>
      <w:bookmarkStart w:id="491" w:name="_Toc89234583"/>
      <w:bookmarkStart w:id="492" w:name="_Toc89234672"/>
      <w:bookmarkStart w:id="493" w:name="_Toc89236107"/>
      <w:bookmarkStart w:id="494" w:name="_Toc92776506"/>
      <w:bookmarkStart w:id="495" w:name="_Toc97097471"/>
      <w:bookmarkStart w:id="496" w:name="_Toc97097658"/>
      <w:bookmarkStart w:id="497" w:name="_Toc101930077"/>
      <w:bookmarkStart w:id="498" w:name="_Toc102977744"/>
      <w:bookmarkStart w:id="499" w:name="_Toc102977914"/>
      <w:bookmarkStart w:id="500" w:name="_Toc126655713"/>
      <w:bookmarkStart w:id="501" w:name="_Toc127170540"/>
      <w:bookmarkStart w:id="502" w:name="_Toc127170628"/>
      <w:bookmarkStart w:id="503" w:name="_Toc128197093"/>
      <w:bookmarkStart w:id="504" w:name="_Toc128997651"/>
      <w:bookmarkStart w:id="505" w:name="_Toc131383319"/>
      <w:r>
        <w:rPr>
          <w:rStyle w:val="CharPartNo"/>
        </w:rPr>
        <w:t>Part V</w:t>
      </w:r>
      <w:r>
        <w:rPr>
          <w:rStyle w:val="CharDivNo"/>
        </w:rPr>
        <w:t> </w:t>
      </w:r>
      <w:r>
        <w:t>—</w:t>
      </w:r>
      <w:r>
        <w:rPr>
          <w:rStyle w:val="CharDivText"/>
        </w:rPr>
        <w:t> </w:t>
      </w:r>
      <w:r>
        <w:rPr>
          <w:rStyle w:val="CharPartText"/>
        </w:rPr>
        <w:t>Miscellaneous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PartText"/>
        </w:rPr>
        <w:t xml:space="preserve"> </w:t>
      </w:r>
    </w:p>
    <w:p>
      <w:pPr>
        <w:pStyle w:val="Heading5"/>
      </w:pPr>
      <w:bookmarkStart w:id="506" w:name="_Toc26324790"/>
      <w:bookmarkStart w:id="507" w:name="_Toc26599132"/>
      <w:bookmarkStart w:id="508" w:name="_Toc41195720"/>
      <w:bookmarkStart w:id="509" w:name="_Toc46294475"/>
      <w:bookmarkStart w:id="510" w:name="_Toc131383320"/>
      <w:r>
        <w:rPr>
          <w:rStyle w:val="CharSectno"/>
        </w:rPr>
        <w:t>48</w:t>
      </w:r>
      <w:r>
        <w:t>.</w:t>
      </w:r>
      <w:r>
        <w:tab/>
        <w:t>Delegation by local governments</w:t>
      </w:r>
      <w:bookmarkEnd w:id="506"/>
      <w:bookmarkEnd w:id="507"/>
      <w:bookmarkEnd w:id="508"/>
      <w:bookmarkEnd w:id="509"/>
      <w:bookmarkEnd w:id="510"/>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 xml:space="preserve">Repealed by No. 2 of 1996 s. 61.] </w:t>
      </w:r>
    </w:p>
    <w:p>
      <w:pPr>
        <w:pStyle w:val="Heading5"/>
        <w:rPr>
          <w:snapToGrid w:val="0"/>
        </w:rPr>
      </w:pPr>
      <w:bookmarkStart w:id="511" w:name="_Toc26324791"/>
      <w:bookmarkStart w:id="512" w:name="_Toc26599133"/>
      <w:bookmarkStart w:id="513" w:name="_Toc41195721"/>
      <w:bookmarkStart w:id="514" w:name="_Toc46294476"/>
      <w:bookmarkStart w:id="515" w:name="_Toc131383321"/>
      <w:r>
        <w:rPr>
          <w:rStyle w:val="CharSectno"/>
        </w:rPr>
        <w:t>50</w:t>
      </w:r>
      <w:r>
        <w:rPr>
          <w:snapToGrid w:val="0"/>
        </w:rPr>
        <w:t>.</w:t>
      </w:r>
      <w:r>
        <w:rPr>
          <w:snapToGrid w:val="0"/>
        </w:rPr>
        <w:tab/>
        <w:t>Records to be maintained by local governments</w:t>
      </w:r>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A local government shall maintain records containing the following information —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 xml:space="preserve">[Section 50 amended by No. 113 of 1965 s. 8(1); No. 65 of 1977 s. 39; No. 14 of 1996 s. 4; No. 42 of 1998 s. 16; No. 38 of 2002 s. 39.] </w:t>
      </w:r>
    </w:p>
    <w:p>
      <w:pPr>
        <w:pStyle w:val="Heading5"/>
        <w:rPr>
          <w:snapToGrid w:val="0"/>
        </w:rPr>
      </w:pPr>
      <w:bookmarkStart w:id="516" w:name="_Toc26324792"/>
      <w:bookmarkStart w:id="517" w:name="_Toc26599134"/>
      <w:bookmarkStart w:id="518" w:name="_Toc41195722"/>
      <w:bookmarkStart w:id="519" w:name="_Toc46294477"/>
      <w:bookmarkStart w:id="520" w:name="_Toc131383322"/>
      <w:r>
        <w:rPr>
          <w:rStyle w:val="CharSectno"/>
        </w:rPr>
        <w:t>51</w:t>
      </w:r>
      <w:r>
        <w:rPr>
          <w:snapToGrid w:val="0"/>
        </w:rPr>
        <w:t>.</w:t>
      </w:r>
      <w:r>
        <w:rPr>
          <w:snapToGrid w:val="0"/>
        </w:rPr>
        <w:tab/>
        <w:t>Saving of remedies</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521" w:name="_Toc26324793"/>
      <w:bookmarkStart w:id="522" w:name="_Toc26599135"/>
      <w:bookmarkStart w:id="523" w:name="_Toc41195723"/>
      <w:bookmarkStart w:id="524" w:name="_Toc46294478"/>
      <w:bookmarkStart w:id="525" w:name="_Toc131383323"/>
      <w:r>
        <w:rPr>
          <w:rStyle w:val="CharSectno"/>
        </w:rPr>
        <w:t>52</w:t>
      </w:r>
      <w:r>
        <w:rPr>
          <w:snapToGrid w:val="0"/>
        </w:rPr>
        <w:t>.</w:t>
      </w:r>
      <w:r>
        <w:rPr>
          <w:snapToGrid w:val="0"/>
        </w:rPr>
        <w:tab/>
        <w:t>Approved area may be declared</w:t>
      </w:r>
      <w:bookmarkEnd w:id="521"/>
      <w:bookmarkEnd w:id="522"/>
      <w:bookmarkEnd w:id="523"/>
      <w:bookmarkEnd w:id="524"/>
      <w:bookmarkEnd w:id="525"/>
      <w:r>
        <w:rPr>
          <w:snapToGrid w:val="0"/>
        </w:rPr>
        <w:t xml:space="preserve"> </w:t>
      </w:r>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 xml:space="preserve">[Section 52 amended by No. 14 of 1996 s. 4.] </w:t>
      </w:r>
    </w:p>
    <w:p>
      <w:pPr>
        <w:pStyle w:val="Heading5"/>
        <w:rPr>
          <w:snapToGrid w:val="0"/>
        </w:rPr>
      </w:pPr>
      <w:bookmarkStart w:id="526" w:name="_Toc26324794"/>
      <w:bookmarkStart w:id="527" w:name="_Toc26599136"/>
      <w:bookmarkStart w:id="528" w:name="_Toc41195724"/>
      <w:bookmarkStart w:id="529" w:name="_Toc46294479"/>
      <w:bookmarkStart w:id="530" w:name="_Toc131383324"/>
      <w:r>
        <w:rPr>
          <w:rStyle w:val="CharSectno"/>
        </w:rPr>
        <w:t>53</w:t>
      </w:r>
      <w:r>
        <w:rPr>
          <w:snapToGrid w:val="0"/>
        </w:rPr>
        <w:t>.</w:t>
      </w:r>
      <w:r>
        <w:rPr>
          <w:snapToGrid w:val="0"/>
        </w:rPr>
        <w:tab/>
        <w:t>Reduction in insurance premium of crops in approved area</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b/>
          <w:snapToGrid w:val="0"/>
        </w:rPr>
        <w:t>“</w:t>
      </w:r>
      <w:r>
        <w:rPr>
          <w:rStyle w:val="CharDefText"/>
        </w:rPr>
        <w:t>crop</w:t>
      </w:r>
      <w:r>
        <w:rPr>
          <w:b/>
          <w:snapToGrid w:val="0"/>
        </w:rPr>
        <w:t>”</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 xml:space="preserve">[Section 53 amended by No. 113 of 1965 s. 8(1); No. 65 of 1977 s. 40 and 48; No. 38 of 2002 s. 39.] </w:t>
      </w:r>
    </w:p>
    <w:p>
      <w:pPr>
        <w:pStyle w:val="Heading5"/>
        <w:spacing w:before="240"/>
        <w:rPr>
          <w:snapToGrid w:val="0"/>
        </w:rPr>
      </w:pPr>
      <w:bookmarkStart w:id="531" w:name="_Toc26324795"/>
      <w:bookmarkStart w:id="532" w:name="_Toc26599137"/>
      <w:bookmarkStart w:id="533" w:name="_Toc41195725"/>
      <w:bookmarkStart w:id="534" w:name="_Toc46294480"/>
      <w:bookmarkStart w:id="535" w:name="_Toc131383325"/>
      <w:r>
        <w:rPr>
          <w:rStyle w:val="CharSectno"/>
        </w:rPr>
        <w:t>54</w:t>
      </w:r>
      <w:r>
        <w:rPr>
          <w:snapToGrid w:val="0"/>
        </w:rPr>
        <w:t>.</w:t>
      </w:r>
      <w:r>
        <w:rPr>
          <w:snapToGrid w:val="0"/>
        </w:rPr>
        <w:tab/>
        <w:t>Approved area may be cancelled</w:t>
      </w:r>
      <w:bookmarkEnd w:id="531"/>
      <w:bookmarkEnd w:id="532"/>
      <w:bookmarkEnd w:id="533"/>
      <w:bookmarkEnd w:id="534"/>
      <w:bookmarkEnd w:id="535"/>
      <w:r>
        <w:rPr>
          <w:snapToGrid w:val="0"/>
        </w:rPr>
        <w:t xml:space="preserve"> </w:t>
      </w:r>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 xml:space="preserve">[Section 54 amended by No. 11 of 1963 s. 22; No. 14 of 1996 s. 4; No. 42 of 1998 s. 16.] </w:t>
      </w:r>
    </w:p>
    <w:p>
      <w:pPr>
        <w:pStyle w:val="Heading5"/>
        <w:spacing w:before="240"/>
        <w:rPr>
          <w:snapToGrid w:val="0"/>
        </w:rPr>
      </w:pPr>
      <w:bookmarkStart w:id="536" w:name="_Toc26324796"/>
      <w:bookmarkStart w:id="537" w:name="_Toc26599138"/>
      <w:bookmarkStart w:id="538" w:name="_Toc41195726"/>
      <w:bookmarkStart w:id="539" w:name="_Toc46294481"/>
      <w:bookmarkStart w:id="540" w:name="_Toc131383326"/>
      <w:r>
        <w:rPr>
          <w:rStyle w:val="CharSectno"/>
        </w:rPr>
        <w:t>55</w:t>
      </w:r>
      <w:r>
        <w:rPr>
          <w:snapToGrid w:val="0"/>
        </w:rPr>
        <w:t>.</w:t>
      </w:r>
      <w:r>
        <w:rPr>
          <w:snapToGrid w:val="0"/>
        </w:rPr>
        <w:tab/>
        <w:t>Application of penalties</w:t>
      </w:r>
      <w:bookmarkEnd w:id="536"/>
      <w:bookmarkEnd w:id="537"/>
      <w:bookmarkEnd w:id="538"/>
      <w:bookmarkEnd w:id="539"/>
      <w:bookmarkEnd w:id="540"/>
      <w:r>
        <w:rPr>
          <w:snapToGrid w:val="0"/>
        </w:rPr>
        <w:t xml:space="preserve"> </w:t>
      </w:r>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 xml:space="preserve">[Section 55 inserted by No. 78 of 1995 s. 9; amended by No. 57 of 1997 s. 26(2); No. 42 of 1998 s. 16.] </w:t>
      </w:r>
    </w:p>
    <w:p>
      <w:pPr>
        <w:pStyle w:val="Heading5"/>
        <w:spacing w:before="240"/>
        <w:rPr>
          <w:snapToGrid w:val="0"/>
        </w:rPr>
      </w:pPr>
      <w:bookmarkStart w:id="541" w:name="_Toc26324797"/>
      <w:bookmarkStart w:id="542" w:name="_Toc26599139"/>
      <w:bookmarkStart w:id="543" w:name="_Toc41195727"/>
      <w:bookmarkStart w:id="544" w:name="_Toc46294482"/>
      <w:bookmarkStart w:id="545" w:name="_Toc131383327"/>
      <w:r>
        <w:rPr>
          <w:rStyle w:val="CharSectno"/>
        </w:rPr>
        <w:t>56</w:t>
      </w:r>
      <w:r>
        <w:rPr>
          <w:snapToGrid w:val="0"/>
        </w:rPr>
        <w:t>.</w:t>
      </w:r>
      <w:r>
        <w:rPr>
          <w:snapToGrid w:val="0"/>
        </w:rPr>
        <w:tab/>
        <w:t>Duties of police officers, bush fire control officers, etc.</w:t>
      </w:r>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 xml:space="preserve">[Section 56 amended by No. 11 of 1963 s. 23; No. 113 of 1965 s. 8(1); No. 65 of 1977 s. 48; No. 8 of 1987 s. 8; No. 60 of 1992 s. 12; No. 14 of 1996 s. 4; No. 42 of 1998 s. 16; No. 38 of 2002 s. 39 and 40(1); No. 59 of 2004 s. 141.] </w:t>
      </w:r>
    </w:p>
    <w:p>
      <w:pPr>
        <w:pStyle w:val="Heading5"/>
        <w:spacing w:before="260"/>
        <w:rPr>
          <w:snapToGrid w:val="0"/>
        </w:rPr>
      </w:pPr>
      <w:bookmarkStart w:id="546" w:name="_Toc26324798"/>
      <w:bookmarkStart w:id="547" w:name="_Toc26599140"/>
      <w:bookmarkStart w:id="548" w:name="_Toc41195728"/>
      <w:bookmarkStart w:id="549" w:name="_Toc46294483"/>
      <w:bookmarkStart w:id="550" w:name="_Toc131383328"/>
      <w:r>
        <w:rPr>
          <w:rStyle w:val="CharSectno"/>
        </w:rPr>
        <w:t>57</w:t>
      </w:r>
      <w:r>
        <w:rPr>
          <w:snapToGrid w:val="0"/>
        </w:rPr>
        <w:t>.</w:t>
      </w:r>
      <w:r>
        <w:rPr>
          <w:snapToGrid w:val="0"/>
        </w:rPr>
        <w:tab/>
        <w:t>Obstructing officers</w:t>
      </w:r>
      <w:bookmarkEnd w:id="546"/>
      <w:bookmarkEnd w:id="547"/>
      <w:bookmarkEnd w:id="548"/>
      <w:bookmarkEnd w:id="549"/>
      <w:bookmarkEnd w:id="550"/>
      <w:r>
        <w:rPr>
          <w:snapToGrid w:val="0"/>
        </w:rPr>
        <w:t xml:space="preserve"> </w:t>
      </w:r>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 xml:space="preserve">[Section 57 amended by No. 11 of 1963 s. 24; No. 113 of 1965 s. 8(1); No. 65 of 1977 s. 48; No. 8 of 1987 s. 8; No. 60 of 1992 s. 13; No. 78 of 1995 s. 147; No. 42 of 1998 s. 16; No. 38 of 2002 s. 39 and 40(1).] </w:t>
      </w:r>
    </w:p>
    <w:p>
      <w:pPr>
        <w:pStyle w:val="Heading5"/>
        <w:spacing w:before="200"/>
        <w:rPr>
          <w:snapToGrid w:val="0"/>
        </w:rPr>
      </w:pPr>
      <w:bookmarkStart w:id="551" w:name="_Toc26324799"/>
      <w:bookmarkStart w:id="552" w:name="_Toc26599141"/>
      <w:bookmarkStart w:id="553" w:name="_Toc41195729"/>
      <w:bookmarkStart w:id="554" w:name="_Toc46294484"/>
      <w:bookmarkStart w:id="555" w:name="_Toc131383329"/>
      <w:r>
        <w:rPr>
          <w:rStyle w:val="CharSectno"/>
        </w:rPr>
        <w:t>58</w:t>
      </w:r>
      <w:r>
        <w:rPr>
          <w:snapToGrid w:val="0"/>
        </w:rPr>
        <w:t>.</w:t>
      </w:r>
      <w:r>
        <w:rPr>
          <w:snapToGrid w:val="0"/>
        </w:rPr>
        <w:tab/>
        <w:t>General penalty</w:t>
      </w:r>
      <w:bookmarkEnd w:id="551"/>
      <w:bookmarkEnd w:id="552"/>
      <w:bookmarkEnd w:id="553"/>
      <w:r>
        <w:rPr>
          <w:snapToGrid w:val="0"/>
        </w:rPr>
        <w:t xml:space="preserve"> and recovery of expenses incurred</w:t>
      </w:r>
      <w:bookmarkEnd w:id="554"/>
      <w:bookmarkEnd w:id="555"/>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 </w:t>
      </w:r>
    </w:p>
    <w:p>
      <w:pPr>
        <w:pStyle w:val="Indenta"/>
        <w:rPr>
          <w:snapToGrid w:val="0"/>
        </w:rPr>
      </w:pPr>
      <w:r>
        <w:rPr>
          <w:snapToGrid w:val="0"/>
        </w:rPr>
        <w:tab/>
      </w:r>
      <w:r>
        <w:rPr>
          <w:snapToGrid w:val="0"/>
        </w:rPr>
        <w:tab/>
        <w:t>the Executive Director of the Department of Conservation and Land Management —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 </w:t>
      </w:r>
    </w:p>
    <w:p>
      <w:pPr>
        <w:pStyle w:val="Subsection"/>
        <w:spacing w:before="80"/>
        <w:rPr>
          <w:snapToGrid w:val="0"/>
        </w:rPr>
      </w:pPr>
      <w:r>
        <w:rPr>
          <w:snapToGrid w:val="0"/>
        </w:rPr>
        <w:tab/>
      </w:r>
      <w:r>
        <w:rPr>
          <w:snapToGrid w:val="0"/>
        </w:rPr>
        <w:tab/>
        <w:t>where the expense is incurred by any other person acting pursuant to this Act —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 xml:space="preserve">[Section 58 amended by No. 113 of 1965 s. 8(1); No. 65 of 1977 s. 48; No. 14 of 1996 s. 4; No. 42 of 1998 s. 16; No. 38 of 2002 s. 39 and 40(1); No. 59 of 2004 s. 141.] </w:t>
      </w:r>
    </w:p>
    <w:p>
      <w:pPr>
        <w:pStyle w:val="Heading5"/>
        <w:spacing w:before="180"/>
        <w:rPr>
          <w:snapToGrid w:val="0"/>
        </w:rPr>
      </w:pPr>
      <w:bookmarkStart w:id="556" w:name="_Toc26324800"/>
      <w:bookmarkStart w:id="557" w:name="_Toc26599142"/>
      <w:bookmarkStart w:id="558" w:name="_Toc41195730"/>
      <w:bookmarkStart w:id="559" w:name="_Toc46294485"/>
      <w:bookmarkStart w:id="560" w:name="_Toc131383330"/>
      <w:r>
        <w:rPr>
          <w:rStyle w:val="CharSectno"/>
        </w:rPr>
        <w:t>59</w:t>
      </w:r>
      <w:r>
        <w:rPr>
          <w:snapToGrid w:val="0"/>
        </w:rPr>
        <w:t>.</w:t>
      </w:r>
      <w:r>
        <w:rPr>
          <w:snapToGrid w:val="0"/>
        </w:rPr>
        <w:tab/>
        <w:t>Prosecution of offences</w:t>
      </w:r>
      <w:bookmarkEnd w:id="556"/>
      <w:bookmarkEnd w:id="557"/>
      <w:bookmarkEnd w:id="558"/>
      <w:bookmarkEnd w:id="559"/>
      <w:bookmarkEnd w:id="560"/>
      <w:r>
        <w:rPr>
          <w:snapToGrid w:val="0"/>
        </w:rPr>
        <w:t xml:space="preserve"> </w:t>
      </w:r>
    </w:p>
    <w:p>
      <w:pPr>
        <w:pStyle w:val="Ednotesubsection"/>
        <w:keepNext/>
      </w:pPr>
      <w:r>
        <w:tab/>
        <w:t>[(1)</w:t>
      </w:r>
      <w:r>
        <w:tab/>
        <w:t>repealed]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 xml:space="preserve">[Section 59 amended by No. 35 of 1957 s. 10; No. 11 of 1963 s. 25; No. 65 of 1977 s. 41; No. 14 of 1996 s. 4; No. 42 of 1998 s. 16; No. 38 of 2002 s. 36 and 40(1); No. 59 of 2004 s. 141.] </w:t>
      </w:r>
    </w:p>
    <w:p>
      <w:pPr>
        <w:pStyle w:val="Heading5"/>
        <w:rPr>
          <w:snapToGrid w:val="0"/>
        </w:rPr>
      </w:pPr>
      <w:bookmarkStart w:id="561" w:name="_Toc26324801"/>
      <w:bookmarkStart w:id="562" w:name="_Toc26599143"/>
      <w:bookmarkStart w:id="563" w:name="_Toc41195731"/>
      <w:bookmarkStart w:id="564" w:name="_Toc46294486"/>
      <w:bookmarkStart w:id="565" w:name="_Toc131383331"/>
      <w:r>
        <w:rPr>
          <w:rStyle w:val="CharSectno"/>
        </w:rPr>
        <w:t>59A</w:t>
      </w:r>
      <w:r>
        <w:rPr>
          <w:snapToGrid w:val="0"/>
        </w:rPr>
        <w:t>.</w:t>
      </w:r>
      <w:r>
        <w:rPr>
          <w:snapToGrid w:val="0"/>
        </w:rPr>
        <w:tab/>
        <w:t>Alternative procedure — infringement notices</w:t>
      </w:r>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prosecutor</w:t>
      </w:r>
      <w:r>
        <w:rPr>
          <w:b/>
          <w:snapToGrid w:val="0"/>
        </w:rPr>
        <w:t>”</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b/>
          <w:snapToGrid w:val="0"/>
        </w:rPr>
        <w:t>“</w:t>
      </w:r>
      <w:r>
        <w:rPr>
          <w:rStyle w:val="CharDefText"/>
          <w:bCs/>
        </w:rPr>
        <w:t>infringement notice</w:t>
      </w:r>
      <w:r>
        <w:rPr>
          <w:b/>
          <w:snapToGrid w:val="0"/>
        </w:rPr>
        <w:t>”</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 xml:space="preserve">[Section 59A inserted by No. 65 of 1977 s. 42; amended by No. 8 of 1987 s. 8; No. 14 of 1996 s. 4; No. 38 of 2002 s. 37 and 39; No. 84 of 2004 s. 80.] </w:t>
      </w:r>
    </w:p>
    <w:p>
      <w:pPr>
        <w:pStyle w:val="Heading5"/>
        <w:rPr>
          <w:snapToGrid w:val="0"/>
        </w:rPr>
      </w:pPr>
      <w:bookmarkStart w:id="566" w:name="_Toc26324802"/>
      <w:bookmarkStart w:id="567" w:name="_Toc26599144"/>
      <w:bookmarkStart w:id="568" w:name="_Toc41195732"/>
      <w:bookmarkStart w:id="569" w:name="_Toc46294487"/>
      <w:bookmarkStart w:id="570" w:name="_Toc131383332"/>
      <w:r>
        <w:rPr>
          <w:rStyle w:val="CharSectno"/>
        </w:rPr>
        <w:t>60</w:t>
      </w:r>
      <w:r>
        <w:rPr>
          <w:snapToGrid w:val="0"/>
        </w:rPr>
        <w:t>.</w:t>
      </w:r>
      <w:r>
        <w:rPr>
          <w:snapToGrid w:val="0"/>
        </w:rPr>
        <w:tab/>
        <w:t>Assisting to commit an offence</w:t>
      </w:r>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571" w:name="_Toc26324803"/>
      <w:bookmarkStart w:id="572" w:name="_Toc26599145"/>
      <w:bookmarkStart w:id="573" w:name="_Toc41195733"/>
      <w:bookmarkStart w:id="574" w:name="_Toc46294488"/>
      <w:bookmarkStart w:id="575" w:name="_Toc131383333"/>
      <w:r>
        <w:rPr>
          <w:rStyle w:val="CharSectno"/>
        </w:rPr>
        <w:t>61</w:t>
      </w:r>
      <w:r>
        <w:rPr>
          <w:snapToGrid w:val="0"/>
        </w:rPr>
        <w:t>.</w:t>
      </w:r>
      <w:r>
        <w:rPr>
          <w:snapToGrid w:val="0"/>
        </w:rPr>
        <w:tab/>
        <w:t>Regulations</w:t>
      </w:r>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 xml:space="preserve">[Section 61 amended by No. 113 of 1965 s. 8(1); No. 65 of 1977 s. 48; No. 8 of 1987 s. 8; No. 38 of 2002 s. 39.] </w:t>
      </w:r>
    </w:p>
    <w:p>
      <w:pPr>
        <w:pStyle w:val="Heading5"/>
        <w:rPr>
          <w:snapToGrid w:val="0"/>
        </w:rPr>
      </w:pPr>
      <w:bookmarkStart w:id="576" w:name="_Toc26324804"/>
      <w:bookmarkStart w:id="577" w:name="_Toc26599146"/>
      <w:bookmarkStart w:id="578" w:name="_Toc41195734"/>
      <w:bookmarkStart w:id="579" w:name="_Toc46294489"/>
      <w:bookmarkStart w:id="580" w:name="_Toc131383334"/>
      <w:r>
        <w:rPr>
          <w:rStyle w:val="CharSectno"/>
        </w:rPr>
        <w:t>62</w:t>
      </w:r>
      <w:r>
        <w:rPr>
          <w:snapToGrid w:val="0"/>
        </w:rPr>
        <w:t>.</w:t>
      </w:r>
      <w:r>
        <w:rPr>
          <w:snapToGrid w:val="0"/>
        </w:rPr>
        <w:tab/>
        <w:t>Local government may make local laws</w:t>
      </w:r>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 xml:space="preserve">[Section 62 amended by No. 14 of 1996 s. 4.] </w:t>
      </w:r>
    </w:p>
    <w:p>
      <w:pPr>
        <w:pStyle w:val="Heading5"/>
        <w:rPr>
          <w:snapToGrid w:val="0"/>
        </w:rPr>
      </w:pPr>
      <w:bookmarkStart w:id="581" w:name="_Toc26324805"/>
      <w:bookmarkStart w:id="582" w:name="_Toc26599147"/>
      <w:bookmarkStart w:id="583" w:name="_Toc41195735"/>
      <w:bookmarkStart w:id="584" w:name="_Toc46294490"/>
      <w:bookmarkStart w:id="585" w:name="_Toc131383335"/>
      <w:r>
        <w:rPr>
          <w:rStyle w:val="CharSectno"/>
        </w:rPr>
        <w:t>62A</w:t>
      </w:r>
      <w:r>
        <w:rPr>
          <w:snapToGrid w:val="0"/>
        </w:rPr>
        <w:t>.</w:t>
      </w:r>
      <w:r>
        <w:rPr>
          <w:snapToGrid w:val="0"/>
        </w:rPr>
        <w:tab/>
        <w:t>Governor may amend or repeal local laws</w:t>
      </w:r>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62A inserted by No. 14 of 1996 s. 4.] </w:t>
      </w:r>
    </w:p>
    <w:p>
      <w:pPr>
        <w:pStyle w:val="Ednotesection"/>
      </w:pPr>
      <w:r>
        <w:t>[</w:t>
      </w:r>
      <w:r>
        <w:rPr>
          <w:b/>
        </w:rPr>
        <w:t>63.</w:t>
      </w:r>
      <w:r>
        <w:tab/>
        <w:t>Repealed by No. 42 of 1998 s. 13.]</w:t>
      </w:r>
    </w:p>
    <w:p>
      <w:pPr>
        <w:pStyle w:val="Heading5"/>
        <w:rPr>
          <w:snapToGrid w:val="0"/>
        </w:rPr>
      </w:pPr>
      <w:bookmarkStart w:id="586" w:name="_Toc26324806"/>
      <w:bookmarkStart w:id="587" w:name="_Toc26599148"/>
      <w:bookmarkStart w:id="588" w:name="_Toc41195736"/>
      <w:bookmarkStart w:id="589" w:name="_Toc46294491"/>
      <w:bookmarkStart w:id="590" w:name="_Toc131383336"/>
      <w:r>
        <w:rPr>
          <w:rStyle w:val="CharSectno"/>
        </w:rPr>
        <w:t>64</w:t>
      </w:r>
      <w:r>
        <w:rPr>
          <w:snapToGrid w:val="0"/>
        </w:rPr>
        <w:t>.</w:t>
      </w:r>
      <w:r>
        <w:rPr>
          <w:snapToGrid w:val="0"/>
        </w:rPr>
        <w:tab/>
        <w:t>Prohibitions excluded by certain circumstances</w:t>
      </w:r>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The provisions of section 17(1), (2) and (12), section 18(2), (3), (6) and (12), section 21(2),</w:t>
      </w:r>
      <w:r>
        <w:t xml:space="preserve">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 xml:space="preserve">[Section 64 amended by No. 65 of 1977 s. 43; No. 51 of 1979 s. 5; No. 38 of 2002 s. 38.] </w:t>
      </w:r>
    </w:p>
    <w:p>
      <w:pPr>
        <w:pStyle w:val="Heading5"/>
        <w:rPr>
          <w:snapToGrid w:val="0"/>
        </w:rPr>
      </w:pPr>
      <w:bookmarkStart w:id="591" w:name="_Toc26324807"/>
      <w:bookmarkStart w:id="592" w:name="_Toc26599149"/>
      <w:bookmarkStart w:id="593" w:name="_Toc41195737"/>
      <w:bookmarkStart w:id="594" w:name="_Toc46294492"/>
      <w:bookmarkStart w:id="595" w:name="_Toc131383337"/>
      <w:r>
        <w:rPr>
          <w:rStyle w:val="CharSectno"/>
        </w:rPr>
        <w:t>65</w:t>
      </w:r>
      <w:r>
        <w:rPr>
          <w:snapToGrid w:val="0"/>
        </w:rPr>
        <w:t>.</w:t>
      </w:r>
      <w:r>
        <w:rPr>
          <w:snapToGrid w:val="0"/>
        </w:rPr>
        <w:tab/>
        <w:t>Proof of certain matters</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 xml:space="preserve">[Section 65 amended by No. 35 of 1957 s. 11; No. 11 of 1963 s. 27; No. 65 of 1977 s. 44; No. 60 of 1992 s. 15; No. 14 of 1996 s. 4; No. 10 of 1998 s. 20(3); No. 42 of 1998 s. 14 and 16; No. 84 of 2004 s. 80.] </w:t>
      </w:r>
    </w:p>
    <w:p>
      <w:pPr>
        <w:pStyle w:val="Heading5"/>
        <w:rPr>
          <w:snapToGrid w:val="0"/>
        </w:rPr>
      </w:pPr>
      <w:bookmarkStart w:id="596" w:name="_Toc26324808"/>
      <w:bookmarkStart w:id="597" w:name="_Toc26599150"/>
      <w:bookmarkStart w:id="598" w:name="_Toc41195738"/>
      <w:bookmarkStart w:id="599" w:name="_Toc46294493"/>
      <w:bookmarkStart w:id="600" w:name="_Toc131383338"/>
      <w:r>
        <w:rPr>
          <w:rStyle w:val="CharSectno"/>
        </w:rPr>
        <w:t>66</w:t>
      </w:r>
      <w:r>
        <w:rPr>
          <w:snapToGrid w:val="0"/>
        </w:rPr>
        <w:t>.</w:t>
      </w:r>
      <w:r>
        <w:rPr>
          <w:snapToGrid w:val="0"/>
        </w:rPr>
        <w:tab/>
        <w:t>Proof of ownership or occupancy</w:t>
      </w:r>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In a prosecution or legal proceedings under this Act, in addition to other methods of proof available —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rPr>
          <w:snapToGrid w:val="0"/>
        </w:rPr>
      </w:pPr>
      <w:r>
        <w:rPr>
          <w:snapToGrid w:val="0"/>
        </w:rPr>
        <w:tab/>
        <w:t>(iii)</w:t>
      </w:r>
      <w:r>
        <w:rPr>
          <w:snapToGrid w:val="0"/>
        </w:rPr>
        <w:tab/>
        <w:t>a certificate signed by the Executive Director, Department of Land Administration</w:t>
      </w:r>
      <w:r>
        <w:rPr>
          <w:snapToGrid w:val="0"/>
          <w:vertAlign w:val="superscript"/>
        </w:rPr>
        <w:t> 4</w:t>
      </w:r>
      <w:r>
        <w:rPr>
          <w:snapToGrid w:val="0"/>
        </w:rPr>
        <w:t>, the Director General for Mines</w:t>
      </w:r>
      <w:r>
        <w:rPr>
          <w:snapToGrid w:val="0"/>
          <w:vertAlign w:val="superscript"/>
        </w:rPr>
        <w:t> 5</w:t>
      </w:r>
      <w:r>
        <w:rPr>
          <w:snapToGrid w:val="0"/>
        </w:rPr>
        <w:t>, or the Executive Director of the Department of Conservation and Land Management, that a person is registered in the Department of Land Administration</w:t>
      </w:r>
      <w:r>
        <w:rPr>
          <w:snapToGrid w:val="0"/>
          <w:vertAlign w:val="superscript"/>
        </w:rPr>
        <w:t> 4</w:t>
      </w:r>
      <w:r>
        <w:rPr>
          <w:snapToGrid w:val="0"/>
        </w:rPr>
        <w:t>, the Department of Mines</w:t>
      </w:r>
      <w:r>
        <w:rPr>
          <w:snapToGrid w:val="0"/>
          <w:vertAlign w:val="superscript"/>
        </w:rPr>
        <w:t> 6</w:t>
      </w:r>
      <w:r>
        <w:rPr>
          <w:snapToGrid w:val="0"/>
        </w:rPr>
        <w:t>, or the Department of Conservation and Land Management, as the case may be,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 the owner, lessee or occupier, as the case may be, of the land.</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w:t>
      </w:r>
    </w:p>
    <w:p>
      <w:pPr>
        <w:pStyle w:val="Heading5"/>
        <w:rPr>
          <w:snapToGrid w:val="0"/>
        </w:rPr>
      </w:pPr>
      <w:bookmarkStart w:id="601" w:name="_Toc26324809"/>
      <w:bookmarkStart w:id="602" w:name="_Toc26599151"/>
      <w:bookmarkStart w:id="603" w:name="_Toc41195739"/>
      <w:bookmarkStart w:id="604" w:name="_Toc46294494"/>
      <w:bookmarkStart w:id="605" w:name="_Toc131383339"/>
      <w:r>
        <w:rPr>
          <w:rStyle w:val="CharSectno"/>
        </w:rPr>
        <w:t>67</w:t>
      </w:r>
      <w:r>
        <w:rPr>
          <w:snapToGrid w:val="0"/>
        </w:rPr>
        <w:t>.</w:t>
      </w:r>
      <w:r>
        <w:rPr>
          <w:snapToGrid w:val="0"/>
        </w:rPr>
        <w:tab/>
        <w:t>Advisory committees</w:t>
      </w:r>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rPr>
          <w:snapToGrid w:val="0"/>
        </w:rPr>
      </w:pPr>
      <w:r>
        <w:rPr>
          <w:snapToGrid w:val="0"/>
        </w:rPr>
        <w:tab/>
        <w:t>(4)</w:t>
      </w:r>
      <w:r>
        <w:rPr>
          <w:snapToGrid w:val="0"/>
        </w:rPr>
        <w:tab/>
        <w:t>A committee appointed under this section —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 xml:space="preserve">[Section 67 inserted by No. 11 of 1963 s. 28; amended by No. 67 of 1970 s. 5; No. 65 of 1977 s. 45; No. 14 of 1996 s. 4.] </w:t>
      </w:r>
    </w:p>
    <w:p>
      <w:pPr>
        <w:pStyle w:val="Heading5"/>
        <w:rPr>
          <w:snapToGrid w:val="0"/>
        </w:rPr>
      </w:pPr>
      <w:bookmarkStart w:id="606" w:name="_Toc26324810"/>
      <w:bookmarkStart w:id="607" w:name="_Toc26599152"/>
      <w:bookmarkStart w:id="608" w:name="_Toc41195740"/>
      <w:bookmarkStart w:id="609" w:name="_Toc46294495"/>
      <w:bookmarkStart w:id="610" w:name="_Toc131383340"/>
      <w:r>
        <w:rPr>
          <w:rStyle w:val="CharSectno"/>
        </w:rPr>
        <w:t>68</w:t>
      </w:r>
      <w:r>
        <w:rPr>
          <w:snapToGrid w:val="0"/>
        </w:rPr>
        <w:t>.</w:t>
      </w:r>
      <w:r>
        <w:rPr>
          <w:snapToGrid w:val="0"/>
        </w:rPr>
        <w:tab/>
        <w:t>Regional advisory committees</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 </w:t>
      </w:r>
    </w:p>
    <w:p>
      <w:pPr>
        <w:pStyle w:val="Indenta"/>
        <w:rPr>
          <w:snapToGrid w:val="0"/>
        </w:rPr>
      </w:pPr>
      <w:r>
        <w:rPr>
          <w:snapToGrid w:val="0"/>
        </w:rPr>
        <w:tab/>
        <w:t>(a)</w:t>
      </w:r>
      <w:r>
        <w:rPr>
          <w:snapToGrid w:val="0"/>
        </w:rPr>
        <w:tab/>
        <w:t>those local governments, by agreement —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 xml:space="preserve">[Section 68 inserted by No. 65 of 1977 s. 46; amended by No. 14 of 1996 s. 4.] </w:t>
      </w:r>
    </w:p>
    <w:p>
      <w:pPr>
        <w:pStyle w:val="Ednotesection"/>
      </w:pPr>
      <w:r>
        <w:t>[</w:t>
      </w:r>
      <w:r>
        <w:rPr>
          <w:b/>
        </w:rPr>
        <w:t>69.</w:t>
      </w:r>
      <w:r>
        <w:tab/>
        <w:t>Repealed by No. 42 of 1998 s. 15.]</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611" w:name="_Toc62268821"/>
      <w:bookmarkStart w:id="612" w:name="_Toc72835221"/>
      <w:bookmarkStart w:id="613" w:name="_Toc88645427"/>
      <w:bookmarkStart w:id="614" w:name="_Toc89234160"/>
      <w:bookmarkStart w:id="615" w:name="_Toc89234368"/>
      <w:bookmarkStart w:id="616" w:name="_Toc89234605"/>
      <w:bookmarkStart w:id="617" w:name="_Toc89234694"/>
      <w:bookmarkStart w:id="618" w:name="_Toc89236129"/>
      <w:bookmarkStart w:id="619" w:name="_Toc92776528"/>
      <w:bookmarkStart w:id="620" w:name="_Toc97097493"/>
      <w:bookmarkStart w:id="621" w:name="_Toc97097680"/>
      <w:bookmarkStart w:id="622" w:name="_Toc101930099"/>
      <w:bookmarkStart w:id="623" w:name="_Toc102977766"/>
      <w:bookmarkStart w:id="624" w:name="_Toc102977936"/>
      <w:bookmarkStart w:id="625" w:name="_Toc126655735"/>
      <w:bookmarkStart w:id="626" w:name="_Toc127170562"/>
      <w:bookmarkStart w:id="627" w:name="_Toc127170650"/>
      <w:bookmarkStart w:id="628" w:name="_Toc128197115"/>
      <w:bookmarkStart w:id="629" w:name="_Toc128997673"/>
      <w:bookmarkStart w:id="630" w:name="_Toc131383341"/>
      <w:r>
        <w:t>Notes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nSubsection"/>
        <w:rPr>
          <w:snapToGrid w:val="0"/>
        </w:rPr>
      </w:pPr>
      <w:r>
        <w:rPr>
          <w:snapToGrid w:val="0"/>
          <w:vertAlign w:val="superscript"/>
        </w:rPr>
        <w:t>1</w:t>
      </w:r>
      <w:r>
        <w:rPr>
          <w:snapToGrid w:val="0"/>
        </w:rPr>
        <w:tab/>
        <w:t xml:space="preserve">This reprint is a compilation as at 3 March 2006 of the </w:t>
      </w:r>
      <w:r>
        <w:rPr>
          <w:i/>
          <w:noProof/>
          <w:snapToGrid w:val="0"/>
        </w:rPr>
        <w:t>Bush Fires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31" w:name="_Toc131383342"/>
      <w:r>
        <w:rPr>
          <w:snapToGrid w:val="0"/>
        </w:rPr>
        <w:t>Compilation table</w:t>
      </w:r>
      <w:bookmarkEnd w:id="6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r>
              <w:rPr>
                <w:sz w:val="19"/>
                <w:vertAlign w:val="superscript"/>
              </w:rPr>
              <w:t>7</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8</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9</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10</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4" w:space="0" w:color="auto"/>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bl>
    <w:p>
      <w:pPr>
        <w:pStyle w:val="nSubsection"/>
        <w:spacing w:before="2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 </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spacing w:before="16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date this reprint was prepared the former Department of Land Administration was called the Department of Land Information and its chief executive officer was called the Chief Executive.</w:t>
      </w:r>
    </w:p>
    <w:p>
      <w:pPr>
        <w:pStyle w:val="nSubsection"/>
        <w:spacing w:before="120"/>
        <w:rPr>
          <w:snapToGrid w:val="0"/>
        </w:rPr>
      </w:pPr>
      <w:r>
        <w:rPr>
          <w:snapToGrid w:val="0"/>
          <w:vertAlign w:val="superscript"/>
        </w:rPr>
        <w:t>5</w:t>
      </w:r>
      <w:r>
        <w:rPr>
          <w:snapToGrid w:val="0"/>
        </w:rPr>
        <w:tab/>
        <w:t>At the time this reprint was prepared this office was known as the Director General of Mines.</w:t>
      </w:r>
    </w:p>
    <w:p>
      <w:pPr>
        <w:pStyle w:val="nSubsection"/>
        <w:spacing w:before="160"/>
        <w:rPr>
          <w:snapToGrid w:val="0"/>
        </w:rPr>
      </w:pPr>
      <w:r>
        <w:rPr>
          <w:snapToGrid w:val="0"/>
          <w:vertAlign w:val="superscript"/>
        </w:rPr>
        <w:t>6</w:t>
      </w:r>
      <w:r>
        <w:rPr>
          <w:snapToGrid w:val="0"/>
        </w:rPr>
        <w:tab/>
        <w:t xml:space="preserve">Under the </w:t>
      </w:r>
      <w:r>
        <w:rPr>
          <w:i/>
          <w:snapToGrid w:val="0"/>
        </w:rPr>
        <w:t>Alteration of Statutory Designations Order 2003</w:t>
      </w:r>
      <w:r>
        <w:rPr>
          <w:snapToGrid w:val="0"/>
        </w:rPr>
        <w:t xml:space="preserve"> a reference in any law to the Department of Mines is, unless the contrary is intended, to be read and construed as a reference to the Department of Industry and Resources.</w:t>
      </w:r>
    </w:p>
    <w:p>
      <w:pPr>
        <w:pStyle w:val="nSubsection"/>
        <w:spacing w:before="160"/>
        <w:rPr>
          <w:i/>
          <w:snapToGrid w:val="0"/>
        </w:rPr>
      </w:pPr>
      <w:r>
        <w:rPr>
          <w:snapToGrid w:val="0"/>
          <w:vertAlign w:val="superscript"/>
        </w:rPr>
        <w:t>7</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8</w:t>
      </w:r>
      <w:r>
        <w:rPr>
          <w:snapToGrid w:val="0"/>
        </w:rPr>
        <w:tab/>
        <w:t xml:space="preserve">The </w:t>
      </w:r>
      <w:r>
        <w:rPr>
          <w:i/>
          <w:snapToGrid w:val="0"/>
        </w:rPr>
        <w:t xml:space="preserve">Bush Fires Amendment Act 1992 </w:t>
      </w:r>
      <w:r>
        <w:rPr>
          <w:snapToGrid w:val="0"/>
        </w:rPr>
        <w:t>s. 6(2)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Fire and Emergency Services Authority of Western Australia (Consequential Provisions) Act 1998</w:t>
      </w:r>
      <w:r>
        <w:rPr>
          <w:snapToGrid w:val="0"/>
        </w:rPr>
        <w:t xml:space="preserve"> s. 11(2) reads as follows:</w:t>
      </w:r>
    </w:p>
    <w:p>
      <w:pPr>
        <w:pStyle w:val="MiscOpen"/>
        <w:rPr>
          <w:snapToGrid w:val="0"/>
        </w:rPr>
      </w:pPr>
      <w:r>
        <w:rPr>
          <w:snapToGrid w:val="0"/>
        </w:rPr>
        <w:t>“</w:t>
      </w:r>
    </w:p>
    <w:p>
      <w:pPr>
        <w:pStyle w:val="nzSubsection"/>
      </w:pPr>
      <w:r>
        <w:tab/>
        <w:t>(2)</w:t>
      </w:r>
      <w:r>
        <w:tab/>
        <w:t xml:space="preserve">Any funds standing to the credit of the Bush Fires Board Fund under section 16A of the </w:t>
      </w:r>
      <w:r>
        <w:rPr>
          <w:i/>
        </w:rPr>
        <w:t>Bush Fires Act 1954</w:t>
      </w:r>
      <w:r>
        <w:t>, as in force immediately before the commencement of this section, are to be credited to the Fire and Emergency Services Authority Account referred to in section 30 of the FESA Act.</w:t>
      </w:r>
    </w:p>
    <w:p>
      <w:pPr>
        <w:pStyle w:val="MiscClose"/>
        <w:rPr>
          <w:snapToGrid w:val="0"/>
        </w:rPr>
      </w:pPr>
      <w:r>
        <w:rPr>
          <w:snapToGrid w:val="0"/>
        </w:rPr>
        <w:t>”.</w:t>
      </w:r>
    </w:p>
    <w:p>
      <w:pPr>
        <w:pStyle w:val="nSubsection"/>
        <w:keepNext/>
        <w:keepLines/>
        <w:rPr>
          <w:snapToGrid w:val="0"/>
        </w:rPr>
      </w:pPr>
      <w:r>
        <w:rPr>
          <w:snapToGrid w:val="0"/>
          <w:vertAlign w:val="superscript"/>
        </w:rPr>
        <w:t>10</w:t>
      </w:r>
      <w:r>
        <w:rPr>
          <w:snapToGrid w:val="0"/>
        </w:rPr>
        <w:tab/>
        <w:t xml:space="preserve">The </w:t>
      </w:r>
      <w:r>
        <w:rPr>
          <w:i/>
          <w:snapToGrid w:val="0"/>
        </w:rPr>
        <w:t>Fire and Emergency Services Legislation Amendment Act 2002</w:t>
      </w:r>
      <w:r>
        <w:rPr>
          <w:snapToGrid w:val="0"/>
        </w:rPr>
        <w:t xml:space="preserve"> s. 27(2) and (3) read as follows:</w:t>
      </w:r>
    </w:p>
    <w:p>
      <w:pPr>
        <w:pStyle w:val="MiscOpen"/>
        <w:ind w:right="575"/>
        <w:rPr>
          <w:snapToGrid w:val="0"/>
        </w:rPr>
      </w:pPr>
      <w:r>
        <w:rPr>
          <w:snapToGrid w:val="0"/>
        </w:rPr>
        <w:t>“</w:t>
      </w:r>
    </w:p>
    <w:p>
      <w:pPr>
        <w:pStyle w:val="nzSubsection"/>
        <w:ind w:right="575"/>
      </w:pPr>
      <w:r>
        <w:tab/>
        <w:t>(2)</w:t>
      </w:r>
      <w:r>
        <w:tab/>
      </w:r>
      <w:r>
        <w:rPr>
          <w:spacing w:val="-4"/>
        </w:rPr>
        <w:t xml:space="preserve">Despite the repeal effected by subsection (1) a rubbish tip notice that is in force immediately before the commencement day continues in force until the day 5 years after the day on which the notice was published in the </w:t>
      </w:r>
      <w:r>
        <w:rPr>
          <w:i/>
          <w:spacing w:val="-4"/>
        </w:rPr>
        <w:t>Gazette</w:t>
      </w:r>
      <w:r>
        <w:rPr>
          <w:spacing w:val="-4"/>
        </w:rPr>
        <w:t xml:space="preserve">, subject to the </w:t>
      </w:r>
      <w:r>
        <w:rPr>
          <w:i/>
          <w:spacing w:val="-4"/>
        </w:rPr>
        <w:t>Bush Fires Act 1954</w:t>
      </w:r>
      <w:r>
        <w:rPr>
          <w:spacing w:val="-4"/>
        </w:rPr>
        <w:t xml:space="preserve"> (as amended by this Act), as if it were a notice issued under section 24E of that Act, permitting the specified local government to burn garden refuse at the specified place in accordance with the specified conditions (if any).</w:t>
      </w:r>
    </w:p>
    <w:p>
      <w:pPr>
        <w:pStyle w:val="nzSubsection"/>
        <w:ind w:right="575"/>
      </w:pPr>
      <w:r>
        <w:tab/>
        <w:t>(3)</w:t>
      </w:r>
      <w:r>
        <w:tab/>
        <w:t>In subsection (2) —</w:t>
      </w:r>
    </w:p>
    <w:p>
      <w:pPr>
        <w:pStyle w:val="nzDefstart"/>
      </w:pPr>
      <w:r>
        <w:fldChar w:fldCharType="begin"/>
      </w:r>
      <w:r>
        <w:instrText xml:space="preserve"> LISTNUM DefinitionNumbers \l1 </w:instrText>
      </w:r>
      <w:r>
        <w:fldChar w:fldCharType="end"/>
      </w:r>
      <w:r>
        <w:tab/>
      </w:r>
      <w:r>
        <w:rPr>
          <w:b/>
          <w:bCs/>
        </w:rPr>
        <w:t>“</w:t>
      </w:r>
      <w:r>
        <w:rPr>
          <w:b/>
        </w:rPr>
        <w:t>commencement</w:t>
      </w:r>
      <w:r>
        <w:t xml:space="preserve"> </w:t>
      </w:r>
      <w:r>
        <w:rPr>
          <w:b/>
        </w:rPr>
        <w:t>day”</w:t>
      </w:r>
      <w:r>
        <w:t xml:space="preserve"> means the day on which this section comes into operation; </w:t>
      </w:r>
    </w:p>
    <w:p>
      <w:pPr>
        <w:pStyle w:val="nzDefstart"/>
      </w:pPr>
      <w:r>
        <w:fldChar w:fldCharType="begin"/>
      </w:r>
      <w:r>
        <w:instrText xml:space="preserve"> LISTNUM DefinitionNumbers \l1 </w:instrText>
      </w:r>
      <w:r>
        <w:fldChar w:fldCharType="end"/>
      </w:r>
      <w:r>
        <w:tab/>
      </w:r>
      <w:r>
        <w:rPr>
          <w:b/>
        </w:rPr>
        <w:t>“rubbish tip notice”</w:t>
      </w:r>
      <w:r>
        <w:t xml:space="preserve"> means —</w:t>
      </w:r>
    </w:p>
    <w:p>
      <w:pPr>
        <w:pStyle w:val="nzDefpara"/>
      </w:pPr>
      <w:r>
        <w:tab/>
        <w:t>(a)</w:t>
      </w:r>
      <w:r>
        <w:tab/>
        <w:t xml:space="preserve">the </w:t>
      </w:r>
      <w:r>
        <w:rPr>
          <w:i/>
        </w:rPr>
        <w:t xml:space="preserve">Bush Fires (Section 25B) Notice 2000 — Shire of Broome </w:t>
      </w:r>
      <w:r>
        <w:t xml:space="preserve">issued by the Minister under section 25B of the </w:t>
      </w:r>
      <w:r>
        <w:rPr>
          <w:i/>
        </w:rPr>
        <w:t xml:space="preserve">Bush Fires Act 1954 </w:t>
      </w:r>
      <w:r>
        <w:t xml:space="preserve">and published in the </w:t>
      </w:r>
      <w:r>
        <w:rPr>
          <w:i/>
        </w:rPr>
        <w:t>Gazette</w:t>
      </w:r>
      <w:r>
        <w:t xml:space="preserve"> on 28 April 2000;</w:t>
      </w:r>
    </w:p>
    <w:p>
      <w:pPr>
        <w:pStyle w:val="nzDefpara"/>
      </w:pPr>
      <w:r>
        <w:t>`</w:t>
      </w:r>
      <w:r>
        <w:tab/>
        <w:t>(b)</w:t>
      </w:r>
      <w:r>
        <w:tab/>
        <w:t xml:space="preserve">the </w:t>
      </w:r>
      <w:r>
        <w:rPr>
          <w:i/>
        </w:rPr>
        <w:t>Bush Fires (Section 25B) Notice 2000 — Shire of Williams</w:t>
      </w:r>
      <w:r>
        <w:t xml:space="preserve"> issued by the Minister under section 25B of the </w:t>
      </w:r>
      <w:r>
        <w:rPr>
          <w:i/>
        </w:rPr>
        <w:t>Bush Fires Act 1954</w:t>
      </w:r>
      <w:r>
        <w:t xml:space="preserve"> and published in the </w:t>
      </w:r>
      <w:r>
        <w:rPr>
          <w:i/>
        </w:rPr>
        <w:t>Gazette</w:t>
      </w:r>
      <w:r>
        <w:t xml:space="preserve"> on 18 August 2000; or</w:t>
      </w:r>
    </w:p>
    <w:p>
      <w:pPr>
        <w:pStyle w:val="nzDefpara"/>
      </w:pPr>
      <w:r>
        <w:tab/>
        <w:t>(c)</w:t>
      </w:r>
      <w:r>
        <w:tab/>
        <w:t xml:space="preserve">the </w:t>
      </w:r>
      <w:r>
        <w:rPr>
          <w:i/>
        </w:rPr>
        <w:t>Bush Fires (Section 25B) Notice 2000 — Shire of Pingelly</w:t>
      </w:r>
      <w:r>
        <w:t xml:space="preserve"> issued by the Minister under section 25B of the </w:t>
      </w:r>
      <w:r>
        <w:rPr>
          <w:i/>
        </w:rPr>
        <w:t>Bush Fires Act 1954</w:t>
      </w:r>
      <w:r>
        <w:t xml:space="preserve"> and published in the </w:t>
      </w:r>
      <w:r>
        <w:rPr>
          <w:i/>
        </w:rPr>
        <w:t>Gazette</w:t>
      </w:r>
      <w:r>
        <w:t xml:space="preserve"> on 18 August 2000;</w:t>
      </w:r>
    </w:p>
    <w:p>
      <w:pPr>
        <w:pStyle w:val="nzDefstart"/>
      </w:pPr>
      <w:r>
        <w:fldChar w:fldCharType="begin"/>
      </w:r>
      <w:r>
        <w:instrText xml:space="preserve"> LISTNUM DefinitionNumbers \l1 </w:instrText>
      </w:r>
      <w:r>
        <w:fldChar w:fldCharType="end"/>
      </w:r>
      <w:r>
        <w:tab/>
      </w:r>
      <w:r>
        <w:rPr>
          <w:b/>
        </w:rPr>
        <w:t>“specified”</w:t>
      </w:r>
      <w:r>
        <w:t>, in relation to a rubbish tip notice, means specified in the notice.</w:t>
      </w:r>
    </w:p>
    <w:p>
      <w:pPr>
        <w:pStyle w:val="MiscClose"/>
        <w:rPr>
          <w:snapToGrid w:val="0"/>
        </w:rPr>
      </w:pPr>
      <w:r>
        <w:rPr>
          <w:snapToGrid w:val="0"/>
        </w:rPr>
        <w:t>”.</w:t>
      </w:r>
    </w:p>
    <w:p/>
    <w:p>
      <w:pPr>
        <w:spacing w:after="40"/>
        <w:sectPr>
          <w:headerReference w:type="even" r:id="rId28"/>
          <w:headerReference w:type="default" r:id="rId29"/>
          <w:pgSz w:w="11906" w:h="16838" w:code="9"/>
          <w:pgMar w:top="2376" w:right="2405" w:bottom="3542" w:left="2405" w:header="706" w:footer="3380" w:gutter="0"/>
          <w:cols w:space="720"/>
          <w:noEndnote/>
          <w:docGrid w:linePitch="326"/>
        </w:sectPr>
      </w:pPr>
    </w:p>
    <w:p>
      <w:pPr>
        <w:spacing w:after="40"/>
      </w:pPr>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28122</Words>
  <Characters>127679</Characters>
  <Application>Microsoft Office Word</Application>
  <DocSecurity>0</DocSecurity>
  <Lines>3273</Lines>
  <Paragraphs>1416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154385</CharactersWithSpaces>
  <SharedDoc>false</SharedDoc>
  <HLinks>
    <vt:vector size="12" baseType="variant">
      <vt:variant>
        <vt:i4>3014716</vt:i4>
      </vt:variant>
      <vt:variant>
        <vt:i4>8245</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1954 - 07-a0-04</dc:title>
  <dc:subject/>
  <dc:creator/>
  <cp:keywords/>
  <dc:description/>
  <cp:lastModifiedBy>svcMRProcess</cp:lastModifiedBy>
  <cp:revision>4</cp:revision>
  <cp:lastPrinted>2006-03-02T01:09:00Z</cp:lastPrinted>
  <dcterms:created xsi:type="dcterms:W3CDTF">2018-08-20T14:25:00Z</dcterms:created>
  <dcterms:modified xsi:type="dcterms:W3CDTF">2018-08-20T14:25:00Z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20060303</vt:lpwstr>
  </property>
  <property fmtid="{D5CDD505-2E9C-101B-9397-08002B2CF9AE}" pid="4" name="DocumentType">
    <vt:lpwstr>Act</vt:lpwstr>
  </property>
  <property fmtid="{D5CDD505-2E9C-101B-9397-08002B2CF9AE}" pid="5" name="OwlsUID">
    <vt:i4>95</vt:i4>
  </property>
  <property fmtid="{D5CDD505-2E9C-101B-9397-08002B2CF9AE}" pid="6" name="ReprintedAsAt">
    <vt:filetime>2006-03-02T16:00:00Z</vt:filetime>
  </property>
  <property fmtid="{D5CDD505-2E9C-101B-9397-08002B2CF9AE}" pid="7" name="ReprintNo">
    <vt:lpwstr>7</vt:lpwstr>
  </property>
  <property fmtid="{D5CDD505-2E9C-101B-9397-08002B2CF9AE}" pid="8" name="AsAtDate">
    <vt:lpwstr>03 Mar 2006</vt:lpwstr>
  </property>
  <property fmtid="{D5CDD505-2E9C-101B-9397-08002B2CF9AE}" pid="9" name="Suffix">
    <vt:lpwstr>07-a0-04</vt:lpwstr>
  </property>
</Properties>
</file>