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B06" w:rsidRDefault="00D354E5">
      <w:pPr>
        <w:pStyle w:val="WA"/>
      </w:pPr>
      <w:bookmarkStart w:id="0" w:name="_GoBack"/>
      <w:bookmarkEnd w:id="0"/>
      <w:r>
        <w:t>Western Australia</w:t>
      </w:r>
    </w:p>
    <w:p w:rsidR="000D2B06" w:rsidRDefault="00D354E5">
      <w:pPr>
        <w:pStyle w:val="NameofActRegPage1"/>
        <w:spacing w:before="3760" w:after="4200"/>
      </w:pPr>
      <w:r>
        <w:fldChar w:fldCharType="begin"/>
      </w:r>
      <w:r>
        <w:instrText xml:space="preserve"> STYLEREF "Name Of Act/Reg"</w:instrText>
      </w:r>
      <w:r>
        <w:fldChar w:fldCharType="separate"/>
      </w:r>
      <w:r w:rsidR="008046F3">
        <w:rPr>
          <w:noProof/>
        </w:rPr>
        <w:t>Agriculture Protection Board Act 1950</w:t>
      </w:r>
      <w:r>
        <w:fldChar w:fldCharType="end"/>
      </w:r>
    </w:p>
    <w:p w:rsidR="000D2B06" w:rsidRDefault="000D2B06">
      <w:pPr>
        <w:jc w:val="center"/>
        <w:rPr>
          <w:b/>
        </w:rPr>
        <w:sectPr w:rsidR="000D2B0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D2B06" w:rsidRDefault="00D354E5">
      <w:pPr>
        <w:pStyle w:val="WA"/>
        <w:spacing w:before="120"/>
      </w:pPr>
      <w:r>
        <w:lastRenderedPageBreak/>
        <w:t>Western Australia</w:t>
      </w:r>
    </w:p>
    <w:p w:rsidR="000D2B06" w:rsidRDefault="00D354E5">
      <w:pPr>
        <w:pStyle w:val="NameofActRegPage1"/>
      </w:pPr>
      <w:r>
        <w:fldChar w:fldCharType="begin"/>
      </w:r>
      <w:r>
        <w:instrText xml:space="preserve"> STYLEREF "Name Of Act/Reg"</w:instrText>
      </w:r>
      <w:r>
        <w:fldChar w:fldCharType="separate"/>
      </w:r>
      <w:r w:rsidR="008046F3">
        <w:rPr>
          <w:noProof/>
        </w:rPr>
        <w:t>Agriculture Protection Board Act 1950</w:t>
      </w:r>
      <w:r>
        <w:fldChar w:fldCharType="end"/>
      </w:r>
    </w:p>
    <w:p w:rsidR="000D2B06" w:rsidRDefault="00D354E5">
      <w:pPr>
        <w:pStyle w:val="Arrangement"/>
      </w:pPr>
      <w:r>
        <w:t>CONTENTS</w:t>
      </w:r>
    </w:p>
    <w:p w:rsidR="000D2B06" w:rsidRDefault="00D354E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_Toc274133206 \h </w:instrText>
      </w:r>
      <w:r>
        <w:fldChar w:fldCharType="separate"/>
      </w:r>
      <w:r w:rsidR="008046F3">
        <w:t>1</w:t>
      </w:r>
      <w:r>
        <w:fldChar w:fldCharType="end"/>
      </w:r>
    </w:p>
    <w:p w:rsidR="000D2B06" w:rsidRDefault="00D354E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_Toc274133207 \h </w:instrText>
      </w:r>
      <w:r>
        <w:fldChar w:fldCharType="separate"/>
      </w:r>
      <w:r w:rsidR="008046F3">
        <w:t>1</w:t>
      </w:r>
      <w:r>
        <w:fldChar w:fldCharType="end"/>
      </w:r>
    </w:p>
    <w:p w:rsidR="000D2B06" w:rsidRDefault="00D354E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_Toc274133208 \h </w:instrText>
      </w:r>
      <w:r>
        <w:fldChar w:fldCharType="separate"/>
      </w:r>
      <w:r w:rsidR="008046F3">
        <w:t>1</w:t>
      </w:r>
      <w:r>
        <w:fldChar w:fldCharType="end"/>
      </w:r>
    </w:p>
    <w:p w:rsidR="000D2B06" w:rsidRDefault="00D354E5">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_Toc274133209 \h </w:instrText>
      </w:r>
      <w:r>
        <w:fldChar w:fldCharType="separate"/>
      </w:r>
      <w:r w:rsidR="008046F3">
        <w:t>2</w:t>
      </w:r>
      <w:r>
        <w:fldChar w:fldCharType="end"/>
      </w:r>
    </w:p>
    <w:p w:rsidR="000D2B06" w:rsidRDefault="00D354E5">
      <w:pPr>
        <w:pStyle w:val="TOC8"/>
        <w:rPr>
          <w:sz w:val="24"/>
          <w:szCs w:val="24"/>
        </w:rPr>
      </w:pPr>
      <w:r>
        <w:rPr>
          <w:szCs w:val="24"/>
        </w:rPr>
        <w:t>5</w:t>
      </w:r>
      <w:r>
        <w:rPr>
          <w:snapToGrid w:val="0"/>
          <w:szCs w:val="24"/>
        </w:rPr>
        <w:t>.</w:t>
      </w:r>
      <w:r>
        <w:rPr>
          <w:snapToGrid w:val="0"/>
          <w:szCs w:val="24"/>
        </w:rPr>
        <w:tab/>
        <w:t>The Agriculture Protection Board of Western Australia</w:t>
      </w:r>
      <w:r>
        <w:tab/>
      </w:r>
      <w:r>
        <w:fldChar w:fldCharType="begin"/>
      </w:r>
      <w:r>
        <w:instrText xml:space="preserve"> PAGEREF _Toc274133210 \h </w:instrText>
      </w:r>
      <w:r>
        <w:fldChar w:fldCharType="separate"/>
      </w:r>
      <w:r w:rsidR="008046F3">
        <w:t>2</w:t>
      </w:r>
      <w:r>
        <w:fldChar w:fldCharType="end"/>
      </w:r>
    </w:p>
    <w:p w:rsidR="000D2B06" w:rsidRDefault="00D354E5">
      <w:pPr>
        <w:pStyle w:val="TOC8"/>
        <w:rPr>
          <w:sz w:val="24"/>
          <w:szCs w:val="24"/>
        </w:rPr>
      </w:pPr>
      <w:r>
        <w:rPr>
          <w:szCs w:val="24"/>
        </w:rPr>
        <w:t>5A</w:t>
      </w:r>
      <w:r>
        <w:rPr>
          <w:snapToGrid w:val="0"/>
          <w:szCs w:val="24"/>
        </w:rPr>
        <w:t>.</w:t>
      </w:r>
      <w:r>
        <w:rPr>
          <w:snapToGrid w:val="0"/>
          <w:szCs w:val="24"/>
        </w:rPr>
        <w:tab/>
        <w:t>Validation</w:t>
      </w:r>
      <w:r>
        <w:tab/>
      </w:r>
      <w:r>
        <w:fldChar w:fldCharType="begin"/>
      </w:r>
      <w:r>
        <w:instrText xml:space="preserve"> PAGEREF _Toc274133211 \h </w:instrText>
      </w:r>
      <w:r>
        <w:fldChar w:fldCharType="separate"/>
      </w:r>
      <w:r w:rsidR="008046F3">
        <w:t>5</w:t>
      </w:r>
      <w:r>
        <w:fldChar w:fldCharType="end"/>
      </w:r>
    </w:p>
    <w:p w:rsidR="000D2B06" w:rsidRDefault="00D354E5">
      <w:pPr>
        <w:pStyle w:val="TOC8"/>
        <w:rPr>
          <w:sz w:val="24"/>
          <w:szCs w:val="24"/>
        </w:rPr>
      </w:pPr>
      <w:r>
        <w:rPr>
          <w:szCs w:val="24"/>
        </w:rPr>
        <w:t>6</w:t>
      </w:r>
      <w:r>
        <w:rPr>
          <w:snapToGrid w:val="0"/>
          <w:szCs w:val="24"/>
        </w:rPr>
        <w:t>.</w:t>
      </w:r>
      <w:r>
        <w:rPr>
          <w:snapToGrid w:val="0"/>
          <w:szCs w:val="24"/>
        </w:rPr>
        <w:tab/>
        <w:t>Administration</w:t>
      </w:r>
      <w:r>
        <w:tab/>
      </w:r>
      <w:r>
        <w:fldChar w:fldCharType="begin"/>
      </w:r>
      <w:r>
        <w:instrText xml:space="preserve"> PAGEREF _Toc274133212 \h </w:instrText>
      </w:r>
      <w:r>
        <w:fldChar w:fldCharType="separate"/>
      </w:r>
      <w:r w:rsidR="008046F3">
        <w:t>5</w:t>
      </w:r>
      <w:r>
        <w:fldChar w:fldCharType="end"/>
      </w:r>
    </w:p>
    <w:p w:rsidR="000D2B06" w:rsidRDefault="00D354E5">
      <w:pPr>
        <w:pStyle w:val="TOC8"/>
        <w:rPr>
          <w:sz w:val="24"/>
          <w:szCs w:val="24"/>
        </w:rPr>
      </w:pPr>
      <w:r>
        <w:rPr>
          <w:szCs w:val="24"/>
        </w:rPr>
        <w:t>7</w:t>
      </w:r>
      <w:r>
        <w:rPr>
          <w:snapToGrid w:val="0"/>
          <w:szCs w:val="24"/>
        </w:rPr>
        <w:t>.</w:t>
      </w:r>
      <w:r>
        <w:rPr>
          <w:snapToGrid w:val="0"/>
          <w:szCs w:val="24"/>
        </w:rPr>
        <w:tab/>
        <w:t>Expenses of administration</w:t>
      </w:r>
      <w:r>
        <w:tab/>
      </w:r>
      <w:r>
        <w:fldChar w:fldCharType="begin"/>
      </w:r>
      <w:r>
        <w:instrText xml:space="preserve"> PAGEREF _Toc274133213 \h </w:instrText>
      </w:r>
      <w:r>
        <w:fldChar w:fldCharType="separate"/>
      </w:r>
      <w:r w:rsidR="008046F3">
        <w:t>5</w:t>
      </w:r>
      <w:r>
        <w:fldChar w:fldCharType="end"/>
      </w:r>
    </w:p>
    <w:p w:rsidR="000D2B06" w:rsidRDefault="00D354E5">
      <w:pPr>
        <w:pStyle w:val="TOC8"/>
        <w:rPr>
          <w:sz w:val="24"/>
          <w:szCs w:val="24"/>
        </w:rPr>
      </w:pPr>
      <w:r>
        <w:rPr>
          <w:szCs w:val="24"/>
        </w:rPr>
        <w:t>8</w:t>
      </w:r>
      <w:r>
        <w:rPr>
          <w:snapToGrid w:val="0"/>
          <w:szCs w:val="24"/>
        </w:rPr>
        <w:t>.</w:t>
      </w:r>
      <w:r>
        <w:rPr>
          <w:snapToGrid w:val="0"/>
          <w:szCs w:val="24"/>
        </w:rPr>
        <w:tab/>
        <w:t>Powers and duties of the Protection Board</w:t>
      </w:r>
      <w:r>
        <w:tab/>
      </w:r>
      <w:r>
        <w:fldChar w:fldCharType="begin"/>
      </w:r>
      <w:r>
        <w:instrText xml:space="preserve"> PAGEREF _Toc274133214 \h </w:instrText>
      </w:r>
      <w:r>
        <w:fldChar w:fldCharType="separate"/>
      </w:r>
      <w:r w:rsidR="008046F3">
        <w:t>6</w:t>
      </w:r>
      <w:r>
        <w:fldChar w:fldCharType="end"/>
      </w:r>
    </w:p>
    <w:p w:rsidR="000D2B06" w:rsidRDefault="00D354E5">
      <w:pPr>
        <w:pStyle w:val="TOC8"/>
        <w:rPr>
          <w:sz w:val="24"/>
          <w:szCs w:val="24"/>
        </w:rPr>
      </w:pPr>
      <w:r>
        <w:rPr>
          <w:szCs w:val="24"/>
        </w:rPr>
        <w:t>8A</w:t>
      </w:r>
      <w:r>
        <w:rPr>
          <w:snapToGrid w:val="0"/>
          <w:szCs w:val="24"/>
        </w:rPr>
        <w:t xml:space="preserve">. </w:t>
      </w:r>
      <w:r>
        <w:rPr>
          <w:snapToGrid w:val="0"/>
          <w:szCs w:val="24"/>
        </w:rPr>
        <w:tab/>
        <w:t>Effect of employment on rights under certain Acts</w:t>
      </w:r>
      <w:r>
        <w:tab/>
      </w:r>
      <w:r>
        <w:fldChar w:fldCharType="begin"/>
      </w:r>
      <w:r>
        <w:instrText xml:space="preserve"> PAGEREF _Toc274133215 \h </w:instrText>
      </w:r>
      <w:r>
        <w:fldChar w:fldCharType="separate"/>
      </w:r>
      <w:r w:rsidR="008046F3">
        <w:t>9</w:t>
      </w:r>
      <w:r>
        <w:fldChar w:fldCharType="end"/>
      </w:r>
    </w:p>
    <w:p w:rsidR="000D2B06" w:rsidRDefault="00D354E5">
      <w:pPr>
        <w:pStyle w:val="TOC8"/>
        <w:rPr>
          <w:sz w:val="24"/>
          <w:szCs w:val="24"/>
        </w:rPr>
      </w:pPr>
      <w:r>
        <w:rPr>
          <w:szCs w:val="24"/>
        </w:rPr>
        <w:t>8B</w:t>
      </w:r>
      <w:r>
        <w:rPr>
          <w:snapToGrid w:val="0"/>
          <w:szCs w:val="24"/>
        </w:rPr>
        <w:t xml:space="preserve">. </w:t>
      </w:r>
      <w:r>
        <w:rPr>
          <w:snapToGrid w:val="0"/>
          <w:szCs w:val="24"/>
        </w:rPr>
        <w:tab/>
        <w:t>Status of officers and other employees of Board who are members of Senior Executive Service</w:t>
      </w:r>
      <w:r>
        <w:tab/>
      </w:r>
      <w:r>
        <w:fldChar w:fldCharType="begin"/>
      </w:r>
      <w:r>
        <w:instrText xml:space="preserve"> PAGEREF _Toc274133216 \h </w:instrText>
      </w:r>
      <w:r>
        <w:fldChar w:fldCharType="separate"/>
      </w:r>
      <w:r w:rsidR="008046F3">
        <w:t>9</w:t>
      </w:r>
      <w:r>
        <w:fldChar w:fldCharType="end"/>
      </w:r>
    </w:p>
    <w:p w:rsidR="000D2B06" w:rsidRDefault="00D354E5">
      <w:pPr>
        <w:pStyle w:val="TOC8"/>
        <w:rPr>
          <w:sz w:val="24"/>
          <w:szCs w:val="24"/>
        </w:rPr>
      </w:pPr>
      <w:r>
        <w:rPr>
          <w:szCs w:val="24"/>
        </w:rPr>
        <w:t>9</w:t>
      </w:r>
      <w:r>
        <w:rPr>
          <w:snapToGrid w:val="0"/>
          <w:szCs w:val="24"/>
        </w:rPr>
        <w:t>.</w:t>
      </w:r>
      <w:r>
        <w:rPr>
          <w:snapToGrid w:val="0"/>
          <w:szCs w:val="24"/>
        </w:rPr>
        <w:tab/>
        <w:t>Accounts</w:t>
      </w:r>
      <w:r>
        <w:tab/>
      </w:r>
      <w:r>
        <w:fldChar w:fldCharType="begin"/>
      </w:r>
      <w:r>
        <w:instrText xml:space="preserve"> PAGEREF _Toc274133217 \h </w:instrText>
      </w:r>
      <w:r>
        <w:fldChar w:fldCharType="separate"/>
      </w:r>
      <w:r w:rsidR="008046F3">
        <w:t>10</w:t>
      </w:r>
      <w:r>
        <w:fldChar w:fldCharType="end"/>
      </w:r>
    </w:p>
    <w:p w:rsidR="000D2B06" w:rsidRDefault="00D354E5">
      <w:pPr>
        <w:pStyle w:val="TOC8"/>
        <w:rPr>
          <w:sz w:val="24"/>
          <w:szCs w:val="24"/>
        </w:rPr>
      </w:pPr>
      <w:r>
        <w:rPr>
          <w:szCs w:val="24"/>
        </w:rPr>
        <w:t>10</w:t>
      </w:r>
      <w:r>
        <w:rPr>
          <w:snapToGrid w:val="0"/>
          <w:szCs w:val="24"/>
        </w:rPr>
        <w:t>.</w:t>
      </w:r>
      <w:r>
        <w:rPr>
          <w:snapToGrid w:val="0"/>
          <w:szCs w:val="24"/>
        </w:rPr>
        <w:tab/>
        <w:t>Temporary investment</w:t>
      </w:r>
      <w:r>
        <w:tab/>
      </w:r>
      <w:r>
        <w:fldChar w:fldCharType="begin"/>
      </w:r>
      <w:r>
        <w:instrText xml:space="preserve"> PAGEREF _Toc274133218 \h </w:instrText>
      </w:r>
      <w:r>
        <w:fldChar w:fldCharType="separate"/>
      </w:r>
      <w:r w:rsidR="008046F3">
        <w:t>11</w:t>
      </w:r>
      <w:r>
        <w:fldChar w:fldCharType="end"/>
      </w:r>
    </w:p>
    <w:p w:rsidR="000D2B06" w:rsidRDefault="00D354E5">
      <w:pPr>
        <w:pStyle w:val="TOC8"/>
        <w:rPr>
          <w:sz w:val="24"/>
          <w:szCs w:val="24"/>
        </w:rPr>
      </w:pPr>
      <w:r>
        <w:rPr>
          <w:szCs w:val="24"/>
        </w:rPr>
        <w:t>11</w:t>
      </w:r>
      <w:r>
        <w:rPr>
          <w:snapToGrid w:val="0"/>
          <w:szCs w:val="24"/>
        </w:rPr>
        <w:t>.</w:t>
      </w:r>
      <w:r>
        <w:rPr>
          <w:snapToGrid w:val="0"/>
          <w:szCs w:val="24"/>
        </w:rPr>
        <w:tab/>
        <w:t>Contributions to Protection Account</w:t>
      </w:r>
      <w:r>
        <w:tab/>
      </w:r>
      <w:r>
        <w:fldChar w:fldCharType="begin"/>
      </w:r>
      <w:r>
        <w:instrText xml:space="preserve"> PAGEREF _Toc274133219 \h </w:instrText>
      </w:r>
      <w:r>
        <w:fldChar w:fldCharType="separate"/>
      </w:r>
      <w:r w:rsidR="008046F3">
        <w:t>11</w:t>
      </w:r>
      <w:r>
        <w:fldChar w:fldCharType="end"/>
      </w:r>
    </w:p>
    <w:p w:rsidR="000D2B06" w:rsidRDefault="00D354E5">
      <w:pPr>
        <w:pStyle w:val="TOC8"/>
        <w:rPr>
          <w:sz w:val="24"/>
          <w:szCs w:val="24"/>
        </w:rPr>
      </w:pPr>
      <w:r>
        <w:rPr>
          <w:szCs w:val="24"/>
        </w:rPr>
        <w:t>14</w:t>
      </w:r>
      <w:r>
        <w:rPr>
          <w:snapToGrid w:val="0"/>
          <w:szCs w:val="24"/>
        </w:rPr>
        <w:t>.</w:t>
      </w:r>
      <w:r>
        <w:rPr>
          <w:snapToGrid w:val="0"/>
          <w:szCs w:val="24"/>
        </w:rPr>
        <w:tab/>
        <w:t>Contracts</w:t>
      </w:r>
      <w:r>
        <w:tab/>
      </w:r>
      <w:r>
        <w:fldChar w:fldCharType="begin"/>
      </w:r>
      <w:r>
        <w:instrText xml:space="preserve"> PAGEREF _Toc274133220 \h </w:instrText>
      </w:r>
      <w:r>
        <w:fldChar w:fldCharType="separate"/>
      </w:r>
      <w:r w:rsidR="008046F3">
        <w:t>12</w:t>
      </w:r>
      <w:r>
        <w:fldChar w:fldCharType="end"/>
      </w:r>
    </w:p>
    <w:p w:rsidR="000D2B06" w:rsidRDefault="00D354E5">
      <w:pPr>
        <w:pStyle w:val="TOC8"/>
        <w:rPr>
          <w:sz w:val="24"/>
          <w:szCs w:val="24"/>
        </w:rPr>
      </w:pPr>
      <w:r>
        <w:rPr>
          <w:szCs w:val="24"/>
        </w:rPr>
        <w:t>15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_Toc274133221 \h </w:instrText>
      </w:r>
      <w:r>
        <w:fldChar w:fldCharType="separate"/>
      </w:r>
      <w:r w:rsidR="008046F3">
        <w:t>14</w:t>
      </w:r>
      <w:r>
        <w:fldChar w:fldCharType="end"/>
      </w:r>
    </w:p>
    <w:p w:rsidR="000D2B06" w:rsidRDefault="00D354E5">
      <w:pPr>
        <w:pStyle w:val="TOC8"/>
        <w:rPr>
          <w:sz w:val="24"/>
          <w:szCs w:val="24"/>
        </w:rPr>
      </w:pPr>
      <w:r>
        <w:rPr>
          <w:szCs w:val="24"/>
        </w:rPr>
        <w:t>16</w:t>
      </w:r>
      <w:r>
        <w:rPr>
          <w:snapToGrid w:val="0"/>
          <w:szCs w:val="24"/>
        </w:rPr>
        <w:t>.</w:t>
      </w:r>
      <w:r>
        <w:rPr>
          <w:snapToGrid w:val="0"/>
          <w:szCs w:val="24"/>
        </w:rPr>
        <w:tab/>
        <w:t>Reserve accounts</w:t>
      </w:r>
      <w:r>
        <w:tab/>
      </w:r>
      <w:r>
        <w:fldChar w:fldCharType="begin"/>
      </w:r>
      <w:r>
        <w:instrText xml:space="preserve"> PAGEREF _Toc274133222 \h </w:instrText>
      </w:r>
      <w:r>
        <w:fldChar w:fldCharType="separate"/>
      </w:r>
      <w:r w:rsidR="008046F3">
        <w:t>14</w:t>
      </w:r>
      <w:r>
        <w:fldChar w:fldCharType="end"/>
      </w:r>
    </w:p>
    <w:p w:rsidR="000D2B06" w:rsidRDefault="00D354E5">
      <w:pPr>
        <w:pStyle w:val="TOC8"/>
        <w:rPr>
          <w:sz w:val="24"/>
          <w:szCs w:val="24"/>
        </w:rPr>
      </w:pPr>
      <w:r>
        <w:rPr>
          <w:szCs w:val="24"/>
        </w:rPr>
        <w:t>19</w:t>
      </w:r>
      <w:r>
        <w:rPr>
          <w:snapToGrid w:val="0"/>
          <w:szCs w:val="24"/>
        </w:rPr>
        <w:t>.</w:t>
      </w:r>
      <w:r>
        <w:rPr>
          <w:snapToGrid w:val="0"/>
          <w:szCs w:val="24"/>
        </w:rPr>
        <w:tab/>
        <w:t>Accounts to be balanced</w:t>
      </w:r>
      <w:r>
        <w:tab/>
      </w:r>
      <w:r>
        <w:fldChar w:fldCharType="begin"/>
      </w:r>
      <w:r>
        <w:instrText xml:space="preserve"> PAGEREF _Toc274133223 \h </w:instrText>
      </w:r>
      <w:r>
        <w:fldChar w:fldCharType="separate"/>
      </w:r>
      <w:r w:rsidR="008046F3">
        <w:t>14</w:t>
      </w:r>
      <w:r>
        <w:fldChar w:fldCharType="end"/>
      </w:r>
    </w:p>
    <w:p w:rsidR="000D2B06" w:rsidRDefault="00D354E5">
      <w:pPr>
        <w:pStyle w:val="TOC8"/>
        <w:rPr>
          <w:sz w:val="24"/>
          <w:szCs w:val="24"/>
        </w:rPr>
      </w:pPr>
      <w:r>
        <w:rPr>
          <w:szCs w:val="24"/>
        </w:rPr>
        <w:t>22</w:t>
      </w:r>
      <w:r>
        <w:rPr>
          <w:snapToGrid w:val="0"/>
          <w:szCs w:val="24"/>
        </w:rPr>
        <w:t>.</w:t>
      </w:r>
      <w:r>
        <w:rPr>
          <w:snapToGrid w:val="0"/>
          <w:szCs w:val="24"/>
        </w:rPr>
        <w:tab/>
        <w:t>Savings as to Government departments and co</w:t>
      </w:r>
      <w:r>
        <w:rPr>
          <w:snapToGrid w:val="0"/>
          <w:szCs w:val="24"/>
        </w:rPr>
        <w:noBreakHyphen/>
        <w:t>operation with them</w:t>
      </w:r>
      <w:r>
        <w:tab/>
      </w:r>
      <w:r>
        <w:fldChar w:fldCharType="begin"/>
      </w:r>
      <w:r>
        <w:instrText xml:space="preserve"> PAGEREF _Toc274133224 \h </w:instrText>
      </w:r>
      <w:r>
        <w:fldChar w:fldCharType="separate"/>
      </w:r>
      <w:r w:rsidR="008046F3">
        <w:t>15</w:t>
      </w:r>
      <w:r>
        <w:fldChar w:fldCharType="end"/>
      </w:r>
    </w:p>
    <w:p w:rsidR="000D2B06" w:rsidRDefault="00D354E5">
      <w:pPr>
        <w:pStyle w:val="TOC8"/>
        <w:rPr>
          <w:sz w:val="24"/>
          <w:szCs w:val="24"/>
        </w:rPr>
      </w:pPr>
      <w:r>
        <w:rPr>
          <w:szCs w:val="24"/>
        </w:rPr>
        <w:t>23</w:t>
      </w:r>
      <w:r>
        <w:rPr>
          <w:snapToGrid w:val="0"/>
          <w:szCs w:val="24"/>
        </w:rPr>
        <w:t>.</w:t>
      </w:r>
      <w:r>
        <w:rPr>
          <w:snapToGrid w:val="0"/>
          <w:szCs w:val="24"/>
        </w:rPr>
        <w:tab/>
        <w:t>Protection of members of Protection Board, officers, and others</w:t>
      </w:r>
      <w:r>
        <w:tab/>
      </w:r>
      <w:r>
        <w:fldChar w:fldCharType="begin"/>
      </w:r>
      <w:r>
        <w:instrText xml:space="preserve"> PAGEREF _Toc274133225 \h </w:instrText>
      </w:r>
      <w:r>
        <w:fldChar w:fldCharType="separate"/>
      </w:r>
      <w:r w:rsidR="008046F3">
        <w:t>15</w:t>
      </w:r>
      <w:r>
        <w:fldChar w:fldCharType="end"/>
      </w:r>
    </w:p>
    <w:p w:rsidR="000D2B06" w:rsidRDefault="00D354E5">
      <w:pPr>
        <w:pStyle w:val="TOC8"/>
        <w:rPr>
          <w:sz w:val="24"/>
          <w:szCs w:val="24"/>
        </w:rPr>
      </w:pPr>
      <w:r>
        <w:rPr>
          <w:szCs w:val="24"/>
        </w:rPr>
        <w:t>24</w:t>
      </w:r>
      <w:r>
        <w:rPr>
          <w:snapToGrid w:val="0"/>
          <w:szCs w:val="24"/>
        </w:rPr>
        <w:t>.</w:t>
      </w:r>
      <w:r>
        <w:rPr>
          <w:snapToGrid w:val="0"/>
          <w:szCs w:val="24"/>
        </w:rPr>
        <w:tab/>
        <w:t>Plaintiff in action for personal injuries to submit to medical examination</w:t>
      </w:r>
      <w:r>
        <w:tab/>
      </w:r>
      <w:r>
        <w:fldChar w:fldCharType="begin"/>
      </w:r>
      <w:r>
        <w:instrText xml:space="preserve"> PAGEREF _Toc274133226 \h </w:instrText>
      </w:r>
      <w:r>
        <w:fldChar w:fldCharType="separate"/>
      </w:r>
      <w:r w:rsidR="008046F3">
        <w:t>15</w:t>
      </w:r>
      <w:r>
        <w:fldChar w:fldCharType="end"/>
      </w:r>
    </w:p>
    <w:p w:rsidR="000D2B06" w:rsidRDefault="00D354E5">
      <w:pPr>
        <w:pStyle w:val="TOC8"/>
        <w:rPr>
          <w:sz w:val="24"/>
          <w:szCs w:val="24"/>
        </w:rPr>
      </w:pPr>
      <w:r>
        <w:rPr>
          <w:szCs w:val="24"/>
        </w:rPr>
        <w:t>25</w:t>
      </w:r>
      <w:r>
        <w:rPr>
          <w:snapToGrid w:val="0"/>
          <w:szCs w:val="24"/>
        </w:rPr>
        <w:t>.</w:t>
      </w:r>
      <w:r>
        <w:rPr>
          <w:snapToGrid w:val="0"/>
          <w:szCs w:val="24"/>
        </w:rPr>
        <w:tab/>
        <w:t>Provisions of Workers’ Compensation Act to prevail</w:t>
      </w:r>
      <w:r>
        <w:tab/>
      </w:r>
      <w:r>
        <w:fldChar w:fldCharType="begin"/>
      </w:r>
      <w:r>
        <w:instrText xml:space="preserve"> PAGEREF _Toc274133227 \h </w:instrText>
      </w:r>
      <w:r>
        <w:fldChar w:fldCharType="separate"/>
      </w:r>
      <w:r w:rsidR="008046F3">
        <w:t>16</w:t>
      </w:r>
      <w:r>
        <w:fldChar w:fldCharType="end"/>
      </w:r>
    </w:p>
    <w:p w:rsidR="000D2B06" w:rsidRDefault="00D354E5">
      <w:pPr>
        <w:pStyle w:val="TOC8"/>
        <w:rPr>
          <w:sz w:val="24"/>
          <w:szCs w:val="24"/>
        </w:rPr>
      </w:pPr>
      <w:r>
        <w:rPr>
          <w:szCs w:val="24"/>
        </w:rPr>
        <w:t>26</w:t>
      </w:r>
      <w:r>
        <w:rPr>
          <w:snapToGrid w:val="0"/>
          <w:szCs w:val="24"/>
        </w:rPr>
        <w:t>.</w:t>
      </w:r>
      <w:r>
        <w:rPr>
          <w:snapToGrid w:val="0"/>
          <w:szCs w:val="24"/>
        </w:rPr>
        <w:tab/>
        <w:t>Judicial notice of common seal</w:t>
      </w:r>
      <w:r>
        <w:tab/>
      </w:r>
      <w:r>
        <w:fldChar w:fldCharType="begin"/>
      </w:r>
      <w:r>
        <w:instrText xml:space="preserve"> PAGEREF _Toc274133228 \h </w:instrText>
      </w:r>
      <w:r>
        <w:fldChar w:fldCharType="separate"/>
      </w:r>
      <w:r w:rsidR="008046F3">
        <w:t>16</w:t>
      </w:r>
      <w:r>
        <w:fldChar w:fldCharType="end"/>
      </w:r>
    </w:p>
    <w:p w:rsidR="000D2B06" w:rsidRDefault="00D354E5">
      <w:pPr>
        <w:pStyle w:val="TOC8"/>
        <w:rPr>
          <w:sz w:val="24"/>
          <w:szCs w:val="24"/>
        </w:rPr>
      </w:pPr>
      <w:r>
        <w:rPr>
          <w:szCs w:val="24"/>
        </w:rPr>
        <w:t>27</w:t>
      </w:r>
      <w:r>
        <w:rPr>
          <w:snapToGrid w:val="0"/>
          <w:szCs w:val="24"/>
        </w:rPr>
        <w:t>.</w:t>
      </w:r>
      <w:r>
        <w:rPr>
          <w:snapToGrid w:val="0"/>
          <w:szCs w:val="24"/>
        </w:rPr>
        <w:tab/>
        <w:t>Service of notices and legal proceedings</w:t>
      </w:r>
      <w:r>
        <w:tab/>
      </w:r>
      <w:r>
        <w:fldChar w:fldCharType="begin"/>
      </w:r>
      <w:r>
        <w:instrText xml:space="preserve"> PAGEREF _Toc274133229 \h </w:instrText>
      </w:r>
      <w:r>
        <w:fldChar w:fldCharType="separate"/>
      </w:r>
      <w:r w:rsidR="008046F3">
        <w:t>16</w:t>
      </w:r>
      <w:r>
        <w:fldChar w:fldCharType="end"/>
      </w:r>
    </w:p>
    <w:p w:rsidR="000D2B06" w:rsidRDefault="00D354E5">
      <w:pPr>
        <w:pStyle w:val="TOC8"/>
        <w:rPr>
          <w:sz w:val="24"/>
          <w:szCs w:val="24"/>
        </w:rPr>
      </w:pPr>
      <w:r>
        <w:rPr>
          <w:szCs w:val="24"/>
        </w:rPr>
        <w:t>28</w:t>
      </w:r>
      <w:r>
        <w:rPr>
          <w:snapToGrid w:val="0"/>
          <w:szCs w:val="24"/>
        </w:rPr>
        <w:t>.</w:t>
      </w:r>
      <w:r>
        <w:rPr>
          <w:snapToGrid w:val="0"/>
          <w:szCs w:val="24"/>
        </w:rPr>
        <w:tab/>
        <w:t>Documents how authenticated</w:t>
      </w:r>
      <w:r>
        <w:tab/>
      </w:r>
      <w:r>
        <w:fldChar w:fldCharType="begin"/>
      </w:r>
      <w:r>
        <w:instrText xml:space="preserve"> PAGEREF _Toc274133230 \h </w:instrText>
      </w:r>
      <w:r>
        <w:fldChar w:fldCharType="separate"/>
      </w:r>
      <w:r w:rsidR="008046F3">
        <w:t>16</w:t>
      </w:r>
      <w:r>
        <w:fldChar w:fldCharType="end"/>
      </w:r>
    </w:p>
    <w:p w:rsidR="000D2B06" w:rsidRDefault="00D354E5">
      <w:pPr>
        <w:pStyle w:val="TOC8"/>
        <w:rPr>
          <w:sz w:val="24"/>
          <w:szCs w:val="24"/>
        </w:rPr>
      </w:pPr>
      <w:r>
        <w:rPr>
          <w:szCs w:val="24"/>
        </w:rPr>
        <w:t>29</w:t>
      </w:r>
      <w:r>
        <w:rPr>
          <w:snapToGrid w:val="0"/>
          <w:szCs w:val="24"/>
        </w:rPr>
        <w:t>.</w:t>
      </w:r>
      <w:r>
        <w:rPr>
          <w:snapToGrid w:val="0"/>
          <w:szCs w:val="24"/>
        </w:rPr>
        <w:tab/>
        <w:t>Power to direct prosecutions</w:t>
      </w:r>
      <w:r>
        <w:tab/>
      </w:r>
      <w:r>
        <w:fldChar w:fldCharType="begin"/>
      </w:r>
      <w:r>
        <w:instrText xml:space="preserve"> PAGEREF _Toc274133231 \h </w:instrText>
      </w:r>
      <w:r>
        <w:fldChar w:fldCharType="separate"/>
      </w:r>
      <w:r w:rsidR="008046F3">
        <w:t>17</w:t>
      </w:r>
      <w:r>
        <w:fldChar w:fldCharType="end"/>
      </w:r>
    </w:p>
    <w:p w:rsidR="000D2B06" w:rsidRDefault="00D354E5">
      <w:pPr>
        <w:pStyle w:val="TOC8"/>
        <w:rPr>
          <w:sz w:val="24"/>
          <w:szCs w:val="24"/>
        </w:rPr>
      </w:pPr>
      <w:r>
        <w:rPr>
          <w:szCs w:val="24"/>
        </w:rPr>
        <w:t>30</w:t>
      </w:r>
      <w:r>
        <w:rPr>
          <w:snapToGrid w:val="0"/>
          <w:szCs w:val="24"/>
        </w:rPr>
        <w:t>.</w:t>
      </w:r>
      <w:r>
        <w:rPr>
          <w:snapToGrid w:val="0"/>
          <w:szCs w:val="24"/>
        </w:rPr>
        <w:tab/>
        <w:t>Power of officer to represent Protection Board</w:t>
      </w:r>
      <w:r>
        <w:tab/>
      </w:r>
      <w:r>
        <w:fldChar w:fldCharType="begin"/>
      </w:r>
      <w:r>
        <w:instrText xml:space="preserve"> PAGEREF _Toc274133232 \h </w:instrText>
      </w:r>
      <w:r>
        <w:fldChar w:fldCharType="separate"/>
      </w:r>
      <w:r w:rsidR="008046F3">
        <w:t>17</w:t>
      </w:r>
      <w:r>
        <w:fldChar w:fldCharType="end"/>
      </w:r>
    </w:p>
    <w:p w:rsidR="000D2B06" w:rsidRDefault="00D354E5">
      <w:pPr>
        <w:pStyle w:val="TOC8"/>
        <w:rPr>
          <w:sz w:val="24"/>
          <w:szCs w:val="24"/>
        </w:rPr>
      </w:pPr>
      <w:r>
        <w:rPr>
          <w:szCs w:val="24"/>
        </w:rPr>
        <w:t>31</w:t>
      </w:r>
      <w:r>
        <w:rPr>
          <w:snapToGrid w:val="0"/>
          <w:szCs w:val="24"/>
        </w:rPr>
        <w:t>.</w:t>
      </w:r>
      <w:r>
        <w:rPr>
          <w:snapToGrid w:val="0"/>
          <w:szCs w:val="24"/>
        </w:rPr>
        <w:tab/>
        <w:t>Proof of certain matters</w:t>
      </w:r>
      <w:r>
        <w:tab/>
      </w:r>
      <w:r>
        <w:fldChar w:fldCharType="begin"/>
      </w:r>
      <w:r>
        <w:instrText xml:space="preserve"> PAGEREF _Toc274133233 \h </w:instrText>
      </w:r>
      <w:r>
        <w:fldChar w:fldCharType="separate"/>
      </w:r>
      <w:r w:rsidR="008046F3">
        <w:t>17</w:t>
      </w:r>
      <w:r>
        <w:fldChar w:fldCharType="end"/>
      </w:r>
    </w:p>
    <w:p w:rsidR="000D2B06" w:rsidRDefault="00D354E5">
      <w:pPr>
        <w:pStyle w:val="TOC8"/>
        <w:rPr>
          <w:sz w:val="24"/>
          <w:szCs w:val="24"/>
        </w:rPr>
      </w:pPr>
      <w:r>
        <w:rPr>
          <w:szCs w:val="24"/>
        </w:rPr>
        <w:t>32</w:t>
      </w:r>
      <w:r>
        <w:rPr>
          <w:snapToGrid w:val="0"/>
          <w:szCs w:val="24"/>
        </w:rPr>
        <w:t>.</w:t>
      </w:r>
      <w:r>
        <w:rPr>
          <w:snapToGrid w:val="0"/>
          <w:szCs w:val="24"/>
        </w:rPr>
        <w:tab/>
        <w:t>Evidence of documents issued by the Protection Board</w:t>
      </w:r>
      <w:r>
        <w:tab/>
      </w:r>
      <w:r>
        <w:fldChar w:fldCharType="begin"/>
      </w:r>
      <w:r>
        <w:instrText xml:space="preserve"> PAGEREF _Toc274133234 \h </w:instrText>
      </w:r>
      <w:r>
        <w:fldChar w:fldCharType="separate"/>
      </w:r>
      <w:r w:rsidR="008046F3">
        <w:t>18</w:t>
      </w:r>
      <w:r>
        <w:fldChar w:fldCharType="end"/>
      </w:r>
    </w:p>
    <w:p w:rsidR="000D2B06" w:rsidRDefault="00D354E5">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_Toc274133235 \h </w:instrText>
      </w:r>
      <w:r>
        <w:fldChar w:fldCharType="separate"/>
      </w:r>
      <w:r w:rsidR="008046F3">
        <w:t>18</w:t>
      </w:r>
      <w:r>
        <w:fldChar w:fldCharType="end"/>
      </w:r>
    </w:p>
    <w:p w:rsidR="000D2B06" w:rsidRDefault="00D354E5">
      <w:pPr>
        <w:pStyle w:val="TOC2"/>
        <w:tabs>
          <w:tab w:val="right" w:leader="dot" w:pos="7086"/>
        </w:tabs>
        <w:rPr>
          <w:b w:val="0"/>
          <w:sz w:val="24"/>
          <w:szCs w:val="24"/>
        </w:rPr>
      </w:pPr>
      <w:r>
        <w:rPr>
          <w:szCs w:val="26"/>
        </w:rPr>
        <w:t>Notes</w:t>
      </w:r>
    </w:p>
    <w:p w:rsidR="000D2B06" w:rsidRDefault="00D354E5">
      <w:pPr>
        <w:pStyle w:val="TOC8"/>
        <w:rPr>
          <w:sz w:val="24"/>
          <w:szCs w:val="24"/>
        </w:rPr>
      </w:pPr>
      <w:r>
        <w:rPr>
          <w:snapToGrid w:val="0"/>
          <w:szCs w:val="24"/>
        </w:rPr>
        <w:tab/>
        <w:t>Compilation table</w:t>
      </w:r>
      <w:r>
        <w:tab/>
      </w:r>
      <w:r>
        <w:fldChar w:fldCharType="begin"/>
      </w:r>
      <w:r>
        <w:instrText xml:space="preserve"> PAGEREF _Toc274133237 \h </w:instrText>
      </w:r>
      <w:r>
        <w:fldChar w:fldCharType="separate"/>
      </w:r>
      <w:r w:rsidR="008046F3">
        <w:t>20</w:t>
      </w:r>
      <w:r>
        <w:fldChar w:fldCharType="end"/>
      </w:r>
    </w:p>
    <w:p w:rsidR="000D2B06" w:rsidRDefault="00D354E5">
      <w:pPr>
        <w:pStyle w:val="TOC8"/>
        <w:rPr>
          <w:sz w:val="24"/>
        </w:rPr>
      </w:pPr>
      <w:r>
        <w:tab/>
        <w:t>Provisions that have not come into operation</w:t>
      </w:r>
      <w:r>
        <w:tab/>
      </w:r>
      <w:r>
        <w:fldChar w:fldCharType="begin"/>
      </w:r>
      <w:r>
        <w:instrText xml:space="preserve"> PAGEREF _Toc274133238 \h </w:instrText>
      </w:r>
      <w:r>
        <w:fldChar w:fldCharType="separate"/>
      </w:r>
      <w:r w:rsidR="008046F3">
        <w:t>22</w:t>
      </w:r>
      <w:r>
        <w:fldChar w:fldCharType="end"/>
      </w:r>
    </w:p>
    <w:p w:rsidR="000D2B06" w:rsidRDefault="00D354E5">
      <w:r>
        <w:fldChar w:fldCharType="end"/>
      </w:r>
    </w:p>
    <w:p w:rsidR="000D2B06" w:rsidRDefault="00D354E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D2B06" w:rsidRDefault="000D2B06">
      <w:pPr>
        <w:pStyle w:val="NoteHeading"/>
        <w:sectPr w:rsidR="000D2B0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D2B06" w:rsidRDefault="00D354E5">
      <w:pPr>
        <w:pStyle w:val="WA"/>
        <w:spacing w:before="120"/>
      </w:pPr>
      <w:r>
        <w:t>Western Australia</w:t>
      </w:r>
    </w:p>
    <w:p w:rsidR="000D2B06" w:rsidRDefault="00D354E5">
      <w:pPr>
        <w:pStyle w:val="NameofActReg"/>
      </w:pPr>
      <w:r>
        <w:t>Agriculture Protection Board Act 1950</w:t>
      </w:r>
    </w:p>
    <w:p w:rsidR="000D2B06" w:rsidRDefault="00D354E5">
      <w:pPr>
        <w:pStyle w:val="LongTitle"/>
        <w:rPr>
          <w:snapToGrid w:val="0"/>
        </w:rPr>
      </w:pPr>
      <w:r>
        <w:rPr>
          <w:snapToGrid w:val="0"/>
        </w:rPr>
        <w:t>An Act to provide for the constitution of an Agriculture Protection Board and to regulate its powers, functions and duties, and for incidental and other purposes.</w:t>
      </w:r>
    </w:p>
    <w:p w:rsidR="000D2B06" w:rsidRDefault="00D354E5">
      <w:pPr>
        <w:pStyle w:val="Footnotelongtitle"/>
      </w:pPr>
      <w:r>
        <w:tab/>
        <w:t>[Long title amended by No. 25 of 1976 s. 3.]</w:t>
      </w:r>
    </w:p>
    <w:p w:rsidR="000D2B06" w:rsidRDefault="00D354E5">
      <w:pPr>
        <w:pStyle w:val="Heading5"/>
        <w:rPr>
          <w:snapToGrid w:val="0"/>
        </w:rPr>
      </w:pPr>
      <w:bookmarkStart w:id="1" w:name="_Toc425058685"/>
      <w:bookmarkStart w:id="2" w:name="_Toc457367237"/>
      <w:bookmarkStart w:id="3" w:name="_Toc517591422"/>
      <w:bookmarkStart w:id="4" w:name="_Toc101845052"/>
      <w:bookmarkStart w:id="5" w:name="_Toc274133206"/>
      <w:r>
        <w:rPr>
          <w:rStyle w:val="CharSectno"/>
        </w:rPr>
        <w:t>1</w:t>
      </w:r>
      <w:r>
        <w:rPr>
          <w:snapToGrid w:val="0"/>
        </w:rPr>
        <w:t>.</w:t>
      </w:r>
      <w:r>
        <w:rPr>
          <w:snapToGrid w:val="0"/>
        </w:rPr>
        <w:tab/>
        <w:t>Short title</w:t>
      </w:r>
      <w:bookmarkEnd w:id="1"/>
      <w:bookmarkEnd w:id="2"/>
      <w:bookmarkEnd w:id="3"/>
      <w:bookmarkEnd w:id="4"/>
      <w:bookmarkEnd w:id="5"/>
    </w:p>
    <w:p w:rsidR="000D2B06" w:rsidRDefault="00D354E5">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rsidR="000D2B06" w:rsidRDefault="00D354E5">
      <w:pPr>
        <w:pStyle w:val="Heading5"/>
        <w:rPr>
          <w:snapToGrid w:val="0"/>
        </w:rPr>
      </w:pPr>
      <w:bookmarkStart w:id="6" w:name="_Toc425058686"/>
      <w:bookmarkStart w:id="7" w:name="_Toc457367238"/>
      <w:bookmarkStart w:id="8" w:name="_Toc517591423"/>
      <w:bookmarkStart w:id="9" w:name="_Toc101845053"/>
      <w:bookmarkStart w:id="10" w:name="_Toc274133207"/>
      <w:r>
        <w:rPr>
          <w:rStyle w:val="CharSectno"/>
        </w:rPr>
        <w:t>2</w:t>
      </w:r>
      <w:r>
        <w:rPr>
          <w:snapToGrid w:val="0"/>
        </w:rPr>
        <w:t>.</w:t>
      </w:r>
      <w:r>
        <w:rPr>
          <w:snapToGrid w:val="0"/>
        </w:rPr>
        <w:tab/>
        <w:t>Commencement</w:t>
      </w:r>
      <w:bookmarkEnd w:id="6"/>
      <w:bookmarkEnd w:id="7"/>
      <w:bookmarkEnd w:id="8"/>
      <w:bookmarkEnd w:id="9"/>
      <w:bookmarkEnd w:id="10"/>
    </w:p>
    <w:p w:rsidR="000D2B06" w:rsidRDefault="00D354E5">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0D2B06" w:rsidRDefault="00D354E5">
      <w:pPr>
        <w:pStyle w:val="Heading5"/>
        <w:rPr>
          <w:snapToGrid w:val="0"/>
        </w:rPr>
      </w:pPr>
      <w:bookmarkStart w:id="11" w:name="_Toc425058687"/>
      <w:bookmarkStart w:id="12" w:name="_Toc457367239"/>
      <w:bookmarkStart w:id="13" w:name="_Toc517591424"/>
      <w:bookmarkStart w:id="14" w:name="_Toc101845054"/>
      <w:bookmarkStart w:id="15" w:name="_Toc274133208"/>
      <w:r>
        <w:rPr>
          <w:rStyle w:val="CharSectno"/>
        </w:rPr>
        <w:t>3</w:t>
      </w:r>
      <w:r>
        <w:rPr>
          <w:snapToGrid w:val="0"/>
        </w:rPr>
        <w:t>.</w:t>
      </w:r>
      <w:r>
        <w:rPr>
          <w:snapToGrid w:val="0"/>
        </w:rPr>
        <w:tab/>
        <w:t>Interpretation</w:t>
      </w:r>
      <w:bookmarkEnd w:id="11"/>
      <w:bookmarkEnd w:id="12"/>
      <w:bookmarkEnd w:id="13"/>
      <w:bookmarkEnd w:id="14"/>
      <w:bookmarkEnd w:id="15"/>
    </w:p>
    <w:p w:rsidR="000D2B06" w:rsidRDefault="00D354E5">
      <w:pPr>
        <w:pStyle w:val="Subsection"/>
        <w:rPr>
          <w:snapToGrid w:val="0"/>
        </w:rPr>
      </w:pPr>
      <w:r>
        <w:rPr>
          <w:snapToGrid w:val="0"/>
        </w:rPr>
        <w:tab/>
      </w:r>
      <w:r>
        <w:rPr>
          <w:snapToGrid w:val="0"/>
        </w:rPr>
        <w:tab/>
        <w:t>In this Act, unless the context requires otherwise —</w:t>
      </w:r>
    </w:p>
    <w:p w:rsidR="000D2B06" w:rsidRDefault="00D354E5">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rsidR="000D2B06" w:rsidRDefault="00D354E5">
      <w:pPr>
        <w:pStyle w:val="Defstart"/>
      </w:pPr>
      <w:r>
        <w:rPr>
          <w:b/>
        </w:rPr>
        <w:tab/>
      </w:r>
      <w:r>
        <w:rPr>
          <w:rStyle w:val="CharDefText"/>
        </w:rPr>
        <w:t>Protection Board</w:t>
      </w:r>
      <w:r>
        <w:t xml:space="preserve"> means The Agriculture Protection Board of Western Australia constituted under the provisions of this Act;</w:t>
      </w:r>
    </w:p>
    <w:p w:rsidR="000D2B06" w:rsidRDefault="00D354E5">
      <w:pPr>
        <w:pStyle w:val="Defstart"/>
      </w:pPr>
      <w:r>
        <w:rPr>
          <w:b/>
        </w:rPr>
        <w:tab/>
      </w:r>
      <w:r>
        <w:rPr>
          <w:rStyle w:val="CharDefText"/>
        </w:rPr>
        <w:t>Protection Account</w:t>
      </w:r>
      <w:r>
        <w:t xml:space="preserve"> means The Agriculture Protection Board Account referred to in section 9;</w:t>
      </w:r>
    </w:p>
    <w:p w:rsidR="000D2B06" w:rsidRDefault="00D354E5">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rsidR="000D2B06" w:rsidRDefault="00D354E5">
      <w:pPr>
        <w:pStyle w:val="Subsection"/>
      </w:pPr>
      <w:r>
        <w:tab/>
      </w:r>
      <w:r>
        <w:tab/>
        <w:t>expressions used have the same meanings as in the Agriculture Protection Act.</w:t>
      </w:r>
    </w:p>
    <w:p w:rsidR="000D2B06" w:rsidRDefault="00D354E5">
      <w:pPr>
        <w:pStyle w:val="Footnotesection"/>
      </w:pPr>
      <w:r>
        <w:tab/>
        <w:t>[Section 3 amended by No. 25 of 1976 s. 4; No. 32 of 1994 s. 19; No. 74 of 2003 s. 27; No. 77 of 2006 s. 17.]</w:t>
      </w:r>
    </w:p>
    <w:p w:rsidR="000D2B06" w:rsidRDefault="00D354E5">
      <w:pPr>
        <w:pStyle w:val="Heading5"/>
        <w:rPr>
          <w:snapToGrid w:val="0"/>
        </w:rPr>
      </w:pPr>
      <w:bookmarkStart w:id="16" w:name="_Toc425058688"/>
      <w:bookmarkStart w:id="17" w:name="_Toc457367240"/>
      <w:bookmarkStart w:id="18" w:name="_Toc517591425"/>
      <w:bookmarkStart w:id="19" w:name="_Toc101845055"/>
      <w:bookmarkStart w:id="20" w:name="_Toc274133209"/>
      <w:r>
        <w:rPr>
          <w:rStyle w:val="CharSectno"/>
        </w:rPr>
        <w:t>4</w:t>
      </w:r>
      <w:r>
        <w:rPr>
          <w:snapToGrid w:val="0"/>
        </w:rPr>
        <w:t>.</w:t>
      </w:r>
      <w:r>
        <w:rPr>
          <w:snapToGrid w:val="0"/>
        </w:rPr>
        <w:tab/>
        <w:t>Construction</w:t>
      </w:r>
      <w:bookmarkEnd w:id="16"/>
      <w:bookmarkEnd w:id="17"/>
      <w:bookmarkEnd w:id="18"/>
      <w:bookmarkEnd w:id="19"/>
      <w:bookmarkEnd w:id="20"/>
    </w:p>
    <w:p w:rsidR="000D2B06" w:rsidRDefault="00D354E5">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rsidR="000D2B06" w:rsidRDefault="00D354E5">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rsidR="000D2B06" w:rsidRDefault="00D354E5">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rsidR="000D2B06" w:rsidRDefault="00D354E5">
      <w:pPr>
        <w:pStyle w:val="Footnotesection"/>
      </w:pPr>
      <w:r>
        <w:tab/>
        <w:t>[Section 4 inserted by No. 25 of 1976 s. 5.]</w:t>
      </w:r>
    </w:p>
    <w:p w:rsidR="000D2B06" w:rsidRDefault="00D354E5">
      <w:pPr>
        <w:pStyle w:val="Heading5"/>
        <w:rPr>
          <w:snapToGrid w:val="0"/>
        </w:rPr>
      </w:pPr>
      <w:bookmarkStart w:id="21" w:name="_Toc425058689"/>
      <w:bookmarkStart w:id="22" w:name="_Toc457367241"/>
      <w:bookmarkStart w:id="23" w:name="_Toc517591426"/>
      <w:bookmarkStart w:id="24" w:name="_Toc101845056"/>
      <w:bookmarkStart w:id="25" w:name="_Toc274133210"/>
      <w:r>
        <w:rPr>
          <w:rStyle w:val="CharSectno"/>
        </w:rPr>
        <w:t>5</w:t>
      </w:r>
      <w:r>
        <w:rPr>
          <w:snapToGrid w:val="0"/>
        </w:rPr>
        <w:t>.</w:t>
      </w:r>
      <w:r>
        <w:rPr>
          <w:snapToGrid w:val="0"/>
        </w:rPr>
        <w:tab/>
        <w:t>The Agriculture Protection Board of Western Australia</w:t>
      </w:r>
      <w:bookmarkEnd w:id="21"/>
      <w:bookmarkEnd w:id="22"/>
      <w:bookmarkEnd w:id="23"/>
      <w:bookmarkEnd w:id="24"/>
      <w:bookmarkEnd w:id="25"/>
    </w:p>
    <w:p w:rsidR="000D2B06" w:rsidRDefault="00D354E5">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rsidR="000D2B06" w:rsidRDefault="00D354E5">
      <w:pPr>
        <w:pStyle w:val="Subsection"/>
        <w:rPr>
          <w:snapToGrid w:val="0"/>
        </w:rPr>
      </w:pPr>
      <w:r>
        <w:rPr>
          <w:snapToGrid w:val="0"/>
        </w:rPr>
        <w:tab/>
        <w:t>(2)</w:t>
      </w:r>
      <w:r>
        <w:rPr>
          <w:snapToGrid w:val="0"/>
        </w:rPr>
        <w:tab/>
        <w:t>The Protection Board shall consist of —</w:t>
      </w:r>
    </w:p>
    <w:p w:rsidR="000D2B06" w:rsidRDefault="00D354E5">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rsidR="000D2B06" w:rsidRDefault="00D354E5">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rsidR="000D2B06" w:rsidRDefault="00D354E5">
      <w:pPr>
        <w:pStyle w:val="Indenta"/>
        <w:rPr>
          <w:snapToGrid w:val="0"/>
        </w:rPr>
      </w:pPr>
      <w:r>
        <w:rPr>
          <w:snapToGrid w:val="0"/>
        </w:rPr>
        <w:tab/>
        <w:t>(c)</w:t>
      </w:r>
      <w:r>
        <w:rPr>
          <w:snapToGrid w:val="0"/>
        </w:rPr>
        <w:tab/>
        <w:t>5 persons appointed by the Minister from the members of zone control authorities nominated under subsection (5).</w:t>
      </w:r>
    </w:p>
    <w:p w:rsidR="000D2B06" w:rsidRDefault="00D354E5">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rsidR="000D2B06" w:rsidRDefault="00D354E5">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rsidR="000D2B06" w:rsidRDefault="00D354E5">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rsidR="000D2B06" w:rsidRDefault="00D354E5">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rsidR="000D2B06" w:rsidRDefault="00D354E5">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rsidR="000D2B06" w:rsidRDefault="00D354E5">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rsidR="000D2B06" w:rsidRDefault="00D354E5">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rsidR="000D2B06" w:rsidRDefault="00D354E5">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rsidR="000D2B06" w:rsidRDefault="00D354E5">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rsidR="000D2B06" w:rsidRDefault="00D354E5">
      <w:pPr>
        <w:pStyle w:val="Indenta"/>
        <w:rPr>
          <w:snapToGrid w:val="0"/>
        </w:rPr>
      </w:pPr>
      <w:r>
        <w:rPr>
          <w:snapToGrid w:val="0"/>
        </w:rPr>
        <w:tab/>
        <w:t>(a)</w:t>
      </w:r>
      <w:r>
        <w:rPr>
          <w:snapToGrid w:val="0"/>
        </w:rPr>
        <w:tab/>
        <w:t>5 members shall constitute a quorum for the conduct of business;</w:t>
      </w:r>
    </w:p>
    <w:p w:rsidR="000D2B06" w:rsidRDefault="00D354E5">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rsidR="000D2B06" w:rsidRDefault="00D354E5">
      <w:pPr>
        <w:pStyle w:val="Indenta"/>
        <w:rPr>
          <w:snapToGrid w:val="0"/>
        </w:rPr>
      </w:pPr>
      <w:r>
        <w:rPr>
          <w:snapToGrid w:val="0"/>
        </w:rPr>
        <w:tab/>
        <w:t>(c)</w:t>
      </w:r>
      <w:r>
        <w:rPr>
          <w:snapToGrid w:val="0"/>
        </w:rPr>
        <w:tab/>
        <w:t>each member, including the chairperson, shall be entitled to one vote only on the determination of any matter; and</w:t>
      </w:r>
    </w:p>
    <w:p w:rsidR="000D2B06" w:rsidRDefault="00D354E5">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rsidR="000D2B06" w:rsidRDefault="00D354E5">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rsidR="000D2B06" w:rsidRDefault="00D354E5">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rsidR="000D2B06" w:rsidRDefault="00D354E5">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rsidR="000D2B06" w:rsidRDefault="00D354E5">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rsidR="000D2B06" w:rsidRDefault="00D354E5">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rsidR="000D2B06" w:rsidRDefault="00D354E5">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rsidR="000D2B06" w:rsidRDefault="00D354E5">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rsidR="000D2B06" w:rsidRDefault="00D354E5">
      <w:pPr>
        <w:pStyle w:val="Footnotesection"/>
      </w:pPr>
      <w:r>
        <w:tab/>
        <w:t>[Section 5 inserted by No. 70 of 1960 s. 3; amended by No. 25 of 1976 s. 6; No. 95 of 1986 s. 4; No. 32 of 1994 s. 19; No. 29 of 1995 s. 4 and 5.]</w:t>
      </w:r>
    </w:p>
    <w:p w:rsidR="000D2B06" w:rsidRDefault="00D354E5">
      <w:pPr>
        <w:pStyle w:val="Heading5"/>
        <w:rPr>
          <w:snapToGrid w:val="0"/>
        </w:rPr>
      </w:pPr>
      <w:bookmarkStart w:id="26" w:name="_Toc425058690"/>
      <w:bookmarkStart w:id="27" w:name="_Toc457367242"/>
      <w:bookmarkStart w:id="28" w:name="_Toc517591427"/>
      <w:bookmarkStart w:id="29" w:name="_Toc101845057"/>
      <w:bookmarkStart w:id="30" w:name="_Toc274133211"/>
      <w:r>
        <w:rPr>
          <w:rStyle w:val="CharSectno"/>
        </w:rPr>
        <w:t>5A</w:t>
      </w:r>
      <w:r>
        <w:rPr>
          <w:snapToGrid w:val="0"/>
        </w:rPr>
        <w:t>.</w:t>
      </w:r>
      <w:r>
        <w:rPr>
          <w:snapToGrid w:val="0"/>
        </w:rPr>
        <w:tab/>
        <w:t>Validation</w:t>
      </w:r>
      <w:bookmarkEnd w:id="26"/>
      <w:bookmarkEnd w:id="27"/>
      <w:bookmarkEnd w:id="28"/>
      <w:bookmarkEnd w:id="29"/>
      <w:bookmarkEnd w:id="30"/>
    </w:p>
    <w:p w:rsidR="000D2B06" w:rsidRDefault="00D354E5">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rsidR="000D2B06" w:rsidRDefault="00D354E5">
      <w:pPr>
        <w:pStyle w:val="Footnotesection"/>
      </w:pPr>
      <w:r>
        <w:tab/>
        <w:t>[Section 5A inserted by No. 70 of 1960 s. 4.]</w:t>
      </w:r>
    </w:p>
    <w:p w:rsidR="000D2B06" w:rsidRDefault="00D354E5">
      <w:pPr>
        <w:pStyle w:val="Heading5"/>
        <w:rPr>
          <w:snapToGrid w:val="0"/>
        </w:rPr>
      </w:pPr>
      <w:bookmarkStart w:id="31" w:name="_Toc425058691"/>
      <w:bookmarkStart w:id="32" w:name="_Toc457367243"/>
      <w:bookmarkStart w:id="33" w:name="_Toc517591428"/>
      <w:bookmarkStart w:id="34" w:name="_Toc101845058"/>
      <w:bookmarkStart w:id="35" w:name="_Toc274133212"/>
      <w:r>
        <w:rPr>
          <w:rStyle w:val="CharSectno"/>
        </w:rPr>
        <w:t>6</w:t>
      </w:r>
      <w:r>
        <w:rPr>
          <w:snapToGrid w:val="0"/>
        </w:rPr>
        <w:t>.</w:t>
      </w:r>
      <w:r>
        <w:rPr>
          <w:snapToGrid w:val="0"/>
        </w:rPr>
        <w:tab/>
        <w:t>Administration</w:t>
      </w:r>
      <w:bookmarkEnd w:id="31"/>
      <w:bookmarkEnd w:id="32"/>
      <w:bookmarkEnd w:id="33"/>
      <w:bookmarkEnd w:id="34"/>
      <w:bookmarkEnd w:id="35"/>
    </w:p>
    <w:p w:rsidR="000D2B06" w:rsidRDefault="00D354E5">
      <w:pPr>
        <w:pStyle w:val="Subsection"/>
        <w:rPr>
          <w:snapToGrid w:val="0"/>
        </w:rPr>
      </w:pPr>
      <w:r>
        <w:rPr>
          <w:snapToGrid w:val="0"/>
        </w:rPr>
        <w:tab/>
      </w:r>
      <w:r>
        <w:rPr>
          <w:snapToGrid w:val="0"/>
        </w:rPr>
        <w:tab/>
        <w:t>Subject to the Minister, this Act shall be administered by the Protection Board.</w:t>
      </w:r>
    </w:p>
    <w:p w:rsidR="000D2B06" w:rsidRDefault="00D354E5">
      <w:pPr>
        <w:pStyle w:val="Heading5"/>
        <w:rPr>
          <w:snapToGrid w:val="0"/>
        </w:rPr>
      </w:pPr>
      <w:bookmarkStart w:id="36" w:name="_Toc425058692"/>
      <w:bookmarkStart w:id="37" w:name="_Toc457367244"/>
      <w:bookmarkStart w:id="38" w:name="_Toc517591429"/>
      <w:bookmarkStart w:id="39" w:name="_Toc101845059"/>
      <w:bookmarkStart w:id="40" w:name="_Toc274133213"/>
      <w:r>
        <w:rPr>
          <w:rStyle w:val="CharSectno"/>
        </w:rPr>
        <w:t>7</w:t>
      </w:r>
      <w:r>
        <w:rPr>
          <w:snapToGrid w:val="0"/>
        </w:rPr>
        <w:t>.</w:t>
      </w:r>
      <w:r>
        <w:rPr>
          <w:snapToGrid w:val="0"/>
        </w:rPr>
        <w:tab/>
        <w:t>Expenses of administration</w:t>
      </w:r>
      <w:bookmarkEnd w:id="36"/>
      <w:bookmarkEnd w:id="37"/>
      <w:bookmarkEnd w:id="38"/>
      <w:bookmarkEnd w:id="39"/>
      <w:bookmarkEnd w:id="40"/>
    </w:p>
    <w:p w:rsidR="000D2B06" w:rsidRDefault="00D354E5">
      <w:pPr>
        <w:pStyle w:val="Subsection"/>
        <w:rPr>
          <w:snapToGrid w:val="0"/>
        </w:rPr>
      </w:pPr>
      <w:r>
        <w:rPr>
          <w:snapToGrid w:val="0"/>
        </w:rPr>
        <w:tab/>
      </w:r>
      <w:r>
        <w:rPr>
          <w:snapToGrid w:val="0"/>
        </w:rPr>
        <w:tab/>
        <w:t>The expenses of the administration of this Act shall be charged to the Protection Account.</w:t>
      </w:r>
    </w:p>
    <w:p w:rsidR="000D2B06" w:rsidRDefault="00D354E5">
      <w:pPr>
        <w:pStyle w:val="Footnotesection"/>
      </w:pPr>
      <w:r>
        <w:tab/>
        <w:t>[Section 7 amended by No. 49 of 1996 s. 64; No. 77 of 2006 s. 17.]</w:t>
      </w:r>
    </w:p>
    <w:p w:rsidR="000D2B06" w:rsidRDefault="00D354E5">
      <w:pPr>
        <w:pStyle w:val="Heading5"/>
        <w:rPr>
          <w:snapToGrid w:val="0"/>
        </w:rPr>
      </w:pPr>
      <w:bookmarkStart w:id="41" w:name="_Toc425058693"/>
      <w:bookmarkStart w:id="42" w:name="_Toc457367245"/>
      <w:bookmarkStart w:id="43" w:name="_Toc517591430"/>
      <w:bookmarkStart w:id="44" w:name="_Toc101845060"/>
      <w:bookmarkStart w:id="45" w:name="_Toc274133214"/>
      <w:r>
        <w:rPr>
          <w:rStyle w:val="CharSectno"/>
        </w:rPr>
        <w:t>8</w:t>
      </w:r>
      <w:r>
        <w:rPr>
          <w:snapToGrid w:val="0"/>
        </w:rPr>
        <w:t>.</w:t>
      </w:r>
      <w:r>
        <w:rPr>
          <w:snapToGrid w:val="0"/>
        </w:rPr>
        <w:tab/>
        <w:t>Powers and duties of the Protection Board</w:t>
      </w:r>
      <w:bookmarkEnd w:id="41"/>
      <w:bookmarkEnd w:id="42"/>
      <w:bookmarkEnd w:id="43"/>
      <w:bookmarkEnd w:id="44"/>
      <w:bookmarkEnd w:id="45"/>
    </w:p>
    <w:p w:rsidR="000D2B06" w:rsidRDefault="00D354E5">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rsidR="000D2B06" w:rsidRDefault="00D354E5">
      <w:pPr>
        <w:pStyle w:val="Indenta"/>
        <w:rPr>
          <w:snapToGrid w:val="0"/>
        </w:rPr>
      </w:pPr>
      <w:r>
        <w:rPr>
          <w:snapToGrid w:val="0"/>
        </w:rPr>
        <w:tab/>
        <w:t>(a)</w:t>
      </w:r>
      <w:r>
        <w:rPr>
          <w:snapToGrid w:val="0"/>
        </w:rPr>
        <w:tab/>
        <w:t>making investigations and enquiries into and formulating schemes for efficiently —</w:t>
      </w:r>
    </w:p>
    <w:p w:rsidR="000D2B06" w:rsidRDefault="00D354E5">
      <w:pPr>
        <w:pStyle w:val="Indenti"/>
        <w:rPr>
          <w:snapToGrid w:val="0"/>
        </w:rPr>
      </w:pPr>
      <w:r>
        <w:rPr>
          <w:snapToGrid w:val="0"/>
        </w:rPr>
        <w:tab/>
        <w:t>(i)</w:t>
      </w:r>
      <w:r>
        <w:rPr>
          <w:snapToGrid w:val="0"/>
        </w:rPr>
        <w:tab/>
        <w:t>controlling, and prohibiting and regulating the introduction of, declared plants;</w:t>
      </w:r>
    </w:p>
    <w:p w:rsidR="000D2B06" w:rsidRDefault="00D354E5">
      <w:pPr>
        <w:pStyle w:val="Indenti"/>
        <w:rPr>
          <w:snapToGrid w:val="0"/>
        </w:rPr>
      </w:pPr>
      <w:r>
        <w:rPr>
          <w:snapToGrid w:val="0"/>
        </w:rPr>
        <w:tab/>
        <w:t>(ii)</w:t>
      </w:r>
      <w:r>
        <w:rPr>
          <w:snapToGrid w:val="0"/>
        </w:rPr>
        <w:tab/>
        <w:t>controlling, and prohibiting and regulating the introduction and keeping of, declared animals;</w:t>
      </w:r>
    </w:p>
    <w:p w:rsidR="000D2B06" w:rsidRDefault="00D354E5">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rsidR="000D2B06" w:rsidRDefault="00D354E5">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rsidR="000D2B06" w:rsidRDefault="00D354E5">
      <w:pPr>
        <w:pStyle w:val="Indenta"/>
        <w:rPr>
          <w:snapToGrid w:val="0"/>
        </w:rPr>
      </w:pPr>
      <w:r>
        <w:rPr>
          <w:snapToGrid w:val="0"/>
        </w:rPr>
        <w:tab/>
        <w:t>(d)</w:t>
      </w:r>
      <w:r>
        <w:rPr>
          <w:snapToGrid w:val="0"/>
        </w:rPr>
        <w:tab/>
        <w:t>conducting, or arranging for the conduct of, experiments on and in relation to declared plants and declared animals;</w:t>
      </w:r>
    </w:p>
    <w:p w:rsidR="000D2B06" w:rsidRDefault="00D354E5">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rsidR="000D2B06" w:rsidRDefault="00D354E5">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rsidR="000D2B06" w:rsidRDefault="00D354E5">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rsidR="000D2B06" w:rsidRDefault="00D354E5">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rsidR="000D2B06" w:rsidRDefault="00D354E5">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rsidR="000D2B06" w:rsidRDefault="00D354E5">
      <w:pPr>
        <w:pStyle w:val="Indenti"/>
        <w:rPr>
          <w:snapToGrid w:val="0"/>
        </w:rPr>
      </w:pPr>
      <w:r>
        <w:rPr>
          <w:snapToGrid w:val="0"/>
        </w:rPr>
        <w:tab/>
        <w:t>(ii)</w:t>
      </w:r>
      <w:r>
        <w:rPr>
          <w:snapToGrid w:val="0"/>
        </w:rPr>
        <w:tab/>
        <w:t>an amount to be paid to a reserve account kept pursuant to section 16;</w:t>
      </w:r>
    </w:p>
    <w:p w:rsidR="000D2B06" w:rsidRDefault="00D354E5">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rsidR="000D2B06" w:rsidRDefault="00D354E5">
      <w:pPr>
        <w:pStyle w:val="Indenta"/>
        <w:rPr>
          <w:snapToGrid w:val="0"/>
        </w:rPr>
      </w:pPr>
      <w:r>
        <w:rPr>
          <w:snapToGrid w:val="0"/>
        </w:rPr>
        <w:tab/>
        <w:t>(j)</w:t>
      </w:r>
      <w:r>
        <w:rPr>
          <w:snapToGrid w:val="0"/>
        </w:rPr>
        <w:tab/>
        <w:t>making advances to local governments, or other bodies or persons, for the control of declared plants and declared animals;</w:t>
      </w:r>
    </w:p>
    <w:p w:rsidR="000D2B06" w:rsidRDefault="00D354E5">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rsidR="000D2B06" w:rsidRDefault="00D354E5">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rsidR="000D2B06" w:rsidRDefault="00D354E5">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rsidR="000D2B06" w:rsidRDefault="00D354E5">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rsidR="000D2B06" w:rsidRDefault="00D354E5">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rsidR="000D2B06" w:rsidRDefault="00D354E5">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rsidR="000D2B06" w:rsidRDefault="00D354E5">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rsidR="000D2B06" w:rsidRDefault="00D354E5">
      <w:pPr>
        <w:pStyle w:val="Indenta"/>
        <w:rPr>
          <w:snapToGrid w:val="0"/>
        </w:rPr>
      </w:pPr>
      <w:r>
        <w:rPr>
          <w:snapToGrid w:val="0"/>
        </w:rPr>
        <w:tab/>
        <w:t>(a)</w:t>
      </w:r>
      <w:r>
        <w:rPr>
          <w:snapToGrid w:val="0"/>
        </w:rPr>
        <w:tab/>
        <w:t>shall be uniform throughout that zone, region or area;</w:t>
      </w:r>
    </w:p>
    <w:p w:rsidR="000D2B06" w:rsidRDefault="00D354E5">
      <w:pPr>
        <w:pStyle w:val="Indenta"/>
        <w:rPr>
          <w:snapToGrid w:val="0"/>
        </w:rPr>
      </w:pPr>
      <w:r>
        <w:rPr>
          <w:snapToGrid w:val="0"/>
        </w:rPr>
        <w:tab/>
        <w:t>(b)</w:t>
      </w:r>
      <w:r>
        <w:rPr>
          <w:snapToGrid w:val="0"/>
        </w:rPr>
        <w:tab/>
        <w:t>may differ from those fixed in respect of another zone, region or area;</w:t>
      </w:r>
    </w:p>
    <w:p w:rsidR="000D2B06" w:rsidRDefault="00D354E5">
      <w:pPr>
        <w:pStyle w:val="Indenta"/>
        <w:rPr>
          <w:snapToGrid w:val="0"/>
        </w:rPr>
      </w:pPr>
      <w:r>
        <w:rPr>
          <w:snapToGrid w:val="0"/>
        </w:rPr>
        <w:tab/>
        <w:t>(c)</w:t>
      </w:r>
      <w:r>
        <w:rPr>
          <w:snapToGrid w:val="0"/>
        </w:rPr>
        <w:tab/>
        <w:t>shall not exceed such amount as is prescribed in respect of that class.</w:t>
      </w:r>
    </w:p>
    <w:p w:rsidR="000D2B06" w:rsidRDefault="00D354E5">
      <w:pPr>
        <w:pStyle w:val="Footnotesection"/>
      </w:pPr>
      <w:r>
        <w:tab/>
        <w:t>[Section 8 inserted by No. 25 of 1976 s. 7; amended by No. 32 of 1994 s. 19; No. 14 of 1996 s. 4; No. 49 of 1996 s. 64; No. 9 of 1998 s. 4; No. 77 of 2006 s. 17.]</w:t>
      </w:r>
    </w:p>
    <w:p w:rsidR="000D2B06" w:rsidRDefault="00D354E5">
      <w:pPr>
        <w:pStyle w:val="Heading5"/>
        <w:rPr>
          <w:snapToGrid w:val="0"/>
        </w:rPr>
      </w:pPr>
      <w:bookmarkStart w:id="46" w:name="_Toc425058694"/>
      <w:bookmarkStart w:id="47" w:name="_Toc457367246"/>
      <w:bookmarkStart w:id="48" w:name="_Toc517591431"/>
      <w:bookmarkStart w:id="49" w:name="_Toc101845061"/>
      <w:bookmarkStart w:id="50" w:name="_Toc274133215"/>
      <w:r>
        <w:rPr>
          <w:rStyle w:val="CharSectno"/>
        </w:rPr>
        <w:t>8A</w:t>
      </w:r>
      <w:r>
        <w:rPr>
          <w:snapToGrid w:val="0"/>
        </w:rPr>
        <w:t xml:space="preserve">. </w:t>
      </w:r>
      <w:r>
        <w:rPr>
          <w:snapToGrid w:val="0"/>
        </w:rPr>
        <w:tab/>
        <w:t>Effect of employment on rights under certain Acts</w:t>
      </w:r>
      <w:bookmarkEnd w:id="46"/>
      <w:bookmarkEnd w:id="47"/>
      <w:bookmarkEnd w:id="48"/>
      <w:bookmarkEnd w:id="49"/>
      <w:bookmarkEnd w:id="50"/>
    </w:p>
    <w:p w:rsidR="000D2B06" w:rsidRDefault="00D354E5">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rsidR="000D2B06" w:rsidRDefault="00D354E5">
      <w:pPr>
        <w:pStyle w:val="Footnotesection"/>
      </w:pPr>
      <w:r>
        <w:tab/>
        <w:t>[Section 8A inserted by No. 8 of 1956 s. 3; amended by No. 32 of 1994 s. 19; No. 1 of 1995 s. 35.]</w:t>
      </w:r>
    </w:p>
    <w:p w:rsidR="000D2B06" w:rsidRDefault="00D354E5">
      <w:pPr>
        <w:pStyle w:val="Heading5"/>
        <w:rPr>
          <w:snapToGrid w:val="0"/>
        </w:rPr>
      </w:pPr>
      <w:bookmarkStart w:id="51" w:name="_Toc425058695"/>
      <w:bookmarkStart w:id="52" w:name="_Toc457367247"/>
      <w:bookmarkStart w:id="53" w:name="_Toc517591432"/>
      <w:bookmarkStart w:id="54" w:name="_Toc101845062"/>
      <w:bookmarkStart w:id="55" w:name="_Toc274133216"/>
      <w:r>
        <w:rPr>
          <w:rStyle w:val="CharSectno"/>
        </w:rPr>
        <w:t>8B</w:t>
      </w:r>
      <w:r>
        <w:rPr>
          <w:snapToGrid w:val="0"/>
        </w:rPr>
        <w:t xml:space="preserve">. </w:t>
      </w:r>
      <w:r>
        <w:rPr>
          <w:snapToGrid w:val="0"/>
        </w:rPr>
        <w:tab/>
        <w:t>Status of officers and other employees of Board who are members of Senior Executive Service</w:t>
      </w:r>
      <w:bookmarkEnd w:id="51"/>
      <w:bookmarkEnd w:id="52"/>
      <w:bookmarkEnd w:id="53"/>
      <w:bookmarkEnd w:id="54"/>
      <w:bookmarkEnd w:id="55"/>
    </w:p>
    <w:p w:rsidR="000D2B06" w:rsidRDefault="00D354E5">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rsidR="000D2B06" w:rsidRDefault="00D354E5">
      <w:pPr>
        <w:pStyle w:val="Footnotesection"/>
      </w:pPr>
      <w:r>
        <w:tab/>
        <w:t>[Section 8B inserted by No.113 of 1987 s. 32.]</w:t>
      </w:r>
    </w:p>
    <w:p w:rsidR="000D2B06" w:rsidRDefault="00D354E5">
      <w:pPr>
        <w:pStyle w:val="Heading5"/>
        <w:rPr>
          <w:snapToGrid w:val="0"/>
        </w:rPr>
      </w:pPr>
      <w:bookmarkStart w:id="56" w:name="_Toc425058696"/>
      <w:bookmarkStart w:id="57" w:name="_Toc457367248"/>
      <w:bookmarkStart w:id="58" w:name="_Toc517591433"/>
      <w:bookmarkStart w:id="59" w:name="_Toc101845063"/>
      <w:bookmarkStart w:id="60" w:name="_Toc274133217"/>
      <w:r>
        <w:rPr>
          <w:rStyle w:val="CharSectno"/>
        </w:rPr>
        <w:t>9</w:t>
      </w:r>
      <w:r>
        <w:rPr>
          <w:snapToGrid w:val="0"/>
        </w:rPr>
        <w:t>.</w:t>
      </w:r>
      <w:r>
        <w:rPr>
          <w:snapToGrid w:val="0"/>
        </w:rPr>
        <w:tab/>
        <w:t>Accounts</w:t>
      </w:r>
      <w:bookmarkEnd w:id="56"/>
      <w:bookmarkEnd w:id="57"/>
      <w:bookmarkEnd w:id="58"/>
      <w:bookmarkEnd w:id="59"/>
      <w:bookmarkEnd w:id="60"/>
    </w:p>
    <w:p w:rsidR="000D2B06" w:rsidRDefault="00D354E5">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rsidR="000D2B06" w:rsidRDefault="00D354E5">
      <w:pPr>
        <w:pStyle w:val="Indenta"/>
        <w:rPr>
          <w:snapToGrid w:val="0"/>
        </w:rPr>
      </w:pPr>
      <w:r>
        <w:rPr>
          <w:snapToGrid w:val="0"/>
        </w:rPr>
        <w:tab/>
        <w:t>(a)</w:t>
      </w:r>
      <w:r>
        <w:rPr>
          <w:snapToGrid w:val="0"/>
        </w:rPr>
        <w:tab/>
        <w:t>the sums and contributions referred to in section 11;</w:t>
      </w:r>
    </w:p>
    <w:p w:rsidR="000D2B06" w:rsidRDefault="00D354E5">
      <w:pPr>
        <w:pStyle w:val="Indenta"/>
        <w:rPr>
          <w:snapToGrid w:val="0"/>
        </w:rPr>
      </w:pPr>
      <w:r>
        <w:rPr>
          <w:snapToGrid w:val="0"/>
        </w:rPr>
        <w:tab/>
        <w:t>(b)</w:t>
      </w:r>
      <w:r>
        <w:rPr>
          <w:snapToGrid w:val="0"/>
        </w:rPr>
        <w:tab/>
        <w:t>such moneys as are, from time to time, appropriated by Parliament for that purpose;</w:t>
      </w:r>
    </w:p>
    <w:p w:rsidR="000D2B06" w:rsidRDefault="00D354E5">
      <w:pPr>
        <w:pStyle w:val="Indenta"/>
        <w:rPr>
          <w:snapToGrid w:val="0"/>
        </w:rPr>
      </w:pPr>
      <w:r>
        <w:rPr>
          <w:snapToGrid w:val="0"/>
        </w:rPr>
        <w:tab/>
        <w:t>(c)</w:t>
      </w:r>
      <w:r>
        <w:rPr>
          <w:snapToGrid w:val="0"/>
        </w:rPr>
        <w:tab/>
        <w:t>such moneys as the Protection Board may borrow pursuant to the provisions of this Act;</w:t>
      </w:r>
    </w:p>
    <w:p w:rsidR="000D2B06" w:rsidRDefault="00D354E5">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rsidR="000D2B06" w:rsidRDefault="00D354E5">
      <w:pPr>
        <w:pStyle w:val="Indenta"/>
        <w:rPr>
          <w:snapToGrid w:val="0"/>
        </w:rPr>
      </w:pPr>
      <w:r>
        <w:rPr>
          <w:snapToGrid w:val="0"/>
        </w:rPr>
        <w:tab/>
        <w:t>(e)</w:t>
      </w:r>
      <w:r>
        <w:rPr>
          <w:snapToGrid w:val="0"/>
        </w:rPr>
        <w:tab/>
        <w:t>the proceeds of investment of any part of the fund which is not required for an immediate use; and</w:t>
      </w:r>
    </w:p>
    <w:p w:rsidR="000D2B06" w:rsidRDefault="00D354E5">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rsidR="000D2B06" w:rsidRDefault="00D354E5">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rsidR="000D2B06" w:rsidRDefault="00D354E5">
      <w:pPr>
        <w:pStyle w:val="Subsection"/>
        <w:rPr>
          <w:snapToGrid w:val="0"/>
        </w:rPr>
      </w:pPr>
      <w:r>
        <w:rPr>
          <w:snapToGrid w:val="0"/>
        </w:rPr>
        <w:tab/>
        <w:t>(3)</w:t>
      </w:r>
      <w:r>
        <w:rPr>
          <w:snapToGrid w:val="0"/>
        </w:rPr>
        <w:tab/>
        <w:t>The Protection Account shall be operated upon in such manner as may be prescribed.</w:t>
      </w:r>
    </w:p>
    <w:p w:rsidR="000D2B06" w:rsidRDefault="00D354E5">
      <w:pPr>
        <w:pStyle w:val="Footnotesection"/>
      </w:pPr>
      <w:r>
        <w:tab/>
        <w:t>[Section 9 amended by No. 8 of 1956 s. 4; No. 25 of 1976 s. 8; No. 49 of 1996 s. 64; No. 77 of 2006 s. 17.]</w:t>
      </w:r>
    </w:p>
    <w:p w:rsidR="000D2B06" w:rsidRDefault="00D354E5">
      <w:pPr>
        <w:pStyle w:val="Heading5"/>
        <w:rPr>
          <w:snapToGrid w:val="0"/>
        </w:rPr>
      </w:pPr>
      <w:bookmarkStart w:id="61" w:name="_Toc425058697"/>
      <w:bookmarkStart w:id="62" w:name="_Toc457367249"/>
      <w:bookmarkStart w:id="63" w:name="_Toc517591434"/>
      <w:bookmarkStart w:id="64" w:name="_Toc101845064"/>
      <w:bookmarkStart w:id="65" w:name="_Toc274133218"/>
      <w:r>
        <w:rPr>
          <w:rStyle w:val="CharSectno"/>
        </w:rPr>
        <w:t>10</w:t>
      </w:r>
      <w:r>
        <w:rPr>
          <w:snapToGrid w:val="0"/>
        </w:rPr>
        <w:t>.</w:t>
      </w:r>
      <w:r>
        <w:rPr>
          <w:snapToGrid w:val="0"/>
        </w:rPr>
        <w:tab/>
        <w:t>Temporary investment</w:t>
      </w:r>
      <w:bookmarkEnd w:id="61"/>
      <w:bookmarkEnd w:id="62"/>
      <w:bookmarkEnd w:id="63"/>
      <w:bookmarkEnd w:id="64"/>
      <w:bookmarkEnd w:id="65"/>
    </w:p>
    <w:p w:rsidR="000D2B06" w:rsidRDefault="00D354E5">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rsidR="000D2B06" w:rsidRDefault="00D354E5">
      <w:pPr>
        <w:pStyle w:val="Footnotesection"/>
      </w:pPr>
      <w:r>
        <w:tab/>
        <w:t>[Section 10 amended by No. 25 of 1976 s. 9; No. 98 of 1985 s. 3; No. 49 of 1996 s. 64; No. 77 of 2006 s. 17.]</w:t>
      </w:r>
    </w:p>
    <w:p w:rsidR="000D2B06" w:rsidRDefault="00D354E5">
      <w:pPr>
        <w:pStyle w:val="Heading5"/>
        <w:spacing w:before="120"/>
        <w:rPr>
          <w:snapToGrid w:val="0"/>
        </w:rPr>
      </w:pPr>
      <w:bookmarkStart w:id="66" w:name="_Toc425058698"/>
      <w:bookmarkStart w:id="67" w:name="_Toc457367250"/>
      <w:bookmarkStart w:id="68" w:name="_Toc517591435"/>
      <w:bookmarkStart w:id="69" w:name="_Toc101845065"/>
      <w:bookmarkStart w:id="70" w:name="_Toc274133219"/>
      <w:r>
        <w:rPr>
          <w:rStyle w:val="CharSectno"/>
        </w:rPr>
        <w:t>11</w:t>
      </w:r>
      <w:r>
        <w:rPr>
          <w:snapToGrid w:val="0"/>
        </w:rPr>
        <w:t>.</w:t>
      </w:r>
      <w:r>
        <w:rPr>
          <w:snapToGrid w:val="0"/>
        </w:rPr>
        <w:tab/>
        <w:t xml:space="preserve">Contributions to Protection </w:t>
      </w:r>
      <w:bookmarkEnd w:id="66"/>
      <w:bookmarkEnd w:id="67"/>
      <w:bookmarkEnd w:id="68"/>
      <w:bookmarkEnd w:id="69"/>
      <w:r>
        <w:rPr>
          <w:snapToGrid w:val="0"/>
        </w:rPr>
        <w:t>Account</w:t>
      </w:r>
      <w:bookmarkEnd w:id="70"/>
    </w:p>
    <w:p w:rsidR="000D2B06" w:rsidRDefault="00D354E5">
      <w:pPr>
        <w:pStyle w:val="Subsection"/>
        <w:rPr>
          <w:snapToGrid w:val="0"/>
        </w:rPr>
      </w:pPr>
      <w:r>
        <w:rPr>
          <w:snapToGrid w:val="0"/>
        </w:rPr>
        <w:tab/>
        <w:t>(1)</w:t>
      </w:r>
      <w:r>
        <w:rPr>
          <w:snapToGrid w:val="0"/>
        </w:rPr>
        <w:tab/>
        <w:t>In this section —</w:t>
      </w:r>
    </w:p>
    <w:p w:rsidR="000D2B06" w:rsidRDefault="00D354E5">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rsidR="000D2B06" w:rsidRDefault="00D354E5">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rsidR="000D2B06" w:rsidRDefault="00D354E5">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rsidR="000D2B06" w:rsidRDefault="00D354E5">
      <w:pPr>
        <w:pStyle w:val="Ednotesubsection"/>
      </w:pPr>
      <w:r>
        <w:tab/>
        <w:t>[(3)</w:t>
      </w:r>
      <w:r>
        <w:tab/>
        <w:t>deleted]</w:t>
      </w:r>
    </w:p>
    <w:p w:rsidR="000D2B06" w:rsidRDefault="00D354E5">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rsidR="000D2B06" w:rsidRDefault="00D354E5">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rsidR="000D2B06" w:rsidRDefault="00D354E5">
      <w:pPr>
        <w:pStyle w:val="Footnotesection"/>
      </w:pPr>
      <w:r>
        <w:tab/>
        <w:t>[Section 11 amended by No. 84 of 1953 s. 4; No. 17 of 1964 s. 3; No. 113 of 1965 s. 8(1); No. 97 of 1970 s. 3; No. 25 of 1976 s. 10; No. 31 of 2003 s. 140; No. 77 of 2006 s. 17.]</w:t>
      </w:r>
    </w:p>
    <w:p w:rsidR="000D2B06" w:rsidRDefault="00D354E5">
      <w:pPr>
        <w:pStyle w:val="Ednotesection"/>
      </w:pPr>
      <w:r>
        <w:t>[</w:t>
      </w:r>
      <w:r>
        <w:rPr>
          <w:b/>
        </w:rPr>
        <w:t>12.</w:t>
      </w:r>
      <w:r>
        <w:tab/>
        <w:t>Deleted by No. 25 of 1976 s. 11.]</w:t>
      </w:r>
    </w:p>
    <w:p w:rsidR="000D2B06" w:rsidRDefault="00D354E5">
      <w:pPr>
        <w:pStyle w:val="Ednotesection"/>
      </w:pPr>
      <w:r>
        <w:t>[</w:t>
      </w:r>
      <w:r>
        <w:rPr>
          <w:b/>
        </w:rPr>
        <w:t>13.</w:t>
      </w:r>
      <w:r>
        <w:tab/>
        <w:t>Deleted by No. 25 of 1976 s. 12.]</w:t>
      </w:r>
    </w:p>
    <w:p w:rsidR="000D2B06" w:rsidRDefault="00D354E5">
      <w:pPr>
        <w:pStyle w:val="Heading5"/>
        <w:rPr>
          <w:snapToGrid w:val="0"/>
        </w:rPr>
      </w:pPr>
      <w:bookmarkStart w:id="71" w:name="_Toc425058699"/>
      <w:bookmarkStart w:id="72" w:name="_Toc457367251"/>
      <w:bookmarkStart w:id="73" w:name="_Toc517591436"/>
      <w:bookmarkStart w:id="74" w:name="_Toc101845066"/>
      <w:bookmarkStart w:id="75" w:name="_Toc274133220"/>
      <w:r>
        <w:rPr>
          <w:rStyle w:val="CharSectno"/>
        </w:rPr>
        <w:t>14</w:t>
      </w:r>
      <w:r>
        <w:rPr>
          <w:snapToGrid w:val="0"/>
        </w:rPr>
        <w:t>.</w:t>
      </w:r>
      <w:r>
        <w:rPr>
          <w:snapToGrid w:val="0"/>
        </w:rPr>
        <w:tab/>
        <w:t>Contracts</w:t>
      </w:r>
      <w:bookmarkEnd w:id="71"/>
      <w:bookmarkEnd w:id="72"/>
      <w:bookmarkEnd w:id="73"/>
      <w:bookmarkEnd w:id="74"/>
      <w:bookmarkEnd w:id="75"/>
    </w:p>
    <w:p w:rsidR="000D2B06" w:rsidRDefault="00D354E5">
      <w:pPr>
        <w:pStyle w:val="Subsection"/>
        <w:rPr>
          <w:snapToGrid w:val="0"/>
        </w:rPr>
      </w:pPr>
      <w:r>
        <w:rPr>
          <w:snapToGrid w:val="0"/>
        </w:rPr>
        <w:tab/>
      </w:r>
      <w:r>
        <w:rPr>
          <w:snapToGrid w:val="0"/>
        </w:rPr>
        <w:tab/>
        <w:t>In relation to contracts to which the Protection Board is a party, the following provisions shall apply —</w:t>
      </w:r>
    </w:p>
    <w:p w:rsidR="000D2B06" w:rsidRDefault="00D354E5">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rsidR="000D2B06" w:rsidRDefault="00D354E5">
      <w:pPr>
        <w:pStyle w:val="Indenta"/>
        <w:rPr>
          <w:snapToGrid w:val="0"/>
        </w:rPr>
      </w:pPr>
      <w:r>
        <w:rPr>
          <w:snapToGrid w:val="0"/>
        </w:rPr>
        <w:tab/>
        <w:t>(b)</w:t>
      </w:r>
      <w:r>
        <w:rPr>
          <w:snapToGrid w:val="0"/>
        </w:rPr>
        <w:tab/>
        <w:t>the powers granted to the Protection Board under this or any other Act to make contracts may be exercised as follows —</w:t>
      </w:r>
    </w:p>
    <w:p w:rsidR="000D2B06" w:rsidRDefault="00D354E5">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rsidR="000D2B06" w:rsidRDefault="00D354E5">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rsidR="000D2B06" w:rsidRDefault="00D354E5">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rsidR="000D2B06" w:rsidRDefault="00D354E5">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rsidR="000D2B06" w:rsidRDefault="00D354E5">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rsidR="000D2B06" w:rsidRDefault="00D354E5">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rsidR="000D2B06" w:rsidRDefault="00D354E5">
      <w:pPr>
        <w:pStyle w:val="Footnotesection"/>
      </w:pPr>
      <w:r>
        <w:tab/>
        <w:t>[Section 14 amended by No. 113 of 1965 s. 8(1); No. 95 of 1986 s. 5.]</w:t>
      </w:r>
    </w:p>
    <w:p w:rsidR="000D2B06" w:rsidRDefault="00D354E5">
      <w:pPr>
        <w:pStyle w:val="Heading5"/>
        <w:rPr>
          <w:snapToGrid w:val="0"/>
        </w:rPr>
      </w:pPr>
      <w:bookmarkStart w:id="76" w:name="_Toc425058700"/>
      <w:bookmarkStart w:id="77" w:name="_Toc457367252"/>
      <w:bookmarkStart w:id="78" w:name="_Toc517591437"/>
      <w:bookmarkStart w:id="79" w:name="_Toc101845067"/>
      <w:bookmarkStart w:id="80" w:name="_Toc274133221"/>
      <w:r>
        <w:rPr>
          <w:rStyle w:val="CharSectno"/>
        </w:rPr>
        <w:t>15</w:t>
      </w:r>
      <w:r>
        <w:rPr>
          <w:snapToGrid w:val="0"/>
        </w:rPr>
        <w:t>.</w:t>
      </w:r>
      <w:r>
        <w:rPr>
          <w:snapToGrid w:val="0"/>
        </w:rPr>
        <w:tab/>
        <w:t xml:space="preserve">Application of </w:t>
      </w:r>
      <w:bookmarkEnd w:id="76"/>
      <w:bookmarkEnd w:id="77"/>
      <w:bookmarkEnd w:id="78"/>
      <w:bookmarkEnd w:id="79"/>
      <w:r>
        <w:rPr>
          <w:i/>
          <w:iCs/>
        </w:rPr>
        <w:t>Financial Management Act 2006</w:t>
      </w:r>
      <w:r>
        <w:t xml:space="preserve"> and </w:t>
      </w:r>
      <w:r>
        <w:rPr>
          <w:i/>
          <w:iCs/>
        </w:rPr>
        <w:t>Auditor General Act 2006</w:t>
      </w:r>
      <w:bookmarkEnd w:id="80"/>
    </w:p>
    <w:p w:rsidR="000D2B06" w:rsidRDefault="00D354E5">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rsidR="000D2B06" w:rsidRDefault="00D354E5">
      <w:pPr>
        <w:pStyle w:val="Footnotesection"/>
      </w:pPr>
      <w:r>
        <w:tab/>
        <w:t>[Section 15 inserted by No. 98 of 1985 s. 3; amended by No. 77 of 2006 s. 17.]</w:t>
      </w:r>
    </w:p>
    <w:p w:rsidR="000D2B06" w:rsidRDefault="00D354E5">
      <w:pPr>
        <w:pStyle w:val="Heading5"/>
        <w:rPr>
          <w:snapToGrid w:val="0"/>
        </w:rPr>
      </w:pPr>
      <w:bookmarkStart w:id="81" w:name="_Toc425058701"/>
      <w:bookmarkStart w:id="82" w:name="_Toc457367253"/>
      <w:bookmarkStart w:id="83" w:name="_Toc517591438"/>
      <w:bookmarkStart w:id="84" w:name="_Toc101845068"/>
      <w:bookmarkStart w:id="85" w:name="_Toc274133222"/>
      <w:r>
        <w:rPr>
          <w:rStyle w:val="CharSectno"/>
        </w:rPr>
        <w:t>16</w:t>
      </w:r>
      <w:r>
        <w:rPr>
          <w:snapToGrid w:val="0"/>
        </w:rPr>
        <w:t>.</w:t>
      </w:r>
      <w:r>
        <w:rPr>
          <w:snapToGrid w:val="0"/>
        </w:rPr>
        <w:tab/>
        <w:t>Reserve accounts</w:t>
      </w:r>
      <w:bookmarkEnd w:id="81"/>
      <w:bookmarkEnd w:id="82"/>
      <w:bookmarkEnd w:id="83"/>
      <w:bookmarkEnd w:id="84"/>
      <w:bookmarkEnd w:id="85"/>
    </w:p>
    <w:p w:rsidR="000D2B06" w:rsidRDefault="00D354E5">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rsidR="000D2B06" w:rsidRDefault="00D354E5">
      <w:pPr>
        <w:pStyle w:val="Ednotesection"/>
      </w:pPr>
      <w:r>
        <w:t>[</w:t>
      </w:r>
      <w:r>
        <w:rPr>
          <w:b/>
        </w:rPr>
        <w:t>17, 18.</w:t>
      </w:r>
      <w:r>
        <w:rPr>
          <w:bCs/>
        </w:rPr>
        <w:tab/>
      </w:r>
      <w:r>
        <w:t>Deleted by No. 98 of 1985 s. 3.]</w:t>
      </w:r>
    </w:p>
    <w:p w:rsidR="000D2B06" w:rsidRDefault="00D354E5">
      <w:pPr>
        <w:pStyle w:val="Heading5"/>
        <w:rPr>
          <w:snapToGrid w:val="0"/>
        </w:rPr>
      </w:pPr>
      <w:bookmarkStart w:id="86" w:name="_Toc425058702"/>
      <w:bookmarkStart w:id="87" w:name="_Toc457367254"/>
      <w:bookmarkStart w:id="88" w:name="_Toc517591439"/>
      <w:bookmarkStart w:id="89" w:name="_Toc101845069"/>
      <w:bookmarkStart w:id="90" w:name="_Toc274133223"/>
      <w:r>
        <w:rPr>
          <w:rStyle w:val="CharSectno"/>
        </w:rPr>
        <w:t>19</w:t>
      </w:r>
      <w:r>
        <w:rPr>
          <w:snapToGrid w:val="0"/>
        </w:rPr>
        <w:t>.</w:t>
      </w:r>
      <w:r>
        <w:rPr>
          <w:snapToGrid w:val="0"/>
        </w:rPr>
        <w:tab/>
        <w:t>Accounts to be balanced</w:t>
      </w:r>
      <w:bookmarkEnd w:id="86"/>
      <w:bookmarkEnd w:id="87"/>
      <w:bookmarkEnd w:id="88"/>
      <w:bookmarkEnd w:id="89"/>
      <w:bookmarkEnd w:id="90"/>
    </w:p>
    <w:p w:rsidR="000D2B06" w:rsidRDefault="00D354E5">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rsidR="000D2B06" w:rsidRDefault="00D354E5">
      <w:pPr>
        <w:pStyle w:val="Ednotesection"/>
      </w:pPr>
      <w:r>
        <w:t>[</w:t>
      </w:r>
      <w:r>
        <w:rPr>
          <w:b/>
        </w:rPr>
        <w:t>20, 21.</w:t>
      </w:r>
      <w:r>
        <w:rPr>
          <w:bCs/>
        </w:rPr>
        <w:tab/>
      </w:r>
      <w:r>
        <w:t>Deleted by No. 98 of 1985 s. 3.]</w:t>
      </w:r>
    </w:p>
    <w:p w:rsidR="000D2B06" w:rsidRDefault="00D354E5">
      <w:pPr>
        <w:pStyle w:val="Heading5"/>
        <w:rPr>
          <w:snapToGrid w:val="0"/>
        </w:rPr>
      </w:pPr>
      <w:bookmarkStart w:id="91" w:name="_Toc425058703"/>
      <w:bookmarkStart w:id="92" w:name="_Toc457367255"/>
      <w:bookmarkStart w:id="93" w:name="_Toc517591440"/>
      <w:bookmarkStart w:id="94" w:name="_Toc101845070"/>
      <w:bookmarkStart w:id="95" w:name="_Toc274133224"/>
      <w:r>
        <w:rPr>
          <w:rStyle w:val="CharSectno"/>
        </w:rPr>
        <w:t>22</w:t>
      </w:r>
      <w:r>
        <w:rPr>
          <w:snapToGrid w:val="0"/>
        </w:rPr>
        <w:t>.</w:t>
      </w:r>
      <w:r>
        <w:rPr>
          <w:snapToGrid w:val="0"/>
        </w:rPr>
        <w:tab/>
        <w:t>Savings as to Government</w:t>
      </w:r>
      <w:bookmarkEnd w:id="91"/>
      <w:bookmarkEnd w:id="92"/>
      <w:r>
        <w:rPr>
          <w:snapToGrid w:val="0"/>
        </w:rPr>
        <w:t xml:space="preserve"> departments and co</w:t>
      </w:r>
      <w:r>
        <w:rPr>
          <w:snapToGrid w:val="0"/>
        </w:rPr>
        <w:noBreakHyphen/>
        <w:t>operation with them</w:t>
      </w:r>
      <w:bookmarkEnd w:id="93"/>
      <w:bookmarkEnd w:id="94"/>
      <w:bookmarkEnd w:id="95"/>
    </w:p>
    <w:p w:rsidR="000D2B06" w:rsidRDefault="00D354E5">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rsidR="000D2B06" w:rsidRDefault="00D354E5">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rsidR="000D2B06" w:rsidRDefault="00D354E5">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rsidR="000D2B06" w:rsidRDefault="00D354E5">
      <w:pPr>
        <w:pStyle w:val="Footnotesection"/>
      </w:pPr>
      <w:r>
        <w:tab/>
        <w:t>[Section 22 amended by No. 25 of 1976 s. 14.]</w:t>
      </w:r>
    </w:p>
    <w:p w:rsidR="000D2B06" w:rsidRDefault="00D354E5">
      <w:pPr>
        <w:pStyle w:val="Heading5"/>
        <w:rPr>
          <w:snapToGrid w:val="0"/>
        </w:rPr>
      </w:pPr>
      <w:bookmarkStart w:id="96" w:name="_Toc425058704"/>
      <w:bookmarkStart w:id="97" w:name="_Toc457367256"/>
      <w:bookmarkStart w:id="98" w:name="_Toc517591441"/>
      <w:bookmarkStart w:id="99" w:name="_Toc101845071"/>
      <w:bookmarkStart w:id="100" w:name="_Toc274133225"/>
      <w:r>
        <w:rPr>
          <w:rStyle w:val="CharSectno"/>
        </w:rPr>
        <w:t>23</w:t>
      </w:r>
      <w:r>
        <w:rPr>
          <w:snapToGrid w:val="0"/>
        </w:rPr>
        <w:t>.</w:t>
      </w:r>
      <w:r>
        <w:rPr>
          <w:snapToGrid w:val="0"/>
        </w:rPr>
        <w:tab/>
        <w:t>Protection of members of Protection Board, officers, and others</w:t>
      </w:r>
      <w:bookmarkEnd w:id="96"/>
      <w:bookmarkEnd w:id="97"/>
      <w:bookmarkEnd w:id="98"/>
      <w:bookmarkEnd w:id="99"/>
      <w:bookmarkEnd w:id="100"/>
    </w:p>
    <w:p w:rsidR="000D2B06" w:rsidRDefault="00D354E5">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0D2B06" w:rsidRDefault="00D354E5">
      <w:pPr>
        <w:pStyle w:val="Heading5"/>
        <w:rPr>
          <w:snapToGrid w:val="0"/>
        </w:rPr>
      </w:pPr>
      <w:bookmarkStart w:id="101" w:name="_Toc425058705"/>
      <w:bookmarkStart w:id="102" w:name="_Toc457367257"/>
      <w:bookmarkStart w:id="103" w:name="_Toc517591442"/>
      <w:bookmarkStart w:id="104" w:name="_Toc101845072"/>
      <w:bookmarkStart w:id="105" w:name="_Toc274133226"/>
      <w:r>
        <w:rPr>
          <w:rStyle w:val="CharSectno"/>
        </w:rPr>
        <w:t>24</w:t>
      </w:r>
      <w:r>
        <w:rPr>
          <w:snapToGrid w:val="0"/>
        </w:rPr>
        <w:t>.</w:t>
      </w:r>
      <w:r>
        <w:rPr>
          <w:snapToGrid w:val="0"/>
        </w:rPr>
        <w:tab/>
        <w:t>Plaintiff in action for personal injuries to submit to medical examination</w:t>
      </w:r>
      <w:bookmarkEnd w:id="101"/>
      <w:bookmarkEnd w:id="102"/>
      <w:bookmarkEnd w:id="103"/>
      <w:bookmarkEnd w:id="104"/>
      <w:bookmarkEnd w:id="105"/>
    </w:p>
    <w:p w:rsidR="000D2B06" w:rsidRDefault="00D354E5">
      <w:pPr>
        <w:pStyle w:val="Ednotesubsection"/>
      </w:pPr>
      <w:r>
        <w:tab/>
        <w:t>[(1), (2)</w:t>
      </w:r>
      <w:r>
        <w:tab/>
        <w:t>deleted]</w:t>
      </w:r>
    </w:p>
    <w:p w:rsidR="000D2B06" w:rsidRDefault="00D354E5">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rsidR="000D2B06" w:rsidRDefault="00D354E5">
      <w:pPr>
        <w:pStyle w:val="Footnotesection"/>
      </w:pPr>
      <w:r>
        <w:tab/>
        <w:t>[Section 24 amended by No. 73 of 1954 s. 8.]</w:t>
      </w:r>
    </w:p>
    <w:p w:rsidR="000D2B06" w:rsidRDefault="00D354E5">
      <w:pPr>
        <w:pStyle w:val="Heading5"/>
        <w:rPr>
          <w:snapToGrid w:val="0"/>
        </w:rPr>
      </w:pPr>
      <w:bookmarkStart w:id="106" w:name="_Toc425058706"/>
      <w:bookmarkStart w:id="107" w:name="_Toc457367258"/>
      <w:bookmarkStart w:id="108" w:name="_Toc517591443"/>
      <w:bookmarkStart w:id="109" w:name="_Toc101845073"/>
      <w:bookmarkStart w:id="110" w:name="_Toc274133227"/>
      <w:r>
        <w:rPr>
          <w:rStyle w:val="CharSectno"/>
        </w:rPr>
        <w:t>25</w:t>
      </w:r>
      <w:r>
        <w:rPr>
          <w:snapToGrid w:val="0"/>
        </w:rPr>
        <w:t>.</w:t>
      </w:r>
      <w:r>
        <w:rPr>
          <w:snapToGrid w:val="0"/>
        </w:rPr>
        <w:tab/>
        <w:t>Provisions of Workers’ Compensation Act to prevail</w:t>
      </w:r>
      <w:bookmarkEnd w:id="106"/>
      <w:bookmarkEnd w:id="107"/>
      <w:bookmarkEnd w:id="108"/>
      <w:bookmarkEnd w:id="109"/>
      <w:bookmarkEnd w:id="110"/>
    </w:p>
    <w:p w:rsidR="000D2B06" w:rsidRDefault="00D354E5">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rsidR="000D2B06" w:rsidRDefault="00D354E5">
      <w:pPr>
        <w:pStyle w:val="Footnotesection"/>
      </w:pPr>
      <w:r>
        <w:tab/>
        <w:t>[Section 25 amended by No. 42 of 2004 s. 175.]</w:t>
      </w:r>
    </w:p>
    <w:p w:rsidR="000D2B06" w:rsidRDefault="00D354E5">
      <w:pPr>
        <w:pStyle w:val="Heading5"/>
        <w:rPr>
          <w:snapToGrid w:val="0"/>
        </w:rPr>
      </w:pPr>
      <w:bookmarkStart w:id="111" w:name="_Toc425058707"/>
      <w:bookmarkStart w:id="112" w:name="_Toc457367259"/>
      <w:bookmarkStart w:id="113" w:name="_Toc517591444"/>
      <w:bookmarkStart w:id="114" w:name="_Toc101845074"/>
      <w:bookmarkStart w:id="115" w:name="_Toc274133228"/>
      <w:r>
        <w:rPr>
          <w:rStyle w:val="CharSectno"/>
        </w:rPr>
        <w:t>26</w:t>
      </w:r>
      <w:r>
        <w:rPr>
          <w:snapToGrid w:val="0"/>
        </w:rPr>
        <w:t>.</w:t>
      </w:r>
      <w:r>
        <w:rPr>
          <w:snapToGrid w:val="0"/>
        </w:rPr>
        <w:tab/>
        <w:t>Judicial notice of common seal</w:t>
      </w:r>
      <w:bookmarkEnd w:id="111"/>
      <w:bookmarkEnd w:id="112"/>
      <w:bookmarkEnd w:id="113"/>
      <w:bookmarkEnd w:id="114"/>
      <w:bookmarkEnd w:id="115"/>
    </w:p>
    <w:p w:rsidR="000D2B06" w:rsidRDefault="00D354E5">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rsidR="000D2B06" w:rsidRDefault="00D354E5">
      <w:pPr>
        <w:pStyle w:val="Heading5"/>
        <w:rPr>
          <w:snapToGrid w:val="0"/>
        </w:rPr>
      </w:pPr>
      <w:bookmarkStart w:id="116" w:name="_Toc425058708"/>
      <w:bookmarkStart w:id="117" w:name="_Toc457367260"/>
      <w:bookmarkStart w:id="118" w:name="_Toc517591445"/>
      <w:bookmarkStart w:id="119" w:name="_Toc101845075"/>
      <w:bookmarkStart w:id="120" w:name="_Toc274133229"/>
      <w:r>
        <w:rPr>
          <w:rStyle w:val="CharSectno"/>
        </w:rPr>
        <w:t>27</w:t>
      </w:r>
      <w:r>
        <w:rPr>
          <w:snapToGrid w:val="0"/>
        </w:rPr>
        <w:t>.</w:t>
      </w:r>
      <w:r>
        <w:rPr>
          <w:snapToGrid w:val="0"/>
        </w:rPr>
        <w:tab/>
        <w:t>Service of notices and legal proceedings</w:t>
      </w:r>
      <w:bookmarkEnd w:id="116"/>
      <w:bookmarkEnd w:id="117"/>
      <w:bookmarkEnd w:id="118"/>
      <w:bookmarkEnd w:id="119"/>
      <w:bookmarkEnd w:id="120"/>
    </w:p>
    <w:p w:rsidR="000D2B06" w:rsidRDefault="00D354E5">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rsidR="000D2B06" w:rsidRDefault="00D354E5">
      <w:pPr>
        <w:pStyle w:val="Footnotesection"/>
      </w:pPr>
      <w:r>
        <w:tab/>
        <w:t>[Section 27 amended by No. 29 of 1995 s. 5.]</w:t>
      </w:r>
    </w:p>
    <w:p w:rsidR="000D2B06" w:rsidRDefault="00D354E5">
      <w:pPr>
        <w:pStyle w:val="Heading5"/>
        <w:rPr>
          <w:snapToGrid w:val="0"/>
        </w:rPr>
      </w:pPr>
      <w:bookmarkStart w:id="121" w:name="_Toc425058709"/>
      <w:bookmarkStart w:id="122" w:name="_Toc457367261"/>
      <w:bookmarkStart w:id="123" w:name="_Toc517591446"/>
      <w:bookmarkStart w:id="124" w:name="_Toc101845076"/>
      <w:bookmarkStart w:id="125" w:name="_Toc274133230"/>
      <w:r>
        <w:rPr>
          <w:rStyle w:val="CharSectno"/>
        </w:rPr>
        <w:t>28</w:t>
      </w:r>
      <w:r>
        <w:rPr>
          <w:snapToGrid w:val="0"/>
        </w:rPr>
        <w:t>.</w:t>
      </w:r>
      <w:r>
        <w:rPr>
          <w:snapToGrid w:val="0"/>
        </w:rPr>
        <w:tab/>
        <w:t>Documents how authenticated</w:t>
      </w:r>
      <w:bookmarkEnd w:id="121"/>
      <w:bookmarkEnd w:id="122"/>
      <w:bookmarkEnd w:id="123"/>
      <w:bookmarkEnd w:id="124"/>
      <w:bookmarkEnd w:id="125"/>
    </w:p>
    <w:p w:rsidR="000D2B06" w:rsidRDefault="00D354E5">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rsidR="000D2B06" w:rsidRDefault="00D354E5">
      <w:pPr>
        <w:pStyle w:val="Footnotesection"/>
      </w:pPr>
      <w:r>
        <w:tab/>
        <w:t>[Section 28 amended by No. 29 of 1995 s. 5.]</w:t>
      </w:r>
    </w:p>
    <w:p w:rsidR="000D2B06" w:rsidRDefault="00D354E5">
      <w:pPr>
        <w:pStyle w:val="Heading5"/>
        <w:rPr>
          <w:snapToGrid w:val="0"/>
        </w:rPr>
      </w:pPr>
      <w:bookmarkStart w:id="126" w:name="_Toc425058710"/>
      <w:bookmarkStart w:id="127" w:name="_Toc457367262"/>
      <w:bookmarkStart w:id="128" w:name="_Toc517591447"/>
      <w:bookmarkStart w:id="129" w:name="_Toc101845077"/>
      <w:bookmarkStart w:id="130" w:name="_Toc274133231"/>
      <w:r>
        <w:rPr>
          <w:rStyle w:val="CharSectno"/>
        </w:rPr>
        <w:t>29</w:t>
      </w:r>
      <w:r>
        <w:rPr>
          <w:snapToGrid w:val="0"/>
        </w:rPr>
        <w:t>.</w:t>
      </w:r>
      <w:r>
        <w:rPr>
          <w:snapToGrid w:val="0"/>
        </w:rPr>
        <w:tab/>
        <w:t>Power to direct prosecutions</w:t>
      </w:r>
      <w:bookmarkEnd w:id="126"/>
      <w:bookmarkEnd w:id="127"/>
      <w:bookmarkEnd w:id="128"/>
      <w:bookmarkEnd w:id="129"/>
      <w:bookmarkEnd w:id="130"/>
    </w:p>
    <w:p w:rsidR="000D2B06" w:rsidRDefault="00D354E5">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rsidR="000D2B06" w:rsidRDefault="00D354E5">
      <w:pPr>
        <w:pStyle w:val="Footnotesection"/>
      </w:pPr>
      <w:r>
        <w:tab/>
        <w:t>[Section 29 inserted by No. 25 of 1976 s. 16.]</w:t>
      </w:r>
    </w:p>
    <w:p w:rsidR="000D2B06" w:rsidRDefault="00D354E5">
      <w:pPr>
        <w:pStyle w:val="Heading5"/>
        <w:spacing w:before="180"/>
        <w:rPr>
          <w:snapToGrid w:val="0"/>
        </w:rPr>
      </w:pPr>
      <w:bookmarkStart w:id="131" w:name="_Toc425058711"/>
      <w:bookmarkStart w:id="132" w:name="_Toc457367263"/>
      <w:bookmarkStart w:id="133" w:name="_Toc517591448"/>
      <w:bookmarkStart w:id="134" w:name="_Toc101845078"/>
      <w:bookmarkStart w:id="135" w:name="_Toc274133232"/>
      <w:r>
        <w:rPr>
          <w:rStyle w:val="CharSectno"/>
        </w:rPr>
        <w:t>30</w:t>
      </w:r>
      <w:r>
        <w:rPr>
          <w:snapToGrid w:val="0"/>
        </w:rPr>
        <w:t>.</w:t>
      </w:r>
      <w:r>
        <w:rPr>
          <w:snapToGrid w:val="0"/>
        </w:rPr>
        <w:tab/>
        <w:t>Power of officer to represent Protection Board</w:t>
      </w:r>
      <w:bookmarkEnd w:id="131"/>
      <w:bookmarkEnd w:id="132"/>
      <w:bookmarkEnd w:id="133"/>
      <w:bookmarkEnd w:id="134"/>
      <w:bookmarkEnd w:id="135"/>
    </w:p>
    <w:p w:rsidR="000D2B06" w:rsidRDefault="00D354E5">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rsidR="000D2B06" w:rsidRDefault="00D354E5">
      <w:pPr>
        <w:pStyle w:val="Footnotesection"/>
      </w:pPr>
      <w:r>
        <w:tab/>
        <w:t>[Section 30 amended by No. 29 of 1995 s. 5; No. 59 of 2004 s. 141.]</w:t>
      </w:r>
    </w:p>
    <w:p w:rsidR="000D2B06" w:rsidRDefault="00D354E5">
      <w:pPr>
        <w:pStyle w:val="Heading5"/>
        <w:spacing w:before="180"/>
        <w:rPr>
          <w:snapToGrid w:val="0"/>
        </w:rPr>
      </w:pPr>
      <w:bookmarkStart w:id="136" w:name="_Toc425058712"/>
      <w:bookmarkStart w:id="137" w:name="_Toc457367264"/>
      <w:bookmarkStart w:id="138" w:name="_Toc517591449"/>
      <w:bookmarkStart w:id="139" w:name="_Toc101845079"/>
      <w:bookmarkStart w:id="140" w:name="_Toc274133233"/>
      <w:r>
        <w:rPr>
          <w:rStyle w:val="CharSectno"/>
        </w:rPr>
        <w:t>31</w:t>
      </w:r>
      <w:r>
        <w:rPr>
          <w:snapToGrid w:val="0"/>
        </w:rPr>
        <w:t>.</w:t>
      </w:r>
      <w:r>
        <w:rPr>
          <w:snapToGrid w:val="0"/>
        </w:rPr>
        <w:tab/>
        <w:t>Proof of certain matters</w:t>
      </w:r>
      <w:bookmarkEnd w:id="136"/>
      <w:bookmarkEnd w:id="137"/>
      <w:bookmarkEnd w:id="138"/>
      <w:bookmarkEnd w:id="139"/>
      <w:bookmarkEnd w:id="140"/>
    </w:p>
    <w:p w:rsidR="000D2B06" w:rsidRDefault="00D354E5">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rsidR="000D2B06" w:rsidRDefault="00D354E5">
      <w:pPr>
        <w:pStyle w:val="Indenta"/>
        <w:rPr>
          <w:snapToGrid w:val="0"/>
        </w:rPr>
      </w:pPr>
      <w:r>
        <w:rPr>
          <w:snapToGrid w:val="0"/>
        </w:rPr>
        <w:tab/>
        <w:t>(a)</w:t>
      </w:r>
      <w:r>
        <w:rPr>
          <w:snapToGrid w:val="0"/>
        </w:rPr>
        <w:tab/>
        <w:t>the constitution of the Protection Board;</w:t>
      </w:r>
    </w:p>
    <w:p w:rsidR="000D2B06" w:rsidRDefault="00D354E5">
      <w:pPr>
        <w:pStyle w:val="Indenta"/>
        <w:rPr>
          <w:snapToGrid w:val="0"/>
        </w:rPr>
      </w:pPr>
      <w:r>
        <w:rPr>
          <w:snapToGrid w:val="0"/>
        </w:rPr>
        <w:tab/>
        <w:t>(b)</w:t>
      </w:r>
      <w:r>
        <w:rPr>
          <w:snapToGrid w:val="0"/>
        </w:rPr>
        <w:tab/>
        <w:t>any order of the Protection Board to prosecute;</w:t>
      </w:r>
    </w:p>
    <w:p w:rsidR="000D2B06" w:rsidRDefault="00D354E5">
      <w:pPr>
        <w:pStyle w:val="Indenta"/>
        <w:rPr>
          <w:snapToGrid w:val="0"/>
        </w:rPr>
      </w:pPr>
      <w:r>
        <w:rPr>
          <w:snapToGrid w:val="0"/>
        </w:rPr>
        <w:tab/>
        <w:t>(c)</w:t>
      </w:r>
      <w:r>
        <w:rPr>
          <w:snapToGrid w:val="0"/>
        </w:rPr>
        <w:tab/>
        <w:t>the particular or general appointment of any officer of the Protection Board to take proceedings against any person;</w:t>
      </w:r>
    </w:p>
    <w:p w:rsidR="000D2B06" w:rsidRDefault="00D354E5">
      <w:pPr>
        <w:pStyle w:val="Indenta"/>
        <w:rPr>
          <w:snapToGrid w:val="0"/>
        </w:rPr>
      </w:pPr>
      <w:r>
        <w:rPr>
          <w:snapToGrid w:val="0"/>
        </w:rPr>
        <w:tab/>
        <w:t>(d)</w:t>
      </w:r>
      <w:r>
        <w:rPr>
          <w:snapToGrid w:val="0"/>
        </w:rPr>
        <w:tab/>
        <w:t>the powers of the officer to prosecute;</w:t>
      </w:r>
    </w:p>
    <w:p w:rsidR="000D2B06" w:rsidRDefault="00D354E5">
      <w:pPr>
        <w:pStyle w:val="Indenta"/>
        <w:rPr>
          <w:snapToGrid w:val="0"/>
        </w:rPr>
      </w:pPr>
      <w:r>
        <w:rPr>
          <w:snapToGrid w:val="0"/>
        </w:rPr>
        <w:tab/>
        <w:t>(e)</w:t>
      </w:r>
      <w:r>
        <w:rPr>
          <w:snapToGrid w:val="0"/>
        </w:rPr>
        <w:tab/>
        <w:t>the appointment of the chairperson or of any member or officer of the Protection Board; or</w:t>
      </w:r>
    </w:p>
    <w:p w:rsidR="000D2B06" w:rsidRDefault="00D354E5">
      <w:pPr>
        <w:pStyle w:val="Indenta"/>
        <w:rPr>
          <w:snapToGrid w:val="0"/>
        </w:rPr>
      </w:pPr>
      <w:r>
        <w:rPr>
          <w:snapToGrid w:val="0"/>
        </w:rPr>
        <w:tab/>
        <w:t>(f)</w:t>
      </w:r>
      <w:r>
        <w:rPr>
          <w:snapToGrid w:val="0"/>
        </w:rPr>
        <w:tab/>
        <w:t>the presence of a quorum at any meeting at which any order is made or any act is done by the Protection Board.</w:t>
      </w:r>
    </w:p>
    <w:p w:rsidR="000D2B06" w:rsidRDefault="00D354E5">
      <w:pPr>
        <w:pStyle w:val="Subsection"/>
        <w:spacing w:before="120"/>
        <w:rPr>
          <w:snapToGrid w:val="0"/>
        </w:rPr>
      </w:pPr>
      <w:r>
        <w:rPr>
          <w:snapToGrid w:val="0"/>
        </w:rPr>
        <w:tab/>
        <w:t>(2)</w:t>
      </w:r>
      <w:r>
        <w:rPr>
          <w:snapToGrid w:val="0"/>
        </w:rPr>
        <w:tab/>
        <w:t>The production of —</w:t>
      </w:r>
    </w:p>
    <w:p w:rsidR="000D2B06" w:rsidRDefault="00D354E5">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rsidR="000D2B06" w:rsidRDefault="00D354E5">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rsidR="000D2B06" w:rsidRDefault="00D354E5">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rsidR="000D2B06" w:rsidRDefault="00D354E5">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rsidR="000D2B06" w:rsidRDefault="00D354E5">
      <w:pPr>
        <w:pStyle w:val="Footnotesection"/>
      </w:pPr>
      <w:r>
        <w:tab/>
        <w:t>[Section 31 amended by No. 25 of 1976 s. 17; No. 29 of 1995 s. 5.]</w:t>
      </w:r>
    </w:p>
    <w:p w:rsidR="000D2B06" w:rsidRDefault="00D354E5">
      <w:pPr>
        <w:pStyle w:val="Heading5"/>
        <w:rPr>
          <w:snapToGrid w:val="0"/>
        </w:rPr>
      </w:pPr>
      <w:bookmarkStart w:id="141" w:name="_Toc425058713"/>
      <w:bookmarkStart w:id="142" w:name="_Toc457367265"/>
      <w:bookmarkStart w:id="143" w:name="_Toc517591450"/>
      <w:bookmarkStart w:id="144" w:name="_Toc101845080"/>
      <w:bookmarkStart w:id="145" w:name="_Toc274133234"/>
      <w:r>
        <w:rPr>
          <w:rStyle w:val="CharSectno"/>
        </w:rPr>
        <w:t>32</w:t>
      </w:r>
      <w:r>
        <w:rPr>
          <w:snapToGrid w:val="0"/>
        </w:rPr>
        <w:t>.</w:t>
      </w:r>
      <w:r>
        <w:rPr>
          <w:snapToGrid w:val="0"/>
        </w:rPr>
        <w:tab/>
        <w:t>Evidence of documents issued by the Protection Board</w:t>
      </w:r>
      <w:bookmarkEnd w:id="141"/>
      <w:bookmarkEnd w:id="142"/>
      <w:bookmarkEnd w:id="143"/>
      <w:bookmarkEnd w:id="144"/>
      <w:bookmarkEnd w:id="145"/>
    </w:p>
    <w:p w:rsidR="000D2B06" w:rsidRDefault="00D354E5">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rsidR="000D2B06" w:rsidRDefault="00D354E5">
      <w:pPr>
        <w:pStyle w:val="Footnotesection"/>
      </w:pPr>
      <w:r>
        <w:tab/>
        <w:t>[Section 32 amended by No. 29 of 1995 s. 5.]</w:t>
      </w:r>
    </w:p>
    <w:p w:rsidR="000D2B06" w:rsidRDefault="00D354E5">
      <w:pPr>
        <w:pStyle w:val="Heading5"/>
        <w:rPr>
          <w:snapToGrid w:val="0"/>
        </w:rPr>
      </w:pPr>
      <w:bookmarkStart w:id="146" w:name="_Toc425058714"/>
      <w:bookmarkStart w:id="147" w:name="_Toc457367266"/>
      <w:bookmarkStart w:id="148" w:name="_Toc517591451"/>
      <w:bookmarkStart w:id="149" w:name="_Toc101845081"/>
      <w:bookmarkStart w:id="150" w:name="_Toc274133235"/>
      <w:r>
        <w:rPr>
          <w:rStyle w:val="CharSectno"/>
        </w:rPr>
        <w:t>33</w:t>
      </w:r>
      <w:r>
        <w:rPr>
          <w:snapToGrid w:val="0"/>
        </w:rPr>
        <w:t>.</w:t>
      </w:r>
      <w:r>
        <w:rPr>
          <w:snapToGrid w:val="0"/>
        </w:rPr>
        <w:tab/>
        <w:t>Regulations</w:t>
      </w:r>
      <w:bookmarkEnd w:id="146"/>
      <w:bookmarkEnd w:id="147"/>
      <w:bookmarkEnd w:id="148"/>
      <w:bookmarkEnd w:id="149"/>
      <w:bookmarkEnd w:id="150"/>
    </w:p>
    <w:p w:rsidR="000D2B06" w:rsidRDefault="00D354E5">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rsidR="000D2B06" w:rsidRDefault="00D354E5">
      <w:pPr>
        <w:pStyle w:val="Subsection"/>
        <w:keepNext/>
        <w:rPr>
          <w:snapToGrid w:val="0"/>
        </w:rPr>
      </w:pPr>
      <w:r>
        <w:rPr>
          <w:snapToGrid w:val="0"/>
        </w:rPr>
        <w:tab/>
        <w:t>(2)</w:t>
      </w:r>
      <w:r>
        <w:rPr>
          <w:snapToGrid w:val="0"/>
        </w:rPr>
        <w:tab/>
        <w:t>The regulations may impose a penalty not exceeding $2 000 for a breach of any regulation.</w:t>
      </w:r>
    </w:p>
    <w:p w:rsidR="000D2B06" w:rsidRDefault="00D354E5">
      <w:pPr>
        <w:pStyle w:val="Footnotesection"/>
      </w:pPr>
      <w:r>
        <w:tab/>
        <w:t>[Section 33 amended by No. 113 of 1965 s. 8(1); No. 20 of 1989 s. 3.]</w:t>
      </w:r>
    </w:p>
    <w:p w:rsidR="000D2B06" w:rsidRDefault="00D354E5">
      <w:pPr>
        <w:pStyle w:val="yEdnoteschedule"/>
      </w:pPr>
      <w:r>
        <w:t>[Schedules 1 and 2 deleted by No. 29 of 1995 s. 6.]</w:t>
      </w:r>
    </w:p>
    <w:p w:rsidR="000D2B06" w:rsidRDefault="000D2B06">
      <w:pPr>
        <w:sectPr w:rsidR="000D2B0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D2B06" w:rsidRDefault="00D354E5">
      <w:pPr>
        <w:pStyle w:val="nHeading2"/>
      </w:pPr>
      <w:bookmarkStart w:id="151" w:name="_Toc89163345"/>
      <w:bookmarkStart w:id="152" w:name="_Toc92789104"/>
      <w:bookmarkStart w:id="153" w:name="_Toc93305511"/>
      <w:bookmarkStart w:id="154" w:name="_Toc101845082"/>
      <w:bookmarkStart w:id="155" w:name="_Toc142809325"/>
      <w:bookmarkStart w:id="156" w:name="_Toc144106572"/>
      <w:bookmarkStart w:id="157" w:name="_Toc145130205"/>
      <w:bookmarkStart w:id="158" w:name="_Toc146517929"/>
      <w:bookmarkStart w:id="159" w:name="_Toc148503572"/>
      <w:bookmarkStart w:id="160" w:name="_Toc157831210"/>
      <w:bookmarkStart w:id="161" w:name="_Toc180983564"/>
      <w:bookmarkStart w:id="162" w:name="_Toc274132913"/>
      <w:bookmarkStart w:id="163" w:name="_Toc274132947"/>
      <w:bookmarkStart w:id="164" w:name="_Toc274133236"/>
      <w:r>
        <w:t>Notes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0D2B06" w:rsidRDefault="00D354E5">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D2B06" w:rsidRDefault="00D354E5">
      <w:pPr>
        <w:pStyle w:val="nHeading3"/>
        <w:rPr>
          <w:snapToGrid w:val="0"/>
        </w:rPr>
      </w:pPr>
      <w:bookmarkStart w:id="165" w:name="_Toc274133237"/>
      <w:r>
        <w:rPr>
          <w:snapToGrid w:val="0"/>
        </w:rPr>
        <w:t>Compilation table</w:t>
      </w:r>
      <w:bookmarkEnd w:id="165"/>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rsidR="000D2B06">
        <w:trPr>
          <w:gridAfter w:val="1"/>
          <w:wAfter w:w="19" w:type="dxa"/>
          <w:cantSplit/>
          <w:tblHeader/>
        </w:trPr>
        <w:tc>
          <w:tcPr>
            <w:tcW w:w="2227" w:type="dxa"/>
            <w:tcBorders>
              <w:top w:val="single" w:sz="8" w:space="0" w:color="auto"/>
              <w:bottom w:val="single" w:sz="8" w:space="0" w:color="auto"/>
            </w:tcBorders>
          </w:tcPr>
          <w:p w:rsidR="000D2B06" w:rsidRDefault="00D354E5">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rsidR="000D2B06" w:rsidRDefault="00D354E5">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rsidR="000D2B06" w:rsidRDefault="00D354E5">
            <w:pPr>
              <w:pStyle w:val="nTable"/>
              <w:spacing w:after="40"/>
              <w:rPr>
                <w:b/>
                <w:sz w:val="19"/>
              </w:rPr>
            </w:pPr>
            <w:r>
              <w:rPr>
                <w:b/>
                <w:sz w:val="19"/>
              </w:rPr>
              <w:t>Assent</w:t>
            </w:r>
          </w:p>
        </w:tc>
        <w:tc>
          <w:tcPr>
            <w:tcW w:w="2543" w:type="dxa"/>
            <w:tcBorders>
              <w:top w:val="single" w:sz="8" w:space="0" w:color="auto"/>
              <w:bottom w:val="single" w:sz="8" w:space="0" w:color="auto"/>
            </w:tcBorders>
          </w:tcPr>
          <w:p w:rsidR="000D2B06" w:rsidRDefault="00D354E5">
            <w:pPr>
              <w:pStyle w:val="nTable"/>
              <w:spacing w:after="40"/>
              <w:rPr>
                <w:b/>
                <w:sz w:val="19"/>
              </w:rPr>
            </w:pPr>
            <w:r>
              <w:rPr>
                <w:b/>
                <w:sz w:val="19"/>
              </w:rPr>
              <w:t>Commencement</w:t>
            </w:r>
          </w:p>
        </w:tc>
      </w:tr>
      <w:tr w:rsidR="000D2B06">
        <w:trPr>
          <w:gridAfter w:val="1"/>
          <w:wAfter w:w="19" w:type="dxa"/>
          <w:cantSplit/>
        </w:trPr>
        <w:tc>
          <w:tcPr>
            <w:tcW w:w="2227" w:type="dxa"/>
            <w:tcBorders>
              <w:top w:val="single" w:sz="8" w:space="0" w:color="auto"/>
            </w:tcBorders>
          </w:tcPr>
          <w:p w:rsidR="000D2B06" w:rsidRDefault="00D354E5">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rsidR="000D2B06" w:rsidRDefault="00D354E5">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rsidR="000D2B06" w:rsidRDefault="00D354E5">
            <w:pPr>
              <w:pStyle w:val="nTable"/>
              <w:spacing w:after="40"/>
              <w:rPr>
                <w:sz w:val="19"/>
              </w:rPr>
            </w:pPr>
            <w:r>
              <w:rPr>
                <w:sz w:val="19"/>
              </w:rPr>
              <w:t>5 Jan 1951</w:t>
            </w:r>
          </w:p>
        </w:tc>
        <w:tc>
          <w:tcPr>
            <w:tcW w:w="2543" w:type="dxa"/>
            <w:tcBorders>
              <w:top w:val="single" w:sz="8" w:space="0" w:color="auto"/>
            </w:tcBorders>
          </w:tcPr>
          <w:p w:rsidR="000D2B06" w:rsidRDefault="00D354E5">
            <w:pPr>
              <w:pStyle w:val="nTable"/>
              <w:spacing w:after="40"/>
              <w:rPr>
                <w:sz w:val="19"/>
              </w:rPr>
            </w:pPr>
            <w:r>
              <w:rPr>
                <w:sz w:val="19"/>
              </w:rPr>
              <w:t xml:space="preserve">1 Mar 1951 (see s. 2 and </w:t>
            </w:r>
            <w:r>
              <w:rPr>
                <w:i/>
                <w:sz w:val="19"/>
              </w:rPr>
              <w:t>Gazette</w:t>
            </w:r>
            <w:r>
              <w:rPr>
                <w:sz w:val="19"/>
              </w:rPr>
              <w:t xml:space="preserve"> 23 Feb 1951 p. 412)</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1951</w:t>
            </w:r>
          </w:p>
        </w:tc>
        <w:tc>
          <w:tcPr>
            <w:tcW w:w="1131" w:type="dxa"/>
            <w:gridSpan w:val="2"/>
          </w:tcPr>
          <w:p w:rsidR="000D2B06" w:rsidRDefault="00D354E5">
            <w:pPr>
              <w:pStyle w:val="nTable"/>
              <w:spacing w:after="40"/>
              <w:rPr>
                <w:sz w:val="19"/>
              </w:rPr>
            </w:pPr>
            <w:r>
              <w:rPr>
                <w:sz w:val="19"/>
              </w:rPr>
              <w:t>19 of 1951</w:t>
            </w:r>
            <w:r>
              <w:rPr>
                <w:sz w:val="19"/>
              </w:rPr>
              <w:br/>
              <w:t>(15 Geo. VI No. 19)</w:t>
            </w:r>
          </w:p>
        </w:tc>
        <w:tc>
          <w:tcPr>
            <w:tcW w:w="1164" w:type="dxa"/>
            <w:gridSpan w:val="2"/>
          </w:tcPr>
          <w:p w:rsidR="000D2B06" w:rsidRDefault="00D354E5">
            <w:pPr>
              <w:pStyle w:val="nTable"/>
              <w:spacing w:after="40"/>
              <w:rPr>
                <w:sz w:val="19"/>
              </w:rPr>
            </w:pPr>
            <w:r>
              <w:rPr>
                <w:sz w:val="19"/>
              </w:rPr>
              <w:t>27 Nov 1951</w:t>
            </w:r>
          </w:p>
        </w:tc>
        <w:tc>
          <w:tcPr>
            <w:tcW w:w="2543" w:type="dxa"/>
          </w:tcPr>
          <w:p w:rsidR="000D2B06" w:rsidRDefault="00D354E5">
            <w:pPr>
              <w:pStyle w:val="nTable"/>
              <w:spacing w:after="40"/>
              <w:rPr>
                <w:sz w:val="19"/>
              </w:rPr>
            </w:pPr>
            <w:r>
              <w:rPr>
                <w:sz w:val="19"/>
              </w:rPr>
              <w:t>27 Nov 1951</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1953</w:t>
            </w:r>
          </w:p>
        </w:tc>
        <w:tc>
          <w:tcPr>
            <w:tcW w:w="1131" w:type="dxa"/>
            <w:gridSpan w:val="2"/>
          </w:tcPr>
          <w:p w:rsidR="000D2B06" w:rsidRDefault="00D354E5">
            <w:pPr>
              <w:pStyle w:val="nTable"/>
              <w:spacing w:after="40"/>
              <w:rPr>
                <w:sz w:val="19"/>
              </w:rPr>
            </w:pPr>
            <w:r>
              <w:rPr>
                <w:sz w:val="19"/>
              </w:rPr>
              <w:t>84 of 1953</w:t>
            </w:r>
            <w:r>
              <w:rPr>
                <w:sz w:val="19"/>
              </w:rPr>
              <w:br/>
              <w:t>(2 Eliz. II No. 84)</w:t>
            </w:r>
          </w:p>
        </w:tc>
        <w:tc>
          <w:tcPr>
            <w:tcW w:w="1164" w:type="dxa"/>
            <w:gridSpan w:val="2"/>
          </w:tcPr>
          <w:p w:rsidR="000D2B06" w:rsidRDefault="00D354E5">
            <w:pPr>
              <w:pStyle w:val="nTable"/>
              <w:spacing w:after="40"/>
              <w:rPr>
                <w:sz w:val="19"/>
              </w:rPr>
            </w:pPr>
            <w:r>
              <w:rPr>
                <w:sz w:val="19"/>
              </w:rPr>
              <w:t>18 Jan 1954</w:t>
            </w:r>
          </w:p>
        </w:tc>
        <w:tc>
          <w:tcPr>
            <w:tcW w:w="2543" w:type="dxa"/>
          </w:tcPr>
          <w:p w:rsidR="000D2B06" w:rsidRDefault="00D354E5">
            <w:pPr>
              <w:pStyle w:val="nTable"/>
              <w:spacing w:after="40"/>
              <w:rPr>
                <w:sz w:val="19"/>
              </w:rPr>
            </w:pPr>
            <w:r>
              <w:rPr>
                <w:sz w:val="19"/>
              </w:rPr>
              <w:t>18 Jan 1954</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Limitation Act 1935</w:t>
            </w:r>
            <w:r>
              <w:rPr>
                <w:sz w:val="19"/>
              </w:rPr>
              <w:t xml:space="preserve"> s. 48A(1)</w:t>
            </w:r>
          </w:p>
        </w:tc>
        <w:tc>
          <w:tcPr>
            <w:tcW w:w="1131" w:type="dxa"/>
            <w:gridSpan w:val="2"/>
          </w:tcPr>
          <w:p w:rsidR="000D2B06" w:rsidRDefault="00D354E5">
            <w:pPr>
              <w:pStyle w:val="nTable"/>
              <w:spacing w:after="40"/>
              <w:rPr>
                <w:sz w:val="19"/>
              </w:rPr>
            </w:pPr>
            <w:r>
              <w:rPr>
                <w:sz w:val="19"/>
              </w:rPr>
              <w:t>35 of 1935</w:t>
            </w:r>
            <w:r>
              <w:rPr>
                <w:sz w:val="19"/>
              </w:rPr>
              <w:br/>
              <w:t>(26 Geo. V No. 35) (as amended by No. 73 of 1954 s. 8)</w:t>
            </w:r>
          </w:p>
        </w:tc>
        <w:tc>
          <w:tcPr>
            <w:tcW w:w="1164" w:type="dxa"/>
            <w:gridSpan w:val="2"/>
          </w:tcPr>
          <w:p w:rsidR="000D2B06" w:rsidRDefault="00D354E5">
            <w:pPr>
              <w:pStyle w:val="nTable"/>
              <w:spacing w:after="40"/>
              <w:rPr>
                <w:sz w:val="19"/>
              </w:rPr>
            </w:pPr>
            <w:r>
              <w:rPr>
                <w:sz w:val="19"/>
              </w:rPr>
              <w:t>7 Jan 1936</w:t>
            </w:r>
          </w:p>
        </w:tc>
        <w:tc>
          <w:tcPr>
            <w:tcW w:w="2543" w:type="dxa"/>
          </w:tcPr>
          <w:p w:rsidR="000D2B06" w:rsidRDefault="00D354E5">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1956</w:t>
            </w:r>
          </w:p>
        </w:tc>
        <w:tc>
          <w:tcPr>
            <w:tcW w:w="1131" w:type="dxa"/>
            <w:gridSpan w:val="2"/>
          </w:tcPr>
          <w:p w:rsidR="000D2B06" w:rsidRDefault="00D354E5">
            <w:pPr>
              <w:pStyle w:val="nTable"/>
              <w:spacing w:after="40"/>
              <w:rPr>
                <w:sz w:val="19"/>
              </w:rPr>
            </w:pPr>
            <w:r>
              <w:rPr>
                <w:sz w:val="19"/>
              </w:rPr>
              <w:t>8 of 1956</w:t>
            </w:r>
            <w:r>
              <w:rPr>
                <w:sz w:val="19"/>
              </w:rPr>
              <w:br/>
              <w:t>(5 Eliz. II No. 8)</w:t>
            </w:r>
          </w:p>
        </w:tc>
        <w:tc>
          <w:tcPr>
            <w:tcW w:w="1164" w:type="dxa"/>
            <w:gridSpan w:val="2"/>
          </w:tcPr>
          <w:p w:rsidR="000D2B06" w:rsidRDefault="00D354E5">
            <w:pPr>
              <w:pStyle w:val="nTable"/>
              <w:spacing w:after="40"/>
              <w:rPr>
                <w:sz w:val="19"/>
              </w:rPr>
            </w:pPr>
            <w:r>
              <w:rPr>
                <w:sz w:val="19"/>
              </w:rPr>
              <w:t>11 Oct 1956</w:t>
            </w:r>
          </w:p>
        </w:tc>
        <w:tc>
          <w:tcPr>
            <w:tcW w:w="2543" w:type="dxa"/>
          </w:tcPr>
          <w:p w:rsidR="000D2B06" w:rsidRDefault="00D354E5">
            <w:pPr>
              <w:pStyle w:val="nTable"/>
              <w:spacing w:after="40"/>
              <w:rPr>
                <w:sz w:val="19"/>
              </w:rPr>
            </w:pPr>
            <w:r>
              <w:rPr>
                <w:sz w:val="19"/>
              </w:rPr>
              <w:t>11 Oct 1956</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1957</w:t>
            </w:r>
          </w:p>
        </w:tc>
        <w:tc>
          <w:tcPr>
            <w:tcW w:w="1131" w:type="dxa"/>
            <w:gridSpan w:val="2"/>
          </w:tcPr>
          <w:p w:rsidR="000D2B06" w:rsidRDefault="00D354E5">
            <w:pPr>
              <w:pStyle w:val="nTable"/>
              <w:spacing w:after="40"/>
              <w:rPr>
                <w:sz w:val="19"/>
              </w:rPr>
            </w:pPr>
            <w:r>
              <w:rPr>
                <w:sz w:val="19"/>
              </w:rPr>
              <w:t>2 of 1957</w:t>
            </w:r>
            <w:r>
              <w:rPr>
                <w:sz w:val="19"/>
              </w:rPr>
              <w:br/>
              <w:t>(6 Eliz. II No. 2)</w:t>
            </w:r>
          </w:p>
        </w:tc>
        <w:tc>
          <w:tcPr>
            <w:tcW w:w="1164" w:type="dxa"/>
            <w:gridSpan w:val="2"/>
          </w:tcPr>
          <w:p w:rsidR="000D2B06" w:rsidRDefault="00D354E5">
            <w:pPr>
              <w:pStyle w:val="nTable"/>
              <w:spacing w:after="40"/>
              <w:rPr>
                <w:sz w:val="19"/>
              </w:rPr>
            </w:pPr>
            <w:r>
              <w:rPr>
                <w:sz w:val="19"/>
              </w:rPr>
              <w:t>19 Aug 1957</w:t>
            </w:r>
          </w:p>
        </w:tc>
        <w:tc>
          <w:tcPr>
            <w:tcW w:w="2543" w:type="dxa"/>
          </w:tcPr>
          <w:p w:rsidR="000D2B06" w:rsidRDefault="00D354E5">
            <w:pPr>
              <w:pStyle w:val="nTable"/>
              <w:spacing w:after="40"/>
              <w:rPr>
                <w:sz w:val="19"/>
              </w:rPr>
            </w:pPr>
            <w:r>
              <w:rPr>
                <w:sz w:val="19"/>
              </w:rPr>
              <w:t xml:space="preserve">6 Jun 1958 (see s. 2 and </w:t>
            </w:r>
            <w:r>
              <w:rPr>
                <w:i/>
                <w:sz w:val="19"/>
              </w:rPr>
              <w:t>Gazette</w:t>
            </w:r>
            <w:r>
              <w:rPr>
                <w:sz w:val="19"/>
              </w:rPr>
              <w:t xml:space="preserve"> 6 Jun 1958 p. 1168)</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1960</w:t>
            </w:r>
          </w:p>
        </w:tc>
        <w:tc>
          <w:tcPr>
            <w:tcW w:w="1131" w:type="dxa"/>
            <w:gridSpan w:val="2"/>
          </w:tcPr>
          <w:p w:rsidR="000D2B06" w:rsidRDefault="00D354E5">
            <w:pPr>
              <w:pStyle w:val="nTable"/>
              <w:spacing w:after="40"/>
              <w:rPr>
                <w:sz w:val="19"/>
              </w:rPr>
            </w:pPr>
            <w:r>
              <w:rPr>
                <w:sz w:val="19"/>
              </w:rPr>
              <w:t>70 of 1960</w:t>
            </w:r>
            <w:r>
              <w:rPr>
                <w:sz w:val="19"/>
              </w:rPr>
              <w:br/>
              <w:t>(9 Eliz. II No. 70)</w:t>
            </w:r>
          </w:p>
        </w:tc>
        <w:tc>
          <w:tcPr>
            <w:tcW w:w="1164" w:type="dxa"/>
            <w:gridSpan w:val="2"/>
          </w:tcPr>
          <w:p w:rsidR="000D2B06" w:rsidRDefault="00D354E5">
            <w:pPr>
              <w:pStyle w:val="nTable"/>
              <w:spacing w:after="40"/>
              <w:rPr>
                <w:sz w:val="19"/>
              </w:rPr>
            </w:pPr>
            <w:r>
              <w:rPr>
                <w:sz w:val="19"/>
              </w:rPr>
              <w:t>5 Dec 1960</w:t>
            </w:r>
          </w:p>
        </w:tc>
        <w:tc>
          <w:tcPr>
            <w:tcW w:w="2543" w:type="dxa"/>
          </w:tcPr>
          <w:p w:rsidR="000D2B06" w:rsidRDefault="00D354E5">
            <w:pPr>
              <w:pStyle w:val="nTable"/>
              <w:spacing w:after="40"/>
              <w:rPr>
                <w:sz w:val="19"/>
              </w:rPr>
            </w:pPr>
            <w:r>
              <w:rPr>
                <w:sz w:val="19"/>
              </w:rPr>
              <w:t xml:space="preserve">30 Mar 1961 (see s. 2 and </w:t>
            </w:r>
            <w:r>
              <w:rPr>
                <w:i/>
                <w:sz w:val="19"/>
              </w:rPr>
              <w:t xml:space="preserve">Gazette </w:t>
            </w:r>
            <w:r>
              <w:rPr>
                <w:sz w:val="19"/>
              </w:rPr>
              <w:t>30 Mar 1961 p. 836)</w:t>
            </w:r>
          </w:p>
        </w:tc>
      </w:tr>
      <w:tr w:rsidR="000D2B06">
        <w:trPr>
          <w:gridAfter w:val="1"/>
          <w:wAfter w:w="19" w:type="dxa"/>
          <w:cantSplit/>
        </w:trPr>
        <w:tc>
          <w:tcPr>
            <w:tcW w:w="7065" w:type="dxa"/>
            <w:gridSpan w:val="6"/>
          </w:tcPr>
          <w:p w:rsidR="000D2B06" w:rsidRDefault="00D354E5">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1964</w:t>
            </w:r>
          </w:p>
        </w:tc>
        <w:tc>
          <w:tcPr>
            <w:tcW w:w="1131" w:type="dxa"/>
            <w:gridSpan w:val="2"/>
          </w:tcPr>
          <w:p w:rsidR="000D2B06" w:rsidRDefault="00D354E5">
            <w:pPr>
              <w:pStyle w:val="nTable"/>
              <w:spacing w:after="40"/>
              <w:rPr>
                <w:sz w:val="19"/>
              </w:rPr>
            </w:pPr>
            <w:r>
              <w:rPr>
                <w:sz w:val="19"/>
              </w:rPr>
              <w:t>17 of 1964</w:t>
            </w:r>
            <w:r>
              <w:rPr>
                <w:sz w:val="19"/>
              </w:rPr>
              <w:br/>
              <w:t>(13 Eliz. II No. 17)</w:t>
            </w:r>
          </w:p>
        </w:tc>
        <w:tc>
          <w:tcPr>
            <w:tcW w:w="1164" w:type="dxa"/>
            <w:gridSpan w:val="2"/>
          </w:tcPr>
          <w:p w:rsidR="000D2B06" w:rsidRDefault="00D354E5">
            <w:pPr>
              <w:pStyle w:val="nTable"/>
              <w:spacing w:after="40"/>
              <w:rPr>
                <w:sz w:val="19"/>
              </w:rPr>
            </w:pPr>
            <w:r>
              <w:rPr>
                <w:sz w:val="19"/>
              </w:rPr>
              <w:t>8 Oct 1964</w:t>
            </w:r>
          </w:p>
        </w:tc>
        <w:tc>
          <w:tcPr>
            <w:tcW w:w="2543" w:type="dxa"/>
          </w:tcPr>
          <w:p w:rsidR="000D2B06" w:rsidRDefault="00D354E5">
            <w:pPr>
              <w:pStyle w:val="nTable"/>
              <w:spacing w:after="40"/>
              <w:rPr>
                <w:sz w:val="19"/>
              </w:rPr>
            </w:pPr>
            <w:r>
              <w:rPr>
                <w:sz w:val="19"/>
              </w:rPr>
              <w:t>8 Oct 1964</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Decimal Currency Act 1965</w:t>
            </w:r>
          </w:p>
        </w:tc>
        <w:tc>
          <w:tcPr>
            <w:tcW w:w="1131" w:type="dxa"/>
            <w:gridSpan w:val="2"/>
          </w:tcPr>
          <w:p w:rsidR="000D2B06" w:rsidRDefault="00D354E5">
            <w:pPr>
              <w:pStyle w:val="nTable"/>
              <w:spacing w:after="40"/>
              <w:rPr>
                <w:sz w:val="19"/>
              </w:rPr>
            </w:pPr>
            <w:r>
              <w:rPr>
                <w:sz w:val="19"/>
              </w:rPr>
              <w:t>113 of 1965</w:t>
            </w:r>
          </w:p>
        </w:tc>
        <w:tc>
          <w:tcPr>
            <w:tcW w:w="1164" w:type="dxa"/>
            <w:gridSpan w:val="2"/>
          </w:tcPr>
          <w:p w:rsidR="000D2B06" w:rsidRDefault="00D354E5">
            <w:pPr>
              <w:pStyle w:val="nTable"/>
              <w:spacing w:after="40"/>
              <w:rPr>
                <w:sz w:val="19"/>
              </w:rPr>
            </w:pPr>
            <w:r>
              <w:rPr>
                <w:sz w:val="19"/>
              </w:rPr>
              <w:t>21 Dec 1965</w:t>
            </w:r>
          </w:p>
        </w:tc>
        <w:tc>
          <w:tcPr>
            <w:tcW w:w="2543" w:type="dxa"/>
          </w:tcPr>
          <w:p w:rsidR="000D2B06" w:rsidRDefault="00D354E5">
            <w:pPr>
              <w:pStyle w:val="nTable"/>
              <w:spacing w:after="40"/>
              <w:rPr>
                <w:sz w:val="19"/>
              </w:rPr>
            </w:pPr>
            <w:r>
              <w:rPr>
                <w:sz w:val="19"/>
              </w:rPr>
              <w:t>Act other than s. 4-9: 21 Dec 1965 (see s. 2(1));</w:t>
            </w:r>
            <w:r>
              <w:rPr>
                <w:sz w:val="19"/>
              </w:rPr>
              <w:br/>
              <w:t>s. 4-9: 14 Feb 1966 (see s. 2(2))</w:t>
            </w:r>
          </w:p>
        </w:tc>
      </w:tr>
      <w:tr w:rsidR="000D2B06">
        <w:trPr>
          <w:gridAfter w:val="1"/>
          <w:wAfter w:w="19" w:type="dxa"/>
          <w:cantSplit/>
        </w:trPr>
        <w:tc>
          <w:tcPr>
            <w:tcW w:w="7065" w:type="dxa"/>
            <w:gridSpan w:val="6"/>
          </w:tcPr>
          <w:p w:rsidR="000D2B06" w:rsidRDefault="00D354E5">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1970</w:t>
            </w:r>
          </w:p>
        </w:tc>
        <w:tc>
          <w:tcPr>
            <w:tcW w:w="1131" w:type="dxa"/>
            <w:gridSpan w:val="2"/>
          </w:tcPr>
          <w:p w:rsidR="000D2B06" w:rsidRDefault="00D354E5">
            <w:pPr>
              <w:pStyle w:val="nTable"/>
              <w:spacing w:after="40"/>
              <w:rPr>
                <w:sz w:val="19"/>
              </w:rPr>
            </w:pPr>
            <w:r>
              <w:rPr>
                <w:sz w:val="19"/>
              </w:rPr>
              <w:t>97 of 1970</w:t>
            </w:r>
          </w:p>
        </w:tc>
        <w:tc>
          <w:tcPr>
            <w:tcW w:w="1164" w:type="dxa"/>
            <w:gridSpan w:val="2"/>
          </w:tcPr>
          <w:p w:rsidR="000D2B06" w:rsidRDefault="00D354E5">
            <w:pPr>
              <w:pStyle w:val="nTable"/>
              <w:spacing w:after="40"/>
              <w:rPr>
                <w:sz w:val="19"/>
              </w:rPr>
            </w:pPr>
            <w:r>
              <w:rPr>
                <w:sz w:val="19"/>
              </w:rPr>
              <w:t>8 Dec 1970</w:t>
            </w:r>
          </w:p>
        </w:tc>
        <w:tc>
          <w:tcPr>
            <w:tcW w:w="2543" w:type="dxa"/>
          </w:tcPr>
          <w:p w:rsidR="000D2B06" w:rsidRDefault="00D354E5">
            <w:pPr>
              <w:pStyle w:val="nTable"/>
              <w:spacing w:after="40"/>
              <w:rPr>
                <w:sz w:val="19"/>
              </w:rPr>
            </w:pPr>
            <w:r>
              <w:rPr>
                <w:sz w:val="19"/>
              </w:rPr>
              <w:t>8 Dec 1970</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Act Amendment Act 1976</w:t>
            </w:r>
          </w:p>
        </w:tc>
        <w:tc>
          <w:tcPr>
            <w:tcW w:w="1131" w:type="dxa"/>
            <w:gridSpan w:val="2"/>
          </w:tcPr>
          <w:p w:rsidR="000D2B06" w:rsidRDefault="00D354E5">
            <w:pPr>
              <w:pStyle w:val="nTable"/>
              <w:spacing w:after="40"/>
              <w:rPr>
                <w:sz w:val="19"/>
              </w:rPr>
            </w:pPr>
            <w:r>
              <w:rPr>
                <w:sz w:val="19"/>
              </w:rPr>
              <w:t>25 of 1976</w:t>
            </w:r>
          </w:p>
        </w:tc>
        <w:tc>
          <w:tcPr>
            <w:tcW w:w="1164" w:type="dxa"/>
            <w:gridSpan w:val="2"/>
          </w:tcPr>
          <w:p w:rsidR="000D2B06" w:rsidRDefault="00D354E5">
            <w:pPr>
              <w:pStyle w:val="nTable"/>
              <w:spacing w:after="40"/>
              <w:rPr>
                <w:sz w:val="19"/>
              </w:rPr>
            </w:pPr>
            <w:r>
              <w:rPr>
                <w:sz w:val="19"/>
              </w:rPr>
              <w:t>9 Jun 1976</w:t>
            </w:r>
          </w:p>
        </w:tc>
        <w:tc>
          <w:tcPr>
            <w:tcW w:w="2543" w:type="dxa"/>
          </w:tcPr>
          <w:p w:rsidR="000D2B06" w:rsidRDefault="00D354E5">
            <w:pPr>
              <w:pStyle w:val="nTable"/>
              <w:spacing w:after="40"/>
              <w:rPr>
                <w:sz w:val="19"/>
              </w:rPr>
            </w:pPr>
            <w:r>
              <w:rPr>
                <w:sz w:val="19"/>
              </w:rPr>
              <w:t xml:space="preserve">1 Jul 1976 (see s. 2 and </w:t>
            </w:r>
            <w:r>
              <w:rPr>
                <w:i/>
                <w:sz w:val="19"/>
              </w:rPr>
              <w:t xml:space="preserve">Gazette </w:t>
            </w:r>
            <w:r>
              <w:rPr>
                <w:sz w:val="19"/>
              </w:rPr>
              <w:t>18 Jun 1976 p. 2048)</w:t>
            </w:r>
          </w:p>
        </w:tc>
      </w:tr>
      <w:tr w:rsidR="000D2B06">
        <w:trPr>
          <w:gridAfter w:val="1"/>
          <w:wAfter w:w="19" w:type="dxa"/>
          <w:cantSplit/>
        </w:trPr>
        <w:tc>
          <w:tcPr>
            <w:tcW w:w="7065" w:type="dxa"/>
            <w:gridSpan w:val="6"/>
          </w:tcPr>
          <w:p w:rsidR="000D2B06" w:rsidRDefault="00D354E5">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rsidR="000D2B06" w:rsidRDefault="00D354E5">
            <w:pPr>
              <w:pStyle w:val="nTable"/>
              <w:spacing w:after="40"/>
              <w:rPr>
                <w:sz w:val="19"/>
              </w:rPr>
            </w:pPr>
            <w:r>
              <w:rPr>
                <w:sz w:val="19"/>
              </w:rPr>
              <w:t>98 of 1985</w:t>
            </w:r>
          </w:p>
        </w:tc>
        <w:tc>
          <w:tcPr>
            <w:tcW w:w="1164" w:type="dxa"/>
            <w:gridSpan w:val="2"/>
          </w:tcPr>
          <w:p w:rsidR="000D2B06" w:rsidRDefault="00D354E5">
            <w:pPr>
              <w:pStyle w:val="nTable"/>
              <w:spacing w:after="40"/>
              <w:rPr>
                <w:sz w:val="19"/>
              </w:rPr>
            </w:pPr>
            <w:r>
              <w:rPr>
                <w:sz w:val="19"/>
              </w:rPr>
              <w:t>4 Dec 1985</w:t>
            </w:r>
          </w:p>
        </w:tc>
        <w:tc>
          <w:tcPr>
            <w:tcW w:w="2543" w:type="dxa"/>
          </w:tcPr>
          <w:p w:rsidR="000D2B06" w:rsidRDefault="00D354E5">
            <w:pPr>
              <w:pStyle w:val="nTable"/>
              <w:spacing w:after="40"/>
              <w:rPr>
                <w:sz w:val="19"/>
              </w:rPr>
            </w:pPr>
            <w:r>
              <w:rPr>
                <w:sz w:val="19"/>
              </w:rPr>
              <w:t xml:space="preserve">1 Jul 1986 (see s. 2 and </w:t>
            </w:r>
            <w:r>
              <w:rPr>
                <w:i/>
                <w:iCs/>
                <w:sz w:val="19"/>
              </w:rPr>
              <w:t>Gazette</w:t>
            </w:r>
            <w:r>
              <w:rPr>
                <w:sz w:val="19"/>
              </w:rPr>
              <w:t xml:space="preserve"> 30 Jun 1986 p. 2255)</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Agriculture Protection Board Amendment Act 1986</w:t>
            </w:r>
          </w:p>
        </w:tc>
        <w:tc>
          <w:tcPr>
            <w:tcW w:w="1131" w:type="dxa"/>
            <w:gridSpan w:val="2"/>
          </w:tcPr>
          <w:p w:rsidR="000D2B06" w:rsidRDefault="00D354E5">
            <w:pPr>
              <w:pStyle w:val="nTable"/>
              <w:spacing w:after="40"/>
              <w:rPr>
                <w:sz w:val="19"/>
              </w:rPr>
            </w:pPr>
            <w:r>
              <w:rPr>
                <w:sz w:val="19"/>
              </w:rPr>
              <w:t>95 of 1986</w:t>
            </w:r>
          </w:p>
        </w:tc>
        <w:tc>
          <w:tcPr>
            <w:tcW w:w="1164" w:type="dxa"/>
            <w:gridSpan w:val="2"/>
          </w:tcPr>
          <w:p w:rsidR="000D2B06" w:rsidRDefault="00D354E5">
            <w:pPr>
              <w:pStyle w:val="nTable"/>
              <w:spacing w:after="40"/>
              <w:rPr>
                <w:sz w:val="19"/>
              </w:rPr>
            </w:pPr>
            <w:r>
              <w:rPr>
                <w:sz w:val="19"/>
              </w:rPr>
              <w:t>10 Dec 1986</w:t>
            </w:r>
          </w:p>
        </w:tc>
        <w:tc>
          <w:tcPr>
            <w:tcW w:w="2543" w:type="dxa"/>
          </w:tcPr>
          <w:p w:rsidR="000D2B06" w:rsidRDefault="00D354E5">
            <w:pPr>
              <w:pStyle w:val="nTable"/>
              <w:spacing w:after="40"/>
              <w:rPr>
                <w:sz w:val="19"/>
              </w:rPr>
            </w:pPr>
            <w:r>
              <w:rPr>
                <w:sz w:val="19"/>
              </w:rPr>
              <w:t xml:space="preserve">1 May 1987 (see s. 2 and </w:t>
            </w:r>
            <w:r>
              <w:rPr>
                <w:i/>
                <w:sz w:val="19"/>
              </w:rPr>
              <w:t>Gazette</w:t>
            </w:r>
            <w:r>
              <w:rPr>
                <w:sz w:val="19"/>
              </w:rPr>
              <w:t xml:space="preserve"> 16 Apr 1987 p. 1364)</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Acts Amendment (Public Service) Act 1987</w:t>
            </w:r>
            <w:r>
              <w:rPr>
                <w:sz w:val="19"/>
              </w:rPr>
              <w:t xml:space="preserve"> s. 32</w:t>
            </w:r>
          </w:p>
        </w:tc>
        <w:tc>
          <w:tcPr>
            <w:tcW w:w="1131" w:type="dxa"/>
            <w:gridSpan w:val="2"/>
          </w:tcPr>
          <w:p w:rsidR="000D2B06" w:rsidRDefault="00D354E5">
            <w:pPr>
              <w:pStyle w:val="nTable"/>
              <w:spacing w:after="40"/>
              <w:rPr>
                <w:sz w:val="19"/>
              </w:rPr>
            </w:pPr>
            <w:r>
              <w:rPr>
                <w:sz w:val="19"/>
              </w:rPr>
              <w:t>113 of 1987</w:t>
            </w:r>
          </w:p>
        </w:tc>
        <w:tc>
          <w:tcPr>
            <w:tcW w:w="1164" w:type="dxa"/>
            <w:gridSpan w:val="2"/>
          </w:tcPr>
          <w:p w:rsidR="000D2B06" w:rsidRDefault="00D354E5">
            <w:pPr>
              <w:pStyle w:val="nTable"/>
              <w:spacing w:after="40"/>
              <w:rPr>
                <w:sz w:val="19"/>
              </w:rPr>
            </w:pPr>
            <w:r>
              <w:rPr>
                <w:sz w:val="19"/>
              </w:rPr>
              <w:t>31 Dec 1987</w:t>
            </w:r>
          </w:p>
        </w:tc>
        <w:tc>
          <w:tcPr>
            <w:tcW w:w="2543" w:type="dxa"/>
          </w:tcPr>
          <w:p w:rsidR="000D2B06" w:rsidRDefault="00D354E5">
            <w:pPr>
              <w:pStyle w:val="nTable"/>
              <w:spacing w:after="40"/>
              <w:rPr>
                <w:sz w:val="19"/>
              </w:rPr>
            </w:pPr>
            <w:r>
              <w:rPr>
                <w:sz w:val="19"/>
              </w:rPr>
              <w:t xml:space="preserve">16 Mar 1988 (see s. 2 and </w:t>
            </w:r>
            <w:r>
              <w:rPr>
                <w:i/>
                <w:sz w:val="19"/>
              </w:rPr>
              <w:t>Gazette</w:t>
            </w:r>
            <w:r>
              <w:rPr>
                <w:sz w:val="19"/>
              </w:rPr>
              <w:t xml:space="preserve"> 16 Mar 1988 p. 813)</w:t>
            </w:r>
          </w:p>
        </w:tc>
      </w:tr>
      <w:tr w:rsidR="000D2B06">
        <w:trPr>
          <w:gridAfter w:val="1"/>
          <w:wAfter w:w="19" w:type="dxa"/>
          <w:cantSplit/>
        </w:trPr>
        <w:tc>
          <w:tcPr>
            <w:tcW w:w="2227" w:type="dxa"/>
          </w:tcPr>
          <w:p w:rsidR="000D2B06" w:rsidRDefault="00D354E5">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rsidR="000D2B06" w:rsidRDefault="00D354E5">
            <w:pPr>
              <w:pStyle w:val="nTable"/>
              <w:spacing w:after="40"/>
              <w:rPr>
                <w:sz w:val="19"/>
              </w:rPr>
            </w:pPr>
            <w:r>
              <w:rPr>
                <w:sz w:val="19"/>
              </w:rPr>
              <w:t>20 of 1989</w:t>
            </w:r>
          </w:p>
        </w:tc>
        <w:tc>
          <w:tcPr>
            <w:tcW w:w="1164" w:type="dxa"/>
            <w:gridSpan w:val="2"/>
          </w:tcPr>
          <w:p w:rsidR="000D2B06" w:rsidRDefault="00D354E5">
            <w:pPr>
              <w:pStyle w:val="nTable"/>
              <w:spacing w:after="40"/>
              <w:rPr>
                <w:sz w:val="19"/>
              </w:rPr>
            </w:pPr>
            <w:r>
              <w:rPr>
                <w:sz w:val="19"/>
              </w:rPr>
              <w:t>1 Dec 1989</w:t>
            </w:r>
          </w:p>
        </w:tc>
        <w:tc>
          <w:tcPr>
            <w:tcW w:w="2543" w:type="dxa"/>
          </w:tcPr>
          <w:p w:rsidR="000D2B06" w:rsidRDefault="00D354E5">
            <w:pPr>
              <w:pStyle w:val="nTable"/>
              <w:spacing w:after="40"/>
              <w:rPr>
                <w:sz w:val="19"/>
              </w:rPr>
            </w:pPr>
            <w:r>
              <w:rPr>
                <w:sz w:val="19"/>
              </w:rPr>
              <w:t xml:space="preserve">15 Dec 1989 (see s. 2 and </w:t>
            </w:r>
            <w:r>
              <w:rPr>
                <w:i/>
                <w:sz w:val="19"/>
              </w:rPr>
              <w:t>Gazette</w:t>
            </w:r>
            <w:r>
              <w:rPr>
                <w:sz w:val="19"/>
              </w:rPr>
              <w:t xml:space="preserve"> 15 Dec 1989 p. 4513)</w:t>
            </w:r>
          </w:p>
        </w:tc>
      </w:tr>
      <w:tr w:rsidR="000D2B06">
        <w:trPr>
          <w:cantSplit/>
        </w:trPr>
        <w:tc>
          <w:tcPr>
            <w:tcW w:w="2260" w:type="dxa"/>
            <w:gridSpan w:val="2"/>
          </w:tcPr>
          <w:p w:rsidR="000D2B06" w:rsidRDefault="00D354E5">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rsidR="000D2B06" w:rsidRDefault="00D354E5">
            <w:pPr>
              <w:pStyle w:val="nTable"/>
              <w:spacing w:after="40"/>
              <w:rPr>
                <w:sz w:val="19"/>
              </w:rPr>
            </w:pPr>
            <w:r>
              <w:rPr>
                <w:sz w:val="19"/>
              </w:rPr>
              <w:t>32 of 1994</w:t>
            </w:r>
          </w:p>
        </w:tc>
        <w:tc>
          <w:tcPr>
            <w:tcW w:w="1131" w:type="dxa"/>
          </w:tcPr>
          <w:p w:rsidR="000D2B06" w:rsidRDefault="00D354E5">
            <w:pPr>
              <w:pStyle w:val="nTable"/>
              <w:spacing w:after="40"/>
              <w:rPr>
                <w:sz w:val="19"/>
              </w:rPr>
            </w:pPr>
            <w:r>
              <w:rPr>
                <w:sz w:val="19"/>
              </w:rPr>
              <w:t>29 Jun 1994</w:t>
            </w:r>
          </w:p>
        </w:tc>
        <w:tc>
          <w:tcPr>
            <w:tcW w:w="2562" w:type="dxa"/>
            <w:gridSpan w:val="2"/>
          </w:tcPr>
          <w:p w:rsidR="000D2B06" w:rsidRDefault="00D354E5">
            <w:pPr>
              <w:pStyle w:val="nTable"/>
              <w:spacing w:after="40"/>
              <w:rPr>
                <w:sz w:val="19"/>
              </w:rPr>
            </w:pPr>
            <w:r>
              <w:rPr>
                <w:sz w:val="19"/>
              </w:rPr>
              <w:t xml:space="preserve">1 Oct 1994 (see s. 2 and </w:t>
            </w:r>
            <w:r>
              <w:rPr>
                <w:i/>
                <w:sz w:val="19"/>
              </w:rPr>
              <w:t>Gazette</w:t>
            </w:r>
            <w:r>
              <w:rPr>
                <w:sz w:val="19"/>
              </w:rPr>
              <w:t xml:space="preserve"> 30 Sep 1994 p. 4948)</w:t>
            </w:r>
          </w:p>
        </w:tc>
      </w:tr>
      <w:tr w:rsidR="000D2B06">
        <w:trPr>
          <w:cantSplit/>
        </w:trPr>
        <w:tc>
          <w:tcPr>
            <w:tcW w:w="2260" w:type="dxa"/>
            <w:gridSpan w:val="2"/>
          </w:tcPr>
          <w:p w:rsidR="000D2B06" w:rsidRDefault="00D354E5">
            <w:pPr>
              <w:pStyle w:val="nTable"/>
              <w:spacing w:after="40"/>
              <w:ind w:right="113"/>
              <w:rPr>
                <w:sz w:val="19"/>
              </w:rPr>
            </w:pPr>
            <w:r>
              <w:rPr>
                <w:i/>
                <w:sz w:val="19"/>
              </w:rPr>
              <w:t>Industrial Legislation Amendment Act 1995</w:t>
            </w:r>
            <w:r>
              <w:rPr>
                <w:sz w:val="19"/>
              </w:rPr>
              <w:t xml:space="preserve"> s. 35</w:t>
            </w:r>
          </w:p>
        </w:tc>
        <w:tc>
          <w:tcPr>
            <w:tcW w:w="1131" w:type="dxa"/>
            <w:gridSpan w:val="2"/>
          </w:tcPr>
          <w:p w:rsidR="000D2B06" w:rsidRDefault="00D354E5">
            <w:pPr>
              <w:pStyle w:val="nTable"/>
              <w:spacing w:after="40"/>
              <w:rPr>
                <w:sz w:val="19"/>
              </w:rPr>
            </w:pPr>
            <w:r>
              <w:rPr>
                <w:sz w:val="19"/>
              </w:rPr>
              <w:t>1 of 1995</w:t>
            </w:r>
          </w:p>
        </w:tc>
        <w:tc>
          <w:tcPr>
            <w:tcW w:w="1131" w:type="dxa"/>
          </w:tcPr>
          <w:p w:rsidR="000D2B06" w:rsidRDefault="00D354E5">
            <w:pPr>
              <w:pStyle w:val="nTable"/>
              <w:spacing w:after="40"/>
              <w:rPr>
                <w:sz w:val="19"/>
              </w:rPr>
            </w:pPr>
            <w:r>
              <w:rPr>
                <w:sz w:val="19"/>
              </w:rPr>
              <w:t>9 May 1995</w:t>
            </w:r>
          </w:p>
        </w:tc>
        <w:tc>
          <w:tcPr>
            <w:tcW w:w="2562" w:type="dxa"/>
            <w:gridSpan w:val="2"/>
          </w:tcPr>
          <w:p w:rsidR="000D2B06" w:rsidRDefault="00D354E5">
            <w:pPr>
              <w:pStyle w:val="nTable"/>
              <w:spacing w:after="40"/>
              <w:rPr>
                <w:sz w:val="19"/>
              </w:rPr>
            </w:pPr>
            <w:r>
              <w:rPr>
                <w:sz w:val="19"/>
              </w:rPr>
              <w:t xml:space="preserve">1 Jan 1996 (see s. 2(2) and </w:t>
            </w:r>
            <w:r>
              <w:rPr>
                <w:i/>
                <w:sz w:val="19"/>
              </w:rPr>
              <w:t>Gazette</w:t>
            </w:r>
            <w:r>
              <w:rPr>
                <w:sz w:val="19"/>
              </w:rPr>
              <w:t xml:space="preserve"> 24 Nov 1995 p. 5389)</w:t>
            </w:r>
          </w:p>
        </w:tc>
      </w:tr>
      <w:tr w:rsidR="000D2B06">
        <w:trPr>
          <w:cantSplit/>
        </w:trPr>
        <w:tc>
          <w:tcPr>
            <w:tcW w:w="2260" w:type="dxa"/>
            <w:gridSpan w:val="2"/>
          </w:tcPr>
          <w:p w:rsidR="000D2B06" w:rsidRDefault="00D354E5">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rsidR="000D2B06" w:rsidRDefault="00D354E5">
            <w:pPr>
              <w:pStyle w:val="nTable"/>
              <w:spacing w:after="40"/>
              <w:rPr>
                <w:sz w:val="19"/>
              </w:rPr>
            </w:pPr>
            <w:r>
              <w:rPr>
                <w:sz w:val="19"/>
              </w:rPr>
              <w:t>29 of 1995</w:t>
            </w:r>
          </w:p>
        </w:tc>
        <w:tc>
          <w:tcPr>
            <w:tcW w:w="1131" w:type="dxa"/>
          </w:tcPr>
          <w:p w:rsidR="000D2B06" w:rsidRDefault="00D354E5">
            <w:pPr>
              <w:pStyle w:val="nTable"/>
              <w:spacing w:after="40"/>
              <w:rPr>
                <w:sz w:val="19"/>
              </w:rPr>
            </w:pPr>
            <w:r>
              <w:rPr>
                <w:sz w:val="19"/>
              </w:rPr>
              <w:t>18 Sep 1995</w:t>
            </w:r>
          </w:p>
        </w:tc>
        <w:tc>
          <w:tcPr>
            <w:tcW w:w="2562" w:type="dxa"/>
            <w:gridSpan w:val="2"/>
          </w:tcPr>
          <w:p w:rsidR="000D2B06" w:rsidRDefault="00D354E5">
            <w:pPr>
              <w:pStyle w:val="nTable"/>
              <w:spacing w:after="40"/>
              <w:rPr>
                <w:sz w:val="19"/>
              </w:rPr>
            </w:pPr>
            <w:r>
              <w:rPr>
                <w:sz w:val="19"/>
              </w:rPr>
              <w:t xml:space="preserve">9 Dec 1995 (see s. 2 and </w:t>
            </w:r>
            <w:r>
              <w:rPr>
                <w:i/>
                <w:sz w:val="19"/>
              </w:rPr>
              <w:t>Gazette</w:t>
            </w:r>
            <w:r>
              <w:rPr>
                <w:sz w:val="19"/>
              </w:rPr>
              <w:t xml:space="preserve"> 8 Dec 1995 p. 5936)</w:t>
            </w:r>
          </w:p>
        </w:tc>
      </w:tr>
      <w:tr w:rsidR="000D2B06">
        <w:trPr>
          <w:cantSplit/>
        </w:trPr>
        <w:tc>
          <w:tcPr>
            <w:tcW w:w="2260" w:type="dxa"/>
            <w:gridSpan w:val="2"/>
          </w:tcPr>
          <w:p w:rsidR="000D2B06" w:rsidRDefault="00D354E5">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rsidR="000D2B06" w:rsidRDefault="00D354E5">
            <w:pPr>
              <w:pStyle w:val="nTable"/>
              <w:spacing w:after="40"/>
              <w:rPr>
                <w:sz w:val="19"/>
              </w:rPr>
            </w:pPr>
            <w:r>
              <w:rPr>
                <w:sz w:val="19"/>
              </w:rPr>
              <w:t>14 of 1996</w:t>
            </w:r>
          </w:p>
        </w:tc>
        <w:tc>
          <w:tcPr>
            <w:tcW w:w="1131" w:type="dxa"/>
          </w:tcPr>
          <w:p w:rsidR="000D2B06" w:rsidRDefault="00D354E5">
            <w:pPr>
              <w:pStyle w:val="nTable"/>
              <w:spacing w:after="40"/>
              <w:rPr>
                <w:sz w:val="19"/>
              </w:rPr>
            </w:pPr>
            <w:r>
              <w:rPr>
                <w:sz w:val="19"/>
              </w:rPr>
              <w:t>28 Jun 1996</w:t>
            </w:r>
          </w:p>
        </w:tc>
        <w:tc>
          <w:tcPr>
            <w:tcW w:w="2562" w:type="dxa"/>
            <w:gridSpan w:val="2"/>
          </w:tcPr>
          <w:p w:rsidR="000D2B06" w:rsidRDefault="00D354E5">
            <w:pPr>
              <w:pStyle w:val="nTable"/>
              <w:spacing w:after="40"/>
              <w:rPr>
                <w:sz w:val="19"/>
              </w:rPr>
            </w:pPr>
            <w:r>
              <w:rPr>
                <w:sz w:val="19"/>
              </w:rPr>
              <w:t>1 Jul 1996 (see s. 2)</w:t>
            </w:r>
          </w:p>
        </w:tc>
      </w:tr>
      <w:tr w:rsidR="000D2B06">
        <w:trPr>
          <w:cantSplit/>
        </w:trPr>
        <w:tc>
          <w:tcPr>
            <w:tcW w:w="2260" w:type="dxa"/>
            <w:gridSpan w:val="2"/>
          </w:tcPr>
          <w:p w:rsidR="000D2B06" w:rsidRDefault="00D354E5">
            <w:pPr>
              <w:pStyle w:val="nTable"/>
              <w:spacing w:after="40"/>
              <w:ind w:right="113"/>
              <w:rPr>
                <w:sz w:val="19"/>
              </w:rPr>
            </w:pPr>
            <w:r>
              <w:rPr>
                <w:i/>
                <w:sz w:val="19"/>
              </w:rPr>
              <w:t>Financial Legislation Amendment Act 1996</w:t>
            </w:r>
            <w:r>
              <w:rPr>
                <w:sz w:val="19"/>
              </w:rPr>
              <w:t xml:space="preserve"> s. 64</w:t>
            </w:r>
          </w:p>
        </w:tc>
        <w:tc>
          <w:tcPr>
            <w:tcW w:w="1131" w:type="dxa"/>
            <w:gridSpan w:val="2"/>
          </w:tcPr>
          <w:p w:rsidR="000D2B06" w:rsidRDefault="00D354E5">
            <w:pPr>
              <w:pStyle w:val="nTable"/>
              <w:spacing w:after="40"/>
              <w:rPr>
                <w:sz w:val="19"/>
              </w:rPr>
            </w:pPr>
            <w:r>
              <w:rPr>
                <w:sz w:val="19"/>
              </w:rPr>
              <w:t>49 of 1996</w:t>
            </w:r>
          </w:p>
        </w:tc>
        <w:tc>
          <w:tcPr>
            <w:tcW w:w="1131" w:type="dxa"/>
          </w:tcPr>
          <w:p w:rsidR="000D2B06" w:rsidRDefault="00D354E5">
            <w:pPr>
              <w:pStyle w:val="nTable"/>
              <w:spacing w:after="40"/>
              <w:rPr>
                <w:sz w:val="19"/>
              </w:rPr>
            </w:pPr>
            <w:r>
              <w:rPr>
                <w:sz w:val="19"/>
              </w:rPr>
              <w:t>25 Oct 1996</w:t>
            </w:r>
          </w:p>
        </w:tc>
        <w:tc>
          <w:tcPr>
            <w:tcW w:w="2562" w:type="dxa"/>
            <w:gridSpan w:val="2"/>
          </w:tcPr>
          <w:p w:rsidR="000D2B06" w:rsidRDefault="00D354E5">
            <w:pPr>
              <w:pStyle w:val="nTable"/>
              <w:spacing w:after="40"/>
              <w:rPr>
                <w:sz w:val="19"/>
              </w:rPr>
            </w:pPr>
            <w:r>
              <w:rPr>
                <w:sz w:val="19"/>
              </w:rPr>
              <w:t>25 Oct 1996 (see s. 2(1))</w:t>
            </w:r>
          </w:p>
        </w:tc>
      </w:tr>
      <w:tr w:rsidR="000D2B06">
        <w:trPr>
          <w:cantSplit/>
        </w:trPr>
        <w:tc>
          <w:tcPr>
            <w:tcW w:w="2260" w:type="dxa"/>
            <w:gridSpan w:val="2"/>
          </w:tcPr>
          <w:p w:rsidR="000D2B06" w:rsidRDefault="00D354E5">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rsidR="000D2B06" w:rsidRDefault="00D354E5">
            <w:pPr>
              <w:pStyle w:val="nTable"/>
              <w:spacing w:after="40"/>
              <w:rPr>
                <w:sz w:val="19"/>
              </w:rPr>
            </w:pPr>
            <w:r>
              <w:rPr>
                <w:sz w:val="19"/>
              </w:rPr>
              <w:t>9 of 1998</w:t>
            </w:r>
          </w:p>
        </w:tc>
        <w:tc>
          <w:tcPr>
            <w:tcW w:w="1131" w:type="dxa"/>
          </w:tcPr>
          <w:p w:rsidR="000D2B06" w:rsidRDefault="00D354E5">
            <w:pPr>
              <w:pStyle w:val="nTable"/>
              <w:spacing w:after="40"/>
              <w:rPr>
                <w:sz w:val="19"/>
              </w:rPr>
            </w:pPr>
            <w:r>
              <w:rPr>
                <w:sz w:val="19"/>
              </w:rPr>
              <w:t>30 Apr 1998</w:t>
            </w:r>
          </w:p>
        </w:tc>
        <w:tc>
          <w:tcPr>
            <w:tcW w:w="2562" w:type="dxa"/>
            <w:gridSpan w:val="2"/>
          </w:tcPr>
          <w:p w:rsidR="000D2B06" w:rsidRDefault="00D354E5">
            <w:pPr>
              <w:pStyle w:val="nTable"/>
              <w:spacing w:after="40"/>
              <w:rPr>
                <w:sz w:val="19"/>
              </w:rPr>
            </w:pPr>
            <w:r>
              <w:rPr>
                <w:sz w:val="19"/>
              </w:rPr>
              <w:t xml:space="preserve">4 Jul 1998 (see s. 2 and </w:t>
            </w:r>
            <w:r>
              <w:rPr>
                <w:i/>
                <w:sz w:val="19"/>
              </w:rPr>
              <w:t>Gazette</w:t>
            </w:r>
            <w:r>
              <w:rPr>
                <w:sz w:val="19"/>
              </w:rPr>
              <w:t xml:space="preserve"> 3 Jul 1998 p. 3581)</w:t>
            </w:r>
          </w:p>
        </w:tc>
      </w:tr>
      <w:tr w:rsidR="000D2B06">
        <w:trPr>
          <w:gridAfter w:val="1"/>
          <w:wAfter w:w="19" w:type="dxa"/>
          <w:cantSplit/>
        </w:trPr>
        <w:tc>
          <w:tcPr>
            <w:tcW w:w="7065" w:type="dxa"/>
            <w:gridSpan w:val="6"/>
          </w:tcPr>
          <w:p w:rsidR="000D2B06" w:rsidRDefault="00D354E5">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rsidR="000D2B06">
        <w:trPr>
          <w:cantSplit/>
        </w:trPr>
        <w:tc>
          <w:tcPr>
            <w:tcW w:w="2260" w:type="dxa"/>
            <w:gridSpan w:val="2"/>
          </w:tcPr>
          <w:p w:rsidR="000D2B06" w:rsidRDefault="00D354E5">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rsidR="000D2B06" w:rsidRDefault="00D354E5">
            <w:pPr>
              <w:pStyle w:val="nTable"/>
              <w:spacing w:after="40"/>
              <w:rPr>
                <w:sz w:val="19"/>
              </w:rPr>
            </w:pPr>
            <w:r>
              <w:rPr>
                <w:sz w:val="19"/>
              </w:rPr>
              <w:t>31 of 2003</w:t>
            </w:r>
          </w:p>
        </w:tc>
        <w:tc>
          <w:tcPr>
            <w:tcW w:w="1131" w:type="dxa"/>
          </w:tcPr>
          <w:p w:rsidR="000D2B06" w:rsidRDefault="00D354E5">
            <w:pPr>
              <w:pStyle w:val="nTable"/>
              <w:spacing w:after="40"/>
              <w:rPr>
                <w:sz w:val="19"/>
              </w:rPr>
            </w:pPr>
            <w:r>
              <w:rPr>
                <w:sz w:val="19"/>
              </w:rPr>
              <w:t>26 May 2003</w:t>
            </w:r>
          </w:p>
        </w:tc>
        <w:tc>
          <w:tcPr>
            <w:tcW w:w="2562" w:type="dxa"/>
            <w:gridSpan w:val="2"/>
          </w:tcPr>
          <w:p w:rsidR="000D2B06" w:rsidRDefault="00D354E5">
            <w:pPr>
              <w:pStyle w:val="nTable"/>
              <w:spacing w:after="40"/>
              <w:rPr>
                <w:sz w:val="19"/>
              </w:rPr>
            </w:pPr>
            <w:r>
              <w:rPr>
                <w:sz w:val="19"/>
              </w:rPr>
              <w:t xml:space="preserve">1 Jul 2003 (see s. 2(1) and </w:t>
            </w:r>
            <w:r>
              <w:rPr>
                <w:i/>
                <w:sz w:val="19"/>
              </w:rPr>
              <w:t xml:space="preserve">Gazette </w:t>
            </w:r>
            <w:r>
              <w:rPr>
                <w:sz w:val="19"/>
              </w:rPr>
              <w:t>27 Jun 2003 p. 2384)</w:t>
            </w:r>
          </w:p>
        </w:tc>
      </w:tr>
      <w:tr w:rsidR="000D2B06">
        <w:trPr>
          <w:cantSplit/>
        </w:trPr>
        <w:tc>
          <w:tcPr>
            <w:tcW w:w="2260" w:type="dxa"/>
            <w:gridSpan w:val="2"/>
          </w:tcPr>
          <w:p w:rsidR="000D2B06" w:rsidRDefault="00D354E5">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rsidR="000D2B06" w:rsidRDefault="00D354E5">
            <w:pPr>
              <w:pStyle w:val="nTable"/>
              <w:spacing w:after="40"/>
              <w:rPr>
                <w:sz w:val="19"/>
              </w:rPr>
            </w:pPr>
            <w:r>
              <w:rPr>
                <w:sz w:val="19"/>
              </w:rPr>
              <w:t>74 of 2003</w:t>
            </w:r>
          </w:p>
        </w:tc>
        <w:tc>
          <w:tcPr>
            <w:tcW w:w="1131" w:type="dxa"/>
          </w:tcPr>
          <w:p w:rsidR="000D2B06" w:rsidRDefault="00D354E5">
            <w:pPr>
              <w:pStyle w:val="nTable"/>
              <w:spacing w:after="40"/>
              <w:rPr>
                <w:sz w:val="19"/>
              </w:rPr>
            </w:pPr>
            <w:r>
              <w:rPr>
                <w:sz w:val="19"/>
              </w:rPr>
              <w:t>15 Dec 2003</w:t>
            </w:r>
          </w:p>
        </w:tc>
        <w:tc>
          <w:tcPr>
            <w:tcW w:w="2562" w:type="dxa"/>
            <w:gridSpan w:val="2"/>
          </w:tcPr>
          <w:p w:rsidR="000D2B06" w:rsidRDefault="00D354E5">
            <w:pPr>
              <w:pStyle w:val="nTable"/>
              <w:spacing w:after="40"/>
              <w:rPr>
                <w:sz w:val="19"/>
              </w:rPr>
            </w:pPr>
            <w:r>
              <w:rPr>
                <w:spacing w:val="-2"/>
                <w:sz w:val="19"/>
              </w:rPr>
              <w:t>15 Dec 2003 (see s. 2)</w:t>
            </w:r>
          </w:p>
        </w:tc>
      </w:tr>
      <w:tr w:rsidR="000D2B06">
        <w:trPr>
          <w:cantSplit/>
        </w:trPr>
        <w:tc>
          <w:tcPr>
            <w:tcW w:w="2260" w:type="dxa"/>
            <w:gridSpan w:val="2"/>
          </w:tcPr>
          <w:p w:rsidR="000D2B06" w:rsidRDefault="00D354E5">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rsidR="000D2B06" w:rsidRDefault="00D354E5">
            <w:pPr>
              <w:pStyle w:val="nTable"/>
              <w:spacing w:after="40"/>
              <w:rPr>
                <w:sz w:val="19"/>
              </w:rPr>
            </w:pPr>
            <w:r>
              <w:rPr>
                <w:snapToGrid w:val="0"/>
                <w:sz w:val="19"/>
                <w:lang w:val="en-US"/>
              </w:rPr>
              <w:t>42 of 2004</w:t>
            </w:r>
          </w:p>
        </w:tc>
        <w:tc>
          <w:tcPr>
            <w:tcW w:w="1131" w:type="dxa"/>
          </w:tcPr>
          <w:p w:rsidR="000D2B06" w:rsidRDefault="00D354E5">
            <w:pPr>
              <w:pStyle w:val="nTable"/>
              <w:spacing w:after="40"/>
              <w:rPr>
                <w:sz w:val="19"/>
              </w:rPr>
            </w:pPr>
            <w:r>
              <w:rPr>
                <w:sz w:val="19"/>
              </w:rPr>
              <w:t>9 Nov 2004</w:t>
            </w:r>
          </w:p>
        </w:tc>
        <w:tc>
          <w:tcPr>
            <w:tcW w:w="2562" w:type="dxa"/>
            <w:gridSpan w:val="2"/>
          </w:tcPr>
          <w:p w:rsidR="000D2B06" w:rsidRDefault="00D354E5">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rsidR="000D2B06">
        <w:trPr>
          <w:cantSplit/>
        </w:trPr>
        <w:tc>
          <w:tcPr>
            <w:tcW w:w="2260" w:type="dxa"/>
            <w:gridSpan w:val="2"/>
          </w:tcPr>
          <w:p w:rsidR="000D2B06" w:rsidRDefault="00D354E5">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rsidR="000D2B06" w:rsidRDefault="00D354E5">
            <w:pPr>
              <w:pStyle w:val="nTable"/>
              <w:spacing w:after="40"/>
              <w:rPr>
                <w:snapToGrid w:val="0"/>
                <w:sz w:val="19"/>
                <w:lang w:val="en-US"/>
              </w:rPr>
            </w:pPr>
            <w:r>
              <w:rPr>
                <w:snapToGrid w:val="0"/>
                <w:sz w:val="19"/>
                <w:lang w:val="en-US"/>
              </w:rPr>
              <w:t>59 of 2004</w:t>
            </w:r>
          </w:p>
        </w:tc>
        <w:tc>
          <w:tcPr>
            <w:tcW w:w="1131" w:type="dxa"/>
          </w:tcPr>
          <w:p w:rsidR="000D2B06" w:rsidRDefault="00D354E5">
            <w:pPr>
              <w:pStyle w:val="nTable"/>
              <w:spacing w:after="40"/>
              <w:rPr>
                <w:sz w:val="19"/>
              </w:rPr>
            </w:pPr>
            <w:r>
              <w:rPr>
                <w:sz w:val="19"/>
              </w:rPr>
              <w:t>23 Nov 2004</w:t>
            </w:r>
          </w:p>
        </w:tc>
        <w:tc>
          <w:tcPr>
            <w:tcW w:w="2562" w:type="dxa"/>
            <w:gridSpan w:val="2"/>
          </w:tcPr>
          <w:p w:rsidR="000D2B06" w:rsidRDefault="00D354E5">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rsidR="000D2B06">
        <w:trPr>
          <w:cantSplit/>
        </w:trPr>
        <w:tc>
          <w:tcPr>
            <w:tcW w:w="7084" w:type="dxa"/>
            <w:gridSpan w:val="7"/>
          </w:tcPr>
          <w:p w:rsidR="000D2B06" w:rsidRDefault="00D354E5">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rsidR="000D2B06">
        <w:trPr>
          <w:cantSplit/>
        </w:trPr>
        <w:tc>
          <w:tcPr>
            <w:tcW w:w="2260" w:type="dxa"/>
            <w:gridSpan w:val="2"/>
            <w:tcBorders>
              <w:bottom w:val="single" w:sz="4" w:space="0" w:color="auto"/>
            </w:tcBorders>
          </w:tcPr>
          <w:p w:rsidR="000D2B06" w:rsidRDefault="00D354E5">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1" w:type="dxa"/>
            <w:gridSpan w:val="2"/>
            <w:tcBorders>
              <w:bottom w:val="single" w:sz="4" w:space="0" w:color="auto"/>
            </w:tcBorders>
          </w:tcPr>
          <w:p w:rsidR="000D2B06" w:rsidRDefault="00D354E5">
            <w:pPr>
              <w:pStyle w:val="nTable"/>
              <w:spacing w:after="40"/>
              <w:rPr>
                <w:snapToGrid w:val="0"/>
                <w:sz w:val="19"/>
                <w:lang w:val="en-US"/>
              </w:rPr>
            </w:pPr>
            <w:r>
              <w:rPr>
                <w:snapToGrid w:val="0"/>
                <w:sz w:val="19"/>
                <w:lang w:val="en-US"/>
              </w:rPr>
              <w:t xml:space="preserve">77 of 2006 </w:t>
            </w:r>
          </w:p>
        </w:tc>
        <w:tc>
          <w:tcPr>
            <w:tcW w:w="1131" w:type="dxa"/>
            <w:tcBorders>
              <w:bottom w:val="single" w:sz="4" w:space="0" w:color="auto"/>
            </w:tcBorders>
          </w:tcPr>
          <w:p w:rsidR="000D2B06" w:rsidRDefault="00D354E5">
            <w:pPr>
              <w:pStyle w:val="nTable"/>
              <w:spacing w:after="40"/>
              <w:rPr>
                <w:sz w:val="19"/>
              </w:rPr>
            </w:pPr>
            <w:r>
              <w:rPr>
                <w:snapToGrid w:val="0"/>
                <w:sz w:val="19"/>
                <w:lang w:val="en-US"/>
              </w:rPr>
              <w:t>21 Dec 2006</w:t>
            </w:r>
          </w:p>
        </w:tc>
        <w:tc>
          <w:tcPr>
            <w:tcW w:w="2562" w:type="dxa"/>
            <w:gridSpan w:val="2"/>
            <w:tcBorders>
              <w:bottom w:val="single" w:sz="4" w:space="0" w:color="auto"/>
            </w:tcBorders>
          </w:tcPr>
          <w:p w:rsidR="000D2B06" w:rsidRDefault="00D354E5">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0D2B06" w:rsidRDefault="00D354E5">
      <w:pPr>
        <w:pStyle w:val="nSubsection"/>
        <w:spacing w:before="360"/>
        <w:ind w:left="482" w:hanging="482"/>
      </w:pPr>
      <w:r>
        <w:rPr>
          <w:vertAlign w:val="superscript"/>
        </w:rPr>
        <w:t>1a</w:t>
      </w:r>
      <w:r>
        <w:tab/>
        <w:t>On the date as at which thi</w:t>
      </w:r>
      <w:bookmarkStart w:id="166" w:name="_Hlt507390729"/>
      <w:bookmarkEnd w:id="166"/>
      <w:r>
        <w:t>s compilation was prepared, provisions referred to in the following table had not come into operation and were therefore not included in this compilation.  For the text of the provisions see the endnotes referred to in the table.</w:t>
      </w:r>
    </w:p>
    <w:p w:rsidR="000D2B06" w:rsidRDefault="00D354E5">
      <w:pPr>
        <w:pStyle w:val="nHeading3"/>
      </w:pPr>
      <w:bookmarkStart w:id="167" w:name="_Toc274133238"/>
      <w:r>
        <w:t>Provisions that have not come into operation</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5"/>
      </w:tblGrid>
      <w:tr w:rsidR="000D2B06">
        <w:trPr>
          <w:gridAfter w:val="1"/>
          <w:wAfter w:w="65" w:type="dxa"/>
          <w:cantSplit/>
          <w:tblHeader/>
        </w:trPr>
        <w:tc>
          <w:tcPr>
            <w:tcW w:w="2268" w:type="dxa"/>
            <w:tcBorders>
              <w:top w:val="single" w:sz="8" w:space="0" w:color="auto"/>
              <w:bottom w:val="single" w:sz="8" w:space="0" w:color="auto"/>
            </w:tcBorders>
          </w:tcPr>
          <w:p w:rsidR="000D2B06" w:rsidRDefault="00D354E5">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0D2B06" w:rsidRDefault="00D354E5">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0D2B06" w:rsidRDefault="00D354E5">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0D2B06" w:rsidRDefault="00D354E5">
            <w:pPr>
              <w:pStyle w:val="nTable"/>
              <w:keepNext/>
              <w:spacing w:after="40"/>
              <w:rPr>
                <w:b/>
                <w:sz w:val="19"/>
              </w:rPr>
            </w:pPr>
            <w:r>
              <w:rPr>
                <w:b/>
                <w:sz w:val="19"/>
              </w:rPr>
              <w:t>Commencement</w:t>
            </w:r>
          </w:p>
        </w:tc>
      </w:tr>
      <w:tr w:rsidR="000D2B06">
        <w:trPr>
          <w:gridAfter w:val="1"/>
          <w:wAfter w:w="65" w:type="dxa"/>
          <w:cantSplit/>
        </w:trPr>
        <w:tc>
          <w:tcPr>
            <w:tcW w:w="2268" w:type="dxa"/>
            <w:tcBorders>
              <w:top w:val="single" w:sz="8" w:space="0" w:color="auto"/>
            </w:tcBorders>
          </w:tcPr>
          <w:p w:rsidR="000D2B06" w:rsidRDefault="00D354E5">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rsidR="000D2B06" w:rsidRDefault="00D354E5">
            <w:pPr>
              <w:pStyle w:val="nTable"/>
              <w:keepNext/>
              <w:spacing w:after="40"/>
              <w:rPr>
                <w:sz w:val="19"/>
              </w:rPr>
            </w:pPr>
            <w:r>
              <w:rPr>
                <w:sz w:val="19"/>
              </w:rPr>
              <w:t>43 of 2000</w:t>
            </w:r>
          </w:p>
        </w:tc>
        <w:tc>
          <w:tcPr>
            <w:tcW w:w="1134" w:type="dxa"/>
            <w:tcBorders>
              <w:top w:val="single" w:sz="8" w:space="0" w:color="auto"/>
            </w:tcBorders>
          </w:tcPr>
          <w:p w:rsidR="000D2B06" w:rsidRDefault="00D354E5">
            <w:pPr>
              <w:pStyle w:val="nTable"/>
              <w:keepNext/>
              <w:spacing w:after="40"/>
              <w:rPr>
                <w:sz w:val="19"/>
              </w:rPr>
            </w:pPr>
            <w:r>
              <w:rPr>
                <w:sz w:val="19"/>
              </w:rPr>
              <w:t>2 Nov 2000</w:t>
            </w:r>
          </w:p>
        </w:tc>
        <w:tc>
          <w:tcPr>
            <w:tcW w:w="2552" w:type="dxa"/>
            <w:tcBorders>
              <w:top w:val="single" w:sz="8" w:space="0" w:color="auto"/>
            </w:tcBorders>
          </w:tcPr>
          <w:p w:rsidR="000D2B06" w:rsidRDefault="00D354E5">
            <w:pPr>
              <w:pStyle w:val="nTable"/>
              <w:keepNext/>
              <w:spacing w:after="40"/>
              <w:rPr>
                <w:sz w:val="19"/>
              </w:rPr>
            </w:pPr>
            <w:r>
              <w:rPr>
                <w:sz w:val="19"/>
              </w:rPr>
              <w:t>To be proclaimed (see s. 2(2))</w:t>
            </w:r>
          </w:p>
        </w:tc>
      </w:tr>
      <w:tr w:rsidR="000D2B06">
        <w:trPr>
          <w:gridAfter w:val="1"/>
          <w:wAfter w:w="65" w:type="dxa"/>
          <w:cantSplit/>
        </w:trPr>
        <w:tc>
          <w:tcPr>
            <w:tcW w:w="2268" w:type="dxa"/>
          </w:tcPr>
          <w:p w:rsidR="000D2B06" w:rsidRDefault="00D354E5">
            <w:pPr>
              <w:pStyle w:val="nTable"/>
              <w:spacing w:after="40"/>
              <w:ind w:right="113"/>
              <w:rPr>
                <w:i/>
                <w:snapToGrid w:val="0"/>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p>
        </w:tc>
        <w:tc>
          <w:tcPr>
            <w:tcW w:w="1134" w:type="dxa"/>
          </w:tcPr>
          <w:p w:rsidR="000D2B06" w:rsidRDefault="00D354E5">
            <w:pPr>
              <w:pStyle w:val="nTable"/>
              <w:keepNext/>
              <w:spacing w:after="40"/>
              <w:rPr>
                <w:sz w:val="19"/>
              </w:rPr>
            </w:pPr>
            <w:r>
              <w:rPr>
                <w:snapToGrid w:val="0"/>
                <w:sz w:val="19"/>
                <w:lang w:val="en-US"/>
              </w:rPr>
              <w:t>24 of 2007</w:t>
            </w:r>
          </w:p>
        </w:tc>
        <w:tc>
          <w:tcPr>
            <w:tcW w:w="1134" w:type="dxa"/>
          </w:tcPr>
          <w:p w:rsidR="000D2B06" w:rsidRDefault="00D354E5">
            <w:pPr>
              <w:pStyle w:val="nTable"/>
              <w:keepNext/>
              <w:spacing w:after="40"/>
              <w:rPr>
                <w:sz w:val="19"/>
              </w:rPr>
            </w:pPr>
            <w:r>
              <w:rPr>
                <w:snapToGrid w:val="0"/>
                <w:sz w:val="19"/>
                <w:lang w:val="en-US"/>
              </w:rPr>
              <w:t>12 Oct 2007</w:t>
            </w:r>
          </w:p>
        </w:tc>
        <w:tc>
          <w:tcPr>
            <w:tcW w:w="2552" w:type="dxa"/>
          </w:tcPr>
          <w:p w:rsidR="000D2B06" w:rsidRDefault="00D354E5">
            <w:pPr>
              <w:pStyle w:val="nTable"/>
              <w:keepNext/>
              <w:spacing w:after="40"/>
              <w:rPr>
                <w:sz w:val="19"/>
              </w:rPr>
            </w:pPr>
            <w:r>
              <w:rPr>
                <w:snapToGrid w:val="0"/>
                <w:sz w:val="19"/>
                <w:lang w:val="en-US"/>
              </w:rPr>
              <w:t>To be proclaimed (s. 2(2))</w:t>
            </w:r>
          </w:p>
        </w:tc>
      </w:tr>
      <w:tr w:rsidR="000D2B06">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rsidR="000D2B06" w:rsidRDefault="00D354E5">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20" w:type="dxa"/>
            <w:tcBorders>
              <w:top w:val="nil"/>
              <w:bottom w:val="single" w:sz="4" w:space="0" w:color="auto"/>
            </w:tcBorders>
          </w:tcPr>
          <w:p w:rsidR="000D2B06" w:rsidRDefault="00D354E5">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0D2B06" w:rsidRDefault="00D354E5">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rsidR="000D2B06" w:rsidRDefault="00D354E5">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0D2B06" w:rsidRDefault="00D354E5">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w:t>
      </w:r>
      <w:bookmarkStart w:id="168" w:name="UpToHere"/>
      <w:bookmarkEnd w:id="168"/>
      <w:r>
        <w:rPr>
          <w:i/>
        </w:rPr>
        <w:t>t 1984</w:t>
      </w:r>
      <w:r>
        <w:t xml:space="preserve"> s. 7(5)(a).</w:t>
      </w:r>
    </w:p>
    <w:p w:rsidR="000D2B06" w:rsidRDefault="00D354E5">
      <w:pPr>
        <w:pStyle w:val="nSubsection"/>
        <w:rPr>
          <w:snapToGrid w:val="0"/>
        </w:rPr>
      </w:pPr>
      <w:r>
        <w:rPr>
          <w:vertAlign w:val="superscript"/>
        </w:rPr>
        <w:t>3</w:t>
      </w:r>
      <w:r>
        <w:tab/>
        <w:t xml:space="preserve">Repealed by the </w:t>
      </w:r>
      <w:r>
        <w:rPr>
          <w:i/>
        </w:rPr>
        <w:t>Public Service Appeal Board Act Repeal Act 1977</w:t>
      </w:r>
      <w:r>
        <w:t>.</w:t>
      </w:r>
    </w:p>
    <w:p w:rsidR="000D2B06" w:rsidRDefault="00D354E5">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0D2B06" w:rsidRDefault="00D354E5">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0D2B06" w:rsidRDefault="00D354E5">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rsidR="000D2B06" w:rsidRDefault="00D354E5">
      <w:pPr>
        <w:pStyle w:val="nSubsection"/>
      </w:pPr>
      <w:r>
        <w:rPr>
          <w:vertAlign w:val="superscript"/>
        </w:rPr>
        <w:t>7</w:t>
      </w:r>
      <w:r>
        <w:tab/>
        <w:t xml:space="preserve">The </w:t>
      </w:r>
      <w:r>
        <w:rPr>
          <w:i/>
        </w:rPr>
        <w:t>Public Transport Authority Act 2003</w:t>
      </w:r>
      <w:r>
        <w:t xml:space="preserve"> s. 93 reads as follows:</w:t>
      </w:r>
    </w:p>
    <w:p w:rsidR="000D2B06" w:rsidRDefault="00D354E5">
      <w:pPr>
        <w:pStyle w:val="MiscOpen"/>
      </w:pPr>
      <w:r>
        <w:t>“</w:t>
      </w:r>
    </w:p>
    <w:p w:rsidR="000D2B06" w:rsidRDefault="00D354E5">
      <w:pPr>
        <w:pStyle w:val="nzHeading5"/>
      </w:pPr>
      <w:bookmarkStart w:id="169" w:name="_Toc41188069"/>
      <w:r>
        <w:rPr>
          <w:rStyle w:val="CharSectno"/>
        </w:rPr>
        <w:t>93</w:t>
      </w:r>
      <w:r>
        <w:t>.</w:t>
      </w:r>
      <w:r>
        <w:tab/>
        <w:t>Certain contributions by former body suffice</w:t>
      </w:r>
      <w:bookmarkEnd w:id="169"/>
    </w:p>
    <w:p w:rsidR="000D2B06" w:rsidRDefault="00D354E5">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rsidR="000D2B06" w:rsidRDefault="00D354E5">
      <w:pPr>
        <w:pStyle w:val="MiscClose"/>
      </w:pPr>
      <w:r>
        <w:t>”.</w:t>
      </w:r>
    </w:p>
    <w:p w:rsidR="000D2B06" w:rsidRDefault="00D354E5">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rsidR="000D2B06" w:rsidRDefault="00D354E5">
      <w:pPr>
        <w:pStyle w:val="MiscOpen"/>
      </w:pPr>
      <w:r>
        <w:t>“</w:t>
      </w:r>
    </w:p>
    <w:p w:rsidR="000D2B06" w:rsidRDefault="00D354E5">
      <w:pPr>
        <w:pStyle w:val="nzHeading5"/>
      </w:pPr>
      <w:r>
        <w:rPr>
          <w:rStyle w:val="CharSectno"/>
        </w:rPr>
        <w:t>28</w:t>
      </w:r>
      <w:r>
        <w:t>.</w:t>
      </w:r>
      <w:r>
        <w:tab/>
      </w:r>
      <w:r>
        <w:rPr>
          <w:i/>
        </w:rPr>
        <w:t>Agriculture Protection Board Act 1950</w:t>
      </w:r>
      <w:r>
        <w:t xml:space="preserve"> amended</w:t>
      </w:r>
    </w:p>
    <w:p w:rsidR="000D2B06" w:rsidRDefault="00D354E5">
      <w:pPr>
        <w:pStyle w:val="nzSubsection"/>
      </w:pPr>
      <w:r>
        <w:tab/>
      </w:r>
      <w:r>
        <w:tab/>
        <w:t xml:space="preserve">Section 8A of the </w:t>
      </w:r>
      <w:r>
        <w:rPr>
          <w:i/>
        </w:rPr>
        <w:t>Agriculture Protection Board Act 1950</w:t>
      </w:r>
      <w:r>
        <w:t xml:space="preserve"> is amended as follows:</w:t>
      </w:r>
    </w:p>
    <w:p w:rsidR="000D2B06" w:rsidRDefault="00D354E5">
      <w:pPr>
        <w:pStyle w:val="nzIndenta"/>
      </w:pPr>
      <w:r>
        <w:tab/>
        <w:t>(a)</w:t>
      </w:r>
      <w:r>
        <w:tab/>
        <w:t>by deleting “</w:t>
      </w:r>
      <w:r>
        <w:rPr>
          <w:i/>
        </w:rPr>
        <w:t>1994</w:t>
      </w:r>
      <w:r>
        <w:t>,” and inserting instead —</w:t>
      </w:r>
    </w:p>
    <w:p w:rsidR="000D2B06" w:rsidRDefault="00D354E5">
      <w:pPr>
        <w:pStyle w:val="nzIndenta"/>
      </w:pPr>
      <w:r>
        <w:tab/>
      </w:r>
      <w:r>
        <w:tab/>
        <w:t xml:space="preserve">“    </w:t>
      </w:r>
      <w:r>
        <w:rPr>
          <w:i/>
        </w:rPr>
        <w:t>1994</w:t>
      </w:r>
      <w:r>
        <w:t xml:space="preserve"> or     ”;</w:t>
      </w:r>
    </w:p>
    <w:p w:rsidR="000D2B06" w:rsidRDefault="00D354E5">
      <w:pPr>
        <w:pStyle w:val="nzIndenta"/>
      </w:pPr>
      <w:r>
        <w:tab/>
        <w:t>(b)</w:t>
      </w:r>
      <w:r>
        <w:tab/>
        <w:t xml:space="preserve">by deleting “or the </w:t>
      </w:r>
      <w:r>
        <w:rPr>
          <w:i/>
        </w:rPr>
        <w:t>Superannuation and Family Benefits Act 1938</w:t>
      </w:r>
      <w:r>
        <w:t>”.</w:t>
      </w:r>
    </w:p>
    <w:p w:rsidR="000D2B06" w:rsidRDefault="00D354E5">
      <w:pPr>
        <w:pStyle w:val="MiscClose"/>
      </w:pPr>
      <w:r>
        <w:t>”.</w:t>
      </w:r>
    </w:p>
    <w:p w:rsidR="000D2B06" w:rsidRDefault="00D354E5">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p>
    <w:p w:rsidR="000D2B06" w:rsidRDefault="00D354E5">
      <w:pPr>
        <w:pStyle w:val="MiscOpen"/>
        <w:keepNext w:val="0"/>
        <w:spacing w:before="60"/>
        <w:rPr>
          <w:sz w:val="20"/>
        </w:rPr>
      </w:pPr>
      <w:r>
        <w:rPr>
          <w:sz w:val="20"/>
        </w:rPr>
        <w:t>“</w:t>
      </w:r>
    </w:p>
    <w:p w:rsidR="000D2B06" w:rsidRDefault="00D354E5">
      <w:pPr>
        <w:pStyle w:val="nzHeading5"/>
      </w:pPr>
      <w:bookmarkStart w:id="170" w:name="_Toc117571229"/>
      <w:bookmarkStart w:id="171" w:name="_Toc179685637"/>
      <w:bookmarkStart w:id="172" w:name="_Toc180227135"/>
      <w:r>
        <w:rPr>
          <w:rStyle w:val="CharSectno"/>
        </w:rPr>
        <w:t>34</w:t>
      </w:r>
      <w:r>
        <w:t>.</w:t>
      </w:r>
      <w:r>
        <w:tab/>
        <w:t>Repeal</w:t>
      </w:r>
      <w:bookmarkEnd w:id="170"/>
      <w:bookmarkEnd w:id="171"/>
      <w:bookmarkEnd w:id="172"/>
    </w:p>
    <w:p w:rsidR="000D2B06" w:rsidRDefault="00D354E5">
      <w:pPr>
        <w:pStyle w:val="nzSubsection"/>
      </w:pPr>
      <w:r>
        <w:tab/>
      </w:r>
      <w:r>
        <w:tab/>
        <w:t xml:space="preserve">The </w:t>
      </w:r>
      <w:r>
        <w:rPr>
          <w:i/>
          <w:iCs/>
        </w:rPr>
        <w:t>Agriculture Protection Board Act 1950</w:t>
      </w:r>
      <w:r>
        <w:t xml:space="preserve"> is repealed.</w:t>
      </w:r>
    </w:p>
    <w:p w:rsidR="000D2B06" w:rsidRDefault="00D354E5">
      <w:pPr>
        <w:pStyle w:val="nzHeading5"/>
      </w:pPr>
      <w:bookmarkStart w:id="173" w:name="_Toc117571237"/>
      <w:bookmarkStart w:id="174" w:name="_Toc179685645"/>
      <w:bookmarkStart w:id="175" w:name="_Toc180227143"/>
      <w:r>
        <w:rPr>
          <w:rStyle w:val="CharSectno"/>
        </w:rPr>
        <w:t>40</w:t>
      </w:r>
      <w:r>
        <w:t>.</w:t>
      </w:r>
      <w:r>
        <w:tab/>
        <w:t>Meaning of terms used in this Subdivision</w:t>
      </w:r>
      <w:bookmarkEnd w:id="173"/>
      <w:bookmarkEnd w:id="174"/>
      <w:bookmarkEnd w:id="175"/>
    </w:p>
    <w:p w:rsidR="000D2B06" w:rsidRDefault="00D354E5">
      <w:pPr>
        <w:pStyle w:val="nzSubsection"/>
      </w:pPr>
      <w:r>
        <w:tab/>
      </w:r>
      <w:r>
        <w:tab/>
        <w:t xml:space="preserve">In this Subdivision — </w:t>
      </w:r>
    </w:p>
    <w:p w:rsidR="000D2B06" w:rsidRDefault="00D354E5">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rsidR="000D2B06" w:rsidRDefault="00D354E5">
      <w:pPr>
        <w:pStyle w:val="nzDefstart"/>
      </w:pPr>
      <w:r>
        <w:rPr>
          <w:b/>
        </w:rPr>
        <w:tab/>
      </w:r>
      <w:r>
        <w:rPr>
          <w:rStyle w:val="CharDefText"/>
        </w:rPr>
        <w:t>commencement day</w:t>
      </w:r>
      <w:r>
        <w:t xml:space="preserve"> means the day on which section 34 comes into operation;</w:t>
      </w:r>
    </w:p>
    <w:p w:rsidR="000D2B06" w:rsidRDefault="00D354E5">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rsidR="000D2B06" w:rsidRDefault="00D354E5">
      <w:pPr>
        <w:pStyle w:val="nzDefstart"/>
      </w:pPr>
      <w:r>
        <w:rPr>
          <w:b/>
        </w:rPr>
        <w:tab/>
      </w:r>
      <w:r>
        <w:rPr>
          <w:rStyle w:val="CharDefText"/>
        </w:rPr>
        <w:t>former account</w:t>
      </w:r>
      <w:r>
        <w:t xml:space="preserve"> means The Agriculture Protection Board Fund referred to in the repealed Act section 9;</w:t>
      </w:r>
    </w:p>
    <w:p w:rsidR="000D2B06" w:rsidRDefault="00D354E5">
      <w:pPr>
        <w:pStyle w:val="nzDefstart"/>
      </w:pPr>
      <w:r>
        <w:rPr>
          <w:b/>
        </w:rPr>
        <w:tab/>
      </w:r>
      <w:r>
        <w:rPr>
          <w:rStyle w:val="CharDefText"/>
        </w:rPr>
        <w:t>repealed Act</w:t>
      </w:r>
      <w:r>
        <w:t xml:space="preserve"> means the </w:t>
      </w:r>
      <w:r>
        <w:rPr>
          <w:i/>
          <w:iCs/>
        </w:rPr>
        <w:t>Agriculture Protection Board Act 1950</w:t>
      </w:r>
      <w:r>
        <w:t>.</w:t>
      </w:r>
    </w:p>
    <w:p w:rsidR="000D2B06" w:rsidRDefault="00D354E5">
      <w:pPr>
        <w:pStyle w:val="nzHeading5"/>
      </w:pPr>
      <w:bookmarkStart w:id="176" w:name="_Toc117571238"/>
      <w:bookmarkStart w:id="177" w:name="_Toc179685646"/>
      <w:bookmarkStart w:id="178" w:name="_Toc180227144"/>
      <w:r>
        <w:rPr>
          <w:rStyle w:val="CharSectno"/>
        </w:rPr>
        <w:t>41</w:t>
      </w:r>
      <w:r>
        <w:t>.</w:t>
      </w:r>
      <w:r>
        <w:tab/>
        <w:t>Funds in, or payable to, former account</w:t>
      </w:r>
      <w:bookmarkEnd w:id="176"/>
      <w:bookmarkEnd w:id="177"/>
      <w:bookmarkEnd w:id="178"/>
    </w:p>
    <w:p w:rsidR="000D2B06" w:rsidRDefault="00D354E5">
      <w:pPr>
        <w:pStyle w:val="nzSubsection"/>
      </w:pPr>
      <w:r>
        <w:tab/>
        <w:t>(1)</w:t>
      </w:r>
      <w:r>
        <w:tab/>
        <w:t>On the commencement day any moneys standing to the credit of the former account are to be credited to the Consolidated Account and the former account is then to be closed.</w:t>
      </w:r>
    </w:p>
    <w:p w:rsidR="000D2B06" w:rsidRDefault="00D354E5">
      <w:pPr>
        <w:pStyle w:val="nzSubsection"/>
      </w:pPr>
      <w:r>
        <w:tab/>
        <w:t>(2)</w:t>
      </w:r>
      <w:r>
        <w:tab/>
        <w:t>The Consolidated Account is to be credited with any money that became payable to the former account before the commencement day and that is paid after that day.</w:t>
      </w:r>
    </w:p>
    <w:p w:rsidR="000D2B06" w:rsidRDefault="00D354E5">
      <w:pPr>
        <w:pStyle w:val="nzHeading5"/>
      </w:pPr>
      <w:bookmarkStart w:id="179" w:name="_Toc117571240"/>
      <w:bookmarkStart w:id="180" w:name="_Toc179685647"/>
      <w:bookmarkStart w:id="181" w:name="_Toc180227145"/>
      <w:r>
        <w:rPr>
          <w:rStyle w:val="CharSectno"/>
        </w:rPr>
        <w:t>42</w:t>
      </w:r>
      <w:r>
        <w:t>.</w:t>
      </w:r>
      <w:r>
        <w:tab/>
        <w:t>Devolution of assets and liabilities</w:t>
      </w:r>
      <w:bookmarkEnd w:id="179"/>
      <w:bookmarkEnd w:id="180"/>
      <w:bookmarkEnd w:id="181"/>
    </w:p>
    <w:p w:rsidR="000D2B06" w:rsidRDefault="00D354E5">
      <w:pPr>
        <w:pStyle w:val="nzSubsection"/>
      </w:pPr>
      <w:r>
        <w:tab/>
      </w:r>
      <w:r>
        <w:tab/>
        <w:t xml:space="preserve">On and after the commencement day — </w:t>
      </w:r>
    </w:p>
    <w:p w:rsidR="000D2B06" w:rsidRDefault="00D354E5">
      <w:pPr>
        <w:pStyle w:val="nzIndenta"/>
      </w:pPr>
      <w:r>
        <w:tab/>
        <w:t>(a)</w:t>
      </w:r>
      <w:r>
        <w:tab/>
        <w:t>the assets and rights of the APB that were immediately before that day vested in the APB vest in the Authority by force of this section; and</w:t>
      </w:r>
    </w:p>
    <w:p w:rsidR="000D2B06" w:rsidRDefault="00D354E5">
      <w:pPr>
        <w:pStyle w:val="nzIndenta"/>
      </w:pPr>
      <w:r>
        <w:tab/>
        <w:t>(b)</w:t>
      </w:r>
      <w:r>
        <w:tab/>
        <w:t>the liabilities of the APB (including a share of a liability) immediately before that day become, by force of this section, the liabilities of the Authority; and</w:t>
      </w:r>
    </w:p>
    <w:p w:rsidR="000D2B06" w:rsidRDefault="00D354E5">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rsidR="000D2B06" w:rsidRDefault="00D354E5">
      <w:pPr>
        <w:pStyle w:val="nzIndenta"/>
      </w:pPr>
      <w:r>
        <w:tab/>
        <w:t>(d)</w:t>
      </w:r>
      <w:r>
        <w:tab/>
        <w:t>all records and data of the APB pass to the Authority.</w:t>
      </w:r>
    </w:p>
    <w:p w:rsidR="000D2B06" w:rsidRDefault="00D354E5">
      <w:pPr>
        <w:pStyle w:val="nzHeading5"/>
      </w:pPr>
      <w:bookmarkStart w:id="182" w:name="_Toc179685648"/>
      <w:bookmarkStart w:id="183" w:name="_Toc180227146"/>
      <w:r>
        <w:rPr>
          <w:rStyle w:val="CharSectno"/>
        </w:rPr>
        <w:t>43</w:t>
      </w:r>
      <w:r>
        <w:t>.</w:t>
      </w:r>
      <w:r>
        <w:tab/>
        <w:t>Proceeds of sale of certain assets</w:t>
      </w:r>
      <w:bookmarkEnd w:id="182"/>
      <w:bookmarkEnd w:id="183"/>
    </w:p>
    <w:p w:rsidR="000D2B06" w:rsidRDefault="00D354E5">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rsidR="000D2B06" w:rsidRDefault="00D354E5">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rsidR="000D2B06" w:rsidRDefault="00D354E5">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rsidR="000D2B06" w:rsidRDefault="00D354E5">
      <w:pPr>
        <w:pStyle w:val="nzHeading5"/>
      </w:pPr>
      <w:bookmarkStart w:id="184" w:name="_Toc117571241"/>
      <w:bookmarkStart w:id="185" w:name="_Toc179685649"/>
      <w:bookmarkStart w:id="186" w:name="_Toc180227147"/>
      <w:r>
        <w:rPr>
          <w:rStyle w:val="CharSectno"/>
        </w:rPr>
        <w:t>44</w:t>
      </w:r>
      <w:r>
        <w:t>.</w:t>
      </w:r>
      <w:r>
        <w:tab/>
        <w:t>Exemption from State taxation</w:t>
      </w:r>
      <w:bookmarkEnd w:id="184"/>
      <w:bookmarkEnd w:id="185"/>
      <w:bookmarkEnd w:id="186"/>
    </w:p>
    <w:p w:rsidR="000D2B06" w:rsidRDefault="00D354E5">
      <w:pPr>
        <w:pStyle w:val="nzSubsection"/>
      </w:pPr>
      <w:r>
        <w:tab/>
        <w:t>(1)</w:t>
      </w:r>
      <w:r>
        <w:tab/>
        <w:t xml:space="preserve">In this section — </w:t>
      </w:r>
    </w:p>
    <w:p w:rsidR="000D2B06" w:rsidRDefault="00D354E5">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rsidR="000D2B06" w:rsidRDefault="00D354E5">
      <w:pPr>
        <w:pStyle w:val="nzSubsection"/>
      </w:pPr>
      <w:r>
        <w:tab/>
        <w:t>(2)</w:t>
      </w:r>
      <w:r>
        <w:tab/>
        <w:t>State tax is not payable in relation to anything that occurs by reason of this Subdivision.</w:t>
      </w:r>
    </w:p>
    <w:p w:rsidR="000D2B06" w:rsidRDefault="00D354E5">
      <w:pPr>
        <w:pStyle w:val="nzHeading5"/>
      </w:pPr>
      <w:bookmarkStart w:id="187" w:name="_Toc117571246"/>
      <w:bookmarkStart w:id="188" w:name="_Toc179685650"/>
      <w:bookmarkStart w:id="189" w:name="_Toc180227148"/>
      <w:r>
        <w:rPr>
          <w:rStyle w:val="CharSectno"/>
        </w:rPr>
        <w:t>45</w:t>
      </w:r>
      <w:r>
        <w:t>.</w:t>
      </w:r>
      <w:r>
        <w:tab/>
        <w:t>Agreements and instruments generally</w:t>
      </w:r>
      <w:bookmarkEnd w:id="187"/>
      <w:bookmarkEnd w:id="188"/>
      <w:bookmarkEnd w:id="189"/>
    </w:p>
    <w:p w:rsidR="000D2B06" w:rsidRDefault="00D354E5">
      <w:pPr>
        <w:pStyle w:val="nzSubsection"/>
      </w:pPr>
      <w:r>
        <w:tab/>
      </w:r>
      <w:r>
        <w:tab/>
        <w:t xml:space="preserve">Any agreement or instrument subsisting immediately before the commencement day — </w:t>
      </w:r>
    </w:p>
    <w:p w:rsidR="000D2B06" w:rsidRDefault="00D354E5">
      <w:pPr>
        <w:pStyle w:val="nzIndenta"/>
      </w:pPr>
      <w:r>
        <w:tab/>
        <w:t>(a)</w:t>
      </w:r>
      <w:r>
        <w:tab/>
        <w:t>to which the APB was a party; or</w:t>
      </w:r>
    </w:p>
    <w:p w:rsidR="000D2B06" w:rsidRDefault="00D354E5">
      <w:pPr>
        <w:pStyle w:val="nzIndenta"/>
      </w:pPr>
      <w:r>
        <w:tab/>
        <w:t>(b)</w:t>
      </w:r>
      <w:r>
        <w:tab/>
        <w:t>which contains a reference to the APB,</w:t>
      </w:r>
    </w:p>
    <w:p w:rsidR="000D2B06" w:rsidRDefault="00D354E5">
      <w:pPr>
        <w:pStyle w:val="nzSubsection"/>
      </w:pPr>
      <w:r>
        <w:tab/>
      </w:r>
      <w:r>
        <w:tab/>
        <w:t xml:space="preserve">has effect on and after the commencement day as if — </w:t>
      </w:r>
    </w:p>
    <w:p w:rsidR="000D2B06" w:rsidRDefault="00D354E5">
      <w:pPr>
        <w:pStyle w:val="nzIndenta"/>
      </w:pPr>
      <w:r>
        <w:tab/>
        <w:t>(c)</w:t>
      </w:r>
      <w:r>
        <w:tab/>
        <w:t>the Authority were substituted for the APB as a party to the agreement or instrument; and</w:t>
      </w:r>
    </w:p>
    <w:p w:rsidR="000D2B06" w:rsidRDefault="00D354E5">
      <w:pPr>
        <w:pStyle w:val="nzIndenta"/>
      </w:pPr>
      <w:r>
        <w:tab/>
        <w:t>(d)</w:t>
      </w:r>
      <w:r>
        <w:tab/>
        <w:t>any reference in the agreement or instrument to the APB were (unless the context otherwise requires) amended to be or include a reference to the Authority.</w:t>
      </w:r>
    </w:p>
    <w:p w:rsidR="000D2B06" w:rsidRDefault="00D354E5">
      <w:pPr>
        <w:pStyle w:val="nzHeading5"/>
      </w:pPr>
      <w:bookmarkStart w:id="190" w:name="_Toc179685651"/>
      <w:bookmarkStart w:id="191" w:name="_Toc180227149"/>
      <w:r>
        <w:rPr>
          <w:rStyle w:val="CharSectno"/>
        </w:rPr>
        <w:t>46</w:t>
      </w:r>
      <w:r>
        <w:t>.</w:t>
      </w:r>
      <w:r>
        <w:tab/>
        <w:t>Immunity continues</w:t>
      </w:r>
      <w:bookmarkEnd w:id="190"/>
      <w:bookmarkEnd w:id="191"/>
    </w:p>
    <w:p w:rsidR="000D2B06" w:rsidRDefault="00D354E5">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rsidR="000D2B06" w:rsidRDefault="00D354E5">
      <w:pPr>
        <w:pStyle w:val="nzHeading5"/>
      </w:pPr>
      <w:bookmarkStart w:id="192" w:name="_Toc179685652"/>
      <w:bookmarkStart w:id="193" w:name="_Toc180227150"/>
      <w:r>
        <w:rPr>
          <w:rStyle w:val="CharSectno"/>
        </w:rPr>
        <w:t>47</w:t>
      </w:r>
      <w:r>
        <w:t>.</w:t>
      </w:r>
      <w:r>
        <w:tab/>
        <w:t>Registration of documents</w:t>
      </w:r>
      <w:bookmarkEnd w:id="192"/>
      <w:bookmarkEnd w:id="193"/>
    </w:p>
    <w:p w:rsidR="000D2B06" w:rsidRDefault="00D354E5">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rsidR="000D2B06" w:rsidRDefault="00D354E5">
      <w:pPr>
        <w:pStyle w:val="nzHeading5"/>
      </w:pPr>
      <w:bookmarkStart w:id="194" w:name="_Toc117402403"/>
      <w:bookmarkStart w:id="195" w:name="_Toc179685653"/>
      <w:bookmarkStart w:id="196" w:name="_Toc180227151"/>
      <w:r>
        <w:rPr>
          <w:rStyle w:val="CharSectno"/>
        </w:rPr>
        <w:t>48</w:t>
      </w:r>
      <w:r>
        <w:t>.</w:t>
      </w:r>
      <w:r>
        <w:tab/>
        <w:t>Saving</w:t>
      </w:r>
      <w:bookmarkEnd w:id="194"/>
      <w:bookmarkEnd w:id="195"/>
      <w:bookmarkEnd w:id="196"/>
    </w:p>
    <w:p w:rsidR="000D2B06" w:rsidRDefault="00D354E5">
      <w:pPr>
        <w:pStyle w:val="nzSubsection"/>
      </w:pPr>
      <w:r>
        <w:tab/>
      </w:r>
      <w:r>
        <w:tab/>
        <w:t xml:space="preserve">The operation of any provision of this Division is not to be regarded — </w:t>
      </w:r>
    </w:p>
    <w:p w:rsidR="000D2B06" w:rsidRDefault="00D354E5">
      <w:pPr>
        <w:pStyle w:val="nzIndenta"/>
      </w:pPr>
      <w:r>
        <w:tab/>
        <w:t>(a)</w:t>
      </w:r>
      <w:r>
        <w:tab/>
        <w:t>as a breach of contract or confidence or otherwise as a civil wrong; or</w:t>
      </w:r>
    </w:p>
    <w:p w:rsidR="000D2B06" w:rsidRDefault="00D354E5">
      <w:pPr>
        <w:pStyle w:val="nzIndenta"/>
      </w:pPr>
      <w:r>
        <w:tab/>
        <w:t>(b)</w:t>
      </w:r>
      <w:r>
        <w:tab/>
        <w:t>as a breach of any contractual provision prohibiting, restricting or regulating the assignment or transfer of assets, rights or liabilities or the disclosure of information; or</w:t>
      </w:r>
    </w:p>
    <w:p w:rsidR="000D2B06" w:rsidRDefault="00D354E5">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rsidR="000D2B06" w:rsidRDefault="00D354E5">
      <w:pPr>
        <w:pStyle w:val="nzIndenta"/>
      </w:pPr>
      <w:r>
        <w:tab/>
        <w:t>(d)</w:t>
      </w:r>
      <w:r>
        <w:tab/>
        <w:t>as causing any contract or instrument to be void or otherwise unenforceable; or</w:t>
      </w:r>
    </w:p>
    <w:p w:rsidR="000D2B06" w:rsidRDefault="00D354E5">
      <w:pPr>
        <w:pStyle w:val="nzIndenta"/>
      </w:pPr>
      <w:r>
        <w:tab/>
        <w:t>(e)</w:t>
      </w:r>
      <w:r>
        <w:tab/>
        <w:t>as releasing or allowing the release of any surety.</w:t>
      </w:r>
    </w:p>
    <w:p w:rsidR="000D2B06" w:rsidRDefault="00D354E5">
      <w:pPr>
        <w:pStyle w:val="MiscClose"/>
      </w:pPr>
      <w:r>
        <w:t>”.</w:t>
      </w:r>
    </w:p>
    <w:p w:rsidR="000D2B06" w:rsidRDefault="00D354E5">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0D2B06" w:rsidRDefault="000D2B06">
      <w:pPr>
        <w:pStyle w:val="BlankOpen"/>
      </w:pPr>
    </w:p>
    <w:p w:rsidR="000D2B06" w:rsidRDefault="00D354E5">
      <w:pPr>
        <w:pStyle w:val="nzHeading5"/>
      </w:pPr>
      <w:bookmarkStart w:id="197" w:name="_Toc273538032"/>
      <w:bookmarkStart w:id="198" w:name="_Toc273964959"/>
      <w:bookmarkStart w:id="199" w:name="_Toc273971506"/>
      <w:r>
        <w:rPr>
          <w:rStyle w:val="CharSectno"/>
        </w:rPr>
        <w:t>89</w:t>
      </w:r>
      <w:r>
        <w:t>.</w:t>
      </w:r>
      <w:r>
        <w:tab/>
        <w:t>Various references to “Minister for Public Sector Management” amended</w:t>
      </w:r>
      <w:bookmarkEnd w:id="197"/>
      <w:bookmarkEnd w:id="198"/>
      <w:bookmarkEnd w:id="199"/>
    </w:p>
    <w:p w:rsidR="000D2B06" w:rsidRDefault="00D354E5">
      <w:pPr>
        <w:pStyle w:val="nzSubsection"/>
      </w:pPr>
      <w:r>
        <w:tab/>
        <w:t>(1)</w:t>
      </w:r>
      <w:r>
        <w:tab/>
        <w:t>This section amends the Acts listed in the Table.</w:t>
      </w:r>
    </w:p>
    <w:p w:rsidR="000D2B06" w:rsidRDefault="00D354E5">
      <w:pPr>
        <w:pStyle w:val="nzSubsection"/>
      </w:pPr>
      <w:r>
        <w:tab/>
        <w:t>(2)</w:t>
      </w:r>
      <w:r>
        <w:tab/>
        <w:t>In the provisions listed in the Table delete “Minister for Public Sector Management” and insert:</w:t>
      </w:r>
    </w:p>
    <w:p w:rsidR="000D2B06" w:rsidRDefault="000D2B06">
      <w:pPr>
        <w:pStyle w:val="BlankOpen"/>
      </w:pPr>
    </w:p>
    <w:p w:rsidR="000D2B06" w:rsidRDefault="00D354E5">
      <w:pPr>
        <w:pStyle w:val="nzSubsection"/>
      </w:pPr>
      <w:r>
        <w:tab/>
      </w:r>
      <w:r>
        <w:tab/>
        <w:t>Public Sector Commissioner</w:t>
      </w:r>
    </w:p>
    <w:p w:rsidR="000D2B06" w:rsidRDefault="000D2B06">
      <w:pPr>
        <w:pStyle w:val="BlankClose"/>
      </w:pPr>
    </w:p>
    <w:p w:rsidR="000D2B06" w:rsidRDefault="000D2B06">
      <w:pPr>
        <w:pStyle w:val="BlankOpen"/>
      </w:pPr>
    </w:p>
    <w:p w:rsidR="000D2B06" w:rsidRDefault="00D354E5">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0D2B06">
        <w:trPr>
          <w:cantSplit/>
          <w:jc w:val="center"/>
        </w:trPr>
        <w:tc>
          <w:tcPr>
            <w:tcW w:w="3403" w:type="dxa"/>
          </w:tcPr>
          <w:p w:rsidR="000D2B06" w:rsidRDefault="00D354E5">
            <w:pPr>
              <w:pStyle w:val="TableAm"/>
              <w:rPr>
                <w:iCs/>
              </w:rPr>
            </w:pPr>
            <w:r>
              <w:rPr>
                <w:i/>
                <w:iCs/>
              </w:rPr>
              <w:t>Agriculture Protection Board Act 1950</w:t>
            </w:r>
          </w:p>
        </w:tc>
        <w:tc>
          <w:tcPr>
            <w:tcW w:w="3401" w:type="dxa"/>
          </w:tcPr>
          <w:p w:rsidR="000D2B06" w:rsidRDefault="00D354E5">
            <w:pPr>
              <w:pStyle w:val="TableAm"/>
            </w:pPr>
            <w:r>
              <w:t>s. 8(1)(m)</w:t>
            </w:r>
          </w:p>
        </w:tc>
      </w:tr>
    </w:tbl>
    <w:p w:rsidR="000D2B06" w:rsidRDefault="000D2B06">
      <w:pPr>
        <w:pStyle w:val="BlankClose"/>
      </w:pPr>
    </w:p>
    <w:p w:rsidR="000D2B06" w:rsidRDefault="000D2B06"/>
    <w:p w:rsidR="000D2B06" w:rsidRDefault="000D2B06">
      <w:pPr>
        <w:sectPr w:rsidR="000D2B0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D2B06" w:rsidRDefault="000D2B06"/>
    <w:sectPr w:rsidR="000D2B06">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B06" w:rsidRDefault="00D354E5">
      <w:r>
        <w:separator/>
      </w:r>
    </w:p>
  </w:endnote>
  <w:endnote w:type="continuationSeparator" w:id="0">
    <w:p w:rsidR="000D2B06" w:rsidRDefault="00D35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p>
  <w:p w:rsidR="000D2B06" w:rsidRDefault="00D354E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rsidR="000D2B06" w:rsidRDefault="00D354E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rsidR="000D2B06" w:rsidRDefault="00D354E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46F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p>
  <w:p w:rsidR="000D2B06" w:rsidRDefault="00D354E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D2B06" w:rsidRDefault="00D354E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46F3">
      <w:rPr>
        <w:rStyle w:val="PageNumber"/>
        <w:rFonts w:ascii="Arial" w:hAnsi="Arial" w:cs="Arial"/>
        <w:noProof/>
      </w:rPr>
      <w:t>i</w:t>
    </w:r>
    <w:r>
      <w:rPr>
        <w:rStyle w:val="PageNumber"/>
        <w:rFonts w:ascii="Arial" w:hAnsi="Arial" w:cs="Arial"/>
      </w:rPr>
      <w:fldChar w:fldCharType="end"/>
    </w:r>
  </w:p>
  <w:p w:rsidR="000D2B06" w:rsidRDefault="00D354E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46F3">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0D2B06" w:rsidRDefault="00D354E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46F3">
      <w:rPr>
        <w:rStyle w:val="CharPageNo"/>
        <w:rFonts w:ascii="Arial" w:hAnsi="Arial"/>
        <w:noProof/>
      </w:rPr>
      <w:t>27</w:t>
    </w:r>
    <w:r>
      <w:rPr>
        <w:rStyle w:val="CharPageNo"/>
        <w:rFonts w:ascii="Arial" w:hAnsi="Arial"/>
      </w:rPr>
      <w:fldChar w:fldCharType="end"/>
    </w:r>
  </w:p>
  <w:p w:rsidR="000D2B06" w:rsidRDefault="00D354E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Footer"/>
      <w:tabs>
        <w:tab w:val="clear" w:pos="4153"/>
        <w:tab w:val="right" w:pos="7088"/>
      </w:tabs>
      <w:rPr>
        <w:rStyle w:val="PageNumber"/>
      </w:rPr>
    </w:pPr>
  </w:p>
  <w:p w:rsidR="000D2B06" w:rsidRDefault="00D354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46F3">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46F3">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46F3">
      <w:rPr>
        <w:rStyle w:val="CharPageNo"/>
        <w:rFonts w:ascii="Arial" w:hAnsi="Arial"/>
        <w:noProof/>
      </w:rPr>
      <w:t>1</w:t>
    </w:r>
    <w:r>
      <w:rPr>
        <w:rStyle w:val="CharPageNo"/>
        <w:rFonts w:ascii="Arial" w:hAnsi="Arial"/>
      </w:rPr>
      <w:fldChar w:fldCharType="end"/>
    </w:r>
  </w:p>
  <w:p w:rsidR="000D2B06" w:rsidRDefault="00D354E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B06" w:rsidRDefault="00D354E5">
      <w:r>
        <w:separator/>
      </w:r>
    </w:p>
  </w:footnote>
  <w:footnote w:type="continuationSeparator" w:id="0">
    <w:p w:rsidR="000D2B06" w:rsidRDefault="00D354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2B06">
      <w:trPr>
        <w:cantSplit/>
      </w:trPr>
      <w:tc>
        <w:tcPr>
          <w:tcW w:w="7263" w:type="dxa"/>
          <w:gridSpan w:val="2"/>
        </w:tcPr>
        <w:p w:rsidR="000D2B06" w:rsidRDefault="00D354E5">
          <w:pPr>
            <w:pStyle w:val="HeaderActNameLeft"/>
          </w:pPr>
          <w:fldSimple w:instr=" Styleref &quot;Name of Act/Reg&quot; ">
            <w:r w:rsidR="008046F3">
              <w:rPr>
                <w:noProof/>
              </w:rPr>
              <w:t>Agriculture Protection Board Act 1950</w:t>
            </w:r>
          </w:fldSimple>
        </w:p>
      </w:tc>
    </w:tr>
    <w:tr w:rsidR="000D2B06">
      <w:tc>
        <w:tcPr>
          <w:tcW w:w="1548" w:type="dxa"/>
        </w:tcPr>
        <w:p w:rsidR="000D2B06" w:rsidRDefault="000D2B06">
          <w:pPr>
            <w:pStyle w:val="HeaderNumberLeft"/>
          </w:pPr>
        </w:p>
      </w:tc>
      <w:tc>
        <w:tcPr>
          <w:tcW w:w="5715" w:type="dxa"/>
        </w:tcPr>
        <w:p w:rsidR="000D2B06" w:rsidRDefault="000D2B06">
          <w:pPr>
            <w:pStyle w:val="HeaderTextLeft"/>
          </w:pPr>
        </w:p>
      </w:tc>
    </w:tr>
    <w:tr w:rsidR="000D2B06">
      <w:tc>
        <w:tcPr>
          <w:tcW w:w="1548" w:type="dxa"/>
        </w:tcPr>
        <w:p w:rsidR="000D2B06" w:rsidRDefault="000D2B06">
          <w:pPr>
            <w:pStyle w:val="HeaderNumberLeft"/>
          </w:pPr>
        </w:p>
      </w:tc>
      <w:tc>
        <w:tcPr>
          <w:tcW w:w="5715" w:type="dxa"/>
        </w:tcPr>
        <w:p w:rsidR="000D2B06" w:rsidRDefault="000D2B06">
          <w:pPr>
            <w:pStyle w:val="HeaderTextLeft"/>
          </w:pPr>
        </w:p>
      </w:tc>
    </w:tr>
    <w:tr w:rsidR="000D2B06">
      <w:trPr>
        <w:cantSplit/>
      </w:trPr>
      <w:tc>
        <w:tcPr>
          <w:tcW w:w="7263" w:type="dxa"/>
          <w:gridSpan w:val="2"/>
        </w:tcPr>
        <w:p w:rsidR="000D2B06" w:rsidRDefault="00D354E5">
          <w:pPr>
            <w:pStyle w:val="HeaderSectionLeft"/>
            <w:rPr>
              <w:b w:val="0"/>
            </w:rPr>
          </w:pPr>
          <w:r>
            <w:rPr>
              <w:b w:val="0"/>
            </w:rPr>
            <w:t>Contents</w:t>
          </w:r>
        </w:p>
      </w:tc>
    </w:tr>
  </w:tbl>
  <w:p w:rsidR="000D2B06" w:rsidRDefault="000D2B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2B06">
      <w:trPr>
        <w:cantSplit/>
      </w:trPr>
      <w:tc>
        <w:tcPr>
          <w:tcW w:w="7263" w:type="dxa"/>
          <w:gridSpan w:val="2"/>
        </w:tcPr>
        <w:p w:rsidR="000D2B06" w:rsidRDefault="00D354E5">
          <w:pPr>
            <w:pStyle w:val="HeaderActNameRight"/>
            <w:ind w:right="17"/>
          </w:pPr>
          <w:fldSimple w:instr=" Styleref &quot;Name of Act/Reg&quot; ">
            <w:r w:rsidR="008046F3">
              <w:rPr>
                <w:noProof/>
              </w:rPr>
              <w:t>Agriculture Protection Board Act 1950</w:t>
            </w:r>
          </w:fldSimple>
        </w:p>
      </w:tc>
    </w:tr>
    <w:tr w:rsidR="000D2B06">
      <w:tc>
        <w:tcPr>
          <w:tcW w:w="5715" w:type="dxa"/>
        </w:tcPr>
        <w:p w:rsidR="000D2B06" w:rsidRDefault="000D2B06">
          <w:pPr>
            <w:pStyle w:val="HeaderTextRight"/>
          </w:pPr>
        </w:p>
      </w:tc>
      <w:tc>
        <w:tcPr>
          <w:tcW w:w="1548" w:type="dxa"/>
        </w:tcPr>
        <w:p w:rsidR="000D2B06" w:rsidRDefault="000D2B06">
          <w:pPr>
            <w:pStyle w:val="HeaderNumberRight"/>
            <w:ind w:right="17"/>
          </w:pPr>
        </w:p>
      </w:tc>
    </w:tr>
    <w:tr w:rsidR="000D2B06">
      <w:tc>
        <w:tcPr>
          <w:tcW w:w="5715" w:type="dxa"/>
        </w:tcPr>
        <w:p w:rsidR="000D2B06" w:rsidRDefault="000D2B06">
          <w:pPr>
            <w:pStyle w:val="HeaderTextRight"/>
          </w:pPr>
        </w:p>
      </w:tc>
      <w:tc>
        <w:tcPr>
          <w:tcW w:w="1548" w:type="dxa"/>
        </w:tcPr>
        <w:p w:rsidR="000D2B06" w:rsidRDefault="000D2B06">
          <w:pPr>
            <w:pStyle w:val="HeaderNumberRight"/>
            <w:ind w:right="17"/>
          </w:pPr>
        </w:p>
      </w:tc>
    </w:tr>
    <w:tr w:rsidR="000D2B06">
      <w:trPr>
        <w:cantSplit/>
      </w:trPr>
      <w:tc>
        <w:tcPr>
          <w:tcW w:w="7263" w:type="dxa"/>
          <w:gridSpan w:val="2"/>
        </w:tcPr>
        <w:p w:rsidR="000D2B06" w:rsidRDefault="00D354E5">
          <w:pPr>
            <w:pStyle w:val="HeaderSectionRight"/>
            <w:ind w:right="17"/>
            <w:rPr>
              <w:b w:val="0"/>
            </w:rPr>
          </w:pPr>
          <w:r>
            <w:rPr>
              <w:b w:val="0"/>
            </w:rPr>
            <w:t>Contents</w:t>
          </w:r>
        </w:p>
      </w:tc>
    </w:tr>
  </w:tbl>
  <w:p w:rsidR="000D2B06" w:rsidRDefault="000D2B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2B06">
      <w:trPr>
        <w:cantSplit/>
      </w:trPr>
      <w:tc>
        <w:tcPr>
          <w:tcW w:w="7263" w:type="dxa"/>
          <w:gridSpan w:val="2"/>
        </w:tcPr>
        <w:p w:rsidR="000D2B06" w:rsidRDefault="00D354E5">
          <w:pPr>
            <w:pStyle w:val="HeaderActNameLeft"/>
          </w:pPr>
          <w:fldSimple w:instr=" Styleref &quot;Name of Act/Reg&quot; ">
            <w:r w:rsidR="008046F3">
              <w:rPr>
                <w:noProof/>
              </w:rPr>
              <w:t>Agriculture Protection Board Act 1950</w:t>
            </w:r>
          </w:fldSimple>
        </w:p>
      </w:tc>
    </w:tr>
    <w:tr w:rsidR="000D2B06">
      <w:tc>
        <w:tcPr>
          <w:tcW w:w="1548" w:type="dxa"/>
        </w:tcPr>
        <w:p w:rsidR="000D2B06" w:rsidRDefault="00D354E5">
          <w:pPr>
            <w:pStyle w:val="HeaderNumberLeft"/>
          </w:pPr>
          <w:r>
            <w:fldChar w:fldCharType="begin"/>
          </w:r>
          <w:r>
            <w:instrText xml:space="preserve"> styleref CharPartNo </w:instrText>
          </w:r>
          <w:r>
            <w:fldChar w:fldCharType="end"/>
          </w:r>
        </w:p>
      </w:tc>
      <w:tc>
        <w:tcPr>
          <w:tcW w:w="5715" w:type="dxa"/>
        </w:tcPr>
        <w:p w:rsidR="000D2B06" w:rsidRDefault="00D354E5">
          <w:pPr>
            <w:pStyle w:val="HeaderTextLeft"/>
          </w:pPr>
          <w:r>
            <w:fldChar w:fldCharType="begin"/>
          </w:r>
          <w:r>
            <w:instrText xml:space="preserve"> styleref CharPartText </w:instrText>
          </w:r>
          <w:r>
            <w:fldChar w:fldCharType="end"/>
          </w:r>
        </w:p>
      </w:tc>
    </w:tr>
    <w:tr w:rsidR="000D2B06">
      <w:tc>
        <w:tcPr>
          <w:tcW w:w="1548" w:type="dxa"/>
        </w:tcPr>
        <w:p w:rsidR="000D2B06" w:rsidRDefault="00D354E5">
          <w:pPr>
            <w:pStyle w:val="HeaderNumberLeft"/>
          </w:pPr>
          <w:r>
            <w:fldChar w:fldCharType="begin"/>
          </w:r>
          <w:r>
            <w:instrText xml:space="preserve"> styleref CharDivNo </w:instrText>
          </w:r>
          <w:r>
            <w:fldChar w:fldCharType="end"/>
          </w:r>
        </w:p>
      </w:tc>
      <w:tc>
        <w:tcPr>
          <w:tcW w:w="5715" w:type="dxa"/>
        </w:tcPr>
        <w:p w:rsidR="000D2B06" w:rsidRDefault="00D354E5">
          <w:pPr>
            <w:pStyle w:val="HeaderTextLeft"/>
          </w:pPr>
          <w:r>
            <w:fldChar w:fldCharType="begin"/>
          </w:r>
          <w:r>
            <w:instrText xml:space="preserve"> styleref CharDivText </w:instrText>
          </w:r>
          <w:r>
            <w:fldChar w:fldCharType="end"/>
          </w:r>
        </w:p>
      </w:tc>
    </w:tr>
    <w:tr w:rsidR="000D2B06">
      <w:trPr>
        <w:cantSplit/>
      </w:trPr>
      <w:tc>
        <w:tcPr>
          <w:tcW w:w="7263" w:type="dxa"/>
          <w:gridSpan w:val="2"/>
        </w:tcPr>
        <w:p w:rsidR="000D2B06" w:rsidRDefault="00D354E5">
          <w:pPr>
            <w:pStyle w:val="HeaderSectionLeft"/>
          </w:pPr>
          <w:r>
            <w:t xml:space="preserve">s. </w:t>
          </w:r>
          <w:fldSimple w:instr=" styleref CharSectno ">
            <w:r w:rsidR="008046F3">
              <w:rPr>
                <w:noProof/>
              </w:rPr>
              <w:t>1</w:t>
            </w:r>
          </w:fldSimple>
        </w:p>
      </w:tc>
    </w:tr>
  </w:tbl>
  <w:p w:rsidR="000D2B06" w:rsidRDefault="000D2B0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2B06">
      <w:trPr>
        <w:cantSplit/>
      </w:trPr>
      <w:tc>
        <w:tcPr>
          <w:tcW w:w="7263" w:type="dxa"/>
          <w:gridSpan w:val="2"/>
        </w:tcPr>
        <w:p w:rsidR="000D2B06" w:rsidRDefault="00D354E5">
          <w:pPr>
            <w:pStyle w:val="HeaderActNameRight"/>
            <w:ind w:right="17"/>
          </w:pPr>
          <w:fldSimple w:instr=" Styleref &quot;Name of Act/Reg&quot; ">
            <w:r w:rsidR="008046F3">
              <w:rPr>
                <w:noProof/>
              </w:rPr>
              <w:t>Agriculture Protection Board Act 1950</w:t>
            </w:r>
          </w:fldSimple>
        </w:p>
      </w:tc>
    </w:tr>
    <w:tr w:rsidR="000D2B06">
      <w:tc>
        <w:tcPr>
          <w:tcW w:w="5715" w:type="dxa"/>
        </w:tcPr>
        <w:p w:rsidR="000D2B06" w:rsidRDefault="00D354E5">
          <w:pPr>
            <w:pStyle w:val="HeaderTextRight"/>
          </w:pPr>
          <w:r>
            <w:fldChar w:fldCharType="begin"/>
          </w:r>
          <w:r>
            <w:instrText xml:space="preserve"> styleref CharPartText </w:instrText>
          </w:r>
          <w:r>
            <w:fldChar w:fldCharType="end"/>
          </w:r>
        </w:p>
      </w:tc>
      <w:tc>
        <w:tcPr>
          <w:tcW w:w="1548" w:type="dxa"/>
        </w:tcPr>
        <w:p w:rsidR="000D2B06" w:rsidRDefault="00D354E5">
          <w:pPr>
            <w:pStyle w:val="HeaderNumberRight"/>
            <w:ind w:right="17"/>
          </w:pPr>
          <w:r>
            <w:fldChar w:fldCharType="begin"/>
          </w:r>
          <w:r>
            <w:instrText xml:space="preserve"> styleref CharPartNo </w:instrText>
          </w:r>
          <w:r>
            <w:fldChar w:fldCharType="end"/>
          </w:r>
        </w:p>
      </w:tc>
    </w:tr>
    <w:tr w:rsidR="000D2B06">
      <w:tc>
        <w:tcPr>
          <w:tcW w:w="5715" w:type="dxa"/>
        </w:tcPr>
        <w:p w:rsidR="000D2B06" w:rsidRDefault="00D354E5">
          <w:pPr>
            <w:pStyle w:val="HeaderTextRight"/>
          </w:pPr>
          <w:r>
            <w:fldChar w:fldCharType="begin"/>
          </w:r>
          <w:r>
            <w:instrText xml:space="preserve"> styleref CharDivText </w:instrText>
          </w:r>
          <w:r>
            <w:fldChar w:fldCharType="end"/>
          </w:r>
        </w:p>
      </w:tc>
      <w:tc>
        <w:tcPr>
          <w:tcW w:w="1548" w:type="dxa"/>
        </w:tcPr>
        <w:p w:rsidR="000D2B06" w:rsidRDefault="00D354E5">
          <w:pPr>
            <w:pStyle w:val="HeaderNumberRight"/>
            <w:ind w:right="17"/>
          </w:pPr>
          <w:r>
            <w:fldChar w:fldCharType="begin"/>
          </w:r>
          <w:r>
            <w:instrText xml:space="preserve"> styleref CharDivNo </w:instrText>
          </w:r>
          <w:r>
            <w:fldChar w:fldCharType="end"/>
          </w:r>
        </w:p>
      </w:tc>
    </w:tr>
    <w:tr w:rsidR="000D2B06">
      <w:trPr>
        <w:cantSplit/>
      </w:trPr>
      <w:tc>
        <w:tcPr>
          <w:tcW w:w="7263" w:type="dxa"/>
          <w:gridSpan w:val="2"/>
        </w:tcPr>
        <w:p w:rsidR="000D2B06" w:rsidRDefault="00D354E5">
          <w:pPr>
            <w:pStyle w:val="HeaderSectionRight"/>
            <w:ind w:right="17"/>
          </w:pPr>
          <w:r>
            <w:t xml:space="preserve">s. </w:t>
          </w:r>
          <w:fldSimple w:instr=" styleref CharSectno ">
            <w:r w:rsidR="008046F3">
              <w:rPr>
                <w:noProof/>
              </w:rPr>
              <w:t>1</w:t>
            </w:r>
          </w:fldSimple>
        </w:p>
      </w:tc>
    </w:tr>
  </w:tbl>
  <w:p w:rsidR="000D2B06" w:rsidRDefault="000D2B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2B06">
      <w:trPr>
        <w:cantSplit/>
      </w:trPr>
      <w:tc>
        <w:tcPr>
          <w:tcW w:w="7263" w:type="dxa"/>
          <w:gridSpan w:val="2"/>
        </w:tcPr>
        <w:p w:rsidR="000D2B06" w:rsidRDefault="00D354E5">
          <w:pPr>
            <w:pStyle w:val="HeaderActNameLeft"/>
          </w:pPr>
          <w:fldSimple w:instr=" Styleref &quot;Name of Act/Reg&quot; ">
            <w:r w:rsidR="008046F3">
              <w:rPr>
                <w:noProof/>
              </w:rPr>
              <w:t>Agriculture Protection Board Act 1950</w:t>
            </w:r>
          </w:fldSimple>
        </w:p>
      </w:tc>
    </w:tr>
    <w:tr w:rsidR="000D2B06">
      <w:tc>
        <w:tcPr>
          <w:tcW w:w="1548" w:type="dxa"/>
        </w:tcPr>
        <w:p w:rsidR="000D2B06" w:rsidRDefault="000D2B06">
          <w:pPr>
            <w:pStyle w:val="HeaderNumberLeft"/>
          </w:pPr>
        </w:p>
      </w:tc>
      <w:tc>
        <w:tcPr>
          <w:tcW w:w="5715" w:type="dxa"/>
        </w:tcPr>
        <w:p w:rsidR="000D2B06" w:rsidRDefault="000D2B06">
          <w:pPr>
            <w:pStyle w:val="HeaderTextLeft"/>
          </w:pPr>
        </w:p>
      </w:tc>
    </w:tr>
    <w:tr w:rsidR="000D2B06">
      <w:tc>
        <w:tcPr>
          <w:tcW w:w="1548" w:type="dxa"/>
        </w:tcPr>
        <w:p w:rsidR="000D2B06" w:rsidRDefault="000D2B06">
          <w:pPr>
            <w:pStyle w:val="HeaderNumberLeft"/>
          </w:pPr>
        </w:p>
      </w:tc>
      <w:tc>
        <w:tcPr>
          <w:tcW w:w="5715" w:type="dxa"/>
        </w:tcPr>
        <w:p w:rsidR="000D2B06" w:rsidRDefault="000D2B06">
          <w:pPr>
            <w:pStyle w:val="HeaderTextLeft"/>
          </w:pPr>
        </w:p>
      </w:tc>
    </w:tr>
    <w:tr w:rsidR="000D2B06">
      <w:trPr>
        <w:cantSplit/>
      </w:trPr>
      <w:tc>
        <w:tcPr>
          <w:tcW w:w="7263" w:type="dxa"/>
          <w:gridSpan w:val="2"/>
        </w:tcPr>
        <w:p w:rsidR="000D2B06" w:rsidRDefault="000D2B06">
          <w:pPr>
            <w:pStyle w:val="HeaderSectionRight"/>
            <w:ind w:right="17"/>
            <w:jc w:val="left"/>
          </w:pPr>
        </w:p>
      </w:tc>
    </w:tr>
  </w:tbl>
  <w:p w:rsidR="000D2B06" w:rsidRDefault="000D2B0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2B06">
      <w:trPr>
        <w:cantSplit/>
      </w:trPr>
      <w:tc>
        <w:tcPr>
          <w:tcW w:w="7263" w:type="dxa"/>
          <w:gridSpan w:val="2"/>
        </w:tcPr>
        <w:p w:rsidR="000D2B06" w:rsidRDefault="00D354E5">
          <w:pPr>
            <w:pStyle w:val="HeaderActNameRight"/>
            <w:ind w:right="17"/>
          </w:pPr>
          <w:fldSimple w:instr=" Styleref &quot;Name of Act/Reg&quot; ">
            <w:r w:rsidR="008046F3">
              <w:rPr>
                <w:noProof/>
              </w:rPr>
              <w:t>Agriculture Protection Board Act 1950</w:t>
            </w:r>
          </w:fldSimple>
        </w:p>
      </w:tc>
    </w:tr>
    <w:tr w:rsidR="000D2B06">
      <w:tc>
        <w:tcPr>
          <w:tcW w:w="5715" w:type="dxa"/>
        </w:tcPr>
        <w:p w:rsidR="000D2B06" w:rsidRDefault="000D2B06">
          <w:pPr>
            <w:pStyle w:val="HeaderTextRight"/>
          </w:pPr>
        </w:p>
      </w:tc>
      <w:tc>
        <w:tcPr>
          <w:tcW w:w="1548" w:type="dxa"/>
        </w:tcPr>
        <w:p w:rsidR="000D2B06" w:rsidRDefault="000D2B06">
          <w:pPr>
            <w:pStyle w:val="HeaderNumberRight"/>
            <w:ind w:right="17"/>
          </w:pPr>
        </w:p>
      </w:tc>
    </w:tr>
    <w:tr w:rsidR="000D2B06">
      <w:tc>
        <w:tcPr>
          <w:tcW w:w="5715" w:type="dxa"/>
        </w:tcPr>
        <w:p w:rsidR="000D2B06" w:rsidRDefault="000D2B06">
          <w:pPr>
            <w:pStyle w:val="HeaderTextRight"/>
          </w:pPr>
        </w:p>
      </w:tc>
      <w:tc>
        <w:tcPr>
          <w:tcW w:w="1548" w:type="dxa"/>
        </w:tcPr>
        <w:p w:rsidR="000D2B06" w:rsidRDefault="000D2B06">
          <w:pPr>
            <w:pStyle w:val="HeaderNumberRight"/>
            <w:ind w:right="17"/>
          </w:pPr>
        </w:p>
      </w:tc>
    </w:tr>
    <w:tr w:rsidR="000D2B06">
      <w:trPr>
        <w:cantSplit/>
      </w:trPr>
      <w:tc>
        <w:tcPr>
          <w:tcW w:w="7263" w:type="dxa"/>
          <w:gridSpan w:val="2"/>
        </w:tcPr>
        <w:p w:rsidR="000D2B06" w:rsidRDefault="000D2B06">
          <w:pPr>
            <w:pStyle w:val="HeaderSectionRight"/>
            <w:ind w:right="17"/>
          </w:pPr>
        </w:p>
      </w:tc>
    </w:tr>
  </w:tbl>
  <w:p w:rsidR="000D2B06" w:rsidRDefault="000D2B0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B06" w:rsidRDefault="000D2B0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2B06">
      <w:trPr>
        <w:cantSplit/>
      </w:trPr>
      <w:tc>
        <w:tcPr>
          <w:tcW w:w="7258" w:type="dxa"/>
          <w:gridSpan w:val="2"/>
        </w:tcPr>
        <w:p w:rsidR="000D2B06" w:rsidRDefault="00D354E5">
          <w:pPr>
            <w:pStyle w:val="HeaderActNameLeft"/>
          </w:pPr>
          <w:fldSimple w:instr=" Styleref &quot;Name of Act/Reg&quot; ">
            <w:r w:rsidR="008046F3">
              <w:rPr>
                <w:noProof/>
              </w:rPr>
              <w:t>Agriculture Protection Board Act 1950</w:t>
            </w:r>
          </w:fldSimple>
        </w:p>
      </w:tc>
    </w:tr>
    <w:tr w:rsidR="000D2B06">
      <w:tc>
        <w:tcPr>
          <w:tcW w:w="1548" w:type="dxa"/>
        </w:tcPr>
        <w:p w:rsidR="000D2B06" w:rsidRDefault="00D354E5">
          <w:pPr>
            <w:pStyle w:val="HeaderNumberLeft"/>
          </w:pPr>
          <w:r>
            <w:fldChar w:fldCharType="begin"/>
          </w:r>
          <w:r>
            <w:instrText xml:space="preserve"> styleref CharPartNo </w:instrText>
          </w:r>
          <w:r>
            <w:fldChar w:fldCharType="end"/>
          </w:r>
        </w:p>
      </w:tc>
      <w:tc>
        <w:tcPr>
          <w:tcW w:w="5715" w:type="dxa"/>
        </w:tcPr>
        <w:p w:rsidR="000D2B06" w:rsidRDefault="00D354E5">
          <w:pPr>
            <w:pStyle w:val="HeaderTextLeft"/>
          </w:pPr>
          <w:r>
            <w:fldChar w:fldCharType="begin"/>
          </w:r>
          <w:r>
            <w:instrText xml:space="preserve"> styleref CharPartText </w:instrText>
          </w:r>
          <w:r>
            <w:fldChar w:fldCharType="end"/>
          </w:r>
        </w:p>
      </w:tc>
    </w:tr>
    <w:tr w:rsidR="000D2B06">
      <w:tc>
        <w:tcPr>
          <w:tcW w:w="1548" w:type="dxa"/>
        </w:tcPr>
        <w:p w:rsidR="000D2B06" w:rsidRDefault="00D354E5">
          <w:pPr>
            <w:pStyle w:val="HeaderNumberLeft"/>
          </w:pPr>
          <w:r>
            <w:fldChar w:fldCharType="begin"/>
          </w:r>
          <w:r>
            <w:instrText xml:space="preserve"> styleref CharDivNo </w:instrText>
          </w:r>
          <w:r>
            <w:fldChar w:fldCharType="end"/>
          </w:r>
        </w:p>
      </w:tc>
      <w:tc>
        <w:tcPr>
          <w:tcW w:w="5715" w:type="dxa"/>
        </w:tcPr>
        <w:p w:rsidR="000D2B06" w:rsidRDefault="00D354E5">
          <w:pPr>
            <w:pStyle w:val="HeaderTextLeft"/>
          </w:pPr>
          <w:r>
            <w:fldChar w:fldCharType="begin"/>
          </w:r>
          <w:r>
            <w:instrText xml:space="preserve"> styleref CharDivText </w:instrText>
          </w:r>
          <w:r>
            <w:fldChar w:fldCharType="end"/>
          </w:r>
        </w:p>
      </w:tc>
    </w:tr>
    <w:tr w:rsidR="000D2B06">
      <w:trPr>
        <w:cantSplit/>
      </w:trPr>
      <w:tc>
        <w:tcPr>
          <w:tcW w:w="7258" w:type="dxa"/>
          <w:gridSpan w:val="2"/>
        </w:tcPr>
        <w:p w:rsidR="000D2B06" w:rsidRDefault="000D2B06">
          <w:pPr>
            <w:pStyle w:val="HeaderSectionLeft"/>
          </w:pPr>
        </w:p>
      </w:tc>
    </w:tr>
  </w:tbl>
  <w:p w:rsidR="000D2B06" w:rsidRDefault="000D2B0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2B06">
      <w:trPr>
        <w:cantSplit/>
      </w:trPr>
      <w:tc>
        <w:tcPr>
          <w:tcW w:w="7263" w:type="dxa"/>
          <w:gridSpan w:val="2"/>
        </w:tcPr>
        <w:p w:rsidR="000D2B06" w:rsidRDefault="00D354E5">
          <w:pPr>
            <w:pStyle w:val="HeaderActNameRight"/>
            <w:ind w:right="17"/>
          </w:pPr>
          <w:fldSimple w:instr=" Styleref &quot;Name of Act/Reg&quot; ">
            <w:r w:rsidR="008046F3">
              <w:rPr>
                <w:noProof/>
              </w:rPr>
              <w:t>Agriculture Protection Board Act 1950</w:t>
            </w:r>
          </w:fldSimple>
        </w:p>
      </w:tc>
    </w:tr>
    <w:tr w:rsidR="000D2B06">
      <w:tc>
        <w:tcPr>
          <w:tcW w:w="5715" w:type="dxa"/>
        </w:tcPr>
        <w:p w:rsidR="000D2B06" w:rsidRDefault="00D354E5">
          <w:pPr>
            <w:pStyle w:val="HeaderTextRight"/>
          </w:pPr>
          <w:r>
            <w:fldChar w:fldCharType="begin"/>
          </w:r>
          <w:r>
            <w:instrText xml:space="preserve"> styleref CharPartText </w:instrText>
          </w:r>
          <w:r>
            <w:fldChar w:fldCharType="end"/>
          </w:r>
        </w:p>
      </w:tc>
      <w:tc>
        <w:tcPr>
          <w:tcW w:w="1548" w:type="dxa"/>
        </w:tcPr>
        <w:p w:rsidR="000D2B06" w:rsidRDefault="00D354E5">
          <w:pPr>
            <w:pStyle w:val="HeaderNumberRight"/>
            <w:ind w:right="17"/>
          </w:pPr>
          <w:r>
            <w:fldChar w:fldCharType="begin"/>
          </w:r>
          <w:r>
            <w:instrText xml:space="preserve"> styleref CharPartNo </w:instrText>
          </w:r>
          <w:r>
            <w:fldChar w:fldCharType="end"/>
          </w:r>
        </w:p>
      </w:tc>
    </w:tr>
    <w:tr w:rsidR="000D2B06">
      <w:tc>
        <w:tcPr>
          <w:tcW w:w="5715" w:type="dxa"/>
        </w:tcPr>
        <w:p w:rsidR="000D2B06" w:rsidRDefault="00D354E5">
          <w:pPr>
            <w:pStyle w:val="HeaderTextRight"/>
          </w:pPr>
          <w:r>
            <w:fldChar w:fldCharType="begin"/>
          </w:r>
          <w:r>
            <w:instrText xml:space="preserve"> styleref CharDivText </w:instrText>
          </w:r>
          <w:r>
            <w:fldChar w:fldCharType="end"/>
          </w:r>
        </w:p>
      </w:tc>
      <w:tc>
        <w:tcPr>
          <w:tcW w:w="1548" w:type="dxa"/>
        </w:tcPr>
        <w:p w:rsidR="000D2B06" w:rsidRDefault="00D354E5">
          <w:pPr>
            <w:pStyle w:val="HeaderNumberRight"/>
            <w:ind w:right="17"/>
          </w:pPr>
          <w:r>
            <w:fldChar w:fldCharType="begin"/>
          </w:r>
          <w:r>
            <w:instrText xml:space="preserve"> styleref CharDivNo </w:instrText>
          </w:r>
          <w:r>
            <w:fldChar w:fldCharType="end"/>
          </w:r>
        </w:p>
      </w:tc>
    </w:tr>
    <w:tr w:rsidR="000D2B06">
      <w:trPr>
        <w:cantSplit/>
      </w:trPr>
      <w:tc>
        <w:tcPr>
          <w:tcW w:w="7263" w:type="dxa"/>
          <w:gridSpan w:val="2"/>
        </w:tcPr>
        <w:p w:rsidR="000D2B06" w:rsidRDefault="000D2B06">
          <w:pPr>
            <w:pStyle w:val="HeaderSectionRight"/>
            <w:ind w:right="17"/>
          </w:pPr>
        </w:p>
      </w:tc>
    </w:tr>
  </w:tbl>
  <w:p w:rsidR="000D2B06" w:rsidRDefault="000D2B0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4E5"/>
    <w:rsid w:val="000D2B06"/>
    <w:rsid w:val="00327D28"/>
    <w:rsid w:val="005263F9"/>
    <w:rsid w:val="008046F3"/>
    <w:rsid w:val="00D354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7640</Words>
  <Characters>36443</Characters>
  <Application>Microsoft Office Word</Application>
  <DocSecurity>0</DocSecurity>
  <Lines>1071</Lines>
  <Paragraphs>537</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Ministry of Justice</Company>
  <LinksUpToDate>false</LinksUpToDate>
  <CharactersWithSpaces>43546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1950 - 05-e0-01</dc:title>
  <dc:subject>ActIF_A</dc:subject>
  <dc:creator>Matthew Pether</dc:creator>
  <cp:keywords/>
  <dc:description/>
  <cp:lastModifiedBy>svcMRProcess</cp:lastModifiedBy>
  <cp:revision>4</cp:revision>
  <cp:lastPrinted>2006-10-04T00:09:00Z</cp:lastPrinted>
  <dcterms:created xsi:type="dcterms:W3CDTF">2013-02-13T10:42:00Z</dcterms:created>
  <dcterms:modified xsi:type="dcterms:W3CDTF">2013-02-13T10:42:00Z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vt:i4>
  </property>
  <property fmtid="{D5CDD505-2E9C-101B-9397-08002B2CF9AE}" pid="6" name="AsAtDate">
    <vt:lpwstr>05 Nov 2010</vt:lpwstr>
  </property>
  <property fmtid="{D5CDD505-2E9C-101B-9397-08002B2CF9AE}" pid="7" name="Suffix">
    <vt:lpwstr>05-e0-01</vt:lpwstr>
  </property>
</Properties>
</file>