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B3" w:rsidRDefault="00746E30">
      <w:pPr>
        <w:pStyle w:val="WA"/>
      </w:pPr>
      <w:bookmarkStart w:id="0" w:name="_GoBack"/>
      <w:bookmarkEnd w:id="0"/>
      <w:r>
        <w:t>Western Australia</w:t>
      </w:r>
    </w:p>
    <w:p w:rsidR="007166B3" w:rsidRDefault="00746E30">
      <w:pPr>
        <w:pStyle w:val="PrincipalActReg"/>
        <w:spacing w:before="2600" w:after="0"/>
      </w:pPr>
      <w:r>
        <w:rPr>
          <w:snapToGrid w:val="0"/>
        </w:rPr>
        <w:t>Salaries and Allowances Act 1975</w:t>
      </w:r>
    </w:p>
    <w:p w:rsidR="007166B3" w:rsidRDefault="00746E30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5D90">
        <w:rPr>
          <w:noProof/>
        </w:rPr>
        <w:t>Salaries and Allowances Regulations 1975</w:t>
      </w:r>
      <w:r>
        <w:fldChar w:fldCharType="end"/>
      </w:r>
    </w:p>
    <w:p w:rsidR="007166B3" w:rsidRDefault="007166B3">
      <w:pPr>
        <w:jc w:val="center"/>
        <w:rPr>
          <w:b/>
        </w:rPr>
        <w:sectPr w:rsidR="007166B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166B3" w:rsidRDefault="00746E30">
      <w:pPr>
        <w:pStyle w:val="WA"/>
      </w:pPr>
      <w:r>
        <w:lastRenderedPageBreak/>
        <w:t>Western Australia</w:t>
      </w:r>
    </w:p>
    <w:p w:rsidR="007166B3" w:rsidRDefault="00746E3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B5D90">
        <w:rPr>
          <w:noProof/>
        </w:rPr>
        <w:t>Salaries and Allowances Regulations 1975</w:t>
      </w:r>
      <w:r>
        <w:fldChar w:fldCharType="end"/>
      </w:r>
    </w:p>
    <w:p w:rsidR="007166B3" w:rsidRDefault="00746E30">
      <w:pPr>
        <w:pStyle w:val="Arrangement"/>
      </w:pPr>
      <w:r>
        <w:t>CONTENTS</w:t>
      </w:r>
    </w:p>
    <w:p w:rsidR="007166B3" w:rsidRDefault="00746E30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_Toc278899075 \h </w:instrText>
      </w:r>
      <w:r>
        <w:fldChar w:fldCharType="separate"/>
      </w:r>
      <w:r w:rsidR="00EB5D90">
        <w:t>1</w:t>
      </w:r>
      <w:r>
        <w:fldChar w:fldCharType="end"/>
      </w:r>
    </w:p>
    <w:p w:rsidR="007166B3" w:rsidRDefault="00746E30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_Toc278899076 \h </w:instrText>
      </w:r>
      <w:r>
        <w:fldChar w:fldCharType="separate"/>
      </w:r>
      <w:r w:rsidR="00EB5D90">
        <w:t>1</w:t>
      </w:r>
      <w:r>
        <w:fldChar w:fldCharType="end"/>
      </w:r>
    </w:p>
    <w:p w:rsidR="007166B3" w:rsidRDefault="00746E30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offices</w:t>
      </w:r>
      <w:r>
        <w:tab/>
      </w:r>
      <w:r>
        <w:fldChar w:fldCharType="begin"/>
      </w:r>
      <w:r>
        <w:instrText xml:space="preserve"> PAGEREF _Toc278899077 \h </w:instrText>
      </w:r>
      <w:r>
        <w:fldChar w:fldCharType="separate"/>
      </w:r>
      <w:r w:rsidR="00EB5D90">
        <w:t>1</w:t>
      </w:r>
      <w:r>
        <w:fldChar w:fldCharType="end"/>
      </w:r>
    </w:p>
    <w:p w:rsidR="007166B3" w:rsidRDefault="00746E3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7166B3" w:rsidRDefault="00746E30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_Toc278899079 \h </w:instrText>
      </w:r>
      <w:r>
        <w:fldChar w:fldCharType="separate"/>
      </w:r>
      <w:r w:rsidR="00EB5D90">
        <w:t>4</w:t>
      </w:r>
      <w:r>
        <w:fldChar w:fldCharType="end"/>
      </w:r>
    </w:p>
    <w:p w:rsidR="007166B3" w:rsidRDefault="00746E3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7166B3" w:rsidRDefault="007166B3">
      <w:pPr>
        <w:pStyle w:val="NoteHeading"/>
        <w:sectPr w:rsidR="007166B3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166B3" w:rsidRDefault="00746E30">
      <w:pPr>
        <w:pStyle w:val="WA"/>
        <w:spacing w:before="120"/>
      </w:pPr>
      <w:r>
        <w:t>Western Australia</w:t>
      </w:r>
    </w:p>
    <w:p w:rsidR="007166B3" w:rsidRDefault="00746E30"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 w:rsidR="007166B3" w:rsidRDefault="00746E30">
      <w:pPr>
        <w:pStyle w:val="NameofActReg"/>
        <w:spacing w:before="720"/>
      </w:pPr>
      <w:r>
        <w:t xml:space="preserve">Salaries and Allowances Regulations 1975 </w:t>
      </w:r>
    </w:p>
    <w:p w:rsidR="007166B3" w:rsidRDefault="00746E30">
      <w:pPr>
        <w:pStyle w:val="Heading5"/>
        <w:rPr>
          <w:snapToGrid w:val="0"/>
        </w:rPr>
      </w:pPr>
      <w:bookmarkStart w:id="1" w:name="_Toc463147047"/>
      <w:bookmarkStart w:id="2" w:name="_Toc464011313"/>
      <w:bookmarkStart w:id="3" w:name="_Toc5010945"/>
      <w:bookmarkStart w:id="4" w:name="_Toc5011047"/>
      <w:bookmarkStart w:id="5" w:name="_Toc5011149"/>
      <w:bookmarkStart w:id="6" w:name="_Toc27889907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 w:rsidR="007166B3" w:rsidRDefault="00746E3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7166B3" w:rsidRDefault="00746E30">
      <w:pPr>
        <w:pStyle w:val="Footnotesection"/>
      </w:pPr>
      <w:r>
        <w:tab/>
        <w:t xml:space="preserve">[Regulation 1 amended in Gazette 23 Jan 1981 p. 388.] </w:t>
      </w:r>
    </w:p>
    <w:p w:rsidR="007166B3" w:rsidRDefault="00746E30">
      <w:pPr>
        <w:pStyle w:val="Heading5"/>
        <w:rPr>
          <w:snapToGrid w:val="0"/>
        </w:rPr>
      </w:pPr>
      <w:bookmarkStart w:id="7" w:name="_Toc463147048"/>
      <w:bookmarkStart w:id="8" w:name="_Toc464011314"/>
      <w:bookmarkStart w:id="9" w:name="_Toc5010946"/>
      <w:bookmarkStart w:id="10" w:name="_Toc5011048"/>
      <w:bookmarkStart w:id="11" w:name="_Toc5011150"/>
      <w:bookmarkStart w:id="12" w:name="_Toc27889907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7166B3" w:rsidRDefault="00746E3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 w:rsidR="007166B3" w:rsidRDefault="00746E30"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 w:rsidR="007166B3" w:rsidRDefault="00746E30">
      <w:pPr>
        <w:pStyle w:val="Footnotesection"/>
      </w:pPr>
      <w:r>
        <w:tab/>
        <w:t xml:space="preserve">[Regulation 2 amended in Gazette 23 Jan 1981 p. 388.] </w:t>
      </w:r>
    </w:p>
    <w:p w:rsidR="007166B3" w:rsidRDefault="00746E30">
      <w:pPr>
        <w:pStyle w:val="Heading5"/>
        <w:rPr>
          <w:snapToGrid w:val="0"/>
        </w:rPr>
      </w:pPr>
      <w:bookmarkStart w:id="13" w:name="_Toc463147049"/>
      <w:bookmarkStart w:id="14" w:name="_Toc464011315"/>
      <w:bookmarkStart w:id="15" w:name="_Toc5010947"/>
      <w:bookmarkStart w:id="16" w:name="_Toc5011049"/>
      <w:bookmarkStart w:id="17" w:name="_Toc5011151"/>
      <w:bookmarkStart w:id="18" w:name="_Toc2788990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 w:rsidR="007166B3" w:rsidRDefault="00746E3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 w:rsidR="007166B3" w:rsidRDefault="00746E30">
      <w:pPr>
        <w:pStyle w:val="MiscellaneousHeading"/>
        <w:rPr>
          <w:b/>
          <w:bCs/>
        </w:rPr>
      </w:pPr>
      <w:bookmarkStart w:id="19" w:name="_Toc156634770"/>
      <w:r>
        <w:rPr>
          <w:rStyle w:val="CharSchNo"/>
          <w:b/>
          <w:bCs/>
        </w:rPr>
        <w:t>Schedule</w:t>
      </w:r>
      <w:bookmarkEnd w:id="19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 w:rsidR="007166B3"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7166B3" w:rsidRDefault="00746E30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7166B3" w:rsidRDefault="00746E30"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 w:rsidR="007166B3"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 w:rsidR="007166B3" w:rsidRDefault="00746E30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166B3" w:rsidRDefault="00746E30"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 w:rsidR="007166B3">
        <w:trPr>
          <w:cantSplit/>
        </w:trPr>
        <w:tc>
          <w:tcPr>
            <w:tcW w:w="3544" w:type="dxa"/>
            <w:tcBorders>
              <w:top w:val="nil"/>
            </w:tcBorders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 w:rsidR="007166B3" w:rsidRDefault="00746E30">
            <w:pPr>
              <w:pStyle w:val="Table"/>
              <w:spacing w:before="40"/>
            </w:pPr>
            <w:r>
              <w:t>Commissioner for Children and Young People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Executive Director of the Department of Environment and Conservation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Commissioner for Equal Opportunity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Auditor General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Chief Executive Officer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Information Commissioner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Inspector of Custodial Services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State Librarian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 xml:space="preserve">Commissioner of Main Roads 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President,</w:t>
            </w:r>
          </w:p>
          <w:p w:rsidR="007166B3" w:rsidRDefault="00746E30">
            <w:pPr>
              <w:pStyle w:val="Table"/>
              <w:spacing w:before="40"/>
            </w:pPr>
            <w:r>
              <w:t>Mental Health Review Board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Director of the Museum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rPr>
                <w:i/>
              </w:rPr>
              <w:t>Public Sector Commissioner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 w:rsidR="007166B3">
        <w:trPr>
          <w:cantSplit/>
        </w:trPr>
        <w:tc>
          <w:tcPr>
            <w:tcW w:w="3544" w:type="dxa"/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 w:rsidR="007166B3" w:rsidRDefault="00746E30">
            <w:pPr>
              <w:pStyle w:val="Table"/>
              <w:spacing w:before="40"/>
            </w:pPr>
            <w:r>
              <w:t>Ordinary members and senior members of the State Administrative Tribunal</w:t>
            </w:r>
          </w:p>
        </w:tc>
      </w:tr>
      <w:tr w:rsidR="007166B3"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 w:rsidR="007166B3" w:rsidRDefault="00746E30"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166B3" w:rsidRDefault="00746E30"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 w:rsidR="007166B3" w:rsidRDefault="00746E30"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amended by Act No. 75 of 2003 s. 56(1); No. 29 of 2006 s. 13(2).]</w:t>
      </w:r>
    </w:p>
    <w:p w:rsidR="007166B3" w:rsidRDefault="007166B3">
      <w:pPr>
        <w:rPr>
          <w:rStyle w:val="CharDivText"/>
        </w:rPr>
        <w:sectPr w:rsidR="007166B3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166B3" w:rsidRDefault="00746E30">
      <w:pPr>
        <w:pStyle w:val="nHeading2"/>
      </w:pPr>
      <w:bookmarkStart w:id="20" w:name="_Toc69871089"/>
      <w:bookmarkStart w:id="21" w:name="_Toc112224758"/>
      <w:bookmarkStart w:id="22" w:name="_Toc112224880"/>
      <w:bookmarkStart w:id="23" w:name="_Toc113253269"/>
      <w:bookmarkStart w:id="24" w:name="_Toc113253346"/>
      <w:bookmarkStart w:id="25" w:name="_Toc115150905"/>
      <w:bookmarkStart w:id="26" w:name="_Toc156634771"/>
      <w:bookmarkStart w:id="27" w:name="_Toc204663789"/>
      <w:bookmarkStart w:id="28" w:name="_Toc278899057"/>
      <w:bookmarkStart w:id="29" w:name="_Toc278899078"/>
      <w:r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7166B3" w:rsidRDefault="00746E3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7166B3" w:rsidRDefault="00746E30">
      <w:pPr>
        <w:pStyle w:val="nHeading3"/>
        <w:rPr>
          <w:snapToGrid w:val="0"/>
        </w:rPr>
      </w:pPr>
      <w:bookmarkStart w:id="30" w:name="_Toc278899079"/>
      <w:r>
        <w:rPr>
          <w:snapToGrid w:val="0"/>
        </w:rPr>
        <w:t>Compilation table</w:t>
      </w:r>
      <w:bookmarkEnd w:id="3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 w:rsidR="007166B3"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166B3"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 w:rsidR="007166B3">
        <w:trPr>
          <w:cantSplit/>
        </w:trPr>
        <w:tc>
          <w:tcPr>
            <w:tcW w:w="7087" w:type="dxa"/>
            <w:gridSpan w:val="4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 w:rsidR="007166B3">
        <w:trPr>
          <w:cantSplit/>
        </w:trPr>
        <w:tc>
          <w:tcPr>
            <w:tcW w:w="4391" w:type="dxa"/>
            <w:gridSpan w:val="3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 w:rsidR="007166B3">
        <w:trPr>
          <w:cantSplit/>
        </w:trPr>
        <w:tc>
          <w:tcPr>
            <w:tcW w:w="7087" w:type="dxa"/>
            <w:gridSpan w:val="4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7166B3">
        <w:trPr>
          <w:cantSplit/>
        </w:trPr>
        <w:tc>
          <w:tcPr>
            <w:tcW w:w="4382" w:type="dxa"/>
            <w:gridSpan w:val="2"/>
          </w:tcPr>
          <w:p w:rsidR="007166B3" w:rsidRDefault="00746E30"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 w:rsidR="007166B3" w:rsidRDefault="00746E30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 p. 129</w:t>
            </w:r>
            <w:r>
              <w:rPr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Jan 2007</w:t>
            </w:r>
          </w:p>
        </w:tc>
      </w:tr>
      <w:tr w:rsidR="007166B3">
        <w:trPr>
          <w:cantSplit/>
        </w:trPr>
        <w:tc>
          <w:tcPr>
            <w:tcW w:w="3115" w:type="dxa"/>
          </w:tcPr>
          <w:p w:rsidR="007166B3" w:rsidRDefault="00746E30"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  <w:gridSpan w:val="2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Jul 2008 p. 3391-2</w:t>
            </w:r>
          </w:p>
        </w:tc>
        <w:tc>
          <w:tcPr>
            <w:tcW w:w="2696" w:type="dxa"/>
          </w:tcPr>
          <w:p w:rsidR="007166B3" w:rsidRDefault="00746E3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25 Jul 2008 (see r. 2(a));</w:t>
            </w:r>
            <w:r>
              <w:rPr>
                <w:sz w:val="19"/>
              </w:rPr>
              <w:br/>
              <w:t>Regulations other than r. 1 and 2: 26 Jul 2008 (see r. 2(b))</w:t>
            </w:r>
          </w:p>
        </w:tc>
      </w:tr>
      <w:tr w:rsidR="007166B3">
        <w:trPr>
          <w:cantSplit/>
        </w:trPr>
        <w:tc>
          <w:tcPr>
            <w:tcW w:w="3115" w:type="dxa"/>
            <w:tcBorders>
              <w:bottom w:val="single" w:sz="4" w:space="0" w:color="auto"/>
            </w:tcBorders>
          </w:tcPr>
          <w:p w:rsidR="007166B3" w:rsidRDefault="00746E30">
            <w:pPr>
              <w:pStyle w:val="nTable"/>
              <w:keepNext/>
              <w:keepLines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Amendment Regulations 2010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7166B3" w:rsidRDefault="00746E30"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Oct 2010 p. 5333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:rsidR="007166B3" w:rsidRDefault="00746E30"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29 Oct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 1 and 2: </w:t>
            </w:r>
            <w:r>
              <w:rPr>
                <w:sz w:val="19"/>
              </w:rPr>
              <w:t xml:space="preserve">1 Dec 2010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5 Nov 2010 p. 5563)</w:t>
            </w:r>
          </w:p>
        </w:tc>
      </w:tr>
    </w:tbl>
    <w:p w:rsidR="007166B3" w:rsidRDefault="007166B3">
      <w:pPr>
        <w:pStyle w:val="nSubsection"/>
        <w:keepNext/>
        <w:keepLines/>
        <w:tabs>
          <w:tab w:val="clear" w:pos="454"/>
          <w:tab w:val="left" w:pos="567"/>
        </w:tabs>
        <w:spacing w:before="120"/>
        <w:ind w:left="567" w:hanging="567"/>
        <w:rPr>
          <w:snapToGrid w:val="0"/>
          <w:vertAlign w:val="superscript"/>
        </w:rPr>
      </w:pPr>
    </w:p>
    <w:p w:rsidR="007166B3" w:rsidRDefault="007166B3">
      <w:pPr>
        <w:pStyle w:val="nSubsection"/>
        <w:keepNext/>
        <w:keepLines/>
        <w:rPr>
          <w:vertAlign w:val="superscript"/>
        </w:rPr>
      </w:pPr>
    </w:p>
    <w:p w:rsidR="007166B3" w:rsidRDefault="00746E30">
      <w:pPr>
        <w:pStyle w:val="nSubsection"/>
        <w:keepNext/>
        <w:keepLines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 w:rsidR="007166B3" w:rsidRDefault="00746E30"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 w:rsidR="007166B3" w:rsidRDefault="00746E30"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7166B3" w:rsidRDefault="00746E30"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 w:rsidR="007166B3" w:rsidRDefault="00746E30"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 w:rsidR="007166B3" w:rsidRDefault="00746E30"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 w:rsidR="007166B3" w:rsidRDefault="007166B3">
      <w:pPr>
        <w:pStyle w:val="BlankOpen"/>
      </w:pPr>
    </w:p>
    <w:p w:rsidR="007166B3" w:rsidRDefault="00746E30"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 w:rsidR="007166B3" w:rsidRDefault="007166B3">
      <w:pPr>
        <w:pStyle w:val="BlankClose"/>
      </w:pPr>
    </w:p>
    <w:p w:rsidR="007166B3" w:rsidRDefault="007166B3">
      <w:bookmarkStart w:id="31" w:name="UpToHere"/>
      <w:bookmarkEnd w:id="31"/>
    </w:p>
    <w:p w:rsidR="007166B3" w:rsidRDefault="007166B3">
      <w:pPr>
        <w:sectPr w:rsidR="007166B3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166B3" w:rsidRDefault="007166B3"/>
    <w:sectPr w:rsidR="007166B3"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6B3" w:rsidRDefault="00746E30">
      <w:r>
        <w:separator/>
      </w:r>
    </w:p>
  </w:endnote>
  <w:endnote w:type="continuationSeparator" w:id="0">
    <w:p w:rsidR="007166B3" w:rsidRDefault="0074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166B3" w:rsidRDefault="00746E3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B5D9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166B3" w:rsidRDefault="00746E3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5D90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5D90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Footer"/>
      <w:tabs>
        <w:tab w:val="clear" w:pos="4153"/>
        <w:tab w:val="right" w:pos="7088"/>
      </w:tabs>
      <w:rPr>
        <w:rStyle w:val="PageNumber"/>
      </w:rPr>
    </w:pPr>
  </w:p>
  <w:p w:rsidR="007166B3" w:rsidRDefault="00746E3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01 Dec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EB5D90">
      <w:rPr>
        <w:rFonts w:ascii="Arial" w:hAnsi="Arial" w:cs="Arial"/>
        <w:sz w:val="20"/>
        <w:lang w:val="en-US"/>
      </w:rPr>
      <w:t>02-g0-02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B5D9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166B3" w:rsidRDefault="00746E3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6B3" w:rsidRDefault="00746E30">
      <w:r>
        <w:separator/>
      </w:r>
    </w:p>
  </w:footnote>
  <w:footnote w:type="continuationSeparator" w:id="0">
    <w:p w:rsidR="007166B3" w:rsidRDefault="00746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46E3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5D90">
      <w:rPr>
        <w:i/>
        <w:noProof/>
      </w:rPr>
      <w:t>Salaries and Allowances Regulations 1975</w:t>
    </w:r>
    <w:r>
      <w:rPr>
        <w:i/>
      </w:rPr>
      <w:fldChar w:fldCharType="end"/>
    </w:r>
  </w:p>
  <w:p w:rsidR="007166B3" w:rsidRDefault="00746E3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7166B3" w:rsidRDefault="00746E3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7166B3" w:rsidRDefault="007166B3">
    <w:pPr>
      <w:pStyle w:val="headerpart"/>
    </w:pPr>
  </w:p>
  <w:p w:rsidR="007166B3" w:rsidRDefault="007166B3">
    <w:pPr>
      <w:pBdr>
        <w:bottom w:val="single" w:sz="6" w:space="1" w:color="auto"/>
      </w:pBdr>
      <w:rPr>
        <w:b/>
      </w:rPr>
    </w:pPr>
  </w:p>
  <w:p w:rsidR="007166B3" w:rsidRDefault="007166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Left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1548" w:type="dxa"/>
        </w:tcPr>
        <w:p w:rsidR="007166B3" w:rsidRDefault="007166B3">
          <w:pPr>
            <w:pStyle w:val="HeaderNumberLeft"/>
          </w:pPr>
        </w:p>
      </w:tc>
      <w:tc>
        <w:tcPr>
          <w:tcW w:w="5715" w:type="dxa"/>
        </w:tcPr>
        <w:p w:rsidR="007166B3" w:rsidRDefault="007166B3">
          <w:pPr>
            <w:pStyle w:val="HeaderTextLeft"/>
          </w:pPr>
        </w:p>
      </w:tc>
    </w:tr>
    <w:tr w:rsidR="007166B3">
      <w:tc>
        <w:tcPr>
          <w:tcW w:w="1548" w:type="dxa"/>
        </w:tcPr>
        <w:p w:rsidR="007166B3" w:rsidRDefault="007166B3">
          <w:pPr>
            <w:pStyle w:val="HeaderNumberLeft"/>
          </w:pPr>
        </w:p>
      </w:tc>
      <w:tc>
        <w:tcPr>
          <w:tcW w:w="5715" w:type="dxa"/>
        </w:tcPr>
        <w:p w:rsidR="007166B3" w:rsidRDefault="007166B3">
          <w:pPr>
            <w:pStyle w:val="HeaderTextLeft"/>
          </w:pP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Right"/>
            <w:ind w:right="17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5715" w:type="dxa"/>
        </w:tcPr>
        <w:p w:rsidR="007166B3" w:rsidRDefault="007166B3">
          <w:pPr>
            <w:pStyle w:val="HeaderTextRight"/>
          </w:pPr>
        </w:p>
      </w:tc>
      <w:tc>
        <w:tcPr>
          <w:tcW w:w="1548" w:type="dxa"/>
        </w:tcPr>
        <w:p w:rsidR="007166B3" w:rsidRDefault="007166B3">
          <w:pPr>
            <w:pStyle w:val="HeaderNumberRight"/>
            <w:ind w:right="17"/>
          </w:pPr>
        </w:p>
      </w:tc>
    </w:tr>
    <w:tr w:rsidR="007166B3">
      <w:tc>
        <w:tcPr>
          <w:tcW w:w="5715" w:type="dxa"/>
        </w:tcPr>
        <w:p w:rsidR="007166B3" w:rsidRDefault="007166B3">
          <w:pPr>
            <w:pStyle w:val="HeaderTextRight"/>
          </w:pPr>
        </w:p>
      </w:tc>
      <w:tc>
        <w:tcPr>
          <w:tcW w:w="1548" w:type="dxa"/>
        </w:tcPr>
        <w:p w:rsidR="007166B3" w:rsidRDefault="007166B3">
          <w:pPr>
            <w:pStyle w:val="HeaderNumberRight"/>
            <w:ind w:right="17"/>
          </w:pP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Left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1548" w:type="dxa"/>
        </w:tcPr>
        <w:p w:rsidR="007166B3" w:rsidRDefault="00746E3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166B3" w:rsidRDefault="00746E3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166B3">
      <w:tc>
        <w:tcPr>
          <w:tcW w:w="1548" w:type="dxa"/>
        </w:tcPr>
        <w:p w:rsidR="007166B3" w:rsidRDefault="007166B3">
          <w:pPr>
            <w:pStyle w:val="HeaderNumberLeft"/>
          </w:pPr>
        </w:p>
      </w:tc>
      <w:tc>
        <w:tcPr>
          <w:tcW w:w="5715" w:type="dxa"/>
        </w:tcPr>
        <w:p w:rsidR="007166B3" w:rsidRDefault="00746E3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SectionLeft"/>
          </w:pPr>
          <w:r>
            <w:t xml:space="preserve">r. </w:t>
          </w:r>
          <w:fldSimple w:instr=" styleref CharSectno ">
            <w:r w:rsidR="00EB5D90">
              <w:rPr>
                <w:noProof/>
              </w:rPr>
              <w:t>1</w:t>
            </w:r>
          </w:fldSimple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Right"/>
            <w:ind w:right="17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5715" w:type="dxa"/>
        </w:tcPr>
        <w:p w:rsidR="007166B3" w:rsidRDefault="00746E3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166B3" w:rsidRDefault="00746E3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166B3">
      <w:tc>
        <w:tcPr>
          <w:tcW w:w="5715" w:type="dxa"/>
        </w:tcPr>
        <w:p w:rsidR="007166B3" w:rsidRDefault="00746E3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166B3" w:rsidRDefault="00746E30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EB5D90">
              <w:rPr>
                <w:noProof/>
              </w:rPr>
              <w:t>1</w:t>
            </w:r>
          </w:fldSimple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Left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1548" w:type="dxa"/>
        </w:tcPr>
        <w:p w:rsidR="007166B3" w:rsidRDefault="007166B3">
          <w:pPr>
            <w:pStyle w:val="HeaderNumberLeft"/>
          </w:pPr>
        </w:p>
      </w:tc>
      <w:tc>
        <w:tcPr>
          <w:tcW w:w="5715" w:type="dxa"/>
        </w:tcPr>
        <w:p w:rsidR="007166B3" w:rsidRDefault="007166B3">
          <w:pPr>
            <w:pStyle w:val="HeaderTextLeft"/>
          </w:pPr>
        </w:p>
      </w:tc>
    </w:tr>
    <w:tr w:rsidR="007166B3">
      <w:tc>
        <w:tcPr>
          <w:tcW w:w="1548" w:type="dxa"/>
        </w:tcPr>
        <w:p w:rsidR="007166B3" w:rsidRDefault="007166B3">
          <w:pPr>
            <w:pStyle w:val="HeaderNumberLeft"/>
          </w:pPr>
        </w:p>
      </w:tc>
      <w:tc>
        <w:tcPr>
          <w:tcW w:w="5715" w:type="dxa"/>
        </w:tcPr>
        <w:p w:rsidR="007166B3" w:rsidRDefault="007166B3">
          <w:pPr>
            <w:pStyle w:val="HeaderTextLeft"/>
          </w:pP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166B3">
          <w:pPr>
            <w:pStyle w:val="HeaderSectionRight"/>
            <w:ind w:right="17"/>
            <w:jc w:val="left"/>
          </w:pPr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166B3">
      <w:trPr>
        <w:cantSplit/>
      </w:trPr>
      <w:tc>
        <w:tcPr>
          <w:tcW w:w="7258" w:type="dxa"/>
          <w:gridSpan w:val="2"/>
        </w:tcPr>
        <w:p w:rsidR="007166B3" w:rsidRDefault="00746E30">
          <w:pPr>
            <w:pStyle w:val="HeaderActNameRight"/>
            <w:ind w:right="17"/>
          </w:pPr>
          <w:fldSimple w:instr=" Styleref &quot;Name of Act/Reg&quot; ">
            <w:r w:rsidR="00EB5D90">
              <w:rPr>
                <w:noProof/>
              </w:rPr>
              <w:t>Salaries and Allowances Regulations 1975</w:t>
            </w:r>
          </w:fldSimple>
        </w:p>
      </w:tc>
    </w:tr>
    <w:tr w:rsidR="007166B3">
      <w:tc>
        <w:tcPr>
          <w:tcW w:w="5715" w:type="dxa"/>
        </w:tcPr>
        <w:p w:rsidR="007166B3" w:rsidRDefault="007166B3">
          <w:pPr>
            <w:pStyle w:val="HeaderTextRight"/>
          </w:pPr>
        </w:p>
      </w:tc>
      <w:tc>
        <w:tcPr>
          <w:tcW w:w="1548" w:type="dxa"/>
        </w:tcPr>
        <w:p w:rsidR="007166B3" w:rsidRDefault="007166B3">
          <w:pPr>
            <w:pStyle w:val="HeaderNumberRight"/>
            <w:ind w:right="17"/>
          </w:pPr>
        </w:p>
      </w:tc>
    </w:tr>
    <w:tr w:rsidR="007166B3">
      <w:tc>
        <w:tcPr>
          <w:tcW w:w="5715" w:type="dxa"/>
        </w:tcPr>
        <w:p w:rsidR="007166B3" w:rsidRDefault="007166B3">
          <w:pPr>
            <w:pStyle w:val="HeaderTextRight"/>
          </w:pPr>
        </w:p>
      </w:tc>
      <w:tc>
        <w:tcPr>
          <w:tcW w:w="1548" w:type="dxa"/>
        </w:tcPr>
        <w:p w:rsidR="007166B3" w:rsidRDefault="007166B3">
          <w:pPr>
            <w:pStyle w:val="HeaderNumberRight"/>
            <w:ind w:right="17"/>
          </w:pPr>
        </w:p>
      </w:tc>
    </w:tr>
    <w:tr w:rsidR="007166B3">
      <w:trPr>
        <w:cantSplit/>
      </w:trPr>
      <w:tc>
        <w:tcPr>
          <w:tcW w:w="7258" w:type="dxa"/>
          <w:gridSpan w:val="2"/>
        </w:tcPr>
        <w:p w:rsidR="007166B3" w:rsidRDefault="007166B3">
          <w:pPr>
            <w:pStyle w:val="HeaderSectionRight"/>
            <w:ind w:right="17"/>
          </w:pPr>
        </w:p>
      </w:tc>
    </w:tr>
  </w:tbl>
  <w:p w:rsidR="007166B3" w:rsidRDefault="007166B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166B3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46E3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5D90">
      <w:rPr>
        <w:i/>
        <w:noProof/>
      </w:rPr>
      <w:t>Salaries and Allowances Regulations 1975</w:t>
    </w:r>
    <w:r>
      <w:rPr>
        <w:i/>
      </w:rPr>
      <w:fldChar w:fldCharType="end"/>
    </w:r>
  </w:p>
  <w:p w:rsidR="007166B3" w:rsidRDefault="007166B3">
    <w:pPr>
      <w:pStyle w:val="headerpartodd"/>
      <w:ind w:left="0" w:firstLine="0"/>
      <w:rPr>
        <w:b w:val="0"/>
        <w:i/>
      </w:rPr>
    </w:pPr>
  </w:p>
  <w:p w:rsidR="007166B3" w:rsidRDefault="007166B3">
    <w:pPr>
      <w:pStyle w:val="headerpart"/>
    </w:pPr>
  </w:p>
  <w:p w:rsidR="007166B3" w:rsidRDefault="007166B3">
    <w:pPr>
      <w:pStyle w:val="headerpart"/>
    </w:pPr>
  </w:p>
  <w:p w:rsidR="007166B3" w:rsidRDefault="007166B3">
    <w:pPr>
      <w:pBdr>
        <w:bottom w:val="single" w:sz="6" w:space="1" w:color="auto"/>
      </w:pBdr>
      <w:rPr>
        <w:b/>
      </w:rPr>
    </w:pPr>
  </w:p>
  <w:p w:rsidR="007166B3" w:rsidRDefault="007166B3"/>
  <w:p w:rsidR="007166B3" w:rsidRDefault="007166B3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B3" w:rsidRDefault="00746E3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B5D90">
      <w:rPr>
        <w:i/>
        <w:noProof/>
      </w:rPr>
      <w:t>Salaries and Allowances Regulations 1975</w:t>
    </w:r>
    <w:r>
      <w:rPr>
        <w:i/>
      </w:rPr>
      <w:fldChar w:fldCharType="end"/>
    </w:r>
  </w:p>
  <w:p w:rsidR="007166B3" w:rsidRDefault="007166B3">
    <w:pPr>
      <w:pStyle w:val="headerpartodd"/>
      <w:ind w:left="0" w:firstLine="0"/>
      <w:jc w:val="right"/>
      <w:rPr>
        <w:b w:val="0"/>
        <w:i/>
      </w:rPr>
    </w:pPr>
  </w:p>
  <w:p w:rsidR="007166B3" w:rsidRDefault="007166B3">
    <w:pPr>
      <w:pStyle w:val="headerpart"/>
      <w:jc w:val="right"/>
    </w:pPr>
  </w:p>
  <w:p w:rsidR="007166B3" w:rsidRDefault="007166B3">
    <w:pPr>
      <w:pStyle w:val="headerpart"/>
      <w:jc w:val="right"/>
    </w:pPr>
  </w:p>
  <w:p w:rsidR="007166B3" w:rsidRDefault="007166B3">
    <w:pPr>
      <w:pBdr>
        <w:bottom w:val="single" w:sz="6" w:space="1" w:color="auto"/>
      </w:pBdr>
      <w:jc w:val="right"/>
      <w:rPr>
        <w:b/>
      </w:rPr>
    </w:pPr>
  </w:p>
  <w:p w:rsidR="007166B3" w:rsidRDefault="007166B3"/>
  <w:p w:rsidR="007166B3" w:rsidRDefault="007166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8AC0E6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22FAD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30"/>
    <w:rsid w:val="00182D1D"/>
    <w:rsid w:val="007166B3"/>
    <w:rsid w:val="00746E30"/>
    <w:rsid w:val="00C65EDB"/>
    <w:rsid w:val="00EB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5"/>
      </w:numPr>
    </w:pPr>
  </w:style>
  <w:style w:type="paragraph" w:styleId="ListBullet2">
    <w:name w:val="List Bullet 2"/>
    <w:basedOn w:val="Normal"/>
    <w:autoRedefine/>
    <w:semiHidden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0"/>
      </w:numPr>
    </w:pPr>
  </w:style>
  <w:style w:type="paragraph" w:styleId="ListNumber2">
    <w:name w:val="List Number 2"/>
    <w:basedOn w:val="Normal"/>
    <w:semiHidden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1333</Words>
  <Characters>6815</Characters>
  <Application>Microsoft Office Word</Application>
  <DocSecurity>0</DocSecurity>
  <Lines>340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1975 - 02-g0-02</dc:title>
  <dc:subject/>
  <dc:creator>Matthew Pether</dc:creator>
  <cp:keywords/>
  <cp:lastModifiedBy>svcMRProcess</cp:lastModifiedBy>
  <cp:revision>4</cp:revision>
  <cp:lastPrinted>2006-07-17T08:31:00Z</cp:lastPrinted>
  <dcterms:created xsi:type="dcterms:W3CDTF">2013-02-18T09:59:00Z</dcterms:created>
  <dcterms:modified xsi:type="dcterms:W3CDTF">2013-02-18T09:59:00Z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20101201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01 Dec 2010</vt:lpwstr>
  </property>
  <property fmtid="{D5CDD505-2E9C-101B-9397-08002B2CF9AE}" pid="8" name="Suffix">
    <vt:lpwstr>02-g0-02</vt:lpwstr>
  </property>
</Properties>
</file>