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1A58F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7332">
        <w:t>Western Australia</w:t>
      </w:r>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947F9">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7332">
        <w:trPr>
          <w:cantSplit/>
        </w:trPr>
        <w:tc>
          <w:tcPr>
            <w:tcW w:w="2434" w:type="dxa"/>
            <w:vMerge w:val="restart"/>
          </w:tcPr>
          <w:p w:rsidR="00507332" w:rsidRDefault="00507332"/>
        </w:tc>
        <w:tc>
          <w:tcPr>
            <w:tcW w:w="2434" w:type="dxa"/>
            <w:vMerge w:val="restart"/>
          </w:tcPr>
          <w:p w:rsidR="00507332" w:rsidRDefault="00507332">
            <w:pPr>
              <w:jc w:val="center"/>
            </w:pPr>
          </w:p>
        </w:tc>
        <w:tc>
          <w:tcPr>
            <w:tcW w:w="2434" w:type="dxa"/>
          </w:tcPr>
          <w:p w:rsidR="00507332" w:rsidRDefault="00507332">
            <w:r>
              <w:rPr>
                <w:b/>
                <w:sz w:val="22"/>
              </w:rPr>
              <w:t xml:space="preserve">Reprinted under the </w:t>
            </w:r>
            <w:r>
              <w:rPr>
                <w:b/>
                <w:i/>
                <w:sz w:val="22"/>
              </w:rPr>
              <w:t>Reprints Act 1984</w:t>
            </w:r>
            <w:r>
              <w:rPr>
                <w:b/>
                <w:sz w:val="22"/>
              </w:rPr>
              <w:t xml:space="preserve"> as </w:t>
            </w:r>
          </w:p>
        </w:tc>
      </w:tr>
      <w:tr w:rsidR="00507332">
        <w:trPr>
          <w:cantSplit/>
        </w:trPr>
        <w:tc>
          <w:tcPr>
            <w:tcW w:w="2434" w:type="dxa"/>
            <w:vMerge/>
          </w:tcPr>
          <w:p w:rsidR="00507332" w:rsidRDefault="00507332"/>
        </w:tc>
        <w:tc>
          <w:tcPr>
            <w:tcW w:w="2434" w:type="dxa"/>
            <w:vMerge/>
          </w:tcPr>
          <w:p w:rsidR="00507332" w:rsidRDefault="00507332">
            <w:pPr>
              <w:jc w:val="center"/>
            </w:pPr>
          </w:p>
        </w:tc>
        <w:tc>
          <w:tcPr>
            <w:tcW w:w="2434" w:type="dxa"/>
          </w:tcPr>
          <w:p w:rsidR="00507332" w:rsidRDefault="00507332">
            <w:pPr>
              <w:keepNext/>
              <w:rPr>
                <w:b/>
                <w:sz w:val="22"/>
              </w:rPr>
            </w:pPr>
            <w:r>
              <w:rPr>
                <w:b/>
                <w:sz w:val="22"/>
              </w:rPr>
              <w:t>at 3 December 2010</w:t>
            </w:r>
          </w:p>
        </w:tc>
      </w:tr>
    </w:tbl>
    <w:p w:rsidR="00507332" w:rsidRDefault="00507332">
      <w:pPr>
        <w:pStyle w:val="WA"/>
        <w:spacing w:before="120"/>
      </w:pPr>
      <w:r>
        <w:t>Western Australia</w:t>
      </w:r>
    </w:p>
    <w:p w:rsidR="00507332" w:rsidRDefault="00507332">
      <w:pPr>
        <w:pStyle w:val="NameofActRegPage1"/>
      </w:pPr>
      <w:r>
        <w:fldChar w:fldCharType="begin"/>
      </w:r>
      <w:r>
        <w:instrText xml:space="preserve"> STYLEREF "Name Of Act/Reg"</w:instrText>
      </w:r>
      <w:r>
        <w:fldChar w:fldCharType="separate"/>
      </w:r>
      <w:r w:rsidR="00D947F9">
        <w:rPr>
          <w:noProof/>
        </w:rPr>
        <w:t>Warehousemen’s Liens Act 1952</w:t>
      </w:r>
      <w:r>
        <w:fldChar w:fldCharType="end"/>
      </w:r>
    </w:p>
    <w:p w:rsidR="00507332" w:rsidRDefault="00507332">
      <w:pPr>
        <w:pStyle w:val="Arrangement"/>
        <w:ind w:left="2302" w:right="2302"/>
      </w:pPr>
      <w:r>
        <w:t>CONTENTS</w:t>
      </w:r>
    </w:p>
    <w:p w:rsidR="00507332" w:rsidRDefault="0050733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_Toc280087641 \h </w:instrText>
      </w:r>
      <w:r>
        <w:fldChar w:fldCharType="separate"/>
      </w:r>
      <w:r w:rsidR="00D947F9">
        <w:t>1</w:t>
      </w:r>
      <w:r>
        <w:fldChar w:fldCharType="end"/>
      </w:r>
    </w:p>
    <w:p w:rsidR="00507332" w:rsidRDefault="0050733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_Toc280087642 \h </w:instrText>
      </w:r>
      <w:r>
        <w:fldChar w:fldCharType="separate"/>
      </w:r>
      <w:r w:rsidR="00D947F9">
        <w:t>1</w:t>
      </w:r>
      <w:r>
        <w:fldChar w:fldCharType="end"/>
      </w:r>
    </w:p>
    <w:p w:rsidR="00507332" w:rsidRDefault="00507332">
      <w:pPr>
        <w:pStyle w:val="TOC8"/>
        <w:rPr>
          <w:sz w:val="24"/>
          <w:szCs w:val="24"/>
        </w:rPr>
      </w:pPr>
      <w:r>
        <w:rPr>
          <w:szCs w:val="24"/>
        </w:rPr>
        <w:t>3</w:t>
      </w:r>
      <w:r>
        <w:rPr>
          <w:snapToGrid w:val="0"/>
          <w:szCs w:val="24"/>
        </w:rPr>
        <w:t>.</w:t>
      </w:r>
      <w:r>
        <w:rPr>
          <w:snapToGrid w:val="0"/>
          <w:szCs w:val="24"/>
        </w:rPr>
        <w:tab/>
        <w:t>Term used: warehouseman</w:t>
      </w:r>
      <w:r>
        <w:tab/>
      </w:r>
      <w:r>
        <w:fldChar w:fldCharType="begin"/>
      </w:r>
      <w:r>
        <w:instrText xml:space="preserve"> PAGEREF _Toc280087643 \h </w:instrText>
      </w:r>
      <w:r>
        <w:fldChar w:fldCharType="separate"/>
      </w:r>
      <w:r w:rsidR="00D947F9">
        <w:t>1</w:t>
      </w:r>
      <w:r>
        <w:fldChar w:fldCharType="end"/>
      </w:r>
    </w:p>
    <w:p w:rsidR="00507332" w:rsidRDefault="00507332">
      <w:pPr>
        <w:pStyle w:val="TOC8"/>
        <w:rPr>
          <w:sz w:val="24"/>
          <w:szCs w:val="24"/>
        </w:rPr>
      </w:pPr>
      <w:r>
        <w:rPr>
          <w:szCs w:val="24"/>
        </w:rPr>
        <w:t>4</w:t>
      </w:r>
      <w:r>
        <w:rPr>
          <w:snapToGrid w:val="0"/>
          <w:szCs w:val="24"/>
        </w:rPr>
        <w:t>.</w:t>
      </w:r>
      <w:r>
        <w:rPr>
          <w:snapToGrid w:val="0"/>
          <w:szCs w:val="24"/>
        </w:rPr>
        <w:tab/>
        <w:t>Declaration of warehouseman’s lien</w:t>
      </w:r>
      <w:r>
        <w:tab/>
      </w:r>
      <w:r>
        <w:fldChar w:fldCharType="begin"/>
      </w:r>
      <w:r>
        <w:instrText xml:space="preserve"> PAGEREF _Toc280087644 \h </w:instrText>
      </w:r>
      <w:r>
        <w:fldChar w:fldCharType="separate"/>
      </w:r>
      <w:r w:rsidR="00D947F9">
        <w:t>1</w:t>
      </w:r>
      <w:r>
        <w:fldChar w:fldCharType="end"/>
      </w:r>
    </w:p>
    <w:p w:rsidR="00507332" w:rsidRDefault="00507332">
      <w:pPr>
        <w:pStyle w:val="TOC8"/>
        <w:rPr>
          <w:sz w:val="24"/>
          <w:szCs w:val="24"/>
        </w:rPr>
      </w:pPr>
      <w:r>
        <w:rPr>
          <w:szCs w:val="24"/>
        </w:rPr>
        <w:t>5</w:t>
      </w:r>
      <w:r>
        <w:rPr>
          <w:snapToGrid w:val="0"/>
          <w:szCs w:val="24"/>
        </w:rPr>
        <w:t>.</w:t>
      </w:r>
      <w:r>
        <w:rPr>
          <w:snapToGrid w:val="0"/>
          <w:szCs w:val="24"/>
        </w:rPr>
        <w:tab/>
        <w:t>Charges covered by lien</w:t>
      </w:r>
      <w:r>
        <w:tab/>
      </w:r>
      <w:r>
        <w:fldChar w:fldCharType="begin"/>
      </w:r>
      <w:r>
        <w:instrText xml:space="preserve"> PAGEREF _Toc280087645 \h </w:instrText>
      </w:r>
      <w:r>
        <w:fldChar w:fldCharType="separate"/>
      </w:r>
      <w:r w:rsidR="00D947F9">
        <w:t>1</w:t>
      </w:r>
      <w:r>
        <w:fldChar w:fldCharType="end"/>
      </w:r>
    </w:p>
    <w:p w:rsidR="00507332" w:rsidRDefault="00507332">
      <w:pPr>
        <w:pStyle w:val="TOC8"/>
        <w:rPr>
          <w:sz w:val="24"/>
          <w:szCs w:val="24"/>
        </w:rPr>
      </w:pPr>
      <w:r>
        <w:rPr>
          <w:szCs w:val="24"/>
        </w:rPr>
        <w:t>6</w:t>
      </w:r>
      <w:r>
        <w:rPr>
          <w:snapToGrid w:val="0"/>
          <w:szCs w:val="24"/>
        </w:rPr>
        <w:t>.</w:t>
      </w:r>
      <w:r>
        <w:rPr>
          <w:snapToGrid w:val="0"/>
          <w:szCs w:val="24"/>
        </w:rPr>
        <w:tab/>
        <w:t>Warehouseman to give notice of lien to people with interest in goods</w:t>
      </w:r>
      <w:r>
        <w:tab/>
      </w:r>
      <w:r>
        <w:fldChar w:fldCharType="begin"/>
      </w:r>
      <w:r>
        <w:instrText xml:space="preserve"> PAGEREF _Toc280087646 \h </w:instrText>
      </w:r>
      <w:r>
        <w:fldChar w:fldCharType="separate"/>
      </w:r>
      <w:r w:rsidR="00D947F9">
        <w:t>2</w:t>
      </w:r>
      <w:r>
        <w:fldChar w:fldCharType="end"/>
      </w:r>
    </w:p>
    <w:p w:rsidR="00507332" w:rsidRDefault="00507332">
      <w:pPr>
        <w:pStyle w:val="TOC8"/>
        <w:rPr>
          <w:sz w:val="24"/>
          <w:szCs w:val="24"/>
        </w:rPr>
      </w:pPr>
      <w:r>
        <w:rPr>
          <w:szCs w:val="24"/>
        </w:rPr>
        <w:t>7</w:t>
      </w:r>
      <w:r>
        <w:rPr>
          <w:snapToGrid w:val="0"/>
          <w:szCs w:val="24"/>
        </w:rPr>
        <w:t>.</w:t>
      </w:r>
      <w:r>
        <w:rPr>
          <w:snapToGrid w:val="0"/>
          <w:szCs w:val="24"/>
        </w:rPr>
        <w:tab/>
        <w:t>Power to sell goods</w:t>
      </w:r>
      <w:r>
        <w:tab/>
      </w:r>
      <w:r>
        <w:fldChar w:fldCharType="begin"/>
      </w:r>
      <w:r>
        <w:instrText xml:space="preserve"> PAGEREF _Toc280087647 \h </w:instrText>
      </w:r>
      <w:r>
        <w:fldChar w:fldCharType="separate"/>
      </w:r>
      <w:r w:rsidR="00D947F9">
        <w:t>3</w:t>
      </w:r>
      <w:r>
        <w:fldChar w:fldCharType="end"/>
      </w:r>
    </w:p>
    <w:p w:rsidR="00507332" w:rsidRDefault="00507332">
      <w:pPr>
        <w:pStyle w:val="TOC8"/>
        <w:rPr>
          <w:sz w:val="24"/>
          <w:szCs w:val="24"/>
        </w:rPr>
      </w:pPr>
      <w:r>
        <w:rPr>
          <w:szCs w:val="24"/>
        </w:rPr>
        <w:t>8</w:t>
      </w:r>
      <w:r>
        <w:rPr>
          <w:snapToGrid w:val="0"/>
          <w:szCs w:val="24"/>
        </w:rPr>
        <w:t>.</w:t>
      </w:r>
      <w:r>
        <w:rPr>
          <w:snapToGrid w:val="0"/>
          <w:szCs w:val="24"/>
        </w:rPr>
        <w:tab/>
        <w:t>Satisfying lien before sale, consequences of</w:t>
      </w:r>
      <w:r>
        <w:tab/>
      </w:r>
      <w:r>
        <w:fldChar w:fldCharType="begin"/>
      </w:r>
      <w:r>
        <w:instrText xml:space="preserve"> PAGEREF _Toc280087648 \h </w:instrText>
      </w:r>
      <w:r>
        <w:fldChar w:fldCharType="separate"/>
      </w:r>
      <w:r w:rsidR="00D947F9">
        <w:t>5</w:t>
      </w:r>
      <w:r>
        <w:fldChar w:fldCharType="end"/>
      </w:r>
    </w:p>
    <w:p w:rsidR="00507332" w:rsidRDefault="00507332">
      <w:pPr>
        <w:pStyle w:val="TOC8"/>
        <w:rPr>
          <w:sz w:val="24"/>
          <w:szCs w:val="24"/>
        </w:rPr>
      </w:pPr>
      <w:r>
        <w:rPr>
          <w:szCs w:val="24"/>
        </w:rPr>
        <w:t>9</w:t>
      </w:r>
      <w:r>
        <w:rPr>
          <w:snapToGrid w:val="0"/>
          <w:szCs w:val="24"/>
        </w:rPr>
        <w:t>.</w:t>
      </w:r>
      <w:r>
        <w:rPr>
          <w:snapToGrid w:val="0"/>
          <w:szCs w:val="24"/>
        </w:rPr>
        <w:tab/>
        <w:t>Notices, giving of etc.</w:t>
      </w:r>
      <w:r>
        <w:tab/>
      </w:r>
      <w:r>
        <w:fldChar w:fldCharType="begin"/>
      </w:r>
      <w:r>
        <w:instrText xml:space="preserve"> PAGEREF _Toc280087649 \h </w:instrText>
      </w:r>
      <w:r>
        <w:fldChar w:fldCharType="separate"/>
      </w:r>
      <w:r w:rsidR="00D947F9">
        <w:t>6</w:t>
      </w:r>
      <w:r>
        <w:fldChar w:fldCharType="end"/>
      </w:r>
    </w:p>
    <w:p w:rsidR="00507332" w:rsidRDefault="00507332">
      <w:pPr>
        <w:pStyle w:val="TOC8"/>
        <w:rPr>
          <w:sz w:val="24"/>
          <w:szCs w:val="24"/>
        </w:rPr>
      </w:pPr>
      <w:r>
        <w:rPr>
          <w:szCs w:val="24"/>
        </w:rPr>
        <w:t>10</w:t>
      </w:r>
      <w:r>
        <w:rPr>
          <w:snapToGrid w:val="0"/>
          <w:szCs w:val="24"/>
        </w:rPr>
        <w:t>.</w:t>
      </w:r>
      <w:r>
        <w:rPr>
          <w:snapToGrid w:val="0"/>
          <w:szCs w:val="24"/>
        </w:rPr>
        <w:tab/>
        <w:t>Disposition of proceeds of sale</w:t>
      </w:r>
      <w:r>
        <w:tab/>
      </w:r>
      <w:r>
        <w:fldChar w:fldCharType="begin"/>
      </w:r>
      <w:r>
        <w:instrText xml:space="preserve"> PAGEREF _Toc280087650 \h </w:instrText>
      </w:r>
      <w:r>
        <w:fldChar w:fldCharType="separate"/>
      </w:r>
      <w:r w:rsidR="00D947F9">
        <w:t>7</w:t>
      </w:r>
      <w:r>
        <w:fldChar w:fldCharType="end"/>
      </w:r>
    </w:p>
    <w:p w:rsidR="00507332" w:rsidRDefault="00507332">
      <w:pPr>
        <w:pStyle w:val="TOC8"/>
        <w:rPr>
          <w:sz w:val="24"/>
          <w:szCs w:val="24"/>
        </w:rPr>
      </w:pPr>
      <w:r>
        <w:rPr>
          <w:szCs w:val="24"/>
        </w:rPr>
        <w:t>11</w:t>
      </w:r>
      <w:r>
        <w:rPr>
          <w:snapToGrid w:val="0"/>
          <w:szCs w:val="24"/>
        </w:rPr>
        <w:t>.</w:t>
      </w:r>
      <w:r>
        <w:rPr>
          <w:snapToGrid w:val="0"/>
          <w:szCs w:val="24"/>
        </w:rPr>
        <w:tab/>
        <w:t>Application of Act</w:t>
      </w:r>
      <w:r>
        <w:tab/>
      </w:r>
      <w:r>
        <w:fldChar w:fldCharType="begin"/>
      </w:r>
      <w:r>
        <w:instrText xml:space="preserve"> PAGEREF _Toc280087651 \h </w:instrText>
      </w:r>
      <w:r>
        <w:fldChar w:fldCharType="separate"/>
      </w:r>
      <w:r w:rsidR="00D947F9">
        <w:t>9</w:t>
      </w:r>
      <w:r>
        <w:fldChar w:fldCharType="end"/>
      </w:r>
    </w:p>
    <w:p w:rsidR="00507332" w:rsidRDefault="00507332">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_Toc280087652 \h </w:instrText>
      </w:r>
      <w:r>
        <w:fldChar w:fldCharType="separate"/>
      </w:r>
      <w:r w:rsidR="00D947F9">
        <w:t>9</w:t>
      </w:r>
      <w:r>
        <w:fldChar w:fldCharType="end"/>
      </w:r>
    </w:p>
    <w:p w:rsidR="00507332" w:rsidRDefault="00507332">
      <w:pPr>
        <w:pStyle w:val="TOC8"/>
        <w:rPr>
          <w:sz w:val="24"/>
          <w:szCs w:val="24"/>
        </w:rPr>
      </w:pPr>
      <w:r>
        <w:rPr>
          <w:szCs w:val="24"/>
        </w:rPr>
        <w:t>13</w:t>
      </w:r>
      <w:r>
        <w:rPr>
          <w:snapToGrid w:val="0"/>
          <w:szCs w:val="24"/>
        </w:rPr>
        <w:t>.</w:t>
      </w:r>
      <w:r>
        <w:rPr>
          <w:snapToGrid w:val="0"/>
          <w:szCs w:val="24"/>
        </w:rPr>
        <w:tab/>
        <w:t>Rules of Court</w:t>
      </w:r>
      <w:r>
        <w:tab/>
      </w:r>
      <w:r>
        <w:fldChar w:fldCharType="begin"/>
      </w:r>
      <w:r>
        <w:instrText xml:space="preserve"> PAGEREF _Toc280087653 \h </w:instrText>
      </w:r>
      <w:r>
        <w:fldChar w:fldCharType="separate"/>
      </w:r>
      <w:r w:rsidR="00D947F9">
        <w:t>10</w:t>
      </w:r>
      <w:r>
        <w:fldChar w:fldCharType="end"/>
      </w:r>
    </w:p>
    <w:p w:rsidR="00507332" w:rsidRDefault="00507332">
      <w:pPr>
        <w:pStyle w:val="TOC8"/>
        <w:rPr>
          <w:sz w:val="24"/>
          <w:szCs w:val="24"/>
        </w:rPr>
      </w:pPr>
      <w:r>
        <w:rPr>
          <w:szCs w:val="24"/>
        </w:rPr>
        <w:t>14</w:t>
      </w:r>
      <w:r>
        <w:rPr>
          <w:snapToGrid w:val="0"/>
          <w:szCs w:val="24"/>
        </w:rPr>
        <w:t>.</w:t>
      </w:r>
      <w:r>
        <w:rPr>
          <w:snapToGrid w:val="0"/>
          <w:szCs w:val="24"/>
        </w:rPr>
        <w:tab/>
        <w:t>Certain liens, rights etc. not to be affected by Act</w:t>
      </w:r>
      <w:r>
        <w:tab/>
      </w:r>
      <w:r>
        <w:fldChar w:fldCharType="begin"/>
      </w:r>
      <w:r>
        <w:instrText xml:space="preserve"> PAGEREF _Toc280087654 \h </w:instrText>
      </w:r>
      <w:r>
        <w:fldChar w:fldCharType="separate"/>
      </w:r>
      <w:r w:rsidR="00D947F9">
        <w:t>10</w:t>
      </w:r>
      <w:r>
        <w:fldChar w:fldCharType="end"/>
      </w:r>
    </w:p>
    <w:p w:rsidR="00507332" w:rsidRDefault="00507332">
      <w:pPr>
        <w:pStyle w:val="TOC2"/>
        <w:tabs>
          <w:tab w:val="right" w:leader="dot" w:pos="7086"/>
        </w:tabs>
        <w:rPr>
          <w:b w:val="0"/>
          <w:sz w:val="24"/>
          <w:szCs w:val="24"/>
        </w:rPr>
      </w:pPr>
      <w:r>
        <w:rPr>
          <w:szCs w:val="26"/>
        </w:rPr>
        <w:t>Notes</w:t>
      </w:r>
    </w:p>
    <w:p w:rsidR="00507332" w:rsidRDefault="00507332">
      <w:pPr>
        <w:pStyle w:val="TOC8"/>
        <w:rPr>
          <w:sz w:val="24"/>
          <w:szCs w:val="24"/>
        </w:rPr>
      </w:pPr>
      <w:r>
        <w:rPr>
          <w:snapToGrid w:val="0"/>
          <w:szCs w:val="24"/>
        </w:rPr>
        <w:tab/>
        <w:t>Compilation table</w:t>
      </w:r>
      <w:r>
        <w:tab/>
      </w:r>
      <w:r>
        <w:fldChar w:fldCharType="begin"/>
      </w:r>
      <w:r>
        <w:instrText xml:space="preserve"> PAGEREF _Toc280087656 \h </w:instrText>
      </w:r>
      <w:r>
        <w:fldChar w:fldCharType="separate"/>
      </w:r>
      <w:r w:rsidR="00D947F9">
        <w:t>11</w:t>
      </w:r>
      <w:r>
        <w:fldChar w:fldCharType="end"/>
      </w:r>
    </w:p>
    <w:p w:rsidR="00507332" w:rsidRDefault="00507332">
      <w:pPr>
        <w:pStyle w:val="TOC2"/>
        <w:tabs>
          <w:tab w:val="right" w:leader="dot" w:pos="7086"/>
        </w:tabs>
        <w:rPr>
          <w:b w:val="0"/>
          <w:sz w:val="24"/>
          <w:szCs w:val="24"/>
        </w:rPr>
      </w:pPr>
      <w:r>
        <w:rPr>
          <w:szCs w:val="26"/>
        </w:rP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7332">
        <w:trPr>
          <w:cantSplit/>
        </w:trPr>
        <w:tc>
          <w:tcPr>
            <w:tcW w:w="2434" w:type="dxa"/>
            <w:vMerge w:val="restart"/>
          </w:tcPr>
          <w:p w:rsidR="00507332" w:rsidRDefault="00507332"/>
        </w:tc>
        <w:tc>
          <w:tcPr>
            <w:tcW w:w="2434" w:type="dxa"/>
            <w:vMerge w:val="restart"/>
          </w:tcPr>
          <w:p w:rsidR="00507332" w:rsidRDefault="001A58F2">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07332" w:rsidRDefault="00507332">
            <w:r>
              <w:rPr>
                <w:b/>
                <w:sz w:val="22"/>
              </w:rPr>
              <w:t xml:space="preserve">Reprinted under the </w:t>
            </w:r>
            <w:r>
              <w:rPr>
                <w:b/>
                <w:i/>
                <w:sz w:val="22"/>
              </w:rPr>
              <w:t>Reprints Act 1984</w:t>
            </w:r>
            <w:r>
              <w:rPr>
                <w:b/>
                <w:sz w:val="22"/>
              </w:rPr>
              <w:t xml:space="preserve"> as</w:t>
            </w:r>
          </w:p>
        </w:tc>
      </w:tr>
      <w:tr w:rsidR="00507332">
        <w:trPr>
          <w:cantSplit/>
        </w:trPr>
        <w:tc>
          <w:tcPr>
            <w:tcW w:w="2434" w:type="dxa"/>
            <w:vMerge/>
          </w:tcPr>
          <w:p w:rsidR="00507332" w:rsidRDefault="00507332"/>
        </w:tc>
        <w:tc>
          <w:tcPr>
            <w:tcW w:w="2434" w:type="dxa"/>
            <w:vMerge/>
          </w:tcPr>
          <w:p w:rsidR="00507332" w:rsidRDefault="00507332">
            <w:pPr>
              <w:jc w:val="center"/>
            </w:pPr>
          </w:p>
        </w:tc>
        <w:tc>
          <w:tcPr>
            <w:tcW w:w="2434" w:type="dxa"/>
          </w:tcPr>
          <w:p w:rsidR="00507332" w:rsidRDefault="00507332">
            <w:pPr>
              <w:keepNext/>
              <w:rPr>
                <w:b/>
                <w:sz w:val="22"/>
              </w:rPr>
            </w:pPr>
            <w:r>
              <w:rPr>
                <w:b/>
                <w:sz w:val="22"/>
              </w:rPr>
              <w:t>at 3</w:t>
            </w:r>
            <w:r>
              <w:rPr>
                <w:b/>
                <w:snapToGrid w:val="0"/>
                <w:sz w:val="22"/>
              </w:rPr>
              <w:t xml:space="preserve"> December 2010</w:t>
            </w:r>
          </w:p>
        </w:tc>
      </w:tr>
    </w:tbl>
    <w:p w:rsidR="00507332" w:rsidRDefault="00507332">
      <w:pPr>
        <w:pStyle w:val="WA"/>
        <w:spacing w:before="120"/>
      </w:pPr>
      <w:r>
        <w:t>Western Australia</w:t>
      </w:r>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2" w:name="_Toc411830590"/>
      <w:bookmarkStart w:id="3" w:name="_Toc10969197"/>
      <w:bookmarkStart w:id="4" w:name="_Toc16396091"/>
      <w:bookmarkStart w:id="5" w:name="_Toc102450222"/>
      <w:bookmarkStart w:id="6" w:name="_Toc28008764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7" w:name="_Toc411830591"/>
      <w:bookmarkStart w:id="8" w:name="_Toc10969198"/>
      <w:bookmarkStart w:id="9" w:name="_Toc16396092"/>
      <w:bookmarkStart w:id="10" w:name="_Toc102450223"/>
      <w:bookmarkStart w:id="11" w:name="_Toc28008764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12" w:name="_Toc411830592"/>
      <w:bookmarkStart w:id="13" w:name="_Toc10969199"/>
      <w:bookmarkStart w:id="14" w:name="_Toc16396093"/>
      <w:bookmarkStart w:id="15" w:name="_Toc102450224"/>
      <w:bookmarkStart w:id="16" w:name="_Toc280087643"/>
      <w:r>
        <w:rPr>
          <w:rStyle w:val="CharSectno"/>
        </w:rPr>
        <w:t>3</w:t>
      </w:r>
      <w:r>
        <w:rPr>
          <w:snapToGrid w:val="0"/>
        </w:rPr>
        <w:t>.</w:t>
      </w:r>
      <w:r>
        <w:rPr>
          <w:snapToGrid w:val="0"/>
        </w:rPr>
        <w:tab/>
      </w:r>
      <w:bookmarkEnd w:id="12"/>
      <w:bookmarkEnd w:id="13"/>
      <w:bookmarkEnd w:id="14"/>
      <w:bookmarkEnd w:id="15"/>
      <w:r>
        <w:rPr>
          <w:snapToGrid w:val="0"/>
        </w:rPr>
        <w:t>Term used: warehouseman</w:t>
      </w:r>
      <w:bookmarkEnd w:id="16"/>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17" w:name="_Toc411830593"/>
      <w:bookmarkStart w:id="18" w:name="_Toc10969200"/>
      <w:bookmarkStart w:id="19" w:name="_Toc16396094"/>
      <w:bookmarkStart w:id="20" w:name="_Toc102450225"/>
      <w:bookmarkStart w:id="21" w:name="_Toc280087644"/>
      <w:r>
        <w:rPr>
          <w:rStyle w:val="CharSectno"/>
        </w:rPr>
        <w:t>4</w:t>
      </w:r>
      <w:r>
        <w:rPr>
          <w:snapToGrid w:val="0"/>
        </w:rPr>
        <w:t>.</w:t>
      </w:r>
      <w:r>
        <w:rPr>
          <w:snapToGrid w:val="0"/>
        </w:rPr>
        <w:tab/>
        <w:t>Declaration of warehouseman’s lien</w:t>
      </w:r>
      <w:bookmarkEnd w:id="17"/>
      <w:bookmarkEnd w:id="18"/>
      <w:bookmarkEnd w:id="19"/>
      <w:bookmarkEnd w:id="20"/>
      <w:bookmarkEnd w:id="21"/>
      <w:r>
        <w:rPr>
          <w:snapToGrid w:val="0"/>
        </w:rPr>
        <w:t xml:space="preserve"> </w:t>
      </w:r>
    </w:p>
    <w:p w:rsidR="00507332" w:rsidRDefault="00507332">
      <w:pPr>
        <w:pStyle w:val="Subsection"/>
        <w:rPr>
          <w:snapToGrid w:val="0"/>
        </w:rPr>
      </w:pPr>
      <w:r>
        <w:rPr>
          <w:snapToGrid w:val="0"/>
        </w:rPr>
        <w:tab/>
      </w:r>
      <w:r>
        <w:rPr>
          <w:snapToGrid w:val="0"/>
        </w:rPr>
        <w:tab/>
        <w:t>Subject to the provisions of section 6, a warehouseman shall have a lien on goods deposited with him for storage.</w:t>
      </w:r>
    </w:p>
    <w:p w:rsidR="00507332" w:rsidRDefault="00507332">
      <w:pPr>
        <w:pStyle w:val="Heading5"/>
        <w:rPr>
          <w:snapToGrid w:val="0"/>
        </w:rPr>
      </w:pPr>
      <w:bookmarkStart w:id="22" w:name="_Toc411830594"/>
      <w:bookmarkStart w:id="23" w:name="_Toc10969201"/>
      <w:bookmarkStart w:id="24" w:name="_Toc16396095"/>
      <w:bookmarkStart w:id="25" w:name="_Toc102450226"/>
      <w:bookmarkStart w:id="26" w:name="_Toc280087645"/>
      <w:r>
        <w:rPr>
          <w:rStyle w:val="CharSectno"/>
        </w:rPr>
        <w:t>5</w:t>
      </w:r>
      <w:r>
        <w:rPr>
          <w:snapToGrid w:val="0"/>
        </w:rPr>
        <w:t>.</w:t>
      </w:r>
      <w:r>
        <w:rPr>
          <w:snapToGrid w:val="0"/>
        </w:rPr>
        <w:tab/>
        <w:t>Charges covered by lien</w:t>
      </w:r>
      <w:bookmarkEnd w:id="22"/>
      <w:bookmarkEnd w:id="23"/>
      <w:bookmarkEnd w:id="24"/>
      <w:bookmarkEnd w:id="25"/>
      <w:bookmarkEnd w:id="26"/>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27" w:name="_Toc411830595"/>
      <w:bookmarkStart w:id="28" w:name="_Toc10969202"/>
      <w:bookmarkStart w:id="29" w:name="_Toc16396096"/>
      <w:bookmarkStart w:id="30" w:name="_Toc102450227"/>
      <w:bookmarkStart w:id="31" w:name="_Toc280087646"/>
      <w:r>
        <w:rPr>
          <w:rStyle w:val="CharSectno"/>
        </w:rPr>
        <w:t>6</w:t>
      </w:r>
      <w:r>
        <w:rPr>
          <w:snapToGrid w:val="0"/>
        </w:rPr>
        <w:t>.</w:t>
      </w:r>
      <w:r>
        <w:rPr>
          <w:snapToGrid w:val="0"/>
        </w:rPr>
        <w:tab/>
        <w:t>Warehouseman</w:t>
      </w:r>
      <w:bookmarkEnd w:id="27"/>
      <w:bookmarkEnd w:id="28"/>
      <w:bookmarkEnd w:id="29"/>
      <w:bookmarkEnd w:id="30"/>
      <w:r>
        <w:rPr>
          <w:snapToGrid w:val="0"/>
        </w:rPr>
        <w:t xml:space="preserve"> to give notice of lien to people with interest in goods</w:t>
      </w:r>
      <w:bookmarkEnd w:id="31"/>
    </w:p>
    <w:p w:rsidR="00507332" w:rsidRDefault="00507332">
      <w:pPr>
        <w:pStyle w:val="Subsection"/>
        <w:spacing w:before="120"/>
        <w:rPr>
          <w:snapToGrid w:val="0"/>
        </w:rPr>
      </w:pPr>
      <w:r>
        <w:rPr>
          <w:snapToGrid w:val="0"/>
        </w:rPr>
        <w:tab/>
        <w:t>(1)</w:t>
      </w:r>
      <w:r>
        <w:rPr>
          <w:snapToGrid w:val="0"/>
        </w:rPr>
        <w:tab/>
        <w:t>The warehouseman shall within 3 months after the date of the deposit of the goods give notice of the lien — </w:t>
      </w:r>
    </w:p>
    <w:p w:rsidR="00507332" w:rsidRDefault="00507332">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 and</w:t>
      </w:r>
    </w:p>
    <w:p w:rsidR="00507332" w:rsidRDefault="00507332">
      <w:pPr>
        <w:pStyle w:val="Indenta"/>
        <w:rPr>
          <w:snapToGrid w:val="0"/>
        </w:rPr>
      </w:pPr>
      <w:r>
        <w:rPr>
          <w:snapToGrid w:val="0"/>
        </w:rPr>
        <w:tab/>
        <w:t>(b)</w:t>
      </w:r>
      <w:r>
        <w:rPr>
          <w:snapToGrid w:val="0"/>
        </w:rPr>
        <w:tab/>
        <w:t>to the grantee of a bill of sale — </w:t>
      </w:r>
    </w:p>
    <w:p w:rsidR="00507332" w:rsidRDefault="00507332">
      <w:pPr>
        <w:pStyle w:val="Indenti"/>
        <w:rPr>
          <w:snapToGrid w:val="0"/>
        </w:rPr>
      </w:pPr>
      <w:r>
        <w:rPr>
          <w:snapToGrid w:val="0"/>
        </w:rPr>
        <w:tab/>
        <w:t>(i)</w:t>
      </w:r>
      <w:r>
        <w:rPr>
          <w:snapToGrid w:val="0"/>
        </w:rPr>
        <w:tab/>
        <w:t>which relates to the goods; and</w:t>
      </w:r>
    </w:p>
    <w:p w:rsidR="00507332" w:rsidRDefault="00507332">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 and</w:t>
      </w:r>
    </w:p>
    <w:p w:rsidR="00507332" w:rsidRDefault="00507332">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507332" w:rsidRDefault="00507332">
      <w:pPr>
        <w:pStyle w:val="Indenti"/>
        <w:rPr>
          <w:snapToGrid w:val="0"/>
        </w:rPr>
      </w:pPr>
      <w:r>
        <w:rPr>
          <w:snapToGrid w:val="0"/>
        </w:rPr>
        <w:tab/>
        <w:t>(iv)</w:t>
      </w:r>
      <w:r>
        <w:rPr>
          <w:snapToGrid w:val="0"/>
        </w:rPr>
        <w:tab/>
        <w:t xml:space="preserve">which has not become null and void or in respect of which a satisfaction has not been registered; </w:t>
      </w:r>
    </w:p>
    <w:p w:rsidR="00507332" w:rsidRDefault="00507332">
      <w:pPr>
        <w:pStyle w:val="Indenta"/>
        <w:rPr>
          <w:snapToGrid w:val="0"/>
        </w:rPr>
      </w:pPr>
      <w:r>
        <w:rPr>
          <w:snapToGrid w:val="0"/>
        </w:rPr>
        <w:tab/>
      </w:r>
      <w:r>
        <w:rPr>
          <w:snapToGrid w:val="0"/>
        </w:rPr>
        <w:tab/>
        <w:t>and</w:t>
      </w:r>
    </w:p>
    <w:p w:rsidR="00507332" w:rsidRDefault="00507332">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507332" w:rsidRDefault="00507332">
      <w:pPr>
        <w:pStyle w:val="Heading5"/>
        <w:spacing w:before="240"/>
        <w:rPr>
          <w:snapToGrid w:val="0"/>
        </w:rPr>
      </w:pPr>
      <w:bookmarkStart w:id="32" w:name="_Toc411830596"/>
      <w:bookmarkStart w:id="33" w:name="_Toc10969203"/>
      <w:bookmarkStart w:id="34" w:name="_Toc16396097"/>
      <w:bookmarkStart w:id="35" w:name="_Toc102450228"/>
      <w:bookmarkStart w:id="36" w:name="_Toc280087647"/>
      <w:r>
        <w:rPr>
          <w:rStyle w:val="CharSectno"/>
        </w:rPr>
        <w:t>7</w:t>
      </w:r>
      <w:r>
        <w:rPr>
          <w:snapToGrid w:val="0"/>
        </w:rPr>
        <w:t>.</w:t>
      </w:r>
      <w:r>
        <w:rPr>
          <w:snapToGrid w:val="0"/>
        </w:rPr>
        <w:tab/>
        <w:t>Power to sell goods</w:t>
      </w:r>
      <w:bookmarkEnd w:id="32"/>
      <w:bookmarkEnd w:id="33"/>
      <w:bookmarkEnd w:id="34"/>
      <w:bookmarkEnd w:id="35"/>
      <w:bookmarkEnd w:id="36"/>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507332" w:rsidRDefault="00507332">
      <w:pPr>
        <w:pStyle w:val="Indenta"/>
        <w:rPr>
          <w:snapToGrid w:val="0"/>
        </w:rPr>
      </w:pPr>
      <w:r>
        <w:rPr>
          <w:snapToGrid w:val="0"/>
        </w:rPr>
        <w:tab/>
        <w:t>(c)</w:t>
      </w:r>
      <w:r>
        <w:rPr>
          <w:snapToGrid w:val="0"/>
        </w:rPr>
        <w:tab/>
        <w:t>to the grantee of a bill of sale mentioned in section 6(1)(b); and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 xml:space="preserve">[Section 7 amended by No. 15 of 1954 s. 2; No. 14 of 1996 s. 4; No. 59 of 2004 s. 141; No. 19 of 2010 s. 51.] </w:t>
      </w:r>
    </w:p>
    <w:p w:rsidR="00507332" w:rsidRDefault="00507332">
      <w:pPr>
        <w:pStyle w:val="Heading5"/>
        <w:spacing w:before="240"/>
        <w:rPr>
          <w:snapToGrid w:val="0"/>
        </w:rPr>
      </w:pPr>
      <w:bookmarkStart w:id="37" w:name="_Toc411830597"/>
      <w:bookmarkStart w:id="38" w:name="_Toc10969204"/>
      <w:bookmarkStart w:id="39" w:name="_Toc16396098"/>
      <w:bookmarkStart w:id="40" w:name="_Toc102450229"/>
      <w:bookmarkStart w:id="41" w:name="_Toc280087648"/>
      <w:r>
        <w:rPr>
          <w:rStyle w:val="CharSectno"/>
        </w:rPr>
        <w:t>8</w:t>
      </w:r>
      <w:r>
        <w:rPr>
          <w:snapToGrid w:val="0"/>
        </w:rPr>
        <w:t>.</w:t>
      </w:r>
      <w:r>
        <w:rPr>
          <w:snapToGrid w:val="0"/>
        </w:rPr>
        <w:tab/>
        <w:t>Satisfying lien before sale</w:t>
      </w:r>
      <w:bookmarkEnd w:id="37"/>
      <w:bookmarkEnd w:id="38"/>
      <w:bookmarkEnd w:id="39"/>
      <w:bookmarkEnd w:id="40"/>
      <w:r>
        <w:rPr>
          <w:snapToGrid w:val="0"/>
        </w:rPr>
        <w:t>, consequences of</w:t>
      </w:r>
      <w:bookmarkEnd w:id="41"/>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42" w:name="_Toc411830598"/>
      <w:bookmarkStart w:id="43" w:name="_Toc10969205"/>
      <w:bookmarkStart w:id="44" w:name="_Toc16396099"/>
      <w:bookmarkStart w:id="45" w:name="_Toc102450230"/>
      <w:bookmarkStart w:id="46" w:name="_Toc280087649"/>
      <w:r>
        <w:rPr>
          <w:rStyle w:val="CharSectno"/>
        </w:rPr>
        <w:t>9</w:t>
      </w:r>
      <w:r>
        <w:rPr>
          <w:snapToGrid w:val="0"/>
        </w:rPr>
        <w:t>.</w:t>
      </w:r>
      <w:r>
        <w:rPr>
          <w:snapToGrid w:val="0"/>
        </w:rPr>
        <w:tab/>
        <w:t>Notices</w:t>
      </w:r>
      <w:bookmarkEnd w:id="42"/>
      <w:bookmarkEnd w:id="43"/>
      <w:bookmarkEnd w:id="44"/>
      <w:bookmarkEnd w:id="45"/>
      <w:r>
        <w:rPr>
          <w:snapToGrid w:val="0"/>
        </w:rPr>
        <w:t>, giving of etc.</w:t>
      </w:r>
      <w:bookmarkEnd w:id="46"/>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47" w:name="_Toc411830599"/>
      <w:bookmarkStart w:id="48" w:name="_Toc10969206"/>
      <w:bookmarkStart w:id="49" w:name="_Toc16396100"/>
      <w:bookmarkStart w:id="50" w:name="_Toc102450231"/>
      <w:bookmarkStart w:id="51" w:name="_Toc280087650"/>
      <w:r>
        <w:rPr>
          <w:rStyle w:val="CharSectno"/>
        </w:rPr>
        <w:t>10</w:t>
      </w:r>
      <w:r>
        <w:rPr>
          <w:snapToGrid w:val="0"/>
        </w:rPr>
        <w:t>.</w:t>
      </w:r>
      <w:r>
        <w:rPr>
          <w:snapToGrid w:val="0"/>
        </w:rPr>
        <w:tab/>
        <w:t>Disposition of proceeds of sale</w:t>
      </w:r>
      <w:bookmarkEnd w:id="47"/>
      <w:bookmarkEnd w:id="48"/>
      <w:bookmarkEnd w:id="49"/>
      <w:bookmarkEnd w:id="50"/>
      <w:bookmarkEnd w:id="51"/>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A warehouseman who fails to pay money into the Magistrates Court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52" w:name="_Toc411830600"/>
      <w:bookmarkStart w:id="53" w:name="_Toc10969207"/>
      <w:bookmarkStart w:id="54" w:name="_Toc16396101"/>
      <w:bookmarkStart w:id="55" w:name="_Toc102450232"/>
      <w:bookmarkStart w:id="56" w:name="_Toc280087651"/>
      <w:r>
        <w:rPr>
          <w:rStyle w:val="CharSectno"/>
        </w:rPr>
        <w:t>11</w:t>
      </w:r>
      <w:r>
        <w:rPr>
          <w:snapToGrid w:val="0"/>
        </w:rPr>
        <w:t>.</w:t>
      </w:r>
      <w:r>
        <w:rPr>
          <w:snapToGrid w:val="0"/>
        </w:rPr>
        <w:tab/>
        <w:t>Application of Act</w:t>
      </w:r>
      <w:bookmarkEnd w:id="52"/>
      <w:bookmarkEnd w:id="53"/>
      <w:bookmarkEnd w:id="54"/>
      <w:bookmarkEnd w:id="55"/>
      <w:bookmarkEnd w:id="56"/>
      <w:r>
        <w:rPr>
          <w:snapToGrid w:val="0"/>
        </w:rPr>
        <w:t xml:space="preserve"> </w:t>
      </w:r>
    </w:p>
    <w:p w:rsidR="00507332" w:rsidRDefault="00507332">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57" w:name="_Toc411830601"/>
      <w:bookmarkStart w:id="58" w:name="_Toc10969208"/>
      <w:bookmarkStart w:id="59" w:name="_Toc16396102"/>
      <w:bookmarkStart w:id="60" w:name="_Toc102450233"/>
      <w:bookmarkStart w:id="61" w:name="_Toc280087652"/>
      <w:r>
        <w:rPr>
          <w:rStyle w:val="CharSectno"/>
        </w:rPr>
        <w:t>12</w:t>
      </w:r>
      <w:r>
        <w:rPr>
          <w:snapToGrid w:val="0"/>
        </w:rPr>
        <w:t>.</w:t>
      </w:r>
      <w:r>
        <w:rPr>
          <w:snapToGrid w:val="0"/>
        </w:rPr>
        <w:tab/>
        <w:t>Regulations</w:t>
      </w:r>
      <w:bookmarkEnd w:id="57"/>
      <w:bookmarkEnd w:id="58"/>
      <w:bookmarkEnd w:id="59"/>
      <w:bookmarkEnd w:id="60"/>
      <w:bookmarkEnd w:id="61"/>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62" w:name="_Toc411830602"/>
      <w:bookmarkStart w:id="63" w:name="_Toc10969209"/>
      <w:bookmarkStart w:id="64" w:name="_Toc16396103"/>
      <w:bookmarkStart w:id="65" w:name="_Toc102450234"/>
      <w:bookmarkStart w:id="66" w:name="_Toc280087653"/>
      <w:r>
        <w:rPr>
          <w:rStyle w:val="CharSectno"/>
        </w:rPr>
        <w:t>13</w:t>
      </w:r>
      <w:r>
        <w:rPr>
          <w:snapToGrid w:val="0"/>
        </w:rPr>
        <w:t>.</w:t>
      </w:r>
      <w:r>
        <w:rPr>
          <w:snapToGrid w:val="0"/>
        </w:rPr>
        <w:tab/>
        <w:t>Rules of Court</w:t>
      </w:r>
      <w:bookmarkEnd w:id="62"/>
      <w:bookmarkEnd w:id="63"/>
      <w:bookmarkEnd w:id="64"/>
      <w:bookmarkEnd w:id="65"/>
      <w:bookmarkEnd w:id="66"/>
      <w:r>
        <w:rPr>
          <w:snapToGrid w:val="0"/>
        </w:rPr>
        <w:t xml:space="preserve"> </w:t>
      </w:r>
    </w:p>
    <w:p w:rsidR="00507332" w:rsidRDefault="00507332">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rsidR="00507332" w:rsidRDefault="00507332">
      <w:pPr>
        <w:pStyle w:val="Footnotesection"/>
      </w:pPr>
      <w:bookmarkStart w:id="67" w:name="_Toc411830603"/>
      <w:bookmarkStart w:id="68" w:name="_Toc10969210"/>
      <w:bookmarkStart w:id="69" w:name="_Toc16396104"/>
      <w:r>
        <w:tab/>
        <w:t>[Section 13 amended by No. 59 of 2004 s. 141.]</w:t>
      </w:r>
    </w:p>
    <w:p w:rsidR="00507332" w:rsidRDefault="00507332">
      <w:pPr>
        <w:pStyle w:val="Heading5"/>
        <w:rPr>
          <w:snapToGrid w:val="0"/>
        </w:rPr>
      </w:pPr>
      <w:bookmarkStart w:id="70" w:name="_Toc102450235"/>
      <w:bookmarkStart w:id="71" w:name="_Toc280087654"/>
      <w:r>
        <w:rPr>
          <w:rStyle w:val="CharSectno"/>
        </w:rPr>
        <w:t>14</w:t>
      </w:r>
      <w:r>
        <w:rPr>
          <w:snapToGrid w:val="0"/>
        </w:rPr>
        <w:t>.</w:t>
      </w:r>
      <w:r>
        <w:rPr>
          <w:snapToGrid w:val="0"/>
        </w:rPr>
        <w:tab/>
        <w:t>Certain liens, rights etc. not to be affected by Act</w:t>
      </w:r>
      <w:bookmarkEnd w:id="67"/>
      <w:bookmarkEnd w:id="68"/>
      <w:bookmarkEnd w:id="69"/>
      <w:bookmarkEnd w:id="70"/>
      <w:bookmarkEnd w:id="71"/>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1A58F2">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72" w:name="_Toc89767963"/>
      <w:bookmarkStart w:id="73" w:name="_Toc89768077"/>
      <w:bookmarkStart w:id="74" w:name="_Toc102450236"/>
      <w:bookmarkStart w:id="75" w:name="_Toc156971818"/>
      <w:bookmarkStart w:id="76" w:name="_Toc158087999"/>
      <w:bookmarkStart w:id="77" w:name="_Toc268269212"/>
      <w:bookmarkStart w:id="78" w:name="_Toc275871953"/>
      <w:bookmarkStart w:id="79" w:name="_Toc276383838"/>
      <w:bookmarkStart w:id="80" w:name="_Toc277672629"/>
      <w:bookmarkStart w:id="81" w:name="_Toc279502763"/>
      <w:bookmarkStart w:id="82" w:name="_Toc279577520"/>
      <w:bookmarkStart w:id="83" w:name="_Toc280087655"/>
      <w:r>
        <w:t>Notes</w:t>
      </w:r>
      <w:bookmarkEnd w:id="72"/>
      <w:bookmarkEnd w:id="73"/>
      <w:bookmarkEnd w:id="74"/>
      <w:bookmarkEnd w:id="75"/>
      <w:bookmarkEnd w:id="76"/>
      <w:bookmarkEnd w:id="77"/>
      <w:bookmarkEnd w:id="78"/>
      <w:bookmarkEnd w:id="79"/>
      <w:bookmarkEnd w:id="80"/>
      <w:bookmarkEnd w:id="81"/>
      <w:bookmarkEnd w:id="82"/>
      <w:bookmarkEnd w:id="83"/>
    </w:p>
    <w:p w:rsidR="00507332" w:rsidRDefault="00507332">
      <w:pPr>
        <w:pStyle w:val="nSubsection"/>
        <w:rPr>
          <w:snapToGrid w:val="0"/>
        </w:rPr>
      </w:pPr>
      <w:r>
        <w:rPr>
          <w:snapToGrid w:val="0"/>
          <w:vertAlign w:val="superscript"/>
        </w:rPr>
        <w:t>1</w:t>
      </w:r>
      <w:r>
        <w:rPr>
          <w:snapToGrid w:val="0"/>
        </w:rPr>
        <w:tab/>
        <w:t xml:space="preserve">This reprint is a compilation as at 3 December 2010 of the </w:t>
      </w:r>
      <w:r>
        <w:rPr>
          <w:i/>
          <w:noProof/>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84" w:name="_Toc280087656"/>
      <w:r>
        <w:rPr>
          <w:snapToGrid w:val="0"/>
        </w:rP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41"/>
        <w:gridCol w:w="14"/>
      </w:tblGrid>
      <w:tr w:rsidR="00507332">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55" w:type="dxa"/>
            <w:gridSpan w:val="2"/>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55" w:type="dxa"/>
            <w:gridSpan w:val="2"/>
          </w:tcPr>
          <w:p w:rsidR="00507332" w:rsidRDefault="00507332">
            <w:pPr>
              <w:pStyle w:val="nTable"/>
              <w:spacing w:after="40"/>
              <w:rPr>
                <w:sz w:val="19"/>
              </w:rPr>
            </w:pPr>
            <w:r>
              <w:rPr>
                <w:sz w:val="19"/>
              </w:rPr>
              <w:t>22 Sep 1954</w:t>
            </w:r>
          </w:p>
        </w:tc>
      </w:tr>
      <w:tr w:rsidR="00507332">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55" w:type="dxa"/>
            <w:gridSpan w:val="2"/>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55" w:type="dxa"/>
            <w:gridSpan w:val="2"/>
          </w:tcPr>
          <w:p w:rsidR="00507332" w:rsidRDefault="00507332">
            <w:pPr>
              <w:pStyle w:val="nTable"/>
              <w:spacing w:after="40"/>
              <w:rPr>
                <w:sz w:val="19"/>
              </w:rPr>
            </w:pPr>
            <w:r>
              <w:rPr>
                <w:sz w:val="19"/>
              </w:rPr>
              <w:t>1 Jul 1993 (see s. 2(1))</w:t>
            </w:r>
          </w:p>
        </w:tc>
      </w:tr>
      <w:tr w:rsidR="00507332">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55" w:type="dxa"/>
            <w:gridSpan w:val="2"/>
          </w:tcPr>
          <w:p w:rsidR="00507332" w:rsidRDefault="00507332">
            <w:pPr>
              <w:pStyle w:val="nTable"/>
              <w:spacing w:after="40"/>
              <w:rPr>
                <w:sz w:val="19"/>
              </w:rPr>
            </w:pPr>
            <w:r>
              <w:rPr>
                <w:sz w:val="19"/>
              </w:rPr>
              <w:t>1 Jul 1996 (see s. 2)</w:t>
            </w:r>
          </w:p>
        </w:tc>
      </w:tr>
      <w:tr w:rsidR="00507332">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55" w:type="dxa"/>
            <w:gridSpan w:val="2"/>
          </w:tcPr>
          <w:p w:rsidR="00507332" w:rsidRDefault="00507332">
            <w:pPr>
              <w:pStyle w:val="nTable"/>
              <w:spacing w:after="40"/>
              <w:rPr>
                <w:sz w:val="19"/>
              </w:rPr>
            </w:pPr>
            <w:r>
              <w:rPr>
                <w:sz w:val="19"/>
              </w:rPr>
              <w:t>25 Oct 1996 (see s. 2(1))</w:t>
            </w:r>
          </w:p>
        </w:tc>
      </w:tr>
      <w:tr w:rsidR="00507332">
        <w:trPr>
          <w:gridAfter w:val="1"/>
          <w:wAfter w:w="14" w:type="dxa"/>
          <w:cantSplit/>
        </w:trPr>
        <w:tc>
          <w:tcPr>
            <w:tcW w:w="7087"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trPr>
          <w:cantSplit/>
        </w:trPr>
        <w:tc>
          <w:tcPr>
            <w:tcW w:w="2268" w:type="dxa"/>
          </w:tcPr>
          <w:p w:rsidR="00507332" w:rsidRDefault="00507332">
            <w:pPr>
              <w:pStyle w:val="nTable"/>
              <w:spacing w:after="40"/>
              <w:ind w:right="113"/>
              <w:rPr>
                <w:sz w:val="19"/>
              </w:rPr>
            </w:pPr>
            <w:r>
              <w:rPr>
                <w:i/>
                <w:snapToGrid w:val="0"/>
                <w:sz w:val="19"/>
                <w:lang w:val="en-US"/>
              </w:rPr>
              <w:t>Courts Legislation Amendment and Repeal Act 2004</w:t>
            </w:r>
            <w:r>
              <w:rPr>
                <w:snapToGrid w:val="0"/>
                <w:sz w:val="19"/>
                <w:lang w:val="en-US"/>
              </w:rPr>
              <w:t xml:space="preserve"> s. 141</w:t>
            </w:r>
          </w:p>
        </w:tc>
        <w:tc>
          <w:tcPr>
            <w:tcW w:w="1139" w:type="dxa"/>
          </w:tcPr>
          <w:p w:rsidR="00507332" w:rsidRDefault="00507332">
            <w:pPr>
              <w:pStyle w:val="nTable"/>
              <w:spacing w:after="40"/>
              <w:rPr>
                <w:sz w:val="19"/>
              </w:rPr>
            </w:pPr>
            <w:r>
              <w:rPr>
                <w:snapToGrid w:val="0"/>
                <w:sz w:val="19"/>
                <w:lang w:val="en-US"/>
              </w:rPr>
              <w:t>59 of 2004</w:t>
            </w:r>
          </w:p>
        </w:tc>
        <w:tc>
          <w:tcPr>
            <w:tcW w:w="1139" w:type="dxa"/>
          </w:tcPr>
          <w:p w:rsidR="00507332" w:rsidRDefault="00507332">
            <w:pPr>
              <w:pStyle w:val="nTable"/>
              <w:spacing w:after="40"/>
              <w:rPr>
                <w:sz w:val="19"/>
              </w:rPr>
            </w:pPr>
            <w:r>
              <w:rPr>
                <w:sz w:val="19"/>
              </w:rPr>
              <w:t>23 Nov 2004</w:t>
            </w:r>
          </w:p>
        </w:tc>
        <w:tc>
          <w:tcPr>
            <w:tcW w:w="2555" w:type="dxa"/>
            <w:gridSpan w:val="2"/>
          </w:tcPr>
          <w:p w:rsidR="00507332" w:rsidRDefault="0050733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507332">
        <w:trPr>
          <w:cantSplit/>
        </w:trPr>
        <w:tc>
          <w:tcPr>
            <w:tcW w:w="2268" w:type="dxa"/>
          </w:tcPr>
          <w:p w:rsidR="00507332" w:rsidRDefault="00507332">
            <w:pPr>
              <w:pStyle w:val="nTable"/>
              <w:spacing w:after="40"/>
              <w:ind w:right="113"/>
              <w:rPr>
                <w:i/>
                <w:snapToGrid w:val="0"/>
                <w:sz w:val="19"/>
                <w:lang w:val="en-US"/>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lang w:val="en-US"/>
              </w:rPr>
            </w:pPr>
            <w:r>
              <w:rPr>
                <w:sz w:val="19"/>
              </w:rPr>
              <w:t>77 of 2006</w:t>
            </w:r>
          </w:p>
        </w:tc>
        <w:tc>
          <w:tcPr>
            <w:tcW w:w="1139" w:type="dxa"/>
          </w:tcPr>
          <w:p w:rsidR="00507332" w:rsidRDefault="00507332">
            <w:pPr>
              <w:pStyle w:val="nTable"/>
              <w:spacing w:after="40"/>
              <w:rPr>
                <w:sz w:val="19"/>
              </w:rPr>
            </w:pPr>
            <w:r>
              <w:rPr>
                <w:sz w:val="19"/>
              </w:rPr>
              <w:t>21 Dec 2006</w:t>
            </w:r>
          </w:p>
        </w:tc>
        <w:tc>
          <w:tcPr>
            <w:tcW w:w="2555" w:type="dxa"/>
            <w:gridSpan w:val="2"/>
          </w:tcPr>
          <w:p w:rsidR="00507332" w:rsidRDefault="00507332">
            <w:pPr>
              <w:pStyle w:val="nTable"/>
              <w:spacing w:after="40"/>
              <w:rPr>
                <w:snapToGrid w:val="0"/>
                <w:sz w:val="19"/>
                <w:lang w:val="en-US"/>
              </w:rPr>
            </w:pPr>
            <w:r>
              <w:rPr>
                <w:sz w:val="19"/>
              </w:rPr>
              <w:t xml:space="preserve">1 Feb 2007 (see s. 2(1) and </w:t>
            </w:r>
            <w:r>
              <w:rPr>
                <w:i/>
                <w:iCs/>
                <w:sz w:val="19"/>
              </w:rPr>
              <w:t>Gazette</w:t>
            </w:r>
            <w:r>
              <w:rPr>
                <w:sz w:val="19"/>
              </w:rPr>
              <w:t xml:space="preserve"> 19 Jan 2007 p. 137)</w:t>
            </w:r>
          </w:p>
        </w:tc>
      </w:tr>
      <w:tr w:rsidR="00507332">
        <w:trPr>
          <w:cantSplit/>
        </w:trPr>
        <w:tc>
          <w:tcPr>
            <w:tcW w:w="2268" w:type="dxa"/>
          </w:tcPr>
          <w:p w:rsidR="00507332" w:rsidRDefault="0050733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rsidR="00507332" w:rsidRDefault="00507332">
            <w:pPr>
              <w:pStyle w:val="nTable"/>
              <w:spacing w:after="40"/>
              <w:rPr>
                <w:snapToGrid w:val="0"/>
                <w:sz w:val="19"/>
                <w:lang w:val="en-US"/>
              </w:rPr>
            </w:pPr>
            <w:r>
              <w:rPr>
                <w:snapToGrid w:val="0"/>
                <w:sz w:val="19"/>
                <w:lang w:val="en-US"/>
              </w:rPr>
              <w:t>19 of 2010</w:t>
            </w:r>
          </w:p>
        </w:tc>
        <w:tc>
          <w:tcPr>
            <w:tcW w:w="1139" w:type="dxa"/>
          </w:tcPr>
          <w:p w:rsidR="00507332" w:rsidRDefault="00507332">
            <w:pPr>
              <w:pStyle w:val="nTable"/>
              <w:spacing w:after="40"/>
              <w:rPr>
                <w:snapToGrid w:val="0"/>
                <w:sz w:val="19"/>
                <w:lang w:val="en-US"/>
              </w:rPr>
            </w:pPr>
            <w:r>
              <w:rPr>
                <w:snapToGrid w:val="0"/>
                <w:sz w:val="19"/>
                <w:lang w:val="en-US"/>
              </w:rPr>
              <w:t>28 Jun 2010</w:t>
            </w:r>
          </w:p>
        </w:tc>
        <w:tc>
          <w:tcPr>
            <w:tcW w:w="2555" w:type="dxa"/>
            <w:gridSpan w:val="2"/>
          </w:tcPr>
          <w:p w:rsidR="00507332" w:rsidRDefault="0050733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507332">
        <w:trPr>
          <w:gridAfter w:val="1"/>
          <w:wAfter w:w="14" w:type="dxa"/>
          <w:cantSplit/>
        </w:trPr>
        <w:tc>
          <w:tcPr>
            <w:tcW w:w="7087" w:type="dxa"/>
            <w:gridSpan w:val="4"/>
            <w:tcBorders>
              <w:bottom w:val="single" w:sz="8" w:space="0" w:color="auto"/>
            </w:tcBorders>
          </w:tcPr>
          <w:p w:rsidR="00507332" w:rsidRDefault="00507332">
            <w:pPr>
              <w:pStyle w:val="nTable"/>
              <w:spacing w:after="40"/>
              <w:rPr>
                <w:snapToGrid w:val="0"/>
                <w:sz w:val="19"/>
                <w:lang w:val="en-US"/>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bl>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507332" w:rsidRDefault="00507332">
      <w:pPr>
        <w:sectPr w:rsidR="0050733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07332" w:rsidRDefault="00507332"/>
    <w:p w:rsidR="00507332" w:rsidRDefault="00507332">
      <w:pPr>
        <w:pStyle w:val="nHeading2"/>
        <w:rPr>
          <w:sz w:val="28"/>
        </w:rPr>
      </w:pPr>
      <w:bookmarkStart w:id="85" w:name="_Toc276383840"/>
      <w:bookmarkStart w:id="86" w:name="_Toc277672631"/>
      <w:bookmarkStart w:id="87" w:name="_Toc279502765"/>
      <w:bookmarkStart w:id="88" w:name="_Toc279577522"/>
      <w:bookmarkStart w:id="89" w:name="_Toc280087657"/>
      <w:r>
        <w:rPr>
          <w:sz w:val="28"/>
        </w:rPr>
        <w:t>Defined Terms</w:t>
      </w:r>
      <w:bookmarkEnd w:id="85"/>
      <w:bookmarkEnd w:id="86"/>
      <w:bookmarkEnd w:id="87"/>
      <w:bookmarkEnd w:id="88"/>
      <w:bookmarkEnd w:id="89"/>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Defined Term</w:t>
      </w:r>
      <w:r>
        <w:rPr>
          <w:b/>
          <w:sz w:val="20"/>
        </w:rPr>
        <w:tab/>
        <w:t>Provision(s)</w:t>
      </w:r>
    </w:p>
    <w:p w:rsidR="00507332" w:rsidRDefault="00507332">
      <w:pPr>
        <w:pStyle w:val="DefinedTerms"/>
      </w:pPr>
      <w:bookmarkStart w:id="90" w:name="DefinedTerms"/>
      <w:bookmarkEnd w:id="90"/>
      <w:r>
        <w:t>warehouseman</w:t>
      </w:r>
      <w:r>
        <w:tab/>
        <w:t>3</w:t>
      </w:r>
    </w:p>
    <w:p w:rsidR="00507332" w:rsidRDefault="00507332">
      <w:pPr>
        <w:pStyle w:val="DefinedTerms"/>
        <w:sectPr w:rsidR="00507332">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507332" w:rsidRDefault="00507332"/>
    <w:sectPr w:rsidR="00507332">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332" w:rsidRDefault="00507332">
      <w:r>
        <w:separator/>
      </w:r>
    </w:p>
  </w:endnote>
  <w:endnote w:type="continuationSeparator" w:id="0">
    <w:p w:rsidR="00507332" w:rsidRDefault="0050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07332" w:rsidRDefault="0050733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07332" w:rsidRDefault="0050733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7F9">
      <w:rPr>
        <w:rStyle w:val="PageNumber"/>
        <w:rFonts w:ascii="Arial" w:hAnsi="Arial" w:cs="Arial"/>
        <w:noProof/>
      </w:rPr>
      <w:t>i</w:t>
    </w:r>
    <w:r>
      <w:rPr>
        <w:rStyle w:val="PageNumber"/>
        <w:rFonts w:ascii="Arial" w:hAnsi="Arial" w:cs="Arial"/>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7F9">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 xml:space="preserve"> </w:t>
    </w:r>
  </w:p>
  <w:p w:rsidR="00507332" w:rsidRDefault="0050733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7F9">
      <w:rPr>
        <w:rStyle w:val="CharPageNo"/>
        <w:rFonts w:ascii="Arial" w:hAnsi="Arial"/>
        <w:noProof/>
      </w:rPr>
      <w:t>11</w:t>
    </w:r>
    <w:r>
      <w:rPr>
        <w:rStyle w:val="CharPageNo"/>
        <w:rFonts w:ascii="Arial" w:hAnsi="Arial"/>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Footer"/>
      <w:tabs>
        <w:tab w:val="clear" w:pos="4153"/>
        <w:tab w:val="right" w:pos="7088"/>
      </w:tabs>
      <w:rPr>
        <w:rStyle w:val="PageNumber"/>
      </w:rPr>
    </w:pPr>
  </w:p>
  <w:p w:rsidR="00507332" w:rsidRDefault="0050733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7F9">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7F9">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7F9">
      <w:rPr>
        <w:rStyle w:val="CharPageNo"/>
        <w:rFonts w:ascii="Arial" w:hAnsi="Arial"/>
        <w:noProof/>
      </w:rPr>
      <w:t>1</w:t>
    </w:r>
    <w:r>
      <w:rPr>
        <w:rStyle w:val="CharPageNo"/>
        <w:rFonts w:ascii="Arial" w:hAnsi="Arial"/>
      </w:rPr>
      <w:fldChar w:fldCharType="end"/>
    </w:r>
  </w:p>
  <w:p w:rsidR="00507332" w:rsidRDefault="0050733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332" w:rsidRDefault="00507332">
      <w:r>
        <w:separator/>
      </w:r>
    </w:p>
  </w:footnote>
  <w:footnote w:type="continuationSeparator" w:id="0">
    <w:p w:rsidR="00507332" w:rsidRDefault="005073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7332">
      <w:trPr>
        <w:cantSplit/>
      </w:trPr>
      <w:tc>
        <w:tcPr>
          <w:tcW w:w="7312" w:type="dxa"/>
          <w:gridSpan w:val="2"/>
        </w:tcPr>
        <w:p w:rsidR="00507332" w:rsidRDefault="00507332">
          <w:pPr>
            <w:pStyle w:val="HeaderActNameLeft"/>
          </w:pPr>
          <w:fldSimple w:instr=" Styleref &quot;Name of Act/Reg&quot; ">
            <w:r w:rsidR="00D947F9">
              <w:rPr>
                <w:noProof/>
              </w:rPr>
              <w:t>Warehousemen’s Liens Act 1952</w:t>
            </w:r>
          </w:fldSimple>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rPr>
        <w:cantSplit/>
      </w:trPr>
      <w:tc>
        <w:tcPr>
          <w:tcW w:w="7312" w:type="dxa"/>
          <w:gridSpan w:val="2"/>
        </w:tcPr>
        <w:p w:rsidR="00507332" w:rsidRDefault="00507332">
          <w:pPr>
            <w:pStyle w:val="HeaderSectionLeft"/>
            <w:rPr>
              <w:b w:val="0"/>
            </w:rPr>
          </w:pPr>
          <w:r>
            <w:rPr>
              <w:b w:val="0"/>
            </w:rPr>
            <w:t>Contents</w:t>
          </w:r>
        </w:p>
      </w:tc>
    </w:tr>
  </w:tbl>
  <w:p w:rsidR="00507332" w:rsidRDefault="005073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7332">
      <w:trPr>
        <w:cantSplit/>
      </w:trPr>
      <w:tc>
        <w:tcPr>
          <w:tcW w:w="7312" w:type="dxa"/>
          <w:gridSpan w:val="2"/>
        </w:tcPr>
        <w:p w:rsidR="00507332" w:rsidRDefault="00507332">
          <w:pPr>
            <w:pStyle w:val="HeaderActNameRight"/>
          </w:pPr>
          <w:fldSimple w:instr=" Styleref &quot;Name of Act/Reg&quot; ">
            <w:r w:rsidR="00D947F9">
              <w:rPr>
                <w:noProof/>
              </w:rPr>
              <w:t>Warehousemen’s Liens Act 1952</w:t>
            </w:r>
          </w:fldSimple>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rPr>
        <w:cantSplit/>
      </w:trPr>
      <w:tc>
        <w:tcPr>
          <w:tcW w:w="7312" w:type="dxa"/>
          <w:gridSpan w:val="2"/>
        </w:tcPr>
        <w:p w:rsidR="00507332" w:rsidRDefault="00507332">
          <w:pPr>
            <w:pStyle w:val="HeaderSectionRight"/>
            <w:rPr>
              <w:b w:val="0"/>
            </w:rPr>
          </w:pPr>
          <w:r>
            <w:rPr>
              <w:b w:val="0"/>
            </w:rPr>
            <w:t>Contents</w:t>
          </w:r>
        </w:p>
      </w:tc>
    </w:tr>
  </w:tbl>
  <w:p w:rsidR="00507332" w:rsidRDefault="005073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07332">
      <w:trPr>
        <w:cantSplit/>
      </w:trPr>
      <w:tc>
        <w:tcPr>
          <w:tcW w:w="7312" w:type="dxa"/>
          <w:gridSpan w:val="2"/>
        </w:tcPr>
        <w:p w:rsidR="00507332" w:rsidRDefault="00507332">
          <w:pPr>
            <w:pStyle w:val="HeaderActNameLeft"/>
          </w:pPr>
          <w:fldSimple w:instr=" Styleref &quot;Name of Act/Reg&quot; ">
            <w:r w:rsidR="00D947F9">
              <w:rPr>
                <w:noProof/>
              </w:rPr>
              <w:t>Warehousemen’s Liens Act 1952</w:t>
            </w:r>
          </w:fldSimple>
        </w:p>
      </w:tc>
    </w:tr>
    <w:tr w:rsidR="00507332">
      <w:tc>
        <w:tcPr>
          <w:tcW w:w="1305" w:type="dxa"/>
        </w:tcPr>
        <w:p w:rsidR="00507332" w:rsidRDefault="00507332">
          <w:pPr>
            <w:pStyle w:val="HeaderNumberLeft"/>
          </w:pPr>
          <w:r>
            <w:fldChar w:fldCharType="begin"/>
          </w:r>
          <w:r>
            <w:instrText xml:space="preserve"> styleref CharPartNo </w:instrText>
          </w:r>
          <w:r>
            <w:fldChar w:fldCharType="end"/>
          </w:r>
        </w:p>
      </w:tc>
      <w:tc>
        <w:tcPr>
          <w:tcW w:w="6007" w:type="dxa"/>
        </w:tcPr>
        <w:p w:rsidR="00507332" w:rsidRDefault="00507332">
          <w:pPr>
            <w:pStyle w:val="HeaderTextLeft"/>
          </w:pPr>
          <w:r>
            <w:fldChar w:fldCharType="begin"/>
          </w:r>
          <w:r>
            <w:instrText xml:space="preserve"> styleref CharPartText </w:instrText>
          </w:r>
          <w:r>
            <w:fldChar w:fldCharType="end"/>
          </w:r>
        </w:p>
      </w:tc>
    </w:tr>
    <w:tr w:rsidR="00507332">
      <w:tc>
        <w:tcPr>
          <w:tcW w:w="1305" w:type="dxa"/>
        </w:tcPr>
        <w:p w:rsidR="00507332" w:rsidRDefault="00507332">
          <w:pPr>
            <w:pStyle w:val="HeaderNumberLeft"/>
          </w:pPr>
          <w:r>
            <w:fldChar w:fldCharType="begin"/>
          </w:r>
          <w:r>
            <w:instrText xml:space="preserve"> styleref CharDivNo </w:instrText>
          </w:r>
          <w:r>
            <w:fldChar w:fldCharType="end"/>
          </w:r>
        </w:p>
      </w:tc>
      <w:tc>
        <w:tcPr>
          <w:tcW w:w="6007" w:type="dxa"/>
        </w:tcPr>
        <w:p w:rsidR="00507332" w:rsidRDefault="00507332">
          <w:pPr>
            <w:pStyle w:val="HeaderTextLeft"/>
          </w:pPr>
          <w:r>
            <w:fldChar w:fldCharType="begin"/>
          </w:r>
          <w:r>
            <w:instrText xml:space="preserve"> styleref CharDivText </w:instrText>
          </w:r>
          <w:r>
            <w:fldChar w:fldCharType="end"/>
          </w:r>
        </w:p>
      </w:tc>
    </w:tr>
    <w:tr w:rsidR="00507332">
      <w:trPr>
        <w:cantSplit/>
      </w:trPr>
      <w:tc>
        <w:tcPr>
          <w:tcW w:w="7312" w:type="dxa"/>
          <w:gridSpan w:val="2"/>
        </w:tcPr>
        <w:p w:rsidR="00507332" w:rsidRDefault="00507332">
          <w:pPr>
            <w:pStyle w:val="HeaderSectionLeft"/>
          </w:pPr>
          <w:r>
            <w:t xml:space="preserve">s. </w:t>
          </w:r>
          <w:fldSimple w:instr=" styleref CharSectno ">
            <w:r w:rsidR="00D947F9">
              <w:rPr>
                <w:noProof/>
              </w:rPr>
              <w:t>1</w:t>
            </w:r>
          </w:fldSimple>
        </w:p>
      </w:tc>
    </w:tr>
  </w:tbl>
  <w:p w:rsidR="00507332" w:rsidRDefault="005073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07332">
      <w:trPr>
        <w:cantSplit/>
      </w:trPr>
      <w:tc>
        <w:tcPr>
          <w:tcW w:w="7312" w:type="dxa"/>
          <w:gridSpan w:val="2"/>
        </w:tcPr>
        <w:p w:rsidR="00507332" w:rsidRDefault="00507332">
          <w:pPr>
            <w:pStyle w:val="HeaderActNameRight"/>
          </w:pPr>
          <w:fldSimple w:instr=" Styleref &quot;Name of Act/Reg&quot; ">
            <w:r w:rsidR="00D947F9">
              <w:rPr>
                <w:noProof/>
              </w:rPr>
              <w:t>Warehousemen’s Liens Act 1952</w:t>
            </w:r>
          </w:fldSimple>
        </w:p>
      </w:tc>
    </w:tr>
    <w:tr w:rsidR="00507332">
      <w:tc>
        <w:tcPr>
          <w:tcW w:w="5985" w:type="dxa"/>
        </w:tcPr>
        <w:p w:rsidR="00507332" w:rsidRDefault="00507332">
          <w:pPr>
            <w:pStyle w:val="HeaderTextRight"/>
          </w:pPr>
          <w:r>
            <w:fldChar w:fldCharType="begin"/>
          </w:r>
          <w:r>
            <w:instrText xml:space="preserve"> styleref CharPartText </w:instrText>
          </w:r>
          <w:r>
            <w:fldChar w:fldCharType="end"/>
          </w:r>
        </w:p>
      </w:tc>
      <w:tc>
        <w:tcPr>
          <w:tcW w:w="1327" w:type="dxa"/>
        </w:tcPr>
        <w:p w:rsidR="00507332" w:rsidRDefault="00507332">
          <w:pPr>
            <w:pStyle w:val="HeaderNumberRight"/>
          </w:pPr>
          <w:r>
            <w:fldChar w:fldCharType="begin"/>
          </w:r>
          <w:r>
            <w:instrText xml:space="preserve"> styleref CharPartNo </w:instrText>
          </w:r>
          <w:r>
            <w:fldChar w:fldCharType="end"/>
          </w:r>
        </w:p>
      </w:tc>
    </w:tr>
    <w:tr w:rsidR="00507332">
      <w:tc>
        <w:tcPr>
          <w:tcW w:w="5985" w:type="dxa"/>
        </w:tcPr>
        <w:p w:rsidR="00507332" w:rsidRDefault="00507332">
          <w:pPr>
            <w:pStyle w:val="HeaderTextRight"/>
          </w:pPr>
          <w:r>
            <w:fldChar w:fldCharType="begin"/>
          </w:r>
          <w:r>
            <w:instrText xml:space="preserve"> styleref CharDivText </w:instrText>
          </w:r>
          <w:r>
            <w:fldChar w:fldCharType="end"/>
          </w:r>
        </w:p>
      </w:tc>
      <w:tc>
        <w:tcPr>
          <w:tcW w:w="1327" w:type="dxa"/>
        </w:tcPr>
        <w:p w:rsidR="00507332" w:rsidRDefault="00507332">
          <w:pPr>
            <w:pStyle w:val="HeaderNumberRight"/>
          </w:pPr>
          <w:r>
            <w:fldChar w:fldCharType="begin"/>
          </w:r>
          <w:r>
            <w:instrText xml:space="preserve"> styleref CharDivNo </w:instrText>
          </w:r>
          <w:r>
            <w:fldChar w:fldCharType="end"/>
          </w:r>
        </w:p>
      </w:tc>
    </w:tr>
    <w:tr w:rsidR="00507332">
      <w:trPr>
        <w:cantSplit/>
      </w:trPr>
      <w:tc>
        <w:tcPr>
          <w:tcW w:w="7312" w:type="dxa"/>
          <w:gridSpan w:val="2"/>
        </w:tcPr>
        <w:p w:rsidR="00507332" w:rsidRDefault="00507332">
          <w:pPr>
            <w:pStyle w:val="HeaderSectionRight"/>
          </w:pPr>
          <w:r>
            <w:t xml:space="preserve">s. </w:t>
          </w:r>
          <w:fldSimple w:instr=" styleref CharSectno ">
            <w:r w:rsidR="00D947F9">
              <w:rPr>
                <w:noProof/>
              </w:rPr>
              <w:t>1</w:t>
            </w:r>
          </w:fldSimple>
        </w:p>
      </w:tc>
    </w:tr>
  </w:tbl>
  <w:p w:rsidR="00507332" w:rsidRDefault="005073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7332">
      <w:trPr>
        <w:cantSplit/>
      </w:trPr>
      <w:tc>
        <w:tcPr>
          <w:tcW w:w="7312" w:type="dxa"/>
          <w:gridSpan w:val="2"/>
        </w:tcPr>
        <w:p w:rsidR="00507332" w:rsidRDefault="00507332">
          <w:pPr>
            <w:pStyle w:val="HeaderActNameLeft"/>
          </w:pPr>
          <w:fldSimple w:instr=" Styleref &quot;Name of Act/Reg&quot; ">
            <w:r w:rsidR="00D947F9">
              <w:rPr>
                <w:noProof/>
              </w:rPr>
              <w:t>Warehousemen’s Liens Act 1952</w:t>
            </w:r>
          </w:fldSimple>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rPr>
        <w:cantSplit/>
      </w:trPr>
      <w:tc>
        <w:tcPr>
          <w:tcW w:w="7312" w:type="dxa"/>
          <w:gridSpan w:val="2"/>
        </w:tcPr>
        <w:p w:rsidR="00507332" w:rsidRDefault="00507332">
          <w:pPr>
            <w:pStyle w:val="HeaderSectionLeft"/>
          </w:pPr>
        </w:p>
      </w:tc>
    </w:tr>
  </w:tbl>
  <w:p w:rsidR="00507332" w:rsidRDefault="005073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7332">
      <w:trPr>
        <w:cantSplit/>
      </w:trPr>
      <w:tc>
        <w:tcPr>
          <w:tcW w:w="7312" w:type="dxa"/>
          <w:gridSpan w:val="2"/>
        </w:tcPr>
        <w:p w:rsidR="00507332" w:rsidRDefault="00507332">
          <w:pPr>
            <w:pStyle w:val="HeaderActNameRight"/>
          </w:pPr>
          <w:fldSimple w:instr=" Styleref &quot;Name of Act/Reg&quot; ">
            <w:r w:rsidR="00D947F9">
              <w:rPr>
                <w:noProof/>
              </w:rPr>
              <w:t>Warehousemen’s Liens Act 1952</w:t>
            </w:r>
          </w:fldSimple>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rPr>
        <w:cantSplit/>
      </w:trPr>
      <w:tc>
        <w:tcPr>
          <w:tcW w:w="7312" w:type="dxa"/>
          <w:gridSpan w:val="2"/>
        </w:tcPr>
        <w:p w:rsidR="00507332" w:rsidRDefault="00507332">
          <w:pPr>
            <w:pStyle w:val="HeaderSectionRight"/>
          </w:pPr>
        </w:p>
      </w:tc>
    </w:tr>
  </w:tbl>
  <w:p w:rsidR="00507332" w:rsidRDefault="005073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07332">
      <w:trPr>
        <w:cantSplit/>
      </w:trPr>
      <w:tc>
        <w:tcPr>
          <w:tcW w:w="7312" w:type="dxa"/>
          <w:gridSpan w:val="2"/>
        </w:tcPr>
        <w:p w:rsidR="00507332" w:rsidRDefault="00507332">
          <w:pPr>
            <w:pStyle w:val="HeaderActNameLeft"/>
          </w:pPr>
          <w:fldSimple w:instr=" Styleref &quot;Name of Act/Reg&quot; ">
            <w:r w:rsidR="00D947F9">
              <w:rPr>
                <w:noProof/>
              </w:rPr>
              <w:t>Warehousemen’s Liens Act 1952</w:t>
            </w:r>
          </w:fldSimple>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c>
        <w:tcPr>
          <w:tcW w:w="1548" w:type="dxa"/>
        </w:tcPr>
        <w:p w:rsidR="00507332" w:rsidRDefault="00507332">
          <w:pPr>
            <w:pStyle w:val="HeaderNumberLeft"/>
          </w:pPr>
        </w:p>
      </w:tc>
      <w:tc>
        <w:tcPr>
          <w:tcW w:w="5764" w:type="dxa"/>
        </w:tcPr>
        <w:p w:rsidR="00507332" w:rsidRDefault="00507332">
          <w:pPr>
            <w:pStyle w:val="HeaderTextLeft"/>
          </w:pPr>
        </w:p>
      </w:tc>
    </w:tr>
    <w:tr w:rsidR="00507332">
      <w:trPr>
        <w:cantSplit/>
      </w:trPr>
      <w:tc>
        <w:tcPr>
          <w:tcW w:w="7312" w:type="dxa"/>
          <w:gridSpan w:val="2"/>
        </w:tcPr>
        <w:p w:rsidR="00507332" w:rsidRDefault="00507332">
          <w:pPr>
            <w:pStyle w:val="HeaderSectionLeft"/>
          </w:pPr>
          <w:r>
            <w:t>Defined Terms</w:t>
          </w:r>
        </w:p>
      </w:tc>
    </w:tr>
  </w:tbl>
  <w:p w:rsidR="00507332" w:rsidRDefault="005073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07332">
      <w:trPr>
        <w:cantSplit/>
      </w:trPr>
      <w:tc>
        <w:tcPr>
          <w:tcW w:w="7312" w:type="dxa"/>
          <w:gridSpan w:val="2"/>
        </w:tcPr>
        <w:p w:rsidR="00507332" w:rsidRDefault="00507332">
          <w:pPr>
            <w:pStyle w:val="HeaderActNameRight"/>
          </w:pPr>
          <w:fldSimple w:instr=" Styleref &quot;Name of Act/Reg&quot; ">
            <w:r w:rsidR="00D947F9">
              <w:rPr>
                <w:noProof/>
              </w:rPr>
              <w:t>Warehousemen’s Liens Act 1952</w:t>
            </w:r>
          </w:fldSimple>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c>
        <w:tcPr>
          <w:tcW w:w="5760" w:type="dxa"/>
        </w:tcPr>
        <w:p w:rsidR="00507332" w:rsidRDefault="00507332">
          <w:pPr>
            <w:pStyle w:val="HeaderTextRight"/>
          </w:pPr>
        </w:p>
      </w:tc>
      <w:tc>
        <w:tcPr>
          <w:tcW w:w="1552" w:type="dxa"/>
        </w:tcPr>
        <w:p w:rsidR="00507332" w:rsidRDefault="00507332">
          <w:pPr>
            <w:pStyle w:val="HeaderNumberRight"/>
          </w:pPr>
        </w:p>
      </w:tc>
    </w:tr>
    <w:tr w:rsidR="00507332">
      <w:trPr>
        <w:cantSplit/>
      </w:trPr>
      <w:tc>
        <w:tcPr>
          <w:tcW w:w="7312" w:type="dxa"/>
          <w:gridSpan w:val="2"/>
        </w:tcPr>
        <w:p w:rsidR="00507332" w:rsidRDefault="00507332">
          <w:pPr>
            <w:pStyle w:val="HeaderSectionRight"/>
          </w:pPr>
          <w:r>
            <w:t>Defined Terms</w:t>
          </w:r>
        </w:p>
      </w:tc>
    </w:tr>
  </w:tbl>
  <w:p w:rsidR="00507332" w:rsidRDefault="0050733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partodd"/>
      <w:ind w:left="0" w:firstLine="0"/>
      <w:rPr>
        <w:i/>
      </w:rPr>
    </w:pPr>
    <w:r>
      <w:rPr>
        <w:i/>
      </w:rPr>
      <w:fldChar w:fldCharType="begin"/>
    </w:r>
    <w:r>
      <w:rPr>
        <w:i/>
      </w:rPr>
      <w:instrText xml:space="preserve"> Styleref "Name of Act/Reg" </w:instrText>
    </w:r>
    <w:r>
      <w:rPr>
        <w:i/>
      </w:rPr>
      <w:fldChar w:fldCharType="separate"/>
    </w:r>
    <w:r w:rsidR="00D947F9">
      <w:rPr>
        <w:i/>
        <w:noProof/>
      </w:rPr>
      <w:t>Warehousemen’s Liens Act 1952</w:t>
    </w:r>
    <w:r>
      <w:rPr>
        <w:i/>
      </w:rPr>
      <w:fldChar w:fldCharType="end"/>
    </w:r>
  </w:p>
  <w:p w:rsidR="00507332" w:rsidRDefault="00507332">
    <w:pPr>
      <w:pStyle w:val="headerpartodd"/>
      <w:ind w:left="0" w:firstLine="0"/>
      <w:rPr>
        <w:b w:val="0"/>
        <w:i/>
      </w:rPr>
    </w:pPr>
  </w:p>
  <w:p w:rsidR="00507332" w:rsidRDefault="00507332">
    <w:pPr>
      <w:pStyle w:val="headerpart"/>
    </w:pPr>
  </w:p>
  <w:p w:rsidR="00507332" w:rsidRDefault="00507332">
    <w:pPr>
      <w:pStyle w:val="headerpart"/>
    </w:pPr>
  </w:p>
  <w:p w:rsidR="00507332" w:rsidRDefault="00507332">
    <w:pPr>
      <w:pBdr>
        <w:bottom w:val="single" w:sz="6" w:space="1" w:color="auto"/>
      </w:pBdr>
      <w:rPr>
        <w:b/>
      </w:rPr>
    </w:pPr>
  </w:p>
  <w:p w:rsidR="00507332" w:rsidRDefault="0050733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partodd"/>
      <w:ind w:left="0" w:firstLine="0"/>
      <w:jc w:val="right"/>
      <w:rPr>
        <w:i/>
      </w:rPr>
    </w:pPr>
    <w:r>
      <w:rPr>
        <w:i/>
      </w:rPr>
      <w:fldChar w:fldCharType="begin"/>
    </w:r>
    <w:r>
      <w:rPr>
        <w:i/>
      </w:rPr>
      <w:instrText xml:space="preserve"> Styleref "Name of Act/Reg" </w:instrText>
    </w:r>
    <w:r>
      <w:rPr>
        <w:i/>
      </w:rPr>
      <w:fldChar w:fldCharType="separate"/>
    </w:r>
    <w:r w:rsidR="00D947F9">
      <w:rPr>
        <w:i/>
        <w:noProof/>
      </w:rPr>
      <w:t>Warehousemen’s Liens Act 1952</w:t>
    </w:r>
    <w:r>
      <w:rPr>
        <w:i/>
      </w:rPr>
      <w:fldChar w:fldCharType="end"/>
    </w:r>
  </w:p>
  <w:p w:rsidR="00507332" w:rsidRDefault="00507332">
    <w:pPr>
      <w:pStyle w:val="headerpartodd"/>
      <w:ind w:left="0" w:firstLine="0"/>
      <w:jc w:val="right"/>
      <w:rPr>
        <w:b w:val="0"/>
        <w:i/>
      </w:rPr>
    </w:pPr>
  </w:p>
  <w:p w:rsidR="00507332" w:rsidRDefault="00507332">
    <w:pPr>
      <w:pStyle w:val="headerpart"/>
      <w:jc w:val="right"/>
    </w:pPr>
  </w:p>
  <w:p w:rsidR="00507332" w:rsidRDefault="00507332">
    <w:pPr>
      <w:pStyle w:val="headerpart"/>
      <w:jc w:val="right"/>
    </w:pPr>
  </w:p>
  <w:p w:rsidR="00507332" w:rsidRDefault="00507332">
    <w:pPr>
      <w:pBdr>
        <w:bottom w:val="single" w:sz="6" w:space="1" w:color="auto"/>
      </w:pBdr>
      <w:jc w:val="right"/>
      <w:rPr>
        <w:b/>
      </w:rPr>
    </w:pPr>
  </w:p>
  <w:p w:rsidR="00507332" w:rsidRDefault="0050733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32" w:rsidRDefault="005073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DB3"/>
    <w:rsid w:val="001A58F2"/>
    <w:rsid w:val="00301993"/>
    <w:rsid w:val="00507332"/>
    <w:rsid w:val="008114D0"/>
    <w:rsid w:val="00C60DB3"/>
    <w:rsid w:val="00D947F9"/>
    <w:rsid w:val="00F221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3387</Words>
  <Characters>15111</Characters>
  <Application>Microsoft Office Word</Application>
  <DocSecurity>0</DocSecurity>
  <Lines>457</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1952 - 02-a0-02</dc:title>
  <dc:subject/>
  <dc:creator>Clare Dias</dc:creator>
  <cp:keywords/>
  <cp:lastModifiedBy>svcMRProcess</cp:lastModifiedBy>
  <cp:revision>4</cp:revision>
  <cp:lastPrinted>2010-12-08T05:16:00Z</cp:lastPrinted>
  <dcterms:created xsi:type="dcterms:W3CDTF">2013-02-20T20:26:00Z</dcterms:created>
  <dcterms:modified xsi:type="dcterms:W3CDTF">2013-02-20T20:26:00Z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20101203</vt:lpwstr>
  </property>
  <property fmtid="{D5CDD505-2E9C-101B-9397-08002B2CF9AE}" pid="4" name="DocumentType">
    <vt:lpwstr>Act</vt:lpwstr>
  </property>
  <property fmtid="{D5CDD505-2E9C-101B-9397-08002B2CF9AE}" pid="5" name="OwlsUID">
    <vt:i4>862</vt:i4>
  </property>
  <property fmtid="{D5CDD505-2E9C-101B-9397-08002B2CF9AE}" pid="6" name="AsAtDate">
    <vt:lpwstr>03 Dec 2010</vt:lpwstr>
  </property>
  <property fmtid="{D5CDD505-2E9C-101B-9397-08002B2CF9AE}" pid="7" name="Suffix">
    <vt:lpwstr>02-a0-02</vt:lpwstr>
  </property>
  <property fmtid="{D5CDD505-2E9C-101B-9397-08002B2CF9AE}" pid="8" name="ReprintedAsAt">
    <vt:filetime>2010-12-02T16:00:00Z</vt:filetime>
  </property>
  <property fmtid="{D5CDD505-2E9C-101B-9397-08002B2CF9AE}" pid="9" name="ReprintNo">
    <vt:lpwstr>2</vt:lpwstr>
  </property>
</Properties>
</file>