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Regulations 1947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_Toc281483137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_Toc281483138 \h </w:instrText>
      </w:r>
      <w:r>
        <w:fldChar w:fldCharType="separate"/>
      </w:r>
      <w:r>
        <w:t>1</w:t>
      </w:r>
      <w:r>
        <w:fldChar w:fldCharType="end"/>
      </w:r>
    </w:p>
    <w:p>
      <w:pPr>
        <w:pStyle w:val="TOC2"/>
        <w:tabs>
          <w:tab w:val="right" w:leader="dot" w:pos="7086"/>
        </w:tabs>
        <w:rPr>
          <w:b w:val="0"/>
          <w:sz w:val="24"/>
          <w:szCs w:val="24"/>
        </w:rPr>
      </w:pPr>
      <w:r>
        <w:rPr>
          <w:szCs w:val="30"/>
        </w:rPr>
        <w:t>Part II — Energy efficiency labelling</w:t>
      </w:r>
    </w:p>
    <w:p>
      <w:pPr>
        <w:pStyle w:val="TOC8"/>
        <w:rPr>
          <w:sz w:val="24"/>
          <w:szCs w:val="24"/>
        </w:rPr>
      </w:pPr>
      <w:r>
        <w:rPr>
          <w:szCs w:val="24"/>
        </w:rPr>
        <w:t>3.</w:t>
      </w:r>
      <w:r>
        <w:rPr>
          <w:szCs w:val="24"/>
        </w:rPr>
        <w:tab/>
        <w:t>Application of this Part</w:t>
      </w:r>
      <w:r>
        <w:tab/>
      </w:r>
      <w:r>
        <w:fldChar w:fldCharType="begin"/>
      </w:r>
      <w:r>
        <w:instrText xml:space="preserve"> PAGEREF _Toc281483140 \h </w:instrText>
      </w:r>
      <w:r>
        <w:fldChar w:fldCharType="separate"/>
      </w:r>
      <w:r>
        <w:t>2</w:t>
      </w:r>
      <w:r>
        <w:fldChar w:fldCharType="end"/>
      </w:r>
    </w:p>
    <w:p>
      <w:pPr>
        <w:pStyle w:val="TOC8"/>
        <w:rPr>
          <w:sz w:val="24"/>
          <w:szCs w:val="24"/>
        </w:rPr>
      </w:pPr>
      <w:r>
        <w:rPr>
          <w:szCs w:val="24"/>
        </w:rPr>
        <w:t>4.</w:t>
      </w:r>
      <w:r>
        <w:rPr>
          <w:szCs w:val="24"/>
        </w:rPr>
        <w:tab/>
        <w:t>Energy efficiency label to be displayed</w:t>
      </w:r>
      <w:r>
        <w:tab/>
      </w:r>
      <w:r>
        <w:fldChar w:fldCharType="begin"/>
      </w:r>
      <w:r>
        <w:instrText xml:space="preserve"> PAGEREF _Toc281483141 \h </w:instrText>
      </w:r>
      <w:r>
        <w:fldChar w:fldCharType="separate"/>
      </w:r>
      <w:r>
        <w:t>2</w:t>
      </w:r>
      <w:r>
        <w:fldChar w:fldCharType="end"/>
      </w:r>
    </w:p>
    <w:p>
      <w:pPr>
        <w:pStyle w:val="TOC8"/>
        <w:rPr>
          <w:sz w:val="24"/>
          <w:szCs w:val="24"/>
        </w:rPr>
      </w:pPr>
      <w:r>
        <w:rPr>
          <w:szCs w:val="24"/>
        </w:rPr>
        <w:t>5.</w:t>
      </w:r>
      <w:r>
        <w:rPr>
          <w:szCs w:val="24"/>
        </w:rPr>
        <w:tab/>
        <w:t>Display fronts</w:t>
      </w:r>
      <w:r>
        <w:tab/>
      </w:r>
      <w:r>
        <w:fldChar w:fldCharType="begin"/>
      </w:r>
      <w:r>
        <w:instrText xml:space="preserve"> PAGEREF _Toc281483142 \h </w:instrText>
      </w:r>
      <w:r>
        <w:fldChar w:fldCharType="separate"/>
      </w:r>
      <w:r>
        <w:t>3</w:t>
      </w:r>
      <w:r>
        <w:fldChar w:fldCharType="end"/>
      </w:r>
    </w:p>
    <w:p>
      <w:pPr>
        <w:pStyle w:val="TOC8"/>
        <w:rPr>
          <w:sz w:val="24"/>
          <w:szCs w:val="24"/>
        </w:rPr>
      </w:pPr>
      <w:r>
        <w:rPr>
          <w:szCs w:val="24"/>
        </w:rPr>
        <w:t>6.</w:t>
      </w:r>
      <w:r>
        <w:rPr>
          <w:szCs w:val="24"/>
        </w:rPr>
        <w:tab/>
        <w:t>Director may grant temporary exemptions</w:t>
      </w:r>
      <w:r>
        <w:tab/>
      </w:r>
      <w:r>
        <w:fldChar w:fldCharType="begin"/>
      </w:r>
      <w:r>
        <w:instrText xml:space="preserve"> PAGEREF _Toc281483143 \h </w:instrText>
      </w:r>
      <w:r>
        <w:fldChar w:fldCharType="separate"/>
      </w:r>
      <w:r>
        <w:t>3</w:t>
      </w:r>
      <w:r>
        <w:fldChar w:fldCharType="end"/>
      </w:r>
    </w:p>
    <w:p>
      <w:pPr>
        <w:pStyle w:val="TOC8"/>
        <w:rPr>
          <w:sz w:val="24"/>
          <w:szCs w:val="24"/>
        </w:rPr>
      </w:pPr>
      <w:r>
        <w:rPr>
          <w:szCs w:val="24"/>
        </w:rPr>
        <w:t>7.</w:t>
      </w:r>
      <w:r>
        <w:rPr>
          <w:szCs w:val="24"/>
        </w:rPr>
        <w:tab/>
        <w:t>Misleading information</w:t>
      </w:r>
      <w:r>
        <w:tab/>
      </w:r>
      <w:r>
        <w:fldChar w:fldCharType="begin"/>
      </w:r>
      <w:r>
        <w:instrText xml:space="preserve"> PAGEREF _Toc281483144 \h </w:instrText>
      </w:r>
      <w:r>
        <w:fldChar w:fldCharType="separate"/>
      </w:r>
      <w:r>
        <w:t>4</w:t>
      </w:r>
      <w:r>
        <w:fldChar w:fldCharType="end"/>
      </w:r>
    </w:p>
    <w:p>
      <w:pPr>
        <w:pStyle w:val="TOC8"/>
        <w:rPr>
          <w:sz w:val="24"/>
          <w:szCs w:val="24"/>
        </w:rPr>
      </w:pPr>
      <w:r>
        <w:rPr>
          <w:szCs w:val="24"/>
        </w:rPr>
        <w:t>8.</w:t>
      </w:r>
      <w:r>
        <w:rPr>
          <w:szCs w:val="24"/>
        </w:rPr>
        <w:tab/>
        <w:t>Use of unregistered labels</w:t>
      </w:r>
      <w:r>
        <w:tab/>
      </w:r>
      <w:r>
        <w:fldChar w:fldCharType="begin"/>
      </w:r>
      <w:r>
        <w:instrText xml:space="preserve"> PAGEREF _Toc281483145 \h </w:instrText>
      </w:r>
      <w:r>
        <w:fldChar w:fldCharType="separate"/>
      </w:r>
      <w:r>
        <w:t>4</w:t>
      </w:r>
      <w:r>
        <w:fldChar w:fldCharType="end"/>
      </w:r>
    </w:p>
    <w:p>
      <w:pPr>
        <w:pStyle w:val="TOC2"/>
        <w:tabs>
          <w:tab w:val="right" w:leader="dot" w:pos="7086"/>
        </w:tabs>
        <w:rPr>
          <w:b w:val="0"/>
          <w:sz w:val="24"/>
          <w:szCs w:val="24"/>
        </w:rPr>
      </w:pPr>
      <w:r>
        <w:rPr>
          <w:szCs w:val="30"/>
        </w:rPr>
        <w:t>Part III — Minimum energy performance standards</w:t>
      </w:r>
    </w:p>
    <w:p>
      <w:pPr>
        <w:pStyle w:val="TOC8"/>
        <w:rPr>
          <w:sz w:val="24"/>
          <w:szCs w:val="24"/>
        </w:rPr>
      </w:pPr>
      <w:r>
        <w:rPr>
          <w:szCs w:val="24"/>
        </w:rPr>
        <w:t>9.</w:t>
      </w:r>
      <w:r>
        <w:rPr>
          <w:szCs w:val="24"/>
        </w:rPr>
        <w:tab/>
        <w:t>Application of this Part</w:t>
      </w:r>
      <w:r>
        <w:tab/>
      </w:r>
      <w:r>
        <w:fldChar w:fldCharType="begin"/>
      </w:r>
      <w:r>
        <w:instrText xml:space="preserve"> PAGEREF _Toc281483147 \h </w:instrText>
      </w:r>
      <w:r>
        <w:fldChar w:fldCharType="separate"/>
      </w:r>
      <w:r>
        <w:t>5</w:t>
      </w:r>
      <w:r>
        <w:fldChar w:fldCharType="end"/>
      </w:r>
    </w:p>
    <w:p>
      <w:pPr>
        <w:pStyle w:val="TOC8"/>
        <w:rPr>
          <w:sz w:val="24"/>
          <w:szCs w:val="24"/>
        </w:rPr>
      </w:pPr>
      <w:r>
        <w:rPr>
          <w:szCs w:val="24"/>
        </w:rPr>
        <w:t>10.</w:t>
      </w:r>
      <w:r>
        <w:rPr>
          <w:szCs w:val="24"/>
        </w:rPr>
        <w:tab/>
        <w:t>Minimum standards for energy efficiency</w:t>
      </w:r>
      <w:r>
        <w:tab/>
      </w:r>
      <w:r>
        <w:fldChar w:fldCharType="begin"/>
      </w:r>
      <w:r>
        <w:instrText xml:space="preserve"> PAGEREF _Toc281483148 \h </w:instrText>
      </w:r>
      <w:r>
        <w:fldChar w:fldCharType="separate"/>
      </w:r>
      <w:r>
        <w:t>5</w:t>
      </w:r>
      <w:r>
        <w:fldChar w:fldCharType="end"/>
      </w:r>
    </w:p>
    <w:p>
      <w:pPr>
        <w:pStyle w:val="TOC8"/>
        <w:rPr>
          <w:sz w:val="24"/>
          <w:szCs w:val="24"/>
        </w:rPr>
      </w:pPr>
      <w:r>
        <w:rPr>
          <w:szCs w:val="24"/>
        </w:rPr>
        <w:t>11.</w:t>
      </w:r>
      <w:r>
        <w:rPr>
          <w:szCs w:val="24"/>
        </w:rPr>
        <w:tab/>
        <w:t>Director may grant temporary exemptions</w:t>
      </w:r>
      <w:r>
        <w:tab/>
      </w:r>
      <w:r>
        <w:fldChar w:fldCharType="begin"/>
      </w:r>
      <w:r>
        <w:instrText xml:space="preserve"> PAGEREF _Toc281483149 \h </w:instrText>
      </w:r>
      <w:r>
        <w:fldChar w:fldCharType="separate"/>
      </w:r>
      <w:r>
        <w:t>5</w:t>
      </w:r>
      <w:r>
        <w:fldChar w:fldCharType="end"/>
      </w:r>
    </w:p>
    <w:p>
      <w:pPr>
        <w:pStyle w:val="TOC2"/>
        <w:tabs>
          <w:tab w:val="right" w:leader="dot" w:pos="7086"/>
        </w:tabs>
        <w:rPr>
          <w:b w:val="0"/>
          <w:sz w:val="24"/>
          <w:szCs w:val="24"/>
        </w:rPr>
      </w:pPr>
      <w:r>
        <w:rPr>
          <w:szCs w:val="30"/>
        </w:rPr>
        <w:t>Part IV — Residual current devices</w:t>
      </w:r>
    </w:p>
    <w:p>
      <w:pPr>
        <w:pStyle w:val="TOC8"/>
        <w:rPr>
          <w:sz w:val="24"/>
          <w:szCs w:val="24"/>
        </w:rPr>
      </w:pPr>
      <w:r>
        <w:rPr>
          <w:szCs w:val="24"/>
        </w:rPr>
        <w:t>12.</w:t>
      </w:r>
      <w:r>
        <w:rPr>
          <w:szCs w:val="24"/>
        </w:rPr>
        <w:tab/>
        <w:t>Terms used</w:t>
      </w:r>
      <w:r>
        <w:tab/>
      </w:r>
      <w:r>
        <w:fldChar w:fldCharType="begin"/>
      </w:r>
      <w:r>
        <w:instrText xml:space="preserve"> PAGEREF _Toc281483151 \h </w:instrText>
      </w:r>
      <w:r>
        <w:fldChar w:fldCharType="separate"/>
      </w:r>
      <w:r>
        <w:t>7</w:t>
      </w:r>
      <w:r>
        <w:fldChar w:fldCharType="end"/>
      </w:r>
    </w:p>
    <w:p>
      <w:pPr>
        <w:pStyle w:val="TOC8"/>
        <w:rPr>
          <w:sz w:val="24"/>
          <w:szCs w:val="24"/>
        </w:rPr>
      </w:pPr>
      <w:r>
        <w:rPr>
          <w:szCs w:val="24"/>
        </w:rPr>
        <w:t>13.</w:t>
      </w:r>
      <w:r>
        <w:rPr>
          <w:szCs w:val="24"/>
        </w:rPr>
        <w:tab/>
        <w:t>Residential premises occupied by an owner</w:t>
      </w:r>
      <w:r>
        <w:tab/>
      </w:r>
      <w:r>
        <w:fldChar w:fldCharType="begin"/>
      </w:r>
      <w:r>
        <w:instrText xml:space="preserve"> PAGEREF _Toc281483152 \h </w:instrText>
      </w:r>
      <w:r>
        <w:fldChar w:fldCharType="separate"/>
      </w:r>
      <w:r>
        <w:t>8</w:t>
      </w:r>
      <w:r>
        <w:fldChar w:fldCharType="end"/>
      </w:r>
    </w:p>
    <w:p>
      <w:pPr>
        <w:pStyle w:val="TOC8"/>
        <w:rPr>
          <w:sz w:val="24"/>
          <w:szCs w:val="24"/>
        </w:rPr>
      </w:pPr>
      <w:r>
        <w:rPr>
          <w:szCs w:val="24"/>
        </w:rPr>
        <w:t>14.</w:t>
      </w:r>
      <w:r>
        <w:rPr>
          <w:szCs w:val="24"/>
        </w:rPr>
        <w:tab/>
        <w:t>Residential premises not occupied by an owner</w:t>
      </w:r>
      <w:r>
        <w:tab/>
      </w:r>
      <w:r>
        <w:fldChar w:fldCharType="begin"/>
      </w:r>
      <w:r>
        <w:instrText xml:space="preserve"> PAGEREF _Toc281483153 \h </w:instrText>
      </w:r>
      <w:r>
        <w:fldChar w:fldCharType="separate"/>
      </w:r>
      <w:r>
        <w:t>8</w:t>
      </w:r>
      <w:r>
        <w:fldChar w:fldCharType="end"/>
      </w:r>
    </w:p>
    <w:p>
      <w:pPr>
        <w:pStyle w:val="TOC8"/>
        <w:rPr>
          <w:sz w:val="24"/>
          <w:szCs w:val="24"/>
        </w:rPr>
      </w:pPr>
      <w:r>
        <w:rPr>
          <w:szCs w:val="24"/>
        </w:rPr>
        <w:t>15.</w:t>
      </w:r>
      <w:r>
        <w:rPr>
          <w:szCs w:val="24"/>
        </w:rPr>
        <w:tab/>
        <w:t>Common property relating to residential premises</w:t>
      </w:r>
      <w:r>
        <w:tab/>
      </w:r>
      <w:r>
        <w:fldChar w:fldCharType="begin"/>
      </w:r>
      <w:r>
        <w:instrText xml:space="preserve"> PAGEREF _Toc281483154 \h </w:instrText>
      </w:r>
      <w:r>
        <w:fldChar w:fldCharType="separate"/>
      </w:r>
      <w:r>
        <w:t>9</w:t>
      </w:r>
      <w:r>
        <w:fldChar w:fldCharType="end"/>
      </w:r>
    </w:p>
    <w:p>
      <w:pPr>
        <w:pStyle w:val="TOC8"/>
        <w:rPr>
          <w:sz w:val="24"/>
          <w:szCs w:val="24"/>
        </w:rPr>
      </w:pPr>
      <w:r>
        <w:rPr>
          <w:szCs w:val="24"/>
        </w:rPr>
        <w:t>16.</w:t>
      </w:r>
      <w:r>
        <w:rPr>
          <w:szCs w:val="24"/>
        </w:rPr>
        <w:tab/>
        <w:t>Exception in case of demolition</w:t>
      </w:r>
      <w:r>
        <w:tab/>
      </w:r>
      <w:r>
        <w:fldChar w:fldCharType="begin"/>
      </w:r>
      <w:r>
        <w:instrText xml:space="preserve"> PAGEREF _Toc281483155 \h </w:instrText>
      </w:r>
      <w:r>
        <w:fldChar w:fldCharType="separate"/>
      </w:r>
      <w:r>
        <w:t>9</w:t>
      </w:r>
      <w:r>
        <w:fldChar w:fldCharType="end"/>
      </w:r>
    </w:p>
    <w:p>
      <w:pPr>
        <w:pStyle w:val="TOC8"/>
        <w:rPr>
          <w:sz w:val="24"/>
          <w:szCs w:val="24"/>
        </w:rPr>
      </w:pPr>
      <w:r>
        <w:rPr>
          <w:szCs w:val="24"/>
        </w:rPr>
        <w:t>17.</w:t>
      </w:r>
      <w:r>
        <w:rPr>
          <w:szCs w:val="24"/>
        </w:rPr>
        <w:tab/>
        <w:t>Exception in case of lack of appropriate switchboard</w:t>
      </w:r>
      <w:r>
        <w:tab/>
      </w:r>
      <w:r>
        <w:fldChar w:fldCharType="begin"/>
      </w:r>
      <w:r>
        <w:instrText xml:space="preserve"> PAGEREF _Toc281483156 \h </w:instrText>
      </w:r>
      <w:r>
        <w:fldChar w:fldCharType="separate"/>
      </w:r>
      <w:r>
        <w:t>10</w:t>
      </w:r>
      <w:r>
        <w:fldChar w:fldCharType="end"/>
      </w:r>
    </w:p>
    <w:p>
      <w:pPr>
        <w:pStyle w:val="TOC8"/>
        <w:rPr>
          <w:sz w:val="24"/>
          <w:szCs w:val="24"/>
        </w:rPr>
      </w:pPr>
      <w:r>
        <w:rPr>
          <w:szCs w:val="24"/>
        </w:rPr>
        <w:t>18.</w:t>
      </w:r>
      <w:r>
        <w:rPr>
          <w:szCs w:val="24"/>
        </w:rPr>
        <w:tab/>
        <w:t>Director may grant temporary exemptions</w:t>
      </w:r>
      <w:r>
        <w:tab/>
      </w:r>
      <w:r>
        <w:fldChar w:fldCharType="begin"/>
      </w:r>
      <w:r>
        <w:instrText xml:space="preserve"> PAGEREF _Toc281483157 \h </w:instrText>
      </w:r>
      <w:r>
        <w:fldChar w:fldCharType="separate"/>
      </w:r>
      <w:r>
        <w:t>11</w:t>
      </w:r>
      <w:r>
        <w:fldChar w:fldCharType="end"/>
      </w:r>
    </w:p>
    <w:p>
      <w:pPr>
        <w:pStyle w:val="TOC2"/>
        <w:tabs>
          <w:tab w:val="right" w:leader="dot" w:pos="7086"/>
        </w:tabs>
        <w:rPr>
          <w:b w:val="0"/>
          <w:sz w:val="24"/>
          <w:szCs w:val="24"/>
        </w:rPr>
      </w:pPr>
      <w:r>
        <w:rPr>
          <w:szCs w:val="30"/>
        </w:rPr>
        <w:t>Part VIII — Supply of electricity to consumers</w:t>
      </w:r>
    </w:p>
    <w:p>
      <w:pPr>
        <w:pStyle w:val="TOC8"/>
        <w:rPr>
          <w:sz w:val="24"/>
          <w:szCs w:val="24"/>
        </w:rPr>
      </w:pPr>
      <w:r>
        <w:rPr>
          <w:szCs w:val="24"/>
        </w:rPr>
        <w:t>241.</w:t>
      </w:r>
      <w:r>
        <w:rPr>
          <w:szCs w:val="24"/>
        </w:rPr>
        <w:tab/>
        <w:t>Term used: network operator</w:t>
      </w:r>
      <w:r>
        <w:tab/>
      </w:r>
      <w:r>
        <w:fldChar w:fldCharType="begin"/>
      </w:r>
      <w:r>
        <w:instrText xml:space="preserve"> PAGEREF _Toc281483159 \h </w:instrText>
      </w:r>
      <w:r>
        <w:fldChar w:fldCharType="separate"/>
      </w:r>
      <w:r>
        <w:t>12</w:t>
      </w:r>
      <w:r>
        <w:fldChar w:fldCharType="end"/>
      </w:r>
    </w:p>
    <w:p>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_Toc281483160 \h </w:instrText>
      </w:r>
      <w:r>
        <w:fldChar w:fldCharType="separate"/>
      </w:r>
      <w:r>
        <w:t>12</w:t>
      </w:r>
      <w:r>
        <w:fldChar w:fldCharType="end"/>
      </w:r>
    </w:p>
    <w:p>
      <w:pPr>
        <w:pStyle w:val="TOC8"/>
        <w:rPr>
          <w:sz w:val="24"/>
          <w:szCs w:val="24"/>
        </w:rPr>
      </w:pPr>
      <w:r>
        <w:rPr>
          <w:szCs w:val="24"/>
        </w:rPr>
        <w:t>244.</w:t>
      </w:r>
      <w:r>
        <w:rPr>
          <w:szCs w:val="24"/>
        </w:rPr>
        <w:tab/>
        <w:t>Damage by overloading to network operator’s apparatus</w:t>
      </w:r>
      <w:r>
        <w:tab/>
      </w:r>
      <w:r>
        <w:fldChar w:fldCharType="begin"/>
      </w:r>
      <w:r>
        <w:instrText xml:space="preserve"> PAGEREF _Toc281483161 \h </w:instrText>
      </w:r>
      <w:r>
        <w:fldChar w:fldCharType="separate"/>
      </w:r>
      <w:r>
        <w:t>13</w:t>
      </w:r>
      <w:r>
        <w:fldChar w:fldCharType="end"/>
      </w:r>
    </w:p>
    <w:p>
      <w:pPr>
        <w:pStyle w:val="TOC8"/>
        <w:rPr>
          <w:sz w:val="24"/>
          <w:szCs w:val="24"/>
        </w:rPr>
      </w:pPr>
      <w:r>
        <w:rPr>
          <w:szCs w:val="24"/>
        </w:rPr>
        <w:t>249</w:t>
      </w:r>
      <w:r>
        <w:rPr>
          <w:snapToGrid w:val="0"/>
          <w:szCs w:val="24"/>
        </w:rPr>
        <w:t>.</w:t>
      </w:r>
      <w:r>
        <w:rPr>
          <w:snapToGrid w:val="0"/>
          <w:szCs w:val="24"/>
        </w:rPr>
        <w:tab/>
        <w:t>Fixing leads in fuses, meters etc.</w:t>
      </w:r>
      <w:r>
        <w:tab/>
      </w:r>
      <w:r>
        <w:fldChar w:fldCharType="begin"/>
      </w:r>
      <w:r>
        <w:instrText xml:space="preserve"> PAGEREF _Toc281483162 \h </w:instrText>
      </w:r>
      <w:r>
        <w:fldChar w:fldCharType="separate"/>
      </w:r>
      <w:r>
        <w:t>13</w:t>
      </w:r>
      <w:r>
        <w:fldChar w:fldCharType="end"/>
      </w:r>
    </w:p>
    <w:p>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_Toc281483163 \h </w:instrText>
      </w:r>
      <w:r>
        <w:fldChar w:fldCharType="separate"/>
      </w:r>
      <w:r>
        <w:t>14</w:t>
      </w:r>
      <w:r>
        <w:fldChar w:fldCharType="end"/>
      </w:r>
    </w:p>
    <w:p>
      <w:pPr>
        <w:pStyle w:val="TOC8"/>
        <w:rPr>
          <w:sz w:val="24"/>
          <w:szCs w:val="24"/>
        </w:rPr>
      </w:pPr>
      <w:r>
        <w:rPr>
          <w:szCs w:val="24"/>
        </w:rPr>
        <w:t>254.</w:t>
      </w:r>
      <w:r>
        <w:rPr>
          <w:szCs w:val="24"/>
        </w:rPr>
        <w:tab/>
        <w:t>Individual inspection and reporting for electric installation</w:t>
      </w:r>
      <w:r>
        <w:tab/>
      </w:r>
      <w:r>
        <w:fldChar w:fldCharType="begin"/>
      </w:r>
      <w:r>
        <w:instrText xml:space="preserve"> PAGEREF _Toc281483164 \h </w:instrText>
      </w:r>
      <w:r>
        <w:fldChar w:fldCharType="separate"/>
      </w:r>
      <w:r>
        <w:t>18</w:t>
      </w:r>
      <w:r>
        <w:fldChar w:fldCharType="end"/>
      </w:r>
    </w:p>
    <w:p>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_Toc281483165 \h </w:instrText>
      </w:r>
      <w:r>
        <w:fldChar w:fldCharType="separate"/>
      </w:r>
      <w:r>
        <w:t>19</w:t>
      </w:r>
      <w:r>
        <w:fldChar w:fldCharType="end"/>
      </w:r>
    </w:p>
    <w:p>
      <w:pPr>
        <w:pStyle w:val="TOC8"/>
        <w:rPr>
          <w:sz w:val="24"/>
          <w:szCs w:val="24"/>
        </w:rPr>
      </w:pPr>
      <w:r>
        <w:rPr>
          <w:szCs w:val="24"/>
        </w:rPr>
        <w:t>265</w:t>
      </w:r>
      <w:r>
        <w:rPr>
          <w:snapToGrid w:val="0"/>
          <w:szCs w:val="24"/>
        </w:rPr>
        <w:t>.</w:t>
      </w:r>
      <w:r>
        <w:rPr>
          <w:snapToGrid w:val="0"/>
          <w:szCs w:val="24"/>
        </w:rPr>
        <w:tab/>
        <w:t>Interference with supply to other consumers</w:t>
      </w:r>
      <w:r>
        <w:tab/>
      </w:r>
      <w:r>
        <w:fldChar w:fldCharType="begin"/>
      </w:r>
      <w:r>
        <w:instrText xml:space="preserve"> PAGEREF _Toc281483166 \h </w:instrText>
      </w:r>
      <w:r>
        <w:fldChar w:fldCharType="separate"/>
      </w:r>
      <w:r>
        <w:t>20</w:t>
      </w:r>
      <w:r>
        <w:fldChar w:fldCharType="end"/>
      </w:r>
    </w:p>
    <w:p>
      <w:pPr>
        <w:pStyle w:val="TOC8"/>
        <w:rPr>
          <w:sz w:val="24"/>
          <w:szCs w:val="24"/>
        </w:rPr>
      </w:pPr>
      <w:r>
        <w:rPr>
          <w:szCs w:val="24"/>
        </w:rPr>
        <w:t>271.</w:t>
      </w:r>
      <w:r>
        <w:rPr>
          <w:szCs w:val="24"/>
        </w:rPr>
        <w:tab/>
        <w:t>Apparatus, interruptions, responsibility</w:t>
      </w:r>
      <w:r>
        <w:tab/>
      </w:r>
      <w:r>
        <w:fldChar w:fldCharType="begin"/>
      </w:r>
      <w:r>
        <w:instrText xml:space="preserve"> PAGEREF _Toc281483167 \h </w:instrText>
      </w:r>
      <w:r>
        <w:fldChar w:fldCharType="separate"/>
      </w:r>
      <w:r>
        <w:t>20</w:t>
      </w:r>
      <w:r>
        <w:fldChar w:fldCharType="end"/>
      </w:r>
    </w:p>
    <w:p>
      <w:pPr>
        <w:pStyle w:val="TOC8"/>
        <w:rPr>
          <w:sz w:val="24"/>
          <w:szCs w:val="24"/>
        </w:rPr>
      </w:pPr>
      <w:r>
        <w:rPr>
          <w:szCs w:val="24"/>
        </w:rPr>
        <w:t>272.</w:t>
      </w:r>
      <w:r>
        <w:rPr>
          <w:szCs w:val="24"/>
        </w:rPr>
        <w:tab/>
        <w:t>Disconnections</w:t>
      </w:r>
      <w:r>
        <w:tab/>
      </w:r>
      <w:r>
        <w:fldChar w:fldCharType="begin"/>
      </w:r>
      <w:r>
        <w:instrText xml:space="preserve"> PAGEREF _Toc281483168 \h </w:instrText>
      </w:r>
      <w:r>
        <w:fldChar w:fldCharType="separate"/>
      </w:r>
      <w:r>
        <w:t>21</w:t>
      </w:r>
      <w:r>
        <w:fldChar w:fldCharType="end"/>
      </w:r>
    </w:p>
    <w:p>
      <w:pPr>
        <w:pStyle w:val="TOC8"/>
        <w:rPr>
          <w:sz w:val="24"/>
          <w:szCs w:val="24"/>
        </w:rPr>
      </w:pPr>
      <w:r>
        <w:rPr>
          <w:szCs w:val="24"/>
        </w:rPr>
        <w:t>274.</w:t>
      </w:r>
      <w:r>
        <w:rPr>
          <w:szCs w:val="24"/>
        </w:rPr>
        <w:tab/>
        <w:t>Consumer’s liability for loss</w:t>
      </w:r>
      <w:r>
        <w:tab/>
      </w:r>
      <w:r>
        <w:fldChar w:fldCharType="begin"/>
      </w:r>
      <w:r>
        <w:instrText xml:space="preserve"> PAGEREF _Toc281483169 \h </w:instrText>
      </w:r>
      <w:r>
        <w:fldChar w:fldCharType="separate"/>
      </w:r>
      <w:r>
        <w:t>21</w:t>
      </w:r>
      <w:r>
        <w:fldChar w:fldCharType="end"/>
      </w:r>
    </w:p>
    <w:p>
      <w:pPr>
        <w:pStyle w:val="TOC8"/>
        <w:rPr>
          <w:sz w:val="24"/>
          <w:szCs w:val="24"/>
        </w:rPr>
      </w:pPr>
      <w:r>
        <w:rPr>
          <w:szCs w:val="24"/>
        </w:rPr>
        <w:t>276.</w:t>
      </w:r>
      <w:r>
        <w:rPr>
          <w:szCs w:val="24"/>
        </w:rPr>
        <w:tab/>
        <w:t>Alteration to system</w:t>
      </w:r>
      <w:r>
        <w:tab/>
      </w:r>
      <w:r>
        <w:fldChar w:fldCharType="begin"/>
      </w:r>
      <w:r>
        <w:instrText xml:space="preserve"> PAGEREF _Toc281483170 \h </w:instrText>
      </w:r>
      <w:r>
        <w:fldChar w:fldCharType="separate"/>
      </w:r>
      <w:r>
        <w:t>21</w:t>
      </w:r>
      <w:r>
        <w:fldChar w:fldCharType="end"/>
      </w:r>
    </w:p>
    <w:p>
      <w:pPr>
        <w:pStyle w:val="TOC8"/>
        <w:rPr>
          <w:sz w:val="24"/>
          <w:szCs w:val="24"/>
        </w:rPr>
      </w:pPr>
      <w:r>
        <w:rPr>
          <w:szCs w:val="24"/>
        </w:rPr>
        <w:t>280.</w:t>
      </w:r>
      <w:r>
        <w:rPr>
          <w:szCs w:val="24"/>
        </w:rPr>
        <w:tab/>
        <w:t>Charges for services</w:t>
      </w:r>
      <w:r>
        <w:tab/>
      </w:r>
      <w:r>
        <w:fldChar w:fldCharType="begin"/>
      </w:r>
      <w:r>
        <w:instrText xml:space="preserve"> PAGEREF _Toc281483171 \h </w:instrText>
      </w:r>
      <w:r>
        <w:fldChar w:fldCharType="separate"/>
      </w:r>
      <w:r>
        <w:t>22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Vegetation control safety requirements</w:t>
      </w:r>
    </w:p>
    <w:p>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_Toc281483173 \h </w:instrText>
      </w:r>
      <w:r>
        <w:fldChar w:fldCharType="separate"/>
      </w:r>
      <w:r>
        <w:t>23</w:t>
      </w:r>
      <w:r>
        <w:fldChar w:fldCharType="end"/>
      </w:r>
    </w:p>
    <w:p>
      <w:pPr>
        <w:pStyle w:val="TOC2"/>
        <w:tabs>
          <w:tab w:val="right" w:leader="dot" w:pos="7086"/>
        </w:tabs>
        <w:rPr>
          <w:b w:val="0"/>
          <w:sz w:val="24"/>
          <w:szCs w:val="24"/>
        </w:rPr>
      </w:pPr>
      <w:r>
        <w:rPr>
          <w:szCs w:val="30"/>
        </w:rPr>
        <w:t>Part X — Approval of electrical appliances</w:t>
      </w:r>
    </w:p>
    <w:p>
      <w:pPr>
        <w:pStyle w:val="TOC8"/>
        <w:rPr>
          <w:sz w:val="24"/>
          <w:szCs w:val="24"/>
        </w:rPr>
      </w:pPr>
      <w:r>
        <w:rPr>
          <w:szCs w:val="24"/>
        </w:rPr>
        <w:t>321.</w:t>
      </w:r>
      <w:r>
        <w:rPr>
          <w:szCs w:val="24"/>
        </w:rPr>
        <w:tab/>
        <w:t>Terms used</w:t>
      </w:r>
      <w:r>
        <w:tab/>
      </w:r>
      <w:r>
        <w:fldChar w:fldCharType="begin"/>
      </w:r>
      <w:r>
        <w:instrText xml:space="preserve"> PAGEREF _Toc281483175 \h </w:instrText>
      </w:r>
      <w:r>
        <w:fldChar w:fldCharType="separate"/>
      </w:r>
      <w:r>
        <w:t>25</w:t>
      </w:r>
      <w:r>
        <w:fldChar w:fldCharType="end"/>
      </w:r>
    </w:p>
    <w:p>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_Toc281483176 \h </w:instrText>
      </w:r>
      <w:r>
        <w:fldChar w:fldCharType="separate"/>
      </w:r>
      <w:r>
        <w:t>26</w:t>
      </w:r>
      <w:r>
        <w:fldChar w:fldCharType="end"/>
      </w:r>
    </w:p>
    <w:p>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_Toc281483177 \h </w:instrText>
      </w:r>
      <w:r>
        <w:fldChar w:fldCharType="separate"/>
      </w:r>
      <w:r>
        <w:t>28</w:t>
      </w:r>
      <w:r>
        <w:fldChar w:fldCharType="end"/>
      </w:r>
    </w:p>
    <w:p>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_Toc281483178 \h </w:instrText>
      </w:r>
      <w:r>
        <w:fldChar w:fldCharType="separate"/>
      </w:r>
      <w:r>
        <w:t>29</w:t>
      </w:r>
      <w:r>
        <w:fldChar w:fldCharType="end"/>
      </w:r>
    </w:p>
    <w:p>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_Toc281483179 \h </w:instrText>
      </w:r>
      <w:r>
        <w:fldChar w:fldCharType="separate"/>
      </w:r>
      <w:r>
        <w:t>31</w:t>
      </w:r>
      <w:r>
        <w:fldChar w:fldCharType="end"/>
      </w:r>
    </w:p>
    <w:p>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_Toc281483180 \h </w:instrText>
      </w:r>
      <w:r>
        <w:fldChar w:fldCharType="separate"/>
      </w:r>
      <w:r>
        <w:t>33</w:t>
      </w:r>
      <w:r>
        <w:fldChar w:fldCharType="end"/>
      </w:r>
    </w:p>
    <w:p>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_Toc281483181 \h </w:instrText>
      </w:r>
      <w:r>
        <w:fldChar w:fldCharType="separate"/>
      </w:r>
      <w:r>
        <w:t>33</w:t>
      </w:r>
      <w:r>
        <w:fldChar w:fldCharType="end"/>
      </w:r>
    </w:p>
    <w:p>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_Toc281483182 \h </w:instrText>
      </w:r>
      <w:r>
        <w:fldChar w:fldCharType="separate"/>
      </w:r>
      <w:r>
        <w:t>34</w:t>
      </w:r>
      <w:r>
        <w:fldChar w:fldCharType="end"/>
      </w:r>
    </w:p>
    <w:p>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_Toc281483183 \h </w:instrText>
      </w:r>
      <w:r>
        <w:fldChar w:fldCharType="separate"/>
      </w:r>
      <w:r>
        <w:t>34</w:t>
      </w:r>
      <w:r>
        <w:fldChar w:fldCharType="end"/>
      </w:r>
    </w:p>
    <w:p>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_Toc281483184 \h </w:instrText>
      </w:r>
      <w:r>
        <w:fldChar w:fldCharType="separate"/>
      </w:r>
      <w:r>
        <w:t>35</w:t>
      </w:r>
      <w:r>
        <w:fldChar w:fldCharType="end"/>
      </w:r>
    </w:p>
    <w:p>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_Toc281483185 \h </w:instrText>
      </w:r>
      <w:r>
        <w:fldChar w:fldCharType="separate"/>
      </w:r>
      <w:r>
        <w:t>37</w:t>
      </w:r>
      <w:r>
        <w:fldChar w:fldCharType="end"/>
      </w:r>
    </w:p>
    <w:p>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_Toc281483186 \h </w:instrText>
      </w:r>
      <w:r>
        <w:fldChar w:fldCharType="separate"/>
      </w:r>
      <w:r>
        <w:t>38</w:t>
      </w:r>
      <w:r>
        <w:fldChar w:fldCharType="end"/>
      </w:r>
    </w:p>
    <w:p>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_Toc281483187 \h </w:instrText>
      </w:r>
      <w:r>
        <w:fldChar w:fldCharType="separate"/>
      </w:r>
      <w:r>
        <w:t>38</w:t>
      </w:r>
      <w:r>
        <w:fldChar w:fldCharType="end"/>
      </w:r>
    </w:p>
    <w:p>
      <w:pPr>
        <w:pStyle w:val="TOC8"/>
        <w:rPr>
          <w:sz w:val="24"/>
          <w:szCs w:val="24"/>
        </w:rPr>
      </w:pPr>
      <w:r>
        <w:rPr>
          <w:szCs w:val="24"/>
        </w:rPr>
        <w:t>336</w:t>
      </w:r>
      <w:r>
        <w:rPr>
          <w:snapToGrid w:val="0"/>
          <w:szCs w:val="24"/>
        </w:rPr>
        <w:t>.</w:t>
      </w:r>
      <w:r>
        <w:rPr>
          <w:snapToGrid w:val="0"/>
          <w:szCs w:val="24"/>
        </w:rPr>
        <w:tab/>
        <w:t>Obstruction of officers</w:t>
      </w:r>
      <w:r>
        <w:tab/>
      </w:r>
      <w:r>
        <w:fldChar w:fldCharType="begin"/>
      </w:r>
      <w:r>
        <w:instrText xml:space="preserve"> PAGEREF _Toc281483188 \h </w:instrText>
      </w:r>
      <w:r>
        <w:fldChar w:fldCharType="separate"/>
      </w:r>
      <w:r>
        <w:t>39</w:t>
      </w:r>
      <w:r>
        <w:fldChar w:fldCharType="end"/>
      </w:r>
    </w:p>
    <w:p>
      <w:pPr>
        <w:pStyle w:val="TOC8"/>
        <w:rPr>
          <w:sz w:val="24"/>
          <w:szCs w:val="24"/>
        </w:rPr>
      </w:pPr>
      <w:r>
        <w:rPr>
          <w:szCs w:val="24"/>
        </w:rPr>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_Toc281483189 \h </w:instrText>
      </w:r>
      <w:r>
        <w:fldChar w:fldCharType="separate"/>
      </w:r>
      <w:r>
        <w:t>40</w:t>
      </w:r>
      <w:r>
        <w:fldChar w:fldCharType="end"/>
      </w:r>
    </w:p>
    <w:p>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_Toc281483190 \h </w:instrText>
      </w:r>
      <w:r>
        <w:fldChar w:fldCharType="separate"/>
      </w:r>
      <w:r>
        <w:t>41</w:t>
      </w:r>
      <w:r>
        <w:fldChar w:fldCharType="end"/>
      </w:r>
    </w:p>
    <w:p>
      <w:pPr>
        <w:pStyle w:val="TOC2"/>
        <w:tabs>
          <w:tab w:val="right" w:leader="dot" w:pos="7086"/>
        </w:tabs>
        <w:rPr>
          <w:b w:val="0"/>
          <w:sz w:val="24"/>
          <w:szCs w:val="24"/>
        </w:rPr>
      </w:pPr>
      <w:r>
        <w:rPr>
          <w:szCs w:val="30"/>
        </w:rPr>
        <w:t>Part XI — Penalties and enforcement</w:t>
      </w:r>
    </w:p>
    <w:p>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_Toc281483192 \h </w:instrText>
      </w:r>
      <w:r>
        <w:fldChar w:fldCharType="separate"/>
      </w:r>
      <w:r>
        <w:t>42</w:t>
      </w:r>
      <w:r>
        <w:fldChar w:fldCharType="end"/>
      </w:r>
    </w:p>
    <w:p>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_Toc281483193 \h </w:instrText>
      </w:r>
      <w:r>
        <w:fldChar w:fldCharType="separate"/>
      </w:r>
      <w:r>
        <w:t>42</w:t>
      </w:r>
      <w:r>
        <w:fldChar w:fldCharType="end"/>
      </w:r>
    </w:p>
    <w:p>
      <w:pPr>
        <w:pStyle w:val="TOC8"/>
        <w:rPr>
          <w:sz w:val="24"/>
          <w:szCs w:val="24"/>
        </w:rPr>
      </w:pPr>
      <w:r>
        <w:rPr>
          <w:szCs w:val="24"/>
        </w:rPr>
        <w:t>342.</w:t>
      </w:r>
      <w:r>
        <w:rPr>
          <w:szCs w:val="24"/>
        </w:rPr>
        <w:tab/>
        <w:t>Prescribed offences and modified penalties</w:t>
      </w:r>
      <w:r>
        <w:tab/>
      </w:r>
      <w:r>
        <w:fldChar w:fldCharType="begin"/>
      </w:r>
      <w:r>
        <w:instrText xml:space="preserve"> PAGEREF _Toc281483194 \h </w:instrText>
      </w:r>
      <w:r>
        <w:fldChar w:fldCharType="separate"/>
      </w:r>
      <w:r>
        <w:t>42</w:t>
      </w:r>
      <w:r>
        <w:fldChar w:fldCharType="end"/>
      </w:r>
    </w:p>
    <w:p>
      <w:pPr>
        <w:pStyle w:val="TOC8"/>
        <w:rPr>
          <w:sz w:val="24"/>
          <w:szCs w:val="24"/>
        </w:rPr>
      </w:pPr>
      <w:r>
        <w:rPr>
          <w:szCs w:val="24"/>
        </w:rPr>
        <w:t>343.</w:t>
      </w:r>
      <w:r>
        <w:rPr>
          <w:szCs w:val="24"/>
        </w:rPr>
        <w:tab/>
        <w:t>Authorised officers and approved officers</w:t>
      </w:r>
      <w:r>
        <w:tab/>
      </w:r>
      <w:r>
        <w:fldChar w:fldCharType="begin"/>
      </w:r>
      <w:r>
        <w:instrText xml:space="preserve"> PAGEREF _Toc281483195 \h </w:instrText>
      </w:r>
      <w:r>
        <w:fldChar w:fldCharType="separate"/>
      </w:r>
      <w:r>
        <w:t>42</w:t>
      </w:r>
      <w:r>
        <w:fldChar w:fldCharType="end"/>
      </w:r>
    </w:p>
    <w:p>
      <w:pPr>
        <w:pStyle w:val="TOC8"/>
        <w:rPr>
          <w:sz w:val="24"/>
          <w:szCs w:val="24"/>
        </w:rPr>
      </w:pPr>
      <w:r>
        <w:rPr>
          <w:szCs w:val="24"/>
        </w:rPr>
        <w:t>344.</w:t>
      </w:r>
      <w:r>
        <w:rPr>
          <w:szCs w:val="24"/>
        </w:rPr>
        <w:tab/>
        <w:t>Forms</w:t>
      </w:r>
      <w:r>
        <w:tab/>
      </w:r>
      <w:r>
        <w:fldChar w:fldCharType="begin"/>
      </w:r>
      <w:r>
        <w:instrText xml:space="preserve"> PAGEREF _Toc281483196 \h </w:instrText>
      </w:r>
      <w:r>
        <w:fldChar w:fldCharType="separate"/>
      </w:r>
      <w:r>
        <w:t>43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_Toc281483200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1" w:name="_Toc87686199"/>
      <w:bookmarkStart w:id="2" w:name="_Toc87687062"/>
      <w:bookmarkStart w:id="3" w:name="_Toc87687165"/>
      <w:bookmarkStart w:id="4" w:name="_Toc87781936"/>
      <w:bookmarkStart w:id="5" w:name="_Toc131826835"/>
      <w:bookmarkStart w:id="6" w:name="_Toc150227845"/>
      <w:bookmarkStart w:id="7" w:name="_Toc156279596"/>
      <w:bookmarkStart w:id="8" w:name="_Toc156618893"/>
      <w:bookmarkStart w:id="9" w:name="_Toc159752772"/>
      <w:bookmarkStart w:id="10" w:name="_Toc161741858"/>
      <w:bookmarkStart w:id="11" w:name="_Toc162157754"/>
      <w:bookmarkStart w:id="12" w:name="_Toc162159390"/>
      <w:bookmarkStart w:id="13" w:name="_Toc162162609"/>
      <w:bookmarkStart w:id="14" w:name="_Toc162233131"/>
      <w:bookmarkStart w:id="15" w:name="_Toc229555701"/>
      <w:bookmarkStart w:id="16" w:name="_Toc237315209"/>
      <w:bookmarkStart w:id="17" w:name="_Toc241984132"/>
      <w:bookmarkStart w:id="18" w:name="_Toc241992614"/>
      <w:bookmarkStart w:id="19" w:name="_Toc244326794"/>
      <w:bookmarkStart w:id="20" w:name="_Toc246301892"/>
      <w:bookmarkStart w:id="21" w:name="_Toc246301993"/>
      <w:bookmarkStart w:id="22" w:name="_Toc254084524"/>
      <w:bookmarkStart w:id="23" w:name="_Toc255480922"/>
      <w:bookmarkStart w:id="24" w:name="_Toc281483136"/>
      <w:r>
        <w:rPr>
          <w:rStyle w:val="CharPartNo"/>
        </w:rPr>
        <w:t>Part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in Gazette 30 May 2000 p. 2567.]</w:t>
      </w:r>
    </w:p>
    <w:p>
      <w:pPr>
        <w:pStyle w:val="Heading5"/>
      </w:pPr>
      <w:bookmarkStart w:id="25" w:name="_Toc484337590"/>
      <w:bookmarkStart w:id="26" w:name="_Toc87687063"/>
      <w:bookmarkStart w:id="27" w:name="_Toc131826836"/>
      <w:bookmarkStart w:id="28" w:name="_Toc161741859"/>
      <w:bookmarkStart w:id="29" w:name="_Toc281483137"/>
      <w:r>
        <w:rPr>
          <w:rStyle w:val="CharSectno"/>
        </w:rPr>
        <w:t>1</w:t>
      </w:r>
      <w:r>
        <w:t>.</w:t>
      </w:r>
      <w:r>
        <w:tab/>
        <w:t>Citation</w:t>
      </w:r>
      <w:bookmarkEnd w:id="25"/>
      <w:bookmarkEnd w:id="26"/>
      <w:bookmarkEnd w:id="27"/>
      <w:bookmarkEnd w:id="28"/>
      <w:bookmarkEnd w:id="29"/>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30" w:name="_Toc484337591"/>
      <w:bookmarkStart w:id="31" w:name="_Toc87687064"/>
      <w:bookmarkStart w:id="32" w:name="_Toc131826837"/>
      <w:bookmarkStart w:id="33" w:name="_Toc161741860"/>
      <w:bookmarkStart w:id="34" w:name="_Toc281483138"/>
      <w:r>
        <w:rPr>
          <w:rStyle w:val="CharSectno"/>
        </w:rPr>
        <w:t>2</w:t>
      </w:r>
      <w:r>
        <w:t>.</w:t>
      </w:r>
      <w:r>
        <w:tab/>
      </w:r>
      <w:bookmarkEnd w:id="30"/>
      <w:bookmarkEnd w:id="31"/>
      <w:bookmarkEnd w:id="32"/>
      <w:r>
        <w:t>Terms used</w:t>
      </w:r>
      <w:bookmarkEnd w:id="33"/>
      <w:bookmarkEnd w:id="34"/>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 5 Mar 2010 p. 841.]</w:t>
      </w:r>
    </w:p>
    <w:p>
      <w:pPr>
        <w:pStyle w:val="Heading2"/>
      </w:pPr>
      <w:bookmarkStart w:id="35" w:name="_Toc87686202"/>
      <w:bookmarkStart w:id="36" w:name="_Toc87687065"/>
      <w:bookmarkStart w:id="37" w:name="_Toc87687168"/>
      <w:bookmarkStart w:id="38" w:name="_Toc87781939"/>
      <w:bookmarkStart w:id="39" w:name="_Toc131826838"/>
      <w:bookmarkStart w:id="40" w:name="_Toc150227848"/>
      <w:bookmarkStart w:id="41" w:name="_Toc156279599"/>
      <w:bookmarkStart w:id="42" w:name="_Toc156618896"/>
      <w:bookmarkStart w:id="43" w:name="_Toc159752775"/>
      <w:bookmarkStart w:id="44" w:name="_Toc161741861"/>
      <w:bookmarkStart w:id="45" w:name="_Toc162157757"/>
      <w:bookmarkStart w:id="46" w:name="_Toc162159393"/>
      <w:bookmarkStart w:id="47" w:name="_Toc162162612"/>
      <w:bookmarkStart w:id="48" w:name="_Toc162233134"/>
      <w:bookmarkStart w:id="49" w:name="_Toc229555704"/>
      <w:bookmarkStart w:id="50" w:name="_Toc237315212"/>
      <w:bookmarkStart w:id="51" w:name="_Toc241984135"/>
      <w:bookmarkStart w:id="52" w:name="_Toc241992617"/>
      <w:bookmarkStart w:id="53" w:name="_Toc244326797"/>
      <w:bookmarkStart w:id="54" w:name="_Toc246301895"/>
      <w:bookmarkStart w:id="55" w:name="_Toc246301996"/>
      <w:bookmarkStart w:id="56" w:name="_Toc254084527"/>
      <w:bookmarkStart w:id="57" w:name="_Toc255480925"/>
      <w:bookmarkStart w:id="58" w:name="_Toc281483139"/>
      <w:bookmarkStart w:id="59" w:name="_Toc435342770"/>
      <w:r>
        <w:rPr>
          <w:rStyle w:val="CharPartNo"/>
        </w:rPr>
        <w:t>Part II</w:t>
      </w:r>
      <w:r>
        <w:t xml:space="preserve"> — </w:t>
      </w:r>
      <w:r>
        <w:rPr>
          <w:rStyle w:val="CharPartText"/>
        </w:rPr>
        <w:t>Energy efficiency labelling</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in Gazette 30 May 2000 p. 2568.]</w:t>
      </w:r>
    </w:p>
    <w:p>
      <w:pPr>
        <w:pStyle w:val="Heading5"/>
      </w:pPr>
      <w:bookmarkStart w:id="60" w:name="_Toc484337592"/>
      <w:bookmarkStart w:id="61" w:name="_Toc87687066"/>
      <w:bookmarkStart w:id="62" w:name="_Toc131826839"/>
      <w:bookmarkStart w:id="63" w:name="_Toc161741862"/>
      <w:bookmarkStart w:id="64" w:name="_Toc281483140"/>
      <w:r>
        <w:rPr>
          <w:rStyle w:val="CharSectno"/>
        </w:rPr>
        <w:t>3</w:t>
      </w:r>
      <w:r>
        <w:t>.</w:t>
      </w:r>
      <w:r>
        <w:tab/>
        <w:t>Application</w:t>
      </w:r>
      <w:bookmarkEnd w:id="59"/>
      <w:bookmarkEnd w:id="60"/>
      <w:r>
        <w:t xml:space="preserve"> of this Part</w:t>
      </w:r>
      <w:bookmarkEnd w:id="61"/>
      <w:bookmarkEnd w:id="62"/>
      <w:bookmarkEnd w:id="63"/>
      <w:bookmarkEnd w:id="64"/>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65" w:name="_Toc435342771"/>
      <w:r>
        <w:tab/>
        <w:t>[Regulation 3 inserted in Gazette 30 May 2000 p. 2568.]</w:t>
      </w:r>
    </w:p>
    <w:p>
      <w:pPr>
        <w:pStyle w:val="Heading5"/>
      </w:pPr>
      <w:bookmarkStart w:id="66" w:name="_Toc484337593"/>
      <w:bookmarkStart w:id="67" w:name="_Toc87687067"/>
      <w:bookmarkStart w:id="68" w:name="_Toc131826840"/>
      <w:bookmarkStart w:id="69" w:name="_Toc161741863"/>
      <w:bookmarkStart w:id="70" w:name="_Toc281483141"/>
      <w:r>
        <w:rPr>
          <w:rStyle w:val="CharSectno"/>
        </w:rPr>
        <w:t>4</w:t>
      </w:r>
      <w:r>
        <w:t>.</w:t>
      </w:r>
      <w:r>
        <w:tab/>
        <w:t>Energy efficiency label to be displayed</w:t>
      </w:r>
      <w:bookmarkEnd w:id="65"/>
      <w:bookmarkEnd w:id="66"/>
      <w:bookmarkEnd w:id="67"/>
      <w:bookmarkEnd w:id="68"/>
      <w:bookmarkEnd w:id="69"/>
      <w:bookmarkEnd w:id="70"/>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71"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72" w:name="_Toc484337594"/>
      <w:bookmarkStart w:id="73" w:name="_Toc87687068"/>
      <w:bookmarkStart w:id="74" w:name="_Toc131826841"/>
      <w:bookmarkStart w:id="75" w:name="_Toc161741864"/>
      <w:bookmarkStart w:id="76" w:name="_Toc281483142"/>
      <w:r>
        <w:rPr>
          <w:rStyle w:val="CharSectno"/>
        </w:rPr>
        <w:t>5</w:t>
      </w:r>
      <w:r>
        <w:t>.</w:t>
      </w:r>
      <w:r>
        <w:tab/>
        <w:t>Display fronts</w:t>
      </w:r>
      <w:bookmarkEnd w:id="71"/>
      <w:bookmarkEnd w:id="72"/>
      <w:bookmarkEnd w:id="73"/>
      <w:bookmarkEnd w:id="74"/>
      <w:bookmarkEnd w:id="75"/>
      <w:bookmarkEnd w:id="76"/>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77" w:name="_Toc435342773"/>
      <w:r>
        <w:tab/>
        <w:t>[Regulation 5 inserted in Gazette 30 May 2000 p. 2568.]</w:t>
      </w:r>
    </w:p>
    <w:p>
      <w:pPr>
        <w:pStyle w:val="Heading5"/>
      </w:pPr>
      <w:bookmarkStart w:id="78" w:name="_Toc484337595"/>
      <w:bookmarkStart w:id="79" w:name="_Toc87687069"/>
      <w:bookmarkStart w:id="80" w:name="_Toc131826842"/>
      <w:bookmarkStart w:id="81" w:name="_Toc161741865"/>
      <w:bookmarkStart w:id="82" w:name="_Toc281483143"/>
      <w:r>
        <w:rPr>
          <w:rStyle w:val="CharSectno"/>
        </w:rPr>
        <w:t>6</w:t>
      </w:r>
      <w:r>
        <w:t>.</w:t>
      </w:r>
      <w:r>
        <w:tab/>
        <w:t>Director may grant temporary exemptions</w:t>
      </w:r>
      <w:bookmarkEnd w:id="77"/>
      <w:bookmarkEnd w:id="78"/>
      <w:bookmarkEnd w:id="79"/>
      <w:bookmarkEnd w:id="80"/>
      <w:bookmarkEnd w:id="81"/>
      <w:bookmarkEnd w:id="82"/>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83" w:name="_Toc435342774"/>
      <w:r>
        <w:tab/>
        <w:t>[Regulation 6 inserted in Gazette 30 May 2000 p. 2568.]</w:t>
      </w:r>
    </w:p>
    <w:p>
      <w:pPr>
        <w:pStyle w:val="Heading5"/>
      </w:pPr>
      <w:bookmarkStart w:id="84" w:name="_Toc484337596"/>
      <w:bookmarkStart w:id="85" w:name="_Toc87687070"/>
      <w:bookmarkStart w:id="86" w:name="_Toc131826843"/>
      <w:bookmarkStart w:id="87" w:name="_Toc161741866"/>
      <w:bookmarkStart w:id="88" w:name="_Toc281483144"/>
      <w:r>
        <w:rPr>
          <w:rStyle w:val="CharSectno"/>
        </w:rPr>
        <w:t>7</w:t>
      </w:r>
      <w:r>
        <w:t>.</w:t>
      </w:r>
      <w:r>
        <w:tab/>
        <w:t>Misleading information</w:t>
      </w:r>
      <w:bookmarkEnd w:id="83"/>
      <w:bookmarkEnd w:id="84"/>
      <w:bookmarkEnd w:id="85"/>
      <w:bookmarkEnd w:id="86"/>
      <w:bookmarkEnd w:id="87"/>
      <w:bookmarkEnd w:id="88"/>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89" w:name="_Toc435342775"/>
      <w:r>
        <w:tab/>
        <w:t>[Regulation 7 inserted in Gazette 30 May 2000 p. 2569; amended in Gazette 27 Oct 2009 p. 4211.]</w:t>
      </w:r>
    </w:p>
    <w:p>
      <w:pPr>
        <w:pStyle w:val="Heading5"/>
      </w:pPr>
      <w:bookmarkStart w:id="90" w:name="_Toc484337597"/>
      <w:bookmarkStart w:id="91" w:name="_Toc87687071"/>
      <w:bookmarkStart w:id="92" w:name="_Toc131826844"/>
      <w:bookmarkStart w:id="93" w:name="_Toc161741867"/>
      <w:bookmarkStart w:id="94" w:name="_Toc281483145"/>
      <w:r>
        <w:rPr>
          <w:rStyle w:val="CharSectno"/>
        </w:rPr>
        <w:t>8</w:t>
      </w:r>
      <w:r>
        <w:t>.</w:t>
      </w:r>
      <w:r>
        <w:tab/>
        <w:t>Use of unregistered labels</w:t>
      </w:r>
      <w:bookmarkEnd w:id="89"/>
      <w:bookmarkEnd w:id="90"/>
      <w:bookmarkEnd w:id="91"/>
      <w:bookmarkEnd w:id="92"/>
      <w:bookmarkEnd w:id="93"/>
      <w:bookmarkEnd w:id="94"/>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95" w:name="_Toc87686209"/>
      <w:bookmarkStart w:id="96" w:name="_Toc87687072"/>
      <w:bookmarkStart w:id="97" w:name="_Toc87687175"/>
      <w:bookmarkStart w:id="98" w:name="_Toc87781946"/>
      <w:bookmarkStart w:id="99" w:name="_Toc131826845"/>
      <w:bookmarkStart w:id="100" w:name="_Toc150227855"/>
      <w:bookmarkStart w:id="101" w:name="_Toc156279606"/>
      <w:bookmarkStart w:id="102" w:name="_Toc156618903"/>
      <w:bookmarkStart w:id="103" w:name="_Toc159752782"/>
      <w:bookmarkStart w:id="104" w:name="_Toc161741868"/>
      <w:bookmarkStart w:id="105" w:name="_Toc162157764"/>
      <w:bookmarkStart w:id="106" w:name="_Toc162159400"/>
      <w:bookmarkStart w:id="107" w:name="_Toc162162619"/>
      <w:bookmarkStart w:id="108" w:name="_Toc162233141"/>
      <w:bookmarkStart w:id="109" w:name="_Toc229555711"/>
      <w:bookmarkStart w:id="110" w:name="_Toc237315219"/>
      <w:bookmarkStart w:id="111" w:name="_Toc241984142"/>
      <w:bookmarkStart w:id="112" w:name="_Toc241992624"/>
      <w:bookmarkStart w:id="113" w:name="_Toc244326804"/>
      <w:bookmarkStart w:id="114" w:name="_Toc246301902"/>
      <w:bookmarkStart w:id="115" w:name="_Toc246302003"/>
      <w:bookmarkStart w:id="116" w:name="_Toc254084534"/>
      <w:bookmarkStart w:id="117" w:name="_Toc255480932"/>
      <w:bookmarkStart w:id="118" w:name="_Toc281483146"/>
      <w:r>
        <w:rPr>
          <w:rStyle w:val="CharPartNo"/>
        </w:rPr>
        <w:t>Part III</w:t>
      </w:r>
      <w:r>
        <w:t xml:space="preserve"> — </w:t>
      </w:r>
      <w:r>
        <w:rPr>
          <w:rStyle w:val="CharPartText"/>
        </w:rPr>
        <w:t>Minimum energy performance standards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in Gazette 30 May 2000 p. 2570.]</w:t>
      </w:r>
    </w:p>
    <w:p>
      <w:pPr>
        <w:pStyle w:val="Heading5"/>
      </w:pPr>
      <w:bookmarkStart w:id="119" w:name="_Toc484337598"/>
      <w:bookmarkStart w:id="120" w:name="_Toc87687073"/>
      <w:bookmarkStart w:id="121" w:name="_Toc131826846"/>
      <w:bookmarkStart w:id="122" w:name="_Toc161741869"/>
      <w:bookmarkStart w:id="123" w:name="_Toc281483147"/>
      <w:r>
        <w:rPr>
          <w:rStyle w:val="CharSectno"/>
        </w:rPr>
        <w:t>9</w:t>
      </w:r>
      <w:r>
        <w:t>.</w:t>
      </w:r>
      <w:r>
        <w:tab/>
        <w:t>Application</w:t>
      </w:r>
      <w:bookmarkEnd w:id="119"/>
      <w:r>
        <w:t xml:space="preserve"> of this Part</w:t>
      </w:r>
      <w:bookmarkEnd w:id="120"/>
      <w:bookmarkEnd w:id="121"/>
      <w:bookmarkEnd w:id="122"/>
      <w:bookmarkEnd w:id="123"/>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24" w:name="_Toc484337599"/>
      <w:bookmarkStart w:id="125" w:name="_Toc87687074"/>
      <w:bookmarkStart w:id="126" w:name="_Toc131826847"/>
      <w:bookmarkStart w:id="127" w:name="_Toc161741870"/>
      <w:bookmarkStart w:id="128" w:name="_Toc281483148"/>
      <w:r>
        <w:rPr>
          <w:rStyle w:val="CharSectno"/>
        </w:rPr>
        <w:t>10</w:t>
      </w:r>
      <w:r>
        <w:t>.</w:t>
      </w:r>
      <w:r>
        <w:tab/>
        <w:t>Minimum standards for energy efficiency</w:t>
      </w:r>
      <w:bookmarkEnd w:id="124"/>
      <w:bookmarkEnd w:id="125"/>
      <w:bookmarkEnd w:id="126"/>
      <w:bookmarkEnd w:id="127"/>
      <w:bookmarkEnd w:id="128"/>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29" w:name="_Toc484337600"/>
      <w:bookmarkStart w:id="130" w:name="_Toc87687075"/>
      <w:bookmarkStart w:id="131" w:name="_Toc131826848"/>
      <w:bookmarkStart w:id="132" w:name="_Toc161741871"/>
      <w:bookmarkStart w:id="133" w:name="_Toc281483149"/>
      <w:r>
        <w:rPr>
          <w:rStyle w:val="CharSectno"/>
        </w:rPr>
        <w:t>11</w:t>
      </w:r>
      <w:r>
        <w:t>.</w:t>
      </w:r>
      <w:r>
        <w:tab/>
        <w:t>Director may grant temporary exemptions</w:t>
      </w:r>
      <w:bookmarkEnd w:id="129"/>
      <w:bookmarkEnd w:id="130"/>
      <w:bookmarkEnd w:id="131"/>
      <w:bookmarkEnd w:id="132"/>
      <w:bookmarkEnd w:id="133"/>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34" w:name="_Toc237315223"/>
      <w:bookmarkStart w:id="135" w:name="_Toc241984146"/>
      <w:bookmarkStart w:id="136" w:name="_Toc241992628"/>
      <w:bookmarkStart w:id="137" w:name="_Toc244326808"/>
      <w:bookmarkStart w:id="138" w:name="_Toc246301906"/>
      <w:bookmarkStart w:id="139" w:name="_Toc246302007"/>
      <w:bookmarkStart w:id="140" w:name="_Toc254084538"/>
      <w:bookmarkStart w:id="141" w:name="_Toc255480936"/>
      <w:bookmarkStart w:id="142" w:name="_Toc281483150"/>
      <w:r>
        <w:rPr>
          <w:rStyle w:val="CharPartNo"/>
        </w:rPr>
        <w:t>Part IV</w:t>
      </w:r>
      <w:r>
        <w:rPr>
          <w:rStyle w:val="CharDivNo"/>
        </w:rPr>
        <w:t> </w:t>
      </w:r>
      <w:r>
        <w:t>—</w:t>
      </w:r>
      <w:r>
        <w:rPr>
          <w:rStyle w:val="CharDivText"/>
        </w:rPr>
        <w:t> </w:t>
      </w:r>
      <w:r>
        <w:rPr>
          <w:rStyle w:val="CharPartText"/>
        </w:rPr>
        <w:t>Residual current devices</w:t>
      </w:r>
      <w:bookmarkEnd w:id="134"/>
      <w:bookmarkEnd w:id="135"/>
      <w:bookmarkEnd w:id="136"/>
      <w:bookmarkEnd w:id="137"/>
      <w:bookmarkEnd w:id="138"/>
      <w:bookmarkEnd w:id="139"/>
      <w:bookmarkEnd w:id="140"/>
      <w:bookmarkEnd w:id="141"/>
      <w:bookmarkEnd w:id="142"/>
    </w:p>
    <w:p>
      <w:pPr>
        <w:pStyle w:val="Footnoteheading"/>
      </w:pPr>
      <w:r>
        <w:tab/>
        <w:t>[Heading inserted in Gazette 8 May 2009 p. 1493.]</w:t>
      </w:r>
    </w:p>
    <w:p>
      <w:pPr>
        <w:pStyle w:val="Heading5"/>
      </w:pPr>
      <w:bookmarkStart w:id="143" w:name="_Toc281483151"/>
      <w:r>
        <w:rPr>
          <w:rStyle w:val="CharSectno"/>
        </w:rPr>
        <w:t>12</w:t>
      </w:r>
      <w:r>
        <w:t>.</w:t>
      </w:r>
      <w:r>
        <w:tab/>
        <w:t>Terms used</w:t>
      </w:r>
      <w:bookmarkEnd w:id="143"/>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w:t>
      </w:r>
      <w:r>
        <w:noBreakHyphen/>
        <w:t>4; amended in Gazette 5 Mar 2010 p. 842.]</w:t>
      </w:r>
    </w:p>
    <w:p>
      <w:pPr>
        <w:pStyle w:val="Heading5"/>
      </w:pPr>
      <w:bookmarkStart w:id="144" w:name="_Toc281483152"/>
      <w:r>
        <w:rPr>
          <w:rStyle w:val="CharSectno"/>
        </w:rPr>
        <w:t>13</w:t>
      </w:r>
      <w:r>
        <w:t>.</w:t>
      </w:r>
      <w:r>
        <w:tab/>
        <w:t>Residential premises occupied by an owner</w:t>
      </w:r>
      <w:bookmarkEnd w:id="144"/>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45" w:name="_Toc281483153"/>
      <w:r>
        <w:rPr>
          <w:rStyle w:val="CharSectno"/>
        </w:rPr>
        <w:t>14</w:t>
      </w:r>
      <w:r>
        <w:t>.</w:t>
      </w:r>
      <w:r>
        <w:tab/>
        <w:t>Residential premises not occupied by an owner</w:t>
      </w:r>
      <w:bookmarkEnd w:id="145"/>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w:t>
      </w:r>
    </w:p>
    <w:p>
      <w:pPr>
        <w:pStyle w:val="Heading5"/>
      </w:pPr>
      <w:bookmarkStart w:id="146" w:name="_Toc281483154"/>
      <w:r>
        <w:rPr>
          <w:rStyle w:val="CharSectno"/>
        </w:rPr>
        <w:t>15</w:t>
      </w:r>
      <w:r>
        <w:t>.</w:t>
      </w:r>
      <w:r>
        <w:tab/>
        <w:t>Common property relating to residential premises</w:t>
      </w:r>
      <w:bookmarkEnd w:id="146"/>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w:t>
      </w:r>
    </w:p>
    <w:p>
      <w:pPr>
        <w:pStyle w:val="Heading5"/>
      </w:pPr>
      <w:bookmarkStart w:id="147" w:name="_Toc281483155"/>
      <w:r>
        <w:rPr>
          <w:rStyle w:val="CharSectno"/>
        </w:rPr>
        <w:t>16</w:t>
      </w:r>
      <w:r>
        <w:t>.</w:t>
      </w:r>
      <w:r>
        <w:tab/>
        <w:t>Exception in case of demolition</w:t>
      </w:r>
      <w:bookmarkEnd w:id="147"/>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w:t>
      </w:r>
      <w:r>
        <w:noBreakHyphen/>
        <w:t>6.]</w:t>
      </w:r>
    </w:p>
    <w:p>
      <w:pPr>
        <w:pStyle w:val="Heading5"/>
      </w:pPr>
      <w:bookmarkStart w:id="148" w:name="_Toc281483156"/>
      <w:r>
        <w:rPr>
          <w:rStyle w:val="CharSectno"/>
        </w:rPr>
        <w:t>17</w:t>
      </w:r>
      <w:r>
        <w:t>.</w:t>
      </w:r>
      <w:r>
        <w:tab/>
        <w:t>Exception in case of lack of appropriate switchboard</w:t>
      </w:r>
      <w:bookmarkEnd w:id="148"/>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Heading5"/>
      </w:pPr>
      <w:bookmarkStart w:id="149" w:name="_Toc281483157"/>
      <w:r>
        <w:rPr>
          <w:rStyle w:val="CharSectno"/>
        </w:rPr>
        <w:t>18</w:t>
      </w:r>
      <w:r>
        <w:t>.</w:t>
      </w:r>
      <w:r>
        <w:tab/>
        <w:t>Director may grant temporary exemptions</w:t>
      </w:r>
      <w:bookmarkEnd w:id="149"/>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Ednotesection"/>
      </w:pPr>
      <w:r>
        <w:t>[</w:t>
      </w:r>
      <w:r>
        <w:rPr>
          <w:b/>
          <w:bCs/>
        </w:rPr>
        <w:t>19</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w:t>
      </w:r>
      <w:r>
        <w:noBreakHyphen/>
        <w:t>VII (r. 143</w:t>
      </w:r>
      <w:r>
        <w:noBreakHyphen/>
        <w:t>236) deleted in Gazette 14 Oct 1991 p. 5294.]</w:t>
      </w:r>
    </w:p>
    <w:p>
      <w:pPr>
        <w:pStyle w:val="Heading2"/>
      </w:pPr>
      <w:bookmarkStart w:id="150" w:name="_Toc87686213"/>
      <w:bookmarkStart w:id="151" w:name="_Toc87687076"/>
      <w:bookmarkStart w:id="152" w:name="_Toc87687179"/>
      <w:bookmarkStart w:id="153" w:name="_Toc87781950"/>
      <w:bookmarkStart w:id="154" w:name="_Toc131826849"/>
      <w:bookmarkStart w:id="155" w:name="_Toc150227859"/>
      <w:bookmarkStart w:id="156" w:name="_Toc156279610"/>
      <w:bookmarkStart w:id="157" w:name="_Toc156618907"/>
      <w:bookmarkStart w:id="158" w:name="_Toc159752786"/>
      <w:bookmarkStart w:id="159" w:name="_Toc161741872"/>
      <w:bookmarkStart w:id="160" w:name="_Toc162157768"/>
      <w:bookmarkStart w:id="161" w:name="_Toc162159404"/>
      <w:bookmarkStart w:id="162" w:name="_Toc162162623"/>
      <w:bookmarkStart w:id="163" w:name="_Toc162233145"/>
      <w:bookmarkStart w:id="164" w:name="_Toc229555715"/>
      <w:bookmarkStart w:id="165" w:name="_Toc237315231"/>
      <w:bookmarkStart w:id="166" w:name="_Toc241984154"/>
      <w:bookmarkStart w:id="167" w:name="_Toc241992635"/>
      <w:bookmarkStart w:id="168" w:name="_Toc244326815"/>
      <w:bookmarkStart w:id="169" w:name="_Toc246301913"/>
      <w:bookmarkStart w:id="170" w:name="_Toc246302014"/>
      <w:bookmarkStart w:id="171" w:name="_Toc254084545"/>
      <w:bookmarkStart w:id="172" w:name="_Toc255480944"/>
      <w:bookmarkStart w:id="173" w:name="_Toc281483158"/>
      <w:r>
        <w:rPr>
          <w:rStyle w:val="CharPartNo"/>
        </w:rPr>
        <w:t>Part VIII</w:t>
      </w:r>
      <w:r>
        <w:t xml:space="preserve"> — </w:t>
      </w:r>
      <w:r>
        <w:rPr>
          <w:rStyle w:val="CharPartText"/>
        </w:rPr>
        <w:t>Supply of electricity to consumers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in Gazette 30 May 2000 p. 2571.]</w:t>
      </w:r>
    </w:p>
    <w:p>
      <w:pPr>
        <w:pStyle w:val="Ednotesection"/>
      </w:pPr>
      <w:bookmarkStart w:id="174" w:name="_Toc484337602"/>
      <w:bookmarkStart w:id="175"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76" w:name="_Toc161741873"/>
      <w:bookmarkStart w:id="177" w:name="_Toc281483159"/>
      <w:bookmarkStart w:id="178" w:name="_Toc484337606"/>
      <w:bookmarkStart w:id="179" w:name="_Toc87687082"/>
      <w:bookmarkStart w:id="180" w:name="_Toc131826855"/>
      <w:bookmarkEnd w:id="174"/>
      <w:bookmarkEnd w:id="175"/>
      <w:r>
        <w:rPr>
          <w:rStyle w:val="CharSectno"/>
        </w:rPr>
        <w:t>241</w:t>
      </w:r>
      <w:r>
        <w:t>.</w:t>
      </w:r>
      <w:r>
        <w:tab/>
        <w:t>Term used</w:t>
      </w:r>
      <w:bookmarkEnd w:id="176"/>
      <w:r>
        <w:t>: network operator</w:t>
      </w:r>
      <w:bookmarkEnd w:id="177"/>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81" w:name="_Toc161741874"/>
      <w:bookmarkStart w:id="182" w:name="_Toc281483160"/>
      <w:r>
        <w:rPr>
          <w:rStyle w:val="CharSectno"/>
        </w:rPr>
        <w:t>242</w:t>
      </w:r>
      <w:r>
        <w:rPr>
          <w:snapToGrid w:val="0"/>
        </w:rPr>
        <w:t>.</w:t>
      </w:r>
      <w:r>
        <w:rPr>
          <w:snapToGrid w:val="0"/>
        </w:rPr>
        <w:tab/>
        <w:t>Connection of supply</w:t>
      </w:r>
      <w:bookmarkEnd w:id="178"/>
      <w:bookmarkEnd w:id="179"/>
      <w:bookmarkEnd w:id="180"/>
      <w:bookmarkEnd w:id="181"/>
      <w:bookmarkEnd w:id="182"/>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183" w:name="_Toc161741875"/>
      <w:bookmarkStart w:id="184" w:name="_Toc281483161"/>
      <w:r>
        <w:rPr>
          <w:rStyle w:val="CharSectno"/>
        </w:rPr>
        <w:t>244</w:t>
      </w:r>
      <w:r>
        <w:t>.</w:t>
      </w:r>
      <w:r>
        <w:tab/>
        <w:t>Damage by overloading to network operator’s apparatus</w:t>
      </w:r>
      <w:bookmarkEnd w:id="183"/>
      <w:bookmarkEnd w:id="184"/>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85" w:name="_Toc484337613"/>
      <w:bookmarkStart w:id="186" w:name="_Toc87687085"/>
      <w:bookmarkStart w:id="187" w:name="_Toc131826858"/>
      <w:bookmarkStart w:id="188" w:name="_Toc161741876"/>
      <w:bookmarkStart w:id="189" w:name="_Toc281483162"/>
      <w:r>
        <w:rPr>
          <w:rStyle w:val="CharSectno"/>
        </w:rPr>
        <w:t>249</w:t>
      </w:r>
      <w:r>
        <w:rPr>
          <w:snapToGrid w:val="0"/>
        </w:rPr>
        <w:t>.</w:t>
      </w:r>
      <w:r>
        <w:rPr>
          <w:snapToGrid w:val="0"/>
        </w:rPr>
        <w:tab/>
        <w:t xml:space="preserve">Fixing leads in fuses, meters </w:t>
      </w:r>
      <w:bookmarkEnd w:id="185"/>
      <w:r>
        <w:rPr>
          <w:snapToGrid w:val="0"/>
        </w:rPr>
        <w:t>etc.</w:t>
      </w:r>
      <w:bookmarkEnd w:id="186"/>
      <w:bookmarkEnd w:id="187"/>
      <w:bookmarkEnd w:id="188"/>
      <w:bookmarkEnd w:id="189"/>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90" w:name="_Toc484337617"/>
      <w:bookmarkStart w:id="191" w:name="_Toc87687088"/>
      <w:bookmarkStart w:id="192" w:name="_Toc131826861"/>
      <w:bookmarkStart w:id="193" w:name="_Toc161741877"/>
      <w:bookmarkStart w:id="194" w:name="_Toc281483163"/>
      <w:r>
        <w:rPr>
          <w:rStyle w:val="CharSectno"/>
        </w:rPr>
        <w:t>253</w:t>
      </w:r>
      <w:r>
        <w:rPr>
          <w:snapToGrid w:val="0"/>
        </w:rPr>
        <w:t>.</w:t>
      </w:r>
      <w:r>
        <w:rPr>
          <w:snapToGrid w:val="0"/>
        </w:rPr>
        <w:tab/>
        <w:t>Systems of inspection</w:t>
      </w:r>
      <w:bookmarkEnd w:id="190"/>
      <w:bookmarkEnd w:id="191"/>
      <w:bookmarkEnd w:id="192"/>
      <w:bookmarkEnd w:id="193"/>
      <w:bookmarkEnd w:id="194"/>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195" w:name="_Toc161741878"/>
      <w:bookmarkStart w:id="196" w:name="_Toc281483164"/>
      <w:bookmarkStart w:id="197" w:name="_Toc484337619"/>
      <w:bookmarkStart w:id="198" w:name="_Toc87687090"/>
      <w:bookmarkStart w:id="199" w:name="_Toc131826863"/>
      <w:r>
        <w:rPr>
          <w:rStyle w:val="CharSectno"/>
        </w:rPr>
        <w:t>254</w:t>
      </w:r>
      <w:r>
        <w:t>.</w:t>
      </w:r>
      <w:r>
        <w:tab/>
        <w:t>Individual inspection and reporting for electric installation</w:t>
      </w:r>
      <w:bookmarkEnd w:id="195"/>
      <w:bookmarkEnd w:id="19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197"/>
    <w:bookmarkEnd w:id="198"/>
    <w:bookmarkEnd w:id="199"/>
    <w:p>
      <w:pPr>
        <w:pStyle w:val="Ednotesection"/>
      </w:pPr>
      <w:r>
        <w:t>[</w:t>
      </w:r>
      <w:r>
        <w:rPr>
          <w:b/>
          <w:bCs/>
        </w:rPr>
        <w:t>255.</w:t>
      </w:r>
      <w:r>
        <w:rPr>
          <w:b/>
          <w:bCs/>
        </w:rPr>
        <w:tab/>
      </w:r>
      <w:r>
        <w:t>Deleted in Gazette 31 Oct 2006 p. 4600.]</w:t>
      </w:r>
    </w:p>
    <w:p>
      <w:pPr>
        <w:pStyle w:val="Ednotesection"/>
        <w:rPr>
          <w:b/>
        </w:rPr>
      </w:pPr>
      <w:bookmarkStart w:id="200" w:name="_Toc484337621"/>
      <w:r>
        <w:t>[</w:t>
      </w:r>
      <w:r>
        <w:rPr>
          <w:b/>
        </w:rPr>
        <w:t>256.</w:t>
      </w:r>
      <w:r>
        <w:rPr>
          <w:b/>
        </w:rPr>
        <w:tab/>
      </w:r>
      <w:r>
        <w:t>Deleted in Gazette 19 Dec 2000 p. 7274.]</w:t>
      </w:r>
    </w:p>
    <w:p>
      <w:pPr>
        <w:pStyle w:val="Heading5"/>
        <w:rPr>
          <w:snapToGrid w:val="0"/>
        </w:rPr>
      </w:pPr>
      <w:bookmarkStart w:id="201" w:name="_Toc87687091"/>
      <w:bookmarkStart w:id="202" w:name="_Toc131826864"/>
      <w:bookmarkStart w:id="203" w:name="_Toc161741879"/>
      <w:bookmarkStart w:id="204" w:name="_Toc281483165"/>
      <w:r>
        <w:rPr>
          <w:rStyle w:val="CharSectno"/>
        </w:rPr>
        <w:t>257</w:t>
      </w:r>
      <w:r>
        <w:rPr>
          <w:snapToGrid w:val="0"/>
        </w:rPr>
        <w:t>.</w:t>
      </w:r>
      <w:r>
        <w:rPr>
          <w:snapToGrid w:val="0"/>
        </w:rPr>
        <w:tab/>
        <w:t>Supply to large premises</w:t>
      </w:r>
      <w:bookmarkEnd w:id="200"/>
      <w:bookmarkEnd w:id="201"/>
      <w:bookmarkEnd w:id="202"/>
      <w:bookmarkEnd w:id="203"/>
      <w:bookmarkEnd w:id="20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05" w:name="_Toc484337629"/>
      <w:r>
        <w:t>[</w:t>
      </w:r>
      <w:r>
        <w:rPr>
          <w:b/>
        </w:rPr>
        <w:t>258</w:t>
      </w:r>
      <w:r>
        <w:rPr>
          <w:b/>
        </w:rPr>
        <w:noBreakHyphen/>
        <w:t>264.</w:t>
      </w:r>
      <w:r>
        <w:rPr>
          <w:b/>
        </w:rPr>
        <w:tab/>
      </w:r>
      <w:r>
        <w:t>Deleted in Gazette 19 Dec 2000 p. 7274.]</w:t>
      </w:r>
    </w:p>
    <w:p>
      <w:pPr>
        <w:pStyle w:val="Heading5"/>
        <w:rPr>
          <w:snapToGrid w:val="0"/>
        </w:rPr>
      </w:pPr>
      <w:bookmarkStart w:id="206" w:name="_Toc87687092"/>
      <w:bookmarkStart w:id="207" w:name="_Toc131826865"/>
      <w:bookmarkStart w:id="208" w:name="_Toc161741880"/>
      <w:bookmarkStart w:id="209" w:name="_Toc281483166"/>
      <w:r>
        <w:rPr>
          <w:rStyle w:val="CharSectno"/>
        </w:rPr>
        <w:t>265</w:t>
      </w:r>
      <w:r>
        <w:rPr>
          <w:snapToGrid w:val="0"/>
        </w:rPr>
        <w:t>.</w:t>
      </w:r>
      <w:r>
        <w:rPr>
          <w:snapToGrid w:val="0"/>
        </w:rPr>
        <w:tab/>
      </w:r>
      <w:bookmarkEnd w:id="205"/>
      <w:bookmarkEnd w:id="206"/>
      <w:bookmarkEnd w:id="207"/>
      <w:bookmarkEnd w:id="208"/>
      <w:r>
        <w:rPr>
          <w:snapToGrid w:val="0"/>
        </w:rPr>
        <w:t>Interference with supply to other consumers</w:t>
      </w:r>
      <w:bookmarkEnd w:id="209"/>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10" w:name="_Toc484337633"/>
      <w:bookmarkStart w:id="211" w:name="_Toc87687094"/>
      <w:bookmarkStart w:id="212" w:name="_Toc131826867"/>
      <w:bookmarkStart w:id="213" w:name="_Toc161741881"/>
      <w:bookmarkStart w:id="214" w:name="_Toc281483167"/>
      <w:r>
        <w:rPr>
          <w:rStyle w:val="CharSectno"/>
        </w:rPr>
        <w:t>271</w:t>
      </w:r>
      <w:r>
        <w:t>.</w:t>
      </w:r>
      <w:r>
        <w:tab/>
        <w:t>Apparatus, interruptions, responsibility</w:t>
      </w:r>
      <w:bookmarkEnd w:id="210"/>
      <w:bookmarkEnd w:id="211"/>
      <w:bookmarkEnd w:id="212"/>
      <w:bookmarkEnd w:id="213"/>
      <w:bookmarkEnd w:id="214"/>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15" w:name="_Toc161741882"/>
      <w:bookmarkStart w:id="216" w:name="_Toc281483168"/>
      <w:bookmarkStart w:id="217" w:name="_Toc484337635"/>
      <w:bookmarkStart w:id="218" w:name="_Toc87687096"/>
      <w:bookmarkStart w:id="219" w:name="_Toc131826869"/>
      <w:r>
        <w:rPr>
          <w:rStyle w:val="CharSectno"/>
        </w:rPr>
        <w:t>272</w:t>
      </w:r>
      <w:r>
        <w:t>.</w:t>
      </w:r>
      <w:r>
        <w:tab/>
        <w:t>Disconnections</w:t>
      </w:r>
      <w:bookmarkEnd w:id="215"/>
      <w:bookmarkEnd w:id="216"/>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17"/>
    <w:bookmarkEnd w:id="218"/>
    <w:bookmarkEnd w:id="219"/>
    <w:p>
      <w:pPr>
        <w:pStyle w:val="Ednotesection"/>
      </w:pPr>
      <w:r>
        <w:t>[</w:t>
      </w:r>
      <w:r>
        <w:rPr>
          <w:b/>
          <w:bCs/>
        </w:rPr>
        <w:t>273.</w:t>
      </w:r>
      <w:r>
        <w:rPr>
          <w:b/>
          <w:bCs/>
        </w:rPr>
        <w:tab/>
      </w:r>
      <w:r>
        <w:t>Deleted in Gazette 31 Oct 2006 p. 4602.]</w:t>
      </w:r>
    </w:p>
    <w:p>
      <w:pPr>
        <w:pStyle w:val="Heading5"/>
      </w:pPr>
      <w:bookmarkStart w:id="220" w:name="_Toc484337636"/>
      <w:bookmarkStart w:id="221" w:name="_Toc87687097"/>
      <w:bookmarkStart w:id="222" w:name="_Toc131826870"/>
      <w:bookmarkStart w:id="223" w:name="_Toc161741883"/>
      <w:bookmarkStart w:id="224" w:name="_Toc281483169"/>
      <w:r>
        <w:rPr>
          <w:rStyle w:val="CharSectno"/>
        </w:rPr>
        <w:t>274</w:t>
      </w:r>
      <w:r>
        <w:t>.</w:t>
      </w:r>
      <w:r>
        <w:tab/>
        <w:t>Consumer’s liability for loss</w:t>
      </w:r>
      <w:bookmarkEnd w:id="220"/>
      <w:bookmarkEnd w:id="221"/>
      <w:bookmarkEnd w:id="222"/>
      <w:bookmarkEnd w:id="223"/>
      <w:bookmarkEnd w:id="224"/>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25" w:name="_Toc484337638"/>
      <w:bookmarkStart w:id="226" w:name="_Toc87687099"/>
      <w:bookmarkStart w:id="227" w:name="_Toc131826872"/>
      <w:bookmarkStart w:id="228" w:name="_Toc161741884"/>
      <w:bookmarkStart w:id="229" w:name="_Toc281483170"/>
      <w:r>
        <w:rPr>
          <w:rStyle w:val="CharSectno"/>
        </w:rPr>
        <w:t>276</w:t>
      </w:r>
      <w:r>
        <w:t>.</w:t>
      </w:r>
      <w:r>
        <w:tab/>
        <w:t>Alteration to system</w:t>
      </w:r>
      <w:bookmarkEnd w:id="225"/>
      <w:bookmarkEnd w:id="226"/>
      <w:bookmarkEnd w:id="227"/>
      <w:bookmarkEnd w:id="228"/>
      <w:bookmarkEnd w:id="22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30" w:name="_Toc484337641"/>
      <w:bookmarkStart w:id="231" w:name="_Toc87687102"/>
      <w:bookmarkStart w:id="232" w:name="_Toc131826875"/>
      <w:r>
        <w:t>[</w:t>
      </w:r>
      <w:r>
        <w:rPr>
          <w:b/>
          <w:bCs/>
        </w:rPr>
        <w:t>279.</w:t>
      </w:r>
      <w:r>
        <w:rPr>
          <w:b/>
          <w:bCs/>
        </w:rPr>
        <w:tab/>
      </w:r>
      <w:r>
        <w:t>Deleted in Gazette 31 Oct 2006 p. 4602.]</w:t>
      </w:r>
    </w:p>
    <w:p>
      <w:pPr>
        <w:pStyle w:val="Heading5"/>
      </w:pPr>
      <w:bookmarkStart w:id="233" w:name="_Toc161741885"/>
      <w:bookmarkStart w:id="234" w:name="_Toc281483171"/>
      <w:bookmarkStart w:id="235" w:name="_Toc87686240"/>
      <w:bookmarkStart w:id="236" w:name="_Toc87687103"/>
      <w:bookmarkStart w:id="237" w:name="_Toc87687206"/>
      <w:bookmarkStart w:id="238" w:name="_Toc87781977"/>
      <w:bookmarkStart w:id="239" w:name="_Toc131826876"/>
      <w:bookmarkEnd w:id="230"/>
      <w:bookmarkEnd w:id="231"/>
      <w:bookmarkEnd w:id="232"/>
      <w:r>
        <w:rPr>
          <w:rStyle w:val="CharSectno"/>
        </w:rPr>
        <w:t>280</w:t>
      </w:r>
      <w:r>
        <w:t>.</w:t>
      </w:r>
      <w:r>
        <w:tab/>
        <w:t>Charges for services</w:t>
      </w:r>
      <w:bookmarkEnd w:id="233"/>
      <w:bookmarkEnd w:id="234"/>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40" w:name="_Toc150227873"/>
      <w:bookmarkStart w:id="241" w:name="_Toc156279624"/>
      <w:bookmarkStart w:id="242" w:name="_Toc156618921"/>
      <w:bookmarkStart w:id="243" w:name="_Toc159752800"/>
      <w:bookmarkStart w:id="244" w:name="_Toc161741886"/>
      <w:bookmarkStart w:id="245" w:name="_Toc162157782"/>
      <w:bookmarkStart w:id="246" w:name="_Toc162159418"/>
      <w:bookmarkStart w:id="247" w:name="_Toc162162637"/>
      <w:bookmarkStart w:id="248" w:name="_Toc162233159"/>
      <w:bookmarkStart w:id="249" w:name="_Toc229555729"/>
      <w:bookmarkStart w:id="250" w:name="_Toc237315245"/>
      <w:bookmarkStart w:id="251" w:name="_Toc241984168"/>
      <w:bookmarkStart w:id="252" w:name="_Toc241992649"/>
      <w:bookmarkStart w:id="253" w:name="_Toc244326829"/>
      <w:bookmarkStart w:id="254" w:name="_Toc246301927"/>
      <w:bookmarkStart w:id="255" w:name="_Toc246302028"/>
      <w:bookmarkStart w:id="256" w:name="_Toc254084559"/>
      <w:bookmarkStart w:id="257" w:name="_Toc255480958"/>
      <w:bookmarkStart w:id="258" w:name="_Toc281483172"/>
      <w:r>
        <w:rPr>
          <w:rStyle w:val="CharPartNo"/>
        </w:rPr>
        <w:t>Part IX</w:t>
      </w:r>
      <w:r>
        <w:rPr>
          <w:b w:val="0"/>
        </w:rPr>
        <w:t> </w:t>
      </w:r>
      <w:r>
        <w:t>—</w:t>
      </w:r>
      <w:r>
        <w:rPr>
          <w:b w:val="0"/>
        </w:rPr>
        <w:t> </w:t>
      </w:r>
      <w:r>
        <w:rPr>
          <w:rStyle w:val="CharPartText"/>
        </w:rPr>
        <w:t>Vegetation control safety requirements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259" w:name="_Toc484337678"/>
      <w:bookmarkStart w:id="260" w:name="_Toc87687140"/>
      <w:bookmarkStart w:id="261" w:name="_Toc131826913"/>
      <w:bookmarkStart w:id="262" w:name="_Toc161741923"/>
      <w:bookmarkStart w:id="263" w:name="_Toc281483173"/>
      <w:r>
        <w:rPr>
          <w:rStyle w:val="CharSectno"/>
        </w:rPr>
        <w:t>316A</w:t>
      </w:r>
      <w:r>
        <w:rPr>
          <w:snapToGrid w:val="0"/>
        </w:rPr>
        <w:t>.</w:t>
      </w:r>
      <w:r>
        <w:rPr>
          <w:snapToGrid w:val="0"/>
        </w:rPr>
        <w:tab/>
        <w:t>Vegetation control work near overhead power lines</w:t>
      </w:r>
      <w:bookmarkEnd w:id="259"/>
      <w:bookmarkEnd w:id="260"/>
      <w:bookmarkEnd w:id="261"/>
      <w:bookmarkEnd w:id="262"/>
      <w:bookmarkEnd w:id="263"/>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264" w:name="_Toc87686281"/>
      <w:bookmarkStart w:id="265" w:name="_Toc87687144"/>
      <w:bookmarkStart w:id="266" w:name="_Toc87687247"/>
      <w:bookmarkStart w:id="267" w:name="_Toc87782018"/>
      <w:bookmarkStart w:id="268" w:name="_Toc131826917"/>
      <w:bookmarkStart w:id="269" w:name="_Toc150227914"/>
      <w:bookmarkStart w:id="270" w:name="_Toc156279665"/>
      <w:bookmarkStart w:id="271" w:name="_Toc156618962"/>
      <w:bookmarkStart w:id="272" w:name="_Toc159752841"/>
      <w:bookmarkStart w:id="273" w:name="_Toc161741927"/>
      <w:bookmarkStart w:id="274" w:name="_Toc162157823"/>
      <w:bookmarkStart w:id="275" w:name="_Toc162159459"/>
      <w:bookmarkStart w:id="276" w:name="_Toc162162678"/>
      <w:bookmarkStart w:id="277" w:name="_Toc162233200"/>
      <w:bookmarkStart w:id="278" w:name="_Toc229555770"/>
      <w:bookmarkStart w:id="279" w:name="_Toc237315286"/>
      <w:bookmarkStart w:id="280" w:name="_Toc241984209"/>
      <w:bookmarkStart w:id="281" w:name="_Toc241992690"/>
      <w:bookmarkStart w:id="282" w:name="_Toc244326831"/>
      <w:bookmarkStart w:id="283" w:name="_Toc246301929"/>
      <w:bookmarkStart w:id="284" w:name="_Toc246302030"/>
      <w:bookmarkStart w:id="285" w:name="_Toc254084561"/>
      <w:bookmarkStart w:id="286" w:name="_Toc255480960"/>
      <w:bookmarkStart w:id="287" w:name="_Toc281483174"/>
      <w:r>
        <w:rPr>
          <w:rStyle w:val="CharPartNo"/>
        </w:rPr>
        <w:t>Part X</w:t>
      </w:r>
      <w:r>
        <w:rPr>
          <w:rStyle w:val="CharDivNo"/>
        </w:rPr>
        <w:t> </w:t>
      </w:r>
      <w:r>
        <w:t>—</w:t>
      </w:r>
      <w:r>
        <w:rPr>
          <w:rStyle w:val="CharDivText"/>
        </w:rPr>
        <w:t> </w:t>
      </w:r>
      <w:r>
        <w:rPr>
          <w:rStyle w:val="CharPartText"/>
        </w:rPr>
        <w:t>Approval of electrical appliances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288" w:name="_Toc484337682"/>
      <w:bookmarkStart w:id="289" w:name="_Toc87687145"/>
      <w:bookmarkStart w:id="290" w:name="_Toc131826918"/>
      <w:bookmarkStart w:id="291" w:name="_Toc161741928"/>
      <w:bookmarkStart w:id="292" w:name="_Toc281483175"/>
      <w:r>
        <w:rPr>
          <w:rStyle w:val="CharSectno"/>
        </w:rPr>
        <w:t>321</w:t>
      </w:r>
      <w:r>
        <w:t>.</w:t>
      </w:r>
      <w:r>
        <w:tab/>
      </w:r>
      <w:bookmarkEnd w:id="288"/>
      <w:bookmarkEnd w:id="289"/>
      <w:bookmarkEnd w:id="290"/>
      <w:r>
        <w:t>Terms used</w:t>
      </w:r>
      <w:bookmarkEnd w:id="291"/>
      <w:bookmarkEnd w:id="292"/>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293" w:name="endcomma"/>
      <w:bookmarkEnd w:id="293"/>
      <w:r>
        <w:rPr>
          <w:rStyle w:val="CharDefText"/>
        </w:rPr>
        <w:t>published specification</w:t>
      </w:r>
      <w:r>
        <w:t xml:space="preserve"> </w:t>
      </w:r>
      <w:bookmarkStart w:id="294" w:name="comma"/>
      <w:bookmarkEnd w:id="294"/>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295" w:name="_Toc484337683"/>
      <w:bookmarkStart w:id="296" w:name="_Toc87687146"/>
      <w:bookmarkStart w:id="297" w:name="_Toc131826919"/>
      <w:bookmarkStart w:id="298" w:name="_Toc161741929"/>
      <w:bookmarkStart w:id="299" w:name="_Toc281483176"/>
      <w:r>
        <w:rPr>
          <w:rStyle w:val="CharSectno"/>
        </w:rPr>
        <w:t>322</w:t>
      </w:r>
      <w:r>
        <w:rPr>
          <w:snapToGrid w:val="0"/>
        </w:rPr>
        <w:t>.</w:t>
      </w:r>
      <w:r>
        <w:rPr>
          <w:snapToGrid w:val="0"/>
        </w:rPr>
        <w:tab/>
        <w:t>Application for approval</w:t>
      </w:r>
      <w:bookmarkEnd w:id="295"/>
      <w:bookmarkEnd w:id="296"/>
      <w:bookmarkEnd w:id="297"/>
      <w:bookmarkEnd w:id="298"/>
      <w:bookmarkEnd w:id="29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300" w:name="_Toc484337684"/>
      <w:bookmarkStart w:id="301" w:name="_Toc87687147"/>
      <w:bookmarkStart w:id="302" w:name="_Toc131826920"/>
      <w:bookmarkStart w:id="303" w:name="_Toc161741930"/>
      <w:bookmarkStart w:id="304" w:name="_Toc281483177"/>
      <w:r>
        <w:rPr>
          <w:rStyle w:val="CharSectno"/>
        </w:rPr>
        <w:t>323</w:t>
      </w:r>
      <w:r>
        <w:rPr>
          <w:snapToGrid w:val="0"/>
        </w:rPr>
        <w:t>.</w:t>
      </w:r>
      <w:r>
        <w:rPr>
          <w:snapToGrid w:val="0"/>
        </w:rPr>
        <w:tab/>
        <w:t>Further testing of electrical appliances approved</w:t>
      </w:r>
      <w:bookmarkEnd w:id="300"/>
      <w:bookmarkEnd w:id="301"/>
      <w:bookmarkEnd w:id="302"/>
      <w:bookmarkEnd w:id="303"/>
      <w:bookmarkEnd w:id="304"/>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05" w:name="_Toc484337685"/>
      <w:bookmarkStart w:id="306" w:name="_Toc87687148"/>
      <w:bookmarkStart w:id="307" w:name="_Toc131826921"/>
      <w:bookmarkStart w:id="308" w:name="_Toc161741931"/>
      <w:bookmarkStart w:id="309" w:name="_Toc281483178"/>
      <w:r>
        <w:rPr>
          <w:rStyle w:val="CharSectno"/>
        </w:rPr>
        <w:t>326</w:t>
      </w:r>
      <w:r>
        <w:rPr>
          <w:snapToGrid w:val="0"/>
        </w:rPr>
        <w:t>.</w:t>
      </w:r>
      <w:r>
        <w:rPr>
          <w:snapToGrid w:val="0"/>
        </w:rPr>
        <w:tab/>
        <w:t>Certificate of approval</w:t>
      </w:r>
      <w:bookmarkEnd w:id="305"/>
      <w:bookmarkEnd w:id="306"/>
      <w:bookmarkEnd w:id="307"/>
      <w:bookmarkEnd w:id="308"/>
      <w:bookmarkEnd w:id="309"/>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rPr>
          <w:snapToGrid w:val="0"/>
        </w:rPr>
      </w:pPr>
      <w:bookmarkStart w:id="310" w:name="_Toc484337686"/>
      <w:bookmarkStart w:id="311" w:name="_Toc87687149"/>
      <w:bookmarkStart w:id="312" w:name="_Toc131826922"/>
      <w:bookmarkStart w:id="313" w:name="_Toc161741932"/>
      <w:bookmarkStart w:id="314" w:name="_Toc281483179"/>
      <w:r>
        <w:rPr>
          <w:rStyle w:val="CharSectno"/>
        </w:rPr>
        <w:t>327</w:t>
      </w:r>
      <w:r>
        <w:rPr>
          <w:snapToGrid w:val="0"/>
        </w:rPr>
        <w:t>.</w:t>
      </w:r>
      <w:r>
        <w:rPr>
          <w:snapToGrid w:val="0"/>
        </w:rPr>
        <w:tab/>
        <w:t>Stamping and labelling of approved electrical appliances</w:t>
      </w:r>
      <w:bookmarkEnd w:id="310"/>
      <w:bookmarkEnd w:id="311"/>
      <w:bookmarkEnd w:id="312"/>
      <w:bookmarkEnd w:id="313"/>
      <w:bookmarkEnd w:id="314"/>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315" w:name="_Toc484337687"/>
      <w:bookmarkStart w:id="316" w:name="_Toc87687150"/>
      <w:bookmarkStart w:id="317" w:name="_Toc131826923"/>
      <w:bookmarkStart w:id="318" w:name="_Toc161741933"/>
      <w:bookmarkStart w:id="319" w:name="_Toc281483180"/>
      <w:r>
        <w:rPr>
          <w:rStyle w:val="CharSectno"/>
        </w:rPr>
        <w:t>328</w:t>
      </w:r>
      <w:r>
        <w:rPr>
          <w:snapToGrid w:val="0"/>
        </w:rPr>
        <w:t>.</w:t>
      </w:r>
      <w:r>
        <w:rPr>
          <w:snapToGrid w:val="0"/>
        </w:rPr>
        <w:tab/>
        <w:t>Modification of design or construction</w:t>
      </w:r>
      <w:bookmarkEnd w:id="315"/>
      <w:bookmarkEnd w:id="316"/>
      <w:bookmarkEnd w:id="317"/>
      <w:bookmarkEnd w:id="318"/>
      <w:bookmarkEnd w:id="31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320" w:name="_Toc484337688"/>
      <w:bookmarkStart w:id="321" w:name="_Toc87687151"/>
      <w:bookmarkStart w:id="322" w:name="_Toc131826924"/>
      <w:bookmarkStart w:id="323" w:name="_Toc161741934"/>
      <w:bookmarkStart w:id="324" w:name="_Toc281483181"/>
      <w:r>
        <w:rPr>
          <w:rStyle w:val="CharSectno"/>
        </w:rPr>
        <w:t>329</w:t>
      </w:r>
      <w:r>
        <w:rPr>
          <w:snapToGrid w:val="0"/>
        </w:rPr>
        <w:t>.</w:t>
      </w:r>
      <w:r>
        <w:rPr>
          <w:snapToGrid w:val="0"/>
        </w:rPr>
        <w:tab/>
        <w:t>Transfer of certificate of approval</w:t>
      </w:r>
      <w:bookmarkEnd w:id="320"/>
      <w:bookmarkEnd w:id="321"/>
      <w:bookmarkEnd w:id="322"/>
      <w:bookmarkEnd w:id="323"/>
      <w:bookmarkEnd w:id="32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325" w:name="_Toc484337689"/>
      <w:bookmarkStart w:id="326" w:name="_Toc87687152"/>
      <w:bookmarkStart w:id="327" w:name="_Toc131826925"/>
      <w:bookmarkStart w:id="328" w:name="_Toc161741935"/>
      <w:bookmarkStart w:id="329" w:name="_Toc281483182"/>
      <w:r>
        <w:rPr>
          <w:rStyle w:val="CharSectno"/>
        </w:rPr>
        <w:t>330</w:t>
      </w:r>
      <w:r>
        <w:rPr>
          <w:snapToGrid w:val="0"/>
        </w:rPr>
        <w:t>.</w:t>
      </w:r>
      <w:r>
        <w:rPr>
          <w:snapToGrid w:val="0"/>
        </w:rPr>
        <w:tab/>
        <w:t>Lost or destroyed certificates of approval</w:t>
      </w:r>
      <w:bookmarkEnd w:id="325"/>
      <w:bookmarkEnd w:id="326"/>
      <w:bookmarkEnd w:id="327"/>
      <w:bookmarkEnd w:id="328"/>
      <w:bookmarkEnd w:id="329"/>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330" w:name="_Toc484337690"/>
      <w:bookmarkStart w:id="331" w:name="_Toc87687153"/>
      <w:bookmarkStart w:id="332" w:name="_Toc131826926"/>
      <w:bookmarkStart w:id="333" w:name="_Toc161741936"/>
      <w:bookmarkStart w:id="334" w:name="_Toc281483183"/>
      <w:r>
        <w:rPr>
          <w:rStyle w:val="CharSectno"/>
        </w:rPr>
        <w:t>331</w:t>
      </w:r>
      <w:r>
        <w:rPr>
          <w:snapToGrid w:val="0"/>
        </w:rPr>
        <w:t>.</w:t>
      </w:r>
      <w:r>
        <w:rPr>
          <w:snapToGrid w:val="0"/>
        </w:rPr>
        <w:tab/>
        <w:t>Delegation by the Director</w:t>
      </w:r>
      <w:bookmarkEnd w:id="330"/>
      <w:bookmarkEnd w:id="331"/>
      <w:bookmarkEnd w:id="332"/>
      <w:bookmarkEnd w:id="333"/>
      <w:bookmarkEnd w:id="334"/>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335" w:name="_Toc484337691"/>
      <w:bookmarkStart w:id="336" w:name="_Toc87687154"/>
      <w:bookmarkStart w:id="337" w:name="_Toc131826927"/>
      <w:bookmarkStart w:id="338" w:name="_Toc161741937"/>
      <w:bookmarkStart w:id="339" w:name="_Toc281483184"/>
      <w:r>
        <w:rPr>
          <w:rStyle w:val="CharSectno"/>
        </w:rPr>
        <w:t>332</w:t>
      </w:r>
      <w:r>
        <w:rPr>
          <w:snapToGrid w:val="0"/>
        </w:rPr>
        <w:t>.</w:t>
      </w:r>
      <w:r>
        <w:rPr>
          <w:snapToGrid w:val="0"/>
        </w:rPr>
        <w:tab/>
        <w:t>Refusal or withdrawal of approval</w:t>
      </w:r>
      <w:bookmarkEnd w:id="335"/>
      <w:bookmarkEnd w:id="336"/>
      <w:bookmarkEnd w:id="337"/>
      <w:bookmarkEnd w:id="338"/>
      <w:bookmarkEnd w:id="339"/>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340" w:name="_Toc484337692"/>
      <w:bookmarkStart w:id="341" w:name="_Toc87687155"/>
      <w:bookmarkStart w:id="342" w:name="_Toc131826928"/>
      <w:bookmarkStart w:id="343" w:name="_Toc161741938"/>
      <w:bookmarkStart w:id="344" w:name="_Toc281483185"/>
      <w:r>
        <w:rPr>
          <w:rStyle w:val="CharSectno"/>
        </w:rPr>
        <w:t>333</w:t>
      </w:r>
      <w:r>
        <w:rPr>
          <w:snapToGrid w:val="0"/>
        </w:rPr>
        <w:t>.</w:t>
      </w:r>
      <w:r>
        <w:rPr>
          <w:snapToGrid w:val="0"/>
        </w:rPr>
        <w:tab/>
        <w:t>Notification of withdrawal of approval</w:t>
      </w:r>
      <w:bookmarkEnd w:id="340"/>
      <w:bookmarkEnd w:id="341"/>
      <w:bookmarkEnd w:id="342"/>
      <w:bookmarkEnd w:id="343"/>
      <w:bookmarkEnd w:id="34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345" w:name="_Toc484337693"/>
      <w:bookmarkStart w:id="346" w:name="_Toc87687156"/>
      <w:bookmarkStart w:id="347" w:name="_Toc131826929"/>
      <w:bookmarkStart w:id="348" w:name="_Toc161741939"/>
      <w:bookmarkStart w:id="349" w:name="_Toc281483186"/>
      <w:r>
        <w:rPr>
          <w:rStyle w:val="CharSectno"/>
        </w:rPr>
        <w:t>334</w:t>
      </w:r>
      <w:r>
        <w:rPr>
          <w:snapToGrid w:val="0"/>
        </w:rPr>
        <w:t>.</w:t>
      </w:r>
      <w:r>
        <w:rPr>
          <w:snapToGrid w:val="0"/>
        </w:rPr>
        <w:tab/>
        <w:t>Deferment of approval</w:t>
      </w:r>
      <w:bookmarkEnd w:id="345"/>
      <w:bookmarkEnd w:id="346"/>
      <w:bookmarkEnd w:id="347"/>
      <w:bookmarkEnd w:id="348"/>
      <w:bookmarkEnd w:id="34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350" w:name="_Toc484337694"/>
      <w:bookmarkStart w:id="351" w:name="_Toc87687157"/>
      <w:bookmarkStart w:id="352" w:name="_Toc131826930"/>
      <w:bookmarkStart w:id="353" w:name="_Toc161741940"/>
      <w:bookmarkStart w:id="354" w:name="_Toc281483187"/>
      <w:r>
        <w:rPr>
          <w:rStyle w:val="CharSectno"/>
        </w:rPr>
        <w:t>335</w:t>
      </w:r>
      <w:r>
        <w:rPr>
          <w:snapToGrid w:val="0"/>
        </w:rPr>
        <w:t>.</w:t>
      </w:r>
      <w:r>
        <w:rPr>
          <w:snapToGrid w:val="0"/>
        </w:rPr>
        <w:tab/>
        <w:t>Purchase of electrical appliances for inspection</w:t>
      </w:r>
      <w:bookmarkEnd w:id="350"/>
      <w:bookmarkEnd w:id="351"/>
      <w:bookmarkEnd w:id="352"/>
      <w:bookmarkEnd w:id="353"/>
      <w:bookmarkEnd w:id="354"/>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355" w:name="_Toc484337695"/>
      <w:bookmarkStart w:id="356" w:name="_Toc87687158"/>
      <w:bookmarkStart w:id="357" w:name="_Toc131826931"/>
      <w:bookmarkStart w:id="358" w:name="_Toc161741941"/>
      <w:bookmarkStart w:id="359" w:name="_Toc281483188"/>
      <w:r>
        <w:rPr>
          <w:rStyle w:val="CharSectno"/>
        </w:rPr>
        <w:t>336</w:t>
      </w:r>
      <w:r>
        <w:rPr>
          <w:snapToGrid w:val="0"/>
        </w:rPr>
        <w:t>.</w:t>
      </w:r>
      <w:r>
        <w:rPr>
          <w:snapToGrid w:val="0"/>
        </w:rPr>
        <w:tab/>
        <w:t>Obstruction of officers</w:t>
      </w:r>
      <w:bookmarkEnd w:id="355"/>
      <w:bookmarkEnd w:id="356"/>
      <w:bookmarkEnd w:id="357"/>
      <w:bookmarkEnd w:id="358"/>
      <w:bookmarkEnd w:id="359"/>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360" w:name="_Toc484337696"/>
      <w:bookmarkStart w:id="361" w:name="_Toc87687159"/>
      <w:bookmarkStart w:id="362" w:name="_Toc131826932"/>
      <w:bookmarkStart w:id="363" w:name="_Toc161741942"/>
      <w:bookmarkStart w:id="364" w:name="_Toc281483189"/>
      <w:r>
        <w:rPr>
          <w:rStyle w:val="CharSectno"/>
        </w:rPr>
        <w:t>337</w:t>
      </w:r>
      <w:r>
        <w:rPr>
          <w:snapToGrid w:val="0"/>
        </w:rPr>
        <w:t>.</w:t>
      </w:r>
      <w:r>
        <w:rPr>
          <w:snapToGrid w:val="0"/>
        </w:rPr>
        <w:tab/>
        <w:t>Register of Prescribed Electrical Appliances and Register of Approved Electrical Appliances</w:t>
      </w:r>
      <w:bookmarkEnd w:id="360"/>
      <w:bookmarkEnd w:id="361"/>
      <w:bookmarkEnd w:id="362"/>
      <w:bookmarkEnd w:id="363"/>
      <w:bookmarkEnd w:id="364"/>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365" w:name="_Toc484337697"/>
      <w:bookmarkStart w:id="366" w:name="_Toc87687160"/>
      <w:bookmarkStart w:id="367" w:name="_Toc131826933"/>
      <w:bookmarkStart w:id="368" w:name="_Toc161741943"/>
      <w:bookmarkStart w:id="369" w:name="_Toc281483190"/>
      <w:r>
        <w:rPr>
          <w:rStyle w:val="CharSectno"/>
        </w:rPr>
        <w:t>338</w:t>
      </w:r>
      <w:r>
        <w:rPr>
          <w:snapToGrid w:val="0"/>
        </w:rPr>
        <w:t>.</w:t>
      </w:r>
      <w:r>
        <w:rPr>
          <w:snapToGrid w:val="0"/>
        </w:rPr>
        <w:tab/>
        <w:t>Change of address</w:t>
      </w:r>
      <w:bookmarkEnd w:id="365"/>
      <w:bookmarkEnd w:id="366"/>
      <w:bookmarkEnd w:id="367"/>
      <w:bookmarkEnd w:id="368"/>
      <w:bookmarkEnd w:id="36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370" w:name="_Toc87686298"/>
      <w:bookmarkStart w:id="371" w:name="_Toc87687161"/>
      <w:bookmarkStart w:id="372" w:name="_Toc87687264"/>
      <w:bookmarkStart w:id="373" w:name="_Toc87782035"/>
      <w:bookmarkStart w:id="374" w:name="_Toc131826934"/>
      <w:bookmarkStart w:id="375" w:name="_Toc150227931"/>
      <w:bookmarkStart w:id="376" w:name="_Toc156279682"/>
      <w:bookmarkStart w:id="377" w:name="_Toc156618979"/>
      <w:bookmarkStart w:id="378" w:name="_Toc159752858"/>
      <w:bookmarkStart w:id="379" w:name="_Toc161741944"/>
      <w:bookmarkStart w:id="380" w:name="_Toc162157840"/>
      <w:bookmarkStart w:id="381" w:name="_Toc162159476"/>
      <w:bookmarkStart w:id="382" w:name="_Toc162162695"/>
      <w:bookmarkStart w:id="383" w:name="_Toc162233217"/>
      <w:bookmarkStart w:id="384" w:name="_Toc229555787"/>
      <w:bookmarkStart w:id="385" w:name="_Toc237315303"/>
      <w:bookmarkStart w:id="386" w:name="_Toc241984226"/>
      <w:bookmarkStart w:id="387" w:name="_Toc241992707"/>
      <w:bookmarkStart w:id="388" w:name="_Toc244326848"/>
      <w:bookmarkStart w:id="389" w:name="_Toc246301946"/>
      <w:bookmarkStart w:id="390" w:name="_Toc246302047"/>
      <w:bookmarkStart w:id="391" w:name="_Toc254084578"/>
      <w:bookmarkStart w:id="392" w:name="_Toc255480977"/>
      <w:bookmarkStart w:id="393" w:name="_Toc281483191"/>
      <w:r>
        <w:rPr>
          <w:rStyle w:val="CharPartNo"/>
        </w:rPr>
        <w:t>Part XI</w:t>
      </w:r>
      <w:r>
        <w:rPr>
          <w:rStyle w:val="CharDivNo"/>
        </w:rPr>
        <w:t> </w:t>
      </w:r>
      <w:r>
        <w:t>—</w:t>
      </w:r>
      <w:r>
        <w:rPr>
          <w:rStyle w:val="CharDivText"/>
        </w:rPr>
        <w:t> </w:t>
      </w:r>
      <w:r>
        <w:rPr>
          <w:rStyle w:val="CharPartText"/>
        </w:rPr>
        <w:t>Penalties and enforcement</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394" w:name="_Toc484337698"/>
      <w:bookmarkStart w:id="395" w:name="_Toc87687162"/>
      <w:bookmarkStart w:id="396" w:name="_Toc131826935"/>
      <w:bookmarkStart w:id="397" w:name="_Toc161741945"/>
      <w:bookmarkStart w:id="398" w:name="_Toc281483192"/>
      <w:r>
        <w:rPr>
          <w:rStyle w:val="CharSectno"/>
        </w:rPr>
        <w:t>340</w:t>
      </w:r>
      <w:r>
        <w:rPr>
          <w:snapToGrid w:val="0"/>
        </w:rPr>
        <w:t>.</w:t>
      </w:r>
      <w:r>
        <w:rPr>
          <w:snapToGrid w:val="0"/>
        </w:rPr>
        <w:tab/>
        <w:t>Penalties</w:t>
      </w:r>
      <w:bookmarkEnd w:id="394"/>
      <w:bookmarkEnd w:id="395"/>
      <w:bookmarkEnd w:id="396"/>
      <w:bookmarkEnd w:id="397"/>
      <w:bookmarkEnd w:id="398"/>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399" w:name="_Toc484337699"/>
      <w:bookmarkStart w:id="400" w:name="_Toc87687163"/>
      <w:bookmarkStart w:id="401" w:name="_Toc131826936"/>
      <w:bookmarkStart w:id="402" w:name="_Toc161741946"/>
      <w:bookmarkStart w:id="403" w:name="_Toc281483193"/>
      <w:r>
        <w:rPr>
          <w:rStyle w:val="CharSectno"/>
        </w:rPr>
        <w:t>341</w:t>
      </w:r>
      <w:r>
        <w:rPr>
          <w:snapToGrid w:val="0"/>
        </w:rPr>
        <w:t>.</w:t>
      </w:r>
      <w:r>
        <w:rPr>
          <w:snapToGrid w:val="0"/>
        </w:rPr>
        <w:tab/>
        <w:t>Proceedings</w:t>
      </w:r>
      <w:bookmarkEnd w:id="399"/>
      <w:bookmarkEnd w:id="400"/>
      <w:bookmarkEnd w:id="401"/>
      <w:bookmarkEnd w:id="402"/>
      <w:bookmarkEnd w:id="40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404" w:name="_Toc281483194"/>
      <w:r>
        <w:rPr>
          <w:rStyle w:val="CharSectno"/>
        </w:rPr>
        <w:t>342</w:t>
      </w:r>
      <w:r>
        <w:t>.</w:t>
      </w:r>
      <w:r>
        <w:tab/>
        <w:t>Prescribed offences and modified penalties</w:t>
      </w:r>
      <w:bookmarkEnd w:id="404"/>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405" w:name="_Toc281483195"/>
      <w:r>
        <w:rPr>
          <w:rStyle w:val="CharSectno"/>
        </w:rPr>
        <w:t>343</w:t>
      </w:r>
      <w:r>
        <w:t>.</w:t>
      </w:r>
      <w:r>
        <w:tab/>
        <w:t>Authorised officers and approved officers</w:t>
      </w:r>
      <w:bookmarkEnd w:id="405"/>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406" w:name="_Toc281483196"/>
      <w:r>
        <w:rPr>
          <w:rStyle w:val="CharSectno"/>
        </w:rPr>
        <w:t>344</w:t>
      </w:r>
      <w:r>
        <w:t>.</w:t>
      </w:r>
      <w:r>
        <w:tab/>
        <w:t>Forms</w:t>
      </w:r>
      <w:bookmarkEnd w:id="406"/>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07" w:name="_Toc281483197"/>
      <w:bookmarkStart w:id="408" w:name="_Toc87686301"/>
      <w:bookmarkStart w:id="409" w:name="_Toc87687164"/>
      <w:bookmarkStart w:id="410" w:name="_Toc87687267"/>
      <w:bookmarkStart w:id="411" w:name="_Toc87782038"/>
      <w:bookmarkStart w:id="412" w:name="_Toc131826937"/>
      <w:bookmarkStart w:id="413" w:name="_Toc150227934"/>
      <w:bookmarkStart w:id="414" w:name="_Toc156279685"/>
      <w:bookmarkStart w:id="415" w:name="_Toc156618982"/>
      <w:bookmarkStart w:id="416" w:name="_Toc159752861"/>
      <w:bookmarkStart w:id="417" w:name="_Toc161741947"/>
      <w:bookmarkStart w:id="418" w:name="_Toc162157846"/>
      <w:r>
        <w:rPr>
          <w:rStyle w:val="CharSchNo"/>
        </w:rPr>
        <w:t>Schedule 1</w:t>
      </w:r>
      <w:r>
        <w:rPr>
          <w:rStyle w:val="CharSDivNo"/>
        </w:rPr>
        <w:t> </w:t>
      </w:r>
      <w:r>
        <w:t>—</w:t>
      </w:r>
      <w:r>
        <w:rPr>
          <w:rStyle w:val="CharSDivText"/>
        </w:rPr>
        <w:t> </w:t>
      </w:r>
      <w:r>
        <w:rPr>
          <w:rStyle w:val="CharSchText"/>
        </w:rPr>
        <w:t>Prescribed offences and modified penalties</w:t>
      </w:r>
      <w:bookmarkEnd w:id="407"/>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1900" w:type="dxa"/>
            <w:gridSpan w:val="2"/>
          </w:tcPr>
          <w:p>
            <w:pPr>
              <w:pStyle w:val="yTableNAm"/>
              <w:jc w:val="center"/>
              <w:rPr>
                <w:b/>
                <w:bCs/>
                <w:sz w:val="20"/>
              </w:rPr>
            </w:pPr>
            <w:r>
              <w:rPr>
                <w:b/>
                <w:bCs/>
                <w:sz w:val="20"/>
              </w:rPr>
              <w:t>Modified penalty</w:t>
            </w:r>
          </w:p>
        </w:tc>
      </w:tr>
      <w:tr>
        <w:trPr>
          <w:cantSplit/>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936"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r. 10 &amp; 340</w:t>
            </w:r>
          </w:p>
        </w:tc>
        <w:tc>
          <w:tcPr>
            <w:tcW w:w="3515" w:type="dxa"/>
            <w:tcBorders>
              <w:top w:val="double" w:sz="4" w:space="0" w:color="auto"/>
              <w:bottom w:val="single" w:sz="4" w:space="0" w:color="auto"/>
            </w:tcBorders>
          </w:tcPr>
          <w:p>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Pr>
          <w:p>
            <w:pPr>
              <w:pStyle w:val="yTableNAm"/>
              <w:spacing w:before="0"/>
              <w:rPr>
                <w:sz w:val="20"/>
              </w:rPr>
            </w:pPr>
            <w:r>
              <w:rPr>
                <w:sz w:val="20"/>
              </w:rPr>
              <w:t>r. 242(1)(b) &amp; 340</w:t>
            </w:r>
          </w:p>
        </w:tc>
        <w:tc>
          <w:tcPr>
            <w:tcW w:w="3515" w:type="dxa"/>
          </w:tcPr>
          <w:p>
            <w:pPr>
              <w:pStyle w:val="yTableNAm"/>
              <w:spacing w:before="0"/>
              <w:rPr>
                <w:sz w:val="20"/>
              </w:rPr>
            </w:pPr>
            <w:r>
              <w:rPr>
                <w:sz w:val="20"/>
              </w:rPr>
              <w:t>Supplying electricity without receiving notice certifying installation and fitting is proper and as required by Act</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pPr>
      <w:bookmarkStart w:id="419" w:name="OLE_LINK1"/>
      <w:r>
        <w:t xml:space="preserve">Table 3 — </w:t>
      </w:r>
      <w:r>
        <w:rPr>
          <w:i/>
          <w:iCs/>
        </w:rPr>
        <w:t xml:space="preserve">Electricity (Licensing) Regulations 1991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(Licensing) Regulations 1991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double" w:sz="4" w:space="0" w:color="auto"/>
              <w:bottom w:val="single" w:sz="4" w:space="0" w:color="auto"/>
            </w:tcBorders>
          </w:tcPr>
          <w:p>
            <w:pPr>
              <w:pStyle w:val="yTableNAm"/>
              <w:spacing w:before="0"/>
              <w:rPr>
                <w:sz w:val="20"/>
              </w:rPr>
            </w:pPr>
          </w:p>
        </w:tc>
      </w:tr>
      <w:bookmarkEnd w:id="419"/>
      <w:tr>
        <w:trPr>
          <w:cantSplit/>
        </w:trPr>
        <w:tc>
          <w:tcPr>
            <w:tcW w:w="1247"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give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52A(5)</w:t>
            </w:r>
          </w:p>
        </w:tc>
        <w:tc>
          <w:tcPr>
            <w:tcW w:w="3515" w:type="dxa"/>
            <w:tcBorders>
              <w:top w:val="single" w:sz="4" w:space="0" w:color="auto"/>
              <w:bottom w:val="single" w:sz="4" w:space="0" w:color="auto"/>
            </w:tcBorders>
          </w:tcPr>
          <w:p>
            <w:pPr>
              <w:pStyle w:val="yTableNAm"/>
              <w:spacing w:before="0"/>
              <w:rPr>
                <w:sz w:val="20"/>
              </w:rPr>
            </w:pPr>
            <w:r>
              <w:rPr>
                <w:sz w:val="20"/>
              </w:rPr>
              <w:t>Giving preliminary notice or notice of completion that is false or misleading</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certificate of compliance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certificate of compliance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52B(7)</w:t>
            </w:r>
          </w:p>
        </w:tc>
        <w:tc>
          <w:tcPr>
            <w:tcW w:w="3515" w:type="dxa"/>
            <w:tcBorders>
              <w:top w:val="single" w:sz="4" w:space="0" w:color="auto"/>
              <w:bottom w:val="single" w:sz="4" w:space="0" w:color="auto"/>
            </w:tcBorders>
          </w:tcPr>
          <w:p>
            <w:pPr>
              <w:pStyle w:val="yTableNAm"/>
              <w:spacing w:before="0"/>
              <w:rPr>
                <w:sz w:val="20"/>
              </w:rPr>
            </w:pPr>
            <w:r>
              <w:rPr>
                <w:sz w:val="20"/>
              </w:rPr>
              <w:t>Giving false or misleading certificate of compliance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 xml:space="preserve">Electricity (Supply Standards and System Safety) Regulations 2001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w:t>
      </w:r>
    </w:p>
    <w:p>
      <w:pPr>
        <w:pStyle w:val="yScheduleHeading"/>
      </w:pPr>
      <w:bookmarkStart w:id="420" w:name="_Toc162159483"/>
      <w:bookmarkStart w:id="421" w:name="_Toc162162702"/>
      <w:bookmarkStart w:id="422" w:name="_Toc162233224"/>
      <w:bookmarkStart w:id="423" w:name="_Toc229555794"/>
      <w:bookmarkStart w:id="424" w:name="_Toc237315310"/>
      <w:bookmarkStart w:id="425" w:name="_Toc241984233"/>
      <w:bookmarkStart w:id="426" w:name="_Toc241992714"/>
      <w:bookmarkStart w:id="427" w:name="_Toc244326855"/>
      <w:bookmarkStart w:id="428" w:name="_Toc246301953"/>
      <w:bookmarkStart w:id="429" w:name="_Toc246302054"/>
      <w:bookmarkStart w:id="430" w:name="_Toc254084585"/>
      <w:bookmarkStart w:id="431" w:name="_Toc255480984"/>
      <w:bookmarkStart w:id="432" w:name="_Toc281483198"/>
      <w:r>
        <w:rPr>
          <w:rStyle w:val="CharSchNo"/>
        </w:rPr>
        <w:t>Schedule 2</w:t>
      </w:r>
      <w:r>
        <w:t> — </w:t>
      </w:r>
      <w:r>
        <w:rPr>
          <w:rStyle w:val="CharSchText"/>
        </w:rPr>
        <w:t>Forms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33" w:name="UpToHere"/>
      <w:bookmarkEnd w:id="433"/>
    </w:p>
    <w:p>
      <w:pPr>
        <w:pStyle w:val="nHeading2"/>
      </w:pPr>
      <w:bookmarkStart w:id="434" w:name="_Toc162159484"/>
      <w:bookmarkStart w:id="435" w:name="_Toc162162703"/>
      <w:bookmarkStart w:id="436" w:name="_Toc162233225"/>
      <w:bookmarkStart w:id="437" w:name="_Toc229555795"/>
      <w:bookmarkStart w:id="438" w:name="_Toc237315311"/>
      <w:bookmarkStart w:id="439" w:name="_Toc241984234"/>
      <w:bookmarkStart w:id="440" w:name="_Toc241992715"/>
      <w:bookmarkStart w:id="441" w:name="_Toc244326856"/>
      <w:bookmarkStart w:id="442" w:name="_Toc246301954"/>
      <w:bookmarkStart w:id="443" w:name="_Toc246302055"/>
      <w:bookmarkStart w:id="444" w:name="_Toc254084586"/>
      <w:bookmarkStart w:id="445" w:name="_Toc255480985"/>
      <w:bookmarkStart w:id="446" w:name="_Toc281483199"/>
      <w:r>
        <w:t>Notes</w:t>
      </w:r>
      <w:bookmarkEnd w:id="408"/>
      <w:bookmarkEnd w:id="409"/>
      <w:bookmarkEnd w:id="410"/>
      <w:bookmarkEnd w:id="411"/>
      <w:bookmarkEnd w:id="412"/>
      <w:bookmarkEnd w:id="413"/>
      <w:bookmarkEnd w:id="414"/>
      <w:bookmarkEnd w:id="415"/>
      <w:bookmarkEnd w:id="416"/>
      <w:bookmarkEnd w:id="417"/>
      <w:bookmarkEnd w:id="418"/>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7" w:name="_Toc281483200"/>
      <w:r>
        <w:rPr>
          <w:snapToGrid w:val="0"/>
        </w:rPr>
        <w:t>Compilation table</w:t>
      </w:r>
      <w:bookmarkEnd w:id="44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5) 2009</w:t>
            </w:r>
          </w:p>
        </w:tc>
        <w:tc>
          <w:tcPr>
            <w:tcW w:w="1276" w:type="dxa"/>
          </w:tcPr>
          <w:p>
            <w:pPr>
              <w:pStyle w:val="nTable"/>
              <w:spacing w:after="40"/>
              <w:rPr>
                <w:sz w:val="19"/>
              </w:rPr>
            </w:pPr>
            <w:r>
              <w:rPr>
                <w:sz w:val="19"/>
              </w:rPr>
              <w:t>5 Mar 2010 p. 841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2010</w:t>
            </w:r>
          </w:p>
        </w:tc>
        <w:tc>
          <w:tcPr>
            <w:tcW w:w="1276" w:type="dxa"/>
            <w:tcBorders>
              <w:bottom w:val="single" w:sz="4" w:space="0" w:color="auto"/>
            </w:tcBorders>
          </w:tcPr>
          <w:p>
            <w:pPr>
              <w:pStyle w:val="nTable"/>
              <w:spacing w:after="40"/>
              <w:rPr>
                <w:sz w:val="19"/>
              </w:rPr>
            </w:pPr>
            <w:r>
              <w:rPr>
                <w:sz w:val="19"/>
              </w:rPr>
              <w:t>31 Dec 2010 p. 6888-92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31 Dec 2010 (see r. 2(a));</w:t>
            </w:r>
            <w:r>
              <w:rPr>
                <w:snapToGrid w:val="0"/>
                <w:spacing w:val="-2"/>
                <w:sz w:val="19"/>
                <w:lang w:val="en-US"/>
              </w:rPr>
              <w:br/>
              <w:t>Regulations other than r. 1 and 2: 1 Jan 2011 (see r. 2(b))</w:t>
            </w:r>
          </w:p>
        </w:tc>
      </w:tr>
    </w:tbl>
    <w:p>
      <w:pPr>
        <w:pStyle w:val="nSubsection"/>
        <w:spacing w:before="160"/>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rPr>
          <w:snapToGrid w:val="0"/>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448" w:name="_Toc246302057"/>
      <w:bookmarkStart w:id="449" w:name="_Toc254084588"/>
      <w:bookmarkStart w:id="450" w:name="_Toc255480987"/>
      <w:bookmarkStart w:id="451" w:name="_Toc281483201"/>
      <w:r>
        <w:rPr>
          <w:sz w:val="28"/>
        </w:rPr>
        <w:t>Defined Terms</w:t>
      </w:r>
      <w:bookmarkEnd w:id="448"/>
      <w:bookmarkEnd w:id="449"/>
      <w:bookmarkEnd w:id="450"/>
      <w:bookmarkEnd w:id="4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2" w:name="DefinedTerms"/>
      <w:bookmarkEnd w:id="452"/>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conductors</w:t>
      </w:r>
      <w:r>
        <w:tab/>
        <w:t>316A(5)(a)</w:t>
      </w:r>
    </w:p>
    <w:p>
      <w:pPr>
        <w:pStyle w:val="DefinedTerms"/>
      </w:pPr>
      <w:r>
        <w:t>duly constituted authority in another State of the Commonwealth</w:t>
      </w:r>
      <w:r>
        <w:tab/>
        <w:t>321</w:t>
      </w:r>
    </w:p>
    <w:p>
      <w:pPr>
        <w:pStyle w:val="DefinedTerms"/>
      </w:pPr>
      <w:r>
        <w:t>installed</w:t>
      </w:r>
      <w:r>
        <w:tab/>
        <w:t>12</w:t>
      </w:r>
    </w:p>
    <w:p>
      <w:pPr>
        <w:pStyle w:val="DefinedTerms"/>
      </w:pPr>
      <w:r>
        <w:t>network</w:t>
      </w:r>
      <w:r>
        <w:tab/>
        <w:t>241(2)</w:t>
      </w:r>
    </w:p>
    <w:p>
      <w:pPr>
        <w:pStyle w:val="DefinedTerms"/>
      </w:pPr>
      <w:r>
        <w:t>network operator</w:t>
      </w:r>
      <w:r>
        <w:tab/>
        <w:t>241(1) and (3)</w:t>
      </w:r>
    </w:p>
    <w:p>
      <w:pPr>
        <w:pStyle w:val="DefinedTerms"/>
      </w:pPr>
      <w:r>
        <w:t>occupied by an owner</w:t>
      </w:r>
      <w:r>
        <w:tab/>
        <w:t>12</w:t>
      </w:r>
    </w:p>
    <w:p>
      <w:pPr>
        <w:pStyle w:val="DefinedTerms"/>
      </w:pPr>
      <w:r>
        <w:t>overhead power lines</w:t>
      </w:r>
      <w:r>
        <w:tab/>
        <w:t>316A(5)(a)</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336"/>
    <w:docVar w:name="WAFER_20151207122336" w:val="RemoveTrackChanges"/>
    <w:docVar w:name="WAFER_20151207122336_GUID" w:val="9607b457-1dd7-4e9f-a8d8-97e71709ec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14119</Words>
  <Characters>70036</Characters>
  <Application>Microsoft Office Word</Application>
  <DocSecurity>0</DocSecurity>
  <Lines>2415</Lines>
  <Paragraphs>1357</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82798</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1947 - 05-c0-02</dc:title>
  <dc:subject/>
  <dc:creator/>
  <cp:keywords/>
  <dc:description/>
  <cp:lastModifiedBy>svcMRProcess</cp:lastModifiedBy>
  <cp:revision>4</cp:revision>
  <cp:lastPrinted>2010-02-16T04:34:00Z</cp:lastPrinted>
  <dcterms:created xsi:type="dcterms:W3CDTF">2015-12-08T20:00:00Z</dcterms:created>
  <dcterms:modified xsi:type="dcterms:W3CDTF">2015-12-08T20:00:00Z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AsAtDate">
    <vt:lpwstr>01 Jan 2011</vt:lpwstr>
  </property>
  <property fmtid="{D5CDD505-2E9C-101B-9397-08002B2CF9AE}" pid="8" name="Suffix">
    <vt:lpwstr>05-c0-02</vt:lpwstr>
  </property>
  <property fmtid="{D5CDD505-2E9C-101B-9397-08002B2CF9AE}" pid="9" name="ReprintedAsAt">
    <vt:filetime>2010-02-18T16:00:00Z</vt:filetime>
  </property>
</Properties>
</file>