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</w:tabs>
        <w:spacing w:before="120" w:after="0"/>
        <w:outlineLvl w:val="0"/>
      </w:pPr>
      <w:bookmarkStart w:id="0" w:name="_GoBack"/>
      <w:bookmarkEnd w:id="0"/>
      <w:r>
        <w:rPr>
          <w:noProof/>
          <w:lang w:eastAsia="en-A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5" name="Picture 25" descr="C:\Program Files\PCO DLL\Support\Crest.w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Program Files\PCO DLL\Support\Crest.w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"/>
        <w:spacing w:before="2600" w:after="0"/>
      </w:pPr>
      <w:r>
        <w:t>Children and Community Services Act 2004</w:t>
      </w:r>
    </w:p>
    <w:p>
      <w:pPr>
        <w:pStyle w:val="NameofActRegPage1"/>
        <w:spacing w:before="1980" w:after="4200"/>
        <w:outlineLvl w:val="0"/>
        <w:rPr>
          <w:sz w:val="48"/>
        </w:rPr>
      </w:pPr>
      <w:r>
        <w:rPr>
          <w:sz w:val="48"/>
        </w:rPr>
        <w:fldChar w:fldCharType="begin"/>
      </w:r>
      <w:r>
        <w:rPr>
          <w:sz w:val="48"/>
        </w:rPr>
        <w:instrText xml:space="preserve"> STYLEREF "Name Of Act/Reg"</w:instrText>
      </w:r>
      <w:r>
        <w:rPr>
          <w:sz w:val="48"/>
        </w:rPr>
        <w:fldChar w:fldCharType="separate"/>
      </w:r>
      <w:r>
        <w:rPr>
          <w:noProof/>
          <w:sz w:val="48"/>
        </w:rPr>
        <w:t>Children and Community Services Regulations 2006</w:t>
      </w:r>
      <w:r>
        <w:rPr>
          <w:sz w:val="48"/>
        </w:rPr>
        <w:fldChar w:fldCharType="end"/>
      </w:r>
    </w:p>
    <w:p>
      <w:pPr>
        <w:jc w:val="center"/>
        <w:rPr>
          <w:b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rPr>
          <w:szCs w:val="30"/>
        </w:rPr>
        <w:t>Part 1 — Preliminary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>Citation</w:t>
      </w:r>
      <w:r>
        <w:tab/>
      </w:r>
      <w:r>
        <w:fldChar w:fldCharType="begin"/>
      </w:r>
      <w:r>
        <w:instrText xml:space="preserve"> PAGEREF _Toc283906784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</w:t>
      </w:r>
      <w:r>
        <w:rPr>
          <w:spacing w:val="-2"/>
          <w:szCs w:val="24"/>
        </w:rPr>
        <w:t>.</w:t>
      </w:r>
      <w:r>
        <w:rPr>
          <w:spacing w:val="-2"/>
          <w:szCs w:val="24"/>
        </w:rPr>
        <w:tab/>
        <w:t>Commencement</w:t>
      </w:r>
      <w:r>
        <w:tab/>
      </w:r>
      <w:r>
        <w:fldChar w:fldCharType="begin"/>
      </w:r>
      <w:r>
        <w:instrText xml:space="preserve"> PAGEREF _Toc283906785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Terms used in these regulations</w:t>
      </w:r>
      <w:r>
        <w:tab/>
      </w:r>
      <w:r>
        <w:fldChar w:fldCharType="begin"/>
      </w:r>
      <w:r>
        <w:instrText xml:space="preserve"> PAGEREF _Toc283906786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2 — Children in the CEO’s care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Approval of carers</w:t>
      </w:r>
      <w:r>
        <w:tab/>
      </w:r>
      <w:r>
        <w:fldChar w:fldCharType="begin"/>
      </w:r>
      <w:r>
        <w:instrText xml:space="preserve"> PAGEREF _Toc283906788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Records — prescribed information</w:t>
      </w:r>
      <w:r>
        <w:tab/>
      </w:r>
      <w:r>
        <w:fldChar w:fldCharType="begin"/>
      </w:r>
      <w:r>
        <w:instrText xml:space="preserve"> PAGEREF _Toc283906789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3 — Restraint, search and seizure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Prescribed amount (s. 112 — definition of “disposable article”)</w:t>
      </w:r>
      <w:r>
        <w:tab/>
      </w:r>
      <w:r>
        <w:fldChar w:fldCharType="begin"/>
      </w:r>
      <w:r>
        <w:instrText xml:space="preserve"> PAGEREF _Toc283906791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Officer to record use of restraint</w:t>
      </w:r>
      <w:r>
        <w:tab/>
      </w:r>
      <w:r>
        <w:fldChar w:fldCharType="begin"/>
      </w:r>
      <w:r>
        <w:instrText xml:space="preserve"> PAGEREF _Toc283906792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How seized articles are to be dealt with</w:t>
      </w:r>
      <w:r>
        <w:tab/>
      </w:r>
      <w:r>
        <w:fldChar w:fldCharType="begin"/>
      </w:r>
      <w:r>
        <w:instrText xml:space="preserve"> PAGEREF _Toc283906793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 4AA</w:t>
      </w:r>
      <w:r>
        <w:rPr>
          <w:b w:val="0"/>
          <w:szCs w:val="30"/>
        </w:rPr>
        <w:t> </w:t>
      </w:r>
      <w:r>
        <w:rPr>
          <w:szCs w:val="30"/>
        </w:rPr>
        <w:t>—</w:t>
      </w:r>
      <w:r>
        <w:rPr>
          <w:b w:val="0"/>
          <w:szCs w:val="30"/>
        </w:rPr>
        <w:t> </w:t>
      </w:r>
      <w:r>
        <w:rPr>
          <w:szCs w:val="30"/>
        </w:rPr>
        <w:t>Warrants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9AA.</w:t>
      </w:r>
      <w:r>
        <w:rPr>
          <w:szCs w:val="24"/>
        </w:rPr>
        <w:tab/>
        <w:t>Form of warrant (access)</w:t>
      </w:r>
      <w:r>
        <w:tab/>
      </w:r>
      <w:r>
        <w:fldChar w:fldCharType="begin"/>
      </w:r>
      <w:r>
        <w:instrText xml:space="preserve"> PAGEREF _Toc283906795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9AB.</w:t>
      </w:r>
      <w:r>
        <w:rPr>
          <w:szCs w:val="24"/>
        </w:rPr>
        <w:tab/>
        <w:t>Form of warrant (apprehension)</w:t>
      </w:r>
      <w:r>
        <w:tab/>
      </w:r>
      <w:r>
        <w:fldChar w:fldCharType="begin"/>
      </w:r>
      <w:r>
        <w:instrText xml:space="preserve"> PAGEREF _Toc283906796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9AC.</w:t>
      </w:r>
      <w:r>
        <w:rPr>
          <w:szCs w:val="24"/>
        </w:rPr>
        <w:tab/>
        <w:t>Form of warrant (provisional protection and care)</w:t>
      </w:r>
      <w:r>
        <w:tab/>
      </w:r>
      <w:r>
        <w:fldChar w:fldCharType="begin"/>
      </w:r>
      <w:r>
        <w:instrText xml:space="preserve"> PAGEREF _Toc283906797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4 — Pre</w:t>
      </w:r>
      <w:r>
        <w:rPr>
          <w:szCs w:val="30"/>
        </w:rPr>
        <w:noBreakHyphen/>
        <w:t>hearing conferences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_Toc283906799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Appointment of convenors</w:t>
      </w:r>
      <w:r>
        <w:tab/>
      </w:r>
      <w:r>
        <w:fldChar w:fldCharType="begin"/>
      </w:r>
      <w:r>
        <w:instrText xml:space="preserve"> PAGEREF _Toc283906800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Tenure, terms and conditions of appointment</w:t>
      </w:r>
      <w:r>
        <w:tab/>
      </w:r>
      <w:r>
        <w:fldChar w:fldCharType="begin"/>
      </w:r>
      <w:r>
        <w:instrText xml:space="preserve"> PAGEREF _Toc283906801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Resignation</w:t>
      </w:r>
      <w:r>
        <w:tab/>
      </w:r>
      <w:r>
        <w:fldChar w:fldCharType="begin"/>
      </w:r>
      <w:r>
        <w:instrText xml:space="preserve"> PAGEREF _Toc283906802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Removal from office</w:t>
      </w:r>
      <w:r>
        <w:tab/>
      </w:r>
      <w:r>
        <w:fldChar w:fldCharType="begin"/>
      </w:r>
      <w:r>
        <w:instrText xml:space="preserve"> PAGEREF _Toc283906803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People who may attend pre</w:t>
      </w:r>
      <w:r>
        <w:rPr>
          <w:szCs w:val="24"/>
        </w:rPr>
        <w:noBreakHyphen/>
        <w:t>hearing conference</w:t>
      </w:r>
      <w:r>
        <w:tab/>
      </w:r>
      <w:r>
        <w:fldChar w:fldCharType="begin"/>
      </w:r>
      <w:r>
        <w:instrText xml:space="preserve"> PAGEREF _Toc283906804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Participation using video link, audio link, etc.</w:t>
      </w:r>
      <w:r>
        <w:tab/>
      </w:r>
      <w:r>
        <w:fldChar w:fldCharType="begin"/>
      </w:r>
      <w:r>
        <w:instrText xml:space="preserve"> PAGEREF _Toc283906805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 5A</w:t>
      </w:r>
      <w:r>
        <w:rPr>
          <w:b w:val="0"/>
          <w:szCs w:val="30"/>
        </w:rPr>
        <w:t> </w:t>
      </w:r>
      <w:r>
        <w:rPr>
          <w:szCs w:val="30"/>
        </w:rPr>
        <w:t>—</w:t>
      </w:r>
      <w:r>
        <w:rPr>
          <w:b w:val="0"/>
          <w:szCs w:val="30"/>
        </w:rPr>
        <w:t> </w:t>
      </w:r>
      <w:r>
        <w:rPr>
          <w:szCs w:val="30"/>
        </w:rPr>
        <w:t>Parentage testing procedures and reports</w:t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Division 1 — General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16A.</w:t>
      </w:r>
      <w:r>
        <w:rPr>
          <w:szCs w:val="24"/>
        </w:rPr>
        <w:tab/>
        <w:t>Terms used</w:t>
      </w:r>
      <w:r>
        <w:tab/>
      </w:r>
      <w:r>
        <w:fldChar w:fldCharType="begin"/>
      </w:r>
      <w:r>
        <w:instrText xml:space="preserve"> PAGEREF _Toc283906808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16B.</w:t>
      </w:r>
      <w:r>
        <w:rPr>
          <w:szCs w:val="24"/>
        </w:rPr>
        <w:tab/>
        <w:t>Parentage testing procedures</w:t>
      </w:r>
      <w:r>
        <w:tab/>
      </w:r>
      <w:r>
        <w:fldChar w:fldCharType="begin"/>
      </w:r>
      <w:r>
        <w:instrText xml:space="preserve"> PAGEREF _Toc283906809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16C.</w:t>
      </w:r>
      <w:r>
        <w:rPr>
          <w:szCs w:val="24"/>
        </w:rPr>
        <w:tab/>
        <w:t>Compliance with regulations</w:t>
      </w:r>
      <w:r>
        <w:tab/>
      </w:r>
      <w:r>
        <w:fldChar w:fldCharType="begin"/>
      </w:r>
      <w:r>
        <w:instrText xml:space="preserve"> PAGEREF _Toc283906810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Division 2 — Collection, storage and testing of samples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16D.</w:t>
      </w:r>
      <w:r>
        <w:rPr>
          <w:szCs w:val="24"/>
        </w:rPr>
        <w:tab/>
        <w:t>Samplers</w:t>
      </w:r>
      <w:r>
        <w:tab/>
      </w:r>
      <w:r>
        <w:fldChar w:fldCharType="begin"/>
      </w:r>
      <w:r>
        <w:instrText xml:space="preserve"> PAGEREF _Toc283906812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16E.</w:t>
      </w:r>
      <w:r>
        <w:rPr>
          <w:szCs w:val="24"/>
        </w:rPr>
        <w:tab/>
        <w:t>Provision of information by donor — Form 4</w:t>
      </w:r>
      <w:r>
        <w:tab/>
      </w:r>
      <w:r>
        <w:fldChar w:fldCharType="begin"/>
      </w:r>
      <w:r>
        <w:instrText xml:space="preserve"> PAGEREF _Toc283906813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16F.</w:t>
      </w:r>
      <w:r>
        <w:rPr>
          <w:szCs w:val="24"/>
        </w:rPr>
        <w:tab/>
        <w:t>Collection of blood samples</w:t>
      </w:r>
      <w:r>
        <w:tab/>
      </w:r>
      <w:r>
        <w:fldChar w:fldCharType="begin"/>
      </w:r>
      <w:r>
        <w:instrText xml:space="preserve"> PAGEREF _Toc283906814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16G.</w:t>
      </w:r>
      <w:r>
        <w:rPr>
          <w:szCs w:val="24"/>
        </w:rPr>
        <w:tab/>
        <w:t>Collection of bodily samples for DNA typing</w:t>
      </w:r>
      <w:r>
        <w:tab/>
      </w:r>
      <w:r>
        <w:fldChar w:fldCharType="begin"/>
      </w:r>
      <w:r>
        <w:instrText xml:space="preserve"> PAGEREF _Toc283906815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16H.</w:t>
      </w:r>
      <w:r>
        <w:rPr>
          <w:szCs w:val="24"/>
        </w:rPr>
        <w:tab/>
        <w:t>Container to be sealed and labelled</w:t>
      </w:r>
      <w:r>
        <w:tab/>
      </w:r>
      <w:r>
        <w:fldChar w:fldCharType="begin"/>
      </w:r>
      <w:r>
        <w:instrText xml:space="preserve"> PAGEREF _Toc283906816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16I.</w:t>
      </w:r>
      <w:r>
        <w:rPr>
          <w:szCs w:val="24"/>
        </w:rPr>
        <w:tab/>
        <w:t>Statement by sampler — Form 5</w:t>
      </w:r>
      <w:r>
        <w:tab/>
      </w:r>
      <w:r>
        <w:fldChar w:fldCharType="begin"/>
      </w:r>
      <w:r>
        <w:instrText xml:space="preserve"> PAGEREF _Toc283906817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16J.</w:t>
      </w:r>
      <w:r>
        <w:rPr>
          <w:szCs w:val="24"/>
        </w:rPr>
        <w:tab/>
        <w:t>Packing and storage requirements</w:t>
      </w:r>
      <w:r>
        <w:tab/>
      </w:r>
      <w:r>
        <w:fldChar w:fldCharType="begin"/>
      </w:r>
      <w:r>
        <w:instrText xml:space="preserve"> PAGEREF _Toc283906818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16K.</w:t>
      </w:r>
      <w:r>
        <w:rPr>
          <w:szCs w:val="24"/>
        </w:rPr>
        <w:tab/>
        <w:t>Testing of bodily samples</w:t>
      </w:r>
      <w:r>
        <w:tab/>
      </w:r>
      <w:r>
        <w:fldChar w:fldCharType="begin"/>
      </w:r>
      <w:r>
        <w:instrText xml:space="preserve"> PAGEREF _Toc283906819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Division 3 — Reports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16L.</w:t>
      </w:r>
      <w:r>
        <w:rPr>
          <w:szCs w:val="24"/>
        </w:rPr>
        <w:tab/>
        <w:t>Reports — Form 6</w:t>
      </w:r>
      <w:r>
        <w:tab/>
      </w:r>
      <w:r>
        <w:fldChar w:fldCharType="begin"/>
      </w:r>
      <w:r>
        <w:instrText xml:space="preserve"> PAGEREF _Toc283906821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5 — Reports about child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_Toc283906823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Appointment of people to provide reports</w:t>
      </w:r>
      <w:r>
        <w:tab/>
      </w:r>
      <w:r>
        <w:fldChar w:fldCharType="begin"/>
      </w:r>
      <w:r>
        <w:instrText xml:space="preserve"> PAGEREF _Toc283906824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President to establish panel</w:t>
      </w:r>
      <w:r>
        <w:tab/>
      </w:r>
      <w:r>
        <w:fldChar w:fldCharType="begin"/>
      </w:r>
      <w:r>
        <w:instrText xml:space="preserve"> PAGEREF _Toc283906825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19.</w:t>
      </w:r>
      <w:r>
        <w:rPr>
          <w:szCs w:val="24"/>
        </w:rPr>
        <w:tab/>
        <w:t>Terms and conditions of appointment</w:t>
      </w:r>
      <w:r>
        <w:tab/>
      </w:r>
      <w:r>
        <w:fldChar w:fldCharType="begin"/>
      </w:r>
      <w:r>
        <w:instrText xml:space="preserve"> PAGEREF _Toc283906826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Costs of report</w:t>
      </w:r>
      <w:r>
        <w:tab/>
      </w:r>
      <w:r>
        <w:fldChar w:fldCharType="begin"/>
      </w:r>
      <w:r>
        <w:instrText xml:space="preserve"> PAGEREF _Toc283906827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6 — Miscellaneous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20A.</w:t>
      </w:r>
      <w:r>
        <w:rPr>
          <w:szCs w:val="24"/>
        </w:rPr>
        <w:tab/>
        <w:t>Prescribed authorities</w:t>
      </w:r>
      <w:r>
        <w:tab/>
      </w:r>
      <w:r>
        <w:fldChar w:fldCharType="begin"/>
      </w:r>
      <w:r>
        <w:instrText xml:space="preserve"> PAGEREF _Toc283906829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21.</w:t>
      </w:r>
      <w:r>
        <w:rPr>
          <w:szCs w:val="24"/>
        </w:rPr>
        <w:tab/>
        <w:t>Payments to enduring parental carers</w:t>
      </w:r>
      <w:r>
        <w:tab/>
      </w:r>
      <w:r>
        <w:fldChar w:fldCharType="begin"/>
      </w:r>
      <w:r>
        <w:instrText xml:space="preserve"> PAGEREF _Toc283906830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21A.</w:t>
      </w:r>
      <w:r>
        <w:rPr>
          <w:szCs w:val="24"/>
        </w:rPr>
        <w:tab/>
        <w:t>Work prescribed for s. 191(4)</w:t>
      </w:r>
      <w:r>
        <w:tab/>
      </w:r>
      <w:r>
        <w:fldChar w:fldCharType="begin"/>
      </w:r>
      <w:r>
        <w:instrText xml:space="preserve"> PAGEREF _Toc283906831 \h </w:instrText>
      </w:r>
      <w:r>
        <w:fldChar w:fldCharType="separate"/>
      </w:r>
      <w:r>
        <w:t>20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30"/>
        </w:rPr>
        <w:t>Part 7 — Transitional arrangements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>Terms used in this Part</w:t>
      </w:r>
      <w:r>
        <w:tab/>
      </w:r>
      <w:r>
        <w:fldChar w:fldCharType="begin"/>
      </w:r>
      <w:r>
        <w:instrText xml:space="preserve"> PAGEREF _Toc283906833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Children in the CEO’s care</w:t>
      </w:r>
      <w:r>
        <w:tab/>
      </w:r>
      <w:r>
        <w:fldChar w:fldCharType="begin"/>
      </w:r>
      <w:r>
        <w:instrText xml:space="preserve"> PAGEREF _Toc283906834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8"/>
        </w:rPr>
        <w:t>Schedule 1</w:t>
      </w:r>
      <w:r>
        <w:rPr>
          <w:sz w:val="24"/>
          <w:szCs w:val="28"/>
        </w:rPr>
        <w:t> </w:t>
      </w:r>
      <w:r>
        <w:rPr>
          <w:szCs w:val="28"/>
        </w:rPr>
        <w:t>—</w:t>
      </w:r>
      <w:r>
        <w:rPr>
          <w:sz w:val="24"/>
          <w:szCs w:val="28"/>
        </w:rPr>
        <w:t> </w:t>
      </w:r>
      <w:r>
        <w:rPr>
          <w:szCs w:val="28"/>
        </w:rPr>
        <w:t>Forms</w:t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1.</w:t>
      </w:r>
      <w:r>
        <w:rPr>
          <w:szCs w:val="22"/>
        </w:rPr>
        <w:tab/>
        <w:t>Warrant (access)</w:t>
      </w:r>
      <w:r>
        <w:tab/>
      </w:r>
      <w:r>
        <w:fldChar w:fldCharType="begin"/>
      </w:r>
      <w:r>
        <w:instrText xml:space="preserve"> PAGEREF _Toc283906836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2.</w:t>
      </w:r>
      <w:r>
        <w:rPr>
          <w:szCs w:val="22"/>
        </w:rPr>
        <w:tab/>
        <w:t>Warrant (apprehension)</w:t>
      </w:r>
      <w:r>
        <w:tab/>
      </w:r>
      <w:r>
        <w:fldChar w:fldCharType="begin"/>
      </w:r>
      <w:r>
        <w:instrText xml:space="preserve"> PAGEREF _Toc283906837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3.</w:t>
      </w:r>
      <w:r>
        <w:rPr>
          <w:szCs w:val="22"/>
        </w:rPr>
        <w:tab/>
        <w:t>Warrant (provisional protection and care)</w:t>
      </w:r>
      <w:r>
        <w:tab/>
      </w:r>
      <w:r>
        <w:fldChar w:fldCharType="begin"/>
      </w:r>
      <w:r>
        <w:instrText xml:space="preserve"> PAGEREF _Toc283906838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4.</w:t>
      </w:r>
      <w:r>
        <w:rPr>
          <w:szCs w:val="22"/>
        </w:rPr>
        <w:tab/>
        <w:t>Parentage testing procedure</w:t>
      </w:r>
      <w:r>
        <w:tab/>
      </w:r>
      <w:r>
        <w:fldChar w:fldCharType="begin"/>
      </w:r>
      <w:r>
        <w:instrText xml:space="preserve"> PAGEREF _Toc283906839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5.</w:t>
      </w:r>
      <w:r>
        <w:rPr>
          <w:szCs w:val="22"/>
        </w:rPr>
        <w:tab/>
        <w:t>Parentage testing procedure</w:t>
      </w:r>
      <w:r>
        <w:tab/>
      </w:r>
      <w:r>
        <w:fldChar w:fldCharType="begin"/>
      </w:r>
      <w:r>
        <w:instrText xml:space="preserve"> PAGEREF _Toc283906840 \h </w:instrText>
      </w:r>
      <w:r>
        <w:fldChar w:fldCharType="separate"/>
      </w:r>
      <w:r>
        <w:t>31</w:t>
      </w:r>
      <w:r>
        <w:fldChar w:fldCharType="end"/>
      </w:r>
    </w:p>
    <w:p>
      <w:pPr>
        <w:pStyle w:val="TOC8"/>
        <w:rPr>
          <w:sz w:val="24"/>
          <w:szCs w:val="24"/>
        </w:rPr>
      </w:pPr>
      <w:r>
        <w:rPr>
          <w:szCs w:val="22"/>
        </w:rPr>
        <w:t>6.</w:t>
      </w:r>
      <w:r>
        <w:rPr>
          <w:szCs w:val="22"/>
        </w:rPr>
        <w:tab/>
        <w:t>Parentage testing procedure report</w:t>
      </w:r>
      <w:r>
        <w:tab/>
      </w:r>
      <w:r>
        <w:fldChar w:fldCharType="begin"/>
      </w:r>
      <w:r>
        <w:instrText xml:space="preserve"> PAGEREF _Toc283906841 \h </w:instrText>
      </w:r>
      <w:r>
        <w:fldChar w:fldCharType="separate"/>
      </w:r>
      <w:r>
        <w:t>32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Notes</w:t>
      </w:r>
    </w:p>
    <w:p>
      <w:pPr>
        <w:pStyle w:val="TOC8"/>
        <w:rPr>
          <w:sz w:val="24"/>
          <w:szCs w:val="24"/>
        </w:rPr>
      </w:pPr>
      <w:r>
        <w:rPr>
          <w:szCs w:val="24"/>
        </w:rPr>
        <w:tab/>
        <w:t>Compilation table</w:t>
      </w:r>
      <w:r>
        <w:tab/>
      </w:r>
      <w:r>
        <w:fldChar w:fldCharType="begin"/>
      </w:r>
      <w:r>
        <w:instrText xml:space="preserve"> PAGEREF _Toc283906843 \h </w:instrText>
      </w:r>
      <w:r>
        <w:fldChar w:fldCharType="separate"/>
      </w:r>
      <w:r>
        <w:t>36</w:t>
      </w:r>
      <w:r>
        <w:fldChar w:fldCharType="end"/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122071111"/>
      <w:bookmarkStart w:id="2" w:name="_Toc122071516"/>
      <w:bookmarkStart w:id="3" w:name="_Toc122071927"/>
      <w:bookmarkStart w:id="4" w:name="_Toc122071986"/>
      <w:bookmarkStart w:id="5" w:name="_Toc122154397"/>
      <w:bookmarkStart w:id="6" w:name="_Toc122155248"/>
      <w:bookmarkStart w:id="7" w:name="_Toc122155297"/>
      <w:bookmarkStart w:id="8" w:name="_Toc122155332"/>
      <w:bookmarkStart w:id="9" w:name="_Toc122156413"/>
      <w:bookmarkStart w:id="10" w:name="_Toc122156480"/>
      <w:bookmarkStart w:id="11" w:name="_Toc122159658"/>
      <w:bookmarkStart w:id="12" w:name="_Toc122159693"/>
      <w:bookmarkStart w:id="13" w:name="_Toc122247416"/>
      <w:bookmarkStart w:id="14" w:name="_Toc122248433"/>
      <w:bookmarkStart w:id="15" w:name="_Toc122926640"/>
      <w:bookmarkStart w:id="16" w:name="_Toc122927113"/>
      <w:bookmarkStart w:id="17" w:name="_Toc122927862"/>
      <w:bookmarkStart w:id="18" w:name="_Toc122928212"/>
      <w:bookmarkStart w:id="19" w:name="_Toc122929079"/>
      <w:bookmarkStart w:id="20" w:name="_Toc123004257"/>
      <w:bookmarkStart w:id="21" w:name="_Toc123004511"/>
      <w:bookmarkStart w:id="22" w:name="_Toc123013291"/>
      <w:bookmarkStart w:id="23" w:name="_Toc123015314"/>
      <w:bookmarkStart w:id="24" w:name="_Toc123015453"/>
      <w:bookmarkStart w:id="25" w:name="_Toc123016523"/>
      <w:bookmarkStart w:id="26" w:name="_Toc123017066"/>
      <w:bookmarkStart w:id="27" w:name="_Toc123017105"/>
      <w:bookmarkStart w:id="28" w:name="_Toc123024041"/>
      <w:bookmarkStart w:id="29" w:name="_Toc123532468"/>
      <w:bookmarkStart w:id="30" w:name="_Toc123532504"/>
      <w:bookmarkStart w:id="31" w:name="_Toc123532706"/>
      <w:bookmarkStart w:id="32" w:name="_Toc124144495"/>
      <w:bookmarkStart w:id="33" w:name="_Toc124146516"/>
      <w:bookmarkStart w:id="34" w:name="_Toc124146852"/>
      <w:bookmarkStart w:id="35" w:name="_Toc124146981"/>
      <w:bookmarkStart w:id="36" w:name="_Toc124311663"/>
      <w:bookmarkStart w:id="37" w:name="_Toc124311924"/>
      <w:bookmarkStart w:id="38" w:name="_Toc124312330"/>
      <w:bookmarkStart w:id="39" w:name="_Toc124312481"/>
      <w:bookmarkStart w:id="40" w:name="_Toc124576880"/>
      <w:bookmarkStart w:id="41" w:name="_Toc124576975"/>
      <w:bookmarkStart w:id="42" w:name="_Toc124579657"/>
      <w:bookmarkStart w:id="43" w:name="_Toc124580052"/>
      <w:bookmarkStart w:id="44" w:name="_Toc124584045"/>
      <w:bookmarkStart w:id="45" w:name="_Toc124584207"/>
      <w:bookmarkStart w:id="46" w:name="_Toc125431122"/>
      <w:bookmarkStart w:id="47" w:name="_Toc125432172"/>
      <w:bookmarkStart w:id="48" w:name="_Toc128289353"/>
      <w:bookmarkStart w:id="49" w:name="_Toc128300188"/>
      <w:bookmarkStart w:id="50" w:name="_Toc129056210"/>
      <w:bookmarkStart w:id="51" w:name="_Toc129062221"/>
      <w:bookmarkStart w:id="52" w:name="_Toc143577612"/>
      <w:bookmarkStart w:id="53" w:name="_Toc143588443"/>
      <w:bookmarkStart w:id="54" w:name="_Toc153265824"/>
      <w:bookmarkStart w:id="55" w:name="_Toc156266161"/>
      <w:bookmarkStart w:id="56" w:name="_Toc156267056"/>
      <w:bookmarkStart w:id="57" w:name="_Toc157231950"/>
      <w:bookmarkStart w:id="58" w:name="_Toc159233137"/>
      <w:bookmarkStart w:id="59" w:name="_Toc174264403"/>
      <w:bookmarkStart w:id="60" w:name="_Toc174265255"/>
      <w:bookmarkStart w:id="61" w:name="_Toc174425624"/>
      <w:bookmarkStart w:id="62" w:name="_Toc216511256"/>
      <w:bookmarkStart w:id="63" w:name="_Toc218402137"/>
      <w:bookmarkStart w:id="64" w:name="_Toc233101865"/>
      <w:bookmarkStart w:id="65" w:name="_Toc233169316"/>
      <w:bookmarkStart w:id="66" w:name="_Toc233173063"/>
      <w:bookmarkStart w:id="67" w:name="_Toc283040715"/>
      <w:bookmarkStart w:id="68" w:name="_Toc283040759"/>
      <w:bookmarkStart w:id="69" w:name="_Toc283906663"/>
      <w:bookmarkStart w:id="70" w:name="_Toc283906783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>
      <w:pPr>
        <w:pStyle w:val="Heading5"/>
      </w:pPr>
      <w:bookmarkStart w:id="71" w:name="_Toc423332722"/>
      <w:bookmarkStart w:id="72" w:name="_Toc425219441"/>
      <w:bookmarkStart w:id="73" w:name="_Toc426249308"/>
      <w:bookmarkStart w:id="74" w:name="_Toc449924704"/>
      <w:bookmarkStart w:id="75" w:name="_Toc449947722"/>
      <w:bookmarkStart w:id="76" w:name="_Toc454185713"/>
      <w:bookmarkStart w:id="77" w:name="_Toc515958686"/>
      <w:bookmarkStart w:id="78" w:name="_Toc117490227"/>
      <w:bookmarkStart w:id="79" w:name="_Toc124584208"/>
      <w:bookmarkStart w:id="80" w:name="_Toc283906784"/>
      <w:r>
        <w:rPr>
          <w:rStyle w:val="CharSectno"/>
        </w:rPr>
        <w:t>1</w:t>
      </w:r>
      <w:r>
        <w:t>.</w:t>
      </w:r>
      <w:r>
        <w:tab/>
        <w:t>Citation</w:t>
      </w:r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 xml:space="preserve">Children and Community Services </w:t>
      </w:r>
      <w:bookmarkStart w:id="81" w:name="UpToHere"/>
      <w:r>
        <w:rPr>
          <w:i/>
        </w:rPr>
        <w:t>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2" w:name="_Toc423332723"/>
      <w:bookmarkStart w:id="83" w:name="_Toc425219442"/>
      <w:bookmarkStart w:id="84" w:name="_Toc426249309"/>
      <w:bookmarkStart w:id="85" w:name="_Toc449924705"/>
      <w:bookmarkStart w:id="86" w:name="_Toc449947723"/>
      <w:bookmarkStart w:id="87" w:name="_Toc454185714"/>
      <w:bookmarkStart w:id="88" w:name="_Toc515958687"/>
      <w:bookmarkStart w:id="89" w:name="_Toc117490228"/>
      <w:bookmarkStart w:id="90" w:name="_Toc124584209"/>
      <w:bookmarkStart w:id="91" w:name="_Toc283906785"/>
      <w:bookmarkEnd w:id="81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92" w:name="_Toc283906786"/>
      <w:r>
        <w:rPr>
          <w:rStyle w:val="CharSectno"/>
        </w:rPr>
        <w:t>3</w:t>
      </w:r>
      <w:r>
        <w:t>.</w:t>
      </w:r>
      <w:r>
        <w:tab/>
        <w:t>Terms used in these regulations</w:t>
      </w:r>
      <w:bookmarkEnd w:id="92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93" w:name="_Toc128289357"/>
      <w:bookmarkStart w:id="94" w:name="_Toc128300192"/>
      <w:bookmarkStart w:id="95" w:name="_Toc129056214"/>
      <w:bookmarkStart w:id="96" w:name="_Toc129062225"/>
      <w:bookmarkStart w:id="97" w:name="_Toc143577616"/>
      <w:bookmarkStart w:id="98" w:name="_Toc143588447"/>
      <w:bookmarkStart w:id="99" w:name="_Toc153265828"/>
      <w:bookmarkStart w:id="100" w:name="_Toc156266165"/>
      <w:bookmarkStart w:id="101" w:name="_Toc156267060"/>
      <w:bookmarkStart w:id="102" w:name="_Toc157231954"/>
      <w:bookmarkStart w:id="103" w:name="_Toc159233141"/>
      <w:bookmarkStart w:id="104" w:name="_Toc174264407"/>
      <w:bookmarkStart w:id="105" w:name="_Toc174265259"/>
      <w:bookmarkStart w:id="106" w:name="_Toc174425628"/>
      <w:bookmarkStart w:id="107" w:name="_Toc216511260"/>
      <w:bookmarkStart w:id="108" w:name="_Toc218402141"/>
      <w:bookmarkStart w:id="109" w:name="_Toc233101869"/>
      <w:bookmarkStart w:id="110" w:name="_Toc233169320"/>
      <w:bookmarkStart w:id="111" w:name="_Toc233173067"/>
      <w:bookmarkStart w:id="112" w:name="_Toc283040719"/>
      <w:bookmarkStart w:id="113" w:name="_Toc283040763"/>
      <w:bookmarkStart w:id="114" w:name="_Toc283906667"/>
      <w:bookmarkStart w:id="115" w:name="_Toc28390678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>
      <w:pPr>
        <w:pStyle w:val="Heading5"/>
      </w:pPr>
      <w:bookmarkStart w:id="116" w:name="_Toc283906788"/>
      <w:r>
        <w:rPr>
          <w:rStyle w:val="CharSectno"/>
        </w:rPr>
        <w:t>4</w:t>
      </w:r>
      <w:r>
        <w:t>.</w:t>
      </w:r>
      <w:r>
        <w:tab/>
        <w:t>Approval of carers</w:t>
      </w:r>
      <w:bookmarkEnd w:id="11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</w:p>
    <w:p>
      <w:pPr>
        <w:pStyle w:val="Indenti"/>
      </w:pPr>
      <w:r>
        <w:tab/>
        <w:t>(ii)</w:t>
      </w:r>
      <w:r>
        <w:tab/>
        <w:t>is able to provide a safe living environment for a child;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17" w:name="_Toc283906789"/>
      <w:r>
        <w:rPr>
          <w:rStyle w:val="CharSectno"/>
        </w:rPr>
        <w:t>5</w:t>
      </w:r>
      <w:r>
        <w:t>.</w:t>
      </w:r>
      <w:r>
        <w:tab/>
        <w:t>Records — prescribed information</w:t>
      </w:r>
      <w:bookmarkEnd w:id="117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18" w:name="_Toc128289360"/>
      <w:bookmarkStart w:id="119" w:name="_Toc128300195"/>
      <w:bookmarkStart w:id="120" w:name="_Toc129056217"/>
      <w:bookmarkStart w:id="121" w:name="_Toc129062228"/>
      <w:bookmarkStart w:id="122" w:name="_Toc143577619"/>
      <w:bookmarkStart w:id="123" w:name="_Toc143588450"/>
      <w:bookmarkStart w:id="124" w:name="_Toc153265831"/>
      <w:bookmarkStart w:id="125" w:name="_Toc156266168"/>
      <w:bookmarkStart w:id="126" w:name="_Toc156267063"/>
      <w:bookmarkStart w:id="127" w:name="_Toc157231957"/>
      <w:bookmarkStart w:id="128" w:name="_Toc159233144"/>
      <w:bookmarkStart w:id="129" w:name="_Toc174264410"/>
      <w:bookmarkStart w:id="130" w:name="_Toc174265262"/>
      <w:bookmarkStart w:id="131" w:name="_Toc174425631"/>
      <w:bookmarkStart w:id="132" w:name="_Toc216511263"/>
      <w:bookmarkStart w:id="133" w:name="_Toc218402144"/>
      <w:bookmarkStart w:id="134" w:name="_Toc233101872"/>
      <w:bookmarkStart w:id="135" w:name="_Toc233169323"/>
      <w:bookmarkStart w:id="136" w:name="_Toc233173070"/>
      <w:bookmarkStart w:id="137" w:name="_Toc283040722"/>
      <w:bookmarkStart w:id="138" w:name="_Toc283040766"/>
      <w:bookmarkStart w:id="139" w:name="_Toc283906670"/>
      <w:bookmarkStart w:id="140" w:name="_Toc28390679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>
      <w:pPr>
        <w:pStyle w:val="Heading5"/>
      </w:pPr>
      <w:bookmarkStart w:id="141" w:name="_Toc283906791"/>
      <w:r>
        <w:rPr>
          <w:rStyle w:val="CharSectno"/>
        </w:rPr>
        <w:t>6</w:t>
      </w:r>
      <w:r>
        <w:t>.</w:t>
      </w:r>
      <w:r>
        <w:tab/>
        <w:t>Prescribed amount (s. 112 — definition of “disposable article”)</w:t>
      </w:r>
      <w:bookmarkEnd w:id="141"/>
    </w:p>
    <w:p>
      <w:pPr>
        <w:pStyle w:val="Subsection"/>
      </w:pPr>
      <w:r>
        <w:tab/>
      </w:r>
      <w:r>
        <w:tab/>
        <w:t>For the purposes of paragraph (c) of the definition of “disposable article” in section 112 the amount of $30 is prescribed.</w:t>
      </w:r>
    </w:p>
    <w:p>
      <w:pPr>
        <w:pStyle w:val="Heading5"/>
      </w:pPr>
      <w:bookmarkStart w:id="142" w:name="_Toc283906792"/>
      <w:r>
        <w:rPr>
          <w:rStyle w:val="CharSectno"/>
        </w:rPr>
        <w:t>7</w:t>
      </w:r>
      <w:r>
        <w:t>.</w:t>
      </w:r>
      <w:r>
        <w:tab/>
        <w:t>Officer to record use of restraint</w:t>
      </w:r>
      <w:bookmarkEnd w:id="142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43" w:name="_Toc283906793"/>
      <w:r>
        <w:rPr>
          <w:rStyle w:val="CharSectno"/>
        </w:rPr>
        <w:t>8</w:t>
      </w:r>
      <w:r>
        <w:t>.</w:t>
      </w:r>
      <w:r>
        <w:tab/>
        <w:t>How seized articles are to be dealt with</w:t>
      </w:r>
      <w:bookmarkEnd w:id="143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  <w:rPr>
          <w:rStyle w:val="CharPartText"/>
        </w:rPr>
      </w:pPr>
      <w:bookmarkStart w:id="144" w:name="_Toc283906674"/>
      <w:bookmarkStart w:id="145" w:name="_Toc28390679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44"/>
      <w:bookmarkEnd w:id="145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46" w:name="_Toc283906795"/>
      <w:r>
        <w:rPr>
          <w:rStyle w:val="CharSectno"/>
        </w:rPr>
        <w:t>9AA</w:t>
      </w:r>
      <w:r>
        <w:t>.</w:t>
      </w:r>
      <w:r>
        <w:tab/>
        <w:t>Form of warrant (access)</w:t>
      </w:r>
      <w:bookmarkEnd w:id="146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47" w:name="_Toc283906796"/>
      <w:r>
        <w:rPr>
          <w:rStyle w:val="CharSectno"/>
        </w:rPr>
        <w:t>9AB</w:t>
      </w:r>
      <w:r>
        <w:t>.</w:t>
      </w:r>
      <w:r>
        <w:tab/>
        <w:t>Form of warrant (apprehension)</w:t>
      </w:r>
      <w:bookmarkEnd w:id="147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48" w:name="_Toc283906797"/>
      <w:r>
        <w:rPr>
          <w:rStyle w:val="CharSectno"/>
        </w:rPr>
        <w:t>9AC</w:t>
      </w:r>
      <w:r>
        <w:t>.</w:t>
      </w:r>
      <w:r>
        <w:tab/>
        <w:t>Form of warrant (provisional protection and care)</w:t>
      </w:r>
      <w:bookmarkEnd w:id="148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149" w:name="_Toc216511269"/>
      <w:bookmarkStart w:id="150" w:name="_Toc218402150"/>
      <w:bookmarkStart w:id="151" w:name="_Toc233101882"/>
      <w:bookmarkStart w:id="152" w:name="_Toc233169333"/>
      <w:bookmarkStart w:id="153" w:name="_Toc233173080"/>
      <w:bookmarkStart w:id="154" w:name="_Toc283040732"/>
      <w:bookmarkStart w:id="155" w:name="_Toc283040776"/>
      <w:r>
        <w:t>[Part 4A (r. 9A) deleted in Gazette 18 Jan 2011 p. 145.]</w:t>
      </w:r>
    </w:p>
    <w:p>
      <w:pPr>
        <w:pStyle w:val="Heading2"/>
      </w:pPr>
      <w:bookmarkStart w:id="156" w:name="_Toc283906678"/>
      <w:bookmarkStart w:id="157" w:name="_Toc28390679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>
      <w:pPr>
        <w:pStyle w:val="Heading5"/>
      </w:pPr>
      <w:bookmarkStart w:id="158" w:name="_Toc283906799"/>
      <w:r>
        <w:rPr>
          <w:rStyle w:val="CharSectno"/>
        </w:rPr>
        <w:t>9</w:t>
      </w:r>
      <w:r>
        <w:t>.</w:t>
      </w:r>
      <w:r>
        <w:tab/>
        <w:t>Terms used in this Part</w:t>
      </w:r>
      <w:bookmarkEnd w:id="15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59" w:name="_Toc283906800"/>
      <w:r>
        <w:rPr>
          <w:rStyle w:val="CharSectno"/>
        </w:rPr>
        <w:t>10</w:t>
      </w:r>
      <w:r>
        <w:t>.</w:t>
      </w:r>
      <w:r>
        <w:tab/>
        <w:t>Appointment of convenors</w:t>
      </w:r>
      <w:bookmarkEnd w:id="159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60" w:name="_Toc283906801"/>
      <w:r>
        <w:rPr>
          <w:rStyle w:val="CharSectno"/>
        </w:rPr>
        <w:t>11</w:t>
      </w:r>
      <w:r>
        <w:t>.</w:t>
      </w:r>
      <w:r>
        <w:tab/>
        <w:t>Tenure, terms and conditions of appointment</w:t>
      </w:r>
      <w:bookmarkEnd w:id="160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61" w:name="_Toc283906802"/>
      <w:r>
        <w:rPr>
          <w:rStyle w:val="CharSectno"/>
        </w:rPr>
        <w:t>12</w:t>
      </w:r>
      <w:r>
        <w:t>.</w:t>
      </w:r>
      <w:r>
        <w:tab/>
        <w:t>Resignation</w:t>
      </w:r>
      <w:bookmarkEnd w:id="161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62" w:name="_Toc283906803"/>
      <w:r>
        <w:rPr>
          <w:rStyle w:val="CharSectno"/>
        </w:rPr>
        <w:t>13</w:t>
      </w:r>
      <w:r>
        <w:t>.</w:t>
      </w:r>
      <w:r>
        <w:tab/>
        <w:t>Removal from office</w:t>
      </w:r>
      <w:bookmarkEnd w:id="162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63" w:name="_Toc28390680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63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64" w:name="_Toc283906805"/>
      <w:r>
        <w:rPr>
          <w:rStyle w:val="CharSectno"/>
        </w:rPr>
        <w:t>15</w:t>
      </w:r>
      <w:r>
        <w:t>.</w:t>
      </w:r>
      <w:r>
        <w:tab/>
        <w:t>Participation using video link, audio link, etc.</w:t>
      </w:r>
      <w:bookmarkEnd w:id="164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65" w:name="_Toc283906686"/>
      <w:bookmarkStart w:id="166" w:name="_Toc283906806"/>
      <w:bookmarkStart w:id="167" w:name="_Toc128289372"/>
      <w:bookmarkStart w:id="168" w:name="_Toc128300207"/>
      <w:bookmarkStart w:id="169" w:name="_Toc129056229"/>
      <w:bookmarkStart w:id="170" w:name="_Toc129062240"/>
      <w:bookmarkStart w:id="171" w:name="_Toc143577631"/>
      <w:bookmarkStart w:id="172" w:name="_Toc143588462"/>
      <w:bookmarkStart w:id="173" w:name="_Toc153265843"/>
      <w:bookmarkStart w:id="174" w:name="_Toc156266180"/>
      <w:bookmarkStart w:id="175" w:name="_Toc156267075"/>
      <w:bookmarkStart w:id="176" w:name="_Toc157231969"/>
      <w:bookmarkStart w:id="177" w:name="_Toc159233156"/>
      <w:bookmarkStart w:id="178" w:name="_Toc174264422"/>
      <w:bookmarkStart w:id="179" w:name="_Toc174265274"/>
      <w:bookmarkStart w:id="180" w:name="_Toc174425643"/>
      <w:bookmarkStart w:id="181" w:name="_Toc216511277"/>
      <w:bookmarkStart w:id="182" w:name="_Toc218402158"/>
      <w:bookmarkStart w:id="183" w:name="_Toc233101890"/>
      <w:bookmarkStart w:id="184" w:name="_Toc233169341"/>
      <w:bookmarkStart w:id="185" w:name="_Toc233173088"/>
      <w:bookmarkStart w:id="186" w:name="_Toc283040740"/>
      <w:bookmarkStart w:id="187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165"/>
      <w:bookmarkEnd w:id="166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188" w:name="_Toc283906687"/>
      <w:bookmarkStart w:id="189" w:name="_Toc28390680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88"/>
      <w:bookmarkEnd w:id="189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90" w:name="_Toc283906808"/>
      <w:r>
        <w:rPr>
          <w:rStyle w:val="CharSectno"/>
        </w:rPr>
        <w:t>16A</w:t>
      </w:r>
      <w:r>
        <w:t>.</w:t>
      </w:r>
      <w:r>
        <w:tab/>
        <w:t>Terms used</w:t>
      </w:r>
      <w:bookmarkEnd w:id="19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rPr>
          <w:rStyle w:val="CharDefText"/>
          <w:b w:val="0"/>
          <w:bCs/>
          <w:i w:val="0"/>
          <w:iCs/>
        </w:rP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91" w:name="_Toc283906809"/>
      <w:r>
        <w:rPr>
          <w:rStyle w:val="CharSectno"/>
        </w:rPr>
        <w:t>16B</w:t>
      </w:r>
      <w:r>
        <w:t>.</w:t>
      </w:r>
      <w:r>
        <w:tab/>
        <w:t>Parentage testing procedures</w:t>
      </w:r>
      <w:bookmarkEnd w:id="191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92" w:name="_Toc28390681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92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93" w:name="_Toc283906691"/>
      <w:bookmarkStart w:id="194" w:name="_Toc28390681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93"/>
      <w:bookmarkEnd w:id="194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95" w:name="_Toc283906812"/>
      <w:r>
        <w:rPr>
          <w:rStyle w:val="CharSectno"/>
        </w:rPr>
        <w:t>16D</w:t>
      </w:r>
      <w:r>
        <w:t>.</w:t>
      </w:r>
      <w:r>
        <w:tab/>
        <w:t>Samplers</w:t>
      </w:r>
      <w:bookmarkEnd w:id="195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196" w:name="_Toc283906813"/>
      <w:r>
        <w:rPr>
          <w:rStyle w:val="CharSectno"/>
        </w:rPr>
        <w:t>16E</w:t>
      </w:r>
      <w:r>
        <w:t>.</w:t>
      </w:r>
      <w:r>
        <w:tab/>
        <w:t>Provision of information by donor — Form 4</w:t>
      </w:r>
      <w:bookmarkEnd w:id="196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 4, to which is attached a recent photograph of the donor named in the affidavit; and</w:t>
      </w:r>
    </w:p>
    <w:p>
      <w:pPr>
        <w:pStyle w:val="Indenta"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 millimetres by 35 millimetres,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97" w:name="_Toc283906814"/>
      <w:r>
        <w:rPr>
          <w:rStyle w:val="CharSectno"/>
        </w:rPr>
        <w:t>16F</w:t>
      </w:r>
      <w:r>
        <w:t>.</w:t>
      </w:r>
      <w:r>
        <w:tab/>
        <w:t>Collection of blood samples</w:t>
      </w:r>
      <w:bookmarkEnd w:id="197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98" w:name="_Toc283906815"/>
      <w:r>
        <w:rPr>
          <w:rStyle w:val="CharSectno"/>
        </w:rPr>
        <w:t>16G</w:t>
      </w:r>
      <w:r>
        <w:t>.</w:t>
      </w:r>
      <w:r>
        <w:tab/>
        <w:t>Collection of bodily samples for DNA typing</w:t>
      </w:r>
      <w:bookmarkEnd w:id="198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99" w:name="_Toc283906816"/>
      <w:r>
        <w:rPr>
          <w:rStyle w:val="CharSectno"/>
        </w:rPr>
        <w:t>16H</w:t>
      </w:r>
      <w:r>
        <w:t>.</w:t>
      </w:r>
      <w:r>
        <w:tab/>
        <w:t>Container to be sealed and labelled</w:t>
      </w:r>
      <w:bookmarkEnd w:id="199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200" w:name="_Toc283906817"/>
      <w:r>
        <w:rPr>
          <w:rStyle w:val="CharSectno"/>
        </w:rPr>
        <w:t>16I</w:t>
      </w:r>
      <w:r>
        <w:t>.</w:t>
      </w:r>
      <w:r>
        <w:tab/>
        <w:t>Statement by sampler — Form 5</w:t>
      </w:r>
      <w:bookmarkEnd w:id="200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201" w:name="_Toc283906818"/>
      <w:r>
        <w:rPr>
          <w:rStyle w:val="CharSectno"/>
        </w:rPr>
        <w:t>16J</w:t>
      </w:r>
      <w:r>
        <w:t>.</w:t>
      </w:r>
      <w:r>
        <w:tab/>
        <w:t>Packing and storage requirements</w:t>
      </w:r>
      <w:bookmarkEnd w:id="201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202" w:name="_Toc283906819"/>
      <w:r>
        <w:rPr>
          <w:rStyle w:val="CharSectno"/>
        </w:rPr>
        <w:t>16K</w:t>
      </w:r>
      <w:r>
        <w:t>.</w:t>
      </w:r>
      <w:r>
        <w:tab/>
        <w:t>Testing of bodily samples</w:t>
      </w:r>
      <w:bookmarkEnd w:id="202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203" w:name="_Toc283906700"/>
      <w:bookmarkStart w:id="204" w:name="_Toc28390682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203"/>
      <w:bookmarkEnd w:id="204"/>
    </w:p>
    <w:p>
      <w:pPr>
        <w:pStyle w:val="Footnoteheading"/>
      </w:pPr>
      <w:r>
        <w:tab/>
        <w:t>[Heading inserted in Gazette 28 Jan 2011 p. 248.]</w:t>
      </w:r>
    </w:p>
    <w:p>
      <w:pPr>
        <w:pStyle w:val="Heading5"/>
      </w:pPr>
      <w:bookmarkStart w:id="205" w:name="_Toc283906821"/>
      <w:r>
        <w:rPr>
          <w:rStyle w:val="CharSectno"/>
        </w:rPr>
        <w:t>16L</w:t>
      </w:r>
      <w:r>
        <w:t>.</w:t>
      </w:r>
      <w:r>
        <w:tab/>
        <w:t>Reports — Form 6</w:t>
      </w:r>
      <w:bookmarkEnd w:id="20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206" w:name="_Toc283906702"/>
      <w:bookmarkStart w:id="207" w:name="_Toc28390682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206"/>
      <w:bookmarkEnd w:id="207"/>
    </w:p>
    <w:p>
      <w:pPr>
        <w:pStyle w:val="Heading5"/>
      </w:pPr>
      <w:bookmarkStart w:id="208" w:name="_Toc283906823"/>
      <w:r>
        <w:rPr>
          <w:rStyle w:val="CharSectno"/>
        </w:rPr>
        <w:t>16</w:t>
      </w:r>
      <w:r>
        <w:t>.</w:t>
      </w:r>
      <w:r>
        <w:tab/>
        <w:t>Terms used in this Part</w:t>
      </w:r>
      <w:bookmarkEnd w:id="20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09" w:name="_Toc283906824"/>
      <w:r>
        <w:rPr>
          <w:rStyle w:val="CharSectno"/>
        </w:rPr>
        <w:t>17</w:t>
      </w:r>
      <w:r>
        <w:t>.</w:t>
      </w:r>
      <w:r>
        <w:tab/>
        <w:t>Appointment of people to provide reports</w:t>
      </w:r>
      <w:bookmarkEnd w:id="209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10" w:name="_Toc28390682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10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11" w:name="_Toc283906826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211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12" w:name="_Toc283906827"/>
      <w:r>
        <w:rPr>
          <w:rStyle w:val="CharSectno"/>
        </w:rPr>
        <w:t>20</w:t>
      </w:r>
      <w:r>
        <w:t>.</w:t>
      </w:r>
      <w:r>
        <w:tab/>
        <w:t>Costs of report</w:t>
      </w:r>
      <w:bookmarkEnd w:id="21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13" w:name="_Toc128289378"/>
      <w:bookmarkStart w:id="214" w:name="_Toc128300213"/>
      <w:bookmarkStart w:id="215" w:name="_Toc129056235"/>
      <w:bookmarkStart w:id="216" w:name="_Toc129062246"/>
      <w:bookmarkStart w:id="217" w:name="_Toc143577637"/>
      <w:bookmarkStart w:id="218" w:name="_Toc143588468"/>
      <w:bookmarkStart w:id="219" w:name="_Toc153265849"/>
      <w:bookmarkStart w:id="220" w:name="_Toc156266186"/>
      <w:bookmarkStart w:id="221" w:name="_Toc156267081"/>
      <w:bookmarkStart w:id="222" w:name="_Toc157231975"/>
      <w:bookmarkStart w:id="223" w:name="_Toc159233162"/>
      <w:bookmarkStart w:id="224" w:name="_Toc174264428"/>
      <w:bookmarkStart w:id="225" w:name="_Toc174265280"/>
      <w:bookmarkStart w:id="226" w:name="_Toc174425649"/>
      <w:bookmarkStart w:id="227" w:name="_Toc216511283"/>
      <w:bookmarkStart w:id="228" w:name="_Toc218402164"/>
      <w:bookmarkStart w:id="229" w:name="_Toc233101896"/>
      <w:bookmarkStart w:id="230" w:name="_Toc233169347"/>
      <w:bookmarkStart w:id="231" w:name="_Toc233173094"/>
      <w:bookmarkStart w:id="232" w:name="_Toc283040746"/>
      <w:bookmarkStart w:id="233" w:name="_Toc283040790"/>
      <w:bookmarkStart w:id="234" w:name="_Toc283906708"/>
      <w:bookmarkStart w:id="235" w:name="_Toc28390682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>
      <w:pPr>
        <w:pStyle w:val="Heading5"/>
      </w:pPr>
      <w:bookmarkStart w:id="236" w:name="_Toc283906829"/>
      <w:r>
        <w:rPr>
          <w:rStyle w:val="CharSectno"/>
        </w:rPr>
        <w:t>20A</w:t>
      </w:r>
      <w:r>
        <w:t>.</w:t>
      </w:r>
      <w:r>
        <w:tab/>
        <w:t>Prescribed authorities</w:t>
      </w:r>
      <w:bookmarkEnd w:id="236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249-50.]</w:t>
      </w:r>
    </w:p>
    <w:p>
      <w:pPr>
        <w:pStyle w:val="Heading5"/>
      </w:pPr>
      <w:bookmarkStart w:id="237" w:name="_Toc283906830"/>
      <w:r>
        <w:rPr>
          <w:rStyle w:val="CharSectno"/>
        </w:rPr>
        <w:t>21</w:t>
      </w:r>
      <w:r>
        <w:t>.</w:t>
      </w:r>
      <w:r>
        <w:tab/>
        <w:t>Payments to enduring parental carers</w:t>
      </w:r>
      <w:bookmarkEnd w:id="237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3272"/>
        <w:gridCol w:w="2764"/>
      </w:tblGrid>
      <w:tr>
        <w:trPr>
          <w:tblHeader/>
        </w:trPr>
        <w:tc>
          <w:tcPr>
            <w:tcW w:w="3272" w:type="dxa"/>
          </w:tcPr>
          <w:p>
            <w:pPr>
              <w:pStyle w:val="TableNAm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Amount ($)</w:t>
            </w:r>
          </w:p>
        </w:tc>
      </w:tr>
      <w:tr>
        <w:tc>
          <w:tcPr>
            <w:tcW w:w="3272" w:type="dxa"/>
          </w:tcPr>
          <w:p>
            <w:pPr>
              <w:pStyle w:val="TableNAm"/>
            </w:pPr>
            <w:r>
              <w:t>0 to 5 years of age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</w:pPr>
            <w:r>
              <w:t>344.08</w:t>
            </w:r>
          </w:p>
        </w:tc>
      </w:tr>
      <w:tr>
        <w:tc>
          <w:tcPr>
            <w:tcW w:w="3272" w:type="dxa"/>
          </w:tcPr>
          <w:p>
            <w:pPr>
              <w:pStyle w:val="TableNAm"/>
            </w:pPr>
            <w:r>
              <w:t>6 years of age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</w:pPr>
            <w:r>
              <w:t>352.08</w:t>
            </w:r>
          </w:p>
        </w:tc>
      </w:tr>
      <w:tr>
        <w:tc>
          <w:tcPr>
            <w:tcW w:w="3272" w:type="dxa"/>
          </w:tcPr>
          <w:p>
            <w:pPr>
              <w:pStyle w:val="TableNAm"/>
            </w:pPr>
            <w:r>
              <w:t>7 to 12 years of age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</w:pPr>
            <w:r>
              <w:t>416.00</w:t>
            </w:r>
          </w:p>
        </w:tc>
      </w:tr>
      <w:tr>
        <w:tc>
          <w:tcPr>
            <w:tcW w:w="3272" w:type="dxa"/>
          </w:tcPr>
          <w:p>
            <w:pPr>
              <w:pStyle w:val="TableNAm"/>
            </w:pPr>
            <w:r>
              <w:t>13 to 15 years of age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</w:pPr>
            <w:r>
              <w:t>504.40</w:t>
            </w:r>
          </w:p>
        </w:tc>
      </w:tr>
      <w:tr>
        <w:tc>
          <w:tcPr>
            <w:tcW w:w="3272" w:type="dxa"/>
          </w:tcPr>
          <w:p>
            <w:pPr>
              <w:pStyle w:val="TableNAm"/>
            </w:pPr>
            <w:r>
              <w:t>16 to 17 years of age</w:t>
            </w:r>
          </w:p>
        </w:tc>
        <w:tc>
          <w:tcPr>
            <w:tcW w:w="2764" w:type="dxa"/>
          </w:tcPr>
          <w:p>
            <w:pPr>
              <w:pStyle w:val="TableNAm"/>
              <w:jc w:val="center"/>
            </w:pPr>
            <w:r>
              <w:t>458.25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146.]</w:t>
      </w:r>
    </w:p>
    <w:p>
      <w:pPr>
        <w:pStyle w:val="Heading5"/>
      </w:pPr>
      <w:bookmarkStart w:id="238" w:name="_Toc283906831"/>
      <w:r>
        <w:rPr>
          <w:rStyle w:val="CharSectno"/>
        </w:rPr>
        <w:t>21A</w:t>
      </w:r>
      <w:r>
        <w:t>.</w:t>
      </w:r>
      <w:r>
        <w:tab/>
        <w:t>Work prescribed for s. 191(4)</w:t>
      </w:r>
      <w:bookmarkEnd w:id="238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</w:pPr>
      <w:bookmarkStart w:id="239" w:name="_Toc128289382"/>
      <w:bookmarkStart w:id="240" w:name="_Toc128300217"/>
      <w:bookmarkStart w:id="241" w:name="_Toc129056240"/>
      <w:bookmarkStart w:id="242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43" w:name="_Toc143577644"/>
      <w:bookmarkStart w:id="244" w:name="_Toc143588475"/>
      <w:bookmarkStart w:id="245" w:name="_Toc153265856"/>
      <w:bookmarkStart w:id="246" w:name="_Toc156266193"/>
      <w:bookmarkStart w:id="247" w:name="_Toc156267088"/>
      <w:bookmarkStart w:id="248" w:name="_Toc157231982"/>
      <w:bookmarkStart w:id="249" w:name="_Toc159233169"/>
      <w:bookmarkStart w:id="250" w:name="_Toc174264435"/>
      <w:bookmarkStart w:id="251" w:name="_Toc174265287"/>
      <w:bookmarkStart w:id="252" w:name="_Toc174425652"/>
      <w:bookmarkStart w:id="253" w:name="_Toc216511286"/>
      <w:bookmarkStart w:id="254" w:name="_Toc218402167"/>
      <w:bookmarkStart w:id="255" w:name="_Toc233101899"/>
      <w:bookmarkStart w:id="256" w:name="_Toc233169350"/>
      <w:bookmarkStart w:id="257" w:name="_Toc233173097"/>
      <w:bookmarkStart w:id="258" w:name="_Toc283040749"/>
      <w:bookmarkStart w:id="259" w:name="_Toc283040793"/>
      <w:bookmarkStart w:id="260" w:name="_Toc283906712"/>
      <w:bookmarkStart w:id="261" w:name="_Toc283906832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>
      <w:pPr>
        <w:pStyle w:val="Heading5"/>
      </w:pPr>
      <w:bookmarkStart w:id="262" w:name="_Toc283906833"/>
      <w:r>
        <w:rPr>
          <w:rStyle w:val="CharSectno"/>
        </w:rPr>
        <w:t>24</w:t>
      </w:r>
      <w:r>
        <w:t>.</w:t>
      </w:r>
      <w:r>
        <w:tab/>
        <w:t>Terms used in this Part</w:t>
      </w:r>
      <w:bookmarkEnd w:id="26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263" w:name="_Toc283906834"/>
      <w:r>
        <w:rPr>
          <w:rStyle w:val="CharSectno"/>
        </w:rPr>
        <w:t>29</w:t>
      </w:r>
      <w:r>
        <w:t>.</w:t>
      </w:r>
      <w:r>
        <w:tab/>
        <w:t>Children in the CEO’s care</w:t>
      </w:r>
      <w:bookmarkEnd w:id="263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264" w:name="_Toc233101902"/>
      <w:bookmarkStart w:id="265" w:name="_Toc233169353"/>
    </w:p>
    <w:p>
      <w:pPr>
        <w:pStyle w:val="Indenta"/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266" w:name="_Toc283906715"/>
      <w:bookmarkStart w:id="267" w:name="_Toc283906835"/>
      <w:bookmarkStart w:id="268" w:name="_Toc210116252"/>
      <w:bookmarkEnd w:id="264"/>
      <w:bookmarkEnd w:id="265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266"/>
      <w:bookmarkEnd w:id="267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</w:pPr>
      <w:bookmarkStart w:id="269" w:name="_Toc283906836"/>
      <w:r>
        <w:rPr>
          <w:rStyle w:val="CharSClsNo"/>
        </w:rPr>
        <w:t>1</w:t>
      </w:r>
      <w:r>
        <w:t>.</w:t>
      </w:r>
      <w:r>
        <w:tab/>
        <w:t>Warrant (access)</w:t>
      </w:r>
      <w:bookmarkEnd w:id="268"/>
      <w:bookmarkEnd w:id="269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45"/>
        <w:gridCol w:w="239"/>
        <w:gridCol w:w="425"/>
        <w:gridCol w:w="159"/>
        <w:gridCol w:w="550"/>
        <w:gridCol w:w="425"/>
        <w:gridCol w:w="142"/>
        <w:gridCol w:w="425"/>
        <w:gridCol w:w="284"/>
        <w:gridCol w:w="240"/>
        <w:gridCol w:w="264"/>
        <w:gridCol w:w="87"/>
        <w:gridCol w:w="974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23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87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974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</w:pPr>
      <w:bookmarkStart w:id="270" w:name="_Toc283906837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70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25" w:type="dxa"/>
            <w:tcBorders>
              <w:bottom w:val="nil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  <w:tcBorders>
              <w:bottom w:val="nil"/>
            </w:tcBorders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</w:tc>
      </w:tr>
      <w:tr>
        <w:tc>
          <w:tcPr>
            <w:tcW w:w="1225" w:type="dxa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rPr>
                <w:b/>
                <w:bCs/>
                <w:sz w:val="20"/>
              </w:rPr>
            </w:pPr>
          </w:p>
        </w:tc>
        <w:tc>
          <w:tcPr>
            <w:tcW w:w="5302" w:type="dxa"/>
            <w:gridSpan w:val="14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</w:pPr>
      <w:bookmarkStart w:id="271" w:name="_Toc283906838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71"/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c>
          <w:tcPr>
            <w:tcW w:w="2977" w:type="dxa"/>
            <w:gridSpan w:val="5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sz w:val="20"/>
              </w:rPr>
            </w:pPr>
          </w:p>
        </w:tc>
      </w:tr>
      <w:tr>
        <w:tc>
          <w:tcPr>
            <w:tcW w:w="1225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25" w:type="dxa"/>
            <w:vMerge/>
          </w:tcPr>
          <w:p>
            <w:pPr>
              <w:pStyle w:val="yTableNAm"/>
              <w:rPr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sz w:val="20"/>
              </w:rPr>
            </w:pPr>
          </w:p>
          <w:p>
            <w:pPr>
              <w:pStyle w:val="yTableNAm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</w:pPr>
      <w:bookmarkStart w:id="272" w:name="_Toc283906839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72"/>
    </w:p>
    <w:p>
      <w:pPr>
        <w:pStyle w:val="yMiscellaneousHeading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NAME OF DONOR: (insert donor’s name)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DATE OF BIRTH OF DONOR: (insert donor’s date of birth)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DATE OF TAKING SAMPLE FROM DONOR: (insert date sample is to be taken)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I, (insert name), of (insert address), (insert occupation), *make oath and say/*affirm:</w:t>
      </w:r>
    </w:p>
    <w:p>
      <w:pPr>
        <w:pStyle w:val="zyMiscellaneousBody"/>
      </w:pPr>
    </w:p>
    <w:p>
      <w:pPr>
        <w:pStyle w:val="yMiscellaneousBody"/>
        <w:tabs>
          <w:tab w:val="left" w:pos="600"/>
        </w:tabs>
        <w:ind w:left="600" w:hanging="600"/>
      </w:pPr>
      <w:r>
        <w:rPr>
          <w:b/>
          <w:bCs/>
        </w:rPr>
        <w:tab/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tabs>
          <w:tab w:val="left" w:pos="600"/>
        </w:tabs>
        <w:ind w:left="600" w:hanging="600"/>
        <w:rPr>
          <w:b/>
          <w:bCs/>
        </w:rPr>
      </w:pPr>
      <w:r>
        <w:tab/>
      </w:r>
      <w:r>
        <w:rPr>
          <w:b/>
          <w:bCs/>
        </w:rPr>
        <w:t>PART 1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Part 1 must be completed if the person making the affidavit is the donor.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3.</w:t>
      </w:r>
      <w:r>
        <w:tab/>
        <w:t>In the last 2 years: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(insert particulars)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(insert particulars)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7.</w:t>
      </w:r>
      <w:r>
        <w:tab/>
        <w:t>I consent to: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tabs>
          <w:tab w:val="left" w:pos="600"/>
        </w:tabs>
        <w:ind w:left="600" w:hanging="600"/>
        <w:rPr>
          <w:b/>
          <w:bCs/>
        </w:rPr>
      </w:pPr>
      <w:r>
        <w:tab/>
      </w:r>
      <w:r>
        <w:rPr>
          <w:b/>
          <w:bCs/>
        </w:rPr>
        <w:t>PART 2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Part 2 must be completed on behalf of a child or a represented person.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4.</w:t>
      </w:r>
      <w:r>
        <w:tab/>
        <w:t>In the last 2 years: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(insert particulars)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(insert particulars)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8.</w:t>
      </w:r>
      <w:r>
        <w:tab/>
        <w:t>I consent to: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</w:pP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 xml:space="preserve">*SWORN/*AFFIRMED by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at</w:t>
      </w:r>
    </w:p>
    <w:p>
      <w:pPr>
        <w:pStyle w:val="yMiscellaneousBody"/>
        <w:tabs>
          <w:tab w:val="left" w:pos="600"/>
          <w:tab w:val="left" w:pos="1080"/>
          <w:tab w:val="left" w:pos="1440"/>
        </w:tabs>
        <w:ind w:left="1080" w:hanging="1080"/>
      </w:pPr>
      <w:r>
        <w:tab/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(Signature of person making affidavit)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Attach a recent photograph of the donor named in the affidavit, measuring approximately 45 millimetres by 35 millimetres,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</w:pPr>
      <w:bookmarkStart w:id="273" w:name="_Toc283906840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73"/>
    </w:p>
    <w:p>
      <w:pPr>
        <w:pStyle w:val="zyMiscellaneousBody"/>
        <w:ind w:left="1134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NAME OF CHILD WHOSE PARENTAGE IS IN ISSUE: (insert child’s name)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DATED: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(Signature of sampler)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</w:pPr>
      <w:bookmarkStart w:id="274" w:name="_Toc283906841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74"/>
    </w:p>
    <w:p>
      <w:pPr>
        <w:pStyle w:val="yMiscellaneousBody"/>
        <w:tabs>
          <w:tab w:val="left" w:pos="600"/>
        </w:tabs>
        <w:ind w:left="600" w:hanging="600"/>
      </w:pPr>
      <w:r>
        <w:tab/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  <w:rPr>
          <w:b/>
          <w:bCs/>
        </w:rPr>
      </w:pPr>
      <w:r>
        <w:rPr>
          <w:b/>
          <w:bCs/>
        </w:rPr>
        <w:tab/>
        <w:t>PART I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[OR]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</w: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[OR]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600"/>
          <w:tab w:val="left" w:pos="1080"/>
          <w:tab w:val="left" w:pos="3360"/>
          <w:tab w:val="left" w:pos="4440"/>
        </w:tabs>
        <w:ind w:left="1080" w:hanging="1080"/>
      </w:pPr>
      <w:r>
        <w:tab/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600"/>
          <w:tab w:val="left" w:pos="1080"/>
          <w:tab w:val="left" w:pos="3360"/>
          <w:tab w:val="left" w:pos="4440"/>
        </w:tabs>
        <w:ind w:left="1080" w:hanging="1080"/>
      </w:pPr>
      <w:r>
        <w:tab/>
        <w:t>(Signature of nominated reporter)</w:t>
      </w:r>
    </w:p>
    <w:p>
      <w:pPr>
        <w:pStyle w:val="yMiscellaneousBody"/>
        <w:tabs>
          <w:tab w:val="left" w:pos="600"/>
        </w:tabs>
        <w:ind w:left="600" w:hanging="600"/>
        <w:rPr>
          <w:b/>
          <w:bCs/>
        </w:rPr>
      </w:pPr>
      <w:r>
        <w:rPr>
          <w:b/>
          <w:bCs/>
        </w:rPr>
        <w:tab/>
        <w:t>PART II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left" w:pos="1080"/>
          <w:tab w:val="left" w:pos="1680"/>
        </w:tabs>
        <w:ind w:left="1680" w:hanging="168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tabs>
          <w:tab w:val="left" w:pos="600"/>
        </w:tabs>
        <w:ind w:left="600" w:hanging="600"/>
        <w:rPr>
          <w:u w:val="single"/>
        </w:rPr>
      </w:pPr>
      <w:r>
        <w:tab/>
      </w: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[OR]</w:t>
      </w:r>
    </w:p>
    <w:p>
      <w:pPr>
        <w:pStyle w:val="yMiscellaneousBody"/>
        <w:tabs>
          <w:tab w:val="left" w:pos="600"/>
        </w:tabs>
        <w:ind w:left="600" w:hanging="600"/>
        <w:rPr>
          <w:u w:val="single"/>
        </w:rPr>
      </w:pPr>
      <w:r>
        <w:tab/>
      </w: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ab/>
        <w:t>DATED: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sectPr>
          <w:headerReference w:type="even" r:id="rId26"/>
          <w:headerReference w:type="default" r:id="rId27"/>
          <w:headerReference w:type="first" r:id="rId28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  <w:bookmarkStart w:id="275" w:name="_Toc113695922"/>
      <w:bookmarkStart w:id="276" w:name="_Toc125432175"/>
      <w:bookmarkStart w:id="277" w:name="_Toc128289389"/>
      <w:bookmarkStart w:id="278" w:name="_Toc128300224"/>
      <w:bookmarkStart w:id="279" w:name="_Toc129056248"/>
      <w:bookmarkStart w:id="280" w:name="_Toc129062259"/>
      <w:bookmarkStart w:id="281" w:name="_Toc143577652"/>
      <w:bookmarkStart w:id="282" w:name="_Toc143588483"/>
      <w:bookmarkStart w:id="283" w:name="_Toc153265864"/>
      <w:bookmarkStart w:id="284" w:name="_Toc156266201"/>
      <w:bookmarkStart w:id="285" w:name="_Toc156267096"/>
      <w:bookmarkStart w:id="286" w:name="_Toc157231990"/>
      <w:bookmarkStart w:id="287" w:name="_Toc159233177"/>
      <w:bookmarkStart w:id="288" w:name="_Toc174264443"/>
      <w:bookmarkStart w:id="289" w:name="_Toc174265295"/>
      <w:bookmarkStart w:id="290" w:name="_Toc174425655"/>
      <w:bookmarkStart w:id="291" w:name="_Toc216511289"/>
      <w:bookmarkStart w:id="292" w:name="_Toc218402170"/>
      <w:bookmarkStart w:id="293" w:name="_Toc233101906"/>
    </w:p>
    <w:p>
      <w:pPr>
        <w:pStyle w:val="nHeading2"/>
      </w:pPr>
      <w:bookmarkStart w:id="294" w:name="_Toc233169357"/>
      <w:bookmarkStart w:id="295" w:name="_Toc233173104"/>
      <w:bookmarkStart w:id="296" w:name="_Toc283040756"/>
      <w:bookmarkStart w:id="297" w:name="_Toc283040800"/>
      <w:bookmarkStart w:id="298" w:name="_Toc283906722"/>
      <w:bookmarkStart w:id="299" w:name="_Toc283906842"/>
      <w:r>
        <w:t>Notes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</w:p>
    <w:p>
      <w:pPr>
        <w:pStyle w:val="nSubsection"/>
        <w:rPr>
          <w:snapToGrid w:val="0"/>
        </w:rPr>
      </w:pPr>
      <w:bookmarkStart w:id="300" w:name="_Toc70311430"/>
      <w:bookmarkStart w:id="301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 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302" w:name="_Toc283906843"/>
      <w:bookmarkEnd w:id="300"/>
      <w:bookmarkEnd w:id="301"/>
      <w:r>
        <w:t>Compilation table</w:t>
      </w:r>
      <w:bookmarkEnd w:id="302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 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18 Jan 2011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1, 2 and 4: 19 Jan 2011 (see r. 2(c))</w:t>
            </w:r>
            <w:r>
              <w:rPr>
                <w:snapToGrid w:val="0"/>
                <w:sz w:val="19"/>
                <w:lang w:val="en-US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>Gazette</w:t>
            </w:r>
            <w:r>
              <w:rPr>
                <w:snapToGrid w:val="0"/>
                <w:sz w:val="19"/>
                <w:lang w:val="en-US"/>
              </w:rPr>
              <w:t xml:space="preserve"> 28 Jan 2011 p. 241)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28 Jan 2011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</w:t>
            </w:r>
          </w:p>
        </w:tc>
      </w:tr>
    </w:tbl>
    <w:p>
      <w:pPr>
        <w:pStyle w:val="nSubsection"/>
        <w:rPr>
          <w:vertAlign w:val="superscript"/>
        </w:rPr>
      </w:pPr>
    </w:p>
    <w:p>
      <w:pPr>
        <w:pStyle w:val="nSubsection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9"/>
          <w:headerReference w:type="default" r:id="rId30"/>
          <w:headerReference w:type="first" r:id="rId31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32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onotype Sorts">
    <w:altName w:val="Symbol"/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36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37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31 Jan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01-f0-02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5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7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8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9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17"/>
    <w:docVar w:name="WAFER_20151208094317" w:val="RemoveTrackChanges"/>
    <w:docVar w:name="WAFER_20151208094317_GUID" w:val="7c3de4f8-cc0b-4c99-8b78-e1554cf400d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9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6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5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1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10.xml"/><Relationship Id="rId30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43</Pages>
  <Words>7557</Words>
  <Characters>37332</Characters>
  <Application>Microsoft Office Word</Application>
  <DocSecurity>0</DocSecurity>
  <Lines>1333</Lines>
  <Paragraphs>846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44043</CharactersWithSpaces>
  <SharedDoc>false</SharedDoc>
  <HLinks>
    <vt:vector size="6" baseType="variant">
      <vt:variant>
        <vt:i4>3014716</vt:i4>
      </vt:variant>
      <vt:variant>
        <vt:i4>-1</vt:i4>
      </vt:variant>
      <vt:variant>
        <vt:i4>2073</vt:i4>
      </vt:variant>
      <vt:variant>
        <vt:i4>1</vt:i4>
      </vt:variant>
      <vt:variant>
        <vt:lpwstr>C:\Program Files\PCO DLL\Support\Crest.wpg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2006 - 01-f0-02</dc:title>
  <dc:subject/>
  <dc:creator/>
  <cp:keywords/>
  <dc:description/>
  <cp:lastModifiedBy>svcMRProcess</cp:lastModifiedBy>
  <cp:revision>4</cp:revision>
  <cp:lastPrinted>2007-01-22T04:24:00Z</cp:lastPrinted>
  <dcterms:created xsi:type="dcterms:W3CDTF">2018-09-10T06:19:00Z</dcterms:created>
  <dcterms:modified xsi:type="dcterms:W3CDTF">2018-09-10T06:19:00Z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20110131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1</vt:lpwstr>
  </property>
  <property fmtid="{D5CDD505-2E9C-101B-9397-08002B2CF9AE}" pid="7" name="AsAtDate">
    <vt:lpwstr>31 Jan 2011</vt:lpwstr>
  </property>
  <property fmtid="{D5CDD505-2E9C-101B-9397-08002B2CF9AE}" pid="8" name="Suffix">
    <vt:lpwstr>01-f0-02</vt:lpwstr>
  </property>
</Properties>
</file>