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Agencies (Powers)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January 2011</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_Toc283037244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_Toc283037245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_Toc283037246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_Toc283037247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Corporation or Minister</w:t>
      </w:r>
      <w:r>
        <w:tab/>
      </w:r>
      <w:r>
        <w:fldChar w:fldCharType="begin"/>
      </w:r>
      <w:r>
        <w:instrText xml:space="preserve"> PAGEREF _Toc283037248 \h </w:instrText>
      </w:r>
      <w:r>
        <w:fldChar w:fldCharType="separate"/>
      </w:r>
      <w:r>
        <w:t>8</w:t>
      </w:r>
      <w:r>
        <w:fldChar w:fldCharType="end"/>
      </w:r>
    </w:p>
    <w:p>
      <w:pPr>
        <w:pStyle w:val="TOC2"/>
        <w:tabs>
          <w:tab w:val="right" w:leader="dot" w:pos="7086"/>
        </w:tabs>
        <w:rPr>
          <w:b w:val="0"/>
          <w:sz w:val="24"/>
          <w:szCs w:val="24"/>
        </w:rPr>
      </w:pPr>
      <w:r>
        <w:rPr>
          <w:szCs w:val="30"/>
        </w:rPr>
        <w:t>Part II — The Minister and the Water Resources Ministerial Body</w:t>
      </w:r>
    </w:p>
    <w:p>
      <w:pPr>
        <w:pStyle w:val="TOC4"/>
        <w:tabs>
          <w:tab w:val="right" w:leader="dot" w:pos="7086"/>
        </w:tabs>
        <w:rPr>
          <w:b w:val="0"/>
          <w:sz w:val="24"/>
          <w:szCs w:val="24"/>
        </w:rPr>
      </w:pPr>
      <w:r>
        <w:rPr>
          <w:szCs w:val="26"/>
        </w:rPr>
        <w:t>Division 1 — General functions and powers of the Minister</w:t>
      </w:r>
    </w:p>
    <w:p>
      <w:pPr>
        <w:pStyle w:val="TOC8"/>
        <w:rPr>
          <w:sz w:val="24"/>
          <w:szCs w:val="24"/>
        </w:rPr>
      </w:pPr>
      <w:r>
        <w:rPr>
          <w:szCs w:val="24"/>
        </w:rPr>
        <w:t>9.</w:t>
      </w:r>
      <w:r>
        <w:rPr>
          <w:szCs w:val="24"/>
        </w:rPr>
        <w:tab/>
        <w:t>General functions and powers of Minister</w:t>
      </w:r>
      <w:r>
        <w:tab/>
      </w:r>
      <w:r>
        <w:fldChar w:fldCharType="begin"/>
      </w:r>
      <w:r>
        <w:instrText xml:space="preserve"> PAGEREF _Toc283037251 \h </w:instrText>
      </w:r>
      <w:r>
        <w:fldChar w:fldCharType="separate"/>
      </w:r>
      <w:r>
        <w:t>9</w:t>
      </w:r>
      <w:r>
        <w:fldChar w:fldCharType="end"/>
      </w:r>
    </w:p>
    <w:p>
      <w:pPr>
        <w:pStyle w:val="TOC8"/>
        <w:rPr>
          <w:sz w:val="24"/>
          <w:szCs w:val="24"/>
        </w:rPr>
      </w:pPr>
      <w:r>
        <w:rPr>
          <w:szCs w:val="24"/>
        </w:rPr>
        <w:t>10.</w:t>
      </w:r>
      <w:r>
        <w:rPr>
          <w:szCs w:val="24"/>
        </w:rPr>
        <w:tab/>
        <w:t>Minister’s functions and powers, nature and performance of</w:t>
      </w:r>
      <w:r>
        <w:tab/>
      </w:r>
      <w:r>
        <w:fldChar w:fldCharType="begin"/>
      </w:r>
      <w:r>
        <w:instrText xml:space="preserve"> PAGEREF _Toc283037252 \h </w:instrText>
      </w:r>
      <w:r>
        <w:fldChar w:fldCharType="separate"/>
      </w:r>
      <w:r>
        <w:t>10</w:t>
      </w:r>
      <w:r>
        <w:fldChar w:fldCharType="end"/>
      </w:r>
    </w:p>
    <w:p>
      <w:pPr>
        <w:pStyle w:val="TOC4"/>
        <w:tabs>
          <w:tab w:val="right" w:leader="dot" w:pos="7086"/>
        </w:tabs>
        <w:rPr>
          <w:b w:val="0"/>
          <w:sz w:val="24"/>
          <w:szCs w:val="24"/>
        </w:rPr>
      </w:pPr>
      <w:r>
        <w:rPr>
          <w:szCs w:val="26"/>
        </w:rPr>
        <w:t>Division 2 — The Water Resources Ministerial Body</w:t>
      </w:r>
    </w:p>
    <w:p>
      <w:pPr>
        <w:pStyle w:val="TOC8"/>
        <w:rPr>
          <w:sz w:val="24"/>
          <w:szCs w:val="24"/>
        </w:rPr>
      </w:pPr>
      <w:r>
        <w:rPr>
          <w:szCs w:val="24"/>
        </w:rPr>
        <w:t>11.</w:t>
      </w:r>
      <w:r>
        <w:rPr>
          <w:szCs w:val="24"/>
        </w:rPr>
        <w:tab/>
        <w:t>Water Resources Ministerial Body established</w:t>
      </w:r>
      <w:r>
        <w:tab/>
      </w:r>
      <w:r>
        <w:fldChar w:fldCharType="begin"/>
      </w:r>
      <w:r>
        <w:instrText xml:space="preserve"> PAGEREF _Toc283037254 \h </w:instrText>
      </w:r>
      <w:r>
        <w:fldChar w:fldCharType="separate"/>
      </w:r>
      <w:r>
        <w:t>10</w:t>
      </w:r>
      <w:r>
        <w:fldChar w:fldCharType="end"/>
      </w:r>
    </w:p>
    <w:p>
      <w:pPr>
        <w:pStyle w:val="TOC8"/>
        <w:rPr>
          <w:sz w:val="24"/>
          <w:szCs w:val="24"/>
        </w:rPr>
      </w:pPr>
      <w:r>
        <w:rPr>
          <w:szCs w:val="24"/>
        </w:rPr>
        <w:t>12.</w:t>
      </w:r>
      <w:r>
        <w:rPr>
          <w:szCs w:val="24"/>
        </w:rPr>
        <w:tab/>
        <w:t>Purpose and nature of Ministerial Body</w:t>
      </w:r>
      <w:r>
        <w:tab/>
      </w:r>
      <w:r>
        <w:fldChar w:fldCharType="begin"/>
      </w:r>
      <w:r>
        <w:instrText xml:space="preserve"> PAGEREF _Toc283037255 \h </w:instrText>
      </w:r>
      <w:r>
        <w:fldChar w:fldCharType="separate"/>
      </w:r>
      <w:r>
        <w:t>10</w:t>
      </w:r>
      <w:r>
        <w:fldChar w:fldCharType="end"/>
      </w:r>
    </w:p>
    <w:p>
      <w:pPr>
        <w:pStyle w:val="TOC8"/>
        <w:rPr>
          <w:sz w:val="24"/>
          <w:szCs w:val="24"/>
        </w:rPr>
      </w:pPr>
      <w:r>
        <w:rPr>
          <w:szCs w:val="24"/>
        </w:rPr>
        <w:t>13.</w:t>
      </w:r>
      <w:r>
        <w:rPr>
          <w:szCs w:val="24"/>
        </w:rPr>
        <w:tab/>
        <w:t>Execution of documents by Ministerial Body</w:t>
      </w:r>
      <w:r>
        <w:tab/>
      </w:r>
      <w:r>
        <w:fldChar w:fldCharType="begin"/>
      </w:r>
      <w:r>
        <w:instrText xml:space="preserve"> PAGEREF _Toc283037256 \h </w:instrText>
      </w:r>
      <w:r>
        <w:fldChar w:fldCharType="separate"/>
      </w:r>
      <w:r>
        <w:t>11</w:t>
      </w:r>
      <w:r>
        <w:fldChar w:fldCharType="end"/>
      </w:r>
    </w:p>
    <w:p>
      <w:pPr>
        <w:pStyle w:val="TOC4"/>
        <w:tabs>
          <w:tab w:val="right" w:leader="dot" w:pos="7086"/>
        </w:tabs>
        <w:rPr>
          <w:b w:val="0"/>
          <w:sz w:val="24"/>
          <w:szCs w:val="24"/>
        </w:rPr>
      </w:pPr>
      <w:r>
        <w:rPr>
          <w:szCs w:val="26"/>
        </w:rPr>
        <w:t>Division 3 — Minister to have access to certain information</w:t>
      </w:r>
    </w:p>
    <w:p>
      <w:pPr>
        <w:pStyle w:val="TOC8"/>
        <w:rPr>
          <w:sz w:val="24"/>
          <w:szCs w:val="24"/>
        </w:rPr>
      </w:pPr>
      <w:r>
        <w:rPr>
          <w:szCs w:val="24"/>
        </w:rPr>
        <w:t>14.</w:t>
      </w:r>
      <w:r>
        <w:rPr>
          <w:szCs w:val="24"/>
        </w:rPr>
        <w:tab/>
        <w:t>Minister may get certain information from water service licensees</w:t>
      </w:r>
      <w:r>
        <w:tab/>
      </w:r>
      <w:r>
        <w:fldChar w:fldCharType="begin"/>
      </w:r>
      <w:r>
        <w:instrText xml:space="preserve"> PAGEREF _Toc283037258 \h </w:instrText>
      </w:r>
      <w:r>
        <w:fldChar w:fldCharType="separate"/>
      </w:r>
      <w:r>
        <w:t>12</w:t>
      </w:r>
      <w:r>
        <w:fldChar w:fldCharType="end"/>
      </w:r>
    </w:p>
    <w:p>
      <w:pPr>
        <w:pStyle w:val="TOC8"/>
        <w:rPr>
          <w:sz w:val="24"/>
          <w:szCs w:val="24"/>
        </w:rPr>
      </w:pPr>
      <w:r>
        <w:rPr>
          <w:szCs w:val="24"/>
        </w:rPr>
        <w:t>15.</w:t>
      </w:r>
      <w:r>
        <w:rPr>
          <w:szCs w:val="24"/>
        </w:rPr>
        <w:tab/>
        <w:t>Use or disclosure of information obtained under s. 14</w:t>
      </w:r>
      <w:r>
        <w:tab/>
      </w:r>
      <w:r>
        <w:fldChar w:fldCharType="begin"/>
      </w:r>
      <w:r>
        <w:instrText xml:space="preserve"> PAGEREF _Toc283037259 \h </w:instrText>
      </w:r>
      <w:r>
        <w:fldChar w:fldCharType="separate"/>
      </w:r>
      <w:r>
        <w:t>14</w:t>
      </w:r>
      <w:r>
        <w:fldChar w:fldCharType="end"/>
      </w:r>
    </w:p>
    <w:p>
      <w:pPr>
        <w:pStyle w:val="TOC2"/>
        <w:tabs>
          <w:tab w:val="right" w:leader="dot" w:pos="7086"/>
        </w:tabs>
        <w:rPr>
          <w:b w:val="0"/>
          <w:sz w:val="24"/>
          <w:szCs w:val="24"/>
        </w:rPr>
      </w:pPr>
      <w:r>
        <w:rPr>
          <w:szCs w:val="30"/>
        </w:rPr>
        <w:t>Part IIA — The Water Resources Council</w:t>
      </w:r>
    </w:p>
    <w:p>
      <w:pPr>
        <w:pStyle w:val="TOC8"/>
        <w:rPr>
          <w:sz w:val="24"/>
          <w:szCs w:val="24"/>
        </w:rPr>
      </w:pPr>
      <w:r>
        <w:rPr>
          <w:szCs w:val="24"/>
        </w:rPr>
        <w:t>16.</w:t>
      </w:r>
      <w:r>
        <w:rPr>
          <w:szCs w:val="24"/>
        </w:rPr>
        <w:tab/>
        <w:t>Water Resources Council established</w:t>
      </w:r>
      <w:r>
        <w:tab/>
      </w:r>
      <w:r>
        <w:fldChar w:fldCharType="begin"/>
      </w:r>
      <w:r>
        <w:instrText xml:space="preserve"> PAGEREF _Toc283037261 \h </w:instrText>
      </w:r>
      <w:r>
        <w:fldChar w:fldCharType="separate"/>
      </w:r>
      <w:r>
        <w:t>16</w:t>
      </w:r>
      <w:r>
        <w:fldChar w:fldCharType="end"/>
      </w:r>
    </w:p>
    <w:p>
      <w:pPr>
        <w:pStyle w:val="TOC8"/>
        <w:rPr>
          <w:sz w:val="24"/>
          <w:szCs w:val="24"/>
        </w:rPr>
      </w:pPr>
      <w:r>
        <w:rPr>
          <w:szCs w:val="24"/>
        </w:rPr>
        <w:t>17.</w:t>
      </w:r>
      <w:r>
        <w:rPr>
          <w:szCs w:val="24"/>
        </w:rPr>
        <w:tab/>
        <w:t>Membership of Council</w:t>
      </w:r>
      <w:r>
        <w:tab/>
      </w:r>
      <w:r>
        <w:fldChar w:fldCharType="begin"/>
      </w:r>
      <w:r>
        <w:instrText xml:space="preserve"> PAGEREF _Toc283037262 \h </w:instrText>
      </w:r>
      <w:r>
        <w:fldChar w:fldCharType="separate"/>
      </w:r>
      <w:r>
        <w:t>16</w:t>
      </w:r>
      <w:r>
        <w:fldChar w:fldCharType="end"/>
      </w:r>
    </w:p>
    <w:p>
      <w:pPr>
        <w:pStyle w:val="TOC8"/>
        <w:rPr>
          <w:sz w:val="24"/>
          <w:szCs w:val="24"/>
        </w:rPr>
      </w:pPr>
      <w:r>
        <w:rPr>
          <w:szCs w:val="24"/>
        </w:rPr>
        <w:t>18.</w:t>
      </w:r>
      <w:r>
        <w:rPr>
          <w:szCs w:val="24"/>
        </w:rPr>
        <w:tab/>
        <w:t>Functions of Council</w:t>
      </w:r>
      <w:r>
        <w:tab/>
      </w:r>
      <w:r>
        <w:fldChar w:fldCharType="begin"/>
      </w:r>
      <w:r>
        <w:instrText xml:space="preserve"> PAGEREF _Toc283037263 \h </w:instrText>
      </w:r>
      <w:r>
        <w:fldChar w:fldCharType="separate"/>
      </w:r>
      <w:r>
        <w:t>16</w:t>
      </w:r>
      <w:r>
        <w:fldChar w:fldCharType="end"/>
      </w:r>
    </w:p>
    <w:p>
      <w:pPr>
        <w:pStyle w:val="TOC8"/>
        <w:rPr>
          <w:sz w:val="24"/>
          <w:szCs w:val="24"/>
        </w:rPr>
      </w:pPr>
      <w:r>
        <w:rPr>
          <w:szCs w:val="24"/>
        </w:rPr>
        <w:t>19.</w:t>
      </w:r>
      <w:r>
        <w:rPr>
          <w:szCs w:val="24"/>
        </w:rPr>
        <w:tab/>
        <w:t>Term of office</w:t>
      </w:r>
      <w:r>
        <w:tab/>
      </w:r>
      <w:r>
        <w:fldChar w:fldCharType="begin"/>
      </w:r>
      <w:r>
        <w:instrText xml:space="preserve"> PAGEREF _Toc283037264 \h </w:instrText>
      </w:r>
      <w:r>
        <w:fldChar w:fldCharType="separate"/>
      </w:r>
      <w:r>
        <w:t>17</w:t>
      </w:r>
      <w:r>
        <w:fldChar w:fldCharType="end"/>
      </w:r>
    </w:p>
    <w:p>
      <w:pPr>
        <w:pStyle w:val="TOC8"/>
        <w:rPr>
          <w:sz w:val="24"/>
          <w:szCs w:val="24"/>
        </w:rPr>
      </w:pPr>
      <w:r>
        <w:rPr>
          <w:szCs w:val="24"/>
        </w:rPr>
        <w:t>20.</w:t>
      </w:r>
      <w:r>
        <w:rPr>
          <w:szCs w:val="24"/>
        </w:rPr>
        <w:tab/>
        <w:t>Casual vacancy</w:t>
      </w:r>
      <w:r>
        <w:tab/>
      </w:r>
      <w:r>
        <w:fldChar w:fldCharType="begin"/>
      </w:r>
      <w:r>
        <w:instrText xml:space="preserve"> PAGEREF _Toc283037265 \h </w:instrText>
      </w:r>
      <w:r>
        <w:fldChar w:fldCharType="separate"/>
      </w:r>
      <w:r>
        <w:t>17</w:t>
      </w:r>
      <w:r>
        <w:fldChar w:fldCharType="end"/>
      </w:r>
    </w:p>
    <w:p>
      <w:pPr>
        <w:pStyle w:val="TOC8"/>
        <w:rPr>
          <w:sz w:val="24"/>
          <w:szCs w:val="24"/>
        </w:rPr>
      </w:pPr>
      <w:r>
        <w:rPr>
          <w:szCs w:val="24"/>
        </w:rPr>
        <w:t>21.</w:t>
      </w:r>
      <w:r>
        <w:rPr>
          <w:szCs w:val="24"/>
        </w:rPr>
        <w:tab/>
        <w:t>Remuneration and allowances</w:t>
      </w:r>
      <w:r>
        <w:tab/>
      </w:r>
      <w:r>
        <w:fldChar w:fldCharType="begin"/>
      </w:r>
      <w:r>
        <w:instrText xml:space="preserve"> PAGEREF _Toc283037266 \h </w:instrText>
      </w:r>
      <w:r>
        <w:fldChar w:fldCharType="separate"/>
      </w:r>
      <w:r>
        <w:t>18</w:t>
      </w:r>
      <w:r>
        <w:fldChar w:fldCharType="end"/>
      </w:r>
    </w:p>
    <w:p>
      <w:pPr>
        <w:pStyle w:val="TOC8"/>
        <w:rPr>
          <w:sz w:val="24"/>
          <w:szCs w:val="24"/>
        </w:rPr>
      </w:pPr>
      <w:r>
        <w:rPr>
          <w:szCs w:val="24"/>
        </w:rPr>
        <w:t>22.</w:t>
      </w:r>
      <w:r>
        <w:rPr>
          <w:szCs w:val="24"/>
        </w:rPr>
        <w:tab/>
        <w:t>Quorum</w:t>
      </w:r>
      <w:r>
        <w:tab/>
      </w:r>
      <w:r>
        <w:fldChar w:fldCharType="begin"/>
      </w:r>
      <w:r>
        <w:instrText xml:space="preserve"> PAGEREF _Toc283037267 \h </w:instrText>
      </w:r>
      <w:r>
        <w:fldChar w:fldCharType="separate"/>
      </w:r>
      <w:r>
        <w:t>18</w:t>
      </w:r>
      <w:r>
        <w:fldChar w:fldCharType="end"/>
      </w:r>
    </w:p>
    <w:p>
      <w:pPr>
        <w:pStyle w:val="TOC8"/>
        <w:rPr>
          <w:sz w:val="24"/>
          <w:szCs w:val="24"/>
        </w:rPr>
      </w:pPr>
      <w:r>
        <w:rPr>
          <w:szCs w:val="24"/>
        </w:rPr>
        <w:t>23.</w:t>
      </w:r>
      <w:r>
        <w:rPr>
          <w:szCs w:val="24"/>
        </w:rPr>
        <w:tab/>
        <w:t>Who presides at meetings</w:t>
      </w:r>
      <w:r>
        <w:tab/>
      </w:r>
      <w:r>
        <w:fldChar w:fldCharType="begin"/>
      </w:r>
      <w:r>
        <w:instrText xml:space="preserve"> PAGEREF _Toc283037268 \h </w:instrText>
      </w:r>
      <w:r>
        <w:fldChar w:fldCharType="separate"/>
      </w:r>
      <w:r>
        <w:t>18</w:t>
      </w:r>
      <w:r>
        <w:fldChar w:fldCharType="end"/>
      </w:r>
    </w:p>
    <w:p>
      <w:pPr>
        <w:pStyle w:val="TOC8"/>
        <w:rPr>
          <w:sz w:val="24"/>
          <w:szCs w:val="24"/>
        </w:rPr>
      </w:pPr>
      <w:r>
        <w:rPr>
          <w:szCs w:val="24"/>
        </w:rPr>
        <w:t>24.</w:t>
      </w:r>
      <w:r>
        <w:rPr>
          <w:szCs w:val="24"/>
        </w:rPr>
        <w:tab/>
        <w:t>Disclosure of interests</w:t>
      </w:r>
      <w:r>
        <w:tab/>
      </w:r>
      <w:r>
        <w:fldChar w:fldCharType="begin"/>
      </w:r>
      <w:r>
        <w:instrText xml:space="preserve"> PAGEREF _Toc283037269 \h </w:instrText>
      </w:r>
      <w:r>
        <w:fldChar w:fldCharType="separate"/>
      </w:r>
      <w:r>
        <w:t>18</w:t>
      </w:r>
      <w:r>
        <w:fldChar w:fldCharType="end"/>
      </w:r>
    </w:p>
    <w:p>
      <w:pPr>
        <w:pStyle w:val="TOC8"/>
        <w:rPr>
          <w:sz w:val="24"/>
          <w:szCs w:val="24"/>
        </w:rPr>
      </w:pPr>
      <w:r>
        <w:rPr>
          <w:szCs w:val="24"/>
        </w:rPr>
        <w:t>25.</w:t>
      </w:r>
      <w:r>
        <w:rPr>
          <w:szCs w:val="24"/>
        </w:rPr>
        <w:tab/>
        <w:t>Procedure at meetings</w:t>
      </w:r>
      <w:r>
        <w:tab/>
      </w:r>
      <w:r>
        <w:fldChar w:fldCharType="begin"/>
      </w:r>
      <w:r>
        <w:instrText xml:space="preserve"> PAGEREF _Toc283037270 \h </w:instrText>
      </w:r>
      <w:r>
        <w:fldChar w:fldCharType="separate"/>
      </w:r>
      <w:r>
        <w:t>19</w:t>
      </w:r>
      <w:r>
        <w:fldChar w:fldCharType="end"/>
      </w:r>
    </w:p>
    <w:p>
      <w:pPr>
        <w:pStyle w:val="TOC8"/>
        <w:rPr>
          <w:sz w:val="24"/>
          <w:szCs w:val="24"/>
        </w:rPr>
      </w:pPr>
      <w:r>
        <w:rPr>
          <w:szCs w:val="24"/>
        </w:rPr>
        <w:t>26.</w:t>
      </w:r>
      <w:r>
        <w:rPr>
          <w:szCs w:val="24"/>
        </w:rPr>
        <w:tab/>
        <w:t>Minutes</w:t>
      </w:r>
      <w:r>
        <w:tab/>
      </w:r>
      <w:r>
        <w:fldChar w:fldCharType="begin"/>
      </w:r>
      <w:r>
        <w:instrText xml:space="preserve"> PAGEREF _Toc283037271 \h </w:instrText>
      </w:r>
      <w:r>
        <w:fldChar w:fldCharType="separate"/>
      </w:r>
      <w:r>
        <w:t>19</w:t>
      </w:r>
      <w:r>
        <w:fldChar w:fldCharType="end"/>
      </w:r>
    </w:p>
    <w:p>
      <w:pPr>
        <w:pStyle w:val="TOC8"/>
        <w:rPr>
          <w:sz w:val="24"/>
          <w:szCs w:val="24"/>
        </w:rPr>
      </w:pPr>
      <w:r>
        <w:rPr>
          <w:szCs w:val="24"/>
        </w:rPr>
        <w:t>27.</w:t>
      </w:r>
      <w:r>
        <w:rPr>
          <w:szCs w:val="24"/>
        </w:rPr>
        <w:tab/>
        <w:t>Staff and other resources</w:t>
      </w:r>
      <w:r>
        <w:tab/>
      </w:r>
      <w:r>
        <w:fldChar w:fldCharType="begin"/>
      </w:r>
      <w:r>
        <w:instrText xml:space="preserve"> PAGEREF _Toc283037272 \h </w:instrText>
      </w:r>
      <w:r>
        <w:fldChar w:fldCharType="separate"/>
      </w:r>
      <w:r>
        <w:t>19</w:t>
      </w:r>
      <w:r>
        <w:fldChar w:fldCharType="end"/>
      </w:r>
    </w:p>
    <w:p>
      <w:pPr>
        <w:pStyle w:val="TOC8"/>
        <w:rPr>
          <w:sz w:val="24"/>
          <w:szCs w:val="24"/>
        </w:rPr>
      </w:pPr>
      <w:r>
        <w:rPr>
          <w:szCs w:val="24"/>
        </w:rPr>
        <w:t>28.</w:t>
      </w:r>
      <w:r>
        <w:rPr>
          <w:szCs w:val="24"/>
        </w:rPr>
        <w:tab/>
        <w:t xml:space="preserve">Application of </w:t>
      </w:r>
      <w:r>
        <w:rPr>
          <w:i/>
          <w:iCs/>
          <w:szCs w:val="24"/>
        </w:rPr>
        <w:t>Financial Management Act 2006</w:t>
      </w:r>
      <w:r>
        <w:tab/>
      </w:r>
      <w:r>
        <w:fldChar w:fldCharType="begin"/>
      </w:r>
      <w:r>
        <w:instrText xml:space="preserve"> PAGEREF _Toc283037273 \h </w:instrText>
      </w:r>
      <w:r>
        <w:fldChar w:fldCharType="separate"/>
      </w:r>
      <w:r>
        <w:t>20</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Regulations and by</w:t>
      </w:r>
      <w:r>
        <w:rPr>
          <w:szCs w:val="30"/>
        </w:rPr>
        <w:noBreakHyphen/>
        <w:t>laws</w:t>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_Toc283037275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_Toc283037276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_Toc283037277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_Toc283037278 \h </w:instrText>
      </w:r>
      <w:r>
        <w:fldChar w:fldCharType="separate"/>
      </w:r>
      <w:r>
        <w:t>26</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_Toc283037281 \h </w:instrText>
      </w:r>
      <w:r>
        <w:fldChar w:fldCharType="separate"/>
      </w:r>
      <w:r>
        <w:t>28</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_Toc283037282 \h </w:instrText>
      </w:r>
      <w:r>
        <w:fldChar w:fldCharType="separate"/>
      </w:r>
      <w:r>
        <w:t>31</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_Toc283037283 \h </w:instrText>
      </w:r>
      <w:r>
        <w:fldChar w:fldCharType="separate"/>
      </w:r>
      <w:r>
        <w:t>32</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_Toc283037284 \h </w:instrText>
      </w:r>
      <w:r>
        <w:fldChar w:fldCharType="separate"/>
      </w:r>
      <w:r>
        <w:t>33</w:t>
      </w:r>
      <w:r>
        <w:fldChar w:fldCharType="end"/>
      </w:r>
    </w:p>
    <w:p>
      <w:pPr>
        <w:pStyle w:val="TOC8"/>
        <w:rPr>
          <w:sz w:val="24"/>
          <w:szCs w:val="24"/>
        </w:rPr>
      </w:pPr>
      <w:r>
        <w:rPr>
          <w:szCs w:val="24"/>
        </w:rPr>
        <w:t>41F</w:t>
      </w:r>
      <w:r>
        <w:rPr>
          <w:snapToGrid w:val="0"/>
          <w:szCs w:val="24"/>
        </w:rPr>
        <w:t>.</w:t>
      </w:r>
      <w:r>
        <w:rPr>
          <w:snapToGrid w:val="0"/>
          <w:szCs w:val="24"/>
        </w:rPr>
        <w:tab/>
        <w:t>Postponing adoption of general valuation</w:t>
      </w:r>
      <w:r>
        <w:tab/>
      </w:r>
      <w:r>
        <w:fldChar w:fldCharType="begin"/>
      </w:r>
      <w:r>
        <w:instrText xml:space="preserve"> PAGEREF _Toc283037285 \h </w:instrText>
      </w:r>
      <w:r>
        <w:fldChar w:fldCharType="separate"/>
      </w:r>
      <w:r>
        <w:t>34</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_Toc283037286 \h </w:instrText>
      </w:r>
      <w:r>
        <w:fldChar w:fldCharType="separate"/>
      </w:r>
      <w:r>
        <w:t>36</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_Toc283037287 \h </w:instrText>
      </w:r>
      <w:r>
        <w:fldChar w:fldCharType="separate"/>
      </w:r>
      <w:r>
        <w:t>36</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_Toc283037288 \h </w:instrText>
      </w:r>
      <w:r>
        <w:fldChar w:fldCharType="separate"/>
      </w:r>
      <w:r>
        <w:t>38</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_Toc283037289 \h </w:instrText>
      </w:r>
      <w:r>
        <w:fldChar w:fldCharType="separate"/>
      </w:r>
      <w:r>
        <w:t>38</w:t>
      </w:r>
      <w:r>
        <w:fldChar w:fldCharType="end"/>
      </w:r>
    </w:p>
    <w:p>
      <w:pPr>
        <w:pStyle w:val="TOC8"/>
        <w:rPr>
          <w:sz w:val="24"/>
          <w:szCs w:val="24"/>
        </w:rPr>
      </w:pPr>
      <w:r>
        <w:rPr>
          <w:szCs w:val="24"/>
        </w:rPr>
        <w:t>41K</w:t>
      </w:r>
      <w:r>
        <w:rPr>
          <w:snapToGrid w:val="0"/>
          <w:szCs w:val="24"/>
        </w:rPr>
        <w:t>.</w:t>
      </w:r>
      <w:r>
        <w:rPr>
          <w:snapToGrid w:val="0"/>
          <w:szCs w:val="24"/>
        </w:rPr>
        <w:tab/>
        <w:t>Tenants etc. entitled to certain information from Corporation</w:t>
      </w:r>
      <w:r>
        <w:tab/>
      </w:r>
      <w:r>
        <w:fldChar w:fldCharType="begin"/>
      </w:r>
      <w:r>
        <w:instrText xml:space="preserve"> PAGEREF _Toc283037290 \h </w:instrText>
      </w:r>
      <w:r>
        <w:fldChar w:fldCharType="separate"/>
      </w:r>
      <w:r>
        <w:t>38</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_Toc283037291 \h </w:instrText>
      </w:r>
      <w:r>
        <w:fldChar w:fldCharType="separate"/>
      </w:r>
      <w:r>
        <w:t>39</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_Toc283037292 \h </w:instrText>
      </w:r>
      <w:r>
        <w:fldChar w:fldCharType="separate"/>
      </w:r>
      <w:r>
        <w:t>39</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_Toc283037293 \h </w:instrText>
      </w:r>
      <w:r>
        <w:fldChar w:fldCharType="separate"/>
      </w:r>
      <w:r>
        <w:t>39</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_Toc283037295 \h </w:instrText>
      </w:r>
      <w:r>
        <w:fldChar w:fldCharType="separate"/>
      </w:r>
      <w:r>
        <w:t>40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Damage to land etc. by Minister or Corporation, compensation for etc.</w:t>
      </w:r>
      <w:r>
        <w:tab/>
      </w:r>
      <w:r>
        <w:fldChar w:fldCharType="begin"/>
      </w:r>
      <w:r>
        <w:instrText xml:space="preserve"> PAGEREF _Toc283037297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_Toc283037298 \h </w:instrText>
      </w:r>
      <w:r>
        <w:fldChar w:fldCharType="separate"/>
      </w:r>
      <w:r>
        <w:t>42</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_Toc283037300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Terms used</w:t>
      </w:r>
      <w:r>
        <w:tab/>
      </w:r>
      <w:r>
        <w:fldChar w:fldCharType="begin"/>
      </w:r>
      <w:r>
        <w:instrText xml:space="preserve"> PAGEREF _Toc283037301 \h </w:instrText>
      </w:r>
      <w:r>
        <w:fldChar w:fldCharType="separate"/>
      </w:r>
      <w:r>
        <w:t>43</w:t>
      </w:r>
      <w:r>
        <w:fldChar w:fldCharType="end"/>
      </w:r>
    </w:p>
    <w:p>
      <w:pPr>
        <w:pStyle w:val="TOC8"/>
        <w:rPr>
          <w:sz w:val="24"/>
          <w:szCs w:val="24"/>
        </w:rPr>
      </w:pPr>
      <w:r>
        <w:rPr>
          <w:szCs w:val="24"/>
        </w:rPr>
        <w:t>66</w:t>
      </w:r>
      <w:r>
        <w:rPr>
          <w:snapToGrid w:val="0"/>
          <w:szCs w:val="24"/>
        </w:rPr>
        <w:t>.</w:t>
      </w:r>
      <w:r>
        <w:rPr>
          <w:snapToGrid w:val="0"/>
          <w:szCs w:val="24"/>
        </w:rPr>
        <w:tab/>
        <w:t>Guidance by Minister etc. to developers etc.</w:t>
      </w:r>
      <w:r>
        <w:tab/>
      </w:r>
      <w:r>
        <w:fldChar w:fldCharType="begin"/>
      </w:r>
      <w:r>
        <w:instrText xml:space="preserve"> PAGEREF _Toc283037302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Land owners proposing to develop land etc. may be required to enter agreements with Corporation</w:t>
      </w:r>
      <w:r>
        <w:tab/>
      </w:r>
      <w:r>
        <w:fldChar w:fldCharType="begin"/>
      </w:r>
      <w:r>
        <w:instrText xml:space="preserve"> PAGEREF _Toc283037303 \h </w:instrText>
      </w:r>
      <w:r>
        <w:fldChar w:fldCharType="separate"/>
      </w:r>
      <w:r>
        <w:t>44</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_Toc283037304 \h </w:instrText>
      </w:r>
      <w:r>
        <w:fldChar w:fldCharType="separate"/>
      </w:r>
      <w:r>
        <w:t>48</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_Toc283037305 \h </w:instrText>
      </w:r>
      <w:r>
        <w:fldChar w:fldCharType="separate"/>
      </w:r>
      <w:r>
        <w:t>50</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purposes of rating etc.</w:t>
      </w:r>
      <w:r>
        <w:tab/>
      </w:r>
      <w:r>
        <w:fldChar w:fldCharType="begin"/>
      </w:r>
      <w:r>
        <w:instrText xml:space="preserve"> PAGEREF _Toc283037307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Changes of ownership etc. to be notified to Corporation</w:t>
      </w:r>
      <w:r>
        <w:tab/>
      </w:r>
      <w:r>
        <w:fldChar w:fldCharType="begin"/>
      </w:r>
      <w:r>
        <w:instrText xml:space="preserve"> PAGEREF _Toc283037308 \h </w:instrText>
      </w:r>
      <w:r>
        <w:fldChar w:fldCharType="separate"/>
      </w:r>
      <w:r>
        <w:t>52</w:t>
      </w:r>
      <w:r>
        <w:fldChar w:fldCharType="end"/>
      </w:r>
    </w:p>
    <w:p>
      <w:pPr>
        <w:pStyle w:val="TOC8"/>
        <w:rPr>
          <w:sz w:val="24"/>
          <w:szCs w:val="24"/>
        </w:rPr>
      </w:pPr>
      <w:r>
        <w:rPr>
          <w:szCs w:val="24"/>
        </w:rPr>
        <w:t>69A</w:t>
      </w:r>
      <w:r>
        <w:rPr>
          <w:snapToGrid w:val="0"/>
          <w:szCs w:val="24"/>
        </w:rPr>
        <w:t xml:space="preserve">. </w:t>
      </w:r>
      <w:r>
        <w:rPr>
          <w:snapToGrid w:val="0"/>
          <w:szCs w:val="24"/>
        </w:rPr>
        <w:tab/>
        <w:t>Records of land and charges, Corporation to keep</w:t>
      </w:r>
      <w:r>
        <w:tab/>
      </w:r>
      <w:r>
        <w:fldChar w:fldCharType="begin"/>
      </w:r>
      <w:r>
        <w:instrText xml:space="preserve"> PAGEREF _Toc283037309 \h </w:instrText>
      </w:r>
      <w:r>
        <w:fldChar w:fldCharType="separate"/>
      </w:r>
      <w:r>
        <w:t>53</w:t>
      </w:r>
      <w:r>
        <w:fldChar w:fldCharType="end"/>
      </w:r>
    </w:p>
    <w:p>
      <w:pPr>
        <w:pStyle w:val="TOC8"/>
        <w:rPr>
          <w:sz w:val="24"/>
          <w:szCs w:val="24"/>
        </w:rPr>
      </w:pPr>
      <w:r>
        <w:rPr>
          <w:szCs w:val="24"/>
        </w:rPr>
        <w:t>69B</w:t>
      </w:r>
      <w:r>
        <w:rPr>
          <w:snapToGrid w:val="0"/>
          <w:szCs w:val="24"/>
        </w:rPr>
        <w:t xml:space="preserve">. </w:t>
      </w:r>
      <w:r>
        <w:rPr>
          <w:snapToGrid w:val="0"/>
          <w:szCs w:val="24"/>
        </w:rPr>
        <w:tab/>
        <w:t>Records kept under s. 69A to be basis of assessed charges</w:t>
      </w:r>
      <w:r>
        <w:tab/>
      </w:r>
      <w:r>
        <w:fldChar w:fldCharType="begin"/>
      </w:r>
      <w:r>
        <w:instrText xml:space="preserve"> PAGEREF _Toc283037310 \h </w:instrText>
      </w:r>
      <w:r>
        <w:fldChar w:fldCharType="separate"/>
      </w:r>
      <w:r>
        <w:t>55</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Power of entry</w:t>
      </w:r>
      <w:r>
        <w:tab/>
      </w:r>
      <w:r>
        <w:fldChar w:fldCharType="begin"/>
      </w:r>
      <w:r>
        <w:instrText xml:space="preserve"> PAGEREF _Toc283037312 \h </w:instrText>
      </w:r>
      <w:r>
        <w:fldChar w:fldCharType="separate"/>
      </w:r>
      <w:r>
        <w:t>56</w:t>
      </w:r>
      <w:r>
        <w:fldChar w:fldCharType="end"/>
      </w:r>
    </w:p>
    <w:p>
      <w:pPr>
        <w:pStyle w:val="TOC8"/>
        <w:rPr>
          <w:sz w:val="24"/>
          <w:szCs w:val="24"/>
        </w:rPr>
      </w:pPr>
      <w:r>
        <w:rPr>
          <w:szCs w:val="24"/>
        </w:rPr>
        <w:t>71</w:t>
      </w:r>
      <w:r>
        <w:rPr>
          <w:snapToGrid w:val="0"/>
          <w:szCs w:val="24"/>
        </w:rPr>
        <w:t>.</w:t>
      </w:r>
      <w:r>
        <w:rPr>
          <w:snapToGrid w:val="0"/>
          <w:szCs w:val="24"/>
        </w:rPr>
        <w:tab/>
        <w:t>Power of inspection etc.</w:t>
      </w:r>
      <w:r>
        <w:tab/>
      </w:r>
      <w:r>
        <w:fldChar w:fldCharType="begin"/>
      </w:r>
      <w:r>
        <w:instrText xml:space="preserve"> PAGEREF _Toc283037313 \h </w:instrText>
      </w:r>
      <w:r>
        <w:fldChar w:fldCharType="separate"/>
      </w:r>
      <w:r>
        <w:t>57</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_Toc283037314 \h </w:instrText>
      </w:r>
      <w:r>
        <w:fldChar w:fldCharType="separate"/>
      </w:r>
      <w:r>
        <w:t>58</w:t>
      </w:r>
      <w:r>
        <w:fldChar w:fldCharType="end"/>
      </w:r>
    </w:p>
    <w:p>
      <w:pPr>
        <w:pStyle w:val="TOC8"/>
        <w:rPr>
          <w:sz w:val="24"/>
          <w:szCs w:val="24"/>
        </w:rPr>
      </w:pPr>
      <w:r>
        <w:rPr>
          <w:szCs w:val="24"/>
        </w:rPr>
        <w:t>73</w:t>
      </w:r>
      <w:r>
        <w:rPr>
          <w:snapToGrid w:val="0"/>
          <w:szCs w:val="24"/>
        </w:rPr>
        <w:t>.</w:t>
      </w:r>
      <w:r>
        <w:rPr>
          <w:snapToGrid w:val="0"/>
          <w:szCs w:val="24"/>
        </w:rPr>
        <w:tab/>
        <w:t>Rights as to entry etc. in emergency</w:t>
      </w:r>
      <w:r>
        <w:tab/>
      </w:r>
      <w:r>
        <w:fldChar w:fldCharType="begin"/>
      </w:r>
      <w:r>
        <w:instrText xml:space="preserve"> PAGEREF _Toc283037315 \h </w:instrText>
      </w:r>
      <w:r>
        <w:fldChar w:fldCharType="separate"/>
      </w:r>
      <w:r>
        <w:t>60</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Term used: land</w:t>
      </w:r>
      <w:r>
        <w:tab/>
      </w:r>
      <w:r>
        <w:fldChar w:fldCharType="begin"/>
      </w:r>
      <w:r>
        <w:instrText xml:space="preserve"> PAGEREF _Toc283037317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Partial interests in land, acquisition of</w:t>
      </w:r>
      <w:r>
        <w:tab/>
      </w:r>
      <w:r>
        <w:fldChar w:fldCharType="begin"/>
      </w:r>
      <w:r>
        <w:instrText xml:space="preserve"> PAGEREF _Toc283037318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_Toc283037319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Power to dispose of acquired land no longer needed for statutory purpose</w:t>
      </w:r>
      <w:r>
        <w:tab/>
      </w:r>
      <w:r>
        <w:fldChar w:fldCharType="begin"/>
      </w:r>
      <w:r>
        <w:instrText xml:space="preserve"> PAGEREF _Toc283037320 \h </w:instrText>
      </w:r>
      <w:r>
        <w:fldChar w:fldCharType="separate"/>
      </w:r>
      <w:r>
        <w:t>65</w:t>
      </w:r>
      <w:r>
        <w:fldChar w:fldCharType="end"/>
      </w:r>
    </w:p>
    <w:p>
      <w:pPr>
        <w:pStyle w:val="TOC8"/>
        <w:rPr>
          <w:sz w:val="24"/>
          <w:szCs w:val="24"/>
        </w:rPr>
      </w:pPr>
      <w:r>
        <w:rPr>
          <w:szCs w:val="24"/>
        </w:rPr>
        <w:t>79</w:t>
      </w:r>
      <w:r>
        <w:rPr>
          <w:snapToGrid w:val="0"/>
          <w:szCs w:val="24"/>
        </w:rPr>
        <w:t>.</w:t>
      </w:r>
      <w:r>
        <w:rPr>
          <w:snapToGrid w:val="0"/>
          <w:szCs w:val="24"/>
        </w:rPr>
        <w:tab/>
        <w:t>Subdivision of acquired land</w:t>
      </w:r>
      <w:r>
        <w:tab/>
      </w:r>
      <w:r>
        <w:fldChar w:fldCharType="begin"/>
      </w:r>
      <w:r>
        <w:instrText xml:space="preserve"> PAGEREF _Toc283037321 \h </w:instrText>
      </w:r>
      <w:r>
        <w:fldChar w:fldCharType="separate"/>
      </w:r>
      <w:r>
        <w:t>66</w:t>
      </w:r>
      <w:r>
        <w:fldChar w:fldCharType="end"/>
      </w:r>
    </w:p>
    <w:p>
      <w:pPr>
        <w:pStyle w:val="TOC8"/>
        <w:rPr>
          <w:sz w:val="24"/>
          <w:szCs w:val="24"/>
        </w:rPr>
      </w:pPr>
      <w:r>
        <w:rPr>
          <w:szCs w:val="24"/>
        </w:rPr>
        <w:t>81</w:t>
      </w:r>
      <w:r>
        <w:rPr>
          <w:snapToGrid w:val="0"/>
          <w:szCs w:val="24"/>
        </w:rPr>
        <w:t>.</w:t>
      </w:r>
      <w:r>
        <w:rPr>
          <w:snapToGrid w:val="0"/>
          <w:szCs w:val="24"/>
        </w:rPr>
        <w:tab/>
        <w:t xml:space="preserve">Claims against </w:t>
      </w:r>
      <w:r>
        <w:rPr>
          <w:szCs w:val="24"/>
        </w:rPr>
        <w:t>Crown</w:t>
      </w:r>
      <w:r>
        <w:rPr>
          <w:snapToGrid w:val="0"/>
          <w:szCs w:val="24"/>
        </w:rPr>
        <w:t xml:space="preserve"> etc. for use of land; application of </w:t>
      </w:r>
      <w:r>
        <w:rPr>
          <w:i/>
          <w:iCs/>
          <w:snapToGrid w:val="0"/>
          <w:szCs w:val="24"/>
        </w:rPr>
        <w:t>Land Administration Act 1997</w:t>
      </w:r>
      <w:r>
        <w:rPr>
          <w:snapToGrid w:val="0"/>
          <w:szCs w:val="24"/>
        </w:rPr>
        <w:t xml:space="preserve"> and </w:t>
      </w:r>
      <w:r>
        <w:rPr>
          <w:i/>
          <w:snapToGrid w:val="0"/>
          <w:szCs w:val="24"/>
        </w:rPr>
        <w:t>Public Works Act 1902</w:t>
      </w:r>
      <w:r>
        <w:tab/>
      </w:r>
      <w:r>
        <w:fldChar w:fldCharType="begin"/>
      </w:r>
      <w:r>
        <w:instrText xml:space="preserve"> PAGEREF _Toc283037322 \h </w:instrText>
      </w:r>
      <w:r>
        <w:fldChar w:fldCharType="separate"/>
      </w:r>
      <w:r>
        <w:t>66</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w:t>
      </w:r>
      <w:r>
        <w:tab/>
      </w:r>
      <w:r>
        <w:fldChar w:fldCharType="begin"/>
      </w:r>
      <w:r>
        <w:instrText xml:space="preserve"> PAGEREF _Toc283037325 \h </w:instrText>
      </w:r>
      <w:r>
        <w:fldChar w:fldCharType="separate"/>
      </w:r>
      <w:r>
        <w:t>71</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_Toc283037326 \h </w:instrText>
      </w:r>
      <w:r>
        <w:fldChar w:fldCharType="separate"/>
      </w:r>
      <w:r>
        <w:t>72</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_Toc283037327 \h </w:instrText>
      </w:r>
      <w:r>
        <w:fldChar w:fldCharType="separate"/>
      </w:r>
      <w:r>
        <w:t>75</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_Toc283037328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Terms used</w:t>
      </w:r>
      <w:r>
        <w:tab/>
      </w:r>
      <w:r>
        <w:fldChar w:fldCharType="begin"/>
      </w:r>
      <w:r>
        <w:instrText xml:space="preserve"> PAGEREF _Toc283037331 \h </w:instrText>
      </w:r>
      <w:r>
        <w:fldChar w:fldCharType="separate"/>
      </w:r>
      <w:r>
        <w:t>76</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_Toc283037333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Advertisements and notices to occupiers etc. of proposed major works</w:t>
      </w:r>
      <w:r>
        <w:tab/>
      </w:r>
      <w:r>
        <w:fldChar w:fldCharType="begin"/>
      </w:r>
      <w:r>
        <w:instrText xml:space="preserve"> PAGEREF _Toc283037334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Objections to and comments on proposed major works</w:t>
      </w:r>
      <w:r>
        <w:tab/>
      </w:r>
      <w:r>
        <w:fldChar w:fldCharType="begin"/>
      </w:r>
      <w:r>
        <w:instrText xml:space="preserve"> PAGEREF _Toc283037335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Minister’s powers as to proposed major works</w:t>
      </w:r>
      <w:r>
        <w:tab/>
      </w:r>
      <w:r>
        <w:fldChar w:fldCharType="begin"/>
      </w:r>
      <w:r>
        <w:instrText xml:space="preserve"> PAGEREF _Toc283037336 \h </w:instrText>
      </w:r>
      <w:r>
        <w:fldChar w:fldCharType="separate"/>
      </w:r>
      <w:r>
        <w:t>81</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 Minister’s powers as to</w:t>
      </w:r>
      <w:r>
        <w:tab/>
      </w:r>
      <w:r>
        <w:fldChar w:fldCharType="begin"/>
      </w:r>
      <w:r>
        <w:instrText xml:space="preserve"> PAGEREF _Toc283037337 \h </w:instrText>
      </w:r>
      <w:r>
        <w:fldChar w:fldCharType="separate"/>
      </w:r>
      <w:r>
        <w:t>81</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_Toc283037339 \h </w:instrText>
      </w:r>
      <w:r>
        <w:fldChar w:fldCharType="separate"/>
      </w:r>
      <w:r>
        <w:t>82</w:t>
      </w:r>
      <w:r>
        <w:fldChar w:fldCharType="end"/>
      </w:r>
    </w:p>
    <w:p>
      <w:pPr>
        <w:pStyle w:val="TOC8"/>
        <w:rPr>
          <w:sz w:val="24"/>
          <w:szCs w:val="24"/>
        </w:rPr>
      </w:pPr>
      <w:r>
        <w:rPr>
          <w:szCs w:val="24"/>
        </w:rPr>
        <w:t>93</w:t>
      </w:r>
      <w:r>
        <w:rPr>
          <w:snapToGrid w:val="0"/>
          <w:szCs w:val="24"/>
        </w:rPr>
        <w:t>.</w:t>
      </w:r>
      <w:r>
        <w:rPr>
          <w:snapToGrid w:val="0"/>
          <w:szCs w:val="24"/>
        </w:rPr>
        <w:tab/>
        <w:t>Notices to occupiers etc. of proposed general works</w:t>
      </w:r>
      <w:r>
        <w:tab/>
      </w:r>
      <w:r>
        <w:fldChar w:fldCharType="begin"/>
      </w:r>
      <w:r>
        <w:instrText xml:space="preserve"> PAGEREF _Toc283037340 \h </w:instrText>
      </w:r>
      <w:r>
        <w:fldChar w:fldCharType="separate"/>
      </w:r>
      <w:r>
        <w:t>83</w:t>
      </w:r>
      <w:r>
        <w:fldChar w:fldCharType="end"/>
      </w:r>
    </w:p>
    <w:p>
      <w:pPr>
        <w:pStyle w:val="TOC8"/>
        <w:rPr>
          <w:sz w:val="24"/>
          <w:szCs w:val="24"/>
        </w:rPr>
      </w:pPr>
      <w:r>
        <w:rPr>
          <w:szCs w:val="24"/>
        </w:rPr>
        <w:t>94</w:t>
      </w:r>
      <w:r>
        <w:rPr>
          <w:snapToGrid w:val="0"/>
          <w:szCs w:val="24"/>
        </w:rPr>
        <w:t>.</w:t>
      </w:r>
      <w:r>
        <w:rPr>
          <w:snapToGrid w:val="0"/>
          <w:szCs w:val="24"/>
        </w:rPr>
        <w:tab/>
        <w:t>Objections to and comments on proposed general works</w:t>
      </w:r>
      <w:r>
        <w:tab/>
      </w:r>
      <w:r>
        <w:fldChar w:fldCharType="begin"/>
      </w:r>
      <w:r>
        <w:instrText xml:space="preserve"> PAGEREF _Toc283037341 \h </w:instrText>
      </w:r>
      <w:r>
        <w:fldChar w:fldCharType="separate"/>
      </w:r>
      <w:r>
        <w:t>84</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_Toc283037342 \h </w:instrText>
      </w:r>
      <w:r>
        <w:fldChar w:fldCharType="separate"/>
      </w:r>
      <w:r>
        <w:t>84</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r>
      <w:r>
        <w:rPr>
          <w:szCs w:val="24"/>
        </w:rPr>
        <w:t>Power</w:t>
      </w:r>
      <w:r>
        <w:rPr>
          <w:snapToGrid w:val="0"/>
          <w:szCs w:val="24"/>
        </w:rPr>
        <w:t xml:space="preserve"> to carry out exempt works</w:t>
      </w:r>
      <w:r>
        <w:tab/>
      </w:r>
      <w:r>
        <w:fldChar w:fldCharType="begin"/>
      </w:r>
      <w:r>
        <w:instrText xml:space="preserve"> PAGEREF _Toc283037344 \h </w:instrText>
      </w:r>
      <w:r>
        <w:fldChar w:fldCharType="separate"/>
      </w:r>
      <w:r>
        <w:t>86</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Certain deviations from and modifications of proposed works permitted</w:t>
      </w:r>
      <w:r>
        <w:tab/>
      </w:r>
      <w:r>
        <w:fldChar w:fldCharType="begin"/>
      </w:r>
      <w:r>
        <w:instrText xml:space="preserve"> PAGEREF _Toc283037346 \h </w:instrText>
      </w:r>
      <w:r>
        <w:fldChar w:fldCharType="separate"/>
      </w:r>
      <w:r>
        <w:t>86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_Toc283037348 \h </w:instrText>
      </w:r>
      <w:r>
        <w:fldChar w:fldCharType="separate"/>
      </w:r>
      <w:r>
        <w:t>88</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_Toc283037349 \h </w:instrText>
      </w:r>
      <w:r>
        <w:fldChar w:fldCharType="separate"/>
      </w:r>
      <w:r>
        <w:t>88</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_Toc283037350 \h </w:instrText>
      </w:r>
      <w:r>
        <w:fldChar w:fldCharType="separate"/>
      </w:r>
      <w:r>
        <w:t>90</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_Toc283037351 \h </w:instrText>
      </w:r>
      <w:r>
        <w:fldChar w:fldCharType="separate"/>
      </w:r>
      <w:r>
        <w:t>90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 to be kept by Corporation and may be inspected by public</w:t>
      </w:r>
      <w:r>
        <w:tab/>
      </w:r>
      <w:r>
        <w:fldChar w:fldCharType="begin"/>
      </w:r>
      <w:r>
        <w:instrText xml:space="preserve"> PAGEREF _Toc283037353 \h </w:instrText>
      </w:r>
      <w:r>
        <w:fldChar w:fldCharType="separate"/>
      </w:r>
      <w:r>
        <w:t>90</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_Toc283037355 \h </w:instrText>
      </w:r>
      <w:r>
        <w:fldChar w:fldCharType="separate"/>
      </w:r>
      <w:r>
        <w:t>92</w:t>
      </w:r>
      <w:r>
        <w:fldChar w:fldCharType="end"/>
      </w:r>
    </w:p>
    <w:p>
      <w:pPr>
        <w:pStyle w:val="TOC2"/>
        <w:tabs>
          <w:tab w:val="right" w:leader="dot" w:pos="7086"/>
        </w:tabs>
        <w:rPr>
          <w:b w:val="0"/>
          <w:sz w:val="24"/>
          <w:szCs w:val="24"/>
        </w:rPr>
      </w:pPr>
      <w:r>
        <w:rPr>
          <w:szCs w:val="30"/>
        </w:rPr>
        <w:t>Part X — Administrative provisions</w:t>
      </w:r>
    </w:p>
    <w:p>
      <w:pPr>
        <w:pStyle w:val="TOC8"/>
        <w:rPr>
          <w:sz w:val="24"/>
          <w:szCs w:val="24"/>
        </w:rPr>
      </w:pPr>
      <w:r>
        <w:rPr>
          <w:szCs w:val="24"/>
        </w:rPr>
        <w:t>104.</w:t>
      </w:r>
      <w:r>
        <w:rPr>
          <w:szCs w:val="24"/>
        </w:rPr>
        <w:tab/>
        <w:t>Delegation by Minister</w:t>
      </w:r>
      <w:r>
        <w:tab/>
      </w:r>
      <w:r>
        <w:fldChar w:fldCharType="begin"/>
      </w:r>
      <w:r>
        <w:instrText xml:space="preserve"> PAGEREF _Toc283037357 \h </w:instrText>
      </w:r>
      <w:r>
        <w:fldChar w:fldCharType="separate"/>
      </w:r>
      <w:r>
        <w:t>95</w:t>
      </w:r>
      <w:r>
        <w:fldChar w:fldCharType="end"/>
      </w:r>
    </w:p>
    <w:p>
      <w:pPr>
        <w:pStyle w:val="TOC8"/>
        <w:rPr>
          <w:sz w:val="24"/>
          <w:szCs w:val="24"/>
        </w:rPr>
      </w:pPr>
      <w:r>
        <w:rPr>
          <w:szCs w:val="24"/>
        </w:rPr>
        <w:t>105.</w:t>
      </w:r>
      <w:r>
        <w:rPr>
          <w:szCs w:val="24"/>
        </w:rPr>
        <w:tab/>
        <w:t>Delegation by CEO</w:t>
      </w:r>
      <w:r>
        <w:tab/>
      </w:r>
      <w:r>
        <w:fldChar w:fldCharType="begin"/>
      </w:r>
      <w:r>
        <w:instrText xml:space="preserve"> PAGEREF _Toc283037358 \h </w:instrText>
      </w:r>
      <w:r>
        <w:fldChar w:fldCharType="separate"/>
      </w:r>
      <w:r>
        <w:t>96</w:t>
      </w:r>
      <w:r>
        <w:fldChar w:fldCharType="end"/>
      </w:r>
    </w:p>
    <w:p>
      <w:pPr>
        <w:pStyle w:val="TOC8"/>
        <w:rPr>
          <w:sz w:val="24"/>
          <w:szCs w:val="24"/>
        </w:rPr>
      </w:pPr>
      <w:r>
        <w:rPr>
          <w:szCs w:val="24"/>
        </w:rPr>
        <w:t>106.</w:t>
      </w:r>
      <w:r>
        <w:rPr>
          <w:szCs w:val="24"/>
        </w:rPr>
        <w:tab/>
        <w:t>Directions to Corporation etc. about Government policy</w:t>
      </w:r>
      <w:r>
        <w:tab/>
      </w:r>
      <w:r>
        <w:fldChar w:fldCharType="begin"/>
      </w:r>
      <w:r>
        <w:instrText xml:space="preserve"> PAGEREF _Toc283037359 \h </w:instrText>
      </w:r>
      <w:r>
        <w:fldChar w:fldCharType="separate"/>
      </w:r>
      <w:r>
        <w:t>97</w:t>
      </w:r>
      <w:r>
        <w:fldChar w:fldCharType="end"/>
      </w:r>
    </w:p>
    <w:p>
      <w:pPr>
        <w:pStyle w:val="TOC8"/>
        <w:rPr>
          <w:sz w:val="24"/>
          <w:szCs w:val="24"/>
        </w:rPr>
      </w:pPr>
      <w:r>
        <w:rPr>
          <w:szCs w:val="24"/>
        </w:rPr>
        <w:t>107.</w:t>
      </w:r>
      <w:r>
        <w:rPr>
          <w:szCs w:val="24"/>
        </w:rPr>
        <w:tab/>
        <w:t>Non</w:t>
      </w:r>
      <w:r>
        <w:rPr>
          <w:szCs w:val="24"/>
        </w:rPr>
        <w:noBreakHyphen/>
        <w:t>public sector staff for Department</w:t>
      </w:r>
      <w:r>
        <w:tab/>
      </w:r>
      <w:r>
        <w:fldChar w:fldCharType="begin"/>
      </w:r>
      <w:r>
        <w:instrText xml:space="preserve"> PAGEREF _Toc283037360 \h </w:instrText>
      </w:r>
      <w:r>
        <w:fldChar w:fldCharType="separate"/>
      </w:r>
      <w:r>
        <w:t>98</w:t>
      </w:r>
      <w:r>
        <w:fldChar w:fldCharType="end"/>
      </w:r>
    </w:p>
    <w:p>
      <w:pPr>
        <w:pStyle w:val="TOC8"/>
        <w:rPr>
          <w:sz w:val="24"/>
          <w:szCs w:val="24"/>
        </w:rPr>
      </w:pPr>
      <w:r>
        <w:rPr>
          <w:szCs w:val="24"/>
        </w:rPr>
        <w:t>108.</w:t>
      </w:r>
      <w:r>
        <w:rPr>
          <w:szCs w:val="24"/>
        </w:rPr>
        <w:tab/>
        <w:t>Provision of departmental staff, services and facilities to related entities</w:t>
      </w:r>
      <w:r>
        <w:tab/>
      </w:r>
      <w:r>
        <w:fldChar w:fldCharType="begin"/>
      </w:r>
      <w:r>
        <w:instrText xml:space="preserve"> PAGEREF _Toc283037361 \h </w:instrText>
      </w:r>
      <w:r>
        <w:fldChar w:fldCharType="separate"/>
      </w:r>
      <w:r>
        <w:t>98</w:t>
      </w:r>
      <w:r>
        <w:fldChar w:fldCharType="end"/>
      </w:r>
    </w:p>
    <w:p>
      <w:pPr>
        <w:pStyle w:val="TOC8"/>
        <w:rPr>
          <w:sz w:val="24"/>
          <w:szCs w:val="24"/>
        </w:rPr>
      </w:pPr>
      <w:r>
        <w:rPr>
          <w:szCs w:val="24"/>
        </w:rPr>
        <w:t>109.</w:t>
      </w:r>
      <w:r>
        <w:rPr>
          <w:szCs w:val="24"/>
        </w:rPr>
        <w:tab/>
        <w:t>Advisory committees</w:t>
      </w:r>
      <w:r>
        <w:tab/>
      </w:r>
      <w:r>
        <w:fldChar w:fldCharType="begin"/>
      </w:r>
      <w:r>
        <w:instrText xml:space="preserve"> PAGEREF _Toc283037362 \h </w:instrText>
      </w:r>
      <w:r>
        <w:fldChar w:fldCharType="separate"/>
      </w:r>
      <w:r>
        <w:t>99</w:t>
      </w:r>
      <w:r>
        <w:fldChar w:fldCharType="end"/>
      </w:r>
    </w:p>
    <w:p>
      <w:pPr>
        <w:pStyle w:val="TOC8"/>
        <w:rPr>
          <w:sz w:val="24"/>
          <w:szCs w:val="24"/>
        </w:rPr>
      </w:pPr>
      <w:r>
        <w:rPr>
          <w:szCs w:val="24"/>
        </w:rPr>
        <w:t>110.</w:t>
      </w:r>
      <w:r>
        <w:rPr>
          <w:szCs w:val="24"/>
        </w:rPr>
        <w:tab/>
        <w:t>Laying documents before Parliament</w:t>
      </w:r>
      <w:r>
        <w:tab/>
      </w:r>
      <w:r>
        <w:fldChar w:fldCharType="begin"/>
      </w:r>
      <w:r>
        <w:instrText xml:space="preserve"> PAGEREF _Toc283037363 \h </w:instrText>
      </w:r>
      <w:r>
        <w:fldChar w:fldCharType="separate"/>
      </w:r>
      <w:r>
        <w:t>99</w:t>
      </w:r>
      <w:r>
        <w:fldChar w:fldCharType="end"/>
      </w:r>
    </w:p>
    <w:p>
      <w:pPr>
        <w:pStyle w:val="TOC8"/>
        <w:rPr>
          <w:sz w:val="24"/>
          <w:szCs w:val="24"/>
        </w:rPr>
      </w:pPr>
      <w:r>
        <w:rPr>
          <w:szCs w:val="24"/>
        </w:rPr>
        <w:t>111.</w:t>
      </w:r>
      <w:r>
        <w:rPr>
          <w:szCs w:val="24"/>
        </w:rPr>
        <w:tab/>
        <w:t>Protection from personal liability</w:t>
      </w:r>
      <w:r>
        <w:tab/>
      </w:r>
      <w:r>
        <w:fldChar w:fldCharType="begin"/>
      </w:r>
      <w:r>
        <w:instrText xml:space="preserve"> PAGEREF _Toc283037364 \h </w:instrText>
      </w:r>
      <w:r>
        <w:fldChar w:fldCharType="separate"/>
      </w:r>
      <w:r>
        <w:t>100</w:t>
      </w:r>
      <w:r>
        <w:fldChar w:fldCharType="end"/>
      </w:r>
    </w:p>
    <w:p>
      <w:pPr>
        <w:pStyle w:val="TOC8"/>
        <w:rPr>
          <w:sz w:val="24"/>
          <w:szCs w:val="24"/>
        </w:rPr>
      </w:pPr>
      <w:r>
        <w:rPr>
          <w:szCs w:val="24"/>
        </w:rPr>
        <w:t>112.</w:t>
      </w:r>
      <w:r>
        <w:rPr>
          <w:szCs w:val="24"/>
        </w:rPr>
        <w:tab/>
        <w:t>Confidential information</w:t>
      </w:r>
      <w:r>
        <w:tab/>
      </w:r>
      <w:r>
        <w:fldChar w:fldCharType="begin"/>
      </w:r>
      <w:r>
        <w:instrText xml:space="preserve"> PAGEREF _Toc283037365 \h </w:instrText>
      </w:r>
      <w:r>
        <w:fldChar w:fldCharType="separate"/>
      </w:r>
      <w:r>
        <w:t>101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_Toc283037367 \h </w:instrText>
      </w:r>
      <w:r>
        <w:fldChar w:fldCharType="separate"/>
      </w:r>
      <w:r>
        <w:t>102</w:t>
      </w:r>
      <w:r>
        <w:fldChar w:fldCharType="end"/>
      </w:r>
    </w:p>
    <w:p>
      <w:pPr>
        <w:pStyle w:val="TOC2"/>
        <w:tabs>
          <w:tab w:val="right" w:leader="dot" w:pos="7086"/>
        </w:tabs>
        <w:rPr>
          <w:b w:val="0"/>
          <w:sz w:val="24"/>
          <w:szCs w:val="24"/>
        </w:rPr>
      </w:pPr>
      <w:r>
        <w:rPr>
          <w:szCs w:val="26"/>
        </w:rPr>
        <w:t>Defined Terms</w:t>
      </w:r>
    </w:p>
    <w:p>
      <w:pPr>
        <w:pStyle w:val="TOC2"/>
        <w:spacing w:before="0"/>
        <w:rPr>
          <w:sz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January 2011</w:t>
            </w:r>
          </w:p>
        </w:tc>
      </w:tr>
    </w:tbl>
    <w:p>
      <w:pPr>
        <w:pStyle w:val="WA"/>
        <w:spacing w:before="120"/>
      </w:pPr>
      <w:r>
        <w:t>Western Australia</w:t>
      </w:r>
    </w:p>
    <w:p>
      <w:pPr>
        <w:pStyle w:val="NameofActReg"/>
        <w:spacing w:before="720" w:after="840"/>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p>
    <w:p>
      <w:pPr>
        <w:pStyle w:val="Heading2"/>
      </w:pPr>
      <w:bookmarkStart w:id="1" w:name="_Toc189879259"/>
      <w:bookmarkStart w:id="2" w:name="_Toc268269073"/>
      <w:bookmarkStart w:id="3" w:name="_Toc276451247"/>
      <w:bookmarkStart w:id="4" w:name="_Toc276460310"/>
      <w:bookmarkStart w:id="5" w:name="_Toc279387637"/>
      <w:bookmarkStart w:id="6" w:name="_Toc280770411"/>
      <w:bookmarkStart w:id="7" w:name="_Toc280773076"/>
      <w:bookmarkStart w:id="8" w:name="_Toc283037243"/>
      <w:r>
        <w:rPr>
          <w:rStyle w:val="CharPartNo"/>
        </w:rPr>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bookmarkEnd w:id="8"/>
    </w:p>
    <w:p>
      <w:pPr>
        <w:pStyle w:val="Footnoteheading"/>
        <w:rPr>
          <w:snapToGrid w:val="0"/>
        </w:rPr>
      </w:pPr>
      <w:r>
        <w:rPr>
          <w:snapToGrid w:val="0"/>
        </w:rPr>
        <w:tab/>
        <w:t>[Heading amended by No. 73 of 1995 s. 5.]</w:t>
      </w:r>
    </w:p>
    <w:p>
      <w:pPr>
        <w:pStyle w:val="Ednotedivision"/>
      </w:pPr>
      <w:r>
        <w:t>[Division 1 heading deleted by No. 73 of 1995 s. 6.]</w:t>
      </w:r>
    </w:p>
    <w:p>
      <w:pPr>
        <w:pStyle w:val="Heading5"/>
        <w:spacing w:before="260"/>
        <w:rPr>
          <w:snapToGrid w:val="0"/>
        </w:rPr>
      </w:pPr>
      <w:bookmarkStart w:id="9" w:name="_Toc283037244"/>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p>
    <w:p>
      <w:pPr>
        <w:pStyle w:val="Heading5"/>
        <w:spacing w:before="260"/>
        <w:rPr>
          <w:snapToGrid w:val="0"/>
        </w:rPr>
      </w:pPr>
      <w:bookmarkStart w:id="10" w:name="_Toc283037245"/>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11" w:name="_Toc283037246"/>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former Minister</w:t>
      </w:r>
      <w:r>
        <w:t xml:space="preserve"> means a Minister of the Crown who has at any time been charged with the administration of a relevant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p>
    <w:p>
      <w:pPr>
        <w:pStyle w:val="Defpara"/>
        <w:spacing w:before="85"/>
      </w:pPr>
      <w:r>
        <w:tab/>
        <w:t>(a)</w:t>
      </w:r>
      <w:r>
        <w:tab/>
        <w:t>a local government; or</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 resources</w:t>
      </w:r>
      <w:r>
        <w:t xml:space="preserve"> includes —</w:t>
      </w:r>
    </w:p>
    <w:p>
      <w:pPr>
        <w:pStyle w:val="Defpara"/>
      </w:pPr>
      <w:r>
        <w:tab/>
        <w:t>(a)</w:t>
      </w:r>
      <w:r>
        <w:tab/>
        <w:t>watercourses, reservoirs, wetlands, estuaries and inlets, together with their beds and banks; and</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p>
    <w:p>
      <w:pPr>
        <w:pStyle w:val="Ednotesection"/>
      </w:pPr>
      <w:r>
        <w:t>[</w:t>
      </w:r>
      <w:r>
        <w:rPr>
          <w:b/>
        </w:rPr>
        <w:t>4.</w:t>
      </w:r>
      <w:r>
        <w:tab/>
        <w:t>Deleted by No. 73 of 1995 s. 9.]</w:t>
      </w:r>
    </w:p>
    <w:p>
      <w:pPr>
        <w:pStyle w:val="Heading5"/>
        <w:rPr>
          <w:snapToGrid w:val="0"/>
        </w:rPr>
      </w:pPr>
      <w:bookmarkStart w:id="12" w:name="_Toc283037247"/>
      <w:r>
        <w:rPr>
          <w:rStyle w:val="CharSectno"/>
        </w:rPr>
        <w:t>5</w:t>
      </w:r>
      <w:r>
        <w:rPr>
          <w:snapToGrid w:val="0"/>
        </w:rPr>
        <w:t>.</w:t>
      </w:r>
      <w:r>
        <w:rPr>
          <w:snapToGrid w:val="0"/>
        </w:rPr>
        <w:tab/>
        <w:t>Relevant Acts</w:t>
      </w:r>
      <w:bookmarkEnd w:id="12"/>
    </w:p>
    <w:p>
      <w:pPr>
        <w:pStyle w:val="Subsection"/>
        <w:keepNext/>
        <w:spacing w:before="140"/>
        <w:rPr>
          <w:snapToGrid w:val="0"/>
        </w:rPr>
      </w:pPr>
      <w:r>
        <w:rPr>
          <w:snapToGrid w:val="0"/>
        </w:rPr>
        <w:tab/>
        <w:t>(1)</w:t>
      </w:r>
      <w:r>
        <w:rPr>
          <w:snapToGrid w:val="0"/>
        </w:rPr>
        <w:tab/>
        <w:t>For the purposes of this Act each of the enactments following is a relevant Act —</w:t>
      </w:r>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r>
        <w:rPr>
          <w:vertAlign w:val="superscript"/>
        </w:rPr>
        <w:t> 4</w:t>
      </w:r>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p>
    <w:p>
      <w:pPr>
        <w:pStyle w:val="Ednotedivision"/>
      </w:pPr>
      <w:r>
        <w:t>[Division 2 (s. 6) deleted by No. 73 of 1995 s. 11</w:t>
      </w:r>
      <w:r>
        <w:rPr>
          <w:vertAlign w:val="superscript"/>
        </w:rPr>
        <w:t> 5</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p>
    <w:p>
      <w:pPr>
        <w:pStyle w:val="Heading5"/>
        <w:rPr>
          <w:snapToGrid w:val="0"/>
        </w:rPr>
      </w:pPr>
      <w:bookmarkStart w:id="13" w:name="_Toc283037248"/>
      <w:r>
        <w:rPr>
          <w:rStyle w:val="CharSectno"/>
        </w:rPr>
        <w:t>8</w:t>
      </w:r>
      <w:r>
        <w:rPr>
          <w:snapToGrid w:val="0"/>
        </w:rPr>
        <w:t>.</w:t>
      </w:r>
      <w:r>
        <w:rPr>
          <w:snapToGrid w:val="0"/>
        </w:rPr>
        <w:tab/>
        <w:t>Vesting interest in land in Corporation or Minister</w:t>
      </w:r>
      <w:bookmarkEnd w:id="13"/>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p>
    <w:p>
      <w:pPr>
        <w:pStyle w:val="Heading2"/>
      </w:pPr>
      <w:bookmarkStart w:id="14" w:name="_Toc189879265"/>
      <w:bookmarkStart w:id="15" w:name="_Toc268269079"/>
      <w:bookmarkStart w:id="16" w:name="_Toc276451253"/>
      <w:bookmarkStart w:id="17" w:name="_Toc276460316"/>
      <w:bookmarkStart w:id="18" w:name="_Toc279387643"/>
      <w:bookmarkStart w:id="19" w:name="_Toc280770417"/>
      <w:bookmarkStart w:id="20" w:name="_Toc280773082"/>
      <w:bookmarkStart w:id="21" w:name="_Toc283037249"/>
      <w:r>
        <w:rPr>
          <w:rStyle w:val="CharPartNo"/>
        </w:rPr>
        <w:t>Part II</w:t>
      </w:r>
      <w:r>
        <w:t> — </w:t>
      </w:r>
      <w:r>
        <w:rPr>
          <w:rStyle w:val="CharPartText"/>
        </w:rPr>
        <w:t>The Minister and the Water Resources Ministerial Body</w:t>
      </w:r>
      <w:bookmarkEnd w:id="14"/>
      <w:bookmarkEnd w:id="15"/>
      <w:bookmarkEnd w:id="16"/>
      <w:bookmarkEnd w:id="17"/>
      <w:bookmarkEnd w:id="18"/>
      <w:bookmarkEnd w:id="19"/>
      <w:bookmarkEnd w:id="20"/>
      <w:bookmarkEnd w:id="21"/>
    </w:p>
    <w:p>
      <w:pPr>
        <w:pStyle w:val="Footnoteheading"/>
      </w:pPr>
      <w:r>
        <w:tab/>
        <w:t>[Heading inserted by No. 38 of 2007 s. 107.]</w:t>
      </w:r>
    </w:p>
    <w:p>
      <w:pPr>
        <w:pStyle w:val="Heading3"/>
      </w:pPr>
      <w:bookmarkStart w:id="22" w:name="_Toc189879266"/>
      <w:bookmarkStart w:id="23" w:name="_Toc268269080"/>
      <w:bookmarkStart w:id="24" w:name="_Toc276451254"/>
      <w:bookmarkStart w:id="25" w:name="_Toc276460317"/>
      <w:bookmarkStart w:id="26" w:name="_Toc279387644"/>
      <w:bookmarkStart w:id="27" w:name="_Toc280770418"/>
      <w:bookmarkStart w:id="28" w:name="_Toc280773083"/>
      <w:bookmarkStart w:id="29" w:name="_Toc283037250"/>
      <w:r>
        <w:rPr>
          <w:rStyle w:val="CharDivNo"/>
        </w:rPr>
        <w:t>Division 1</w:t>
      </w:r>
      <w:r>
        <w:t> — </w:t>
      </w:r>
      <w:r>
        <w:rPr>
          <w:rStyle w:val="CharDivText"/>
        </w:rPr>
        <w:t>General functions and powers of the Minister</w:t>
      </w:r>
      <w:bookmarkEnd w:id="22"/>
      <w:bookmarkEnd w:id="23"/>
      <w:bookmarkEnd w:id="24"/>
      <w:bookmarkEnd w:id="25"/>
      <w:bookmarkEnd w:id="26"/>
      <w:bookmarkEnd w:id="27"/>
      <w:bookmarkEnd w:id="28"/>
      <w:bookmarkEnd w:id="29"/>
    </w:p>
    <w:p>
      <w:pPr>
        <w:pStyle w:val="Footnoteheading"/>
      </w:pPr>
      <w:r>
        <w:tab/>
        <w:t>[Heading inserted by No. 38 of 2007 s. 107.]</w:t>
      </w:r>
    </w:p>
    <w:p>
      <w:pPr>
        <w:pStyle w:val="Heading5"/>
      </w:pPr>
      <w:bookmarkStart w:id="30" w:name="_Toc283037251"/>
      <w:r>
        <w:rPr>
          <w:rStyle w:val="CharSectno"/>
        </w:rPr>
        <w:t>9</w:t>
      </w:r>
      <w:r>
        <w:t>.</w:t>
      </w:r>
      <w:r>
        <w:tab/>
        <w:t>General functions and powers of Minister</w:t>
      </w:r>
      <w:bookmarkEnd w:id="30"/>
    </w:p>
    <w:p>
      <w:pPr>
        <w:pStyle w:val="Subsection"/>
      </w:pPr>
      <w:r>
        <w:tab/>
        <w:t>(1)</w:t>
      </w:r>
      <w:r>
        <w:tab/>
        <w:t>The Minister has the general functions of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31" w:name="_Toc283037252"/>
      <w:r>
        <w:rPr>
          <w:rStyle w:val="CharSectno"/>
        </w:rPr>
        <w:t>10</w:t>
      </w:r>
      <w:r>
        <w:t>.</w:t>
      </w:r>
      <w:r>
        <w:tab/>
        <w:t>Minister’s functions and powers, nature and performance of</w:t>
      </w:r>
      <w:bookmarkEnd w:id="31"/>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32" w:name="_Toc189879269"/>
      <w:bookmarkStart w:id="33" w:name="_Toc268269083"/>
      <w:bookmarkStart w:id="34" w:name="_Toc276451257"/>
      <w:bookmarkStart w:id="35" w:name="_Toc276460320"/>
      <w:bookmarkStart w:id="36" w:name="_Toc279387647"/>
      <w:bookmarkStart w:id="37" w:name="_Toc280770421"/>
      <w:bookmarkStart w:id="38" w:name="_Toc280773086"/>
      <w:bookmarkStart w:id="39" w:name="_Toc283037253"/>
      <w:r>
        <w:rPr>
          <w:rStyle w:val="CharDivNo"/>
        </w:rPr>
        <w:t>Division 2</w:t>
      </w:r>
      <w:r>
        <w:t> — </w:t>
      </w:r>
      <w:r>
        <w:rPr>
          <w:rStyle w:val="CharDivText"/>
        </w:rPr>
        <w:t>The Water Resources Ministerial Body</w:t>
      </w:r>
      <w:bookmarkEnd w:id="32"/>
      <w:bookmarkEnd w:id="33"/>
      <w:bookmarkEnd w:id="34"/>
      <w:bookmarkEnd w:id="35"/>
      <w:bookmarkEnd w:id="36"/>
      <w:bookmarkEnd w:id="37"/>
      <w:bookmarkEnd w:id="38"/>
      <w:bookmarkEnd w:id="39"/>
    </w:p>
    <w:p>
      <w:pPr>
        <w:pStyle w:val="Footnoteheading"/>
      </w:pPr>
      <w:r>
        <w:tab/>
        <w:t>[Heading inserted by No. 38 of 2007 s. 107.]</w:t>
      </w:r>
    </w:p>
    <w:p>
      <w:pPr>
        <w:pStyle w:val="Heading5"/>
      </w:pPr>
      <w:bookmarkStart w:id="40" w:name="_Toc283037254"/>
      <w:r>
        <w:rPr>
          <w:rStyle w:val="CharSectno"/>
        </w:rPr>
        <w:t>11</w:t>
      </w:r>
      <w:r>
        <w:t>.</w:t>
      </w:r>
      <w:r>
        <w:tab/>
        <w:t>Water Resources Ministerial Body established</w:t>
      </w:r>
      <w:bookmarkEnd w:id="40"/>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41" w:name="_Toc283037255"/>
      <w:r>
        <w:rPr>
          <w:rStyle w:val="CharSectno"/>
        </w:rPr>
        <w:t>12</w:t>
      </w:r>
      <w:r>
        <w:t>.</w:t>
      </w:r>
      <w:r>
        <w:tab/>
        <w:t>Purpose and nature of Ministerial Body</w:t>
      </w:r>
      <w:bookmarkEnd w:id="41"/>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42" w:name="_Toc283037256"/>
      <w:r>
        <w:rPr>
          <w:rStyle w:val="CharSectno"/>
        </w:rPr>
        <w:t>13</w:t>
      </w:r>
      <w:r>
        <w:t>.</w:t>
      </w:r>
      <w:r>
        <w:tab/>
        <w:t>Execution of documents by Ministerial Body</w:t>
      </w:r>
      <w:bookmarkEnd w:id="42"/>
    </w:p>
    <w:p>
      <w:pPr>
        <w:pStyle w:val="Subsection"/>
      </w:pPr>
      <w:r>
        <w:tab/>
        <w:t>(1)</w:t>
      </w:r>
      <w:r>
        <w:tab/>
        <w:t>The Ministerial Body is to have a common seal.</w:t>
      </w:r>
    </w:p>
    <w:p>
      <w:pPr>
        <w:pStyle w:val="Subsection"/>
      </w:pPr>
      <w:r>
        <w:tab/>
        <w:t>(2)</w:t>
      </w:r>
      <w:r>
        <w:tab/>
        <w:t>A document is duly executed by the Ministerial Body if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43" w:name="_Toc189879273"/>
      <w:bookmarkStart w:id="44" w:name="_Toc268269087"/>
      <w:bookmarkStart w:id="45" w:name="_Toc276451261"/>
      <w:bookmarkStart w:id="46" w:name="_Toc276460324"/>
      <w:bookmarkStart w:id="47" w:name="_Toc279387651"/>
      <w:bookmarkStart w:id="48" w:name="_Toc280770425"/>
      <w:bookmarkStart w:id="49" w:name="_Toc280773090"/>
      <w:bookmarkStart w:id="50" w:name="_Toc283037257"/>
      <w:r>
        <w:rPr>
          <w:rStyle w:val="CharDivNo"/>
        </w:rPr>
        <w:t>Division 3</w:t>
      </w:r>
      <w:r>
        <w:t> — </w:t>
      </w:r>
      <w:r>
        <w:rPr>
          <w:rStyle w:val="CharDivText"/>
        </w:rPr>
        <w:t>Minister to have access to certain information</w:t>
      </w:r>
      <w:bookmarkEnd w:id="43"/>
      <w:bookmarkEnd w:id="44"/>
      <w:bookmarkEnd w:id="45"/>
      <w:bookmarkEnd w:id="46"/>
      <w:bookmarkEnd w:id="47"/>
      <w:bookmarkEnd w:id="48"/>
      <w:bookmarkEnd w:id="49"/>
      <w:bookmarkEnd w:id="50"/>
    </w:p>
    <w:p>
      <w:pPr>
        <w:pStyle w:val="Footnoteheading"/>
      </w:pPr>
      <w:r>
        <w:tab/>
        <w:t>[Heading inserted by No. 38 of 2007 s. 107.]</w:t>
      </w:r>
    </w:p>
    <w:p>
      <w:pPr>
        <w:pStyle w:val="Heading5"/>
      </w:pPr>
      <w:bookmarkStart w:id="51" w:name="_Toc283037258"/>
      <w:r>
        <w:rPr>
          <w:rStyle w:val="CharSectno"/>
        </w:rPr>
        <w:t>14</w:t>
      </w:r>
      <w:r>
        <w:t>.</w:t>
      </w:r>
      <w:r>
        <w:tab/>
        <w:t>Minister may get certain information from water service licensees</w:t>
      </w:r>
      <w:bookmarkEnd w:id="51"/>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52" w:name="_Toc283037259"/>
      <w:r>
        <w:rPr>
          <w:rStyle w:val="CharSectno"/>
        </w:rPr>
        <w:t>15</w:t>
      </w:r>
      <w:r>
        <w:t>.</w:t>
      </w:r>
      <w:r>
        <w:tab/>
        <w:t>Use or disclosure of information obtained under s. 14</w:t>
      </w:r>
      <w:bookmarkEnd w:id="52"/>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53" w:name="_Toc189879276"/>
      <w:bookmarkStart w:id="54" w:name="_Toc268269090"/>
      <w:bookmarkStart w:id="55" w:name="_Toc276451264"/>
      <w:bookmarkStart w:id="56" w:name="_Toc276460327"/>
      <w:bookmarkStart w:id="57" w:name="_Toc279387654"/>
      <w:bookmarkStart w:id="58" w:name="_Toc280770428"/>
      <w:bookmarkStart w:id="59" w:name="_Toc280773093"/>
      <w:bookmarkStart w:id="60" w:name="_Toc283037260"/>
      <w:r>
        <w:rPr>
          <w:rStyle w:val="CharPartNo"/>
        </w:rPr>
        <w:t>Part IIA</w:t>
      </w:r>
      <w:r>
        <w:rPr>
          <w:rStyle w:val="CharDivNo"/>
        </w:rPr>
        <w:t> </w:t>
      </w:r>
      <w:r>
        <w:t>—</w:t>
      </w:r>
      <w:r>
        <w:rPr>
          <w:rStyle w:val="CharDivText"/>
        </w:rPr>
        <w:t> </w:t>
      </w:r>
      <w:r>
        <w:rPr>
          <w:rStyle w:val="CharPartText"/>
        </w:rPr>
        <w:t>The Water Resources Council</w:t>
      </w:r>
      <w:bookmarkEnd w:id="53"/>
      <w:bookmarkEnd w:id="54"/>
      <w:bookmarkEnd w:id="55"/>
      <w:bookmarkEnd w:id="56"/>
      <w:bookmarkEnd w:id="57"/>
      <w:bookmarkEnd w:id="58"/>
      <w:bookmarkEnd w:id="59"/>
      <w:bookmarkEnd w:id="60"/>
    </w:p>
    <w:p>
      <w:pPr>
        <w:pStyle w:val="Footnoteheading"/>
      </w:pPr>
      <w:r>
        <w:tab/>
        <w:t>[Heading inserted by No. 38 of 2007 s. 107.]</w:t>
      </w:r>
    </w:p>
    <w:p>
      <w:pPr>
        <w:pStyle w:val="Heading5"/>
      </w:pPr>
      <w:bookmarkStart w:id="61" w:name="_Toc283037261"/>
      <w:r>
        <w:rPr>
          <w:rStyle w:val="CharSectno"/>
        </w:rPr>
        <w:t>16</w:t>
      </w:r>
      <w:r>
        <w:t>.</w:t>
      </w:r>
      <w:r>
        <w:tab/>
        <w:t>Water Resources Council established</w:t>
      </w:r>
      <w:bookmarkEnd w:id="61"/>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62" w:name="_Toc283037262"/>
      <w:r>
        <w:rPr>
          <w:rStyle w:val="CharSectno"/>
        </w:rPr>
        <w:t>17</w:t>
      </w:r>
      <w:r>
        <w:t>.</w:t>
      </w:r>
      <w:r>
        <w:tab/>
        <w:t>Membership of Council</w:t>
      </w:r>
      <w:bookmarkEnd w:id="62"/>
    </w:p>
    <w:p>
      <w:pPr>
        <w:pStyle w:val="Subsection"/>
      </w:pPr>
      <w:r>
        <w:tab/>
        <w:t>(1)</w:t>
      </w:r>
      <w:r>
        <w:tab/>
        <w:t>The Minister is, to the extent practicable, to choose the members of the Council in such a way that its membership covers or includes —</w:t>
      </w:r>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63" w:name="_Toc283037263"/>
      <w:r>
        <w:rPr>
          <w:rStyle w:val="CharSectno"/>
        </w:rPr>
        <w:t>18</w:t>
      </w:r>
      <w:r>
        <w:t>.</w:t>
      </w:r>
      <w:r>
        <w:tab/>
        <w:t>Functions of Council</w:t>
      </w:r>
      <w:bookmarkEnd w:id="63"/>
    </w:p>
    <w:p>
      <w:pPr>
        <w:pStyle w:val="Subsection"/>
      </w:pPr>
      <w:r>
        <w:tab/>
        <w:t>(1)</w:t>
      </w:r>
      <w:r>
        <w:tab/>
        <w:t>The Council has the following functions —</w:t>
      </w:r>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64" w:name="_Toc283037264"/>
      <w:r>
        <w:rPr>
          <w:rStyle w:val="CharSectno"/>
        </w:rPr>
        <w:t>19</w:t>
      </w:r>
      <w:r>
        <w:t>.</w:t>
      </w:r>
      <w:r>
        <w:tab/>
        <w:t>Term of office</w:t>
      </w:r>
      <w:bookmarkEnd w:id="64"/>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65" w:name="_Toc283037265"/>
      <w:r>
        <w:rPr>
          <w:rStyle w:val="CharSectno"/>
        </w:rPr>
        <w:t>20</w:t>
      </w:r>
      <w:r>
        <w:t>.</w:t>
      </w:r>
      <w:r>
        <w:tab/>
        <w:t>Casual vacancy</w:t>
      </w:r>
      <w:bookmarkEnd w:id="65"/>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66" w:name="_Toc283037266"/>
      <w:r>
        <w:rPr>
          <w:rStyle w:val="CharSectno"/>
        </w:rPr>
        <w:t>21</w:t>
      </w:r>
      <w:r>
        <w:t>.</w:t>
      </w:r>
      <w:r>
        <w:tab/>
        <w:t>Remuneration and allowances</w:t>
      </w:r>
      <w:bookmarkEnd w:id="66"/>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67" w:name="_Toc283037267"/>
      <w:r>
        <w:rPr>
          <w:rStyle w:val="CharSectno"/>
        </w:rPr>
        <w:t>22</w:t>
      </w:r>
      <w:r>
        <w:t>.</w:t>
      </w:r>
      <w:r>
        <w:tab/>
        <w:t>Quorum</w:t>
      </w:r>
      <w:bookmarkEnd w:id="67"/>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68" w:name="_Toc283037268"/>
      <w:r>
        <w:rPr>
          <w:rStyle w:val="CharSectno"/>
        </w:rPr>
        <w:t>23</w:t>
      </w:r>
      <w:r>
        <w:t>.</w:t>
      </w:r>
      <w:r>
        <w:tab/>
        <w:t>Who presides at meetings</w:t>
      </w:r>
      <w:bookmarkEnd w:id="6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69" w:name="_Toc283037269"/>
      <w:r>
        <w:rPr>
          <w:rStyle w:val="CharSectno"/>
        </w:rPr>
        <w:t>24</w:t>
      </w:r>
      <w:r>
        <w:t>.</w:t>
      </w:r>
      <w:r>
        <w:tab/>
        <w:t>Disclosure of interests</w:t>
      </w:r>
      <w:bookmarkEnd w:id="69"/>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70" w:name="_Toc283037270"/>
      <w:r>
        <w:rPr>
          <w:rStyle w:val="CharSectno"/>
        </w:rPr>
        <w:t>25</w:t>
      </w:r>
      <w:r>
        <w:t>.</w:t>
      </w:r>
      <w:r>
        <w:tab/>
        <w:t>Procedure at meetings</w:t>
      </w:r>
      <w:bookmarkEnd w:id="70"/>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71" w:name="_Toc283037271"/>
      <w:r>
        <w:rPr>
          <w:rStyle w:val="CharSectno"/>
        </w:rPr>
        <w:t>26</w:t>
      </w:r>
      <w:r>
        <w:t>.</w:t>
      </w:r>
      <w:r>
        <w:tab/>
        <w:t>Minutes</w:t>
      </w:r>
      <w:bookmarkEnd w:id="71"/>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72" w:name="_Toc283037272"/>
      <w:r>
        <w:rPr>
          <w:rStyle w:val="CharSectno"/>
        </w:rPr>
        <w:t>27</w:t>
      </w:r>
      <w:r>
        <w:t>.</w:t>
      </w:r>
      <w:r>
        <w:tab/>
        <w:t>Staff and other resources</w:t>
      </w:r>
      <w:bookmarkEnd w:id="72"/>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73" w:name="_Toc283037273"/>
      <w:r>
        <w:rPr>
          <w:rStyle w:val="CharSectno"/>
        </w:rPr>
        <w:t>28</w:t>
      </w:r>
      <w:r>
        <w:t>.</w:t>
      </w:r>
      <w:r>
        <w:tab/>
        <w:t xml:space="preserve">Application of </w:t>
      </w:r>
      <w:r>
        <w:rPr>
          <w:i/>
          <w:iCs/>
        </w:rPr>
        <w:t>Financial Management Act 2006</w:t>
      </w:r>
      <w:bookmarkEnd w:id="73"/>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74" w:name="_Toc189879290"/>
      <w:bookmarkStart w:id="75" w:name="_Toc268269104"/>
      <w:bookmarkStart w:id="76" w:name="_Toc276451278"/>
      <w:bookmarkStart w:id="77" w:name="_Toc276460341"/>
      <w:bookmarkStart w:id="78" w:name="_Toc279387668"/>
      <w:bookmarkStart w:id="79" w:name="_Toc280770442"/>
      <w:bookmarkStart w:id="80" w:name="_Toc280773107"/>
      <w:bookmarkStart w:id="81" w:name="_Toc283037274"/>
      <w:r>
        <w:rPr>
          <w:rStyle w:val="CharPartNo"/>
        </w:rPr>
        <w:t>Part IIB</w:t>
      </w:r>
      <w:r>
        <w:rPr>
          <w:b w:val="0"/>
        </w:rPr>
        <w:t> </w:t>
      </w:r>
      <w:r>
        <w:t>—</w:t>
      </w:r>
      <w:r>
        <w:rPr>
          <w:b w:val="0"/>
        </w:rPr>
        <w:t> </w:t>
      </w:r>
      <w:r>
        <w:rPr>
          <w:rStyle w:val="CharPartText"/>
        </w:rPr>
        <w:t>Regulations and by</w:t>
      </w:r>
      <w:r>
        <w:rPr>
          <w:rStyle w:val="CharPartText"/>
        </w:rPr>
        <w:noBreakHyphen/>
        <w:t>laws</w:t>
      </w:r>
      <w:bookmarkEnd w:id="74"/>
      <w:bookmarkEnd w:id="75"/>
      <w:bookmarkEnd w:id="76"/>
      <w:bookmarkEnd w:id="77"/>
      <w:bookmarkEnd w:id="78"/>
      <w:bookmarkEnd w:id="79"/>
      <w:bookmarkEnd w:id="80"/>
      <w:bookmarkEnd w:id="81"/>
    </w:p>
    <w:p>
      <w:pPr>
        <w:pStyle w:val="Footnoteheading"/>
      </w:pPr>
      <w:r>
        <w:tab/>
        <w:t>[Heading inserted by No. 38 of 2007 s. 107.]</w:t>
      </w:r>
    </w:p>
    <w:p>
      <w:pPr>
        <w:pStyle w:val="Ednotesection"/>
      </w:pPr>
      <w:r>
        <w:t>[</w:t>
      </w:r>
      <w:r>
        <w:rPr>
          <w:b/>
        </w:rPr>
        <w:t>29-32.</w:t>
      </w:r>
      <w:r>
        <w:tab/>
        <w:t>Deleted by No. 73 of 1995 s. 17.]</w:t>
      </w:r>
    </w:p>
    <w:p>
      <w:pPr>
        <w:pStyle w:val="Ednotesection"/>
      </w:pPr>
      <w:r>
        <w:t>[</w:t>
      </w:r>
      <w:r>
        <w:rPr>
          <w:b/>
        </w:rPr>
        <w:t>33.</w:t>
      </w:r>
      <w:r>
        <w:tab/>
        <w:t>Deleted by No. 73 of 1995 s. 19.]</w:t>
      </w:r>
    </w:p>
    <w:p>
      <w:pPr>
        <w:pStyle w:val="Heading5"/>
        <w:rPr>
          <w:snapToGrid w:val="0"/>
        </w:rPr>
      </w:pPr>
      <w:bookmarkStart w:id="82" w:name="_Toc283037275"/>
      <w:r>
        <w:rPr>
          <w:rStyle w:val="CharSectno"/>
        </w:rPr>
        <w:t>34</w:t>
      </w:r>
      <w:r>
        <w:rPr>
          <w:snapToGrid w:val="0"/>
        </w:rPr>
        <w:t>.</w:t>
      </w:r>
      <w:r>
        <w:rPr>
          <w:snapToGrid w:val="0"/>
        </w:rPr>
        <w:tab/>
        <w:t>By</w:t>
      </w:r>
      <w:r>
        <w:rPr>
          <w:snapToGrid w:val="0"/>
        </w:rPr>
        <w:noBreakHyphen/>
        <w:t>laws</w:t>
      </w:r>
      <w:bookmarkEnd w:id="82"/>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6</w:t>
      </w:r>
      <w:r>
        <w:t xml:space="preserve"> and 41; No. 32 of 1997 s. 18; No. 57 of 1997 s. 126(1); No. 39 of 1999 s. 11(7); No. 67 of 2003 s. 62; No. 38 of 2007 s. 108 and 135.]</w:t>
      </w:r>
    </w:p>
    <w:p>
      <w:pPr>
        <w:pStyle w:val="Ednotesection"/>
      </w:pPr>
      <w:r>
        <w:t>[</w:t>
      </w:r>
      <w:r>
        <w:rPr>
          <w:b/>
        </w:rPr>
        <w:t>35.</w:t>
      </w:r>
      <w:r>
        <w:tab/>
        <w:t>Deleted by No. 73 of 1995 s. 21.]</w:t>
      </w:r>
    </w:p>
    <w:p>
      <w:pPr>
        <w:pStyle w:val="Heading5"/>
        <w:rPr>
          <w:snapToGrid w:val="0"/>
        </w:rPr>
      </w:pPr>
      <w:bookmarkStart w:id="83" w:name="_Toc283037276"/>
      <w:r>
        <w:rPr>
          <w:rStyle w:val="CharSectno"/>
        </w:rPr>
        <w:t>36</w:t>
      </w:r>
      <w:r>
        <w:rPr>
          <w:snapToGrid w:val="0"/>
        </w:rPr>
        <w:t>.</w:t>
      </w:r>
      <w:r>
        <w:rPr>
          <w:snapToGrid w:val="0"/>
        </w:rPr>
        <w:tab/>
        <w:t>Regulations and by</w:t>
      </w:r>
      <w:r>
        <w:rPr>
          <w:snapToGrid w:val="0"/>
        </w:rPr>
        <w:noBreakHyphen/>
        <w:t>laws generally</w:t>
      </w:r>
      <w:bookmarkEnd w:id="83"/>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p>
    <w:p>
      <w:pPr>
        <w:pStyle w:val="Indenta"/>
        <w:keepNext/>
        <w:rPr>
          <w:snapToGrid w:val="0"/>
        </w:rPr>
      </w:pPr>
      <w:r>
        <w:rPr>
          <w:snapToGrid w:val="0"/>
        </w:rPr>
        <w:tab/>
        <w:t>(a)</w:t>
      </w:r>
      <w:r>
        <w:rPr>
          <w:snapToGrid w:val="0"/>
        </w:rPr>
        <w:tab/>
        <w:t>as to apply —</w:t>
      </w:r>
    </w:p>
    <w:p>
      <w:pPr>
        <w:pStyle w:val="Indenti"/>
        <w:rPr>
          <w:snapToGrid w:val="0"/>
        </w:rPr>
      </w:pPr>
      <w:r>
        <w:rPr>
          <w:snapToGrid w:val="0"/>
        </w:rPr>
        <w:tab/>
        <w:t>(i)</w:t>
      </w:r>
      <w:r>
        <w:rPr>
          <w:snapToGrid w:val="0"/>
        </w:rPr>
        <w:tab/>
        <w:t>generally, or in a specified class of case or in a specified case; and</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p>
    <w:p>
      <w:pPr>
        <w:pStyle w:val="Indenta"/>
        <w:rPr>
          <w:snapToGrid w:val="0"/>
        </w:rPr>
      </w:pPr>
      <w:r>
        <w:rPr>
          <w:snapToGrid w:val="0"/>
        </w:rPr>
        <w:tab/>
        <w:t>(a)</w:t>
      </w:r>
      <w:r>
        <w:rPr>
          <w:snapToGrid w:val="0"/>
        </w:rPr>
        <w:tab/>
        <w:t>may provide that contravention or failure to comply constitutes an offence; and</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 and</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 and</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p>
    <w:p>
      <w:pPr>
        <w:pStyle w:val="Heading5"/>
        <w:rPr>
          <w:snapToGrid w:val="0"/>
        </w:rPr>
      </w:pPr>
      <w:bookmarkStart w:id="84" w:name="_Toc283037277"/>
      <w:r>
        <w:rPr>
          <w:rStyle w:val="CharSectno"/>
        </w:rPr>
        <w:t>37</w:t>
      </w:r>
      <w:r>
        <w:rPr>
          <w:snapToGrid w:val="0"/>
        </w:rPr>
        <w:t>.</w:t>
      </w:r>
      <w:r>
        <w:rPr>
          <w:snapToGrid w:val="0"/>
        </w:rPr>
        <w:tab/>
        <w:t>Regulations</w:t>
      </w:r>
      <w:bookmarkEnd w:id="84"/>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p>
    <w:p>
      <w:pPr>
        <w:pStyle w:val="Heading5"/>
        <w:rPr>
          <w:snapToGrid w:val="0"/>
        </w:rPr>
      </w:pPr>
      <w:bookmarkStart w:id="85" w:name="_Toc283037278"/>
      <w:r>
        <w:rPr>
          <w:rStyle w:val="CharSectno"/>
        </w:rPr>
        <w:t>38</w:t>
      </w:r>
      <w:r>
        <w:rPr>
          <w:snapToGrid w:val="0"/>
        </w:rPr>
        <w:t>.</w:t>
      </w:r>
      <w:r>
        <w:rPr>
          <w:snapToGrid w:val="0"/>
        </w:rPr>
        <w:tab/>
        <w:t>Revocation or amendment of local laws and local planning schemes</w:t>
      </w:r>
      <w:bookmarkEnd w:id="85"/>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p>
    <w:p>
      <w:pPr>
        <w:pStyle w:val="Heading2"/>
      </w:pPr>
      <w:bookmarkStart w:id="86" w:name="_Toc189879295"/>
      <w:bookmarkStart w:id="87" w:name="_Toc268269109"/>
      <w:bookmarkStart w:id="88" w:name="_Toc276451283"/>
      <w:bookmarkStart w:id="89" w:name="_Toc276460346"/>
      <w:bookmarkStart w:id="90" w:name="_Toc279387673"/>
      <w:bookmarkStart w:id="91" w:name="_Toc280770447"/>
      <w:bookmarkStart w:id="92" w:name="_Toc280773112"/>
      <w:bookmarkStart w:id="93" w:name="_Toc283037279"/>
      <w:r>
        <w:rPr>
          <w:rStyle w:val="CharPartNo"/>
        </w:rPr>
        <w:t>Part III</w:t>
      </w:r>
      <w:r>
        <w:t> — </w:t>
      </w:r>
      <w:r>
        <w:rPr>
          <w:rStyle w:val="CharPartText"/>
        </w:rPr>
        <w:t>Financial provisions</w:t>
      </w:r>
      <w:bookmarkEnd w:id="86"/>
      <w:bookmarkEnd w:id="87"/>
      <w:bookmarkEnd w:id="88"/>
      <w:bookmarkEnd w:id="89"/>
      <w:bookmarkEnd w:id="90"/>
      <w:bookmarkEnd w:id="91"/>
      <w:bookmarkEnd w:id="92"/>
      <w:bookmarkEnd w:id="93"/>
    </w:p>
    <w:p>
      <w:pPr>
        <w:pStyle w:val="Ednotedivision"/>
      </w:pPr>
      <w:r>
        <w:t>[Division 1 (s. 39, 40) deleted by No. 73 of 1995 s. 24.]</w:t>
      </w:r>
    </w:p>
    <w:p>
      <w:pPr>
        <w:pStyle w:val="Heading3"/>
      </w:pPr>
      <w:bookmarkStart w:id="94" w:name="_Toc189879296"/>
      <w:bookmarkStart w:id="95" w:name="_Toc268269110"/>
      <w:bookmarkStart w:id="96" w:name="_Toc276451284"/>
      <w:bookmarkStart w:id="97" w:name="_Toc276460347"/>
      <w:bookmarkStart w:id="98" w:name="_Toc279387674"/>
      <w:bookmarkStart w:id="99" w:name="_Toc280770448"/>
      <w:bookmarkStart w:id="100" w:name="_Toc280773113"/>
      <w:bookmarkStart w:id="101" w:name="_Toc283037280"/>
      <w:r>
        <w:rPr>
          <w:rStyle w:val="CharDivNo"/>
        </w:rPr>
        <w:t>Division 1A</w:t>
      </w:r>
      <w:r>
        <w:rPr>
          <w:snapToGrid w:val="0"/>
        </w:rPr>
        <w:t> — </w:t>
      </w:r>
      <w:r>
        <w:rPr>
          <w:rStyle w:val="CharDivText"/>
        </w:rPr>
        <w:t>Certain provisions as to charges</w:t>
      </w:r>
      <w:bookmarkEnd w:id="94"/>
      <w:bookmarkEnd w:id="95"/>
      <w:bookmarkEnd w:id="96"/>
      <w:bookmarkEnd w:id="97"/>
      <w:bookmarkEnd w:id="98"/>
      <w:bookmarkEnd w:id="99"/>
      <w:bookmarkEnd w:id="100"/>
      <w:bookmarkEnd w:id="101"/>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102" w:name="_Toc283037281"/>
      <w:r>
        <w:rPr>
          <w:rStyle w:val="CharSectno"/>
        </w:rPr>
        <w:t>41</w:t>
      </w:r>
      <w:r>
        <w:rPr>
          <w:snapToGrid w:val="0"/>
        </w:rPr>
        <w:t>.</w:t>
      </w:r>
      <w:r>
        <w:rPr>
          <w:snapToGrid w:val="0"/>
        </w:rPr>
        <w:tab/>
        <w:t>By</w:t>
      </w:r>
      <w:r>
        <w:rPr>
          <w:snapToGrid w:val="0"/>
        </w:rPr>
        <w:noBreakHyphen/>
        <w:t>laws relating to charges</w:t>
      </w:r>
      <w:bookmarkEnd w:id="102"/>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103" w:name="_Toc283037282"/>
      <w:r>
        <w:rPr>
          <w:rStyle w:val="CharSectno"/>
        </w:rPr>
        <w:t>41C</w:t>
      </w:r>
      <w:r>
        <w:rPr>
          <w:snapToGrid w:val="0"/>
        </w:rPr>
        <w:t xml:space="preserve">. </w:t>
      </w:r>
      <w:r>
        <w:rPr>
          <w:snapToGrid w:val="0"/>
        </w:rPr>
        <w:tab/>
        <w:t>Certain valuations may be indexed</w:t>
      </w:r>
      <w:bookmarkEnd w:id="103"/>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p>
    <w:p>
      <w:pPr>
        <w:pStyle w:val="Heading5"/>
        <w:rPr>
          <w:snapToGrid w:val="0"/>
        </w:rPr>
      </w:pPr>
      <w:bookmarkStart w:id="104" w:name="_Toc283037283"/>
      <w:r>
        <w:rPr>
          <w:rStyle w:val="CharSectno"/>
        </w:rPr>
        <w:t>41D</w:t>
      </w:r>
      <w:r>
        <w:rPr>
          <w:snapToGrid w:val="0"/>
        </w:rPr>
        <w:t xml:space="preserve">. </w:t>
      </w:r>
      <w:r>
        <w:rPr>
          <w:snapToGrid w:val="0"/>
        </w:rPr>
        <w:tab/>
        <w:t>Phasing</w:t>
      </w:r>
      <w:r>
        <w:rPr>
          <w:snapToGrid w:val="0"/>
        </w:rPr>
        <w:noBreakHyphen/>
        <w:t>in of certain valuations</w:t>
      </w:r>
      <w:bookmarkEnd w:id="104"/>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7</w:t>
      </w:r>
      <w:r>
        <w:t>.]</w:t>
      </w:r>
    </w:p>
    <w:p>
      <w:pPr>
        <w:pStyle w:val="Heading5"/>
        <w:keepLines w:val="0"/>
        <w:rPr>
          <w:snapToGrid w:val="0"/>
        </w:rPr>
      </w:pPr>
      <w:bookmarkStart w:id="105" w:name="_Toc283037284"/>
      <w:r>
        <w:rPr>
          <w:rStyle w:val="CharSectno"/>
        </w:rPr>
        <w:t>41E</w:t>
      </w:r>
      <w:r>
        <w:rPr>
          <w:snapToGrid w:val="0"/>
        </w:rPr>
        <w:t>.</w:t>
      </w:r>
      <w:r>
        <w:rPr>
          <w:snapToGrid w:val="0"/>
        </w:rPr>
        <w:tab/>
        <w:t>Interim valuations</w:t>
      </w:r>
      <w:bookmarkEnd w:id="105"/>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7</w:t>
      </w:r>
      <w:r>
        <w:t>; No. 73 of 1995 s. 41.]</w:t>
      </w:r>
    </w:p>
    <w:p>
      <w:pPr>
        <w:pStyle w:val="Heading5"/>
        <w:rPr>
          <w:snapToGrid w:val="0"/>
        </w:rPr>
      </w:pPr>
      <w:bookmarkStart w:id="106" w:name="_Toc283037285"/>
      <w:r>
        <w:rPr>
          <w:rStyle w:val="CharSectno"/>
        </w:rPr>
        <w:t>41F</w:t>
      </w:r>
      <w:r>
        <w:rPr>
          <w:snapToGrid w:val="0"/>
        </w:rPr>
        <w:t>.</w:t>
      </w:r>
      <w:r>
        <w:rPr>
          <w:snapToGrid w:val="0"/>
        </w:rPr>
        <w:tab/>
        <w:t>Postponing adoption of general valuation</w:t>
      </w:r>
      <w:bookmarkEnd w:id="106"/>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p>
    <w:p>
      <w:pPr>
        <w:pStyle w:val="Heading5"/>
        <w:keepLines w:val="0"/>
        <w:spacing w:before="180"/>
        <w:rPr>
          <w:snapToGrid w:val="0"/>
        </w:rPr>
      </w:pPr>
      <w:bookmarkStart w:id="107" w:name="_Toc283037286"/>
      <w:r>
        <w:rPr>
          <w:rStyle w:val="CharSectno"/>
        </w:rPr>
        <w:t>41G</w:t>
      </w:r>
      <w:r>
        <w:rPr>
          <w:snapToGrid w:val="0"/>
        </w:rPr>
        <w:t xml:space="preserve">. </w:t>
      </w:r>
      <w:r>
        <w:rPr>
          <w:snapToGrid w:val="0"/>
        </w:rPr>
        <w:tab/>
        <w:t>Incomplete general valuation</w:t>
      </w:r>
      <w:bookmarkEnd w:id="107"/>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p>
    <w:p>
      <w:pPr>
        <w:pStyle w:val="Heading5"/>
        <w:spacing w:before="200"/>
        <w:rPr>
          <w:snapToGrid w:val="0"/>
        </w:rPr>
      </w:pPr>
      <w:bookmarkStart w:id="108" w:name="_Toc283037287"/>
      <w:r>
        <w:rPr>
          <w:rStyle w:val="CharSectno"/>
        </w:rPr>
        <w:t>41GA</w:t>
      </w:r>
      <w:r>
        <w:rPr>
          <w:snapToGrid w:val="0"/>
        </w:rPr>
        <w:t>.</w:t>
      </w:r>
      <w:r>
        <w:rPr>
          <w:snapToGrid w:val="0"/>
        </w:rPr>
        <w:tab/>
        <w:t>Concession on certain charges after subdivision</w:t>
      </w:r>
      <w:bookmarkEnd w:id="108"/>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p>
    <w:p>
      <w:pPr>
        <w:pStyle w:val="Indenta"/>
        <w:spacing w:before="60"/>
        <w:rPr>
          <w:snapToGrid w:val="0"/>
        </w:rPr>
      </w:pPr>
      <w:r>
        <w:rPr>
          <w:snapToGrid w:val="0"/>
        </w:rPr>
        <w:tab/>
        <w:t>(a)</w:t>
      </w:r>
      <w:r>
        <w:rPr>
          <w:snapToGrid w:val="0"/>
        </w:rPr>
        <w:tab/>
        <w:t>the lot is not serviced and is not a habitable lot; and</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 or</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8</w:t>
      </w:r>
      <w:r>
        <w:t>.]</w:t>
      </w:r>
    </w:p>
    <w:p>
      <w:pPr>
        <w:pStyle w:val="Heading5"/>
        <w:rPr>
          <w:snapToGrid w:val="0"/>
        </w:rPr>
      </w:pPr>
      <w:bookmarkStart w:id="109" w:name="_Toc283037288"/>
      <w:r>
        <w:rPr>
          <w:rStyle w:val="CharSectno"/>
        </w:rPr>
        <w:t>41H</w:t>
      </w:r>
      <w:r>
        <w:rPr>
          <w:snapToGrid w:val="0"/>
        </w:rPr>
        <w:t xml:space="preserve">. </w:t>
      </w:r>
      <w:r>
        <w:rPr>
          <w:snapToGrid w:val="0"/>
        </w:rPr>
        <w:tab/>
        <w:t>Apportionment between joint owners or occupiers</w:t>
      </w:r>
      <w:bookmarkEnd w:id="109"/>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p>
    <w:p>
      <w:pPr>
        <w:pStyle w:val="Heading5"/>
        <w:spacing w:before="240"/>
        <w:rPr>
          <w:snapToGrid w:val="0"/>
        </w:rPr>
      </w:pPr>
      <w:bookmarkStart w:id="110" w:name="_Toc283037289"/>
      <w:r>
        <w:rPr>
          <w:rStyle w:val="CharSectno"/>
        </w:rPr>
        <w:t>41J</w:t>
      </w:r>
      <w:r>
        <w:rPr>
          <w:snapToGrid w:val="0"/>
        </w:rPr>
        <w:t>.</w:t>
      </w:r>
      <w:r>
        <w:rPr>
          <w:snapToGrid w:val="0"/>
        </w:rPr>
        <w:tab/>
        <w:t>Accounts based on estimated quantities</w:t>
      </w:r>
      <w:bookmarkEnd w:id="110"/>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p>
    <w:p>
      <w:pPr>
        <w:pStyle w:val="Heading5"/>
        <w:spacing w:before="240"/>
        <w:rPr>
          <w:snapToGrid w:val="0"/>
        </w:rPr>
      </w:pPr>
      <w:bookmarkStart w:id="111" w:name="_Toc283037290"/>
      <w:r>
        <w:rPr>
          <w:rStyle w:val="CharSectno"/>
        </w:rPr>
        <w:t>41K</w:t>
      </w:r>
      <w:r>
        <w:rPr>
          <w:snapToGrid w:val="0"/>
        </w:rPr>
        <w:t>.</w:t>
      </w:r>
      <w:r>
        <w:rPr>
          <w:snapToGrid w:val="0"/>
        </w:rPr>
        <w:tab/>
        <w:t>Tenants etc. entitled to certain information from Corporation</w:t>
      </w:r>
      <w:bookmarkEnd w:id="111"/>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p>
    <w:p>
      <w:pPr>
        <w:pStyle w:val="Heading5"/>
        <w:rPr>
          <w:snapToGrid w:val="0"/>
        </w:rPr>
      </w:pPr>
      <w:bookmarkStart w:id="112" w:name="_Toc283037291"/>
      <w:r>
        <w:rPr>
          <w:rStyle w:val="CharSectno"/>
        </w:rPr>
        <w:t>41L</w:t>
      </w:r>
      <w:r>
        <w:rPr>
          <w:snapToGrid w:val="0"/>
        </w:rPr>
        <w:t xml:space="preserve">. </w:t>
      </w:r>
      <w:r>
        <w:rPr>
          <w:snapToGrid w:val="0"/>
        </w:rPr>
        <w:tab/>
        <w:t>Interest on overdue amounts</w:t>
      </w:r>
      <w:bookmarkEnd w:id="112"/>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p>
    <w:p>
      <w:pPr>
        <w:pStyle w:val="Heading5"/>
        <w:rPr>
          <w:snapToGrid w:val="0"/>
        </w:rPr>
      </w:pPr>
      <w:bookmarkStart w:id="113" w:name="_Toc283037292"/>
      <w:r>
        <w:rPr>
          <w:rStyle w:val="CharSectno"/>
        </w:rPr>
        <w:t>41M</w:t>
      </w:r>
      <w:r>
        <w:rPr>
          <w:snapToGrid w:val="0"/>
        </w:rPr>
        <w:t xml:space="preserve">. </w:t>
      </w:r>
      <w:r>
        <w:rPr>
          <w:snapToGrid w:val="0"/>
        </w:rPr>
        <w:tab/>
        <w:t>Corporation may waive or reduce certain amounts</w:t>
      </w:r>
      <w:bookmarkEnd w:id="113"/>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p>
    <w:p>
      <w:pPr>
        <w:pStyle w:val="Heading5"/>
        <w:rPr>
          <w:snapToGrid w:val="0"/>
        </w:rPr>
      </w:pPr>
      <w:bookmarkStart w:id="114" w:name="_Toc283037293"/>
      <w:r>
        <w:rPr>
          <w:rStyle w:val="CharSectno"/>
        </w:rPr>
        <w:t>41N</w:t>
      </w:r>
      <w:r>
        <w:rPr>
          <w:snapToGrid w:val="0"/>
        </w:rPr>
        <w:t>.</w:t>
      </w:r>
      <w:r>
        <w:rPr>
          <w:snapToGrid w:val="0"/>
        </w:rPr>
        <w:tab/>
        <w:t>Charges payable notwithstanding liability to prosecution</w:t>
      </w:r>
      <w:bookmarkEnd w:id="114"/>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115" w:name="_Toc189879310"/>
      <w:bookmarkStart w:id="116" w:name="_Toc268269124"/>
      <w:bookmarkStart w:id="117" w:name="_Toc276451298"/>
      <w:bookmarkStart w:id="118" w:name="_Toc276460361"/>
      <w:bookmarkStart w:id="119" w:name="_Toc279387688"/>
      <w:bookmarkStart w:id="120" w:name="_Toc280770462"/>
      <w:bookmarkStart w:id="121" w:name="_Toc280773127"/>
      <w:bookmarkStart w:id="122" w:name="_Toc283037294"/>
      <w:r>
        <w:rPr>
          <w:rStyle w:val="CharDivNo"/>
        </w:rPr>
        <w:t>Division 2</w:t>
      </w:r>
      <w:r>
        <w:t> — </w:t>
      </w:r>
      <w:r>
        <w:rPr>
          <w:rStyle w:val="CharDivText"/>
        </w:rPr>
        <w:t>Agreements as to charges</w:t>
      </w:r>
      <w:bookmarkEnd w:id="115"/>
      <w:bookmarkEnd w:id="116"/>
      <w:bookmarkEnd w:id="117"/>
      <w:bookmarkEnd w:id="118"/>
      <w:bookmarkEnd w:id="119"/>
      <w:bookmarkEnd w:id="120"/>
      <w:bookmarkEnd w:id="121"/>
      <w:bookmarkEnd w:id="122"/>
    </w:p>
    <w:p>
      <w:pPr>
        <w:pStyle w:val="Footnoteheading"/>
        <w:keepNext/>
      </w:pPr>
      <w:r>
        <w:tab/>
        <w:t>[Heading inserted by No. 25 of 2005 s. 60(1).]</w:t>
      </w:r>
    </w:p>
    <w:p>
      <w:pPr>
        <w:pStyle w:val="Heading5"/>
      </w:pPr>
      <w:bookmarkStart w:id="123" w:name="_Toc283037295"/>
      <w:r>
        <w:rPr>
          <w:rStyle w:val="CharSectno"/>
        </w:rPr>
        <w:t>42</w:t>
      </w:r>
      <w:r>
        <w:t>.</w:t>
      </w:r>
      <w:r>
        <w:tab/>
        <w:t>Agreements for different liability</w:t>
      </w:r>
      <w:bookmarkEnd w:id="12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p>
    <w:p>
      <w:pPr>
        <w:pStyle w:val="Ednotedivision"/>
      </w:pPr>
      <w:r>
        <w:t>[Divisions 3-5 (s. 49</w:t>
      </w:r>
      <w:r>
        <w:noBreakHyphen/>
        <w:t>60) deleted by No. 73 of 1995 s. 26.]</w:t>
      </w:r>
    </w:p>
    <w:p>
      <w:pPr>
        <w:pStyle w:val="Heading3"/>
      </w:pPr>
      <w:bookmarkStart w:id="124" w:name="_Toc189879312"/>
      <w:bookmarkStart w:id="125" w:name="_Toc268269126"/>
      <w:bookmarkStart w:id="126" w:name="_Toc276451300"/>
      <w:bookmarkStart w:id="127" w:name="_Toc276460363"/>
      <w:bookmarkStart w:id="128" w:name="_Toc279387690"/>
      <w:bookmarkStart w:id="129" w:name="_Toc280770464"/>
      <w:bookmarkStart w:id="130" w:name="_Toc280773129"/>
      <w:bookmarkStart w:id="131" w:name="_Toc283037296"/>
      <w:r>
        <w:rPr>
          <w:rStyle w:val="CharDivNo"/>
        </w:rPr>
        <w:t>Division 6</w:t>
      </w:r>
      <w:r>
        <w:rPr>
          <w:snapToGrid w:val="0"/>
        </w:rPr>
        <w:t> — </w:t>
      </w:r>
      <w:r>
        <w:rPr>
          <w:rStyle w:val="CharDivText"/>
        </w:rPr>
        <w:t>Liability, indemnity, etc.</w:t>
      </w:r>
      <w:bookmarkEnd w:id="124"/>
      <w:bookmarkEnd w:id="125"/>
      <w:bookmarkEnd w:id="126"/>
      <w:bookmarkEnd w:id="127"/>
      <w:bookmarkEnd w:id="128"/>
      <w:bookmarkEnd w:id="129"/>
      <w:bookmarkEnd w:id="130"/>
      <w:bookmarkEnd w:id="131"/>
    </w:p>
    <w:p>
      <w:pPr>
        <w:pStyle w:val="Ednotesection"/>
        <w:spacing w:before="200"/>
      </w:pPr>
      <w:r>
        <w:t>[</w:t>
      </w:r>
      <w:r>
        <w:rPr>
          <w:b/>
        </w:rPr>
        <w:t>61.</w:t>
      </w:r>
      <w:r>
        <w:tab/>
        <w:t>Deleted by No. 73 of 1995 s. 27.]</w:t>
      </w:r>
    </w:p>
    <w:p>
      <w:pPr>
        <w:pStyle w:val="Heading5"/>
        <w:spacing w:before="200"/>
        <w:rPr>
          <w:snapToGrid w:val="0"/>
        </w:rPr>
      </w:pPr>
      <w:bookmarkStart w:id="132" w:name="_Toc283037297"/>
      <w:r>
        <w:rPr>
          <w:rStyle w:val="CharSectno"/>
        </w:rPr>
        <w:t>62</w:t>
      </w:r>
      <w:r>
        <w:rPr>
          <w:snapToGrid w:val="0"/>
        </w:rPr>
        <w:t>.</w:t>
      </w:r>
      <w:r>
        <w:rPr>
          <w:snapToGrid w:val="0"/>
        </w:rPr>
        <w:tab/>
        <w:t>Damage to land etc. by Minister or Corporation, compensation for etc.</w:t>
      </w:r>
      <w:bookmarkEnd w:id="132"/>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p>
    <w:p>
      <w:pPr>
        <w:pStyle w:val="Heading5"/>
        <w:rPr>
          <w:snapToGrid w:val="0"/>
        </w:rPr>
      </w:pPr>
      <w:bookmarkStart w:id="133" w:name="_Toc283037298"/>
      <w:r>
        <w:rPr>
          <w:rStyle w:val="CharSectno"/>
        </w:rPr>
        <w:t>63</w:t>
      </w:r>
      <w:r>
        <w:rPr>
          <w:snapToGrid w:val="0"/>
        </w:rPr>
        <w:t>.</w:t>
      </w:r>
      <w:r>
        <w:rPr>
          <w:snapToGrid w:val="0"/>
        </w:rPr>
        <w:tab/>
        <w:t>Actions for damages generally</w:t>
      </w:r>
      <w:bookmarkEnd w:id="133"/>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p>
    <w:p>
      <w:pPr>
        <w:pStyle w:val="Heading2"/>
      </w:pPr>
      <w:bookmarkStart w:id="134" w:name="_Toc189879315"/>
      <w:bookmarkStart w:id="135" w:name="_Toc268269129"/>
      <w:bookmarkStart w:id="136" w:name="_Toc276451303"/>
      <w:bookmarkStart w:id="137" w:name="_Toc276460366"/>
      <w:bookmarkStart w:id="138" w:name="_Toc279387693"/>
      <w:bookmarkStart w:id="139" w:name="_Toc280770467"/>
      <w:bookmarkStart w:id="140" w:name="_Toc280773132"/>
      <w:bookmarkStart w:id="141" w:name="_Toc283037299"/>
      <w:r>
        <w:rPr>
          <w:rStyle w:val="CharPartNo"/>
        </w:rPr>
        <w:t>Part IV</w:t>
      </w:r>
      <w:r>
        <w:rPr>
          <w:rStyle w:val="CharDivNo"/>
        </w:rPr>
        <w:t> </w:t>
      </w:r>
      <w:r>
        <w:t>—</w:t>
      </w:r>
      <w:r>
        <w:rPr>
          <w:rStyle w:val="CharDivText"/>
        </w:rPr>
        <w:t> </w:t>
      </w:r>
      <w:r>
        <w:rPr>
          <w:rStyle w:val="CharPartText"/>
        </w:rPr>
        <w:t>Agreements relating to works and water services</w:t>
      </w:r>
      <w:bookmarkEnd w:id="134"/>
      <w:bookmarkEnd w:id="135"/>
      <w:bookmarkEnd w:id="136"/>
      <w:bookmarkEnd w:id="137"/>
      <w:bookmarkEnd w:id="138"/>
      <w:bookmarkEnd w:id="139"/>
      <w:bookmarkEnd w:id="140"/>
      <w:bookmarkEnd w:id="141"/>
    </w:p>
    <w:p>
      <w:pPr>
        <w:pStyle w:val="Footnoteheading"/>
        <w:spacing w:before="100"/>
        <w:rPr>
          <w:snapToGrid w:val="0"/>
        </w:rPr>
      </w:pPr>
      <w:r>
        <w:rPr>
          <w:snapToGrid w:val="0"/>
        </w:rPr>
        <w:tab/>
        <w:t>[Heading inserted by No. 25 of 1985 s. 15.]</w:t>
      </w:r>
    </w:p>
    <w:p>
      <w:pPr>
        <w:pStyle w:val="Heading5"/>
        <w:spacing w:before="180"/>
        <w:rPr>
          <w:snapToGrid w:val="0"/>
        </w:rPr>
      </w:pPr>
      <w:bookmarkStart w:id="142" w:name="_Toc283037300"/>
      <w:r>
        <w:rPr>
          <w:rStyle w:val="CharSectno"/>
        </w:rPr>
        <w:t>64</w:t>
      </w:r>
      <w:r>
        <w:rPr>
          <w:snapToGrid w:val="0"/>
        </w:rPr>
        <w:t>.</w:t>
      </w:r>
      <w:r>
        <w:rPr>
          <w:snapToGrid w:val="0"/>
        </w:rPr>
        <w:tab/>
        <w:t>Application</w:t>
      </w:r>
      <w:bookmarkEnd w:id="142"/>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p>
    <w:p>
      <w:pPr>
        <w:pStyle w:val="Heading5"/>
        <w:spacing w:before="180"/>
        <w:rPr>
          <w:snapToGrid w:val="0"/>
        </w:rPr>
      </w:pPr>
      <w:bookmarkStart w:id="143" w:name="_Toc283037301"/>
      <w:r>
        <w:rPr>
          <w:rStyle w:val="CharSectno"/>
        </w:rPr>
        <w:t>65</w:t>
      </w:r>
      <w:r>
        <w:rPr>
          <w:snapToGrid w:val="0"/>
        </w:rPr>
        <w:t>.</w:t>
      </w:r>
      <w:r>
        <w:rPr>
          <w:snapToGrid w:val="0"/>
        </w:rPr>
        <w:tab/>
        <w:t>Terms used</w:t>
      </w:r>
      <w:bookmarkEnd w:id="143"/>
    </w:p>
    <w:p>
      <w:pPr>
        <w:pStyle w:val="Subsection"/>
        <w:spacing w:before="120"/>
        <w:rPr>
          <w:snapToGrid w:val="0"/>
        </w:rPr>
      </w:pPr>
      <w:r>
        <w:rPr>
          <w:snapToGrid w:val="0"/>
        </w:rPr>
        <w:tab/>
        <w:t>(1)</w:t>
      </w:r>
      <w:r>
        <w:rPr>
          <w:snapToGrid w:val="0"/>
        </w:rPr>
        <w:tab/>
        <w:t>For the purposes of this Part, unless the context otherwise requires —</w:t>
      </w:r>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Part XV of the </w:t>
      </w:r>
      <w:r>
        <w:rPr>
          <w:i/>
          <w:iCs/>
        </w:rPr>
        <w:t>Local Government (Miscellaneous Provisions) Act 1960</w:t>
      </w:r>
      <w:r>
        <w:t xml:space="preserve"> to the granting of a building licence;</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pPr>
      <w:r>
        <w:rPr>
          <w:b/>
        </w:rPr>
        <w:tab/>
      </w:r>
      <w:r>
        <w:rPr>
          <w:rStyle w:val="CharDefText"/>
        </w:rPr>
        <w:t>provision of works</w:t>
      </w:r>
      <w:r>
        <w:t xml:space="preserve"> includes a reference to the construction, extension, addition, alteration or improvement of headworks or reticulation;</w:t>
      </w:r>
    </w:p>
    <w:p>
      <w:pPr>
        <w:pStyle w:val="Defstart"/>
      </w:pPr>
      <w:r>
        <w:rPr>
          <w:b/>
        </w:rPr>
        <w:tab/>
      </w:r>
      <w:r>
        <w:rPr>
          <w:rStyle w:val="CharDefText"/>
        </w:rPr>
        <w:t>subdivision</w:t>
      </w:r>
      <w:r>
        <w:t xml:space="preserve"> includes a reference to re</w:t>
      </w:r>
      <w:r>
        <w:noBreakHyphen/>
        <w:t>subdivision or amalgamation.</w:t>
      </w:r>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w:t>
      </w:r>
    </w:p>
    <w:p>
      <w:pPr>
        <w:pStyle w:val="Heading5"/>
        <w:rPr>
          <w:snapToGrid w:val="0"/>
        </w:rPr>
      </w:pPr>
      <w:bookmarkStart w:id="144" w:name="_Toc283037302"/>
      <w:r>
        <w:rPr>
          <w:rStyle w:val="CharSectno"/>
        </w:rPr>
        <w:t>66</w:t>
      </w:r>
      <w:r>
        <w:rPr>
          <w:snapToGrid w:val="0"/>
        </w:rPr>
        <w:t>.</w:t>
      </w:r>
      <w:r>
        <w:rPr>
          <w:snapToGrid w:val="0"/>
        </w:rPr>
        <w:tab/>
        <w:t>Guidance by Minister etc. to developers etc.</w:t>
      </w:r>
      <w:bookmarkEnd w:id="144"/>
    </w:p>
    <w:p>
      <w:pPr>
        <w:pStyle w:val="Subsection"/>
        <w:rPr>
          <w:snapToGrid w:val="0"/>
        </w:rPr>
      </w:pPr>
      <w:r>
        <w:rPr>
          <w:snapToGrid w:val="0"/>
        </w:rPr>
        <w:tab/>
      </w:r>
      <w:r>
        <w:rPr>
          <w:snapToGrid w:val="0"/>
        </w:rPr>
        <w:tab/>
        <w:t>For the guidance of planning authorities, land developers and persons interested the Minister, the CEO or the Corporation may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p>
    <w:p>
      <w:pPr>
        <w:pStyle w:val="Heading5"/>
        <w:rPr>
          <w:snapToGrid w:val="0"/>
        </w:rPr>
      </w:pPr>
      <w:bookmarkStart w:id="145" w:name="_Toc283037303"/>
      <w:r>
        <w:rPr>
          <w:rStyle w:val="CharSectno"/>
        </w:rPr>
        <w:t>67</w:t>
      </w:r>
      <w:r>
        <w:rPr>
          <w:snapToGrid w:val="0"/>
        </w:rPr>
        <w:t>.</w:t>
      </w:r>
      <w:r>
        <w:rPr>
          <w:snapToGrid w:val="0"/>
        </w:rPr>
        <w:tab/>
        <w:t>Land owners proposing to develop land etc. may be required to enter agreements with Corporation</w:t>
      </w:r>
      <w:bookmarkEnd w:id="145"/>
    </w:p>
    <w:p>
      <w:pPr>
        <w:pStyle w:val="Subsection"/>
        <w:rPr>
          <w:snapToGrid w:val="0"/>
        </w:rPr>
      </w:pPr>
      <w:r>
        <w:rPr>
          <w:snapToGrid w:val="0"/>
        </w:rPr>
        <w:tab/>
        <w:t>(1)</w:t>
      </w:r>
      <w:r>
        <w:rPr>
          <w:snapToGrid w:val="0"/>
        </w:rPr>
        <w:tab/>
        <w:t>Where the Corporation becomes aware that in order to satisfy a requirement for water services indicated by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p>
    <w:p>
      <w:pPr>
        <w:pStyle w:val="Indenta"/>
        <w:spacing w:before="60"/>
        <w:rPr>
          <w:snapToGrid w:val="0"/>
        </w:rPr>
      </w:pPr>
      <w:r>
        <w:rPr>
          <w:snapToGrid w:val="0"/>
        </w:rPr>
        <w:tab/>
        <w:t>(a)</w:t>
      </w:r>
      <w:r>
        <w:rPr>
          <w:snapToGrid w:val="0"/>
        </w:rPr>
        <w:tab/>
        <w:t>the planning condition is removed under the provision of that Act; or</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p>
    <w:p>
      <w:pPr>
        <w:pStyle w:val="Indenta"/>
        <w:rPr>
          <w:snapToGrid w:val="0"/>
        </w:rPr>
      </w:pPr>
      <w:r>
        <w:rPr>
          <w:snapToGrid w:val="0"/>
        </w:rPr>
        <w:tab/>
        <w:t>(a)</w:t>
      </w:r>
      <w:r>
        <w:rPr>
          <w:snapToGrid w:val="0"/>
        </w:rPr>
        <w:tab/>
        <w:t>the nature of works and water services provided or to be provided; and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w:t>
      </w:r>
    </w:p>
    <w:p>
      <w:pPr>
        <w:pStyle w:val="Heading5"/>
        <w:rPr>
          <w:snapToGrid w:val="0"/>
        </w:rPr>
      </w:pPr>
      <w:bookmarkStart w:id="146" w:name="_Toc283037304"/>
      <w:r>
        <w:rPr>
          <w:rStyle w:val="CharSectno"/>
        </w:rPr>
        <w:t>67A</w:t>
      </w:r>
      <w:r>
        <w:rPr>
          <w:snapToGrid w:val="0"/>
        </w:rPr>
        <w:t xml:space="preserve">. </w:t>
      </w:r>
      <w:r>
        <w:rPr>
          <w:snapToGrid w:val="0"/>
        </w:rPr>
        <w:tab/>
        <w:t>Deferring headworks payments for certain subdivisions</w:t>
      </w:r>
      <w:bookmarkEnd w:id="146"/>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 and</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8</w:t>
      </w:r>
      <w:r>
        <w:t>.]</w:t>
      </w:r>
    </w:p>
    <w:p>
      <w:pPr>
        <w:pStyle w:val="Heading5"/>
        <w:rPr>
          <w:snapToGrid w:val="0"/>
        </w:rPr>
      </w:pPr>
      <w:bookmarkStart w:id="147" w:name="_Toc283037305"/>
      <w:r>
        <w:rPr>
          <w:rStyle w:val="CharSectno"/>
        </w:rPr>
        <w:t>67B</w:t>
      </w:r>
      <w:r>
        <w:rPr>
          <w:snapToGrid w:val="0"/>
        </w:rPr>
        <w:t xml:space="preserve">. </w:t>
      </w:r>
      <w:r>
        <w:rPr>
          <w:snapToGrid w:val="0"/>
        </w:rPr>
        <w:tab/>
        <w:t>Transfer of land restricted until deferred amount paid</w:t>
      </w:r>
      <w:bookmarkEnd w:id="147"/>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8</w:t>
      </w:r>
      <w:r>
        <w:t>.]</w:t>
      </w:r>
    </w:p>
    <w:p>
      <w:pPr>
        <w:pStyle w:val="Heading2"/>
      </w:pPr>
      <w:bookmarkStart w:id="148" w:name="_Toc189879322"/>
      <w:bookmarkStart w:id="149" w:name="_Toc268269136"/>
      <w:bookmarkStart w:id="150" w:name="_Toc276451310"/>
      <w:bookmarkStart w:id="151" w:name="_Toc276460373"/>
      <w:bookmarkStart w:id="152" w:name="_Toc279387700"/>
      <w:bookmarkStart w:id="153" w:name="_Toc280770474"/>
      <w:bookmarkStart w:id="154" w:name="_Toc280773139"/>
      <w:bookmarkStart w:id="155" w:name="_Toc283037306"/>
      <w:r>
        <w:rPr>
          <w:rStyle w:val="CharPartNo"/>
        </w:rPr>
        <w:t>Part V</w:t>
      </w:r>
      <w:r>
        <w:rPr>
          <w:rStyle w:val="CharDivNo"/>
        </w:rPr>
        <w:t> </w:t>
      </w:r>
      <w:r>
        <w:t>—</w:t>
      </w:r>
      <w:r>
        <w:rPr>
          <w:rStyle w:val="CharDivText"/>
        </w:rPr>
        <w:t> </w:t>
      </w:r>
      <w:r>
        <w:rPr>
          <w:rStyle w:val="CharPartText"/>
        </w:rPr>
        <w:t>Access to land and information for rating purposes</w:t>
      </w:r>
      <w:bookmarkEnd w:id="148"/>
      <w:bookmarkEnd w:id="149"/>
      <w:bookmarkEnd w:id="150"/>
      <w:bookmarkEnd w:id="151"/>
      <w:bookmarkEnd w:id="152"/>
      <w:bookmarkEnd w:id="153"/>
      <w:bookmarkEnd w:id="154"/>
      <w:bookmarkEnd w:id="155"/>
    </w:p>
    <w:p>
      <w:pPr>
        <w:pStyle w:val="Footnoteheading"/>
        <w:rPr>
          <w:snapToGrid w:val="0"/>
        </w:rPr>
      </w:pPr>
      <w:r>
        <w:rPr>
          <w:snapToGrid w:val="0"/>
        </w:rPr>
        <w:tab/>
        <w:t>[Heading inserted by No. 25 of 1985 s. 16.]</w:t>
      </w:r>
    </w:p>
    <w:p>
      <w:pPr>
        <w:pStyle w:val="Heading5"/>
        <w:rPr>
          <w:snapToGrid w:val="0"/>
        </w:rPr>
      </w:pPr>
      <w:bookmarkStart w:id="156" w:name="_Toc283037307"/>
      <w:r>
        <w:rPr>
          <w:rStyle w:val="CharSectno"/>
        </w:rPr>
        <w:t>68</w:t>
      </w:r>
      <w:r>
        <w:rPr>
          <w:snapToGrid w:val="0"/>
        </w:rPr>
        <w:t>.</w:t>
      </w:r>
      <w:r>
        <w:rPr>
          <w:snapToGrid w:val="0"/>
        </w:rPr>
        <w:tab/>
        <w:t>Access to land and information for purposes of rating etc.</w:t>
      </w:r>
      <w:bookmarkEnd w:id="156"/>
    </w:p>
    <w:p>
      <w:pPr>
        <w:pStyle w:val="Subsection"/>
        <w:rPr>
          <w:snapToGrid w:val="0"/>
        </w:rPr>
      </w:pPr>
      <w:r>
        <w:rPr>
          <w:snapToGrid w:val="0"/>
        </w:rPr>
        <w:tab/>
        <w:t>(1)</w:t>
      </w:r>
      <w:r>
        <w:rPr>
          <w:snapToGrid w:val="0"/>
        </w:rPr>
        <w:tab/>
        <w:t>For the purposes of this Act or a relevant Act, a person authorised in writing by the Corporation may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p>
    <w:p>
      <w:pPr>
        <w:pStyle w:val="Heading5"/>
        <w:rPr>
          <w:snapToGrid w:val="0"/>
        </w:rPr>
      </w:pPr>
      <w:bookmarkStart w:id="157" w:name="_Toc283037308"/>
      <w:r>
        <w:rPr>
          <w:rStyle w:val="CharSectno"/>
        </w:rPr>
        <w:t>69</w:t>
      </w:r>
      <w:r>
        <w:rPr>
          <w:snapToGrid w:val="0"/>
        </w:rPr>
        <w:t>.</w:t>
      </w:r>
      <w:r>
        <w:rPr>
          <w:snapToGrid w:val="0"/>
        </w:rPr>
        <w:tab/>
        <w:t>Changes of ownership etc. to be notified to Corporation</w:t>
      </w:r>
      <w:bookmarkEnd w:id="15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becomes or ceases to be the owner of; or</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p>
    <w:p>
      <w:pPr>
        <w:pStyle w:val="Heading5"/>
        <w:rPr>
          <w:snapToGrid w:val="0"/>
        </w:rPr>
      </w:pPr>
      <w:bookmarkStart w:id="158" w:name="_Toc283037309"/>
      <w:r>
        <w:rPr>
          <w:rStyle w:val="CharSectno"/>
        </w:rPr>
        <w:t>69A</w:t>
      </w:r>
      <w:r>
        <w:rPr>
          <w:snapToGrid w:val="0"/>
        </w:rPr>
        <w:t xml:space="preserve">. </w:t>
      </w:r>
      <w:r>
        <w:rPr>
          <w:snapToGrid w:val="0"/>
        </w:rPr>
        <w:tab/>
        <w:t>Records of land and charges, Corporation to keep</w:t>
      </w:r>
      <w:bookmarkEnd w:id="158"/>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p>
    <w:p>
      <w:pPr>
        <w:pStyle w:val="Indenta"/>
        <w:spacing w:before="60"/>
        <w:rPr>
          <w:snapToGrid w:val="0"/>
        </w:rPr>
      </w:pPr>
      <w:r>
        <w:rPr>
          <w:snapToGrid w:val="0"/>
        </w:rPr>
        <w:tab/>
        <w:t>(a)</w:t>
      </w:r>
      <w:r>
        <w:rPr>
          <w:snapToGrid w:val="0"/>
        </w:rPr>
        <w:tab/>
        <w:t>the description and situation of the land; and</w:t>
      </w:r>
    </w:p>
    <w:p>
      <w:pPr>
        <w:pStyle w:val="Indenta"/>
        <w:spacing w:before="60"/>
        <w:rPr>
          <w:snapToGrid w:val="0"/>
        </w:rPr>
      </w:pPr>
      <w:r>
        <w:rPr>
          <w:snapToGrid w:val="0"/>
        </w:rPr>
        <w:tab/>
        <w:t>(b)</w:t>
      </w:r>
      <w:r>
        <w:rPr>
          <w:snapToGrid w:val="0"/>
        </w:rPr>
        <w:tab/>
        <w:t>the name and address of the owner; and</w:t>
      </w:r>
    </w:p>
    <w:p>
      <w:pPr>
        <w:pStyle w:val="Indenta"/>
        <w:spacing w:before="60"/>
        <w:rPr>
          <w:snapToGrid w:val="0"/>
        </w:rPr>
      </w:pPr>
      <w:r>
        <w:rPr>
          <w:snapToGrid w:val="0"/>
        </w:rPr>
        <w:tab/>
        <w:t>(c)</w:t>
      </w:r>
      <w:r>
        <w:rPr>
          <w:snapToGrid w:val="0"/>
        </w:rPr>
        <w:tab/>
        <w:t>the assessment number; and</w:t>
      </w:r>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 and</w:t>
      </w:r>
    </w:p>
    <w:p>
      <w:pPr>
        <w:pStyle w:val="Indenta"/>
        <w:rPr>
          <w:snapToGrid w:val="0"/>
        </w:rPr>
      </w:pPr>
      <w:r>
        <w:rPr>
          <w:snapToGrid w:val="0"/>
        </w:rPr>
        <w:tab/>
        <w:t>(e)</w:t>
      </w:r>
      <w:r>
        <w:rPr>
          <w:snapToGrid w:val="0"/>
        </w:rPr>
        <w:tab/>
        <w:t>the classification, if any, of the land for the purpose of the application of any charge in respect of the land; and</w:t>
      </w:r>
    </w:p>
    <w:p>
      <w:pPr>
        <w:pStyle w:val="Indenta"/>
        <w:rPr>
          <w:snapToGrid w:val="0"/>
        </w:rPr>
      </w:pPr>
      <w:r>
        <w:rPr>
          <w:snapToGrid w:val="0"/>
        </w:rPr>
        <w:tab/>
        <w:t>(f)</w:t>
      </w:r>
      <w:r>
        <w:rPr>
          <w:snapToGrid w:val="0"/>
        </w:rPr>
        <w:tab/>
        <w:t>any other information that the Corporation requires for the assessment of any charge in respect of the land; 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p>
    <w:p>
      <w:pPr>
        <w:pStyle w:val="Indenta"/>
        <w:rPr>
          <w:snapToGrid w:val="0"/>
        </w:rPr>
      </w:pPr>
      <w:r>
        <w:rPr>
          <w:snapToGrid w:val="0"/>
        </w:rPr>
        <w:tab/>
        <w:t>(a)</w:t>
      </w:r>
      <w:r>
        <w:rPr>
          <w:snapToGrid w:val="0"/>
        </w:rPr>
        <w:tab/>
        <w:t>record the fact that the name or address is unknown; and</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p>
    <w:p>
      <w:pPr>
        <w:pStyle w:val="Heading5"/>
        <w:rPr>
          <w:snapToGrid w:val="0"/>
        </w:rPr>
      </w:pPr>
      <w:bookmarkStart w:id="159" w:name="_Toc283037310"/>
      <w:r>
        <w:rPr>
          <w:rStyle w:val="CharSectno"/>
        </w:rPr>
        <w:t>69B</w:t>
      </w:r>
      <w:r>
        <w:rPr>
          <w:snapToGrid w:val="0"/>
        </w:rPr>
        <w:t xml:space="preserve">. </w:t>
      </w:r>
      <w:r>
        <w:rPr>
          <w:snapToGrid w:val="0"/>
        </w:rPr>
        <w:tab/>
        <w:t>Records kept under s. 69A to be basis of assessed charges</w:t>
      </w:r>
      <w:bookmarkEnd w:id="159"/>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p>
    <w:p>
      <w:pPr>
        <w:pStyle w:val="Heading2"/>
      </w:pPr>
      <w:bookmarkStart w:id="160" w:name="_Toc189879327"/>
      <w:bookmarkStart w:id="161" w:name="_Toc268269141"/>
      <w:bookmarkStart w:id="162" w:name="_Toc276451315"/>
      <w:bookmarkStart w:id="163" w:name="_Toc276460378"/>
      <w:bookmarkStart w:id="164" w:name="_Toc279387705"/>
      <w:bookmarkStart w:id="165" w:name="_Toc280770479"/>
      <w:bookmarkStart w:id="166" w:name="_Toc280773144"/>
      <w:bookmarkStart w:id="167" w:name="_Toc283037311"/>
      <w:r>
        <w:rPr>
          <w:rStyle w:val="CharPartNo"/>
        </w:rPr>
        <w:t>Part VI</w:t>
      </w:r>
      <w:r>
        <w:rPr>
          <w:rStyle w:val="CharDivNo"/>
        </w:rPr>
        <w:t> </w:t>
      </w:r>
      <w:r>
        <w:t>—</w:t>
      </w:r>
      <w:r>
        <w:rPr>
          <w:rStyle w:val="CharDivText"/>
        </w:rPr>
        <w:t> </w:t>
      </w:r>
      <w:r>
        <w:rPr>
          <w:rStyle w:val="CharPartText"/>
        </w:rPr>
        <w:t>Entry onto land</w:t>
      </w:r>
      <w:bookmarkEnd w:id="160"/>
      <w:bookmarkEnd w:id="161"/>
      <w:bookmarkEnd w:id="162"/>
      <w:bookmarkEnd w:id="163"/>
      <w:bookmarkEnd w:id="164"/>
      <w:bookmarkEnd w:id="165"/>
      <w:bookmarkEnd w:id="166"/>
      <w:bookmarkEnd w:id="167"/>
    </w:p>
    <w:p>
      <w:pPr>
        <w:pStyle w:val="Footnoteheading"/>
      </w:pPr>
      <w:r>
        <w:tab/>
        <w:t>[Heading inserted by No. 25 of 1985 s. 17; amended by No. 73 of 1995 s. 30.]</w:t>
      </w:r>
    </w:p>
    <w:p>
      <w:pPr>
        <w:pStyle w:val="Heading5"/>
        <w:rPr>
          <w:snapToGrid w:val="0"/>
        </w:rPr>
      </w:pPr>
      <w:bookmarkStart w:id="168" w:name="_Toc283037312"/>
      <w:r>
        <w:rPr>
          <w:rStyle w:val="CharSectno"/>
        </w:rPr>
        <w:t>70</w:t>
      </w:r>
      <w:r>
        <w:rPr>
          <w:snapToGrid w:val="0"/>
        </w:rPr>
        <w:t>.</w:t>
      </w:r>
      <w:r>
        <w:rPr>
          <w:snapToGrid w:val="0"/>
        </w:rPr>
        <w:tab/>
        <w:t>Power of entry</w:t>
      </w:r>
      <w:bookmarkEnd w:id="168"/>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 or</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p>
    <w:p>
      <w:pPr>
        <w:pStyle w:val="Heading5"/>
        <w:rPr>
          <w:snapToGrid w:val="0"/>
        </w:rPr>
      </w:pPr>
      <w:bookmarkStart w:id="169" w:name="_Toc283037313"/>
      <w:r>
        <w:rPr>
          <w:rStyle w:val="CharSectno"/>
        </w:rPr>
        <w:t>71</w:t>
      </w:r>
      <w:r>
        <w:rPr>
          <w:snapToGrid w:val="0"/>
        </w:rPr>
        <w:t>.</w:t>
      </w:r>
      <w:r>
        <w:rPr>
          <w:snapToGrid w:val="0"/>
        </w:rPr>
        <w:tab/>
        <w:t>Power of inspection etc.</w:t>
      </w:r>
      <w:bookmarkEnd w:id="169"/>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p>
    <w:p>
      <w:pPr>
        <w:pStyle w:val="Heading5"/>
        <w:rPr>
          <w:snapToGrid w:val="0"/>
        </w:rPr>
      </w:pPr>
      <w:bookmarkStart w:id="170" w:name="_Toc283037314"/>
      <w:r>
        <w:rPr>
          <w:rStyle w:val="CharSectno"/>
        </w:rPr>
        <w:t>72</w:t>
      </w:r>
      <w:r>
        <w:rPr>
          <w:snapToGrid w:val="0"/>
        </w:rPr>
        <w:t>.</w:t>
      </w:r>
      <w:r>
        <w:rPr>
          <w:snapToGrid w:val="0"/>
        </w:rPr>
        <w:tab/>
        <w:t>Notice of entry</w:t>
      </w:r>
      <w:bookmarkEnd w:id="170"/>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p>
    <w:p>
      <w:pPr>
        <w:pStyle w:val="Heading5"/>
        <w:rPr>
          <w:snapToGrid w:val="0"/>
        </w:rPr>
      </w:pPr>
      <w:bookmarkStart w:id="171" w:name="_Toc283037315"/>
      <w:r>
        <w:rPr>
          <w:rStyle w:val="CharSectno"/>
        </w:rPr>
        <w:t>73</w:t>
      </w:r>
      <w:r>
        <w:rPr>
          <w:snapToGrid w:val="0"/>
        </w:rPr>
        <w:t>.</w:t>
      </w:r>
      <w:r>
        <w:rPr>
          <w:snapToGrid w:val="0"/>
        </w:rPr>
        <w:tab/>
        <w:t>Rights as to entry etc. in emergency</w:t>
      </w:r>
      <w:bookmarkEnd w:id="171"/>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p>
    <w:p>
      <w:pPr>
        <w:pStyle w:val="Indenta"/>
        <w:rPr>
          <w:snapToGrid w:val="0"/>
        </w:rPr>
      </w:pPr>
      <w:r>
        <w:rPr>
          <w:snapToGrid w:val="0"/>
        </w:rPr>
        <w:tab/>
        <w:t>(a)</w:t>
      </w:r>
      <w:r>
        <w:rPr>
          <w:snapToGrid w:val="0"/>
        </w:rPr>
        <w:tab/>
        <w:t>actual or apprehended danger or health risk to any person or in relation to any property; or</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 or</w:t>
      </w:r>
    </w:p>
    <w:p>
      <w:pPr>
        <w:pStyle w:val="Indenta"/>
        <w:rPr>
          <w:snapToGrid w:val="0"/>
        </w:rPr>
      </w:pPr>
      <w:r>
        <w:rPr>
          <w:snapToGrid w:val="0"/>
        </w:rPr>
        <w:tab/>
        <w:t>(c)</w:t>
      </w:r>
      <w:r>
        <w:rPr>
          <w:snapToGrid w:val="0"/>
        </w:rPr>
        <w:tab/>
        <w:t>an urgent necessity to restore or provide water services to any place or person; or</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p>
    <w:p>
      <w:pPr>
        <w:pStyle w:val="Heading2"/>
      </w:pPr>
      <w:bookmarkStart w:id="172" w:name="_Toc189879332"/>
      <w:bookmarkStart w:id="173" w:name="_Toc268269146"/>
      <w:bookmarkStart w:id="174" w:name="_Toc276451320"/>
      <w:bookmarkStart w:id="175" w:name="_Toc276460383"/>
      <w:bookmarkStart w:id="176" w:name="_Toc279387710"/>
      <w:bookmarkStart w:id="177" w:name="_Toc280770484"/>
      <w:bookmarkStart w:id="178" w:name="_Toc280773149"/>
      <w:bookmarkStart w:id="179" w:name="_Toc283037316"/>
      <w:r>
        <w:rPr>
          <w:rStyle w:val="CharPartNo"/>
        </w:rPr>
        <w:t>Part VII</w:t>
      </w:r>
      <w:r>
        <w:rPr>
          <w:rStyle w:val="CharDivNo"/>
        </w:rPr>
        <w:t> </w:t>
      </w:r>
      <w:r>
        <w:t>—</w:t>
      </w:r>
      <w:r>
        <w:rPr>
          <w:rStyle w:val="CharDivText"/>
        </w:rPr>
        <w:t> </w:t>
      </w:r>
      <w:r>
        <w:rPr>
          <w:rStyle w:val="CharPartText"/>
        </w:rPr>
        <w:t>Acquisition of land or interests in land</w:t>
      </w:r>
      <w:bookmarkEnd w:id="172"/>
      <w:bookmarkEnd w:id="173"/>
      <w:bookmarkEnd w:id="174"/>
      <w:bookmarkEnd w:id="175"/>
      <w:bookmarkEnd w:id="176"/>
      <w:bookmarkEnd w:id="177"/>
      <w:bookmarkEnd w:id="178"/>
      <w:bookmarkEnd w:id="179"/>
    </w:p>
    <w:p>
      <w:pPr>
        <w:pStyle w:val="Footnoteheading"/>
      </w:pPr>
      <w:r>
        <w:tab/>
        <w:t>[Heading inserted by No. 25 of 1985 s. 18; amended by No. 73 of 1995 s. 33.]</w:t>
      </w:r>
    </w:p>
    <w:p>
      <w:pPr>
        <w:pStyle w:val="Heading5"/>
        <w:rPr>
          <w:snapToGrid w:val="0"/>
        </w:rPr>
      </w:pPr>
      <w:bookmarkStart w:id="180" w:name="_Toc283037317"/>
      <w:r>
        <w:rPr>
          <w:rStyle w:val="CharSectno"/>
        </w:rPr>
        <w:t>74</w:t>
      </w:r>
      <w:r>
        <w:rPr>
          <w:snapToGrid w:val="0"/>
        </w:rPr>
        <w:t>.</w:t>
      </w:r>
      <w:r>
        <w:rPr>
          <w:snapToGrid w:val="0"/>
        </w:rPr>
        <w:tab/>
        <w:t>Term used: land</w:t>
      </w:r>
      <w:bookmarkEnd w:id="180"/>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p>
    <w:p>
      <w:pPr>
        <w:pStyle w:val="Heading5"/>
        <w:rPr>
          <w:snapToGrid w:val="0"/>
        </w:rPr>
      </w:pPr>
      <w:bookmarkStart w:id="181" w:name="_Toc283037318"/>
      <w:r>
        <w:rPr>
          <w:rStyle w:val="CharSectno"/>
        </w:rPr>
        <w:t>75</w:t>
      </w:r>
      <w:r>
        <w:rPr>
          <w:snapToGrid w:val="0"/>
        </w:rPr>
        <w:t>.</w:t>
      </w:r>
      <w:r>
        <w:rPr>
          <w:snapToGrid w:val="0"/>
        </w:rPr>
        <w:tab/>
        <w:t>Partial interests in land, acquisition of</w:t>
      </w:r>
      <w:bookmarkEnd w:id="181"/>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p>
    <w:p>
      <w:pPr>
        <w:pStyle w:val="Ednotesection"/>
        <w:spacing w:before="240"/>
        <w:ind w:left="890" w:hanging="890"/>
      </w:pPr>
      <w:r>
        <w:t>[</w:t>
      </w:r>
      <w:r>
        <w:rPr>
          <w:b/>
        </w:rPr>
        <w:t>76.</w:t>
      </w:r>
      <w:r>
        <w:tab/>
        <w:t>Deleted by No. 73 of 1995 s. 35.]</w:t>
      </w:r>
    </w:p>
    <w:p>
      <w:pPr>
        <w:pStyle w:val="Heading5"/>
        <w:spacing w:before="240"/>
        <w:rPr>
          <w:snapToGrid w:val="0"/>
        </w:rPr>
      </w:pPr>
      <w:bookmarkStart w:id="182" w:name="_Toc283037319"/>
      <w:r>
        <w:rPr>
          <w:rStyle w:val="CharSectno"/>
        </w:rPr>
        <w:t>77</w:t>
      </w:r>
      <w:r>
        <w:rPr>
          <w:snapToGrid w:val="0"/>
        </w:rPr>
        <w:t>.</w:t>
      </w:r>
      <w:r>
        <w:rPr>
          <w:snapToGrid w:val="0"/>
        </w:rPr>
        <w:tab/>
        <w:t>Agreements incidental to land matters</w:t>
      </w:r>
      <w:bookmarkEnd w:id="182"/>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p>
    <w:p>
      <w:pPr>
        <w:pStyle w:val="Heading5"/>
        <w:rPr>
          <w:snapToGrid w:val="0"/>
        </w:rPr>
      </w:pPr>
      <w:bookmarkStart w:id="183" w:name="_Toc283037320"/>
      <w:r>
        <w:rPr>
          <w:rStyle w:val="CharSectno"/>
        </w:rPr>
        <w:t>78</w:t>
      </w:r>
      <w:r>
        <w:rPr>
          <w:snapToGrid w:val="0"/>
        </w:rPr>
        <w:t>.</w:t>
      </w:r>
      <w:r>
        <w:rPr>
          <w:snapToGrid w:val="0"/>
        </w:rPr>
        <w:tab/>
        <w:t>Power to dispose of acquired land no longer needed for statutory purpose</w:t>
      </w:r>
      <w:bookmarkEnd w:id="183"/>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p>
    <w:p>
      <w:pPr>
        <w:pStyle w:val="Heading5"/>
        <w:rPr>
          <w:snapToGrid w:val="0"/>
        </w:rPr>
      </w:pPr>
      <w:bookmarkStart w:id="184" w:name="_Toc283037321"/>
      <w:r>
        <w:rPr>
          <w:rStyle w:val="CharSectno"/>
        </w:rPr>
        <w:t>79</w:t>
      </w:r>
      <w:r>
        <w:rPr>
          <w:snapToGrid w:val="0"/>
        </w:rPr>
        <w:t>.</w:t>
      </w:r>
      <w:r>
        <w:rPr>
          <w:snapToGrid w:val="0"/>
        </w:rPr>
        <w:tab/>
        <w:t>Subdivision of acquired land</w:t>
      </w:r>
      <w:bookmarkEnd w:id="18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p>
    <w:p>
      <w:pPr>
        <w:pStyle w:val="Ednotesection"/>
        <w:ind w:left="890" w:hanging="890"/>
      </w:pPr>
      <w:r>
        <w:t>[</w:t>
      </w:r>
      <w:r>
        <w:rPr>
          <w:b/>
        </w:rPr>
        <w:t>80.</w:t>
      </w:r>
      <w:r>
        <w:tab/>
        <w:t>Deleted by No. 73 of 1995 s. 35.]</w:t>
      </w:r>
    </w:p>
    <w:p>
      <w:pPr>
        <w:pStyle w:val="Heading5"/>
        <w:rPr>
          <w:snapToGrid w:val="0"/>
        </w:rPr>
      </w:pPr>
      <w:bookmarkStart w:id="185" w:name="_Toc283037322"/>
      <w:r>
        <w:rPr>
          <w:rStyle w:val="CharSectno"/>
        </w:rPr>
        <w:t>81</w:t>
      </w:r>
      <w:r>
        <w:rPr>
          <w:snapToGrid w:val="0"/>
        </w:rPr>
        <w:t>.</w:t>
      </w:r>
      <w:r>
        <w:rPr>
          <w:snapToGrid w:val="0"/>
        </w:rPr>
        <w:tab/>
        <w:t xml:space="preserve">Claims against </w:t>
      </w:r>
      <w:r>
        <w:t>Crown</w:t>
      </w:r>
      <w:r>
        <w:rPr>
          <w:snapToGrid w:val="0"/>
        </w:rPr>
        <w:t xml:space="preserve"> etc. for use of land; application of </w:t>
      </w:r>
      <w:r>
        <w:rPr>
          <w:i/>
          <w:iCs/>
          <w:snapToGrid w:val="0"/>
        </w:rPr>
        <w:t xml:space="preserve">Land Administration </w:t>
      </w:r>
      <w:bookmarkStart w:id="186" w:name="UpToHere"/>
      <w:bookmarkEnd w:id="186"/>
      <w:r>
        <w:rPr>
          <w:i/>
          <w:iCs/>
          <w:snapToGrid w:val="0"/>
        </w:rPr>
        <w:t>Act 1997</w:t>
      </w:r>
      <w:r>
        <w:rPr>
          <w:snapToGrid w:val="0"/>
        </w:rPr>
        <w:t xml:space="preserve"> and </w:t>
      </w:r>
      <w:r>
        <w:rPr>
          <w:i/>
          <w:snapToGrid w:val="0"/>
        </w:rPr>
        <w:t>Public Works Act 1902</w:t>
      </w:r>
      <w:bookmarkEnd w:id="185"/>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9</w:t>
      </w:r>
      <w:r>
        <w:t>; No. 38 of 2007 s. 120 and 135.]</w:t>
      </w:r>
    </w:p>
    <w:p>
      <w:pPr>
        <w:pStyle w:val="Heading2"/>
      </w:pPr>
      <w:bookmarkStart w:id="187" w:name="_Toc189879339"/>
      <w:bookmarkStart w:id="188" w:name="_Toc268269153"/>
      <w:bookmarkStart w:id="189" w:name="_Toc276451327"/>
      <w:bookmarkStart w:id="190" w:name="_Toc276460390"/>
      <w:bookmarkStart w:id="191" w:name="_Toc279387717"/>
      <w:bookmarkStart w:id="192" w:name="_Toc280770491"/>
      <w:bookmarkStart w:id="193" w:name="_Toc280773156"/>
      <w:bookmarkStart w:id="194" w:name="_Toc283037323"/>
      <w:r>
        <w:rPr>
          <w:rStyle w:val="CharPartNo"/>
        </w:rPr>
        <w:t>Part VIII</w:t>
      </w:r>
      <w:r>
        <w:t> — </w:t>
      </w:r>
      <w:r>
        <w:rPr>
          <w:rStyle w:val="CharPartText"/>
        </w:rPr>
        <w:t>Works</w:t>
      </w:r>
      <w:bookmarkEnd w:id="187"/>
      <w:bookmarkEnd w:id="188"/>
      <w:bookmarkEnd w:id="189"/>
      <w:bookmarkEnd w:id="190"/>
      <w:bookmarkEnd w:id="191"/>
      <w:bookmarkEnd w:id="192"/>
      <w:bookmarkEnd w:id="193"/>
      <w:bookmarkEnd w:id="194"/>
    </w:p>
    <w:p>
      <w:pPr>
        <w:pStyle w:val="Footnoteheading"/>
        <w:spacing w:before="140"/>
        <w:rPr>
          <w:snapToGrid w:val="0"/>
        </w:rPr>
      </w:pPr>
      <w:r>
        <w:rPr>
          <w:snapToGrid w:val="0"/>
        </w:rPr>
        <w:tab/>
        <w:t>[Heading inserted by No. 25 of 1985 s. 19.]</w:t>
      </w:r>
    </w:p>
    <w:p>
      <w:pPr>
        <w:pStyle w:val="Heading3"/>
        <w:spacing w:before="280"/>
      </w:pPr>
      <w:bookmarkStart w:id="195" w:name="_Toc189879340"/>
      <w:bookmarkStart w:id="196" w:name="_Toc268269154"/>
      <w:bookmarkStart w:id="197" w:name="_Toc276451328"/>
      <w:bookmarkStart w:id="198" w:name="_Toc276460391"/>
      <w:bookmarkStart w:id="199" w:name="_Toc279387718"/>
      <w:bookmarkStart w:id="200" w:name="_Toc280770492"/>
      <w:bookmarkStart w:id="201" w:name="_Toc280773157"/>
      <w:bookmarkStart w:id="202" w:name="_Toc283037324"/>
      <w:r>
        <w:rPr>
          <w:rStyle w:val="CharDivNo"/>
        </w:rPr>
        <w:t>Division 1</w:t>
      </w:r>
      <w:r>
        <w:rPr>
          <w:snapToGrid w:val="0"/>
        </w:rPr>
        <w:t> — </w:t>
      </w:r>
      <w:r>
        <w:rPr>
          <w:rStyle w:val="CharDivText"/>
        </w:rPr>
        <w:t>Carrying out of works under this Part</w:t>
      </w:r>
      <w:bookmarkEnd w:id="195"/>
      <w:bookmarkEnd w:id="196"/>
      <w:bookmarkEnd w:id="197"/>
      <w:bookmarkEnd w:id="198"/>
      <w:bookmarkEnd w:id="199"/>
      <w:bookmarkEnd w:id="200"/>
      <w:bookmarkEnd w:id="201"/>
      <w:bookmarkEnd w:id="202"/>
    </w:p>
    <w:p>
      <w:pPr>
        <w:pStyle w:val="Footnoteheading"/>
        <w:spacing w:before="140"/>
        <w:rPr>
          <w:snapToGrid w:val="0"/>
        </w:rPr>
      </w:pPr>
      <w:r>
        <w:rPr>
          <w:snapToGrid w:val="0"/>
        </w:rPr>
        <w:tab/>
        <w:t>[Heading inserted by No. 25 of 1985 s. 19.]</w:t>
      </w:r>
    </w:p>
    <w:p>
      <w:pPr>
        <w:pStyle w:val="Heading5"/>
        <w:spacing w:before="240"/>
        <w:rPr>
          <w:snapToGrid w:val="0"/>
        </w:rPr>
      </w:pPr>
      <w:bookmarkStart w:id="203" w:name="_Toc283037325"/>
      <w:r>
        <w:rPr>
          <w:rStyle w:val="CharSectno"/>
        </w:rPr>
        <w:t>82</w:t>
      </w:r>
      <w:r>
        <w:rPr>
          <w:snapToGrid w:val="0"/>
        </w:rPr>
        <w:t>.</w:t>
      </w:r>
      <w:r>
        <w:rPr>
          <w:snapToGrid w:val="0"/>
        </w:rPr>
        <w:tab/>
        <w:t>Power to carry out works</w:t>
      </w:r>
      <w:bookmarkEnd w:id="203"/>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p>
    <w:p>
      <w:pPr>
        <w:pStyle w:val="Heading5"/>
        <w:rPr>
          <w:snapToGrid w:val="0"/>
        </w:rPr>
      </w:pPr>
      <w:bookmarkStart w:id="204" w:name="_Toc283037326"/>
      <w:r>
        <w:rPr>
          <w:rStyle w:val="CharSectno"/>
        </w:rPr>
        <w:t>83</w:t>
      </w:r>
      <w:r>
        <w:rPr>
          <w:snapToGrid w:val="0"/>
        </w:rPr>
        <w:t>.</w:t>
      </w:r>
      <w:r>
        <w:rPr>
          <w:snapToGrid w:val="0"/>
        </w:rPr>
        <w:tab/>
        <w:t>Powers relating to works</w:t>
      </w:r>
      <w:bookmarkEnd w:id="204"/>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p>
    <w:p>
      <w:pPr>
        <w:pStyle w:val="Indenta"/>
        <w:rPr>
          <w:snapToGrid w:val="0"/>
        </w:rPr>
      </w:pPr>
      <w:r>
        <w:rPr>
          <w:snapToGrid w:val="0"/>
        </w:rPr>
        <w:tab/>
        <w:t>(a)</w:t>
      </w:r>
      <w:r>
        <w:rPr>
          <w:snapToGrid w:val="0"/>
        </w:rPr>
        <w:tab/>
        <w:t>enter upon any land, street, premises or thing and acquire, provide or construct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 and</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p>
    <w:p>
      <w:pPr>
        <w:pStyle w:val="Indenti"/>
        <w:rPr>
          <w:snapToGrid w:val="0"/>
        </w:rPr>
      </w:pPr>
      <w:r>
        <w:rPr>
          <w:snapToGrid w:val="0"/>
        </w:rPr>
        <w:tab/>
        <w:t>(iii)</w:t>
      </w:r>
      <w:r>
        <w:rPr>
          <w:snapToGrid w:val="0"/>
        </w:rPr>
        <w:tab/>
        <w:t>to ascertain the existence, nature and extent of water resources including underground water resources; and</w:t>
      </w:r>
    </w:p>
    <w:p>
      <w:pPr>
        <w:pStyle w:val="Indenti"/>
        <w:rPr>
          <w:snapToGrid w:val="0"/>
        </w:rPr>
      </w:pPr>
      <w:r>
        <w:rPr>
          <w:snapToGrid w:val="0"/>
        </w:rPr>
        <w:tab/>
        <w:t>(iv)</w:t>
      </w:r>
      <w:r>
        <w:rPr>
          <w:snapToGrid w:val="0"/>
        </w:rPr>
        <w:tab/>
        <w:t>to formulate schemes for the provision, extension or alteration of water services; and</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p>
    <w:p>
      <w:pPr>
        <w:pStyle w:val="Indenti"/>
        <w:rPr>
          <w:snapToGrid w:val="0"/>
        </w:rPr>
      </w:pPr>
      <w:r>
        <w:rPr>
          <w:snapToGrid w:val="0"/>
        </w:rPr>
        <w:tab/>
        <w:t>(i)</w:t>
      </w:r>
      <w:r>
        <w:rPr>
          <w:snapToGrid w:val="0"/>
        </w:rPr>
        <w:tab/>
        <w:t>drain, pump, excavate or otherwise remove any water, soil or obstruction; or</w:t>
      </w:r>
    </w:p>
    <w:p>
      <w:pPr>
        <w:pStyle w:val="Indenti"/>
        <w:rPr>
          <w:snapToGrid w:val="0"/>
        </w:rPr>
      </w:pPr>
      <w:r>
        <w:rPr>
          <w:snapToGrid w:val="0"/>
        </w:rPr>
        <w:tab/>
        <w:t>(ii)</w:t>
      </w:r>
      <w:r>
        <w:rPr>
          <w:snapToGrid w:val="0"/>
        </w:rPr>
        <w:tab/>
        <w:t>remove or use any earth, rock, trees and other things taken from any land; or</w:t>
      </w:r>
    </w:p>
    <w:p>
      <w:pPr>
        <w:pStyle w:val="Indenti"/>
        <w:rPr>
          <w:snapToGrid w:val="0"/>
        </w:rPr>
      </w:pPr>
      <w:r>
        <w:rPr>
          <w:snapToGrid w:val="0"/>
        </w:rPr>
        <w:tab/>
        <w:t>(iii)</w:t>
      </w:r>
      <w:r>
        <w:rPr>
          <w:snapToGrid w:val="0"/>
        </w:rPr>
        <w:tab/>
        <w:t>take water, soil or other samples; or</w:t>
      </w:r>
    </w:p>
    <w:p>
      <w:pPr>
        <w:pStyle w:val="Indenti"/>
        <w:rPr>
          <w:snapToGrid w:val="0"/>
        </w:rPr>
      </w:pPr>
      <w:r>
        <w:rPr>
          <w:snapToGrid w:val="0"/>
        </w:rPr>
        <w:tab/>
        <w:t>(iv)</w:t>
      </w:r>
      <w:r>
        <w:rPr>
          <w:snapToGrid w:val="0"/>
        </w:rPr>
        <w:tab/>
        <w:t>acquire, provide, remove or reconstruct buildings, pumps and other structures or plant; or</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p>
    <w:p>
      <w:pPr>
        <w:pStyle w:val="Heading5"/>
        <w:rPr>
          <w:snapToGrid w:val="0"/>
        </w:rPr>
      </w:pPr>
      <w:bookmarkStart w:id="205" w:name="_Toc283037327"/>
      <w:r>
        <w:rPr>
          <w:rStyle w:val="CharSectno"/>
        </w:rPr>
        <w:t>84</w:t>
      </w:r>
      <w:r>
        <w:rPr>
          <w:snapToGrid w:val="0"/>
        </w:rPr>
        <w:t>.</w:t>
      </w:r>
      <w:r>
        <w:rPr>
          <w:snapToGrid w:val="0"/>
        </w:rPr>
        <w:tab/>
        <w:t>Property in works</w:t>
      </w:r>
      <w:bookmarkEnd w:id="205"/>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p>
    <w:p>
      <w:pPr>
        <w:pStyle w:val="Heading5"/>
        <w:spacing w:before="180"/>
        <w:rPr>
          <w:snapToGrid w:val="0"/>
        </w:rPr>
      </w:pPr>
      <w:bookmarkStart w:id="206" w:name="_Toc283037328"/>
      <w:r>
        <w:rPr>
          <w:rStyle w:val="CharSectno"/>
        </w:rPr>
        <w:t>85</w:t>
      </w:r>
      <w:r>
        <w:rPr>
          <w:snapToGrid w:val="0"/>
        </w:rPr>
        <w:t>.</w:t>
      </w:r>
      <w:r>
        <w:rPr>
          <w:snapToGrid w:val="0"/>
        </w:rPr>
        <w:tab/>
        <w:t>Local government works constructed with borrowed money</w:t>
      </w:r>
      <w:bookmarkEnd w:id="206"/>
    </w:p>
    <w:p>
      <w:pPr>
        <w:pStyle w:val="Subsection"/>
        <w:spacing w:before="120"/>
        <w:rPr>
          <w:snapToGrid w:val="0"/>
        </w:rPr>
      </w:pPr>
      <w:r>
        <w:rPr>
          <w:snapToGrid w:val="0"/>
        </w:rPr>
        <w:tab/>
        <w:t>(1)</w:t>
      </w:r>
      <w:r>
        <w:rPr>
          <w:snapToGrid w:val="0"/>
        </w:rPr>
        <w:tab/>
        <w:t>Notwithstanding that —</w:t>
      </w:r>
    </w:p>
    <w:p>
      <w:pPr>
        <w:pStyle w:val="Indenta"/>
        <w:spacing w:before="60"/>
        <w:rPr>
          <w:snapToGrid w:val="0"/>
        </w:rPr>
      </w:pPr>
      <w:r>
        <w:rPr>
          <w:snapToGrid w:val="0"/>
        </w:rPr>
        <w:tab/>
        <w:t>(a)</w:t>
      </w:r>
      <w:r>
        <w:rPr>
          <w:snapToGrid w:val="0"/>
        </w:rPr>
        <w:tab/>
        <w:t>any water works and works relating to the procuring of a water supply; and</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 and</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p>
    <w:p>
      <w:pPr>
        <w:pStyle w:val="Heading3"/>
      </w:pPr>
      <w:bookmarkStart w:id="207" w:name="_Toc189879345"/>
      <w:bookmarkStart w:id="208" w:name="_Toc268269159"/>
      <w:bookmarkStart w:id="209" w:name="_Toc276451333"/>
      <w:bookmarkStart w:id="210" w:name="_Toc276460396"/>
      <w:bookmarkStart w:id="211" w:name="_Toc279387723"/>
      <w:bookmarkStart w:id="212" w:name="_Toc280770497"/>
      <w:bookmarkStart w:id="213" w:name="_Toc280773162"/>
      <w:bookmarkStart w:id="214" w:name="_Toc283037329"/>
      <w:r>
        <w:rPr>
          <w:rStyle w:val="CharDivNo"/>
        </w:rPr>
        <w:t>Division 2</w:t>
      </w:r>
      <w:r>
        <w:rPr>
          <w:snapToGrid w:val="0"/>
        </w:rPr>
        <w:t> — </w:t>
      </w:r>
      <w:r>
        <w:rPr>
          <w:rStyle w:val="CharDivText"/>
        </w:rPr>
        <w:t>Preliminaries to works</w:t>
      </w:r>
      <w:bookmarkEnd w:id="207"/>
      <w:bookmarkEnd w:id="208"/>
      <w:bookmarkEnd w:id="209"/>
      <w:bookmarkEnd w:id="210"/>
      <w:bookmarkEnd w:id="211"/>
      <w:bookmarkEnd w:id="212"/>
      <w:bookmarkEnd w:id="213"/>
      <w:bookmarkEnd w:id="214"/>
    </w:p>
    <w:p>
      <w:pPr>
        <w:pStyle w:val="Footnoteheading"/>
        <w:spacing w:before="100"/>
        <w:rPr>
          <w:snapToGrid w:val="0"/>
        </w:rPr>
      </w:pPr>
      <w:r>
        <w:rPr>
          <w:snapToGrid w:val="0"/>
        </w:rPr>
        <w:tab/>
        <w:t>[Heading inserted by No. 25 of 1985 s. 19.]</w:t>
      </w:r>
    </w:p>
    <w:p>
      <w:pPr>
        <w:pStyle w:val="Heading4"/>
      </w:pPr>
      <w:bookmarkStart w:id="215" w:name="_Toc189879346"/>
      <w:bookmarkStart w:id="216" w:name="_Toc268269160"/>
      <w:bookmarkStart w:id="217" w:name="_Toc276451334"/>
      <w:bookmarkStart w:id="218" w:name="_Toc276460397"/>
      <w:bookmarkStart w:id="219" w:name="_Toc279387724"/>
      <w:bookmarkStart w:id="220" w:name="_Toc280770498"/>
      <w:bookmarkStart w:id="221" w:name="_Toc280773163"/>
      <w:bookmarkStart w:id="222" w:name="_Toc283037330"/>
      <w:r>
        <w:t>Subdivision A — Interpretation</w:t>
      </w:r>
      <w:bookmarkEnd w:id="215"/>
      <w:bookmarkEnd w:id="216"/>
      <w:bookmarkEnd w:id="217"/>
      <w:bookmarkEnd w:id="218"/>
      <w:bookmarkEnd w:id="219"/>
      <w:bookmarkEnd w:id="220"/>
      <w:bookmarkEnd w:id="221"/>
      <w:bookmarkEnd w:id="222"/>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223" w:name="_Toc283037331"/>
      <w:r>
        <w:rPr>
          <w:rStyle w:val="CharSectno"/>
        </w:rPr>
        <w:t>86</w:t>
      </w:r>
      <w:r>
        <w:rPr>
          <w:snapToGrid w:val="0"/>
        </w:rPr>
        <w:t>.</w:t>
      </w:r>
      <w:r>
        <w:rPr>
          <w:snapToGrid w:val="0"/>
        </w:rPr>
        <w:tab/>
        <w:t>Terms used</w:t>
      </w:r>
      <w:bookmarkEnd w:id="223"/>
    </w:p>
    <w:p>
      <w:pPr>
        <w:pStyle w:val="Subsection"/>
        <w:spacing w:before="180"/>
        <w:rPr>
          <w:snapToGrid w:val="0"/>
        </w:rPr>
      </w:pPr>
      <w:r>
        <w:rPr>
          <w:snapToGrid w:val="0"/>
        </w:rPr>
        <w:tab/>
      </w:r>
      <w:r>
        <w:rPr>
          <w:snapToGrid w:val="0"/>
        </w:rPr>
        <w:tab/>
        <w:t>In this Part and in Part VII —</w:t>
      </w:r>
    </w:p>
    <w:p>
      <w:pPr>
        <w:pStyle w:val="Defstart"/>
      </w:pPr>
      <w:r>
        <w:rPr>
          <w:b/>
        </w:rPr>
        <w:tab/>
      </w:r>
      <w:r>
        <w:rPr>
          <w:rStyle w:val="CharDefText"/>
        </w:rPr>
        <w:t>exempt works</w:t>
      </w:r>
      <w:r>
        <w:t xml:space="preserve"> means —</w:t>
      </w:r>
    </w:p>
    <w:p>
      <w:pPr>
        <w:pStyle w:val="Defpara"/>
        <w:spacing w:before="90"/>
      </w:pPr>
      <w:r>
        <w:tab/>
        <w:t>(a)</w:t>
      </w:r>
      <w:r>
        <w:tab/>
        <w:t>the maintenance, repair, minor alteration, reinstatement or replacement of existing works; and</w:t>
      </w:r>
    </w:p>
    <w:p>
      <w:pPr>
        <w:pStyle w:val="Defpara"/>
        <w:spacing w:before="60"/>
      </w:pPr>
      <w:r>
        <w:tab/>
        <w:t>(b)</w:t>
      </w:r>
      <w:r>
        <w:tab/>
        <w:t>the construction or provision of other works —</w:t>
      </w:r>
    </w:p>
    <w:p>
      <w:pPr>
        <w:pStyle w:val="Defsubpara"/>
        <w:spacing w:before="60"/>
        <w:rPr>
          <w:snapToGrid w:val="0"/>
        </w:rPr>
      </w:pPr>
      <w:r>
        <w:rPr>
          <w:snapToGrid w:val="0"/>
        </w:rPr>
        <w:tab/>
        <w:t>(i)</w:t>
      </w:r>
      <w:r>
        <w:rPr>
          <w:snapToGrid w:val="0"/>
        </w:rPr>
        <w:tab/>
        <w:t>not being major or general works; or</w:t>
      </w:r>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pPr>
      <w:r>
        <w:tab/>
      </w:r>
      <w:r>
        <w:tab/>
        <w:t>and</w:t>
      </w:r>
    </w:p>
    <w:p>
      <w:pPr>
        <w:pStyle w:val="Defpara"/>
        <w:spacing w:before="60"/>
      </w:pPr>
      <w:r>
        <w:tab/>
        <w:t>(c)</w:t>
      </w:r>
      <w:r>
        <w:tab/>
        <w:t>alterations to general works and additions or extensions to general works in, on, under or over land vested in the Minister or the Corporation; and</w:t>
      </w:r>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 and</w:t>
      </w:r>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p>
    <w:p>
      <w:pPr>
        <w:pStyle w:val="Heading4"/>
        <w:spacing w:before="260"/>
      </w:pPr>
      <w:bookmarkStart w:id="224" w:name="_Toc189879348"/>
      <w:bookmarkStart w:id="225" w:name="_Toc268269162"/>
      <w:bookmarkStart w:id="226" w:name="_Toc276451336"/>
      <w:bookmarkStart w:id="227" w:name="_Toc276460399"/>
      <w:bookmarkStart w:id="228" w:name="_Toc279387726"/>
      <w:bookmarkStart w:id="229" w:name="_Toc280770500"/>
      <w:bookmarkStart w:id="230" w:name="_Toc280773165"/>
      <w:bookmarkStart w:id="231" w:name="_Toc283037332"/>
      <w:r>
        <w:t>Subdivision B — Major works</w:t>
      </w:r>
      <w:bookmarkEnd w:id="224"/>
      <w:bookmarkEnd w:id="225"/>
      <w:bookmarkEnd w:id="226"/>
      <w:bookmarkEnd w:id="227"/>
      <w:bookmarkEnd w:id="228"/>
      <w:bookmarkEnd w:id="229"/>
      <w:bookmarkEnd w:id="230"/>
      <w:bookmarkEnd w:id="231"/>
    </w:p>
    <w:p>
      <w:pPr>
        <w:pStyle w:val="Footnoteheading"/>
        <w:rPr>
          <w:snapToGrid w:val="0"/>
        </w:rPr>
      </w:pPr>
      <w:r>
        <w:rPr>
          <w:snapToGrid w:val="0"/>
        </w:rPr>
        <w:tab/>
        <w:t>[Heading inserted by No. 25 of 1985 s. 19.]</w:t>
      </w:r>
    </w:p>
    <w:p>
      <w:pPr>
        <w:pStyle w:val="Heading5"/>
        <w:spacing w:before="260"/>
        <w:rPr>
          <w:snapToGrid w:val="0"/>
        </w:rPr>
      </w:pPr>
      <w:bookmarkStart w:id="232" w:name="_Toc283037333"/>
      <w:r>
        <w:rPr>
          <w:rStyle w:val="CharSectno"/>
        </w:rPr>
        <w:t>87</w:t>
      </w:r>
      <w:r>
        <w:rPr>
          <w:snapToGrid w:val="0"/>
        </w:rPr>
        <w:t>.</w:t>
      </w:r>
      <w:r>
        <w:rPr>
          <w:snapToGrid w:val="0"/>
        </w:rPr>
        <w:tab/>
        <w:t>Power to carry out major works</w:t>
      </w:r>
      <w:bookmarkEnd w:id="232"/>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p>
    <w:p>
      <w:pPr>
        <w:pStyle w:val="Heading5"/>
        <w:spacing w:before="260"/>
        <w:rPr>
          <w:snapToGrid w:val="0"/>
        </w:rPr>
      </w:pPr>
      <w:bookmarkStart w:id="233" w:name="_Toc283037334"/>
      <w:r>
        <w:rPr>
          <w:rStyle w:val="CharSectno"/>
        </w:rPr>
        <w:t>88</w:t>
      </w:r>
      <w:r>
        <w:rPr>
          <w:snapToGrid w:val="0"/>
        </w:rPr>
        <w:t>.</w:t>
      </w:r>
      <w:r>
        <w:rPr>
          <w:snapToGrid w:val="0"/>
        </w:rPr>
        <w:tab/>
        <w:t>Advertisements and notices to occupiers etc. of proposed major works</w:t>
      </w:r>
      <w:bookmarkEnd w:id="233"/>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p>
    <w:p>
      <w:pPr>
        <w:pStyle w:val="Indenti"/>
        <w:spacing w:before="60"/>
        <w:rPr>
          <w:snapToGrid w:val="0"/>
        </w:rPr>
      </w:pPr>
      <w:r>
        <w:rPr>
          <w:snapToGrid w:val="0"/>
        </w:rPr>
        <w:tab/>
        <w:t>(i)</w:t>
      </w:r>
      <w:r>
        <w:rPr>
          <w:snapToGrid w:val="0"/>
        </w:rPr>
        <w:tab/>
        <w:t>a description of the proposed works; and</w:t>
      </w:r>
    </w:p>
    <w:p>
      <w:pPr>
        <w:pStyle w:val="Indenti"/>
        <w:spacing w:before="60"/>
        <w:rPr>
          <w:snapToGrid w:val="0"/>
        </w:rPr>
      </w:pPr>
      <w:r>
        <w:rPr>
          <w:snapToGrid w:val="0"/>
        </w:rPr>
        <w:tab/>
        <w:t>(ii)</w:t>
      </w:r>
      <w:r>
        <w:rPr>
          <w:snapToGrid w:val="0"/>
        </w:rPr>
        <w:tab/>
        <w:t>the localities in which they will be situate; and</w:t>
      </w:r>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126 and 135.]</w:t>
      </w:r>
    </w:p>
    <w:p>
      <w:pPr>
        <w:pStyle w:val="Heading5"/>
        <w:rPr>
          <w:snapToGrid w:val="0"/>
        </w:rPr>
      </w:pPr>
      <w:bookmarkStart w:id="234" w:name="_Toc283037335"/>
      <w:r>
        <w:rPr>
          <w:rStyle w:val="CharSectno"/>
        </w:rPr>
        <w:t>89</w:t>
      </w:r>
      <w:r>
        <w:rPr>
          <w:snapToGrid w:val="0"/>
        </w:rPr>
        <w:t>.</w:t>
      </w:r>
      <w:r>
        <w:rPr>
          <w:snapToGrid w:val="0"/>
        </w:rPr>
        <w:tab/>
        <w:t>Objections to and comments on proposed major works</w:t>
      </w:r>
      <w:bookmarkEnd w:id="234"/>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p>
    <w:p>
      <w:pPr>
        <w:pStyle w:val="Heading5"/>
        <w:rPr>
          <w:snapToGrid w:val="0"/>
        </w:rPr>
      </w:pPr>
      <w:bookmarkStart w:id="235" w:name="_Toc283037336"/>
      <w:r>
        <w:rPr>
          <w:rStyle w:val="CharSectno"/>
        </w:rPr>
        <w:t>90</w:t>
      </w:r>
      <w:r>
        <w:rPr>
          <w:snapToGrid w:val="0"/>
        </w:rPr>
        <w:t>.</w:t>
      </w:r>
      <w:r>
        <w:rPr>
          <w:snapToGrid w:val="0"/>
        </w:rPr>
        <w:tab/>
        <w:t>Minister’s powers as to proposed major works</w:t>
      </w:r>
      <w:bookmarkEnd w:id="235"/>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p>
    <w:p>
      <w:pPr>
        <w:pStyle w:val="Indenta"/>
        <w:rPr>
          <w:snapToGrid w:val="0"/>
        </w:rPr>
      </w:pPr>
      <w:r>
        <w:rPr>
          <w:snapToGrid w:val="0"/>
        </w:rPr>
        <w:tab/>
        <w:t>(a)</w:t>
      </w:r>
      <w:r>
        <w:rPr>
          <w:snapToGrid w:val="0"/>
        </w:rPr>
        <w:tab/>
        <w:t>the original proposal; and</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p>
    <w:p>
      <w:pPr>
        <w:pStyle w:val="Indenta"/>
        <w:rPr>
          <w:snapToGrid w:val="0"/>
        </w:rPr>
      </w:pPr>
      <w:r>
        <w:rPr>
          <w:snapToGrid w:val="0"/>
        </w:rPr>
        <w:tab/>
        <w:t>(d)</w:t>
      </w:r>
      <w:r>
        <w:rPr>
          <w:snapToGrid w:val="0"/>
        </w:rPr>
        <w:tab/>
        <w:t>direct that any amended proposal shall be re</w:t>
      </w:r>
      <w:r>
        <w:rPr>
          <w:snapToGrid w:val="0"/>
        </w:rPr>
        <w:noBreakHyphen/>
        <w:t>advertised; or</w:t>
      </w:r>
    </w:p>
    <w:p>
      <w:pPr>
        <w:pStyle w:val="Indenta"/>
        <w:rPr>
          <w:snapToGrid w:val="0"/>
        </w:rPr>
      </w:pPr>
      <w:r>
        <w:rPr>
          <w:snapToGrid w:val="0"/>
        </w:rPr>
        <w:tab/>
        <w:t>(e)</w:t>
      </w:r>
      <w:r>
        <w:rPr>
          <w:snapToGrid w:val="0"/>
        </w:rPr>
        <w:tab/>
        <w:t>direct that further or other notices be served in respect of the proposal; or</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p>
    <w:p>
      <w:pPr>
        <w:pStyle w:val="Heading5"/>
        <w:rPr>
          <w:snapToGrid w:val="0"/>
        </w:rPr>
      </w:pPr>
      <w:bookmarkStart w:id="236" w:name="_Toc283037337"/>
      <w:r>
        <w:rPr>
          <w:rStyle w:val="CharSectno"/>
        </w:rPr>
        <w:t>91</w:t>
      </w:r>
      <w:r>
        <w:rPr>
          <w:snapToGrid w:val="0"/>
        </w:rPr>
        <w:t>.</w:t>
      </w:r>
      <w:r>
        <w:rPr>
          <w:snapToGrid w:val="0"/>
        </w:rPr>
        <w:tab/>
        <w:t>Alteration or extension of major works, Minister’s powers as to</w:t>
      </w:r>
      <w:bookmarkEnd w:id="236"/>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 or</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p>
    <w:p>
      <w:pPr>
        <w:pStyle w:val="Heading4"/>
        <w:spacing w:before="260"/>
      </w:pPr>
      <w:bookmarkStart w:id="237" w:name="_Toc189879354"/>
      <w:bookmarkStart w:id="238" w:name="_Toc268269168"/>
      <w:bookmarkStart w:id="239" w:name="_Toc276451342"/>
      <w:bookmarkStart w:id="240" w:name="_Toc276460405"/>
      <w:bookmarkStart w:id="241" w:name="_Toc279387732"/>
      <w:bookmarkStart w:id="242" w:name="_Toc280770506"/>
      <w:bookmarkStart w:id="243" w:name="_Toc280773171"/>
      <w:bookmarkStart w:id="244" w:name="_Toc283037338"/>
      <w:r>
        <w:t>Subdivision C — General works</w:t>
      </w:r>
      <w:bookmarkEnd w:id="237"/>
      <w:bookmarkEnd w:id="238"/>
      <w:bookmarkEnd w:id="239"/>
      <w:bookmarkEnd w:id="240"/>
      <w:bookmarkEnd w:id="241"/>
      <w:bookmarkEnd w:id="242"/>
      <w:bookmarkEnd w:id="243"/>
      <w:bookmarkEnd w:id="244"/>
    </w:p>
    <w:p>
      <w:pPr>
        <w:pStyle w:val="Footnoteheading"/>
        <w:rPr>
          <w:snapToGrid w:val="0"/>
        </w:rPr>
      </w:pPr>
      <w:r>
        <w:rPr>
          <w:snapToGrid w:val="0"/>
        </w:rPr>
        <w:tab/>
        <w:t>[Heading inserted by No. 25 of 1985 s. 19.]</w:t>
      </w:r>
    </w:p>
    <w:p>
      <w:pPr>
        <w:pStyle w:val="Heading5"/>
        <w:spacing w:before="240"/>
        <w:rPr>
          <w:snapToGrid w:val="0"/>
        </w:rPr>
      </w:pPr>
      <w:bookmarkStart w:id="245" w:name="_Toc283037339"/>
      <w:r>
        <w:rPr>
          <w:rStyle w:val="CharSectno"/>
        </w:rPr>
        <w:t>92</w:t>
      </w:r>
      <w:r>
        <w:rPr>
          <w:snapToGrid w:val="0"/>
        </w:rPr>
        <w:t>.</w:t>
      </w:r>
      <w:r>
        <w:rPr>
          <w:snapToGrid w:val="0"/>
        </w:rPr>
        <w:tab/>
        <w:t>Power to carry out general works</w:t>
      </w:r>
      <w:bookmarkEnd w:id="245"/>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p>
    <w:p>
      <w:pPr>
        <w:pStyle w:val="Heading5"/>
        <w:spacing w:before="240"/>
        <w:rPr>
          <w:snapToGrid w:val="0"/>
        </w:rPr>
      </w:pPr>
      <w:bookmarkStart w:id="246" w:name="_Toc283037340"/>
      <w:r>
        <w:rPr>
          <w:rStyle w:val="CharSectno"/>
        </w:rPr>
        <w:t>93</w:t>
      </w:r>
      <w:r>
        <w:rPr>
          <w:snapToGrid w:val="0"/>
        </w:rPr>
        <w:t>.</w:t>
      </w:r>
      <w:r>
        <w:rPr>
          <w:snapToGrid w:val="0"/>
        </w:rPr>
        <w:tab/>
        <w:t>Notices to occupiers etc. of proposed general works</w:t>
      </w:r>
      <w:bookmarkEnd w:id="246"/>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 </w:t>
      </w:r>
      <w:r>
        <w:rPr>
          <w:snapToGrid w:val="0"/>
        </w:rPr>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p>
    <w:p>
      <w:pPr>
        <w:pStyle w:val="Heading5"/>
        <w:rPr>
          <w:snapToGrid w:val="0"/>
        </w:rPr>
      </w:pPr>
      <w:bookmarkStart w:id="247" w:name="_Toc283037341"/>
      <w:r>
        <w:rPr>
          <w:rStyle w:val="CharSectno"/>
        </w:rPr>
        <w:t>94</w:t>
      </w:r>
      <w:r>
        <w:rPr>
          <w:snapToGrid w:val="0"/>
        </w:rPr>
        <w:t>.</w:t>
      </w:r>
      <w:r>
        <w:rPr>
          <w:snapToGrid w:val="0"/>
        </w:rPr>
        <w:tab/>
        <w:t>Objections to and comments on proposed general works</w:t>
      </w:r>
      <w:bookmarkEnd w:id="247"/>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p>
    <w:p>
      <w:pPr>
        <w:pStyle w:val="Heading5"/>
        <w:rPr>
          <w:snapToGrid w:val="0"/>
        </w:rPr>
      </w:pPr>
      <w:bookmarkStart w:id="248" w:name="_Toc283037342"/>
      <w:r>
        <w:rPr>
          <w:rStyle w:val="CharSectno"/>
        </w:rPr>
        <w:t>95</w:t>
      </w:r>
      <w:r>
        <w:rPr>
          <w:snapToGrid w:val="0"/>
        </w:rPr>
        <w:t>.</w:t>
      </w:r>
      <w:r>
        <w:rPr>
          <w:snapToGrid w:val="0"/>
        </w:rPr>
        <w:tab/>
        <w:t>Authorisation for general works</w:t>
      </w:r>
      <w:bookmarkEnd w:id="248"/>
    </w:p>
    <w:p>
      <w:pPr>
        <w:pStyle w:val="Subsection"/>
        <w:rPr>
          <w:snapToGrid w:val="0"/>
        </w:rPr>
      </w:pPr>
      <w:r>
        <w:rPr>
          <w:snapToGrid w:val="0"/>
        </w:rPr>
        <w:tab/>
        <w:t>(1)</w:t>
      </w:r>
      <w:r>
        <w:rPr>
          <w:snapToGrid w:val="0"/>
        </w:rPr>
        <w:tab/>
        <w:t>Where —</w:t>
      </w:r>
    </w:p>
    <w:p>
      <w:pPr>
        <w:pStyle w:val="Indenta"/>
        <w:keepNext/>
        <w:rPr>
          <w:snapToGrid w:val="0"/>
        </w:rPr>
      </w:pPr>
      <w:r>
        <w:rPr>
          <w:snapToGrid w:val="0"/>
        </w:rPr>
        <w:tab/>
        <w:t>(a)</w:t>
      </w:r>
      <w:r>
        <w:rPr>
          <w:snapToGrid w:val="0"/>
        </w:rPr>
        <w:tab/>
        <w:t>the Corporation has complied with the requirements of sections 93 and 94 and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p>
    <w:p>
      <w:pPr>
        <w:pStyle w:val="Heading4"/>
      </w:pPr>
      <w:bookmarkStart w:id="249" w:name="_Toc189879359"/>
      <w:bookmarkStart w:id="250" w:name="_Toc268269173"/>
      <w:bookmarkStart w:id="251" w:name="_Toc276451347"/>
      <w:bookmarkStart w:id="252" w:name="_Toc276460410"/>
      <w:bookmarkStart w:id="253" w:name="_Toc279387737"/>
      <w:bookmarkStart w:id="254" w:name="_Toc280770511"/>
      <w:bookmarkStart w:id="255" w:name="_Toc280773176"/>
      <w:bookmarkStart w:id="256" w:name="_Toc283037343"/>
      <w:r>
        <w:t>Subdivision D — Exempt works</w:t>
      </w:r>
      <w:bookmarkEnd w:id="249"/>
      <w:bookmarkEnd w:id="250"/>
      <w:bookmarkEnd w:id="251"/>
      <w:bookmarkEnd w:id="252"/>
      <w:bookmarkEnd w:id="253"/>
      <w:bookmarkEnd w:id="254"/>
      <w:bookmarkEnd w:id="255"/>
      <w:bookmarkEnd w:id="256"/>
    </w:p>
    <w:p>
      <w:pPr>
        <w:pStyle w:val="Footnoteheading"/>
        <w:rPr>
          <w:snapToGrid w:val="0"/>
        </w:rPr>
      </w:pPr>
      <w:r>
        <w:rPr>
          <w:snapToGrid w:val="0"/>
        </w:rPr>
        <w:tab/>
        <w:t>[Heading inserted by No. 25 of 1985 s. 19.]</w:t>
      </w:r>
    </w:p>
    <w:p>
      <w:pPr>
        <w:pStyle w:val="Heading5"/>
        <w:rPr>
          <w:snapToGrid w:val="0"/>
        </w:rPr>
      </w:pPr>
      <w:bookmarkStart w:id="257" w:name="_Toc283037344"/>
      <w:r>
        <w:rPr>
          <w:rStyle w:val="CharSectno"/>
        </w:rPr>
        <w:t>96</w:t>
      </w:r>
      <w:r>
        <w:rPr>
          <w:snapToGrid w:val="0"/>
        </w:rPr>
        <w:t>.</w:t>
      </w:r>
      <w:r>
        <w:rPr>
          <w:snapToGrid w:val="0"/>
        </w:rPr>
        <w:tab/>
      </w:r>
      <w:r>
        <w:t>Power</w:t>
      </w:r>
      <w:r>
        <w:rPr>
          <w:snapToGrid w:val="0"/>
        </w:rPr>
        <w:t xml:space="preserve"> to carry out exempt works</w:t>
      </w:r>
      <w:bookmarkEnd w:id="257"/>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p>
    <w:p>
      <w:pPr>
        <w:pStyle w:val="Heading4"/>
        <w:keepLines/>
      </w:pPr>
      <w:bookmarkStart w:id="258" w:name="_Toc189879361"/>
      <w:bookmarkStart w:id="259" w:name="_Toc268269175"/>
      <w:bookmarkStart w:id="260" w:name="_Toc276451349"/>
      <w:bookmarkStart w:id="261" w:name="_Toc276460412"/>
      <w:bookmarkStart w:id="262" w:name="_Toc279387739"/>
      <w:bookmarkStart w:id="263" w:name="_Toc280770513"/>
      <w:bookmarkStart w:id="264" w:name="_Toc280773178"/>
      <w:bookmarkStart w:id="265" w:name="_Toc283037345"/>
      <w:r>
        <w:t>Subdivision E — Deviation and modification</w:t>
      </w:r>
      <w:bookmarkEnd w:id="258"/>
      <w:bookmarkEnd w:id="259"/>
      <w:bookmarkEnd w:id="260"/>
      <w:bookmarkEnd w:id="261"/>
      <w:bookmarkEnd w:id="262"/>
      <w:bookmarkEnd w:id="263"/>
      <w:bookmarkEnd w:id="264"/>
      <w:bookmarkEnd w:id="265"/>
    </w:p>
    <w:p>
      <w:pPr>
        <w:pStyle w:val="Footnoteheading"/>
        <w:keepNext/>
        <w:keepLines/>
        <w:rPr>
          <w:snapToGrid w:val="0"/>
        </w:rPr>
      </w:pPr>
      <w:r>
        <w:rPr>
          <w:snapToGrid w:val="0"/>
        </w:rPr>
        <w:tab/>
        <w:t>[Heading inserted by No. 25 of 1985 s. 19.]</w:t>
      </w:r>
    </w:p>
    <w:p>
      <w:pPr>
        <w:pStyle w:val="Heading5"/>
        <w:rPr>
          <w:snapToGrid w:val="0"/>
        </w:rPr>
      </w:pPr>
      <w:bookmarkStart w:id="266" w:name="_Toc283037346"/>
      <w:r>
        <w:rPr>
          <w:rStyle w:val="CharSectno"/>
        </w:rPr>
        <w:t>97</w:t>
      </w:r>
      <w:r>
        <w:rPr>
          <w:snapToGrid w:val="0"/>
        </w:rPr>
        <w:t>.</w:t>
      </w:r>
      <w:r>
        <w:rPr>
          <w:snapToGrid w:val="0"/>
        </w:rPr>
        <w:tab/>
        <w:t>Certain deviations from and modifications of proposed works permitted</w:t>
      </w:r>
      <w:bookmarkEnd w:id="266"/>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p>
    <w:p>
      <w:pPr>
        <w:pStyle w:val="Heading3"/>
      </w:pPr>
      <w:bookmarkStart w:id="267" w:name="_Toc189879363"/>
      <w:bookmarkStart w:id="268" w:name="_Toc268269177"/>
      <w:bookmarkStart w:id="269" w:name="_Toc276451351"/>
      <w:bookmarkStart w:id="270" w:name="_Toc276460414"/>
      <w:bookmarkStart w:id="271" w:name="_Toc279387741"/>
      <w:bookmarkStart w:id="272" w:name="_Toc280770515"/>
      <w:bookmarkStart w:id="273" w:name="_Toc280773180"/>
      <w:bookmarkStart w:id="274" w:name="_Toc283037347"/>
      <w:r>
        <w:rPr>
          <w:rStyle w:val="CharDivNo"/>
        </w:rPr>
        <w:t>Division 3</w:t>
      </w:r>
      <w:r>
        <w:rPr>
          <w:snapToGrid w:val="0"/>
        </w:rPr>
        <w:t> — </w:t>
      </w:r>
      <w:r>
        <w:rPr>
          <w:rStyle w:val="CharDivText"/>
        </w:rPr>
        <w:t>Street works</w:t>
      </w:r>
      <w:bookmarkEnd w:id="267"/>
      <w:bookmarkEnd w:id="268"/>
      <w:bookmarkEnd w:id="269"/>
      <w:bookmarkEnd w:id="270"/>
      <w:bookmarkEnd w:id="271"/>
      <w:bookmarkEnd w:id="272"/>
      <w:bookmarkEnd w:id="273"/>
      <w:bookmarkEnd w:id="274"/>
    </w:p>
    <w:p>
      <w:pPr>
        <w:pStyle w:val="Footnoteheading"/>
        <w:rPr>
          <w:snapToGrid w:val="0"/>
        </w:rPr>
      </w:pPr>
      <w:r>
        <w:rPr>
          <w:snapToGrid w:val="0"/>
        </w:rPr>
        <w:tab/>
        <w:t>[Heading inserted by No. 25 of 1985 s. 19.]</w:t>
      </w:r>
    </w:p>
    <w:p>
      <w:pPr>
        <w:pStyle w:val="Heading5"/>
        <w:spacing w:before="260"/>
        <w:rPr>
          <w:snapToGrid w:val="0"/>
        </w:rPr>
      </w:pPr>
      <w:bookmarkStart w:id="275" w:name="_Toc283037348"/>
      <w:r>
        <w:rPr>
          <w:rStyle w:val="CharSectno"/>
        </w:rPr>
        <w:t>98</w:t>
      </w:r>
      <w:r>
        <w:rPr>
          <w:snapToGrid w:val="0"/>
        </w:rPr>
        <w:t>.</w:t>
      </w:r>
      <w:r>
        <w:rPr>
          <w:snapToGrid w:val="0"/>
        </w:rPr>
        <w:tab/>
        <w:t>Alterations to fittings in streets</w:t>
      </w:r>
      <w:bookmarkEnd w:id="275"/>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p>
    <w:p>
      <w:pPr>
        <w:pStyle w:val="Heading5"/>
        <w:spacing w:before="260"/>
        <w:rPr>
          <w:snapToGrid w:val="0"/>
        </w:rPr>
      </w:pPr>
      <w:bookmarkStart w:id="276" w:name="_Toc283037349"/>
      <w:r>
        <w:rPr>
          <w:rStyle w:val="CharSectno"/>
        </w:rPr>
        <w:t>99</w:t>
      </w:r>
      <w:r>
        <w:rPr>
          <w:snapToGrid w:val="0"/>
        </w:rPr>
        <w:t>.</w:t>
      </w:r>
      <w:r>
        <w:rPr>
          <w:snapToGrid w:val="0"/>
        </w:rPr>
        <w:tab/>
        <w:t>Street levels and widths</w:t>
      </w:r>
      <w:bookmarkEnd w:id="276"/>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p>
    <w:p>
      <w:pPr>
        <w:pStyle w:val="Heading5"/>
        <w:rPr>
          <w:snapToGrid w:val="0"/>
        </w:rPr>
      </w:pPr>
      <w:bookmarkStart w:id="277" w:name="_Toc283037350"/>
      <w:r>
        <w:rPr>
          <w:rStyle w:val="CharSectno"/>
        </w:rPr>
        <w:t>100</w:t>
      </w:r>
      <w:r>
        <w:rPr>
          <w:snapToGrid w:val="0"/>
        </w:rPr>
        <w:t>.</w:t>
      </w:r>
      <w:r>
        <w:rPr>
          <w:snapToGrid w:val="0"/>
        </w:rPr>
        <w:tab/>
        <w:t>Breaking up of streets</w:t>
      </w:r>
      <w:bookmarkEnd w:id="277"/>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p>
    <w:p>
      <w:pPr>
        <w:pStyle w:val="Heading5"/>
        <w:rPr>
          <w:snapToGrid w:val="0"/>
        </w:rPr>
      </w:pPr>
      <w:bookmarkStart w:id="278" w:name="_Toc283037351"/>
      <w:r>
        <w:rPr>
          <w:rStyle w:val="CharSectno"/>
        </w:rPr>
        <w:t>101</w:t>
      </w:r>
      <w:r>
        <w:rPr>
          <w:snapToGrid w:val="0"/>
        </w:rPr>
        <w:t>.</w:t>
      </w:r>
      <w:r>
        <w:rPr>
          <w:snapToGrid w:val="0"/>
        </w:rPr>
        <w:tab/>
        <w:t>Streets broken up to be reinstated</w:t>
      </w:r>
      <w:bookmarkEnd w:id="278"/>
    </w:p>
    <w:p>
      <w:pPr>
        <w:pStyle w:val="Subsection"/>
        <w:rPr>
          <w:snapToGrid w:val="0"/>
        </w:rPr>
      </w:pPr>
      <w:r>
        <w:rPr>
          <w:snapToGrid w:val="0"/>
        </w:rPr>
        <w:tab/>
      </w:r>
      <w:r>
        <w:rPr>
          <w:snapToGrid w:val="0"/>
        </w:rPr>
        <w:tab/>
        <w:t>Where the Corporation opens or breaks up the surface of any street or pavement the Corporation shall —</w:t>
      </w:r>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p>
    <w:p>
      <w:pPr>
        <w:pStyle w:val="Heading3"/>
        <w:keepLines/>
      </w:pPr>
      <w:bookmarkStart w:id="279" w:name="_Toc189879368"/>
      <w:bookmarkStart w:id="280" w:name="_Toc268269182"/>
      <w:bookmarkStart w:id="281" w:name="_Toc276451356"/>
      <w:bookmarkStart w:id="282" w:name="_Toc276460419"/>
      <w:bookmarkStart w:id="283" w:name="_Toc279387746"/>
      <w:bookmarkStart w:id="284" w:name="_Toc280770520"/>
      <w:bookmarkStart w:id="285" w:name="_Toc280773185"/>
      <w:bookmarkStart w:id="286" w:name="_Toc283037352"/>
      <w:r>
        <w:rPr>
          <w:rStyle w:val="CharDivNo"/>
        </w:rPr>
        <w:t>Division 4</w:t>
      </w:r>
      <w:r>
        <w:rPr>
          <w:snapToGrid w:val="0"/>
        </w:rPr>
        <w:t> — </w:t>
      </w:r>
      <w:r>
        <w:rPr>
          <w:rStyle w:val="CharDivText"/>
        </w:rPr>
        <w:t>Provision of information as to works</w:t>
      </w:r>
      <w:bookmarkEnd w:id="279"/>
      <w:bookmarkEnd w:id="280"/>
      <w:bookmarkEnd w:id="281"/>
      <w:bookmarkEnd w:id="282"/>
      <w:bookmarkEnd w:id="283"/>
      <w:bookmarkEnd w:id="284"/>
      <w:bookmarkEnd w:id="285"/>
      <w:bookmarkEnd w:id="286"/>
    </w:p>
    <w:p>
      <w:pPr>
        <w:pStyle w:val="Footnoteheading"/>
        <w:keepNext/>
        <w:keepLines/>
        <w:rPr>
          <w:snapToGrid w:val="0"/>
        </w:rPr>
      </w:pPr>
      <w:r>
        <w:rPr>
          <w:snapToGrid w:val="0"/>
        </w:rPr>
        <w:tab/>
        <w:t>[Heading inserted by No. 25 of 1985 s. 19.]</w:t>
      </w:r>
    </w:p>
    <w:p>
      <w:pPr>
        <w:pStyle w:val="Heading5"/>
        <w:rPr>
          <w:snapToGrid w:val="0"/>
        </w:rPr>
      </w:pPr>
      <w:bookmarkStart w:id="287" w:name="_Toc283037353"/>
      <w:r>
        <w:rPr>
          <w:rStyle w:val="CharSectno"/>
        </w:rPr>
        <w:t>102</w:t>
      </w:r>
      <w:r>
        <w:rPr>
          <w:snapToGrid w:val="0"/>
        </w:rPr>
        <w:t>.</w:t>
      </w:r>
      <w:r>
        <w:rPr>
          <w:snapToGrid w:val="0"/>
        </w:rPr>
        <w:tab/>
        <w:t>Records and plans to be kept by Corporation and may be inspected by public</w:t>
      </w:r>
      <w:bookmarkEnd w:id="287"/>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p>
    <w:p>
      <w:pPr>
        <w:pStyle w:val="Heading2"/>
      </w:pPr>
      <w:bookmarkStart w:id="288" w:name="_Toc189879370"/>
      <w:bookmarkStart w:id="289" w:name="_Toc268269184"/>
      <w:bookmarkStart w:id="290" w:name="_Toc276451358"/>
      <w:bookmarkStart w:id="291" w:name="_Toc276460421"/>
      <w:bookmarkStart w:id="292" w:name="_Toc279387748"/>
      <w:bookmarkStart w:id="293" w:name="_Toc280770522"/>
      <w:bookmarkStart w:id="294" w:name="_Toc280773187"/>
      <w:bookmarkStart w:id="295" w:name="_Toc283037354"/>
      <w:r>
        <w:rPr>
          <w:rStyle w:val="CharPartNo"/>
        </w:rPr>
        <w:t>Part IX</w:t>
      </w:r>
      <w:r>
        <w:rPr>
          <w:rStyle w:val="CharDivNo"/>
        </w:rPr>
        <w:t> </w:t>
      </w:r>
      <w:r>
        <w:t>—</w:t>
      </w:r>
      <w:r>
        <w:rPr>
          <w:rStyle w:val="CharDivText"/>
        </w:rPr>
        <w:t> </w:t>
      </w:r>
      <w:r>
        <w:rPr>
          <w:rStyle w:val="CharPartText"/>
        </w:rPr>
        <w:t>Infringement notices</w:t>
      </w:r>
      <w:bookmarkEnd w:id="288"/>
      <w:bookmarkEnd w:id="289"/>
      <w:bookmarkEnd w:id="290"/>
      <w:bookmarkEnd w:id="291"/>
      <w:bookmarkEnd w:id="292"/>
      <w:bookmarkEnd w:id="293"/>
      <w:bookmarkEnd w:id="294"/>
      <w:bookmarkEnd w:id="295"/>
    </w:p>
    <w:p>
      <w:pPr>
        <w:pStyle w:val="Footnoteheading"/>
        <w:rPr>
          <w:snapToGrid w:val="0"/>
        </w:rPr>
      </w:pPr>
      <w:r>
        <w:rPr>
          <w:snapToGrid w:val="0"/>
        </w:rPr>
        <w:tab/>
        <w:t>[Heading inserted by No. 25 of 1985 s. 20.]</w:t>
      </w:r>
    </w:p>
    <w:p>
      <w:pPr>
        <w:pStyle w:val="Heading5"/>
        <w:rPr>
          <w:snapToGrid w:val="0"/>
        </w:rPr>
      </w:pPr>
      <w:bookmarkStart w:id="296" w:name="_Toc283037355"/>
      <w:r>
        <w:rPr>
          <w:rStyle w:val="CharSectno"/>
        </w:rPr>
        <w:t>103</w:t>
      </w:r>
      <w:r>
        <w:rPr>
          <w:snapToGrid w:val="0"/>
        </w:rPr>
        <w:t>.</w:t>
      </w:r>
      <w:r>
        <w:rPr>
          <w:snapToGrid w:val="0"/>
        </w:rPr>
        <w:tab/>
        <w:t>Infringement notices</w:t>
      </w:r>
      <w:bookmarkEnd w:id="296"/>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p>
    <w:p>
      <w:pPr>
        <w:pStyle w:val="Heading2"/>
      </w:pPr>
      <w:bookmarkStart w:id="297" w:name="_Toc189879372"/>
      <w:bookmarkStart w:id="298" w:name="_Toc268269186"/>
      <w:bookmarkStart w:id="299" w:name="_Toc276451360"/>
      <w:bookmarkStart w:id="300" w:name="_Toc276460423"/>
      <w:bookmarkStart w:id="301" w:name="_Toc279387750"/>
      <w:bookmarkStart w:id="302" w:name="_Toc280770524"/>
      <w:bookmarkStart w:id="303" w:name="_Toc280773189"/>
      <w:bookmarkStart w:id="304" w:name="_Toc283037356"/>
      <w:r>
        <w:rPr>
          <w:rStyle w:val="CharPartNo"/>
        </w:rPr>
        <w:t>Part X</w:t>
      </w:r>
      <w:r>
        <w:rPr>
          <w:rStyle w:val="CharDivNo"/>
        </w:rPr>
        <w:t> </w:t>
      </w:r>
      <w:r>
        <w:t>—</w:t>
      </w:r>
      <w:r>
        <w:rPr>
          <w:rStyle w:val="CharDivText"/>
        </w:rPr>
        <w:t> </w:t>
      </w:r>
      <w:r>
        <w:rPr>
          <w:rStyle w:val="CharPartText"/>
        </w:rPr>
        <w:t>Administrative provisions</w:t>
      </w:r>
      <w:bookmarkEnd w:id="297"/>
      <w:bookmarkEnd w:id="298"/>
      <w:bookmarkEnd w:id="299"/>
      <w:bookmarkEnd w:id="300"/>
      <w:bookmarkEnd w:id="301"/>
      <w:bookmarkEnd w:id="302"/>
      <w:bookmarkEnd w:id="303"/>
      <w:bookmarkEnd w:id="304"/>
    </w:p>
    <w:p>
      <w:pPr>
        <w:pStyle w:val="Footnoteheading"/>
      </w:pPr>
      <w:r>
        <w:tab/>
        <w:t>[Heading inserted by No. 38 of 2007 s. 134.]</w:t>
      </w:r>
    </w:p>
    <w:p>
      <w:pPr>
        <w:pStyle w:val="Heading5"/>
      </w:pPr>
      <w:bookmarkStart w:id="305" w:name="_Toc283037357"/>
      <w:r>
        <w:rPr>
          <w:rStyle w:val="CharSectno"/>
        </w:rPr>
        <w:t>104</w:t>
      </w:r>
      <w:r>
        <w:t>.</w:t>
      </w:r>
      <w:r>
        <w:tab/>
        <w:t>Delegation by Minister</w:t>
      </w:r>
      <w:bookmarkEnd w:id="305"/>
    </w:p>
    <w:p>
      <w:pPr>
        <w:pStyle w:val="Subsection"/>
      </w:pPr>
      <w:r>
        <w:tab/>
        <w:t>(1)</w:t>
      </w:r>
      <w:r>
        <w:tab/>
        <w:t>The Minister may delegate to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104 inserted by No. 38 of 2007 s. 134.]</w:t>
      </w:r>
    </w:p>
    <w:p>
      <w:pPr>
        <w:pStyle w:val="Heading5"/>
      </w:pPr>
      <w:bookmarkStart w:id="306" w:name="_Toc283037358"/>
      <w:r>
        <w:rPr>
          <w:rStyle w:val="CharSectno"/>
        </w:rPr>
        <w:t>105</w:t>
      </w:r>
      <w:r>
        <w:t>.</w:t>
      </w:r>
      <w:r>
        <w:tab/>
        <w:t>Delegation by CEO</w:t>
      </w:r>
      <w:bookmarkEnd w:id="306"/>
    </w:p>
    <w:p>
      <w:pPr>
        <w:pStyle w:val="Subsection"/>
      </w:pPr>
      <w:r>
        <w:tab/>
        <w:t>(1)</w:t>
      </w:r>
      <w:r>
        <w:tab/>
        <w:t>The CEO may delegate to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r>
        <w:rPr>
          <w:rStyle w:val="CharDefText"/>
        </w:rPr>
        <w:t>department</w:t>
      </w:r>
      <w:r>
        <w:t xml:space="preserve">, </w:t>
      </w:r>
      <w:r>
        <w:rPr>
          <w:rStyle w:val="CharDefText"/>
        </w:rPr>
        <w:t>employing authority</w:t>
      </w:r>
      <w:r>
        <w:t xml:space="preserve"> and </w:t>
      </w:r>
      <w:r>
        <w:rPr>
          <w:rStyle w:val="CharDefText"/>
        </w:rPr>
        <w:t>organisation</w:t>
      </w:r>
      <w:r>
        <w:t xml:space="preserve"> each have the meaning given to them in section 3 of the </w:t>
      </w:r>
      <w:r>
        <w:rPr>
          <w:i/>
          <w:iCs/>
        </w:rPr>
        <w:t>Public Sector Management Act 1994</w:t>
      </w:r>
      <w:r>
        <w:t>.</w:t>
      </w:r>
    </w:p>
    <w:p>
      <w:pPr>
        <w:pStyle w:val="Footnotesection"/>
      </w:pPr>
      <w:r>
        <w:tab/>
        <w:t>[Section 105 inserted by No. 38 of 2007 s. 134.]</w:t>
      </w:r>
    </w:p>
    <w:p>
      <w:pPr>
        <w:pStyle w:val="Heading5"/>
      </w:pPr>
      <w:bookmarkStart w:id="307" w:name="_Toc283037359"/>
      <w:r>
        <w:rPr>
          <w:rStyle w:val="CharSectno"/>
        </w:rPr>
        <w:t>106</w:t>
      </w:r>
      <w:r>
        <w:t>.</w:t>
      </w:r>
      <w:r>
        <w:tab/>
        <w:t>Directions to Corporation etc. about Government policy</w:t>
      </w:r>
      <w:bookmarkEnd w:id="307"/>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p>
    <w:p>
      <w:pPr>
        <w:pStyle w:val="Heading5"/>
      </w:pPr>
      <w:bookmarkStart w:id="308" w:name="_Toc283037360"/>
      <w:r>
        <w:rPr>
          <w:rStyle w:val="CharSectno"/>
        </w:rPr>
        <w:t>107</w:t>
      </w:r>
      <w:r>
        <w:t>.</w:t>
      </w:r>
      <w:r>
        <w:tab/>
        <w:t>Non</w:t>
      </w:r>
      <w:r>
        <w:noBreakHyphen/>
        <w:t>public sector staff for Department</w:t>
      </w:r>
      <w:bookmarkEnd w:id="308"/>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iCs/>
          <w:snapToGrid w:val="0"/>
          <w:vertAlign w:val="superscript"/>
        </w:rPr>
        <w:t> 10</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p>
    <w:p>
      <w:pPr>
        <w:pStyle w:val="Heading5"/>
      </w:pPr>
      <w:bookmarkStart w:id="309" w:name="_Toc283037361"/>
      <w:r>
        <w:rPr>
          <w:rStyle w:val="CharSectno"/>
        </w:rPr>
        <w:t>108</w:t>
      </w:r>
      <w:r>
        <w:t>.</w:t>
      </w:r>
      <w:r>
        <w:tab/>
        <w:t>Provision of departmental staff, services and facilities to related entities</w:t>
      </w:r>
      <w:bookmarkEnd w:id="309"/>
    </w:p>
    <w:p>
      <w:pPr>
        <w:pStyle w:val="Subsection"/>
      </w:pPr>
      <w:r>
        <w:tab/>
        <w:t>(1)</w:t>
      </w:r>
      <w:r>
        <w:tab/>
        <w:t>The CEO may arrange with a related entity to provide it with the use of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p>
    <w:p>
      <w:pPr>
        <w:pStyle w:val="Defstart"/>
      </w:pPr>
      <w:r>
        <w:rPr>
          <w:b/>
        </w:rPr>
        <w:tab/>
      </w:r>
      <w:r>
        <w:rPr>
          <w:rStyle w:val="CharDefText"/>
        </w:rPr>
        <w:t>related entity</w:t>
      </w:r>
      <w:r>
        <w:t xml:space="preserve"> means —</w:t>
      </w:r>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p>
    <w:p>
      <w:pPr>
        <w:pStyle w:val="Heading5"/>
      </w:pPr>
      <w:bookmarkStart w:id="310" w:name="_Toc283037362"/>
      <w:r>
        <w:rPr>
          <w:rStyle w:val="CharSectno"/>
        </w:rPr>
        <w:t>109</w:t>
      </w:r>
      <w:r>
        <w:t>.</w:t>
      </w:r>
      <w:r>
        <w:tab/>
        <w:t>Advisory committees</w:t>
      </w:r>
      <w:bookmarkEnd w:id="310"/>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p>
    <w:p>
      <w:pPr>
        <w:pStyle w:val="Heading5"/>
      </w:pPr>
      <w:bookmarkStart w:id="311" w:name="_Toc283037363"/>
      <w:r>
        <w:rPr>
          <w:rStyle w:val="CharSectno"/>
        </w:rPr>
        <w:t>110</w:t>
      </w:r>
      <w:r>
        <w:t>.</w:t>
      </w:r>
      <w:r>
        <w:tab/>
        <w:t>Laying documents before Parliament</w:t>
      </w:r>
      <w:bookmarkEnd w:id="311"/>
    </w:p>
    <w:p>
      <w:pPr>
        <w:pStyle w:val="Subsection"/>
      </w:pPr>
      <w:r>
        <w:tab/>
        <w:t>(1)</w:t>
      </w:r>
      <w:r>
        <w:tab/>
        <w:t>If a provision of this Act requires the Minister to cause a document to be laid before each House of Parliament, or be dealt with under this section, within a period and —</w:t>
      </w:r>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p>
    <w:p>
      <w:pPr>
        <w:pStyle w:val="Heading5"/>
      </w:pPr>
      <w:bookmarkStart w:id="312" w:name="_Toc283037364"/>
      <w:r>
        <w:rPr>
          <w:rStyle w:val="CharSectno"/>
        </w:rPr>
        <w:t>111</w:t>
      </w:r>
      <w:r>
        <w:t>.</w:t>
      </w:r>
      <w:r>
        <w:tab/>
        <w:t>Protection from personal liability</w:t>
      </w:r>
      <w:bookmarkEnd w:id="312"/>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p>
    <w:p>
      <w:pPr>
        <w:pStyle w:val="Heading5"/>
      </w:pPr>
      <w:bookmarkStart w:id="313" w:name="_Toc283037365"/>
      <w:r>
        <w:rPr>
          <w:rStyle w:val="CharSectno"/>
        </w:rPr>
        <w:t>112</w:t>
      </w:r>
      <w:r>
        <w:t>.</w:t>
      </w:r>
      <w:r>
        <w:tab/>
        <w:t>Confidential information</w:t>
      </w:r>
      <w:bookmarkEnd w:id="313"/>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314" w:name="_Toc189879382"/>
      <w:bookmarkStart w:id="315" w:name="_Toc268269196"/>
      <w:bookmarkStart w:id="316" w:name="_Toc276451370"/>
      <w:bookmarkStart w:id="317" w:name="_Toc276460433"/>
      <w:bookmarkStart w:id="318" w:name="_Toc279387760"/>
      <w:bookmarkStart w:id="319" w:name="_Toc280770534"/>
      <w:bookmarkStart w:id="320" w:name="_Toc280773199"/>
      <w:bookmarkStart w:id="321" w:name="_Toc283037366"/>
      <w:r>
        <w:t>Notes</w:t>
      </w:r>
      <w:bookmarkEnd w:id="314"/>
      <w:bookmarkEnd w:id="315"/>
      <w:bookmarkEnd w:id="316"/>
      <w:bookmarkEnd w:id="317"/>
      <w:bookmarkEnd w:id="318"/>
      <w:bookmarkEnd w:id="319"/>
      <w:bookmarkEnd w:id="320"/>
      <w:bookmarkEnd w:id="321"/>
    </w:p>
    <w:p>
      <w:pPr>
        <w:pStyle w:val="nSubsection"/>
        <w:rPr>
          <w:snapToGrid w:val="0"/>
        </w:rPr>
      </w:pPr>
      <w:r>
        <w:rPr>
          <w:snapToGrid w:val="0"/>
          <w:vertAlign w:val="superscript"/>
        </w:rPr>
        <w:t>1</w:t>
      </w:r>
      <w:r>
        <w:rPr>
          <w:snapToGrid w:val="0"/>
        </w:rPr>
        <w:tab/>
        <w:t xml:space="preserve">This reprint is a compilation as at 7 January 2011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11</w:t>
      </w:r>
      <w:r>
        <w:rPr>
          <w:snapToGrid w:val="0"/>
        </w:rPr>
        <w:t>.  The table also contains information about any reprint.</w:t>
      </w:r>
    </w:p>
    <w:p>
      <w:pPr>
        <w:pStyle w:val="nHeading3"/>
        <w:rPr>
          <w:snapToGrid w:val="0"/>
        </w:rPr>
      </w:pPr>
      <w:bookmarkStart w:id="322" w:name="_Toc283037367"/>
      <w:r>
        <w:rPr>
          <w:snapToGrid w:val="0"/>
        </w:rPr>
        <w:t>Compilation table</w:t>
      </w:r>
      <w:bookmarkEnd w:id="322"/>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12</w:t>
            </w:r>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r>
              <w:rPr>
                <w:sz w:val="19"/>
              </w:rPr>
              <w:t>s. 1 and 2: 3 Oct 1987;</w:t>
            </w:r>
            <w:r>
              <w:rPr>
                <w:sz w:val="19"/>
              </w:rPr>
              <w:br/>
              <w:t xml:space="preserve">Act other than s. 1 and 2: 13 Nov 1987 (see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7</w:t>
            </w:r>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5, 6, 13</w:t>
            </w:r>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8</w:t>
            </w:r>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 xml:space="preserve">the </w:t>
            </w:r>
            <w:r>
              <w:rPr>
                <w:i/>
                <w:sz w:val="19"/>
              </w:rPr>
              <w:t>Water Services Coordination Amendment Act 1999</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14</w:t>
            </w:r>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 9</w:t>
            </w:r>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before="50" w:after="50"/>
              <w:rPr>
                <w:snapToGrid w:val="0"/>
                <w:sz w:val="19"/>
                <w:lang w:val="en-US"/>
              </w:rPr>
            </w:pPr>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BlankClose"/>
      </w:pPr>
    </w:p>
    <w:p>
      <w:pPr>
        <w:pStyle w:val="nSubsection"/>
        <w:keepNext/>
        <w:rPr>
          <w:snapToGrid w:val="0"/>
        </w:rPr>
      </w:pPr>
      <w:r>
        <w:rPr>
          <w:snapToGrid w:val="0"/>
          <w:vertAlign w:val="superscript"/>
        </w:rPr>
        <w:t>4</w:t>
      </w:r>
      <w:r>
        <w:rPr>
          <w:snapToGrid w:val="0"/>
        </w:rPr>
        <w:tab/>
        <w:t xml:space="preserve">Repealed by the </w:t>
      </w:r>
      <w:r>
        <w:rPr>
          <w:i/>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BlankClose"/>
        <w:rPr>
          <w:snapToGrid w:val="0"/>
        </w:rPr>
      </w:pPr>
    </w:p>
    <w:p>
      <w:pPr>
        <w:pStyle w:val="nSubsection"/>
        <w:keepNext/>
        <w:keepLines/>
        <w:rPr>
          <w:snapToGrid w:val="0"/>
        </w:rPr>
      </w:pPr>
      <w:r>
        <w:rPr>
          <w:snapToGrid w:val="0"/>
          <w:vertAlign w:val="superscript"/>
        </w:rPr>
        <w:t>6</w:t>
      </w:r>
      <w:r>
        <w:rPr>
          <w:snapToGrid w:val="0"/>
        </w:rPr>
        <w:tab/>
        <w:t xml:space="preserve">The </w:t>
      </w:r>
      <w:r>
        <w:rPr>
          <w:i/>
          <w:snapToGrid w:val="0"/>
        </w:rPr>
        <w:t>Water Agencies Restructure (Transitional and Consequential Provisions) Act 1995</w:t>
      </w:r>
      <w:r>
        <w:rPr>
          <w:snapToGrid w:val="0"/>
        </w:rPr>
        <w:t xml:space="preserve"> s. 20(2) reads as follows:</w:t>
      </w:r>
    </w:p>
    <w:p>
      <w:pPr>
        <w:pStyle w:val="BlankOpen"/>
        <w:rPr>
          <w:snapToGrid w:val="0"/>
        </w:rPr>
      </w:pP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BlankClose"/>
        <w:rPr>
          <w:snapToGrid w:val="0"/>
        </w:rPr>
      </w:pPr>
    </w:p>
    <w:p>
      <w:pPr>
        <w:pStyle w:val="nSubsection"/>
        <w:keepNext/>
        <w:keepLines/>
        <w:rPr>
          <w:snapToGrid w:val="0"/>
        </w:rPr>
      </w:pPr>
      <w:r>
        <w:rPr>
          <w:snapToGrid w:val="0"/>
          <w:vertAlign w:val="superscript"/>
        </w:rPr>
        <w:t>7</w:t>
      </w:r>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p>
    <w:p>
      <w:pPr>
        <w:pStyle w:val="nzHeading5"/>
        <w:spacing w:before="0"/>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BlankClose"/>
        <w:rPr>
          <w:snapToGrid w:val="0"/>
        </w:rPr>
      </w:pPr>
    </w:p>
    <w:p>
      <w:pPr>
        <w:pStyle w:val="nSubsection"/>
        <w:keepNext/>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p>
    <w:p>
      <w:pPr>
        <w:pStyle w:val="nzHeading5"/>
        <w:spacing w:before="0"/>
        <w:rPr>
          <w:snapToGrid w:val="0"/>
        </w:rPr>
      </w:pPr>
      <w:r>
        <w:rPr>
          <w:snapToGrid w:val="0"/>
        </w:rPr>
        <w:t>9.</w:t>
      </w:r>
      <w:r>
        <w:rPr>
          <w:snapToGrid w:val="0"/>
        </w:rPr>
        <w:tab/>
        <w:t>Application</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p>
    <w:p>
      <w:pPr>
        <w:pStyle w:val="BlankClose"/>
      </w:pPr>
    </w:p>
    <w:p>
      <w:pPr>
        <w:pStyle w:val="nSubsection"/>
        <w:rPr>
          <w:snapToGrid w:val="0"/>
        </w:rPr>
      </w:pPr>
      <w:r>
        <w:rPr>
          <w:vertAlign w:val="superscript"/>
        </w:rPr>
        <w:t>9</w:t>
      </w:r>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p>
    <w:p>
      <w:pPr>
        <w:pStyle w:val="nzSubsection"/>
      </w:pPr>
      <w:r>
        <w:tab/>
        <w:t>(2)</w:t>
      </w:r>
      <w:r>
        <w:tab/>
        <w:t>Any procedure that —</w:t>
      </w:r>
    </w:p>
    <w:p>
      <w:pPr>
        <w:pStyle w:val="nzIndenta"/>
      </w:pPr>
      <w:r>
        <w:tab/>
        <w:t>(a)</w:t>
      </w:r>
      <w:r>
        <w:tab/>
        <w:t xml:space="preserve">has begun under the </w:t>
      </w:r>
      <w:r>
        <w:rPr>
          <w:i/>
        </w:rPr>
        <w:t>Water Agencies (Powers) Act 1984</w:t>
      </w:r>
      <w:r>
        <w:t xml:space="preserve"> section 81 in relation to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iCs/>
          <w:snapToGrid w:val="0"/>
        </w:rPr>
      </w:pPr>
      <w:r>
        <w:rPr>
          <w:snapToGrid w:val="0"/>
          <w:vertAlign w:val="superscript"/>
        </w:rPr>
        <w:t>12</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13</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
      <w:pPr>
        <w:pStyle w:val="nHeading2"/>
        <w:rPr>
          <w:sz w:val="28"/>
        </w:rPr>
      </w:pPr>
      <w:bookmarkStart w:id="323" w:name="_Toc276460436"/>
      <w:bookmarkStart w:id="324" w:name="_Toc279387762"/>
      <w:bookmarkStart w:id="325" w:name="_Toc280770536"/>
      <w:bookmarkStart w:id="326" w:name="_Toc280773201"/>
      <w:bookmarkStart w:id="327" w:name="_Toc283037368"/>
      <w:r>
        <w:rPr>
          <w:sz w:val="28"/>
        </w:rPr>
        <w:t>Defined Terms</w:t>
      </w:r>
      <w:bookmarkEnd w:id="323"/>
      <w:bookmarkEnd w:id="324"/>
      <w:bookmarkEnd w:id="325"/>
      <w:bookmarkEnd w:id="326"/>
      <w:bookmarkEnd w:id="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8" w:name="DefinedTerms"/>
      <w:bookmarkEnd w:id="328"/>
      <w:r>
        <w:t>agreed liability</w:t>
      </w:r>
      <w:r>
        <w:tab/>
        <w:t>42(4)</w:t>
      </w:r>
    </w:p>
    <w:p>
      <w:pPr>
        <w:pStyle w:val="DefinedTerms"/>
      </w:pPr>
      <w:r>
        <w:t>agreement</w:t>
      </w:r>
      <w:r>
        <w:tab/>
        <w:t>67A(10)</w:t>
      </w:r>
    </w:p>
    <w:p>
      <w:pPr>
        <w:pStyle w:val="DefinedTerms"/>
      </w:pPr>
      <w:r>
        <w:t>alleged offence</w:t>
      </w:r>
      <w:r>
        <w:tab/>
        <w:t>103(1)</w:t>
      </w:r>
    </w:p>
    <w:p>
      <w:pPr>
        <w:pStyle w:val="DefinedTerms"/>
      </w:pPr>
      <w:r>
        <w:t>alleged offender</w:t>
      </w:r>
      <w:r>
        <w:tab/>
        <w:t>103(1)</w:t>
      </w:r>
    </w:p>
    <w:p>
      <w:pPr>
        <w:pStyle w:val="DefinedTerms"/>
      </w:pPr>
      <w:r>
        <w:t>authorised person</w:t>
      </w:r>
      <w:r>
        <w:tab/>
        <w:t>103(1)</w:t>
      </w:r>
    </w:p>
    <w:p>
      <w:pPr>
        <w:pStyle w:val="DefinedTerms"/>
      </w:pPr>
      <w:r>
        <w:t>CEO</w:t>
      </w:r>
      <w:r>
        <w:tab/>
        <w:t>3(1)</w:t>
      </w:r>
    </w:p>
    <w:p>
      <w:pPr>
        <w:pStyle w:val="DefinedTerms"/>
      </w:pPr>
      <w:r>
        <w:t>charge</w:t>
      </w:r>
      <w:r>
        <w:tab/>
        <w:t>3(1)</w:t>
      </w:r>
    </w:p>
    <w:p>
      <w:pPr>
        <w:pStyle w:val="DefinedTerms"/>
      </w:pPr>
      <w:r>
        <w:t>concession period</w:t>
      </w:r>
      <w:r>
        <w:tab/>
        <w:t>41GA(5)</w:t>
      </w:r>
    </w:p>
    <w:p>
      <w:pPr>
        <w:pStyle w:val="DefinedTerms"/>
      </w:pPr>
      <w:r>
        <w:t>conduit</w:t>
      </w:r>
      <w:r>
        <w:tab/>
        <w:t>3(1)</w:t>
      </w:r>
    </w:p>
    <w:p>
      <w:pPr>
        <w:pStyle w:val="DefinedTerms"/>
      </w:pPr>
      <w:r>
        <w:t>confidential information</w:t>
      </w:r>
      <w:r>
        <w:tab/>
        <w:t>112(4)</w:t>
      </w:r>
    </w:p>
    <w:p>
      <w:pPr>
        <w:pStyle w:val="DefinedTerms"/>
      </w:pPr>
      <w:r>
        <w:t>Corporation</w:t>
      </w:r>
      <w:r>
        <w:tab/>
        <w:t>3(1)</w:t>
      </w:r>
    </w:p>
    <w:p>
      <w:pPr>
        <w:pStyle w:val="DefinedTerms"/>
      </w:pPr>
      <w:r>
        <w:t>customer</w:t>
      </w:r>
      <w:r>
        <w:tab/>
        <w:t>42(1)</w:t>
      </w:r>
    </w:p>
    <w:p>
      <w:pPr>
        <w:pStyle w:val="DefinedTerms"/>
      </w:pPr>
      <w:r>
        <w:t>deferred amount</w:t>
      </w:r>
      <w:r>
        <w:tab/>
        <w:t>67A(10)</w:t>
      </w:r>
    </w:p>
    <w:p>
      <w:pPr>
        <w:pStyle w:val="DefinedTerms"/>
      </w:pPr>
      <w:r>
        <w:t>Department</w:t>
      </w:r>
      <w:r>
        <w:tab/>
        <w:t>3(1)</w:t>
      </w:r>
    </w:p>
    <w:p>
      <w:pPr>
        <w:pStyle w:val="DefinedTerms"/>
      </w:pPr>
      <w:r>
        <w:t>department</w:t>
      </w:r>
      <w:r>
        <w:tab/>
        <w:t>3(1), 104(9), 105(8)</w:t>
      </w:r>
    </w:p>
    <w:p>
      <w:pPr>
        <w:pStyle w:val="DefinedTerms"/>
      </w:pPr>
      <w:r>
        <w:t>designated person</w:t>
      </w:r>
      <w:r>
        <w:tab/>
        <w:t>103(1)</w:t>
      </w:r>
    </w:p>
    <w:p>
      <w:pPr>
        <w:pStyle w:val="DefinedTerms"/>
      </w:pPr>
      <w:r>
        <w:t>developer</w:t>
      </w:r>
      <w:r>
        <w:tab/>
        <w:t>67A(10)</w:t>
      </w:r>
    </w:p>
    <w:p>
      <w:pPr>
        <w:pStyle w:val="DefinedTerms"/>
      </w:pPr>
      <w:r>
        <w:t>development</w:t>
      </w:r>
      <w:r>
        <w:tab/>
        <w:t>65(1) and (2)</w:t>
      </w:r>
    </w:p>
    <w:p>
      <w:pPr>
        <w:pStyle w:val="DefinedTerms"/>
      </w:pPr>
      <w:r>
        <w:t>drain</w:t>
      </w:r>
      <w:r>
        <w:tab/>
        <w:t>3(1)</w:t>
      </w:r>
    </w:p>
    <w:p>
      <w:pPr>
        <w:pStyle w:val="DefinedTerms"/>
      </w:pPr>
      <w:r>
        <w:t>employing authority</w:t>
      </w:r>
      <w:r>
        <w:tab/>
        <w:t>104(9), 105(8)</w:t>
      </w:r>
    </w:p>
    <w:p>
      <w:pPr>
        <w:pStyle w:val="DefinedTerms"/>
      </w:pPr>
      <w:r>
        <w:t>ERA Minister</w:t>
      </w:r>
      <w:r>
        <w:tab/>
        <w:t>14(12)</w:t>
      </w:r>
    </w:p>
    <w:p>
      <w:pPr>
        <w:pStyle w:val="DefinedTerms"/>
      </w:pPr>
      <w:r>
        <w:t>exempt works</w:t>
      </w:r>
      <w:r>
        <w:tab/>
        <w:t>86</w:t>
      </w:r>
    </w:p>
    <w:p>
      <w:pPr>
        <w:pStyle w:val="DefinedTerms"/>
      </w:pPr>
      <w:r>
        <w:t>fittings</w:t>
      </w:r>
      <w:r>
        <w:tab/>
        <w:t>3(1)</w:t>
      </w:r>
    </w:p>
    <w:p>
      <w:pPr>
        <w:pStyle w:val="DefinedTerms"/>
      </w:pPr>
      <w:r>
        <w:t>fixtures</w:t>
      </w:r>
      <w:r>
        <w:tab/>
        <w:t>3(1)</w:t>
      </w:r>
    </w:p>
    <w:p>
      <w:pPr>
        <w:pStyle w:val="DefinedTerms"/>
      </w:pPr>
      <w:r>
        <w:t>former Authority</w:t>
      </w:r>
      <w:r>
        <w:tab/>
        <w:t>3(1)</w:t>
      </w:r>
    </w:p>
    <w:p>
      <w:pPr>
        <w:pStyle w:val="DefinedTerms"/>
      </w:pPr>
      <w:r>
        <w:t>former Commission</w:t>
      </w:r>
      <w:r>
        <w:tab/>
        <w:t>3(1)</w:t>
      </w:r>
    </w:p>
    <w:p>
      <w:pPr>
        <w:pStyle w:val="DefinedTerms"/>
      </w:pPr>
      <w:r>
        <w:t>former Minister</w:t>
      </w:r>
      <w:r>
        <w:tab/>
        <w:t>3(1)</w:t>
      </w:r>
    </w:p>
    <w:p>
      <w:pPr>
        <w:pStyle w:val="DefinedTerms"/>
      </w:pPr>
      <w:r>
        <w:t>functions</w:t>
      </w:r>
      <w:r>
        <w:tab/>
        <w:t>3(1)</w:t>
      </w:r>
    </w:p>
    <w:p>
      <w:pPr>
        <w:pStyle w:val="DefinedTerms"/>
      </w:pPr>
      <w:r>
        <w:t>general works</w:t>
      </w:r>
      <w:r>
        <w:tab/>
        <w:t>86</w:t>
      </w:r>
    </w:p>
    <w:p>
      <w:pPr>
        <w:pStyle w:val="DefinedTerms"/>
      </w:pPr>
      <w:r>
        <w:t>government department</w:t>
      </w:r>
      <w:r>
        <w:tab/>
        <w:t>3(1)</w:t>
      </w:r>
    </w:p>
    <w:p>
      <w:pPr>
        <w:pStyle w:val="DefinedTerms"/>
      </w:pPr>
      <w:r>
        <w:t>gross rental value</w:t>
      </w:r>
      <w:r>
        <w:tab/>
        <w:t>3(1)</w:t>
      </w:r>
    </w:p>
    <w:p>
      <w:pPr>
        <w:pStyle w:val="DefinedTerms"/>
      </w:pPr>
      <w:r>
        <w:t>habitable lot</w:t>
      </w:r>
      <w:r>
        <w:tab/>
        <w:t>41GA(5), 67A(10)</w:t>
      </w:r>
    </w:p>
    <w:p>
      <w:pPr>
        <w:pStyle w:val="DefinedTerms"/>
      </w:pPr>
      <w:r>
        <w:t>headworks</w:t>
      </w:r>
      <w:r>
        <w:tab/>
        <w:t>65(1)</w:t>
      </w:r>
    </w:p>
    <w:p>
      <w:pPr>
        <w:pStyle w:val="DefinedTerms"/>
      </w:pPr>
      <w:r>
        <w:t>infringement notice</w:t>
      </w:r>
      <w:r>
        <w:tab/>
        <w:t>103(1)</w:t>
      </w:r>
    </w:p>
    <w:p>
      <w:pPr>
        <w:pStyle w:val="DefinedTerms"/>
      </w:pPr>
      <w:r>
        <w:t>land</w:t>
      </w:r>
      <w:r>
        <w:tab/>
        <w:t>3(1), 74</w:t>
      </w:r>
    </w:p>
    <w:p>
      <w:pPr>
        <w:pStyle w:val="DefinedTerms"/>
      </w:pPr>
      <w:r>
        <w:t>Land Administration Minister</w:t>
      </w:r>
      <w:r>
        <w:tab/>
        <w:t>81(14)</w:t>
      </w:r>
    </w:p>
    <w:p>
      <w:pPr>
        <w:pStyle w:val="DefinedTerms"/>
      </w:pPr>
      <w:r>
        <w:t>local authority</w:t>
      </w:r>
      <w:r>
        <w:tab/>
        <w:t>3(1)</w:t>
      </w:r>
    </w:p>
    <w:p>
      <w:pPr>
        <w:pStyle w:val="DefinedTerms"/>
      </w:pPr>
      <w:r>
        <w:t>lot</w:t>
      </w:r>
      <w:r>
        <w:tab/>
        <w:t>41GA(5), 67A(10)</w:t>
      </w:r>
    </w:p>
    <w:p>
      <w:pPr>
        <w:pStyle w:val="DefinedTerms"/>
      </w:pPr>
      <w:r>
        <w:t>major works</w:t>
      </w:r>
      <w:r>
        <w:tab/>
        <w:t>86</w:t>
      </w:r>
    </w:p>
    <w:p>
      <w:pPr>
        <w:pStyle w:val="DefinedTerms"/>
      </w:pPr>
      <w:r>
        <w:t>Metropolitan Water, Sewerage, and Drainage Area</w:t>
      </w:r>
      <w:r>
        <w:tab/>
        <w:t>3(1)</w:t>
      </w:r>
    </w:p>
    <w:p>
      <w:pPr>
        <w:pStyle w:val="DefinedTerms"/>
      </w:pPr>
      <w:r>
        <w:t>Ministerial Body</w:t>
      </w:r>
      <w:r>
        <w:tab/>
        <w:t>3(1)</w:t>
      </w:r>
    </w:p>
    <w:p>
      <w:pPr>
        <w:pStyle w:val="DefinedTerms"/>
      </w:pPr>
      <w:r>
        <w:t>ministerial officer</w:t>
      </w:r>
      <w:r>
        <w:tab/>
        <w:t>15(6)</w:t>
      </w:r>
    </w:p>
    <w:p>
      <w:pPr>
        <w:pStyle w:val="DefinedTerms"/>
      </w:pPr>
      <w:r>
        <w:t>modified penalty</w:t>
      </w:r>
      <w:r>
        <w:tab/>
        <w:t>103(1)</w:t>
      </w:r>
    </w:p>
    <w:p>
      <w:pPr>
        <w:pStyle w:val="DefinedTerms"/>
      </w:pPr>
      <w:r>
        <w:t>notional value</w:t>
      </w:r>
      <w:r>
        <w:tab/>
        <w:t>41E(3)</w:t>
      </w:r>
    </w:p>
    <w:p>
      <w:pPr>
        <w:pStyle w:val="DefinedTerms"/>
      </w:pPr>
      <w:r>
        <w:t>occupier</w:t>
      </w:r>
      <w:r>
        <w:tab/>
        <w:t>3(1)</w:t>
      </w:r>
    </w:p>
    <w:p>
      <w:pPr>
        <w:pStyle w:val="DefinedTerms"/>
      </w:pPr>
      <w:r>
        <w:t>officer</w:t>
      </w:r>
      <w:r>
        <w:tab/>
        <w:t>3(1)</w:t>
      </w:r>
    </w:p>
    <w:p>
      <w:pPr>
        <w:pStyle w:val="DefinedTerms"/>
      </w:pPr>
      <w:r>
        <w:t>organisation</w:t>
      </w:r>
      <w:r>
        <w:tab/>
        <w:t>104(9), 105(8)</w:t>
      </w:r>
    </w:p>
    <w:p>
      <w:pPr>
        <w:pStyle w:val="DefinedTerms"/>
      </w:pPr>
      <w:r>
        <w:t>owner</w:t>
      </w:r>
      <w:r>
        <w:tab/>
        <w:t>3(1)</w:t>
      </w:r>
    </w:p>
    <w:p>
      <w:pPr>
        <w:pStyle w:val="DefinedTerms"/>
      </w:pPr>
      <w:r>
        <w:t>pipe</w:t>
      </w:r>
      <w:r>
        <w:tab/>
        <w:t>3(1)</w:t>
      </w:r>
    </w:p>
    <w:p>
      <w:pPr>
        <w:pStyle w:val="DefinedTerms"/>
      </w:pPr>
      <w:r>
        <w:t>planning condition</w:t>
      </w:r>
      <w:r>
        <w:tab/>
        <w:t>65(1)</w:t>
      </w:r>
    </w:p>
    <w:p>
      <w:pPr>
        <w:pStyle w:val="DefinedTerms"/>
      </w:pPr>
      <w:r>
        <w:t>plant</w:t>
      </w:r>
      <w:r>
        <w:tab/>
        <w:t>3(1)</w:t>
      </w:r>
    </w:p>
    <w:p>
      <w:pPr>
        <w:pStyle w:val="DefinedTerms"/>
      </w:pPr>
      <w:r>
        <w:t>premises</w:t>
      </w:r>
      <w:r>
        <w:tab/>
        <w:t>3(1)</w:t>
      </w:r>
    </w:p>
    <w:p>
      <w:pPr>
        <w:pStyle w:val="DefinedTerms"/>
      </w:pPr>
      <w:r>
        <w:t>prescribed fee</w:t>
      </w:r>
      <w:r>
        <w:tab/>
        <w:t>67B(9)</w:t>
      </w:r>
    </w:p>
    <w:p>
      <w:pPr>
        <w:pStyle w:val="DefinedTerms"/>
      </w:pPr>
      <w:r>
        <w:t>prescribed person</w:t>
      </w:r>
      <w:r>
        <w:tab/>
        <w:t>103(1)</w:t>
      </w:r>
    </w:p>
    <w:p>
      <w:pPr>
        <w:pStyle w:val="DefinedTerms"/>
      </w:pPr>
      <w:r>
        <w:t>property sewer</w:t>
      </w:r>
      <w:r>
        <w:tab/>
        <w:t>3(1)</w:t>
      </w:r>
    </w:p>
    <w:p>
      <w:pPr>
        <w:pStyle w:val="DefinedTerms"/>
      </w:pPr>
      <w:r>
        <w:t>proposal</w:t>
      </w:r>
      <w:r>
        <w:tab/>
        <w:t>65(1)</w:t>
      </w:r>
    </w:p>
    <w:p>
      <w:pPr>
        <w:pStyle w:val="DefinedTerms"/>
      </w:pPr>
      <w:r>
        <w:t>provision of works</w:t>
      </w:r>
      <w:r>
        <w:tab/>
        <w:t>65(2)</w:t>
      </w:r>
    </w:p>
    <w:p>
      <w:pPr>
        <w:pStyle w:val="DefinedTerms"/>
      </w:pPr>
      <w:r>
        <w:t>Registrar</w:t>
      </w:r>
      <w:r>
        <w:tab/>
        <w:t>67B(9)</w:t>
      </w:r>
    </w:p>
    <w:p>
      <w:pPr>
        <w:pStyle w:val="DefinedTerms"/>
      </w:pPr>
      <w:r>
        <w:t>related entity</w:t>
      </w:r>
      <w:r>
        <w:tab/>
        <w:t>108(3)</w:t>
      </w:r>
    </w:p>
    <w:p>
      <w:pPr>
        <w:pStyle w:val="DefinedTerms"/>
      </w:pPr>
      <w:r>
        <w:t>relevant Act</w:t>
      </w:r>
      <w:r>
        <w:tab/>
        <w:t>3(1)</w:t>
      </w:r>
    </w:p>
    <w:p>
      <w:pPr>
        <w:pStyle w:val="DefinedTerms"/>
      </w:pPr>
      <w:r>
        <w:t>relevant Minister</w:t>
      </w:r>
      <w:r>
        <w:tab/>
        <w:t>81(14)</w:t>
      </w:r>
    </w:p>
    <w:p>
      <w:pPr>
        <w:pStyle w:val="DefinedTerms"/>
      </w:pPr>
      <w:r>
        <w:t>reservoir</w:t>
      </w:r>
      <w:r>
        <w:tab/>
        <w:t>3(1)</w:t>
      </w:r>
    </w:p>
    <w:p>
      <w:pPr>
        <w:pStyle w:val="DefinedTerms"/>
      </w:pPr>
      <w:r>
        <w:t>reticulation</w:t>
      </w:r>
      <w:r>
        <w:tab/>
        <w:t>65(1)</w:t>
      </w:r>
    </w:p>
    <w:p>
      <w:pPr>
        <w:pStyle w:val="DefinedTerms"/>
      </w:pPr>
      <w:r>
        <w:t>road</w:t>
      </w:r>
      <w:r>
        <w:tab/>
        <w:t>3(1)</w:t>
      </w:r>
    </w:p>
    <w:p>
      <w:pPr>
        <w:pStyle w:val="DefinedTerms"/>
      </w:pPr>
      <w:r>
        <w:t>sewage</w:t>
      </w:r>
      <w:r>
        <w:tab/>
        <w:t>3(1)</w:t>
      </w:r>
    </w:p>
    <w:p>
      <w:pPr>
        <w:pStyle w:val="DefinedTerms"/>
      </w:pPr>
      <w:r>
        <w:t>sewer</w:t>
      </w:r>
      <w:r>
        <w:tab/>
        <w:t>3(1)</w:t>
      </w:r>
    </w:p>
    <w:p>
      <w:pPr>
        <w:pStyle w:val="DefinedTerms"/>
      </w:pPr>
      <w:r>
        <w:t>specified</w:t>
      </w:r>
      <w:r>
        <w:tab/>
        <w:t>36(5)</w:t>
      </w:r>
    </w:p>
    <w:p>
      <w:pPr>
        <w:pStyle w:val="DefinedTerms"/>
      </w:pPr>
      <w:r>
        <w:t>statutory authority</w:t>
      </w:r>
      <w:r>
        <w:tab/>
        <w:t>3(1)</w:t>
      </w:r>
    </w:p>
    <w:p>
      <w:pPr>
        <w:pStyle w:val="DefinedTerms"/>
      </w:pPr>
      <w:r>
        <w:t>statutory charge</w:t>
      </w:r>
      <w:r>
        <w:tab/>
        <w:t>42(4)</w:t>
      </w:r>
    </w:p>
    <w:p>
      <w:pPr>
        <w:pStyle w:val="DefinedTerms"/>
      </w:pPr>
      <w:r>
        <w:t>statutory charge provisions</w:t>
      </w:r>
      <w:r>
        <w:tab/>
        <w:t>42(4)</w:t>
      </w:r>
    </w:p>
    <w:p>
      <w:pPr>
        <w:pStyle w:val="DefinedTerms"/>
      </w:pPr>
      <w:r>
        <w:t>street</w:t>
      </w:r>
      <w:r>
        <w:tab/>
        <w:t>3(1)</w:t>
      </w:r>
    </w:p>
    <w:p>
      <w:pPr>
        <w:pStyle w:val="DefinedTerms"/>
      </w:pPr>
      <w:r>
        <w:t>subdivision</w:t>
      </w:r>
      <w:r>
        <w:tab/>
        <w:t>41GA(5), 65(2)</w:t>
      </w:r>
    </w:p>
    <w:p>
      <w:pPr>
        <w:pStyle w:val="DefinedTerms"/>
      </w:pPr>
      <w:r>
        <w:t>surplus water</w:t>
      </w:r>
      <w:r>
        <w:tab/>
        <w:t>3(1)</w:t>
      </w:r>
    </w:p>
    <w:p>
      <w:pPr>
        <w:pStyle w:val="DefinedTerms"/>
      </w:pPr>
      <w:r>
        <w:t>unimproved value</w:t>
      </w:r>
      <w:r>
        <w:tab/>
        <w:t>3(1)</w:t>
      </w:r>
    </w:p>
    <w:p>
      <w:pPr>
        <w:pStyle w:val="DefinedTerms"/>
      </w:pPr>
      <w:r>
        <w:t>valuation</w:t>
      </w:r>
      <w:r>
        <w:tab/>
        <w:t>3(1)</w:t>
      </w:r>
    </w:p>
    <w:p>
      <w:pPr>
        <w:pStyle w:val="DefinedTerms"/>
      </w:pPr>
      <w:r>
        <w:t>waste</w:t>
      </w:r>
      <w:r>
        <w:tab/>
        <w:t>3(1)</w:t>
      </w:r>
    </w:p>
    <w:p>
      <w:pPr>
        <w:pStyle w:val="DefinedTerms"/>
      </w:pPr>
      <w:r>
        <w:t>wastewater</w:t>
      </w:r>
      <w:r>
        <w:tab/>
        <w:t>3(1)</w:t>
      </w:r>
    </w:p>
    <w:p>
      <w:pPr>
        <w:pStyle w:val="DefinedTerms"/>
      </w:pPr>
      <w:r>
        <w:t>water board</w:t>
      </w:r>
      <w:r>
        <w:tab/>
        <w:t>106(4)</w:t>
      </w:r>
    </w:p>
    <w:p>
      <w:pPr>
        <w:pStyle w:val="DefinedTerms"/>
      </w:pPr>
      <w:r>
        <w:t>water charge</w:t>
      </w:r>
      <w:r>
        <w:tab/>
        <w:t>41GA(5)</w:t>
      </w:r>
    </w:p>
    <w:p>
      <w:pPr>
        <w:pStyle w:val="DefinedTerms"/>
      </w:pPr>
      <w:r>
        <w:t>Water Corporation</w:t>
      </w:r>
      <w:r>
        <w:tab/>
        <w:t>106(4)</w:t>
      </w:r>
    </w:p>
    <w:p>
      <w:pPr>
        <w:pStyle w:val="DefinedTerms"/>
      </w:pPr>
      <w:r>
        <w:t>water resources</w:t>
      </w:r>
      <w:r>
        <w:tab/>
        <w:t>3(1)</w:t>
      </w:r>
    </w:p>
    <w:p>
      <w:pPr>
        <w:pStyle w:val="DefinedTerms"/>
      </w:pPr>
      <w:r>
        <w:t>water resources Act</w:t>
      </w:r>
      <w:r>
        <w:tab/>
        <w:t>18(2)</w:t>
      </w:r>
    </w:p>
    <w:p>
      <w:pPr>
        <w:pStyle w:val="DefinedTerms"/>
      </w:pPr>
      <w:r>
        <w:t>water services</w:t>
      </w:r>
      <w:r>
        <w:tab/>
        <w:t>3(1)</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DefinedTerms"/>
      </w:pPr>
      <w:r>
        <w:t>water services licensee</w:t>
      </w:r>
      <w:r>
        <w:tab/>
        <w:t>14(12)</w:t>
      </w:r>
    </w:p>
    <w:p>
      <w:pPr>
        <w:pStyle w:val="DefinedTerms"/>
      </w:pPr>
      <w:r>
        <w:t>watercourse</w:t>
      </w:r>
      <w:r>
        <w:tab/>
        <w:t>3(1)</w:t>
      </w:r>
    </w:p>
    <w:p>
      <w:pPr>
        <w:pStyle w:val="DefinedTerms"/>
      </w:pPr>
      <w:r>
        <w:t>well</w:t>
      </w:r>
      <w:r>
        <w:tab/>
        <w:t>3(1)</w:t>
      </w:r>
    </w:p>
    <w:p>
      <w:pPr>
        <w:pStyle w:val="DefinedTerms"/>
      </w:pPr>
      <w:r>
        <w:t>wetland</w:t>
      </w:r>
      <w:r>
        <w:tab/>
        <w:t>3(1)</w:t>
      </w:r>
    </w:p>
    <w:p>
      <w:pPr>
        <w:pStyle w:val="DefinedTerms"/>
      </w:pPr>
      <w:r>
        <w:t>works</w:t>
      </w:r>
      <w:r>
        <w:tab/>
        <w:t>3(1)</w:t>
      </w:r>
    </w:p>
    <w:p>
      <w:pPr>
        <w:pStyle w:val="DefinedTerms"/>
      </w:pPr>
    </w:p>
    <w:p/>
    <w:p/>
    <w:p/>
    <w:p/>
    <w:p/>
    <w:p/>
    <w:p/>
    <w:p/>
    <w:p/>
    <w:p/>
    <w:p/>
    <w:p/>
    <w:p/>
    <w:p/>
    <w:p/>
    <w:p/>
    <w:p/>
    <w:p/>
    <w:p/>
    <w:p/>
    <w:p/>
    <w:p/>
    <w:p/>
    <w:p/>
    <w:p/>
    <w:p/>
    <w:p/>
    <w:p/>
    <w:p/>
    <w:p/>
    <w:p>
      <w:pPr>
        <w:sectPr>
          <w:headerReference w:type="even"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31446</Words>
  <Characters>146541</Characters>
  <Application>Microsoft Office Word</Application>
  <DocSecurity>0</DocSecurity>
  <Lines>3856</Lines>
  <Paragraphs>1816</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176171</CharactersWithSpaces>
  <SharedDoc>false</SharedDoc>
  <HLinks>
    <vt:vector size="18" baseType="variant">
      <vt:variant>
        <vt:i4>3014716</vt:i4>
      </vt:variant>
      <vt:variant>
        <vt:i4>9996</vt:i4>
      </vt:variant>
      <vt:variant>
        <vt:i4>1025</vt:i4>
      </vt:variant>
      <vt:variant>
        <vt:i4>1</vt:i4>
      </vt:variant>
      <vt:variant>
        <vt:lpwstr>C:\Program Files\PCO DLL\Support\Crest.wpg</vt:lpwstr>
      </vt:variant>
      <vt:variant>
        <vt:lpwstr/>
      </vt:variant>
      <vt:variant>
        <vt:i4>5439608</vt:i4>
      </vt:variant>
      <vt:variant>
        <vt:i4>167476</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1984 - 04-a0-01</dc:title>
  <dc:subject/>
  <dc:creator/>
  <cp:keywords/>
  <dc:description/>
  <cp:lastModifiedBy>svcMRProcess</cp:lastModifiedBy>
  <cp:revision>4</cp:revision>
  <cp:lastPrinted>2011-01-17T06:24:00Z</cp:lastPrinted>
  <dcterms:created xsi:type="dcterms:W3CDTF">2018-09-09T10:03:00Z</dcterms:created>
  <dcterms:modified xsi:type="dcterms:W3CDTF">2018-09-09T10:03:00Z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AsAtDate">
    <vt:lpwstr>07 Jan 2011</vt:lpwstr>
  </property>
  <property fmtid="{D5CDD505-2E9C-101B-9397-08002B2CF9AE}" pid="8" name="Suffix">
    <vt:lpwstr>04-a0-01</vt:lpwstr>
  </property>
  <property fmtid="{D5CDD505-2E9C-101B-9397-08002B2CF9AE}" pid="9" name="ReprintedAsAt">
    <vt:filetime>2011-01-06T16:00:00Z</vt:filetime>
  </property>
</Properties>
</file>