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6D" w:rsidRDefault="00A77C8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F676D" w:rsidRDefault="00A77C86">
      <w:pPr>
        <w:pStyle w:val="PrincipalActReg"/>
        <w:spacing w:before="2600" w:after="0"/>
      </w:pPr>
      <w:r>
        <w:rPr>
          <w:snapToGrid w:val="0"/>
        </w:rPr>
        <w:t>Energy Coordination Act 1994</w:t>
      </w:r>
    </w:p>
    <w:p w:rsidR="006F676D" w:rsidRDefault="00A77C86">
      <w:pPr>
        <w:pStyle w:val="NameofActReg"/>
        <w:spacing w:before="1200" w:after="4200"/>
      </w:pPr>
      <w:r>
        <w:t>Energy Coordination (General) Regulations 1995</w:t>
      </w:r>
    </w:p>
    <w:p w:rsidR="006F676D" w:rsidRDefault="006F676D">
      <w:pPr>
        <w:jc w:val="center"/>
        <w:rPr>
          <w:b/>
        </w:rPr>
        <w:sectPr w:rsidR="006F676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F676D" w:rsidRDefault="00A77C86">
      <w:pPr>
        <w:pStyle w:val="WA"/>
        <w:spacing w:before="120"/>
      </w:pPr>
      <w:r>
        <w:lastRenderedPageBreak/>
        <w:t>Western Australia</w:t>
      </w:r>
    </w:p>
    <w:p w:rsidR="006F676D" w:rsidRDefault="00A77C86">
      <w:pPr>
        <w:pStyle w:val="NameofActRegPage1"/>
        <w:ind w:left="600" w:right="616"/>
      </w:pPr>
      <w:r>
        <w:fldChar w:fldCharType="begin"/>
      </w:r>
      <w:r>
        <w:instrText xml:space="preserve"> STYLEREF "Name Of Act/Reg"</w:instrText>
      </w:r>
      <w:r>
        <w:fldChar w:fldCharType="separate"/>
      </w:r>
      <w:r w:rsidR="00127F2C">
        <w:rPr>
          <w:noProof/>
        </w:rPr>
        <w:t>Energy Coordination (General) Regulations 1995</w:t>
      </w:r>
      <w:r>
        <w:fldChar w:fldCharType="end"/>
      </w:r>
      <w:bookmarkStart w:id="1" w:name="UpToHere"/>
      <w:bookmarkEnd w:id="1"/>
    </w:p>
    <w:p w:rsidR="006F676D" w:rsidRDefault="00A77C86">
      <w:pPr>
        <w:pStyle w:val="Arrangement"/>
      </w:pPr>
      <w:r>
        <w:t>CONTENTS</w:t>
      </w:r>
    </w:p>
    <w:p w:rsidR="006F676D" w:rsidRDefault="00A77C86">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rsidR="006F676D" w:rsidRDefault="00A77C86">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_Toc245197237 \h </w:instrText>
      </w:r>
      <w:r>
        <w:fldChar w:fldCharType="separate"/>
      </w:r>
      <w:r w:rsidR="00127F2C">
        <w:t>1</w:t>
      </w:r>
      <w:r>
        <w:fldChar w:fldCharType="end"/>
      </w:r>
    </w:p>
    <w:p w:rsidR="006F676D" w:rsidRDefault="00A77C86">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_Toc245197238 \h </w:instrText>
      </w:r>
      <w:r>
        <w:fldChar w:fldCharType="separate"/>
      </w:r>
      <w:r w:rsidR="00127F2C">
        <w:t>1</w:t>
      </w:r>
      <w:r>
        <w:fldChar w:fldCharType="end"/>
      </w:r>
    </w:p>
    <w:p w:rsidR="006F676D" w:rsidRDefault="00A77C86">
      <w:pPr>
        <w:pStyle w:val="TOC8"/>
        <w:rPr>
          <w:sz w:val="24"/>
          <w:szCs w:val="24"/>
        </w:rPr>
      </w:pPr>
      <w:r>
        <w:rPr>
          <w:szCs w:val="24"/>
        </w:rPr>
        <w:t>3</w:t>
      </w:r>
      <w:r>
        <w:rPr>
          <w:snapToGrid w:val="0"/>
          <w:szCs w:val="24"/>
        </w:rPr>
        <w:t xml:space="preserve">. </w:t>
      </w:r>
      <w:r>
        <w:rPr>
          <w:snapToGrid w:val="0"/>
          <w:szCs w:val="24"/>
        </w:rPr>
        <w:tab/>
        <w:t>Terms used in these regulations</w:t>
      </w:r>
      <w:r>
        <w:tab/>
      </w:r>
      <w:r>
        <w:fldChar w:fldCharType="begin"/>
      </w:r>
      <w:r>
        <w:instrText xml:space="preserve"> PAGEREF _Toc245197239 \h </w:instrText>
      </w:r>
      <w:r>
        <w:fldChar w:fldCharType="separate"/>
      </w:r>
      <w:r w:rsidR="00127F2C">
        <w:t>1</w:t>
      </w:r>
      <w:r>
        <w:fldChar w:fldCharType="end"/>
      </w:r>
    </w:p>
    <w:p w:rsidR="006F676D" w:rsidRDefault="00A77C86">
      <w:pPr>
        <w:pStyle w:val="TOC8"/>
        <w:rPr>
          <w:sz w:val="24"/>
          <w:szCs w:val="24"/>
        </w:rPr>
      </w:pPr>
      <w:r>
        <w:rPr>
          <w:szCs w:val="24"/>
        </w:rPr>
        <w:t>4.</w:t>
      </w:r>
      <w:r>
        <w:rPr>
          <w:szCs w:val="24"/>
        </w:rPr>
        <w:tab/>
        <w:t>Forms</w:t>
      </w:r>
      <w:r>
        <w:tab/>
      </w:r>
      <w:r>
        <w:fldChar w:fldCharType="begin"/>
      </w:r>
      <w:r>
        <w:instrText xml:space="preserve"> PAGEREF _Toc245197240 \h </w:instrText>
      </w:r>
      <w:r>
        <w:fldChar w:fldCharType="separate"/>
      </w:r>
      <w:r w:rsidR="00127F2C">
        <w:t>2</w:t>
      </w:r>
      <w:r>
        <w:fldChar w:fldCharType="end"/>
      </w:r>
    </w:p>
    <w:p w:rsidR="006F676D" w:rsidRDefault="00A77C86">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Designation of inspectors</w:t>
      </w:r>
    </w:p>
    <w:p w:rsidR="006F676D" w:rsidRDefault="00A77C86">
      <w:pPr>
        <w:pStyle w:val="TOC8"/>
        <w:rPr>
          <w:sz w:val="24"/>
          <w:szCs w:val="24"/>
        </w:rPr>
      </w:pPr>
      <w:r>
        <w:rPr>
          <w:szCs w:val="24"/>
        </w:rPr>
        <w:t>5</w:t>
      </w:r>
      <w:r>
        <w:rPr>
          <w:snapToGrid w:val="0"/>
          <w:szCs w:val="24"/>
        </w:rPr>
        <w:t xml:space="preserve">. </w:t>
      </w:r>
      <w:r>
        <w:rPr>
          <w:snapToGrid w:val="0"/>
          <w:szCs w:val="24"/>
        </w:rPr>
        <w:tab/>
        <w:t>Classification of inspectors</w:t>
      </w:r>
      <w:r>
        <w:tab/>
      </w:r>
      <w:r>
        <w:fldChar w:fldCharType="begin"/>
      </w:r>
      <w:r>
        <w:instrText xml:space="preserve"> PAGEREF _Toc245197242 \h </w:instrText>
      </w:r>
      <w:r>
        <w:fldChar w:fldCharType="separate"/>
      </w:r>
      <w:r w:rsidR="00127F2C">
        <w:t>3</w:t>
      </w:r>
      <w:r>
        <w:fldChar w:fldCharType="end"/>
      </w:r>
    </w:p>
    <w:p w:rsidR="006F676D" w:rsidRDefault="00A77C86">
      <w:pPr>
        <w:pStyle w:val="TOC8"/>
        <w:rPr>
          <w:sz w:val="24"/>
          <w:szCs w:val="24"/>
        </w:rPr>
      </w:pPr>
      <w:r>
        <w:rPr>
          <w:szCs w:val="24"/>
        </w:rPr>
        <w:t>6</w:t>
      </w:r>
      <w:r>
        <w:rPr>
          <w:snapToGrid w:val="0"/>
          <w:szCs w:val="24"/>
        </w:rPr>
        <w:t xml:space="preserve">. </w:t>
      </w:r>
      <w:r>
        <w:rPr>
          <w:snapToGrid w:val="0"/>
          <w:szCs w:val="24"/>
        </w:rPr>
        <w:tab/>
        <w:t>Qualification of inspectors</w:t>
      </w:r>
      <w:r>
        <w:tab/>
      </w:r>
      <w:r>
        <w:fldChar w:fldCharType="begin"/>
      </w:r>
      <w:r>
        <w:instrText xml:space="preserve"> PAGEREF _Toc245197243 \h </w:instrText>
      </w:r>
      <w:r>
        <w:fldChar w:fldCharType="separate"/>
      </w:r>
      <w:r w:rsidR="00127F2C">
        <w:t>3</w:t>
      </w:r>
      <w:r>
        <w:fldChar w:fldCharType="end"/>
      </w:r>
    </w:p>
    <w:p w:rsidR="006F676D" w:rsidRDefault="00A77C86">
      <w:pPr>
        <w:pStyle w:val="TOC8"/>
        <w:rPr>
          <w:sz w:val="24"/>
          <w:szCs w:val="24"/>
        </w:rPr>
      </w:pPr>
      <w:r>
        <w:rPr>
          <w:szCs w:val="24"/>
        </w:rPr>
        <w:t>7</w:t>
      </w:r>
      <w:r>
        <w:rPr>
          <w:snapToGrid w:val="0"/>
          <w:szCs w:val="24"/>
        </w:rPr>
        <w:t xml:space="preserve">. </w:t>
      </w:r>
      <w:r>
        <w:rPr>
          <w:snapToGrid w:val="0"/>
          <w:szCs w:val="24"/>
        </w:rPr>
        <w:tab/>
        <w:t>Power of inspectors</w:t>
      </w:r>
      <w:r>
        <w:tab/>
      </w:r>
      <w:r>
        <w:fldChar w:fldCharType="begin"/>
      </w:r>
      <w:r>
        <w:instrText xml:space="preserve"> PAGEREF _Toc245197244 \h </w:instrText>
      </w:r>
      <w:r>
        <w:fldChar w:fldCharType="separate"/>
      </w:r>
      <w:r w:rsidR="00127F2C">
        <w:t>3</w:t>
      </w:r>
      <w:r>
        <w:fldChar w:fldCharType="end"/>
      </w:r>
    </w:p>
    <w:p w:rsidR="006F676D" w:rsidRDefault="00A77C86">
      <w:pPr>
        <w:pStyle w:val="TOC8"/>
        <w:rPr>
          <w:sz w:val="24"/>
          <w:szCs w:val="24"/>
        </w:rPr>
      </w:pPr>
      <w:r>
        <w:rPr>
          <w:szCs w:val="24"/>
        </w:rPr>
        <w:t>8</w:t>
      </w:r>
      <w:r>
        <w:rPr>
          <w:snapToGrid w:val="0"/>
          <w:szCs w:val="24"/>
        </w:rPr>
        <w:t xml:space="preserve">. </w:t>
      </w:r>
      <w:r>
        <w:rPr>
          <w:snapToGrid w:val="0"/>
          <w:szCs w:val="24"/>
        </w:rPr>
        <w:tab/>
        <w:t>Variation or cancellation of certificate</w:t>
      </w:r>
      <w:r>
        <w:tab/>
      </w:r>
      <w:r>
        <w:fldChar w:fldCharType="begin"/>
      </w:r>
      <w:r>
        <w:instrText xml:space="preserve"> PAGEREF _Toc245197245 \h </w:instrText>
      </w:r>
      <w:r>
        <w:fldChar w:fldCharType="separate"/>
      </w:r>
      <w:r w:rsidR="00127F2C">
        <w:t>4</w:t>
      </w:r>
      <w:r>
        <w:fldChar w:fldCharType="end"/>
      </w:r>
    </w:p>
    <w:p w:rsidR="006F676D" w:rsidRDefault="00A77C86">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Infringement notices</w:t>
      </w:r>
    </w:p>
    <w:p w:rsidR="006F676D" w:rsidRDefault="00A77C86">
      <w:pPr>
        <w:pStyle w:val="TOC8"/>
        <w:rPr>
          <w:sz w:val="24"/>
          <w:szCs w:val="24"/>
        </w:rPr>
      </w:pPr>
      <w:r>
        <w:rPr>
          <w:szCs w:val="24"/>
        </w:rPr>
        <w:t>9.</w:t>
      </w:r>
      <w:r>
        <w:rPr>
          <w:szCs w:val="24"/>
        </w:rPr>
        <w:tab/>
        <w:t>Prescribed offences and modified penalties</w:t>
      </w:r>
      <w:r>
        <w:tab/>
      </w:r>
      <w:r>
        <w:fldChar w:fldCharType="begin"/>
      </w:r>
      <w:r>
        <w:instrText xml:space="preserve"> PAGEREF _Toc245197247 \h </w:instrText>
      </w:r>
      <w:r>
        <w:fldChar w:fldCharType="separate"/>
      </w:r>
      <w:r w:rsidR="00127F2C">
        <w:t>5</w:t>
      </w:r>
      <w:r>
        <w:fldChar w:fldCharType="end"/>
      </w:r>
    </w:p>
    <w:p w:rsidR="006F676D" w:rsidRDefault="00A77C86">
      <w:pPr>
        <w:pStyle w:val="TOC8"/>
        <w:rPr>
          <w:sz w:val="24"/>
          <w:szCs w:val="24"/>
        </w:rPr>
      </w:pPr>
      <w:r>
        <w:rPr>
          <w:szCs w:val="24"/>
        </w:rPr>
        <w:t>10.</w:t>
      </w:r>
      <w:r>
        <w:rPr>
          <w:szCs w:val="24"/>
        </w:rPr>
        <w:tab/>
        <w:t>Authorised officers and approved officers</w:t>
      </w:r>
      <w:r>
        <w:tab/>
      </w:r>
      <w:r>
        <w:fldChar w:fldCharType="begin"/>
      </w:r>
      <w:r>
        <w:instrText xml:space="preserve"> PAGEREF _Toc245197248 \h </w:instrText>
      </w:r>
      <w:r>
        <w:fldChar w:fldCharType="separate"/>
      </w:r>
      <w:r w:rsidR="00127F2C">
        <w:t>5</w:t>
      </w:r>
      <w:r>
        <w:fldChar w:fldCharType="end"/>
      </w:r>
    </w:p>
    <w:p w:rsidR="006F676D" w:rsidRDefault="00A77C86">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Appeals under section 19B(2)(b) of the Act</w:t>
      </w:r>
    </w:p>
    <w:p w:rsidR="006F676D" w:rsidRDefault="00A77C86">
      <w:pPr>
        <w:pStyle w:val="TOC8"/>
        <w:rPr>
          <w:sz w:val="24"/>
          <w:szCs w:val="24"/>
        </w:rPr>
      </w:pPr>
      <w:r>
        <w:rPr>
          <w:szCs w:val="24"/>
        </w:rPr>
        <w:t>11.</w:t>
      </w:r>
      <w:r>
        <w:rPr>
          <w:szCs w:val="24"/>
        </w:rPr>
        <w:tab/>
        <w:t>Terms used in this Part</w:t>
      </w:r>
      <w:r>
        <w:tab/>
      </w:r>
      <w:r>
        <w:fldChar w:fldCharType="begin"/>
      </w:r>
      <w:r>
        <w:instrText xml:space="preserve"> PAGEREF _Toc245197250 \h </w:instrText>
      </w:r>
      <w:r>
        <w:fldChar w:fldCharType="separate"/>
      </w:r>
      <w:r w:rsidR="00127F2C">
        <w:t>6</w:t>
      </w:r>
      <w:r>
        <w:fldChar w:fldCharType="end"/>
      </w:r>
    </w:p>
    <w:p w:rsidR="006F676D" w:rsidRDefault="00A77C86">
      <w:pPr>
        <w:pStyle w:val="TOC8"/>
        <w:rPr>
          <w:sz w:val="24"/>
          <w:szCs w:val="24"/>
        </w:rPr>
      </w:pPr>
      <w:r>
        <w:rPr>
          <w:szCs w:val="24"/>
        </w:rPr>
        <w:t>12.</w:t>
      </w:r>
      <w:r>
        <w:rPr>
          <w:szCs w:val="24"/>
        </w:rPr>
        <w:tab/>
        <w:t>Technical review panel</w:t>
      </w:r>
      <w:r>
        <w:tab/>
      </w:r>
      <w:r>
        <w:fldChar w:fldCharType="begin"/>
      </w:r>
      <w:r>
        <w:instrText xml:space="preserve"> PAGEREF _Toc245197251 \h </w:instrText>
      </w:r>
      <w:r>
        <w:fldChar w:fldCharType="separate"/>
      </w:r>
      <w:r w:rsidR="00127F2C">
        <w:t>6</w:t>
      </w:r>
      <w:r>
        <w:fldChar w:fldCharType="end"/>
      </w:r>
    </w:p>
    <w:p w:rsidR="006F676D" w:rsidRDefault="00A77C86">
      <w:pPr>
        <w:pStyle w:val="TOC8"/>
        <w:rPr>
          <w:sz w:val="24"/>
          <w:szCs w:val="24"/>
        </w:rPr>
      </w:pPr>
      <w:r>
        <w:rPr>
          <w:szCs w:val="24"/>
        </w:rPr>
        <w:t>13.</w:t>
      </w:r>
      <w:r>
        <w:rPr>
          <w:szCs w:val="24"/>
        </w:rPr>
        <w:tab/>
        <w:t>Procedure</w:t>
      </w:r>
      <w:r>
        <w:tab/>
      </w:r>
      <w:r>
        <w:fldChar w:fldCharType="begin"/>
      </w:r>
      <w:r>
        <w:instrText xml:space="preserve"> PAGEREF _Toc245197252 \h </w:instrText>
      </w:r>
      <w:r>
        <w:fldChar w:fldCharType="separate"/>
      </w:r>
      <w:r w:rsidR="00127F2C">
        <w:t>7</w:t>
      </w:r>
      <w:r>
        <w:fldChar w:fldCharType="end"/>
      </w:r>
    </w:p>
    <w:p w:rsidR="006F676D" w:rsidRDefault="00A77C86">
      <w:pPr>
        <w:pStyle w:val="TOC2"/>
        <w:tabs>
          <w:tab w:val="right" w:leader="dot" w:pos="7086"/>
        </w:tabs>
        <w:rPr>
          <w:b w:val="0"/>
          <w:sz w:val="24"/>
          <w:szCs w:val="24"/>
        </w:rPr>
      </w:pPr>
      <w:r>
        <w:rPr>
          <w:szCs w:val="28"/>
        </w:rPr>
        <w:t>Schedule 1 — Forms</w:t>
      </w:r>
    </w:p>
    <w:p w:rsidR="006F676D" w:rsidRDefault="00A77C86">
      <w:pPr>
        <w:pStyle w:val="TOC8"/>
        <w:rPr>
          <w:sz w:val="24"/>
          <w:szCs w:val="24"/>
        </w:rPr>
      </w:pPr>
      <w:r>
        <w:tab/>
        <w:t>Form 1 — Certificate of designation</w:t>
      </w:r>
      <w:r>
        <w:tab/>
      </w:r>
      <w:r>
        <w:fldChar w:fldCharType="begin"/>
      </w:r>
      <w:r>
        <w:instrText xml:space="preserve"> PAGEREF _Toc245197254 \h </w:instrText>
      </w:r>
      <w:r>
        <w:fldChar w:fldCharType="separate"/>
      </w:r>
      <w:r w:rsidR="00127F2C">
        <w:t>8</w:t>
      </w:r>
      <w:r>
        <w:fldChar w:fldCharType="end"/>
      </w:r>
    </w:p>
    <w:p w:rsidR="006F676D" w:rsidRDefault="00A77C86">
      <w:pPr>
        <w:pStyle w:val="TOC8"/>
        <w:rPr>
          <w:sz w:val="24"/>
          <w:szCs w:val="24"/>
        </w:rPr>
      </w:pPr>
      <w:r>
        <w:rPr>
          <w:szCs w:val="22"/>
        </w:rPr>
        <w:tab/>
        <w:t>Form 2 — Infringement notice</w:t>
      </w:r>
      <w:r>
        <w:tab/>
      </w:r>
      <w:r>
        <w:fldChar w:fldCharType="begin"/>
      </w:r>
      <w:r>
        <w:instrText xml:space="preserve"> PAGEREF _Toc245197255 \h </w:instrText>
      </w:r>
      <w:r>
        <w:fldChar w:fldCharType="separate"/>
      </w:r>
      <w:r w:rsidR="00127F2C">
        <w:t>9</w:t>
      </w:r>
      <w:r>
        <w:fldChar w:fldCharType="end"/>
      </w:r>
    </w:p>
    <w:p w:rsidR="006F676D" w:rsidRDefault="00A77C86">
      <w:pPr>
        <w:pStyle w:val="TOC8"/>
        <w:rPr>
          <w:sz w:val="24"/>
          <w:szCs w:val="24"/>
        </w:rPr>
      </w:pPr>
      <w:r>
        <w:lastRenderedPageBreak/>
        <w:tab/>
        <w:t>Form 3 — Withdrawal of infringement notice</w:t>
      </w:r>
      <w:r>
        <w:tab/>
      </w:r>
      <w:r>
        <w:fldChar w:fldCharType="begin"/>
      </w:r>
      <w:r>
        <w:instrText xml:space="preserve"> PAGEREF _Toc245197256 \h </w:instrText>
      </w:r>
      <w:r>
        <w:fldChar w:fldCharType="separate"/>
      </w:r>
      <w:r w:rsidR="00127F2C">
        <w:t>10</w:t>
      </w:r>
      <w:r>
        <w:fldChar w:fldCharType="end"/>
      </w:r>
    </w:p>
    <w:p w:rsidR="006F676D" w:rsidRDefault="00A77C86">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Prescribed offences and modified penalties</w:t>
      </w:r>
    </w:p>
    <w:p w:rsidR="006F676D" w:rsidRDefault="00A77C86">
      <w:pPr>
        <w:pStyle w:val="TOC2"/>
        <w:tabs>
          <w:tab w:val="right" w:leader="dot" w:pos="7086"/>
        </w:tabs>
        <w:rPr>
          <w:b w:val="0"/>
          <w:sz w:val="24"/>
          <w:szCs w:val="24"/>
        </w:rPr>
      </w:pPr>
      <w:r>
        <w:rPr>
          <w:szCs w:val="26"/>
        </w:rPr>
        <w:t>Notes</w:t>
      </w:r>
    </w:p>
    <w:p w:rsidR="006F676D" w:rsidRDefault="00A77C86">
      <w:pPr>
        <w:pStyle w:val="TOC8"/>
        <w:rPr>
          <w:sz w:val="24"/>
          <w:szCs w:val="24"/>
        </w:rPr>
      </w:pPr>
      <w:r>
        <w:rPr>
          <w:snapToGrid w:val="0"/>
          <w:szCs w:val="24"/>
        </w:rPr>
        <w:tab/>
        <w:t>Compilation table</w:t>
      </w:r>
      <w:r>
        <w:tab/>
      </w:r>
      <w:r>
        <w:fldChar w:fldCharType="begin"/>
      </w:r>
      <w:r>
        <w:instrText xml:space="preserve"> PAGEREF _Toc245197259 \h </w:instrText>
      </w:r>
      <w:r>
        <w:fldChar w:fldCharType="separate"/>
      </w:r>
      <w:r w:rsidR="00127F2C">
        <w:t>12</w:t>
      </w:r>
      <w:r>
        <w:fldChar w:fldCharType="end"/>
      </w:r>
    </w:p>
    <w:p w:rsidR="006F676D" w:rsidRDefault="00A77C86">
      <w:pPr>
        <w:pStyle w:val="TOC2"/>
        <w:tabs>
          <w:tab w:val="right" w:leader="dot" w:pos="7086"/>
        </w:tabs>
        <w:rPr>
          <w:b w:val="0"/>
          <w:sz w:val="24"/>
          <w:szCs w:val="24"/>
        </w:rPr>
      </w:pPr>
      <w:r>
        <w:rPr>
          <w:szCs w:val="26"/>
        </w:rPr>
        <w:t>Defined Terms</w:t>
      </w:r>
    </w:p>
    <w:p w:rsidR="006F676D" w:rsidRDefault="00A77C86">
      <w:pPr>
        <w:pStyle w:val="TOC8"/>
      </w:pPr>
      <w:r>
        <w:fldChar w:fldCharType="end"/>
      </w:r>
    </w:p>
    <w:p w:rsidR="006F676D" w:rsidRDefault="00A77C8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F676D" w:rsidRDefault="006F676D">
      <w:pPr>
        <w:pStyle w:val="NoteHeading"/>
        <w:sectPr w:rsidR="006F676D">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6F676D" w:rsidRDefault="00A77C86">
      <w:pPr>
        <w:pStyle w:val="WA"/>
        <w:spacing w:before="120"/>
      </w:pPr>
      <w:r>
        <w:lastRenderedPageBreak/>
        <w:t>Western Australia</w:t>
      </w:r>
    </w:p>
    <w:p w:rsidR="006F676D" w:rsidRDefault="00A77C86">
      <w:pPr>
        <w:pStyle w:val="PrincipalActReg"/>
        <w:rPr>
          <w:snapToGrid w:val="0"/>
        </w:rPr>
      </w:pPr>
      <w:r>
        <w:rPr>
          <w:snapToGrid w:val="0"/>
        </w:rPr>
        <w:t>Energy Coordination Act 1994</w:t>
      </w:r>
    </w:p>
    <w:p w:rsidR="006F676D" w:rsidRDefault="00A77C86">
      <w:pPr>
        <w:pStyle w:val="NameofActReg"/>
      </w:pPr>
      <w:r>
        <w:t>Energy Coordination (General) Regulations 1995</w:t>
      </w:r>
    </w:p>
    <w:p w:rsidR="006F676D" w:rsidRDefault="00A77C86">
      <w:pPr>
        <w:pStyle w:val="Heading2"/>
        <w:pageBreakBefore w:val="0"/>
      </w:pPr>
      <w:bookmarkStart w:id="2" w:name="_Toc190059989"/>
      <w:bookmarkStart w:id="3" w:name="_Toc245197061"/>
      <w:bookmarkStart w:id="4" w:name="_Toc245197236"/>
      <w:r>
        <w:rPr>
          <w:rStyle w:val="CharPartNo"/>
        </w:rPr>
        <w:t>Part 1</w:t>
      </w:r>
      <w:r>
        <w:rPr>
          <w:b w:val="0"/>
        </w:rPr>
        <w:t> </w:t>
      </w:r>
      <w:r>
        <w:t>—</w:t>
      </w:r>
      <w:r>
        <w:rPr>
          <w:b w:val="0"/>
        </w:rPr>
        <w:t> </w:t>
      </w:r>
      <w:r>
        <w:rPr>
          <w:rStyle w:val="CharPartText"/>
        </w:rPr>
        <w:t>Preliminary</w:t>
      </w:r>
      <w:bookmarkEnd w:id="2"/>
      <w:bookmarkEnd w:id="3"/>
      <w:bookmarkEnd w:id="4"/>
    </w:p>
    <w:p w:rsidR="006F676D" w:rsidRDefault="00A77C86">
      <w:pPr>
        <w:pStyle w:val="Footnoteheading"/>
      </w:pPr>
      <w:r>
        <w:tab/>
        <w:t>[Heading inserted in Gazette 20 Mar 2007 p. 1044.]</w:t>
      </w:r>
    </w:p>
    <w:p w:rsidR="006F676D" w:rsidRDefault="00A77C86">
      <w:pPr>
        <w:pStyle w:val="Heading5"/>
        <w:rPr>
          <w:snapToGrid w:val="0"/>
        </w:rPr>
      </w:pPr>
      <w:bookmarkStart w:id="5" w:name="_Toc245197237"/>
      <w:r>
        <w:rPr>
          <w:rStyle w:val="CharSectno"/>
        </w:rPr>
        <w:t>1</w:t>
      </w:r>
      <w:r>
        <w:rPr>
          <w:snapToGrid w:val="0"/>
        </w:rPr>
        <w:t xml:space="preserve">. </w:t>
      </w:r>
      <w:r>
        <w:rPr>
          <w:snapToGrid w:val="0"/>
        </w:rPr>
        <w:tab/>
        <w:t>Citation</w:t>
      </w:r>
      <w:bookmarkEnd w:id="5"/>
      <w:r>
        <w:rPr>
          <w:snapToGrid w:val="0"/>
        </w:rPr>
        <w:t xml:space="preserve"> </w:t>
      </w:r>
    </w:p>
    <w:p w:rsidR="006F676D" w:rsidRDefault="00A77C86">
      <w:pPr>
        <w:pStyle w:val="Subsection"/>
        <w:rPr>
          <w:snapToGrid w:val="0"/>
        </w:rPr>
      </w:pPr>
      <w:r>
        <w:rPr>
          <w:snapToGrid w:val="0"/>
        </w:rPr>
        <w:tab/>
      </w:r>
      <w:r>
        <w:rPr>
          <w:snapToGrid w:val="0"/>
        </w:rPr>
        <w:tab/>
        <w:t xml:space="preserve">These regulations may be cited as the </w:t>
      </w:r>
      <w:r>
        <w:rPr>
          <w:i/>
          <w:snapToGrid w:val="0"/>
        </w:rPr>
        <w:t xml:space="preserve">Energy Coordination </w:t>
      </w:r>
      <w:r>
        <w:rPr>
          <w:i/>
          <w:iCs/>
        </w:rPr>
        <w:t>(General)</w:t>
      </w:r>
      <w:r>
        <w:rPr>
          <w:i/>
          <w:snapToGrid w:val="0"/>
        </w:rPr>
        <w:t xml:space="preserve"> Regulations 1995</w:t>
      </w:r>
      <w:r>
        <w:rPr>
          <w:snapToGrid w:val="0"/>
          <w:vertAlign w:val="superscript"/>
        </w:rPr>
        <w:t> 1</w:t>
      </w:r>
      <w:r>
        <w:rPr>
          <w:snapToGrid w:val="0"/>
        </w:rPr>
        <w:t>.</w:t>
      </w:r>
    </w:p>
    <w:p w:rsidR="006F676D" w:rsidRDefault="00A77C86">
      <w:pPr>
        <w:pStyle w:val="Footnotesection"/>
      </w:pPr>
      <w:r>
        <w:tab/>
        <w:t>[Regulation 1 amended in Gazette 20 Mar 2007 p. 1044; 30 Nov 2007 p. 5931.]</w:t>
      </w:r>
    </w:p>
    <w:p w:rsidR="006F676D" w:rsidRDefault="00A77C86">
      <w:pPr>
        <w:pStyle w:val="Heading5"/>
        <w:rPr>
          <w:snapToGrid w:val="0"/>
        </w:rPr>
      </w:pPr>
      <w:bookmarkStart w:id="6" w:name="_Toc245197238"/>
      <w:r>
        <w:rPr>
          <w:rStyle w:val="CharSectno"/>
        </w:rPr>
        <w:t>2</w:t>
      </w:r>
      <w:r>
        <w:rPr>
          <w:snapToGrid w:val="0"/>
        </w:rPr>
        <w:t xml:space="preserve">. </w:t>
      </w:r>
      <w:r>
        <w:rPr>
          <w:snapToGrid w:val="0"/>
        </w:rPr>
        <w:tab/>
        <w:t>Commencement</w:t>
      </w:r>
      <w:bookmarkEnd w:id="6"/>
      <w:r>
        <w:rPr>
          <w:snapToGrid w:val="0"/>
        </w:rPr>
        <w:t xml:space="preserve"> </w:t>
      </w:r>
    </w:p>
    <w:p w:rsidR="006F676D" w:rsidRDefault="00A77C86">
      <w:pPr>
        <w:pStyle w:val="Subsection"/>
        <w:rPr>
          <w:snapToGrid w:val="0"/>
        </w:rPr>
      </w:pPr>
      <w:r>
        <w:rPr>
          <w:snapToGrid w:val="0"/>
        </w:rPr>
        <w:tab/>
      </w:r>
      <w:r>
        <w:rPr>
          <w:snapToGrid w:val="0"/>
        </w:rPr>
        <w:tab/>
        <w:t xml:space="preserve">These regulations come into operation on the day on which the </w:t>
      </w:r>
      <w:r>
        <w:rPr>
          <w:i/>
          <w:snapToGrid w:val="0"/>
        </w:rPr>
        <w:t>Energy Coordination Act 1994</w:t>
      </w:r>
      <w:r>
        <w:rPr>
          <w:snapToGrid w:val="0"/>
        </w:rPr>
        <w:t xml:space="preserve"> comes into operation</w:t>
      </w:r>
      <w:r>
        <w:rPr>
          <w:snapToGrid w:val="0"/>
          <w:vertAlign w:val="superscript"/>
        </w:rPr>
        <w:t> 1</w:t>
      </w:r>
      <w:r>
        <w:rPr>
          <w:snapToGrid w:val="0"/>
        </w:rPr>
        <w:t>.</w:t>
      </w:r>
    </w:p>
    <w:p w:rsidR="006F676D" w:rsidRDefault="00A77C86">
      <w:pPr>
        <w:pStyle w:val="Heading5"/>
        <w:rPr>
          <w:snapToGrid w:val="0"/>
        </w:rPr>
      </w:pPr>
      <w:bookmarkStart w:id="7" w:name="_Toc245197239"/>
      <w:r>
        <w:rPr>
          <w:rStyle w:val="CharSectno"/>
        </w:rPr>
        <w:t>3</w:t>
      </w:r>
      <w:r>
        <w:rPr>
          <w:snapToGrid w:val="0"/>
        </w:rPr>
        <w:t xml:space="preserve">. </w:t>
      </w:r>
      <w:r>
        <w:rPr>
          <w:snapToGrid w:val="0"/>
        </w:rPr>
        <w:tab/>
        <w:t>Terms used in these regulations</w:t>
      </w:r>
      <w:bookmarkEnd w:id="7"/>
      <w:r>
        <w:rPr>
          <w:snapToGrid w:val="0"/>
        </w:rPr>
        <w:t xml:space="preserve"> </w:t>
      </w:r>
    </w:p>
    <w:p w:rsidR="006F676D" w:rsidRDefault="00A77C86">
      <w:pPr>
        <w:pStyle w:val="Subsection"/>
        <w:rPr>
          <w:snapToGrid w:val="0"/>
        </w:rPr>
      </w:pPr>
      <w:r>
        <w:rPr>
          <w:snapToGrid w:val="0"/>
        </w:rPr>
        <w:tab/>
      </w:r>
      <w:r>
        <w:rPr>
          <w:snapToGrid w:val="0"/>
        </w:rPr>
        <w:tab/>
        <w:t>In these regulations, unless the contrary intention appears — </w:t>
      </w:r>
    </w:p>
    <w:p w:rsidR="006F676D" w:rsidRDefault="00A77C86">
      <w:pPr>
        <w:pStyle w:val="Defstart"/>
      </w:pPr>
      <w:r>
        <w:rPr>
          <w:b/>
        </w:rPr>
        <w:tab/>
      </w:r>
      <w:r>
        <w:rPr>
          <w:rStyle w:val="CharDefText"/>
        </w:rPr>
        <w:t>issuing authority</w:t>
      </w:r>
      <w:r>
        <w:rPr>
          <w:bCs/>
        </w:rPr>
        <w:t>,</w:t>
      </w:r>
      <w:r>
        <w:t xml:space="preserve"> in relation to an inspector designated under section 12 of the Act by the Director, means the Director;</w:t>
      </w:r>
    </w:p>
    <w:p w:rsidR="006F676D" w:rsidRDefault="00A77C86">
      <w:pPr>
        <w:pStyle w:val="Defstart"/>
      </w:pPr>
      <w:r>
        <w:rPr>
          <w:b/>
        </w:rPr>
        <w:tab/>
      </w:r>
      <w:r>
        <w:rPr>
          <w:rStyle w:val="CharDefText"/>
        </w:rPr>
        <w:t>the Act</w:t>
      </w:r>
      <w:r>
        <w:t xml:space="preserve"> means the </w:t>
      </w:r>
      <w:r>
        <w:rPr>
          <w:i/>
        </w:rPr>
        <w:t>Energy Coordination Act 1994</w:t>
      </w:r>
      <w:r>
        <w:t>.</w:t>
      </w:r>
    </w:p>
    <w:p w:rsidR="006F676D" w:rsidRDefault="00A77C86">
      <w:pPr>
        <w:pStyle w:val="Footnotesection"/>
      </w:pPr>
      <w:r>
        <w:tab/>
        <w:t>[Regulation 3 amended in Gazette 5 Nov 2004 p. 4982.]</w:t>
      </w:r>
    </w:p>
    <w:p w:rsidR="006F676D" w:rsidRDefault="00A77C86">
      <w:pPr>
        <w:pStyle w:val="Heading5"/>
      </w:pPr>
      <w:bookmarkStart w:id="8" w:name="_Toc245197240"/>
      <w:r>
        <w:rPr>
          <w:rStyle w:val="CharSectno"/>
        </w:rPr>
        <w:lastRenderedPageBreak/>
        <w:t>4</w:t>
      </w:r>
      <w:r>
        <w:t>.</w:t>
      </w:r>
      <w:r>
        <w:tab/>
        <w:t>Forms</w:t>
      </w:r>
      <w:bookmarkEnd w:id="8"/>
    </w:p>
    <w:p w:rsidR="006F676D" w:rsidRDefault="00A77C86">
      <w:pPr>
        <w:pStyle w:val="Subsection"/>
      </w:pPr>
      <w:r>
        <w:tab/>
      </w:r>
      <w:r>
        <w:tab/>
        <w:t>The forms set out in Schedule 1 are prescribed in relation to the matters specified in those forms.</w:t>
      </w:r>
    </w:p>
    <w:p w:rsidR="006F676D" w:rsidRDefault="00A77C86">
      <w:pPr>
        <w:pStyle w:val="Footnotesection"/>
      </w:pPr>
      <w:r>
        <w:tab/>
        <w:t>[Regulation 4 inserted in Gazette 20 Mar 2007 p. 1044.]</w:t>
      </w:r>
    </w:p>
    <w:p w:rsidR="006F676D" w:rsidRDefault="00A77C86">
      <w:pPr>
        <w:pStyle w:val="Heading2"/>
      </w:pPr>
      <w:bookmarkStart w:id="9" w:name="_Toc190059994"/>
      <w:bookmarkStart w:id="10" w:name="_Toc245197066"/>
      <w:bookmarkStart w:id="11" w:name="_Toc245197241"/>
      <w:r>
        <w:rPr>
          <w:rStyle w:val="CharPartNo"/>
        </w:rPr>
        <w:lastRenderedPageBreak/>
        <w:t>Part 2</w:t>
      </w:r>
      <w:r>
        <w:rPr>
          <w:b w:val="0"/>
        </w:rPr>
        <w:t> </w:t>
      </w:r>
      <w:r>
        <w:t>—</w:t>
      </w:r>
      <w:r>
        <w:rPr>
          <w:b w:val="0"/>
        </w:rPr>
        <w:t> </w:t>
      </w:r>
      <w:r>
        <w:rPr>
          <w:rStyle w:val="CharPartText"/>
        </w:rPr>
        <w:t>Designation of inspectors</w:t>
      </w:r>
      <w:bookmarkEnd w:id="9"/>
      <w:bookmarkEnd w:id="10"/>
      <w:bookmarkEnd w:id="11"/>
    </w:p>
    <w:p w:rsidR="006F676D" w:rsidRDefault="00A77C86">
      <w:pPr>
        <w:pStyle w:val="Footnoteheading"/>
      </w:pPr>
      <w:r>
        <w:tab/>
        <w:t>[Heading inserted in Gazette 20 Mar 2007 p. 1044.]</w:t>
      </w:r>
    </w:p>
    <w:p w:rsidR="006F676D" w:rsidRDefault="00A77C86">
      <w:pPr>
        <w:pStyle w:val="Heading5"/>
        <w:spacing w:before="280"/>
        <w:rPr>
          <w:snapToGrid w:val="0"/>
        </w:rPr>
      </w:pPr>
      <w:bookmarkStart w:id="12" w:name="_Toc245197242"/>
      <w:r>
        <w:rPr>
          <w:rStyle w:val="CharSectno"/>
        </w:rPr>
        <w:t>5</w:t>
      </w:r>
      <w:r>
        <w:rPr>
          <w:snapToGrid w:val="0"/>
        </w:rPr>
        <w:t xml:space="preserve">. </w:t>
      </w:r>
      <w:r>
        <w:rPr>
          <w:snapToGrid w:val="0"/>
        </w:rPr>
        <w:tab/>
        <w:t>Classification of inspectors</w:t>
      </w:r>
      <w:bookmarkEnd w:id="12"/>
      <w:r>
        <w:rPr>
          <w:snapToGrid w:val="0"/>
        </w:rPr>
        <w:t xml:space="preserve"> </w:t>
      </w:r>
    </w:p>
    <w:p w:rsidR="006F676D" w:rsidRDefault="00A77C86">
      <w:pPr>
        <w:pStyle w:val="Subsection"/>
        <w:spacing w:before="200"/>
        <w:rPr>
          <w:snapToGrid w:val="0"/>
        </w:rPr>
      </w:pPr>
      <w:r>
        <w:rPr>
          <w:snapToGrid w:val="0"/>
        </w:rPr>
        <w:tab/>
      </w:r>
      <w:r>
        <w:rPr>
          <w:snapToGrid w:val="0"/>
        </w:rPr>
        <w:tab/>
        <w:t>Inspectors designated pursuant to section 12 of the Act shall be classified as follows — </w:t>
      </w:r>
    </w:p>
    <w:p w:rsidR="006F676D" w:rsidRDefault="00A77C86">
      <w:pPr>
        <w:pStyle w:val="Indenta"/>
        <w:spacing w:before="100"/>
        <w:rPr>
          <w:snapToGrid w:val="0"/>
        </w:rPr>
      </w:pPr>
      <w:r>
        <w:rPr>
          <w:snapToGrid w:val="0"/>
        </w:rPr>
        <w:tab/>
        <w:t>(a)</w:t>
      </w:r>
      <w:r>
        <w:rPr>
          <w:snapToGrid w:val="0"/>
        </w:rPr>
        <w:tab/>
        <w:t>Inspector (Gas); or</w:t>
      </w:r>
    </w:p>
    <w:p w:rsidR="006F676D" w:rsidRDefault="00A77C86">
      <w:pPr>
        <w:pStyle w:val="Indenta"/>
        <w:spacing w:before="100"/>
        <w:rPr>
          <w:snapToGrid w:val="0"/>
        </w:rPr>
      </w:pPr>
      <w:r>
        <w:rPr>
          <w:snapToGrid w:val="0"/>
        </w:rPr>
        <w:tab/>
        <w:t>(b)</w:t>
      </w:r>
      <w:r>
        <w:rPr>
          <w:snapToGrid w:val="0"/>
        </w:rPr>
        <w:tab/>
        <w:t>Inspector (Electricity).</w:t>
      </w:r>
    </w:p>
    <w:p w:rsidR="006F676D" w:rsidRDefault="00A77C86">
      <w:pPr>
        <w:pStyle w:val="Heading5"/>
        <w:spacing w:before="280"/>
        <w:rPr>
          <w:snapToGrid w:val="0"/>
        </w:rPr>
      </w:pPr>
      <w:bookmarkStart w:id="13" w:name="_Toc245197243"/>
      <w:r>
        <w:rPr>
          <w:rStyle w:val="CharSectno"/>
        </w:rPr>
        <w:t>6</w:t>
      </w:r>
      <w:r>
        <w:rPr>
          <w:snapToGrid w:val="0"/>
        </w:rPr>
        <w:t xml:space="preserve">. </w:t>
      </w:r>
      <w:r>
        <w:rPr>
          <w:snapToGrid w:val="0"/>
        </w:rPr>
        <w:tab/>
        <w:t>Qualification of inspectors</w:t>
      </w:r>
      <w:bookmarkEnd w:id="13"/>
      <w:r>
        <w:rPr>
          <w:snapToGrid w:val="0"/>
        </w:rPr>
        <w:t xml:space="preserve"> </w:t>
      </w:r>
    </w:p>
    <w:p w:rsidR="006F676D" w:rsidRDefault="00A77C86">
      <w:pPr>
        <w:pStyle w:val="Subsection"/>
        <w:spacing w:before="200"/>
        <w:rPr>
          <w:snapToGrid w:val="0"/>
        </w:rPr>
      </w:pPr>
      <w:r>
        <w:rPr>
          <w:snapToGrid w:val="0"/>
        </w:rPr>
        <w:tab/>
      </w:r>
      <w:r>
        <w:rPr>
          <w:snapToGrid w:val="0"/>
        </w:rPr>
        <w:tab/>
        <w:t xml:space="preserve">A person shall not be designated as an inspector unless the issuing authority is </w:t>
      </w:r>
      <w:r>
        <w:t>satisfied that the person has such qualifications and experience as will enable that person to carry out in a proper and efficient manner the duties of an inspector of the classification specified in the instrument of designation of that person.</w:t>
      </w:r>
    </w:p>
    <w:p w:rsidR="006F676D" w:rsidRDefault="00A77C86">
      <w:pPr>
        <w:pStyle w:val="Footnotesection"/>
      </w:pPr>
      <w:r>
        <w:tab/>
        <w:t>[Regulation 6 amended in Gazette 5 Nov 2004 p. 4982.]</w:t>
      </w:r>
    </w:p>
    <w:p w:rsidR="006F676D" w:rsidRDefault="00A77C86">
      <w:pPr>
        <w:pStyle w:val="Heading5"/>
        <w:spacing w:before="280"/>
        <w:rPr>
          <w:snapToGrid w:val="0"/>
        </w:rPr>
      </w:pPr>
      <w:bookmarkStart w:id="14" w:name="_Toc245197244"/>
      <w:r>
        <w:rPr>
          <w:rStyle w:val="CharSectno"/>
        </w:rPr>
        <w:t>7</w:t>
      </w:r>
      <w:r>
        <w:rPr>
          <w:snapToGrid w:val="0"/>
        </w:rPr>
        <w:t xml:space="preserve">. </w:t>
      </w:r>
      <w:r>
        <w:rPr>
          <w:snapToGrid w:val="0"/>
        </w:rPr>
        <w:tab/>
        <w:t>Power of inspectors</w:t>
      </w:r>
      <w:bookmarkEnd w:id="14"/>
      <w:r>
        <w:rPr>
          <w:snapToGrid w:val="0"/>
        </w:rPr>
        <w:t xml:space="preserve"> </w:t>
      </w:r>
    </w:p>
    <w:p w:rsidR="006F676D" w:rsidRDefault="00A77C86">
      <w:pPr>
        <w:pStyle w:val="Subsection"/>
        <w:spacing w:before="200"/>
        <w:rPr>
          <w:snapToGrid w:val="0"/>
        </w:rPr>
      </w:pPr>
      <w:r>
        <w:rPr>
          <w:snapToGrid w:val="0"/>
        </w:rPr>
        <w:tab/>
      </w:r>
      <w:r>
        <w:rPr>
          <w:snapToGrid w:val="0"/>
        </w:rPr>
        <w:tab/>
        <w:t>The powers conferred on an inspector having the classification specified in Column 1 of the Table to this regulation may only be exercised — </w:t>
      </w:r>
    </w:p>
    <w:p w:rsidR="006F676D" w:rsidRDefault="00A77C86">
      <w:pPr>
        <w:pStyle w:val="Indenta"/>
        <w:spacing w:before="100"/>
        <w:rPr>
          <w:snapToGrid w:val="0"/>
        </w:rPr>
      </w:pPr>
      <w:r>
        <w:rPr>
          <w:snapToGrid w:val="0"/>
        </w:rPr>
        <w:tab/>
        <w:t>(a)</w:t>
      </w:r>
      <w:r>
        <w:rPr>
          <w:snapToGrid w:val="0"/>
        </w:rPr>
        <w:tab/>
        <w:t>for the purpose of an Act specified in Column 2 of that Table opposite, and corresponding to, that classification; and</w:t>
      </w:r>
    </w:p>
    <w:p w:rsidR="006F676D" w:rsidRDefault="00A77C86">
      <w:pPr>
        <w:pStyle w:val="Indenta"/>
        <w:spacing w:before="100"/>
        <w:rPr>
          <w:snapToGrid w:val="0"/>
        </w:rPr>
      </w:pPr>
      <w:r>
        <w:rPr>
          <w:snapToGrid w:val="0"/>
        </w:rPr>
        <w:tab/>
        <w:t>(b)</w:t>
      </w:r>
      <w:r>
        <w:rPr>
          <w:snapToGrid w:val="0"/>
        </w:rPr>
        <w:tab/>
        <w:t>subject to any limitation, and any restriction, specified in the certificate of designation held by that person.</w:t>
      </w:r>
    </w:p>
    <w:p w:rsidR="006F676D" w:rsidRDefault="00A77C86">
      <w:pPr>
        <w:pStyle w:val="MiscellaneousHeading"/>
        <w:keepLines/>
        <w:rPr>
          <w:b/>
          <w:snapToGrid w:val="0"/>
          <w:sz w:val="22"/>
        </w:rPr>
      </w:pPr>
      <w:r>
        <w:rPr>
          <w:b/>
          <w:snapToGrid w:val="0"/>
          <w:sz w:val="22"/>
        </w:rPr>
        <w:lastRenderedPageBreak/>
        <w:t>Table</w:t>
      </w:r>
    </w:p>
    <w:tbl>
      <w:tblPr>
        <w:tblW w:w="0" w:type="auto"/>
        <w:tblInd w:w="1134" w:type="dxa"/>
        <w:tblLayout w:type="fixed"/>
        <w:tblCellMar>
          <w:left w:w="425" w:type="dxa"/>
          <w:right w:w="425" w:type="dxa"/>
        </w:tblCellMar>
        <w:tblLook w:val="0000" w:firstRow="0" w:lastRow="0" w:firstColumn="0" w:lastColumn="0" w:noHBand="0" w:noVBand="0"/>
      </w:tblPr>
      <w:tblGrid>
        <w:gridCol w:w="2835"/>
        <w:gridCol w:w="3544"/>
      </w:tblGrid>
      <w:tr w:rsidR="006F676D">
        <w:tc>
          <w:tcPr>
            <w:tcW w:w="2835" w:type="dxa"/>
          </w:tcPr>
          <w:p w:rsidR="006F676D" w:rsidRDefault="00A77C86">
            <w:pPr>
              <w:pStyle w:val="Table"/>
              <w:keepNext/>
              <w:keepLines/>
              <w:jc w:val="center"/>
              <w:rPr>
                <w:b/>
              </w:rPr>
            </w:pPr>
            <w:r>
              <w:rPr>
                <w:b/>
              </w:rPr>
              <w:t>Column 1</w:t>
            </w:r>
          </w:p>
          <w:p w:rsidR="006F676D" w:rsidRDefault="00A77C86">
            <w:pPr>
              <w:pStyle w:val="Table"/>
              <w:keepNext/>
              <w:keepLines/>
              <w:jc w:val="center"/>
              <w:rPr>
                <w:b/>
              </w:rPr>
            </w:pPr>
            <w:r>
              <w:rPr>
                <w:b/>
              </w:rPr>
              <w:t>Classification of Inspector</w:t>
            </w:r>
          </w:p>
        </w:tc>
        <w:tc>
          <w:tcPr>
            <w:tcW w:w="3544" w:type="dxa"/>
            <w:tcMar>
              <w:left w:w="227" w:type="dxa"/>
              <w:right w:w="227" w:type="dxa"/>
            </w:tcMar>
          </w:tcPr>
          <w:p w:rsidR="006F676D" w:rsidRDefault="00A77C86">
            <w:pPr>
              <w:pStyle w:val="Table"/>
              <w:keepNext/>
              <w:keepLines/>
              <w:jc w:val="center"/>
              <w:rPr>
                <w:b/>
              </w:rPr>
            </w:pPr>
            <w:r>
              <w:rPr>
                <w:b/>
              </w:rPr>
              <w:t>Column 2</w:t>
            </w:r>
          </w:p>
          <w:p w:rsidR="006F676D" w:rsidRDefault="00A77C86">
            <w:pPr>
              <w:pStyle w:val="Table"/>
              <w:keepNext/>
              <w:keepLines/>
              <w:jc w:val="center"/>
              <w:rPr>
                <w:b/>
              </w:rPr>
            </w:pPr>
            <w:r>
              <w:rPr>
                <w:b/>
              </w:rPr>
              <w:t>Acts</w:t>
            </w:r>
          </w:p>
        </w:tc>
      </w:tr>
      <w:tr w:rsidR="006F676D">
        <w:tc>
          <w:tcPr>
            <w:tcW w:w="2835" w:type="dxa"/>
          </w:tcPr>
          <w:p w:rsidR="006F676D" w:rsidRDefault="00A77C86">
            <w:pPr>
              <w:pStyle w:val="Table"/>
              <w:keepNext/>
              <w:keepLines/>
            </w:pPr>
            <w:r>
              <w:t>Inspector (Gas)</w:t>
            </w:r>
          </w:p>
        </w:tc>
        <w:tc>
          <w:tcPr>
            <w:tcW w:w="3544" w:type="dxa"/>
            <w:tcMar>
              <w:left w:w="227" w:type="dxa"/>
              <w:right w:w="227" w:type="dxa"/>
            </w:tcMar>
          </w:tcPr>
          <w:p w:rsidR="006F676D" w:rsidRDefault="00A77C86">
            <w:pPr>
              <w:pStyle w:val="Table"/>
              <w:keepNext/>
              <w:keepLines/>
              <w:rPr>
                <w:i/>
              </w:rPr>
            </w:pPr>
            <w:r>
              <w:rPr>
                <w:i/>
              </w:rPr>
              <w:t>Gas Standards Act 1972</w:t>
            </w:r>
            <w:r>
              <w:t>,</w:t>
            </w:r>
            <w:r>
              <w:rPr>
                <w:i/>
              </w:rPr>
              <w:t xml:space="preserve"> Energy Coordination Act 1994</w:t>
            </w:r>
          </w:p>
        </w:tc>
      </w:tr>
      <w:tr w:rsidR="006F676D">
        <w:tc>
          <w:tcPr>
            <w:tcW w:w="2835" w:type="dxa"/>
          </w:tcPr>
          <w:p w:rsidR="006F676D" w:rsidRDefault="00A77C86">
            <w:pPr>
              <w:pStyle w:val="Table"/>
              <w:keepNext/>
              <w:keepLines/>
            </w:pPr>
            <w:r>
              <w:t>Inspector (Electricity)</w:t>
            </w:r>
          </w:p>
        </w:tc>
        <w:tc>
          <w:tcPr>
            <w:tcW w:w="3544" w:type="dxa"/>
            <w:tcMar>
              <w:left w:w="227" w:type="dxa"/>
              <w:right w:w="227" w:type="dxa"/>
            </w:tcMar>
          </w:tcPr>
          <w:p w:rsidR="006F676D" w:rsidRDefault="00A77C86">
            <w:pPr>
              <w:pStyle w:val="Table"/>
              <w:keepNext/>
              <w:keepLines/>
              <w:rPr>
                <w:i/>
              </w:rPr>
            </w:pPr>
            <w:r>
              <w:rPr>
                <w:i/>
              </w:rPr>
              <w:t>Electricity Act 1945</w:t>
            </w:r>
            <w:r>
              <w:t>,</w:t>
            </w:r>
            <w:r>
              <w:rPr>
                <w:i/>
              </w:rPr>
              <w:t xml:space="preserve"> Energy Coordination Act 1994</w:t>
            </w:r>
          </w:p>
        </w:tc>
      </w:tr>
    </w:tbl>
    <w:p w:rsidR="006F676D" w:rsidRDefault="00A77C86">
      <w:pPr>
        <w:pStyle w:val="Heading5"/>
        <w:rPr>
          <w:snapToGrid w:val="0"/>
        </w:rPr>
      </w:pPr>
      <w:bookmarkStart w:id="15" w:name="_Toc245197245"/>
      <w:r>
        <w:rPr>
          <w:rStyle w:val="CharSectno"/>
        </w:rPr>
        <w:t>8</w:t>
      </w:r>
      <w:r>
        <w:rPr>
          <w:snapToGrid w:val="0"/>
        </w:rPr>
        <w:t xml:space="preserve">. </w:t>
      </w:r>
      <w:r>
        <w:rPr>
          <w:snapToGrid w:val="0"/>
        </w:rPr>
        <w:tab/>
        <w:t>Variation or cancellation of certificate</w:t>
      </w:r>
      <w:bookmarkEnd w:id="15"/>
      <w:r>
        <w:rPr>
          <w:snapToGrid w:val="0"/>
        </w:rPr>
        <w:t xml:space="preserve"> </w:t>
      </w:r>
    </w:p>
    <w:p w:rsidR="006F676D" w:rsidRDefault="00A77C86">
      <w:pPr>
        <w:pStyle w:val="Subsection"/>
        <w:rPr>
          <w:snapToGrid w:val="0"/>
        </w:rPr>
      </w:pPr>
      <w:r>
        <w:rPr>
          <w:snapToGrid w:val="0"/>
        </w:rPr>
        <w:tab/>
        <w:t>(1)</w:t>
      </w:r>
      <w:r>
        <w:rPr>
          <w:snapToGrid w:val="0"/>
        </w:rPr>
        <w:tab/>
        <w:t>Any certificate of designation furnished to an inspector pursuant to section 13 of the Act may be varied or cancelled by the issuing authority.</w:t>
      </w:r>
    </w:p>
    <w:p w:rsidR="006F676D" w:rsidRDefault="00A77C86">
      <w:pPr>
        <w:pStyle w:val="Subsection"/>
        <w:rPr>
          <w:snapToGrid w:val="0"/>
        </w:rPr>
      </w:pPr>
      <w:r>
        <w:rPr>
          <w:snapToGrid w:val="0"/>
        </w:rPr>
        <w:tab/>
        <w:t>(2)</w:t>
      </w:r>
      <w:r>
        <w:rPr>
          <w:snapToGrid w:val="0"/>
        </w:rPr>
        <w:tab/>
        <w:t>Where a certificate of designation is varied or cancelled under subregulation (1), the person in respect of whom the certificate was issued shall return the certificate to the issuing authority.</w:t>
      </w:r>
    </w:p>
    <w:p w:rsidR="006F676D" w:rsidRDefault="00A77C86">
      <w:pPr>
        <w:pStyle w:val="Subsection"/>
        <w:rPr>
          <w:snapToGrid w:val="0"/>
        </w:rPr>
      </w:pPr>
      <w:r>
        <w:rPr>
          <w:snapToGrid w:val="0"/>
        </w:rPr>
        <w:tab/>
        <w:t>(3)</w:t>
      </w:r>
      <w:r>
        <w:rPr>
          <w:snapToGrid w:val="0"/>
        </w:rPr>
        <w:tab/>
        <w:t>A person who fails to comply with subregulation (2) commits an offence.</w:t>
      </w:r>
    </w:p>
    <w:p w:rsidR="006F676D" w:rsidRDefault="00A77C86">
      <w:pPr>
        <w:pStyle w:val="Penstart"/>
        <w:rPr>
          <w:snapToGrid w:val="0"/>
        </w:rPr>
      </w:pPr>
      <w:r>
        <w:rPr>
          <w:snapToGrid w:val="0"/>
        </w:rPr>
        <w:tab/>
        <w:t>Penalty: $200.</w:t>
      </w:r>
    </w:p>
    <w:p w:rsidR="006F676D" w:rsidRDefault="00A77C86">
      <w:pPr>
        <w:pStyle w:val="Heading2"/>
      </w:pPr>
      <w:bookmarkStart w:id="16" w:name="_Toc190059999"/>
      <w:bookmarkStart w:id="17" w:name="_Toc245197071"/>
      <w:bookmarkStart w:id="18" w:name="_Toc245197246"/>
      <w:r>
        <w:rPr>
          <w:rStyle w:val="CharPartNo"/>
        </w:rPr>
        <w:lastRenderedPageBreak/>
        <w:t>Part 3</w:t>
      </w:r>
      <w:r>
        <w:rPr>
          <w:b w:val="0"/>
        </w:rPr>
        <w:t> </w:t>
      </w:r>
      <w:r>
        <w:t>—</w:t>
      </w:r>
      <w:r>
        <w:rPr>
          <w:b w:val="0"/>
        </w:rPr>
        <w:t> </w:t>
      </w:r>
      <w:r>
        <w:rPr>
          <w:rStyle w:val="CharPartText"/>
        </w:rPr>
        <w:t>Infringement notices</w:t>
      </w:r>
      <w:bookmarkEnd w:id="16"/>
      <w:bookmarkEnd w:id="17"/>
      <w:bookmarkEnd w:id="18"/>
    </w:p>
    <w:p w:rsidR="006F676D" w:rsidRDefault="00A77C86">
      <w:pPr>
        <w:pStyle w:val="Footnoteheading"/>
      </w:pPr>
      <w:r>
        <w:tab/>
        <w:t>[Heading inserted in Gazette 20 Mar 2007 p. 1044.]</w:t>
      </w:r>
    </w:p>
    <w:p w:rsidR="006F676D" w:rsidRDefault="00A77C86">
      <w:pPr>
        <w:pStyle w:val="Heading5"/>
      </w:pPr>
      <w:bookmarkStart w:id="19" w:name="_Toc245197247"/>
      <w:r>
        <w:rPr>
          <w:rStyle w:val="CharSectno"/>
        </w:rPr>
        <w:t>9</w:t>
      </w:r>
      <w:r>
        <w:t>.</w:t>
      </w:r>
      <w:r>
        <w:tab/>
        <w:t>Prescribed offences and modified penalties</w:t>
      </w:r>
      <w:bookmarkEnd w:id="19"/>
    </w:p>
    <w:p w:rsidR="006F676D" w:rsidRDefault="00A77C86">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rsidR="006F676D" w:rsidRDefault="00A77C86">
      <w:pPr>
        <w:pStyle w:val="Subsection"/>
      </w:pPr>
      <w:r>
        <w:tab/>
        <w:t>(2)</w:t>
      </w:r>
      <w:r>
        <w:tab/>
        <w:t xml:space="preserve">The modified penalty specified opposite an offence in Schedule 2 is the modified penalty for that offence for the purposes of the </w:t>
      </w:r>
      <w:r>
        <w:rPr>
          <w:i/>
        </w:rPr>
        <w:t>Criminal Procedure Act </w:t>
      </w:r>
      <w:r>
        <w:rPr>
          <w:i/>
          <w:iCs/>
        </w:rPr>
        <w:t>2004</w:t>
      </w:r>
      <w:r>
        <w:t xml:space="preserve"> section 5(3).</w:t>
      </w:r>
    </w:p>
    <w:p w:rsidR="006F676D" w:rsidRDefault="00A77C86">
      <w:pPr>
        <w:pStyle w:val="Footnotesection"/>
      </w:pPr>
      <w:r>
        <w:tab/>
        <w:t>[Regulation 9 inserted in Gazette 20 Mar 2007 p. 1044.]</w:t>
      </w:r>
    </w:p>
    <w:p w:rsidR="006F676D" w:rsidRDefault="00A77C86">
      <w:pPr>
        <w:pStyle w:val="Heading5"/>
      </w:pPr>
      <w:bookmarkStart w:id="20" w:name="_Toc245197248"/>
      <w:r>
        <w:rPr>
          <w:rStyle w:val="CharSectno"/>
        </w:rPr>
        <w:t>10</w:t>
      </w:r>
      <w:r>
        <w:t>.</w:t>
      </w:r>
      <w:r>
        <w:tab/>
        <w:t>Authorised officers and approved officers</w:t>
      </w:r>
      <w:bookmarkEnd w:id="20"/>
    </w:p>
    <w:p w:rsidR="006F676D" w:rsidRDefault="00A77C86">
      <w:pPr>
        <w:pStyle w:val="Subsection"/>
      </w:pPr>
      <w:r>
        <w:tab/>
        <w:t>(1)</w:t>
      </w:r>
      <w:r>
        <w:tab/>
        <w:t xml:space="preserve">The Director may, in writing, appoint persons or classes of persons to be authorised officers or approved officers for the purposes of the </w:t>
      </w:r>
      <w:r>
        <w:rPr>
          <w:i/>
        </w:rPr>
        <w:t>Criminal Procedure Act 2004</w:t>
      </w:r>
      <w:r>
        <w:t xml:space="preserve"> Part 2.</w:t>
      </w:r>
    </w:p>
    <w:p w:rsidR="006F676D" w:rsidRDefault="00A77C86">
      <w:pPr>
        <w:pStyle w:val="Subsection"/>
      </w:pPr>
      <w:r>
        <w:tab/>
        <w:t>(2)</w:t>
      </w:r>
      <w:r>
        <w:tab/>
        <w:t>The Director is to issue to each authorised officer a certificate of his or her appointment.</w:t>
      </w:r>
    </w:p>
    <w:p w:rsidR="006F676D" w:rsidRDefault="00A77C86">
      <w:pPr>
        <w:pStyle w:val="Footnotesection"/>
      </w:pPr>
      <w:r>
        <w:tab/>
        <w:t>[Regulation 10 inserted in Gazette 20 Mar 2007 p. 1045; amended in Gazette 6 Nov 2009 p. 4467.]</w:t>
      </w:r>
    </w:p>
    <w:p w:rsidR="006F676D" w:rsidRDefault="00A77C86">
      <w:pPr>
        <w:pStyle w:val="Heading2"/>
      </w:pPr>
      <w:bookmarkStart w:id="21" w:name="_Toc190060002"/>
      <w:bookmarkStart w:id="22" w:name="_Toc245197074"/>
      <w:bookmarkStart w:id="23" w:name="_Toc245197249"/>
      <w:r>
        <w:rPr>
          <w:rStyle w:val="CharPartNo"/>
        </w:rPr>
        <w:lastRenderedPageBreak/>
        <w:t>Part 4</w:t>
      </w:r>
      <w:r>
        <w:rPr>
          <w:b w:val="0"/>
        </w:rPr>
        <w:t> </w:t>
      </w:r>
      <w:r>
        <w:t>—</w:t>
      </w:r>
      <w:r>
        <w:rPr>
          <w:b w:val="0"/>
        </w:rPr>
        <w:t> </w:t>
      </w:r>
      <w:r>
        <w:rPr>
          <w:rStyle w:val="CharPartText"/>
        </w:rPr>
        <w:t>Appeals under section 19B(2)(b) of the Act</w:t>
      </w:r>
      <w:bookmarkEnd w:id="21"/>
      <w:bookmarkEnd w:id="22"/>
      <w:bookmarkEnd w:id="23"/>
    </w:p>
    <w:p w:rsidR="006F676D" w:rsidRDefault="00A77C86">
      <w:pPr>
        <w:pStyle w:val="Footnoteheading"/>
      </w:pPr>
      <w:r>
        <w:tab/>
        <w:t>[Heading inserted in Gazette 30 Nov 2007 p. 5931.]</w:t>
      </w:r>
    </w:p>
    <w:p w:rsidR="006F676D" w:rsidRDefault="00A77C86">
      <w:pPr>
        <w:pStyle w:val="Heading5"/>
      </w:pPr>
      <w:bookmarkStart w:id="24" w:name="_Toc245197250"/>
      <w:r>
        <w:rPr>
          <w:rStyle w:val="CharSectno"/>
        </w:rPr>
        <w:t>11</w:t>
      </w:r>
      <w:r>
        <w:t>.</w:t>
      </w:r>
      <w:r>
        <w:tab/>
        <w:t>Terms used in this Part</w:t>
      </w:r>
      <w:bookmarkEnd w:id="24"/>
    </w:p>
    <w:p w:rsidR="006F676D" w:rsidRDefault="00A77C86">
      <w:pPr>
        <w:pStyle w:val="Subsection"/>
      </w:pPr>
      <w:r>
        <w:tab/>
      </w:r>
      <w:r>
        <w:tab/>
        <w:t xml:space="preserve">In this Part — </w:t>
      </w:r>
    </w:p>
    <w:p w:rsidR="006F676D" w:rsidRDefault="00A77C86">
      <w:pPr>
        <w:pStyle w:val="Defstart"/>
      </w:pPr>
      <w:r>
        <w:rPr>
          <w:b/>
        </w:rPr>
        <w:tab/>
      </w:r>
      <w:r>
        <w:rPr>
          <w:rStyle w:val="CharDefText"/>
        </w:rPr>
        <w:t>appeal</w:t>
      </w:r>
      <w:r>
        <w:t xml:space="preserve"> means an appeal under section 19B(2)(b) of the Act;</w:t>
      </w:r>
    </w:p>
    <w:p w:rsidR="006F676D" w:rsidRDefault="00A77C86">
      <w:pPr>
        <w:pStyle w:val="Defstart"/>
      </w:pPr>
      <w:r>
        <w:rPr>
          <w:b/>
        </w:rPr>
        <w:tab/>
      </w:r>
      <w:r>
        <w:rPr>
          <w:rStyle w:val="CharDefText"/>
        </w:rPr>
        <w:t>appellant</w:t>
      </w:r>
      <w:r>
        <w:t xml:space="preserve"> means a network operator who commences an appeal;</w:t>
      </w:r>
    </w:p>
    <w:p w:rsidR="006F676D" w:rsidRDefault="00A77C86">
      <w:pPr>
        <w:pStyle w:val="Defstart"/>
      </w:pPr>
      <w:r>
        <w:rPr>
          <w:b/>
        </w:rPr>
        <w:tab/>
      </w:r>
      <w:r>
        <w:rPr>
          <w:rStyle w:val="CharDefText"/>
        </w:rPr>
        <w:t>technical review panel</w:t>
      </w:r>
      <w:r>
        <w:t xml:space="preserve"> means a panel mentioned in section 19B(2)(b) of the Act.</w:t>
      </w:r>
    </w:p>
    <w:p w:rsidR="006F676D" w:rsidRDefault="00A77C86">
      <w:pPr>
        <w:pStyle w:val="Footnotesection"/>
      </w:pPr>
      <w:r>
        <w:tab/>
        <w:t>[Regulation 11 inserted in Gazette 30 Nov 2007 p. 5931</w:t>
      </w:r>
      <w:r>
        <w:noBreakHyphen/>
        <w:t>2.]</w:t>
      </w:r>
    </w:p>
    <w:p w:rsidR="006F676D" w:rsidRDefault="00A77C86">
      <w:pPr>
        <w:pStyle w:val="Heading5"/>
      </w:pPr>
      <w:bookmarkStart w:id="25" w:name="_Toc245197251"/>
      <w:r>
        <w:rPr>
          <w:rStyle w:val="CharSectno"/>
        </w:rPr>
        <w:t>12</w:t>
      </w:r>
      <w:r>
        <w:t>.</w:t>
      </w:r>
      <w:r>
        <w:tab/>
        <w:t>Technical review panel</w:t>
      </w:r>
      <w:bookmarkEnd w:id="25"/>
    </w:p>
    <w:p w:rsidR="006F676D" w:rsidRDefault="00A77C86">
      <w:pPr>
        <w:pStyle w:val="Subsection"/>
      </w:pPr>
      <w:r>
        <w:tab/>
        <w:t>(1)</w:t>
      </w:r>
      <w:r>
        <w:tab/>
        <w:t>If an appeal is made under section 19B(2)(b) of the Act, the chief executive officer must convene a technical review panel.</w:t>
      </w:r>
    </w:p>
    <w:p w:rsidR="006F676D" w:rsidRDefault="00A77C86">
      <w:pPr>
        <w:pStyle w:val="Subsection"/>
      </w:pPr>
      <w:r>
        <w:tab/>
        <w:t>(2)</w:t>
      </w:r>
      <w:r>
        <w:tab/>
        <w:t>The technical review panel is to consist of 3 professional engineers who are competent to deal with the matter the subject of the appeal appointed by the chief executive officer from individuals nominated by the President of the Western Australian Division of The Institution of Engineers Australia.</w:t>
      </w:r>
    </w:p>
    <w:p w:rsidR="006F676D" w:rsidRDefault="00A77C86">
      <w:pPr>
        <w:pStyle w:val="Subsection"/>
      </w:pPr>
      <w:r>
        <w:tab/>
        <w:t>(3)</w:t>
      </w:r>
      <w:r>
        <w:tab/>
        <w:t>The chief executive officer must appoint one of the members of the technical review panel to be the chairperson.</w:t>
      </w:r>
    </w:p>
    <w:p w:rsidR="006F676D" w:rsidRDefault="00A77C86">
      <w:pPr>
        <w:pStyle w:val="Subsection"/>
      </w:pPr>
      <w:r>
        <w:tab/>
        <w:t>(4)</w:t>
      </w:r>
      <w:r>
        <w:tab/>
        <w:t xml:space="preserve">The chief executive officer may — </w:t>
      </w:r>
    </w:p>
    <w:p w:rsidR="006F676D" w:rsidRDefault="00A77C86">
      <w:pPr>
        <w:pStyle w:val="Indenta"/>
      </w:pPr>
      <w:r>
        <w:tab/>
        <w:t>(a)</w:t>
      </w:r>
      <w:r>
        <w:tab/>
        <w:t>direct that the members of the technical review panel are to be paid remuneration; and</w:t>
      </w:r>
    </w:p>
    <w:p w:rsidR="006F676D" w:rsidRDefault="00A77C86">
      <w:pPr>
        <w:pStyle w:val="Subsection"/>
      </w:pPr>
      <w:r>
        <w:tab/>
        <w:t>(b)</w:t>
      </w:r>
      <w:r>
        <w:tab/>
        <w:t>determine the amount of any such payments on the recommendation of the Public Sector Commissioner.</w:t>
      </w:r>
    </w:p>
    <w:p w:rsidR="006F676D" w:rsidRDefault="00A77C86">
      <w:pPr>
        <w:pStyle w:val="Subsection"/>
      </w:pPr>
      <w:r>
        <w:tab/>
        <w:t>(5)</w:t>
      </w:r>
      <w:r>
        <w:tab/>
        <w:t>The chief executive officer must provide the technical review panel with such support services as it may reasonably require.</w:t>
      </w:r>
    </w:p>
    <w:p w:rsidR="006F676D" w:rsidRDefault="00A77C86">
      <w:pPr>
        <w:pStyle w:val="Footnotesection"/>
      </w:pPr>
      <w:r>
        <w:tab/>
        <w:t xml:space="preserve">[Regulation 12 inserted in Gazette 30 Nov 2007 p. 5932; amended in Gazette </w:t>
      </w:r>
      <w:r>
        <w:rPr>
          <w:szCs w:val="24"/>
        </w:rPr>
        <w:t>11 Feb 2011 p. 506</w:t>
      </w:r>
      <w:r>
        <w:rPr>
          <w:szCs w:val="24"/>
        </w:rPr>
        <w:noBreakHyphen/>
        <w:t>7</w:t>
      </w:r>
      <w:r>
        <w:t>.]</w:t>
      </w:r>
    </w:p>
    <w:p w:rsidR="006F676D" w:rsidRDefault="00A77C86">
      <w:pPr>
        <w:pStyle w:val="Heading5"/>
      </w:pPr>
      <w:bookmarkStart w:id="26" w:name="_Toc245197252"/>
      <w:r>
        <w:rPr>
          <w:rStyle w:val="CharSectno"/>
        </w:rPr>
        <w:lastRenderedPageBreak/>
        <w:t>13</w:t>
      </w:r>
      <w:r>
        <w:t>.</w:t>
      </w:r>
      <w:r>
        <w:tab/>
        <w:t>Procedure</w:t>
      </w:r>
      <w:bookmarkEnd w:id="26"/>
    </w:p>
    <w:p w:rsidR="006F676D" w:rsidRDefault="00A77C86">
      <w:pPr>
        <w:pStyle w:val="Subsection"/>
      </w:pPr>
      <w:r>
        <w:tab/>
        <w:t>(1)</w:t>
      </w:r>
      <w:r>
        <w:tab/>
        <w:t>An appeal must be commenced by the appellant giving the chief executive officer a notice of appeal.</w:t>
      </w:r>
    </w:p>
    <w:p w:rsidR="006F676D" w:rsidRDefault="00A77C86">
      <w:pPr>
        <w:pStyle w:val="Subsection"/>
      </w:pPr>
      <w:r>
        <w:tab/>
        <w:t>(2)</w:t>
      </w:r>
      <w:r>
        <w:tab/>
        <w:t xml:space="preserve">The notice of appeal must — </w:t>
      </w:r>
    </w:p>
    <w:p w:rsidR="006F676D" w:rsidRDefault="00A77C86">
      <w:pPr>
        <w:pStyle w:val="Indenta"/>
      </w:pPr>
      <w:r>
        <w:tab/>
        <w:t>(a)</w:t>
      </w:r>
      <w:r>
        <w:tab/>
        <w:t>be in writing; and</w:t>
      </w:r>
    </w:p>
    <w:p w:rsidR="006F676D" w:rsidRDefault="00A77C86">
      <w:pPr>
        <w:pStyle w:val="Indenta"/>
      </w:pPr>
      <w:r>
        <w:tab/>
        <w:t>(b)</w:t>
      </w:r>
      <w:r>
        <w:tab/>
        <w:t>set out the grounds of appeal; and</w:t>
      </w:r>
    </w:p>
    <w:p w:rsidR="006F676D" w:rsidRDefault="00A77C86">
      <w:pPr>
        <w:pStyle w:val="Indenta"/>
      </w:pPr>
      <w:r>
        <w:tab/>
        <w:t>(c)</w:t>
      </w:r>
      <w:r>
        <w:tab/>
        <w:t>set out any representations that the appellant wishes to make in support of the appeal.</w:t>
      </w:r>
    </w:p>
    <w:p w:rsidR="006F676D" w:rsidRDefault="00A77C86">
      <w:pPr>
        <w:pStyle w:val="Subsection"/>
      </w:pPr>
      <w:r>
        <w:tab/>
        <w:t>(3)</w:t>
      </w:r>
      <w:r>
        <w:tab/>
        <w:t xml:space="preserve">The notice of appeal must be given to the chief executive officer within 30 days after the day on which the appellant received — </w:t>
      </w:r>
    </w:p>
    <w:p w:rsidR="006F676D" w:rsidRDefault="00A77C86">
      <w:pPr>
        <w:pStyle w:val="Indenta"/>
      </w:pPr>
      <w:r>
        <w:tab/>
        <w:t>(a)</w:t>
      </w:r>
      <w:r>
        <w:tab/>
        <w:t>written notice of the Director’s determination under section 19A(5) of the Act; or</w:t>
      </w:r>
    </w:p>
    <w:p w:rsidR="006F676D" w:rsidRDefault="00A77C86">
      <w:pPr>
        <w:pStyle w:val="Indenta"/>
      </w:pPr>
      <w:r>
        <w:tab/>
        <w:t>(b)</w:t>
      </w:r>
      <w:r>
        <w:tab/>
        <w:t>written notice of the Director’s refusal to approve an agreement reached under section 18C(6) of the Act.</w:t>
      </w:r>
    </w:p>
    <w:p w:rsidR="006F676D" w:rsidRDefault="00A77C86">
      <w:pPr>
        <w:pStyle w:val="Subsection"/>
      </w:pPr>
      <w:r>
        <w:tab/>
        <w:t>(4)</w:t>
      </w:r>
      <w:r>
        <w:tab/>
        <w:t>The chief executive officer must give the technical review panel the notice of appeal as soon as practicable after the technical review panel is convened.</w:t>
      </w:r>
    </w:p>
    <w:p w:rsidR="006F676D" w:rsidRDefault="00A77C86">
      <w:pPr>
        <w:pStyle w:val="Subsection"/>
      </w:pPr>
      <w:r>
        <w:tab/>
        <w:t>(5)</w:t>
      </w:r>
      <w:r>
        <w:tab/>
        <w:t>Subject to subregulation (6), the technical review panel may determine its own procedure.</w:t>
      </w:r>
    </w:p>
    <w:p w:rsidR="006F676D" w:rsidRDefault="00A77C86">
      <w:pPr>
        <w:pStyle w:val="Subsection"/>
      </w:pPr>
      <w:r>
        <w:tab/>
        <w:t>(6)</w:t>
      </w:r>
      <w:r>
        <w:tab/>
        <w:t xml:space="preserve">The technical review panel must give the Director — </w:t>
      </w:r>
    </w:p>
    <w:p w:rsidR="006F676D" w:rsidRDefault="00A77C86">
      <w:pPr>
        <w:pStyle w:val="Indenta"/>
      </w:pPr>
      <w:r>
        <w:tab/>
        <w:t>(a)</w:t>
      </w:r>
      <w:r>
        <w:tab/>
        <w:t>a copy of the notice of appeal; and</w:t>
      </w:r>
    </w:p>
    <w:p w:rsidR="006F676D" w:rsidRDefault="00A77C86">
      <w:pPr>
        <w:pStyle w:val="Indenta"/>
      </w:pPr>
      <w:r>
        <w:tab/>
        <w:t>(b)</w:t>
      </w:r>
      <w:r>
        <w:tab/>
        <w:t>a reasonable opportunity to make submissions in relation to the appeal.</w:t>
      </w:r>
    </w:p>
    <w:p w:rsidR="006F676D" w:rsidRDefault="00A77C86">
      <w:pPr>
        <w:pStyle w:val="Subsection"/>
      </w:pPr>
      <w:r>
        <w:tab/>
        <w:t>(7)</w:t>
      </w:r>
      <w:r>
        <w:tab/>
        <w:t>The technical review panel must complete the review by making a decision under section 19B(3) of the Act within the period specified by the chief executive officer in writing.</w:t>
      </w:r>
    </w:p>
    <w:p w:rsidR="006F676D" w:rsidRDefault="00A77C86">
      <w:pPr>
        <w:pStyle w:val="Subsection"/>
      </w:pPr>
      <w:r>
        <w:tab/>
        <w:t>(8)</w:t>
      </w:r>
      <w:r>
        <w:tab/>
        <w:t>The technical review panel must give the appellant and the Director written notice of its decision made under section 19B(3) of the Act.</w:t>
      </w:r>
    </w:p>
    <w:p w:rsidR="006F676D" w:rsidRDefault="00A77C86">
      <w:pPr>
        <w:pStyle w:val="Footnotesection"/>
      </w:pPr>
      <w:r>
        <w:tab/>
        <w:t>[Regulation 13 inserted in Gazette 30 Nov 2007 p. 5932</w:t>
      </w:r>
      <w:r>
        <w:noBreakHyphen/>
        <w:t>3.]</w:t>
      </w:r>
    </w:p>
    <w:p w:rsidR="006F676D" w:rsidRDefault="006F676D">
      <w:pPr>
        <w:rPr>
          <w:rStyle w:val="CharDivText"/>
        </w:rPr>
        <w:sectPr w:rsidR="006F676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F676D" w:rsidRDefault="00A77C86">
      <w:pPr>
        <w:pStyle w:val="yScheduleHeading"/>
      </w:pPr>
      <w:bookmarkStart w:id="27" w:name="_Toc190060006"/>
      <w:bookmarkStart w:id="28" w:name="_Toc245197078"/>
      <w:bookmarkStart w:id="29" w:name="_Toc245197253"/>
      <w:r>
        <w:rPr>
          <w:rStyle w:val="CharSchNo"/>
        </w:rPr>
        <w:lastRenderedPageBreak/>
        <w:t>Schedule 1</w:t>
      </w:r>
      <w:r>
        <w:t> — </w:t>
      </w:r>
      <w:r>
        <w:rPr>
          <w:rStyle w:val="CharSchText"/>
        </w:rPr>
        <w:t>Forms</w:t>
      </w:r>
      <w:bookmarkEnd w:id="27"/>
      <w:bookmarkEnd w:id="28"/>
      <w:bookmarkEnd w:id="29"/>
    </w:p>
    <w:p w:rsidR="006F676D" w:rsidRDefault="00A77C86">
      <w:pPr>
        <w:pStyle w:val="yShoulderClause"/>
        <w:spacing w:before="0"/>
      </w:pPr>
      <w:r>
        <w:t>[r. 4]</w:t>
      </w:r>
    </w:p>
    <w:p w:rsidR="006F676D" w:rsidRDefault="00A77C86">
      <w:pPr>
        <w:pStyle w:val="yFootnoteheading"/>
        <w:spacing w:before="0"/>
      </w:pPr>
      <w:r>
        <w:tab/>
        <w:t>[Heading inserted in Gazette 20 Mar 2007 p. 1045.]</w:t>
      </w:r>
    </w:p>
    <w:p w:rsidR="006F676D" w:rsidRDefault="00A77C86">
      <w:pPr>
        <w:pStyle w:val="yHeading5"/>
      </w:pPr>
      <w:bookmarkStart w:id="30" w:name="_Toc245197254"/>
      <w:r>
        <w:t>Form 1 — Certificate of designation</w:t>
      </w:r>
      <w:bookmarkEnd w:id="30"/>
    </w:p>
    <w:p w:rsidR="006F676D" w:rsidRDefault="00A77C86">
      <w:pPr>
        <w:pStyle w:val="yMiscellaneousHeading"/>
        <w:rPr>
          <w:i/>
          <w:iCs/>
          <w:snapToGrid w:val="0"/>
        </w:rPr>
      </w:pPr>
      <w:r>
        <w:rPr>
          <w:i/>
          <w:iCs/>
          <w:snapToGrid w:val="0"/>
        </w:rPr>
        <w:t>Energy Coordination Act 1994</w:t>
      </w:r>
    </w:p>
    <w:p w:rsidR="006F676D" w:rsidRDefault="00A77C86">
      <w:pPr>
        <w:pStyle w:val="yMiscellaneousHeading"/>
        <w:rPr>
          <w:snapToGrid w:val="0"/>
        </w:rPr>
      </w:pPr>
      <w:r>
        <w:rPr>
          <w:i/>
          <w:iCs/>
          <w:snapToGrid w:val="0"/>
        </w:rPr>
        <w:t>Energy Coordination (General) Regulations 1995</w:t>
      </w:r>
      <w:r>
        <w:rPr>
          <w:snapToGrid w:val="0"/>
        </w:rPr>
        <w:t xml:space="preserve"> </w:t>
      </w:r>
      <w:r>
        <w:rPr>
          <w:snapToGrid w:val="0"/>
          <w:vertAlign w:val="superscript"/>
        </w:rPr>
        <w:t>3</w:t>
      </w:r>
    </w:p>
    <w:p w:rsidR="006F676D" w:rsidRDefault="00A77C86">
      <w:pPr>
        <w:pStyle w:val="yMiscellaneousHeading"/>
        <w:rPr>
          <w:b/>
          <w:snapToGrid w:val="0"/>
        </w:rPr>
      </w:pPr>
      <w:r>
        <w:rPr>
          <w:b/>
          <w:snapToGrid w:val="0"/>
        </w:rPr>
        <w:t>CERTIFICATE OF DESIGNATION</w:t>
      </w:r>
    </w:p>
    <w:p w:rsidR="006F676D" w:rsidRDefault="00A77C86">
      <w:pPr>
        <w:pStyle w:val="yMiscellaneousBody"/>
        <w:rPr>
          <w:snapToGrid w:val="0"/>
        </w:rPr>
      </w:pPr>
      <w:r>
        <w:rPr>
          <w:snapToGrid w:val="0"/>
        </w:rPr>
        <w:t xml:space="preserve">This is to certify that .............................................................................................. is designated an *Inspector (Gas)/*Inspector (Electricity) for the purposes of the following Acts: </w:t>
      </w:r>
    </w:p>
    <w:p w:rsidR="006F676D" w:rsidRDefault="00A77C86">
      <w:pPr>
        <w:pStyle w:val="yMiscellaneousBody"/>
        <w:spacing w:before="80"/>
        <w:rPr>
          <w:snapToGrid w:val="0"/>
        </w:rPr>
      </w:pPr>
      <w:r>
        <w:rPr>
          <w:snapToGrid w:val="0"/>
        </w:rPr>
        <w:t>.................................................................................................................................</w:t>
      </w:r>
    </w:p>
    <w:p w:rsidR="006F676D" w:rsidRDefault="00A77C86">
      <w:pPr>
        <w:pStyle w:val="yMiscellaneousBody"/>
        <w:spacing w:before="80"/>
        <w:rPr>
          <w:snapToGrid w:val="0"/>
        </w:rPr>
      </w:pPr>
      <w:r>
        <w:rPr>
          <w:snapToGrid w:val="0"/>
        </w:rPr>
        <w:t>.................................................................................................................................</w:t>
      </w:r>
    </w:p>
    <w:p w:rsidR="006F676D" w:rsidRDefault="00A77C86">
      <w:pPr>
        <w:pStyle w:val="yMiscellaneousBody"/>
        <w:spacing w:before="120"/>
        <w:ind w:left="709" w:hanging="142"/>
        <w:rPr>
          <w:snapToGrid w:val="0"/>
        </w:rPr>
      </w:pPr>
      <w:r>
        <w:rPr>
          <w:snapToGrid w:val="0"/>
        </w:rPr>
        <w:t>Powers of inspection that may be exercised: ...............................................</w:t>
      </w:r>
    </w:p>
    <w:p w:rsidR="006F676D" w:rsidRDefault="00A77C86">
      <w:pPr>
        <w:pStyle w:val="yMiscellaneousBody"/>
        <w:spacing w:before="80"/>
        <w:ind w:left="709"/>
        <w:rPr>
          <w:snapToGrid w:val="0"/>
        </w:rPr>
      </w:pPr>
      <w:r>
        <w:rPr>
          <w:snapToGrid w:val="0"/>
        </w:rPr>
        <w:t>....................................................................................................................</w:t>
      </w:r>
    </w:p>
    <w:p w:rsidR="006F676D" w:rsidRDefault="00A77C86">
      <w:pPr>
        <w:pStyle w:val="yMiscellaneousBody"/>
        <w:spacing w:before="80"/>
        <w:ind w:left="709"/>
        <w:rPr>
          <w:snapToGrid w:val="0"/>
        </w:rPr>
      </w:pPr>
      <w:r>
        <w:rPr>
          <w:snapToGrid w:val="0"/>
        </w:rPr>
        <w:t>....................................................................................................................</w:t>
      </w:r>
    </w:p>
    <w:p w:rsidR="006F676D" w:rsidRDefault="00A77C86">
      <w:pPr>
        <w:pStyle w:val="yMiscellaneousBody"/>
        <w:spacing w:before="80"/>
        <w:ind w:left="709"/>
        <w:rPr>
          <w:snapToGrid w:val="0"/>
        </w:rPr>
      </w:pPr>
      <w:r>
        <w:rPr>
          <w:snapToGrid w:val="0"/>
        </w:rPr>
        <w:t>....................................................................................................................</w:t>
      </w:r>
    </w:p>
    <w:p w:rsidR="006F676D" w:rsidRDefault="00A77C86">
      <w:pPr>
        <w:pStyle w:val="yMiscellaneousBody"/>
        <w:spacing w:before="120"/>
        <w:ind w:left="709" w:hanging="142"/>
        <w:rPr>
          <w:snapToGrid w:val="0"/>
        </w:rPr>
      </w:pPr>
      <w:r>
        <w:rPr>
          <w:snapToGrid w:val="0"/>
        </w:rPr>
        <w:t>Limitations/Restrictions applicable: ............................................................</w:t>
      </w:r>
    </w:p>
    <w:p w:rsidR="006F676D" w:rsidRDefault="00A77C86">
      <w:pPr>
        <w:pStyle w:val="yMiscellaneousBody"/>
        <w:spacing w:before="80"/>
        <w:ind w:left="709"/>
        <w:rPr>
          <w:snapToGrid w:val="0"/>
        </w:rPr>
      </w:pPr>
      <w:r>
        <w:rPr>
          <w:snapToGrid w:val="0"/>
        </w:rPr>
        <w:t>....................................................................................................................</w:t>
      </w:r>
    </w:p>
    <w:p w:rsidR="006F676D" w:rsidRDefault="00A77C86">
      <w:pPr>
        <w:pStyle w:val="yMiscellaneousBody"/>
        <w:spacing w:before="80"/>
        <w:ind w:left="709"/>
        <w:rPr>
          <w:snapToGrid w:val="0"/>
        </w:rPr>
      </w:pPr>
      <w:r>
        <w:rPr>
          <w:snapToGrid w:val="0"/>
        </w:rPr>
        <w:t>....................................................................................................................</w:t>
      </w:r>
    </w:p>
    <w:p w:rsidR="006F676D" w:rsidRDefault="00A77C86">
      <w:pPr>
        <w:pStyle w:val="yMiscellaneousBody"/>
        <w:spacing w:before="80"/>
        <w:ind w:left="709"/>
        <w:rPr>
          <w:snapToGrid w:val="0"/>
        </w:rPr>
      </w:pPr>
      <w:r>
        <w:rPr>
          <w:snapToGrid w:val="0"/>
        </w:rPr>
        <w:t>....................................................................................................................</w:t>
      </w:r>
    </w:p>
    <w:p w:rsidR="006F676D" w:rsidRDefault="00A77C86">
      <w:pPr>
        <w:pStyle w:val="yMiscellaneousBody"/>
        <w:spacing w:before="80"/>
        <w:ind w:left="709"/>
        <w:rPr>
          <w:snapToGrid w:val="0"/>
        </w:rPr>
      </w:pPr>
      <w:r>
        <w:rPr>
          <w:snapToGrid w:val="0"/>
        </w:rPr>
        <w:t>....................................................................................................................</w:t>
      </w:r>
    </w:p>
    <w:p w:rsidR="006F676D" w:rsidRDefault="00A77C86">
      <w:pPr>
        <w:pStyle w:val="yMiscellaneousBody"/>
        <w:spacing w:before="80"/>
        <w:ind w:left="709"/>
        <w:rPr>
          <w:snapToGrid w:val="0"/>
        </w:rPr>
      </w:pPr>
      <w:r>
        <w:rPr>
          <w:snapToGrid w:val="0"/>
        </w:rPr>
        <w:t>....................................................................................................................</w:t>
      </w:r>
    </w:p>
    <w:p w:rsidR="006F676D" w:rsidRDefault="00A77C86">
      <w:pPr>
        <w:pStyle w:val="yMiscellaneousBody"/>
        <w:spacing w:before="80"/>
        <w:ind w:left="709"/>
        <w:rPr>
          <w:snapToGrid w:val="0"/>
        </w:rPr>
      </w:pPr>
      <w:r>
        <w:rPr>
          <w:snapToGrid w:val="0"/>
        </w:rPr>
        <w:t>....................................................................................................................</w:t>
      </w:r>
    </w:p>
    <w:p w:rsidR="006F676D" w:rsidRDefault="00A77C86">
      <w:pPr>
        <w:pStyle w:val="yMiscellaneousBody"/>
        <w:spacing w:before="120"/>
        <w:rPr>
          <w:snapToGrid w:val="0"/>
        </w:rPr>
      </w:pPr>
      <w:r>
        <w:rPr>
          <w:snapToGrid w:val="0"/>
        </w:rPr>
        <w:t>This designation has effect until .................................................................. (date)</w:t>
      </w:r>
    </w:p>
    <w:p w:rsidR="006F676D" w:rsidRDefault="006F676D">
      <w:pPr>
        <w:pStyle w:val="yMiscellaneousBody"/>
        <w:spacing w:before="120"/>
        <w:rPr>
          <w:snapToGrid w:val="0"/>
        </w:rPr>
      </w:pPr>
    </w:p>
    <w:p w:rsidR="006F676D" w:rsidRDefault="00A77C86">
      <w:pPr>
        <w:pStyle w:val="yMiscellaneousBody"/>
        <w:spacing w:before="60"/>
        <w:jc w:val="right"/>
        <w:rPr>
          <w:snapToGrid w:val="0"/>
        </w:rPr>
      </w:pPr>
      <w:r>
        <w:t>DIRECTOR</w:t>
      </w:r>
      <w:r>
        <w:rPr>
          <w:snapToGrid w:val="0"/>
        </w:rPr>
        <w:t xml:space="preserve"> OF ENERGY SAFETY</w:t>
      </w:r>
    </w:p>
    <w:p w:rsidR="006F676D" w:rsidRDefault="00A77C86">
      <w:pPr>
        <w:pStyle w:val="yMiscellaneousBody"/>
        <w:spacing w:before="120"/>
        <w:jc w:val="center"/>
        <w:rPr>
          <w:snapToGrid w:val="0"/>
        </w:rPr>
      </w:pPr>
      <w:r>
        <w:rPr>
          <w:snapToGrid w:val="0"/>
        </w:rPr>
        <w:t>*Delete as inapplicable.</w:t>
      </w:r>
    </w:p>
    <w:p w:rsidR="006F676D" w:rsidRDefault="00A77C86">
      <w:pPr>
        <w:pStyle w:val="yMiscellaneousBody"/>
        <w:spacing w:before="120"/>
        <w:rPr>
          <w:snapToGrid w:val="0"/>
        </w:rPr>
      </w:pPr>
      <w:r>
        <w:rPr>
          <w:snapToGrid w:val="0"/>
        </w:rPr>
        <w:t xml:space="preserve">Dated ................................... 20....... </w:t>
      </w:r>
      <w:r>
        <w:rPr>
          <w:snapToGrid w:val="0"/>
        </w:rPr>
        <w:tab/>
        <w:t xml:space="preserve">Certificate No. ...................................... </w:t>
      </w:r>
    </w:p>
    <w:p w:rsidR="006F676D" w:rsidRDefault="00A77C86">
      <w:pPr>
        <w:pStyle w:val="yFootnotesection"/>
      </w:pPr>
      <w:r>
        <w:tab/>
        <w:t>[Form 1 amended in Gazette 5 Nov 2004 p. 4982</w:t>
      </w:r>
      <w:r>
        <w:noBreakHyphen/>
        <w:t>3; 20 Mar 2007 p. 1045.]</w:t>
      </w:r>
    </w:p>
    <w:p w:rsidR="006F676D" w:rsidRDefault="00A77C86">
      <w:pPr>
        <w:pStyle w:val="yHeading5"/>
        <w:pageBreakBefore/>
        <w:spacing w:after="120"/>
      </w:pPr>
      <w:bookmarkStart w:id="31" w:name="_Toc245197255"/>
      <w:r>
        <w:lastRenderedPageBreak/>
        <w:t>Form 2 — Infringement notice</w:t>
      </w:r>
      <w:bookmarkEnd w:id="3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rsidR="006F676D">
        <w:trPr>
          <w:cantSplit/>
          <w:trHeight w:val="282"/>
        </w:trPr>
        <w:tc>
          <w:tcPr>
            <w:tcW w:w="4820" w:type="dxa"/>
            <w:gridSpan w:val="2"/>
          </w:tcPr>
          <w:p w:rsidR="006F676D" w:rsidRDefault="00A77C86">
            <w:pPr>
              <w:pStyle w:val="yTable"/>
              <w:spacing w:before="0"/>
              <w:rPr>
                <w:b/>
                <w:iCs/>
                <w:sz w:val="20"/>
              </w:rPr>
            </w:pPr>
            <w:r>
              <w:rPr>
                <w:b/>
                <w:sz w:val="20"/>
              </w:rPr>
              <w:br w:type="page"/>
            </w:r>
            <w:r>
              <w:rPr>
                <w:bCs/>
                <w:i/>
                <w:iCs/>
                <w:sz w:val="20"/>
              </w:rPr>
              <w:t>Energy Coordination Act 1994</w:t>
            </w:r>
          </w:p>
          <w:p w:rsidR="006F676D" w:rsidRDefault="00A77C86">
            <w:pPr>
              <w:pStyle w:val="yTable"/>
              <w:spacing w:before="0"/>
              <w:rPr>
                <w:b/>
                <w:sz w:val="28"/>
              </w:rPr>
            </w:pPr>
            <w:r>
              <w:rPr>
                <w:b/>
                <w:sz w:val="28"/>
              </w:rPr>
              <w:t>Infringement notice</w:t>
            </w:r>
          </w:p>
        </w:tc>
        <w:tc>
          <w:tcPr>
            <w:tcW w:w="1984" w:type="dxa"/>
            <w:tcBorders>
              <w:bottom w:val="single" w:sz="4" w:space="0" w:color="auto"/>
            </w:tcBorders>
          </w:tcPr>
          <w:p w:rsidR="006F676D" w:rsidRDefault="00A77C86">
            <w:pPr>
              <w:pStyle w:val="yTable"/>
              <w:spacing w:before="0"/>
              <w:rPr>
                <w:sz w:val="20"/>
              </w:rPr>
            </w:pPr>
            <w:r>
              <w:rPr>
                <w:sz w:val="20"/>
              </w:rPr>
              <w:t xml:space="preserve">Infringement </w:t>
            </w:r>
            <w:r>
              <w:rPr>
                <w:sz w:val="20"/>
              </w:rPr>
              <w:br/>
              <w:t>notice no.</w:t>
            </w:r>
          </w:p>
        </w:tc>
      </w:tr>
      <w:tr w:rsidR="006F676D">
        <w:trPr>
          <w:cantSplit/>
          <w:trHeight w:val="150"/>
        </w:trPr>
        <w:tc>
          <w:tcPr>
            <w:tcW w:w="1276" w:type="dxa"/>
            <w:vMerge w:val="restart"/>
          </w:tcPr>
          <w:p w:rsidR="006F676D" w:rsidRDefault="00A77C86">
            <w:pPr>
              <w:pStyle w:val="yTable"/>
              <w:spacing w:before="0"/>
              <w:rPr>
                <w:b/>
                <w:sz w:val="20"/>
              </w:rPr>
            </w:pPr>
            <w:r>
              <w:rPr>
                <w:b/>
                <w:sz w:val="20"/>
              </w:rPr>
              <w:t>Alleged offender</w:t>
            </w:r>
          </w:p>
        </w:tc>
        <w:tc>
          <w:tcPr>
            <w:tcW w:w="5528" w:type="dxa"/>
            <w:gridSpan w:val="2"/>
          </w:tcPr>
          <w:p w:rsidR="006F676D" w:rsidRDefault="00A77C86">
            <w:pPr>
              <w:pStyle w:val="yTable"/>
              <w:tabs>
                <w:tab w:val="left" w:pos="600"/>
              </w:tabs>
              <w:spacing w:before="0"/>
              <w:rPr>
                <w:sz w:val="20"/>
              </w:rPr>
            </w:pPr>
            <w:r>
              <w:rPr>
                <w:sz w:val="20"/>
              </w:rPr>
              <w:t>Name:</w:t>
            </w:r>
            <w:r>
              <w:rPr>
                <w:sz w:val="20"/>
              </w:rPr>
              <w:tab/>
              <w:t>Family name</w:t>
            </w:r>
          </w:p>
        </w:tc>
      </w:tr>
      <w:tr w:rsidR="006F676D">
        <w:trPr>
          <w:cantSplit/>
          <w:trHeight w:val="150"/>
        </w:trPr>
        <w:tc>
          <w:tcPr>
            <w:tcW w:w="1276" w:type="dxa"/>
            <w:vMerge/>
          </w:tcPr>
          <w:p w:rsidR="006F676D" w:rsidRDefault="006F676D">
            <w:pPr>
              <w:pStyle w:val="yTable"/>
              <w:spacing w:before="0"/>
              <w:rPr>
                <w:b/>
                <w:sz w:val="20"/>
                <w:highlight w:val="yellow"/>
              </w:rPr>
            </w:pPr>
          </w:p>
        </w:tc>
        <w:tc>
          <w:tcPr>
            <w:tcW w:w="5528" w:type="dxa"/>
            <w:gridSpan w:val="2"/>
          </w:tcPr>
          <w:p w:rsidR="006F676D" w:rsidRDefault="00A77C86">
            <w:pPr>
              <w:pStyle w:val="yTable"/>
              <w:tabs>
                <w:tab w:val="left" w:pos="600"/>
              </w:tabs>
              <w:spacing w:before="0"/>
              <w:rPr>
                <w:sz w:val="20"/>
              </w:rPr>
            </w:pPr>
            <w:r>
              <w:rPr>
                <w:sz w:val="20"/>
              </w:rPr>
              <w:tab/>
              <w:t>Given names</w:t>
            </w:r>
          </w:p>
        </w:tc>
      </w:tr>
      <w:tr w:rsidR="006F676D">
        <w:trPr>
          <w:cantSplit/>
          <w:trHeight w:val="150"/>
        </w:trPr>
        <w:tc>
          <w:tcPr>
            <w:tcW w:w="1276" w:type="dxa"/>
            <w:vMerge/>
          </w:tcPr>
          <w:p w:rsidR="006F676D" w:rsidRDefault="006F676D">
            <w:pPr>
              <w:pStyle w:val="yTable"/>
              <w:spacing w:before="0"/>
              <w:rPr>
                <w:b/>
                <w:sz w:val="20"/>
                <w:highlight w:val="yellow"/>
              </w:rPr>
            </w:pPr>
          </w:p>
        </w:tc>
        <w:tc>
          <w:tcPr>
            <w:tcW w:w="5528" w:type="dxa"/>
            <w:gridSpan w:val="2"/>
          </w:tcPr>
          <w:p w:rsidR="006F676D" w:rsidRDefault="00A77C86">
            <w:pPr>
              <w:pStyle w:val="yTable"/>
              <w:tabs>
                <w:tab w:val="left" w:pos="600"/>
                <w:tab w:val="left" w:pos="3719"/>
              </w:tabs>
              <w:spacing w:before="0"/>
              <w:ind w:left="175" w:right="-250"/>
              <w:rPr>
                <w:sz w:val="20"/>
              </w:rPr>
            </w:pPr>
            <w:r>
              <w:rPr>
                <w:sz w:val="20"/>
              </w:rPr>
              <w:t>or</w:t>
            </w:r>
            <w:r>
              <w:rPr>
                <w:sz w:val="20"/>
              </w:rPr>
              <w:tab/>
              <w:t>Company name ____________________________________</w:t>
            </w:r>
          </w:p>
          <w:p w:rsidR="006F676D" w:rsidRDefault="00A77C86">
            <w:pPr>
              <w:pStyle w:val="yTable"/>
              <w:tabs>
                <w:tab w:val="left" w:pos="600"/>
                <w:tab w:val="left" w:pos="3719"/>
              </w:tabs>
              <w:spacing w:before="0"/>
              <w:ind w:left="175" w:right="-250"/>
              <w:rPr>
                <w:sz w:val="20"/>
              </w:rPr>
            </w:pPr>
            <w:r>
              <w:rPr>
                <w:sz w:val="20"/>
              </w:rPr>
              <w:tab/>
            </w:r>
            <w:r>
              <w:rPr>
                <w:sz w:val="20"/>
              </w:rPr>
              <w:tab/>
              <w:t>ACN</w:t>
            </w:r>
          </w:p>
        </w:tc>
      </w:tr>
      <w:tr w:rsidR="006F676D">
        <w:trPr>
          <w:cantSplit/>
          <w:trHeight w:val="150"/>
        </w:trPr>
        <w:tc>
          <w:tcPr>
            <w:tcW w:w="1276" w:type="dxa"/>
            <w:vMerge/>
          </w:tcPr>
          <w:p w:rsidR="006F676D" w:rsidRDefault="006F676D">
            <w:pPr>
              <w:pStyle w:val="yTable"/>
              <w:spacing w:before="0"/>
              <w:rPr>
                <w:b/>
                <w:sz w:val="20"/>
                <w:highlight w:val="yellow"/>
              </w:rPr>
            </w:pPr>
          </w:p>
        </w:tc>
        <w:tc>
          <w:tcPr>
            <w:tcW w:w="5528" w:type="dxa"/>
            <w:gridSpan w:val="2"/>
          </w:tcPr>
          <w:p w:rsidR="006F676D" w:rsidRDefault="00A77C86">
            <w:pPr>
              <w:pStyle w:val="yTable"/>
              <w:tabs>
                <w:tab w:val="left" w:pos="743"/>
              </w:tabs>
              <w:spacing w:before="0"/>
              <w:ind w:right="-250"/>
              <w:rPr>
                <w:sz w:val="20"/>
              </w:rPr>
            </w:pPr>
            <w:r>
              <w:rPr>
                <w:sz w:val="20"/>
              </w:rPr>
              <w:t>Address ________________________________________________</w:t>
            </w:r>
          </w:p>
          <w:p w:rsidR="006F676D" w:rsidRDefault="00A77C86">
            <w:pPr>
              <w:pStyle w:val="yTable"/>
              <w:tabs>
                <w:tab w:val="left" w:pos="3719"/>
              </w:tabs>
              <w:spacing w:before="0"/>
              <w:ind w:right="-108"/>
              <w:rPr>
                <w:sz w:val="20"/>
              </w:rPr>
            </w:pPr>
            <w:r>
              <w:rPr>
                <w:sz w:val="20"/>
              </w:rPr>
              <w:tab/>
              <w:t>Postcode</w:t>
            </w:r>
          </w:p>
        </w:tc>
      </w:tr>
      <w:tr w:rsidR="006F676D">
        <w:trPr>
          <w:cantSplit/>
        </w:trPr>
        <w:tc>
          <w:tcPr>
            <w:tcW w:w="1276" w:type="dxa"/>
            <w:vMerge w:val="restart"/>
          </w:tcPr>
          <w:p w:rsidR="006F676D" w:rsidRDefault="00A77C86">
            <w:pPr>
              <w:pStyle w:val="yTable"/>
              <w:spacing w:before="0"/>
              <w:rPr>
                <w:b/>
                <w:sz w:val="20"/>
              </w:rPr>
            </w:pPr>
            <w:r>
              <w:rPr>
                <w:b/>
                <w:sz w:val="20"/>
              </w:rPr>
              <w:t>Alleged offence</w:t>
            </w:r>
          </w:p>
        </w:tc>
        <w:tc>
          <w:tcPr>
            <w:tcW w:w="5528" w:type="dxa"/>
            <w:gridSpan w:val="2"/>
          </w:tcPr>
          <w:p w:rsidR="006F676D" w:rsidRDefault="00A77C86">
            <w:pPr>
              <w:pStyle w:val="yTable"/>
              <w:tabs>
                <w:tab w:val="left" w:pos="563"/>
              </w:tabs>
              <w:spacing w:before="0"/>
              <w:ind w:right="-250"/>
              <w:rPr>
                <w:sz w:val="20"/>
              </w:rPr>
            </w:pPr>
            <w:r>
              <w:rPr>
                <w:sz w:val="20"/>
              </w:rPr>
              <w:t>Description of offence _____________________________________</w:t>
            </w:r>
          </w:p>
          <w:p w:rsidR="006F676D" w:rsidRDefault="006F676D">
            <w:pPr>
              <w:pStyle w:val="yTable"/>
              <w:tabs>
                <w:tab w:val="left" w:pos="563"/>
              </w:tabs>
              <w:spacing w:before="0"/>
              <w:rPr>
                <w:sz w:val="20"/>
              </w:rPr>
            </w:pPr>
          </w:p>
        </w:tc>
      </w:tr>
      <w:tr w:rsidR="006F676D">
        <w:trPr>
          <w:cantSplit/>
        </w:trPr>
        <w:tc>
          <w:tcPr>
            <w:tcW w:w="1276" w:type="dxa"/>
            <w:vMerge/>
          </w:tcPr>
          <w:p w:rsidR="006F676D" w:rsidRDefault="006F676D">
            <w:pPr>
              <w:pStyle w:val="yTable"/>
              <w:spacing w:before="0"/>
              <w:rPr>
                <w:sz w:val="20"/>
              </w:rPr>
            </w:pPr>
          </w:p>
        </w:tc>
        <w:tc>
          <w:tcPr>
            <w:tcW w:w="5528" w:type="dxa"/>
            <w:gridSpan w:val="2"/>
          </w:tcPr>
          <w:p w:rsidR="006F676D" w:rsidRDefault="00A77C86">
            <w:pPr>
              <w:pStyle w:val="yTable"/>
              <w:tabs>
                <w:tab w:val="left" w:pos="459"/>
              </w:tabs>
              <w:spacing w:before="0"/>
              <w:rPr>
                <w:sz w:val="20"/>
              </w:rPr>
            </w:pPr>
            <w:r>
              <w:rPr>
                <w:bCs/>
                <w:i/>
                <w:iCs/>
                <w:sz w:val="20"/>
              </w:rPr>
              <w:t xml:space="preserve">Energy Coordination Act 1994 </w:t>
            </w:r>
            <w:r>
              <w:rPr>
                <w:bCs/>
                <w:sz w:val="20"/>
              </w:rPr>
              <w:t>s</w:t>
            </w:r>
            <w:r>
              <w:rPr>
                <w:sz w:val="20"/>
              </w:rPr>
              <w:t>. </w:t>
            </w:r>
          </w:p>
        </w:tc>
      </w:tr>
      <w:tr w:rsidR="006F676D">
        <w:trPr>
          <w:cantSplit/>
        </w:trPr>
        <w:tc>
          <w:tcPr>
            <w:tcW w:w="1276" w:type="dxa"/>
            <w:vMerge/>
          </w:tcPr>
          <w:p w:rsidR="006F676D" w:rsidRDefault="006F676D">
            <w:pPr>
              <w:pStyle w:val="yTable"/>
              <w:spacing w:before="0"/>
              <w:rPr>
                <w:sz w:val="20"/>
              </w:rPr>
            </w:pPr>
          </w:p>
        </w:tc>
        <w:tc>
          <w:tcPr>
            <w:tcW w:w="5528" w:type="dxa"/>
            <w:gridSpan w:val="2"/>
          </w:tcPr>
          <w:p w:rsidR="006F676D" w:rsidRDefault="00A77C86">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6F676D">
        <w:trPr>
          <w:cantSplit/>
        </w:trPr>
        <w:tc>
          <w:tcPr>
            <w:tcW w:w="1276" w:type="dxa"/>
            <w:vMerge/>
          </w:tcPr>
          <w:p w:rsidR="006F676D" w:rsidRDefault="006F676D">
            <w:pPr>
              <w:pStyle w:val="yTable"/>
              <w:spacing w:before="0"/>
              <w:rPr>
                <w:b/>
                <w:sz w:val="20"/>
              </w:rPr>
            </w:pPr>
          </w:p>
        </w:tc>
        <w:tc>
          <w:tcPr>
            <w:tcW w:w="5528" w:type="dxa"/>
            <w:gridSpan w:val="2"/>
          </w:tcPr>
          <w:p w:rsidR="006F676D" w:rsidRDefault="00A77C86">
            <w:pPr>
              <w:pStyle w:val="yTable"/>
              <w:spacing w:before="0"/>
              <w:rPr>
                <w:bCs/>
                <w:sz w:val="20"/>
              </w:rPr>
            </w:pPr>
            <w:r>
              <w:rPr>
                <w:bCs/>
                <w:sz w:val="20"/>
              </w:rPr>
              <w:t>Modified penalty  $</w:t>
            </w:r>
          </w:p>
        </w:tc>
      </w:tr>
      <w:tr w:rsidR="006F676D">
        <w:trPr>
          <w:cantSplit/>
        </w:trPr>
        <w:tc>
          <w:tcPr>
            <w:tcW w:w="1276" w:type="dxa"/>
            <w:vMerge w:val="restart"/>
          </w:tcPr>
          <w:p w:rsidR="006F676D" w:rsidRDefault="00A77C86">
            <w:pPr>
              <w:pStyle w:val="yTable"/>
              <w:keepNext/>
              <w:spacing w:before="0"/>
              <w:rPr>
                <w:b/>
                <w:sz w:val="20"/>
              </w:rPr>
            </w:pPr>
            <w:r>
              <w:rPr>
                <w:b/>
                <w:sz w:val="20"/>
              </w:rPr>
              <w:t>Officer issuing notice</w:t>
            </w:r>
          </w:p>
        </w:tc>
        <w:tc>
          <w:tcPr>
            <w:tcW w:w="5528" w:type="dxa"/>
            <w:gridSpan w:val="2"/>
          </w:tcPr>
          <w:p w:rsidR="006F676D" w:rsidRDefault="00A77C86">
            <w:pPr>
              <w:pStyle w:val="yTable"/>
              <w:keepNext/>
              <w:tabs>
                <w:tab w:val="left" w:pos="563"/>
              </w:tabs>
              <w:spacing w:before="0"/>
              <w:rPr>
                <w:sz w:val="20"/>
              </w:rPr>
            </w:pPr>
            <w:r>
              <w:rPr>
                <w:sz w:val="20"/>
              </w:rPr>
              <w:t>Name</w:t>
            </w:r>
          </w:p>
        </w:tc>
      </w:tr>
      <w:tr w:rsidR="006F676D">
        <w:trPr>
          <w:cantSplit/>
        </w:trPr>
        <w:tc>
          <w:tcPr>
            <w:tcW w:w="1276" w:type="dxa"/>
            <w:vMerge/>
          </w:tcPr>
          <w:p w:rsidR="006F676D" w:rsidRDefault="006F676D">
            <w:pPr>
              <w:pStyle w:val="yTable"/>
              <w:spacing w:before="0"/>
              <w:rPr>
                <w:sz w:val="20"/>
              </w:rPr>
            </w:pPr>
          </w:p>
        </w:tc>
        <w:tc>
          <w:tcPr>
            <w:tcW w:w="5528" w:type="dxa"/>
            <w:gridSpan w:val="2"/>
          </w:tcPr>
          <w:p w:rsidR="006F676D" w:rsidRDefault="00A77C86">
            <w:pPr>
              <w:pStyle w:val="yTable"/>
              <w:spacing w:before="0"/>
              <w:rPr>
                <w:sz w:val="20"/>
              </w:rPr>
            </w:pPr>
            <w:r>
              <w:rPr>
                <w:sz w:val="20"/>
              </w:rPr>
              <w:t>Signature</w:t>
            </w:r>
          </w:p>
        </w:tc>
      </w:tr>
      <w:tr w:rsidR="006F676D">
        <w:trPr>
          <w:cantSplit/>
        </w:trPr>
        <w:tc>
          <w:tcPr>
            <w:tcW w:w="1276" w:type="dxa"/>
            <w:vMerge/>
          </w:tcPr>
          <w:p w:rsidR="006F676D" w:rsidRDefault="006F676D">
            <w:pPr>
              <w:pStyle w:val="yTable"/>
              <w:spacing w:before="0"/>
              <w:rPr>
                <w:sz w:val="20"/>
              </w:rPr>
            </w:pPr>
          </w:p>
        </w:tc>
        <w:tc>
          <w:tcPr>
            <w:tcW w:w="5528" w:type="dxa"/>
            <w:gridSpan w:val="2"/>
          </w:tcPr>
          <w:p w:rsidR="006F676D" w:rsidRDefault="00A77C86">
            <w:pPr>
              <w:pStyle w:val="yTable"/>
              <w:spacing w:before="0"/>
              <w:rPr>
                <w:sz w:val="20"/>
              </w:rPr>
            </w:pPr>
            <w:r>
              <w:rPr>
                <w:sz w:val="20"/>
              </w:rPr>
              <w:t>Office</w:t>
            </w:r>
          </w:p>
        </w:tc>
      </w:tr>
      <w:tr w:rsidR="006F676D">
        <w:tc>
          <w:tcPr>
            <w:tcW w:w="1276" w:type="dxa"/>
          </w:tcPr>
          <w:p w:rsidR="006F676D" w:rsidRDefault="00A77C86">
            <w:pPr>
              <w:pStyle w:val="yTable"/>
              <w:spacing w:before="0"/>
              <w:ind w:right="-108"/>
              <w:rPr>
                <w:b/>
                <w:sz w:val="20"/>
              </w:rPr>
            </w:pPr>
            <w:r>
              <w:rPr>
                <w:b/>
                <w:sz w:val="20"/>
              </w:rPr>
              <w:t xml:space="preserve">Date </w:t>
            </w:r>
          </w:p>
        </w:tc>
        <w:tc>
          <w:tcPr>
            <w:tcW w:w="5528" w:type="dxa"/>
            <w:gridSpan w:val="2"/>
            <w:tcBorders>
              <w:bottom w:val="single" w:sz="4" w:space="0" w:color="auto"/>
            </w:tcBorders>
          </w:tcPr>
          <w:p w:rsidR="006F676D" w:rsidRDefault="00A77C86">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rsidR="006F676D">
        <w:trPr>
          <w:trHeight w:val="1097"/>
        </w:trPr>
        <w:tc>
          <w:tcPr>
            <w:tcW w:w="1276" w:type="dxa"/>
          </w:tcPr>
          <w:p w:rsidR="006F676D" w:rsidRDefault="00A77C86">
            <w:pPr>
              <w:pStyle w:val="yTable"/>
              <w:spacing w:before="0"/>
              <w:ind w:right="-108"/>
              <w:rPr>
                <w:b/>
                <w:sz w:val="20"/>
              </w:rPr>
            </w:pPr>
            <w:r>
              <w:rPr>
                <w:b/>
                <w:sz w:val="20"/>
              </w:rPr>
              <w:t xml:space="preserve">Notice to alleged offender </w:t>
            </w:r>
          </w:p>
        </w:tc>
        <w:tc>
          <w:tcPr>
            <w:tcW w:w="5528" w:type="dxa"/>
            <w:gridSpan w:val="2"/>
          </w:tcPr>
          <w:p w:rsidR="006F676D" w:rsidRDefault="00A77C86">
            <w:pPr>
              <w:pStyle w:val="yTable"/>
              <w:spacing w:before="0"/>
              <w:rPr>
                <w:sz w:val="20"/>
              </w:rPr>
            </w:pPr>
            <w:r>
              <w:rPr>
                <w:sz w:val="20"/>
              </w:rPr>
              <w:t>It is alleged that you have committed the above offence.</w:t>
            </w:r>
          </w:p>
          <w:p w:rsidR="006F676D" w:rsidRDefault="00A77C86">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rsidR="006F676D" w:rsidRDefault="00A77C86">
            <w:pPr>
              <w:pStyle w:val="yTable"/>
              <w:tabs>
                <w:tab w:val="left" w:pos="884"/>
              </w:tabs>
              <w:spacing w:before="0"/>
              <w:ind w:left="913" w:hanging="737"/>
              <w:rPr>
                <w:sz w:val="20"/>
              </w:rPr>
            </w:pPr>
            <w:r>
              <w:rPr>
                <w:b/>
                <w:bCs/>
                <w:sz w:val="20"/>
              </w:rPr>
              <w:t>By post:</w:t>
            </w:r>
            <w:r>
              <w:rPr>
                <w:sz w:val="20"/>
              </w:rPr>
              <w:t xml:space="preserve"> Send a cheque or money order (payable to ‘Director of Energy Safety’) to: </w:t>
            </w:r>
          </w:p>
          <w:p w:rsidR="006F676D" w:rsidRDefault="00A77C86">
            <w:pPr>
              <w:pStyle w:val="yTable"/>
              <w:spacing w:before="0"/>
              <w:ind w:left="601"/>
              <w:rPr>
                <w:i/>
                <w:iCs/>
                <w:sz w:val="20"/>
              </w:rPr>
            </w:pPr>
            <w:r>
              <w:rPr>
                <w:sz w:val="20"/>
              </w:rPr>
              <w:t>Director of Energy Safety</w:t>
            </w:r>
          </w:p>
          <w:p w:rsidR="006F676D" w:rsidRDefault="00A77C86">
            <w:pPr>
              <w:pStyle w:val="yTable"/>
              <w:spacing w:before="0"/>
              <w:ind w:left="601"/>
              <w:rPr>
                <w:i/>
                <w:iCs/>
                <w:sz w:val="20"/>
              </w:rPr>
            </w:pPr>
            <w:r>
              <w:rPr>
                <w:sz w:val="20"/>
              </w:rPr>
              <w:t xml:space="preserve">  </w:t>
            </w:r>
            <w:r>
              <w:rPr>
                <w:i/>
                <w:iCs/>
                <w:sz w:val="20"/>
              </w:rPr>
              <w:t xml:space="preserve">[Address] </w:t>
            </w:r>
          </w:p>
          <w:p w:rsidR="006F676D" w:rsidRDefault="00A77C86">
            <w:pPr>
              <w:pStyle w:val="yTable"/>
              <w:spacing w:before="0"/>
              <w:ind w:left="175"/>
              <w:rPr>
                <w:sz w:val="20"/>
              </w:rPr>
            </w:pPr>
            <w:r>
              <w:rPr>
                <w:b/>
                <w:bCs/>
                <w:sz w:val="20"/>
              </w:rPr>
              <w:t>In person:</w:t>
            </w:r>
            <w:r>
              <w:rPr>
                <w:sz w:val="20"/>
              </w:rPr>
              <w:t xml:space="preserve"> Pay the cashier at: </w:t>
            </w:r>
          </w:p>
          <w:p w:rsidR="006F676D" w:rsidRDefault="00A77C86">
            <w:pPr>
              <w:pStyle w:val="yTable"/>
              <w:spacing w:before="0"/>
              <w:ind w:left="601"/>
              <w:rPr>
                <w:sz w:val="20"/>
              </w:rPr>
            </w:pPr>
            <w:r>
              <w:rPr>
                <w:sz w:val="20"/>
              </w:rPr>
              <w:t>Energy Safety</w:t>
            </w:r>
          </w:p>
          <w:p w:rsidR="006F676D" w:rsidRDefault="00A77C86">
            <w:pPr>
              <w:pStyle w:val="yTable"/>
              <w:spacing w:before="0"/>
              <w:ind w:left="601"/>
              <w:rPr>
                <w:i/>
                <w:iCs/>
                <w:sz w:val="20"/>
              </w:rPr>
            </w:pPr>
            <w:r>
              <w:rPr>
                <w:sz w:val="20"/>
              </w:rPr>
              <w:t xml:space="preserve">  </w:t>
            </w:r>
            <w:r>
              <w:rPr>
                <w:i/>
                <w:iCs/>
                <w:sz w:val="20"/>
              </w:rPr>
              <w:t xml:space="preserve">[Address] </w:t>
            </w:r>
          </w:p>
          <w:p w:rsidR="006F676D" w:rsidRDefault="00A77C86">
            <w:pPr>
              <w:pStyle w:val="yTable"/>
              <w:spacing w:before="0"/>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rsidR="006F676D" w:rsidRDefault="00A77C86">
            <w:pPr>
              <w:pStyle w:val="yTable"/>
              <w:rPr>
                <w:sz w:val="20"/>
              </w:rPr>
            </w:pPr>
            <w:r>
              <w:rPr>
                <w:b/>
                <w:bCs/>
                <w:sz w:val="20"/>
              </w:rPr>
              <w:t>If you need more time</w:t>
            </w:r>
            <w:r>
              <w:rPr>
                <w:sz w:val="20"/>
              </w:rPr>
              <w:t xml:space="preserve"> to pay the modified penalty, you can apply for an extension of time by writing to the Director of Energy Safety at the above address. </w:t>
            </w:r>
          </w:p>
          <w:p w:rsidR="006F676D" w:rsidRDefault="00A77C86">
            <w:pPr>
              <w:pStyle w:val="yTable"/>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rsidR="006F676D" w:rsidRDefault="00A77C86">
      <w:pPr>
        <w:pStyle w:val="yFootnotesection"/>
      </w:pPr>
      <w:r>
        <w:tab/>
        <w:t>[Form 2 inserted in Gazette 20 Mar 2007 p. 1045</w:t>
      </w:r>
      <w:r>
        <w:noBreakHyphen/>
        <w:t>6.]</w:t>
      </w:r>
    </w:p>
    <w:p w:rsidR="006F676D" w:rsidRDefault="00A77C86">
      <w:pPr>
        <w:pStyle w:val="yHeading5"/>
        <w:pageBreakBefore/>
        <w:spacing w:after="120"/>
      </w:pPr>
      <w:bookmarkStart w:id="32" w:name="_Toc245197256"/>
      <w:r>
        <w:lastRenderedPageBreak/>
        <w:t>Form 3 — Withdrawal of infringement notice</w:t>
      </w:r>
      <w:bookmarkEnd w:id="32"/>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rsidR="006F676D">
        <w:trPr>
          <w:cantSplit/>
          <w:trHeight w:val="282"/>
        </w:trPr>
        <w:tc>
          <w:tcPr>
            <w:tcW w:w="4820" w:type="dxa"/>
            <w:gridSpan w:val="2"/>
          </w:tcPr>
          <w:p w:rsidR="006F676D" w:rsidRDefault="00A77C86">
            <w:pPr>
              <w:pStyle w:val="yTable"/>
              <w:spacing w:before="0"/>
              <w:rPr>
                <w:b/>
                <w:i/>
                <w:iCs/>
                <w:sz w:val="20"/>
              </w:rPr>
            </w:pPr>
            <w:r>
              <w:rPr>
                <w:bCs/>
                <w:i/>
                <w:iCs/>
                <w:sz w:val="20"/>
              </w:rPr>
              <w:t>Energy Coordination Act 1994</w:t>
            </w:r>
          </w:p>
          <w:p w:rsidR="006F676D" w:rsidRDefault="00A77C86">
            <w:pPr>
              <w:pStyle w:val="yTable"/>
              <w:spacing w:before="0"/>
              <w:rPr>
                <w:b/>
                <w:sz w:val="28"/>
              </w:rPr>
            </w:pPr>
            <w:r>
              <w:rPr>
                <w:b/>
                <w:sz w:val="28"/>
              </w:rPr>
              <w:t>Withdrawal of infringement notice</w:t>
            </w:r>
          </w:p>
        </w:tc>
        <w:tc>
          <w:tcPr>
            <w:tcW w:w="1984" w:type="dxa"/>
            <w:tcBorders>
              <w:bottom w:val="single" w:sz="4" w:space="0" w:color="auto"/>
            </w:tcBorders>
          </w:tcPr>
          <w:p w:rsidR="006F676D" w:rsidRDefault="00A77C86">
            <w:pPr>
              <w:pStyle w:val="yTable"/>
              <w:spacing w:before="0"/>
              <w:rPr>
                <w:sz w:val="20"/>
              </w:rPr>
            </w:pPr>
            <w:r>
              <w:rPr>
                <w:sz w:val="20"/>
              </w:rPr>
              <w:t>Withdrawal no.</w:t>
            </w:r>
          </w:p>
        </w:tc>
      </w:tr>
      <w:tr w:rsidR="006F676D">
        <w:trPr>
          <w:cantSplit/>
          <w:trHeight w:val="150"/>
        </w:trPr>
        <w:tc>
          <w:tcPr>
            <w:tcW w:w="1276" w:type="dxa"/>
            <w:vMerge w:val="restart"/>
          </w:tcPr>
          <w:p w:rsidR="006F676D" w:rsidRDefault="00A77C86">
            <w:pPr>
              <w:pStyle w:val="yTable"/>
              <w:spacing w:before="0"/>
              <w:rPr>
                <w:b/>
                <w:sz w:val="20"/>
              </w:rPr>
            </w:pPr>
            <w:r>
              <w:rPr>
                <w:b/>
                <w:sz w:val="20"/>
              </w:rPr>
              <w:t>Alleged offender</w:t>
            </w:r>
          </w:p>
        </w:tc>
        <w:tc>
          <w:tcPr>
            <w:tcW w:w="5528" w:type="dxa"/>
            <w:gridSpan w:val="2"/>
          </w:tcPr>
          <w:p w:rsidR="006F676D" w:rsidRDefault="00A77C86">
            <w:pPr>
              <w:pStyle w:val="yTable"/>
              <w:tabs>
                <w:tab w:val="left" w:pos="600"/>
              </w:tabs>
              <w:spacing w:before="0"/>
              <w:rPr>
                <w:sz w:val="20"/>
              </w:rPr>
            </w:pPr>
            <w:r>
              <w:rPr>
                <w:sz w:val="20"/>
              </w:rPr>
              <w:t>Name:</w:t>
            </w:r>
            <w:r>
              <w:rPr>
                <w:sz w:val="20"/>
              </w:rPr>
              <w:tab/>
              <w:t>Family name</w:t>
            </w:r>
          </w:p>
        </w:tc>
      </w:tr>
      <w:tr w:rsidR="006F676D">
        <w:trPr>
          <w:cantSplit/>
          <w:trHeight w:val="150"/>
        </w:trPr>
        <w:tc>
          <w:tcPr>
            <w:tcW w:w="1276" w:type="dxa"/>
            <w:vMerge/>
          </w:tcPr>
          <w:p w:rsidR="006F676D" w:rsidRDefault="006F676D">
            <w:pPr>
              <w:pStyle w:val="yTable"/>
              <w:spacing w:before="0"/>
              <w:rPr>
                <w:b/>
                <w:sz w:val="20"/>
                <w:highlight w:val="yellow"/>
              </w:rPr>
            </w:pPr>
          </w:p>
        </w:tc>
        <w:tc>
          <w:tcPr>
            <w:tcW w:w="5528" w:type="dxa"/>
            <w:gridSpan w:val="2"/>
          </w:tcPr>
          <w:p w:rsidR="006F676D" w:rsidRDefault="00A77C86">
            <w:pPr>
              <w:pStyle w:val="yTable"/>
              <w:tabs>
                <w:tab w:val="left" w:pos="600"/>
              </w:tabs>
              <w:spacing w:before="0"/>
              <w:rPr>
                <w:sz w:val="20"/>
              </w:rPr>
            </w:pPr>
            <w:r>
              <w:rPr>
                <w:sz w:val="20"/>
              </w:rPr>
              <w:tab/>
              <w:t>Given names</w:t>
            </w:r>
          </w:p>
        </w:tc>
      </w:tr>
      <w:tr w:rsidR="006F676D">
        <w:trPr>
          <w:cantSplit/>
          <w:trHeight w:val="150"/>
        </w:trPr>
        <w:tc>
          <w:tcPr>
            <w:tcW w:w="1276" w:type="dxa"/>
            <w:vMerge/>
          </w:tcPr>
          <w:p w:rsidR="006F676D" w:rsidRDefault="006F676D">
            <w:pPr>
              <w:pStyle w:val="yTable"/>
              <w:spacing w:before="0"/>
              <w:rPr>
                <w:b/>
                <w:sz w:val="20"/>
                <w:highlight w:val="yellow"/>
              </w:rPr>
            </w:pPr>
          </w:p>
        </w:tc>
        <w:tc>
          <w:tcPr>
            <w:tcW w:w="5528" w:type="dxa"/>
            <w:gridSpan w:val="2"/>
          </w:tcPr>
          <w:p w:rsidR="006F676D" w:rsidRDefault="00A77C86">
            <w:pPr>
              <w:pStyle w:val="yTable"/>
              <w:tabs>
                <w:tab w:val="left" w:pos="600"/>
                <w:tab w:val="left" w:pos="3719"/>
              </w:tabs>
              <w:spacing w:before="0"/>
              <w:ind w:left="175" w:right="-250"/>
              <w:rPr>
                <w:sz w:val="20"/>
              </w:rPr>
            </w:pPr>
            <w:r>
              <w:rPr>
                <w:sz w:val="20"/>
              </w:rPr>
              <w:t>or</w:t>
            </w:r>
            <w:r>
              <w:rPr>
                <w:sz w:val="20"/>
              </w:rPr>
              <w:tab/>
              <w:t>Company name _____________________________________</w:t>
            </w:r>
          </w:p>
          <w:p w:rsidR="006F676D" w:rsidRDefault="00A77C86">
            <w:pPr>
              <w:pStyle w:val="yTable"/>
              <w:tabs>
                <w:tab w:val="left" w:pos="600"/>
                <w:tab w:val="left" w:pos="3719"/>
              </w:tabs>
              <w:spacing w:before="0"/>
              <w:ind w:left="175" w:right="-250"/>
              <w:rPr>
                <w:sz w:val="20"/>
              </w:rPr>
            </w:pPr>
            <w:r>
              <w:rPr>
                <w:sz w:val="20"/>
              </w:rPr>
              <w:tab/>
            </w:r>
            <w:r>
              <w:rPr>
                <w:sz w:val="20"/>
              </w:rPr>
              <w:tab/>
              <w:t>ACN</w:t>
            </w:r>
          </w:p>
        </w:tc>
      </w:tr>
      <w:tr w:rsidR="006F676D">
        <w:trPr>
          <w:cantSplit/>
          <w:trHeight w:val="150"/>
        </w:trPr>
        <w:tc>
          <w:tcPr>
            <w:tcW w:w="1276" w:type="dxa"/>
            <w:vMerge/>
          </w:tcPr>
          <w:p w:rsidR="006F676D" w:rsidRDefault="006F676D">
            <w:pPr>
              <w:pStyle w:val="yTable"/>
              <w:spacing w:before="0"/>
              <w:rPr>
                <w:b/>
                <w:sz w:val="20"/>
                <w:highlight w:val="yellow"/>
              </w:rPr>
            </w:pPr>
          </w:p>
        </w:tc>
        <w:tc>
          <w:tcPr>
            <w:tcW w:w="5528" w:type="dxa"/>
            <w:gridSpan w:val="2"/>
          </w:tcPr>
          <w:p w:rsidR="006F676D" w:rsidRDefault="00A77C86">
            <w:pPr>
              <w:pStyle w:val="yTable"/>
              <w:tabs>
                <w:tab w:val="left" w:pos="743"/>
              </w:tabs>
              <w:spacing w:before="0"/>
              <w:ind w:right="-250"/>
              <w:rPr>
                <w:sz w:val="20"/>
              </w:rPr>
            </w:pPr>
            <w:r>
              <w:rPr>
                <w:sz w:val="20"/>
              </w:rPr>
              <w:t>Address _______________________________________________________</w:t>
            </w:r>
          </w:p>
          <w:p w:rsidR="006F676D" w:rsidRDefault="00A77C86">
            <w:pPr>
              <w:pStyle w:val="yTable"/>
              <w:tabs>
                <w:tab w:val="left" w:pos="3719"/>
              </w:tabs>
              <w:spacing w:before="0"/>
              <w:ind w:right="-108"/>
              <w:rPr>
                <w:sz w:val="20"/>
              </w:rPr>
            </w:pPr>
            <w:r>
              <w:rPr>
                <w:sz w:val="20"/>
              </w:rPr>
              <w:tab/>
              <w:t>Postcode</w:t>
            </w:r>
          </w:p>
        </w:tc>
      </w:tr>
      <w:tr w:rsidR="006F676D">
        <w:trPr>
          <w:cantSplit/>
        </w:trPr>
        <w:tc>
          <w:tcPr>
            <w:tcW w:w="1276" w:type="dxa"/>
            <w:vMerge w:val="restart"/>
            <w:tcMar>
              <w:right w:w="57" w:type="dxa"/>
            </w:tcMar>
          </w:tcPr>
          <w:p w:rsidR="006F676D" w:rsidRDefault="00A77C86">
            <w:pPr>
              <w:pStyle w:val="yTable"/>
              <w:spacing w:before="0"/>
              <w:rPr>
                <w:b/>
                <w:sz w:val="20"/>
              </w:rPr>
            </w:pPr>
            <w:r>
              <w:rPr>
                <w:b/>
                <w:sz w:val="20"/>
              </w:rPr>
              <w:t>Infringement notice</w:t>
            </w:r>
          </w:p>
        </w:tc>
        <w:tc>
          <w:tcPr>
            <w:tcW w:w="5528" w:type="dxa"/>
            <w:gridSpan w:val="2"/>
          </w:tcPr>
          <w:p w:rsidR="006F676D" w:rsidRDefault="00A77C86">
            <w:pPr>
              <w:pStyle w:val="yTable"/>
              <w:spacing w:before="0"/>
              <w:rPr>
                <w:sz w:val="20"/>
              </w:rPr>
            </w:pPr>
            <w:r>
              <w:rPr>
                <w:sz w:val="20"/>
              </w:rPr>
              <w:t>Infringement notice no.</w:t>
            </w:r>
          </w:p>
        </w:tc>
      </w:tr>
      <w:tr w:rsidR="006F676D">
        <w:trPr>
          <w:cantSplit/>
        </w:trPr>
        <w:tc>
          <w:tcPr>
            <w:tcW w:w="1276" w:type="dxa"/>
            <w:vMerge/>
          </w:tcPr>
          <w:p w:rsidR="006F676D" w:rsidRDefault="006F676D">
            <w:pPr>
              <w:pStyle w:val="yTable"/>
              <w:spacing w:before="0"/>
              <w:rPr>
                <w:sz w:val="20"/>
              </w:rPr>
            </w:pPr>
          </w:p>
        </w:tc>
        <w:tc>
          <w:tcPr>
            <w:tcW w:w="5528" w:type="dxa"/>
            <w:gridSpan w:val="2"/>
          </w:tcPr>
          <w:p w:rsidR="006F676D" w:rsidRDefault="00A77C86">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6F676D">
        <w:trPr>
          <w:cantSplit/>
        </w:trPr>
        <w:tc>
          <w:tcPr>
            <w:tcW w:w="1276" w:type="dxa"/>
            <w:vMerge w:val="restart"/>
          </w:tcPr>
          <w:p w:rsidR="006F676D" w:rsidRDefault="00A77C86">
            <w:pPr>
              <w:pStyle w:val="yTable"/>
              <w:keepNext/>
              <w:spacing w:before="0"/>
              <w:rPr>
                <w:b/>
                <w:sz w:val="20"/>
              </w:rPr>
            </w:pPr>
            <w:r>
              <w:rPr>
                <w:b/>
                <w:sz w:val="20"/>
              </w:rPr>
              <w:t>Alleged offence</w:t>
            </w:r>
          </w:p>
        </w:tc>
        <w:tc>
          <w:tcPr>
            <w:tcW w:w="5528" w:type="dxa"/>
            <w:gridSpan w:val="2"/>
          </w:tcPr>
          <w:p w:rsidR="006F676D" w:rsidRDefault="00A77C86">
            <w:pPr>
              <w:pStyle w:val="yTable"/>
              <w:keepNext/>
              <w:tabs>
                <w:tab w:val="left" w:pos="563"/>
              </w:tabs>
              <w:spacing w:before="0"/>
              <w:ind w:right="-250"/>
              <w:rPr>
                <w:sz w:val="20"/>
              </w:rPr>
            </w:pPr>
            <w:r>
              <w:rPr>
                <w:sz w:val="20"/>
              </w:rPr>
              <w:t>Description of offence ____________________________________</w:t>
            </w:r>
          </w:p>
          <w:p w:rsidR="006F676D" w:rsidRDefault="006F676D">
            <w:pPr>
              <w:pStyle w:val="yTable"/>
              <w:keepNext/>
              <w:tabs>
                <w:tab w:val="left" w:pos="563"/>
              </w:tabs>
              <w:spacing w:before="0"/>
              <w:rPr>
                <w:sz w:val="20"/>
              </w:rPr>
            </w:pPr>
          </w:p>
        </w:tc>
      </w:tr>
      <w:tr w:rsidR="006F676D">
        <w:trPr>
          <w:cantSplit/>
        </w:trPr>
        <w:tc>
          <w:tcPr>
            <w:tcW w:w="1276" w:type="dxa"/>
            <w:vMerge/>
          </w:tcPr>
          <w:p w:rsidR="006F676D" w:rsidRDefault="006F676D">
            <w:pPr>
              <w:pStyle w:val="yTable"/>
              <w:keepNext/>
              <w:spacing w:before="0"/>
              <w:rPr>
                <w:b/>
                <w:sz w:val="20"/>
              </w:rPr>
            </w:pPr>
          </w:p>
        </w:tc>
        <w:tc>
          <w:tcPr>
            <w:tcW w:w="5528" w:type="dxa"/>
            <w:gridSpan w:val="2"/>
          </w:tcPr>
          <w:p w:rsidR="006F676D" w:rsidRDefault="00A77C86">
            <w:pPr>
              <w:pStyle w:val="yTable"/>
              <w:keepNext/>
              <w:tabs>
                <w:tab w:val="left" w:pos="459"/>
              </w:tabs>
              <w:spacing w:before="0"/>
              <w:rPr>
                <w:sz w:val="20"/>
              </w:rPr>
            </w:pPr>
            <w:r>
              <w:rPr>
                <w:bCs/>
                <w:i/>
                <w:iCs/>
                <w:sz w:val="20"/>
              </w:rPr>
              <w:t xml:space="preserve">Energy Coordination Act 1994 </w:t>
            </w:r>
            <w:r>
              <w:rPr>
                <w:bCs/>
                <w:sz w:val="20"/>
              </w:rPr>
              <w:t>s</w:t>
            </w:r>
            <w:r>
              <w:rPr>
                <w:sz w:val="20"/>
              </w:rPr>
              <w:t>. </w:t>
            </w:r>
          </w:p>
        </w:tc>
      </w:tr>
      <w:tr w:rsidR="006F676D">
        <w:trPr>
          <w:cantSplit/>
        </w:trPr>
        <w:tc>
          <w:tcPr>
            <w:tcW w:w="1276" w:type="dxa"/>
            <w:vMerge/>
          </w:tcPr>
          <w:p w:rsidR="006F676D" w:rsidRDefault="006F676D">
            <w:pPr>
              <w:pStyle w:val="yTable"/>
              <w:keepNext/>
              <w:spacing w:before="0"/>
              <w:rPr>
                <w:sz w:val="20"/>
              </w:rPr>
            </w:pPr>
          </w:p>
        </w:tc>
        <w:tc>
          <w:tcPr>
            <w:tcW w:w="5528" w:type="dxa"/>
            <w:gridSpan w:val="2"/>
          </w:tcPr>
          <w:p w:rsidR="006F676D" w:rsidRDefault="00A77C86">
            <w:pPr>
              <w:pStyle w:val="yTable"/>
              <w:keepNext/>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6F676D">
        <w:trPr>
          <w:cantSplit/>
        </w:trPr>
        <w:tc>
          <w:tcPr>
            <w:tcW w:w="1276" w:type="dxa"/>
            <w:vMerge w:val="restart"/>
          </w:tcPr>
          <w:p w:rsidR="006F676D" w:rsidRDefault="00A77C86">
            <w:pPr>
              <w:pStyle w:val="yTable"/>
              <w:spacing w:before="0"/>
              <w:rPr>
                <w:b/>
                <w:sz w:val="20"/>
              </w:rPr>
            </w:pPr>
            <w:r>
              <w:rPr>
                <w:b/>
                <w:sz w:val="20"/>
              </w:rPr>
              <w:t>Officer withdrawing notice</w:t>
            </w:r>
          </w:p>
        </w:tc>
        <w:tc>
          <w:tcPr>
            <w:tcW w:w="5528" w:type="dxa"/>
            <w:gridSpan w:val="2"/>
          </w:tcPr>
          <w:p w:rsidR="006F676D" w:rsidRDefault="00A77C86">
            <w:pPr>
              <w:pStyle w:val="yTable"/>
              <w:tabs>
                <w:tab w:val="left" w:pos="563"/>
              </w:tabs>
              <w:spacing w:before="0"/>
              <w:rPr>
                <w:sz w:val="20"/>
              </w:rPr>
            </w:pPr>
            <w:r>
              <w:rPr>
                <w:sz w:val="20"/>
              </w:rPr>
              <w:t>Name</w:t>
            </w:r>
          </w:p>
        </w:tc>
      </w:tr>
      <w:tr w:rsidR="006F676D">
        <w:trPr>
          <w:cantSplit/>
        </w:trPr>
        <w:tc>
          <w:tcPr>
            <w:tcW w:w="1276" w:type="dxa"/>
            <w:vMerge/>
          </w:tcPr>
          <w:p w:rsidR="006F676D" w:rsidRDefault="006F676D">
            <w:pPr>
              <w:pStyle w:val="yTable"/>
              <w:spacing w:before="0"/>
              <w:rPr>
                <w:sz w:val="20"/>
              </w:rPr>
            </w:pPr>
          </w:p>
        </w:tc>
        <w:tc>
          <w:tcPr>
            <w:tcW w:w="5528" w:type="dxa"/>
            <w:gridSpan w:val="2"/>
          </w:tcPr>
          <w:p w:rsidR="006F676D" w:rsidRDefault="00A77C86">
            <w:pPr>
              <w:pStyle w:val="yTable"/>
              <w:spacing w:before="0"/>
              <w:rPr>
                <w:sz w:val="20"/>
              </w:rPr>
            </w:pPr>
            <w:r>
              <w:rPr>
                <w:sz w:val="20"/>
              </w:rPr>
              <w:t>Signature</w:t>
            </w:r>
          </w:p>
        </w:tc>
      </w:tr>
      <w:tr w:rsidR="006F676D">
        <w:trPr>
          <w:cantSplit/>
        </w:trPr>
        <w:tc>
          <w:tcPr>
            <w:tcW w:w="1276" w:type="dxa"/>
            <w:vMerge/>
          </w:tcPr>
          <w:p w:rsidR="006F676D" w:rsidRDefault="006F676D">
            <w:pPr>
              <w:pStyle w:val="yTable"/>
              <w:spacing w:before="0"/>
              <w:rPr>
                <w:sz w:val="20"/>
              </w:rPr>
            </w:pPr>
          </w:p>
        </w:tc>
        <w:tc>
          <w:tcPr>
            <w:tcW w:w="5528" w:type="dxa"/>
            <w:gridSpan w:val="2"/>
          </w:tcPr>
          <w:p w:rsidR="006F676D" w:rsidRDefault="00A77C86">
            <w:pPr>
              <w:pStyle w:val="yTable"/>
              <w:spacing w:before="0"/>
              <w:rPr>
                <w:sz w:val="20"/>
              </w:rPr>
            </w:pPr>
            <w:r>
              <w:rPr>
                <w:sz w:val="20"/>
              </w:rPr>
              <w:t>Office</w:t>
            </w:r>
          </w:p>
        </w:tc>
      </w:tr>
      <w:tr w:rsidR="006F676D">
        <w:tc>
          <w:tcPr>
            <w:tcW w:w="1276" w:type="dxa"/>
          </w:tcPr>
          <w:p w:rsidR="006F676D" w:rsidRDefault="00A77C86">
            <w:pPr>
              <w:pStyle w:val="yTable"/>
              <w:spacing w:before="0"/>
              <w:ind w:right="-108"/>
              <w:rPr>
                <w:b/>
                <w:sz w:val="20"/>
              </w:rPr>
            </w:pPr>
            <w:r>
              <w:rPr>
                <w:b/>
                <w:sz w:val="20"/>
              </w:rPr>
              <w:t>Date</w:t>
            </w:r>
          </w:p>
        </w:tc>
        <w:tc>
          <w:tcPr>
            <w:tcW w:w="5528" w:type="dxa"/>
            <w:gridSpan w:val="2"/>
            <w:tcBorders>
              <w:bottom w:val="single" w:sz="4" w:space="0" w:color="auto"/>
            </w:tcBorders>
          </w:tcPr>
          <w:p w:rsidR="006F676D" w:rsidRDefault="00A77C86">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6F676D">
        <w:tc>
          <w:tcPr>
            <w:tcW w:w="1276" w:type="dxa"/>
          </w:tcPr>
          <w:p w:rsidR="006F676D" w:rsidRDefault="00A77C86">
            <w:pPr>
              <w:pStyle w:val="yTable"/>
              <w:spacing w:before="0"/>
              <w:ind w:right="-108"/>
              <w:rPr>
                <w:b/>
                <w:sz w:val="20"/>
              </w:rPr>
            </w:pPr>
            <w:r>
              <w:rPr>
                <w:b/>
                <w:sz w:val="20"/>
              </w:rPr>
              <w:t>Withdrawal of infringement notice</w:t>
            </w:r>
          </w:p>
          <w:p w:rsidR="006F676D" w:rsidRDefault="006F676D">
            <w:pPr>
              <w:pStyle w:val="yTable"/>
              <w:spacing w:before="0"/>
              <w:ind w:right="-108"/>
              <w:rPr>
                <w:i/>
                <w:iCs/>
                <w:sz w:val="16"/>
              </w:rPr>
            </w:pPr>
          </w:p>
          <w:p w:rsidR="006F676D" w:rsidRDefault="00A77C86">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rsidR="006F676D" w:rsidRDefault="00A77C86">
            <w:pPr>
              <w:pStyle w:val="yTable"/>
              <w:spacing w:before="0"/>
              <w:rPr>
                <w:sz w:val="20"/>
              </w:rPr>
            </w:pPr>
            <w:r>
              <w:rPr>
                <w:sz w:val="20"/>
              </w:rPr>
              <w:t>The above infringement notice issued against you has been withdrawn.</w:t>
            </w:r>
          </w:p>
          <w:p w:rsidR="006F676D" w:rsidRDefault="00A77C86">
            <w:pPr>
              <w:pStyle w:val="yTable"/>
              <w:spacing w:before="0"/>
              <w:rPr>
                <w:sz w:val="20"/>
              </w:rPr>
            </w:pPr>
            <w:r>
              <w:rPr>
                <w:sz w:val="20"/>
              </w:rPr>
              <w:t>If you have already paid the modified penalty for the alleged offence you are entitled to a refund.</w:t>
            </w:r>
          </w:p>
          <w:p w:rsidR="006F676D" w:rsidRDefault="00A77C86">
            <w:pPr>
              <w:pStyle w:val="yTable"/>
              <w:spacing w:before="0"/>
              <w:ind w:left="227" w:hanging="227"/>
              <w:rPr>
                <w:sz w:val="20"/>
              </w:rPr>
            </w:pPr>
            <w:r>
              <w:rPr>
                <w:sz w:val="20"/>
              </w:rPr>
              <w:t>*</w:t>
            </w:r>
            <w:r>
              <w:rPr>
                <w:sz w:val="20"/>
              </w:rPr>
              <w:tab/>
              <w:t>Your refund is enclosed.</w:t>
            </w:r>
          </w:p>
          <w:p w:rsidR="006F676D" w:rsidRDefault="00A77C86">
            <w:pPr>
              <w:pStyle w:val="yTable"/>
              <w:tabs>
                <w:tab w:val="left" w:pos="317"/>
              </w:tabs>
              <w:spacing w:before="0"/>
              <w:ind w:left="317" w:hanging="317"/>
              <w:rPr>
                <w:i/>
                <w:iCs/>
                <w:sz w:val="20"/>
              </w:rPr>
            </w:pPr>
            <w:r>
              <w:rPr>
                <w:i/>
                <w:iCs/>
                <w:sz w:val="20"/>
              </w:rPr>
              <w:t>or</w:t>
            </w:r>
          </w:p>
          <w:p w:rsidR="006F676D" w:rsidRDefault="00A77C86">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rsidR="006F676D" w:rsidRDefault="00A77C86">
            <w:pPr>
              <w:pStyle w:val="yTable"/>
              <w:spacing w:before="0"/>
              <w:ind w:left="601"/>
              <w:rPr>
                <w:i/>
                <w:iCs/>
                <w:sz w:val="20"/>
              </w:rPr>
            </w:pPr>
            <w:r>
              <w:rPr>
                <w:sz w:val="20"/>
              </w:rPr>
              <w:t>Director of Energy Safety</w:t>
            </w:r>
          </w:p>
          <w:p w:rsidR="006F676D" w:rsidRDefault="00A77C86">
            <w:pPr>
              <w:pStyle w:val="yTable"/>
              <w:spacing w:before="0"/>
              <w:ind w:left="601"/>
              <w:rPr>
                <w:i/>
                <w:iCs/>
                <w:sz w:val="20"/>
              </w:rPr>
            </w:pPr>
            <w:r>
              <w:rPr>
                <w:sz w:val="20"/>
              </w:rPr>
              <w:t xml:space="preserve">  </w:t>
            </w:r>
            <w:r>
              <w:rPr>
                <w:i/>
                <w:iCs/>
                <w:sz w:val="20"/>
              </w:rPr>
              <w:t xml:space="preserve">[Address] </w:t>
            </w:r>
          </w:p>
          <w:p w:rsidR="006F676D" w:rsidRDefault="00A77C86">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rsidR="006F676D" w:rsidRDefault="00A77C86">
      <w:pPr>
        <w:pStyle w:val="yFootnotesection"/>
      </w:pPr>
      <w:r>
        <w:tab/>
        <w:t>[Form 3 inserted in Gazette 20 Mar 2007 p. 1046.]</w:t>
      </w:r>
    </w:p>
    <w:p w:rsidR="006F676D" w:rsidRDefault="00A77C86">
      <w:pPr>
        <w:pStyle w:val="yScheduleHeading"/>
      </w:pPr>
      <w:bookmarkStart w:id="33" w:name="_Toc245197082"/>
      <w:bookmarkStart w:id="34" w:name="_Toc245197257"/>
      <w:r>
        <w:rPr>
          <w:rStyle w:val="CharSchNo"/>
        </w:rPr>
        <w:lastRenderedPageBreak/>
        <w:t>Schedule 2</w:t>
      </w:r>
      <w:r>
        <w:rPr>
          <w:rStyle w:val="CharSDivNo"/>
        </w:rPr>
        <w:t> </w:t>
      </w:r>
      <w:r>
        <w:t>—</w:t>
      </w:r>
      <w:r>
        <w:rPr>
          <w:rStyle w:val="CharSDivText"/>
        </w:rPr>
        <w:t> </w:t>
      </w:r>
      <w:r>
        <w:rPr>
          <w:rStyle w:val="CharSchText"/>
        </w:rPr>
        <w:t>Prescribed offences and modified penalties</w:t>
      </w:r>
      <w:bookmarkEnd w:id="33"/>
      <w:bookmarkEnd w:id="34"/>
    </w:p>
    <w:p w:rsidR="006F676D" w:rsidRDefault="00A77C86">
      <w:pPr>
        <w:pStyle w:val="yShoulderClause"/>
      </w:pPr>
      <w:r>
        <w:t>[r. 9]</w:t>
      </w:r>
    </w:p>
    <w:p w:rsidR="006F676D" w:rsidRDefault="00A77C86">
      <w:pPr>
        <w:pStyle w:val="yFootnoteheading"/>
        <w:spacing w:after="60"/>
      </w:pPr>
      <w:r>
        <w:tab/>
        <w:t>[Heading inserted in Gazette 6 Nov 2009 p. 4468.]</w:t>
      </w:r>
    </w:p>
    <w:tbl>
      <w:tblPr>
        <w:tblW w:w="6946" w:type="dxa"/>
        <w:tblInd w:w="250" w:type="dxa"/>
        <w:tblLayout w:type="fixed"/>
        <w:tblCellMar>
          <w:left w:w="0" w:type="dxa"/>
          <w:bottom w:w="57" w:type="dxa"/>
          <w:right w:w="0" w:type="dxa"/>
        </w:tblCellMar>
        <w:tblLook w:val="0000" w:firstRow="0" w:lastRow="0" w:firstColumn="0" w:lastColumn="0" w:noHBand="0" w:noVBand="0"/>
      </w:tblPr>
      <w:tblGrid>
        <w:gridCol w:w="1134"/>
        <w:gridCol w:w="3586"/>
        <w:gridCol w:w="1234"/>
        <w:gridCol w:w="992"/>
      </w:tblGrid>
      <w:tr w:rsidR="006F676D">
        <w:trPr>
          <w:cantSplit/>
          <w:tblHeader/>
        </w:trPr>
        <w:tc>
          <w:tcPr>
            <w:tcW w:w="4720" w:type="dxa"/>
            <w:gridSpan w:val="2"/>
            <w:vMerge w:val="restart"/>
            <w:tcBorders>
              <w:top w:val="single" w:sz="4" w:space="0" w:color="auto"/>
              <w:bottom w:val="single" w:sz="4" w:space="0" w:color="auto"/>
            </w:tcBorders>
          </w:tcPr>
          <w:p w:rsidR="006F676D" w:rsidRDefault="00A77C86">
            <w:pPr>
              <w:pStyle w:val="zyTableNAm"/>
              <w:spacing w:before="0"/>
              <w:rPr>
                <w:b/>
                <w:bCs/>
                <w:sz w:val="20"/>
              </w:rPr>
            </w:pPr>
            <w:r>
              <w:rPr>
                <w:b/>
                <w:bCs/>
                <w:sz w:val="20"/>
              </w:rPr>
              <w:t xml:space="preserve">Offences under </w:t>
            </w:r>
            <w:r>
              <w:rPr>
                <w:b/>
                <w:bCs/>
                <w:i/>
                <w:iCs/>
                <w:sz w:val="20"/>
              </w:rPr>
              <w:t>Energy Coordination Act 1994</w:t>
            </w:r>
          </w:p>
        </w:tc>
        <w:tc>
          <w:tcPr>
            <w:tcW w:w="2226" w:type="dxa"/>
            <w:gridSpan w:val="2"/>
            <w:tcBorders>
              <w:top w:val="single" w:sz="4" w:space="0" w:color="auto"/>
              <w:bottom w:val="single" w:sz="4" w:space="0" w:color="auto"/>
            </w:tcBorders>
          </w:tcPr>
          <w:p w:rsidR="006F676D" w:rsidRDefault="00A77C86">
            <w:pPr>
              <w:pStyle w:val="zyTableNAm"/>
              <w:spacing w:before="0"/>
              <w:jc w:val="center"/>
              <w:rPr>
                <w:b/>
                <w:bCs/>
                <w:sz w:val="20"/>
              </w:rPr>
            </w:pPr>
            <w:r>
              <w:rPr>
                <w:b/>
                <w:bCs/>
                <w:sz w:val="20"/>
              </w:rPr>
              <w:t>Modified penalty</w:t>
            </w:r>
          </w:p>
        </w:tc>
      </w:tr>
      <w:tr w:rsidR="006F676D">
        <w:trPr>
          <w:cantSplit/>
        </w:trPr>
        <w:tc>
          <w:tcPr>
            <w:tcW w:w="4720" w:type="dxa"/>
            <w:gridSpan w:val="2"/>
            <w:vMerge/>
            <w:tcBorders>
              <w:bottom w:val="single" w:sz="4" w:space="0" w:color="auto"/>
            </w:tcBorders>
          </w:tcPr>
          <w:p w:rsidR="006F676D" w:rsidRDefault="006F676D">
            <w:pPr>
              <w:pStyle w:val="zyTableNAm"/>
              <w:rPr>
                <w:sz w:val="20"/>
              </w:rPr>
            </w:pPr>
          </w:p>
        </w:tc>
        <w:tc>
          <w:tcPr>
            <w:tcW w:w="1234" w:type="dxa"/>
            <w:tcBorders>
              <w:top w:val="single" w:sz="4" w:space="0" w:color="auto"/>
              <w:bottom w:val="single" w:sz="4" w:space="0" w:color="auto"/>
            </w:tcBorders>
          </w:tcPr>
          <w:p w:rsidR="006F676D" w:rsidRDefault="00A77C86">
            <w:pPr>
              <w:pStyle w:val="zyTableNAm"/>
              <w:spacing w:before="0"/>
              <w:jc w:val="center"/>
              <w:rPr>
                <w:b/>
                <w:bCs/>
                <w:sz w:val="20"/>
              </w:rPr>
            </w:pPr>
            <w:r>
              <w:rPr>
                <w:b/>
                <w:bCs/>
                <w:sz w:val="20"/>
              </w:rPr>
              <w:t>Individual</w:t>
            </w:r>
          </w:p>
        </w:tc>
        <w:tc>
          <w:tcPr>
            <w:tcW w:w="992" w:type="dxa"/>
            <w:tcBorders>
              <w:top w:val="single" w:sz="4" w:space="0" w:color="auto"/>
              <w:bottom w:val="single" w:sz="4" w:space="0" w:color="auto"/>
            </w:tcBorders>
          </w:tcPr>
          <w:p w:rsidR="006F676D" w:rsidRDefault="00A77C86">
            <w:pPr>
              <w:pStyle w:val="zyTableNAm"/>
              <w:spacing w:before="0"/>
              <w:jc w:val="center"/>
              <w:rPr>
                <w:b/>
                <w:bCs/>
                <w:sz w:val="20"/>
              </w:rPr>
            </w:pPr>
            <w:r>
              <w:rPr>
                <w:b/>
                <w:bCs/>
                <w:sz w:val="20"/>
              </w:rPr>
              <w:t>Body corporate</w:t>
            </w:r>
          </w:p>
        </w:tc>
      </w:tr>
      <w:tr w:rsidR="006F676D">
        <w:tc>
          <w:tcPr>
            <w:tcW w:w="1134" w:type="dxa"/>
            <w:tcBorders>
              <w:top w:val="single" w:sz="4" w:space="0" w:color="auto"/>
            </w:tcBorders>
          </w:tcPr>
          <w:p w:rsidR="006F676D" w:rsidRDefault="00A77C86">
            <w:pPr>
              <w:pStyle w:val="zyTableNAm"/>
              <w:spacing w:before="0"/>
              <w:rPr>
                <w:sz w:val="20"/>
              </w:rPr>
            </w:pPr>
            <w:r>
              <w:rPr>
                <w:sz w:val="20"/>
              </w:rPr>
              <w:t>s. 20(1)(b)</w:t>
            </w:r>
          </w:p>
        </w:tc>
        <w:tc>
          <w:tcPr>
            <w:tcW w:w="3586" w:type="dxa"/>
            <w:tcBorders>
              <w:top w:val="single" w:sz="4" w:space="0" w:color="auto"/>
            </w:tcBorders>
          </w:tcPr>
          <w:p w:rsidR="006F676D" w:rsidRDefault="00A77C86">
            <w:pPr>
              <w:pStyle w:val="zyTableNAm"/>
              <w:tabs>
                <w:tab w:val="right" w:leader="dot" w:pos="3586"/>
              </w:tabs>
              <w:spacing w:before="0"/>
              <w:rPr>
                <w:sz w:val="20"/>
              </w:rPr>
            </w:pPr>
            <w:r>
              <w:rPr>
                <w:sz w:val="20"/>
              </w:rPr>
              <w:t xml:space="preserve">Failing to give inspector access to land, premises or thing, or to give reasonable assistance, when required under s. 14(b) </w:t>
            </w:r>
            <w:r>
              <w:rPr>
                <w:sz w:val="20"/>
              </w:rPr>
              <w:tab/>
            </w:r>
          </w:p>
        </w:tc>
        <w:tc>
          <w:tcPr>
            <w:tcW w:w="1234" w:type="dxa"/>
            <w:tcBorders>
              <w:top w:val="single" w:sz="4" w:space="0" w:color="auto"/>
            </w:tcBorders>
          </w:tcPr>
          <w:p w:rsidR="006F676D" w:rsidRDefault="00A77C86">
            <w:pPr>
              <w:pStyle w:val="yTable"/>
            </w:pPr>
            <w:r>
              <w:rPr>
                <w:sz w:val="20"/>
              </w:rPr>
              <w:br/>
            </w:r>
            <w:r>
              <w:rPr>
                <w:sz w:val="20"/>
              </w:rPr>
              <w:br/>
              <w:t>$1 000</w:t>
            </w:r>
          </w:p>
        </w:tc>
        <w:tc>
          <w:tcPr>
            <w:tcW w:w="992" w:type="dxa"/>
          </w:tcPr>
          <w:p w:rsidR="006F676D" w:rsidRDefault="00A77C86">
            <w:pPr>
              <w:pStyle w:val="yTable"/>
            </w:pPr>
            <w:r>
              <w:rPr>
                <w:sz w:val="20"/>
              </w:rPr>
              <w:br/>
            </w:r>
            <w:r>
              <w:rPr>
                <w:sz w:val="20"/>
              </w:rPr>
              <w:br/>
              <w:t>$5 000</w:t>
            </w:r>
          </w:p>
        </w:tc>
      </w:tr>
      <w:tr w:rsidR="006F676D">
        <w:tc>
          <w:tcPr>
            <w:tcW w:w="1134" w:type="dxa"/>
          </w:tcPr>
          <w:p w:rsidR="006F676D" w:rsidRDefault="00A77C86">
            <w:pPr>
              <w:pStyle w:val="zyTableNAm"/>
              <w:spacing w:before="0"/>
              <w:rPr>
                <w:sz w:val="20"/>
              </w:rPr>
            </w:pPr>
            <w:r>
              <w:rPr>
                <w:sz w:val="20"/>
              </w:rPr>
              <w:t>s. 20(2)</w:t>
            </w:r>
          </w:p>
        </w:tc>
        <w:tc>
          <w:tcPr>
            <w:tcW w:w="3586" w:type="dxa"/>
          </w:tcPr>
          <w:p w:rsidR="006F676D" w:rsidRDefault="00A77C86">
            <w:pPr>
              <w:pStyle w:val="zyTableNAm"/>
              <w:tabs>
                <w:tab w:val="right" w:leader="dot" w:pos="3586"/>
              </w:tabs>
              <w:spacing w:before="0"/>
              <w:rPr>
                <w:sz w:val="20"/>
              </w:rPr>
            </w:pPr>
            <w:r>
              <w:rPr>
                <w:sz w:val="20"/>
              </w:rPr>
              <w:t xml:space="preserve">Failing to provide information, records or documents when requested under s. 14(d) </w:t>
            </w:r>
            <w:r>
              <w:rPr>
                <w:sz w:val="20"/>
              </w:rPr>
              <w:tab/>
            </w:r>
          </w:p>
        </w:tc>
        <w:tc>
          <w:tcPr>
            <w:tcW w:w="1234" w:type="dxa"/>
          </w:tcPr>
          <w:p w:rsidR="006F676D" w:rsidRDefault="00A77C86">
            <w:pPr>
              <w:pStyle w:val="yTable"/>
            </w:pPr>
            <w:r>
              <w:rPr>
                <w:sz w:val="20"/>
              </w:rPr>
              <w:br/>
              <w:t>$1 000</w:t>
            </w:r>
          </w:p>
        </w:tc>
        <w:tc>
          <w:tcPr>
            <w:tcW w:w="992" w:type="dxa"/>
          </w:tcPr>
          <w:p w:rsidR="006F676D" w:rsidRDefault="00A77C86">
            <w:pPr>
              <w:pStyle w:val="yTable"/>
            </w:pPr>
            <w:r>
              <w:rPr>
                <w:sz w:val="20"/>
              </w:rPr>
              <w:br/>
              <w:t>$5 000</w:t>
            </w:r>
          </w:p>
        </w:tc>
      </w:tr>
      <w:tr w:rsidR="006F676D">
        <w:tc>
          <w:tcPr>
            <w:tcW w:w="1134" w:type="dxa"/>
          </w:tcPr>
          <w:p w:rsidR="006F676D" w:rsidRDefault="00A77C86">
            <w:pPr>
              <w:pStyle w:val="zyTableNAm"/>
              <w:spacing w:before="0"/>
              <w:rPr>
                <w:sz w:val="20"/>
              </w:rPr>
            </w:pPr>
            <w:r>
              <w:rPr>
                <w:sz w:val="20"/>
              </w:rPr>
              <w:t>s. 20(3)</w:t>
            </w:r>
          </w:p>
        </w:tc>
        <w:tc>
          <w:tcPr>
            <w:tcW w:w="3586" w:type="dxa"/>
          </w:tcPr>
          <w:p w:rsidR="006F676D" w:rsidRDefault="00A77C86">
            <w:pPr>
              <w:pStyle w:val="zyTableNAm"/>
              <w:tabs>
                <w:tab w:val="right" w:leader="dot" w:pos="3586"/>
              </w:tabs>
              <w:spacing w:before="0"/>
              <w:rPr>
                <w:sz w:val="20"/>
              </w:rPr>
            </w:pPr>
            <w:r>
              <w:rPr>
                <w:sz w:val="20"/>
              </w:rPr>
              <w:t xml:space="preserve">Giving false or misleading information in response to a request under s. 14(d) </w:t>
            </w:r>
            <w:r>
              <w:rPr>
                <w:sz w:val="20"/>
              </w:rPr>
              <w:tab/>
            </w:r>
          </w:p>
        </w:tc>
        <w:tc>
          <w:tcPr>
            <w:tcW w:w="1234" w:type="dxa"/>
          </w:tcPr>
          <w:p w:rsidR="006F676D" w:rsidRDefault="00A77C86">
            <w:pPr>
              <w:pStyle w:val="yTable"/>
            </w:pPr>
            <w:r>
              <w:rPr>
                <w:sz w:val="20"/>
              </w:rPr>
              <w:br/>
              <w:t>$1 000</w:t>
            </w:r>
          </w:p>
        </w:tc>
        <w:tc>
          <w:tcPr>
            <w:tcW w:w="992" w:type="dxa"/>
          </w:tcPr>
          <w:p w:rsidR="006F676D" w:rsidRDefault="00A77C86">
            <w:pPr>
              <w:pStyle w:val="yTable"/>
            </w:pPr>
            <w:r>
              <w:rPr>
                <w:sz w:val="20"/>
              </w:rPr>
              <w:br/>
              <w:t>$5 000</w:t>
            </w:r>
          </w:p>
        </w:tc>
      </w:tr>
      <w:tr w:rsidR="006F676D">
        <w:tc>
          <w:tcPr>
            <w:tcW w:w="1134" w:type="dxa"/>
          </w:tcPr>
          <w:p w:rsidR="006F676D" w:rsidRDefault="00A77C86">
            <w:pPr>
              <w:pStyle w:val="zyTableNAm"/>
              <w:spacing w:before="0"/>
              <w:rPr>
                <w:sz w:val="20"/>
              </w:rPr>
            </w:pPr>
            <w:r>
              <w:rPr>
                <w:sz w:val="20"/>
              </w:rPr>
              <w:t>s. 20(4)</w:t>
            </w:r>
          </w:p>
        </w:tc>
        <w:tc>
          <w:tcPr>
            <w:tcW w:w="3586" w:type="dxa"/>
          </w:tcPr>
          <w:p w:rsidR="006F676D" w:rsidRDefault="00A77C86">
            <w:pPr>
              <w:pStyle w:val="zyTableNAm"/>
              <w:tabs>
                <w:tab w:val="right" w:leader="dot" w:pos="3586"/>
              </w:tabs>
              <w:spacing w:before="0"/>
              <w:rPr>
                <w:sz w:val="20"/>
              </w:rPr>
            </w:pPr>
            <w:r>
              <w:rPr>
                <w:sz w:val="20"/>
              </w:rPr>
              <w:t xml:space="preserve">Failing to comply with order given by inspector under s. 18 </w:t>
            </w:r>
            <w:r>
              <w:rPr>
                <w:sz w:val="20"/>
              </w:rPr>
              <w:tab/>
            </w:r>
          </w:p>
        </w:tc>
        <w:tc>
          <w:tcPr>
            <w:tcW w:w="1234" w:type="dxa"/>
          </w:tcPr>
          <w:p w:rsidR="006F676D" w:rsidRDefault="00A77C86">
            <w:pPr>
              <w:pStyle w:val="yTable"/>
            </w:pPr>
            <w:r>
              <w:rPr>
                <w:sz w:val="20"/>
              </w:rPr>
              <w:br/>
              <w:t>$2 000</w:t>
            </w:r>
          </w:p>
        </w:tc>
        <w:tc>
          <w:tcPr>
            <w:tcW w:w="992" w:type="dxa"/>
          </w:tcPr>
          <w:p w:rsidR="006F676D" w:rsidRDefault="00A77C86">
            <w:pPr>
              <w:pStyle w:val="yTable"/>
            </w:pPr>
            <w:r>
              <w:rPr>
                <w:sz w:val="20"/>
              </w:rPr>
              <w:br/>
              <w:t>$10 000</w:t>
            </w:r>
          </w:p>
        </w:tc>
      </w:tr>
      <w:tr w:rsidR="006F676D">
        <w:tc>
          <w:tcPr>
            <w:tcW w:w="1134" w:type="dxa"/>
            <w:tcBorders>
              <w:bottom w:val="single" w:sz="4" w:space="0" w:color="auto"/>
            </w:tcBorders>
          </w:tcPr>
          <w:p w:rsidR="006F676D" w:rsidRDefault="00A77C86">
            <w:pPr>
              <w:pStyle w:val="zyTableNAm"/>
              <w:spacing w:before="0"/>
              <w:rPr>
                <w:sz w:val="20"/>
              </w:rPr>
            </w:pPr>
            <w:r>
              <w:rPr>
                <w:sz w:val="20"/>
              </w:rPr>
              <w:t>s. 20(4)</w:t>
            </w:r>
          </w:p>
        </w:tc>
        <w:tc>
          <w:tcPr>
            <w:tcW w:w="3586" w:type="dxa"/>
            <w:tcBorders>
              <w:bottom w:val="single" w:sz="4" w:space="0" w:color="auto"/>
            </w:tcBorders>
          </w:tcPr>
          <w:p w:rsidR="006F676D" w:rsidRDefault="00A77C86">
            <w:pPr>
              <w:pStyle w:val="zyTableNAm"/>
              <w:tabs>
                <w:tab w:val="right" w:leader="dot" w:pos="3586"/>
              </w:tabs>
              <w:spacing w:before="0"/>
              <w:rPr>
                <w:sz w:val="20"/>
              </w:rPr>
            </w:pPr>
            <w:r>
              <w:rPr>
                <w:sz w:val="20"/>
              </w:rPr>
              <w:t xml:space="preserve">Failing to comply with order given by inspector under s. 18A, 18B or 18C </w:t>
            </w:r>
            <w:r>
              <w:rPr>
                <w:sz w:val="20"/>
              </w:rPr>
              <w:tab/>
            </w:r>
          </w:p>
        </w:tc>
        <w:tc>
          <w:tcPr>
            <w:tcW w:w="1234" w:type="dxa"/>
            <w:tcBorders>
              <w:bottom w:val="single" w:sz="4" w:space="0" w:color="auto"/>
            </w:tcBorders>
          </w:tcPr>
          <w:p w:rsidR="006F676D" w:rsidRDefault="00A77C86">
            <w:pPr>
              <w:pStyle w:val="yTable"/>
            </w:pPr>
            <w:r>
              <w:rPr>
                <w:sz w:val="20"/>
              </w:rPr>
              <w:br/>
              <w:t>$3 000</w:t>
            </w:r>
          </w:p>
        </w:tc>
        <w:tc>
          <w:tcPr>
            <w:tcW w:w="992" w:type="dxa"/>
            <w:tcBorders>
              <w:bottom w:val="single" w:sz="4" w:space="0" w:color="auto"/>
            </w:tcBorders>
          </w:tcPr>
          <w:p w:rsidR="006F676D" w:rsidRDefault="00A77C86">
            <w:pPr>
              <w:pStyle w:val="yTable"/>
            </w:pPr>
            <w:r>
              <w:rPr>
                <w:sz w:val="20"/>
              </w:rPr>
              <w:br/>
              <w:t>$15 000</w:t>
            </w:r>
          </w:p>
        </w:tc>
      </w:tr>
    </w:tbl>
    <w:p w:rsidR="006F676D" w:rsidRDefault="00A77C86">
      <w:pPr>
        <w:pStyle w:val="yFootnoteheading"/>
        <w:spacing w:after="60"/>
      </w:pPr>
      <w:r>
        <w:tab/>
        <w:t>[Schedule 2 inserted in Gazette 6 Nov 2009 p. 4468.]</w:t>
      </w:r>
    </w:p>
    <w:p w:rsidR="006F676D" w:rsidRDefault="006F676D">
      <w:pPr>
        <w:sectPr w:rsidR="006F676D">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F676D" w:rsidRDefault="00A77C86">
      <w:pPr>
        <w:pStyle w:val="nHeading2"/>
      </w:pPr>
      <w:bookmarkStart w:id="35" w:name="_Toc190060011"/>
      <w:bookmarkStart w:id="36" w:name="_Toc245197083"/>
      <w:bookmarkStart w:id="37" w:name="_Toc245197258"/>
      <w:r>
        <w:lastRenderedPageBreak/>
        <w:t>Notes</w:t>
      </w:r>
      <w:bookmarkEnd w:id="35"/>
      <w:bookmarkEnd w:id="36"/>
      <w:bookmarkEnd w:id="37"/>
    </w:p>
    <w:p w:rsidR="006F676D" w:rsidRDefault="00A77C86">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(General) Regulations 1995</w:t>
      </w:r>
      <w:r>
        <w:rPr>
          <w:snapToGrid w:val="0"/>
        </w:rPr>
        <w:t xml:space="preserve"> and includes the amendments made by the other written laws referred to in the following table.  The table also contains information about any reprint.</w:t>
      </w:r>
    </w:p>
    <w:p w:rsidR="006F676D" w:rsidRDefault="00A77C86">
      <w:pPr>
        <w:pStyle w:val="nHeading3"/>
        <w:rPr>
          <w:snapToGrid w:val="0"/>
        </w:rPr>
      </w:pPr>
      <w:bookmarkStart w:id="38" w:name="_Toc245197259"/>
      <w:r>
        <w:rPr>
          <w:snapToGrid w:val="0"/>
        </w:rPr>
        <w:t>Compilation table</w:t>
      </w:r>
      <w:bookmarkEnd w:id="38"/>
    </w:p>
    <w:tbl>
      <w:tblPr>
        <w:tblW w:w="0" w:type="auto"/>
        <w:tblInd w:w="70" w:type="dxa"/>
        <w:tblLayout w:type="fixed"/>
        <w:tblCellMar>
          <w:left w:w="56" w:type="dxa"/>
          <w:right w:w="56" w:type="dxa"/>
        </w:tblCellMar>
        <w:tblLook w:val="0000" w:firstRow="0" w:lastRow="0" w:firstColumn="0" w:lastColumn="0" w:noHBand="0" w:noVBand="0"/>
      </w:tblPr>
      <w:tblGrid>
        <w:gridCol w:w="14"/>
        <w:gridCol w:w="3122"/>
        <w:gridCol w:w="1276"/>
        <w:gridCol w:w="14"/>
        <w:gridCol w:w="2647"/>
        <w:gridCol w:w="32"/>
      </w:tblGrid>
      <w:tr w:rsidR="006F676D">
        <w:trPr>
          <w:gridBefore w:val="1"/>
          <w:wBefore w:w="14" w:type="dxa"/>
          <w:tblHeader/>
        </w:trPr>
        <w:tc>
          <w:tcPr>
            <w:tcW w:w="3119" w:type="dxa"/>
            <w:tcBorders>
              <w:top w:val="single" w:sz="8" w:space="0" w:color="auto"/>
              <w:bottom w:val="single" w:sz="8" w:space="0" w:color="auto"/>
            </w:tcBorders>
          </w:tcPr>
          <w:p w:rsidR="006F676D" w:rsidRDefault="00A77C86">
            <w:pPr>
              <w:pStyle w:val="nTable"/>
              <w:spacing w:after="40"/>
              <w:rPr>
                <w:b/>
                <w:sz w:val="19"/>
              </w:rPr>
            </w:pPr>
            <w:r>
              <w:rPr>
                <w:b/>
                <w:sz w:val="19"/>
              </w:rPr>
              <w:t>Citation</w:t>
            </w:r>
          </w:p>
        </w:tc>
        <w:tc>
          <w:tcPr>
            <w:tcW w:w="1276" w:type="dxa"/>
            <w:tcBorders>
              <w:top w:val="single" w:sz="8" w:space="0" w:color="auto"/>
              <w:bottom w:val="single" w:sz="8" w:space="0" w:color="auto"/>
            </w:tcBorders>
          </w:tcPr>
          <w:p w:rsidR="006F676D" w:rsidRDefault="00A77C86">
            <w:pPr>
              <w:pStyle w:val="nTable"/>
              <w:spacing w:after="40"/>
              <w:rPr>
                <w:b/>
                <w:sz w:val="19"/>
              </w:rPr>
            </w:pPr>
            <w:r>
              <w:rPr>
                <w:b/>
                <w:sz w:val="19"/>
              </w:rPr>
              <w:t>Gazettal</w:t>
            </w:r>
          </w:p>
        </w:tc>
        <w:tc>
          <w:tcPr>
            <w:tcW w:w="2693" w:type="dxa"/>
            <w:gridSpan w:val="3"/>
            <w:tcBorders>
              <w:top w:val="single" w:sz="8" w:space="0" w:color="auto"/>
              <w:bottom w:val="single" w:sz="8" w:space="0" w:color="auto"/>
            </w:tcBorders>
          </w:tcPr>
          <w:p w:rsidR="006F676D" w:rsidRDefault="00A77C86">
            <w:pPr>
              <w:pStyle w:val="nTable"/>
              <w:spacing w:after="40"/>
              <w:rPr>
                <w:b/>
                <w:sz w:val="19"/>
              </w:rPr>
            </w:pPr>
            <w:r>
              <w:rPr>
                <w:b/>
                <w:sz w:val="19"/>
              </w:rPr>
              <w:t>Commencement</w:t>
            </w:r>
          </w:p>
        </w:tc>
      </w:tr>
      <w:tr w:rsidR="006F676D">
        <w:trPr>
          <w:gridBefore w:val="1"/>
          <w:wBefore w:w="14" w:type="dxa"/>
        </w:trPr>
        <w:tc>
          <w:tcPr>
            <w:tcW w:w="3119" w:type="dxa"/>
          </w:tcPr>
          <w:p w:rsidR="006F676D" w:rsidRDefault="00A77C86">
            <w:pPr>
              <w:pStyle w:val="nTable"/>
              <w:spacing w:after="40"/>
              <w:rPr>
                <w:iCs/>
                <w:sz w:val="19"/>
              </w:rPr>
            </w:pPr>
            <w:r>
              <w:rPr>
                <w:i/>
                <w:sz w:val="19"/>
              </w:rPr>
              <w:t>Energy Coordination (Designation of Inspectors) Regulations 1995</w:t>
            </w:r>
            <w:r>
              <w:rPr>
                <w:iCs/>
                <w:sz w:val="19"/>
                <w:vertAlign w:val="superscript"/>
              </w:rPr>
              <w:t> 2</w:t>
            </w:r>
          </w:p>
        </w:tc>
        <w:tc>
          <w:tcPr>
            <w:tcW w:w="1276" w:type="dxa"/>
          </w:tcPr>
          <w:p w:rsidR="006F676D" w:rsidRDefault="00A77C86">
            <w:pPr>
              <w:pStyle w:val="nTable"/>
              <w:spacing w:after="40"/>
              <w:rPr>
                <w:sz w:val="19"/>
              </w:rPr>
            </w:pPr>
            <w:r>
              <w:rPr>
                <w:sz w:val="19"/>
              </w:rPr>
              <w:t>23 Dec 1994 p. 7139</w:t>
            </w:r>
            <w:r>
              <w:rPr>
                <w:sz w:val="19"/>
              </w:rPr>
              <w:noBreakHyphen/>
              <w:t>42</w:t>
            </w:r>
          </w:p>
        </w:tc>
        <w:tc>
          <w:tcPr>
            <w:tcW w:w="2693" w:type="dxa"/>
            <w:gridSpan w:val="3"/>
          </w:tcPr>
          <w:p w:rsidR="006F676D" w:rsidRDefault="00A77C86">
            <w:pPr>
              <w:pStyle w:val="nTable"/>
              <w:spacing w:after="40"/>
              <w:rPr>
                <w:sz w:val="19"/>
              </w:rPr>
            </w:pPr>
            <w:r>
              <w:rPr>
                <w:sz w:val="19"/>
              </w:rPr>
              <w:t xml:space="preserve">1 Jan 1995 (see r. 2 and </w:t>
            </w:r>
            <w:r>
              <w:rPr>
                <w:i/>
                <w:sz w:val="19"/>
              </w:rPr>
              <w:t xml:space="preserve">Gazette </w:t>
            </w:r>
            <w:r>
              <w:rPr>
                <w:sz w:val="19"/>
              </w:rPr>
              <w:t>23 Dec 1994 p. 7069)</w:t>
            </w:r>
          </w:p>
        </w:tc>
      </w:tr>
      <w:tr w:rsidR="006F676D">
        <w:trPr>
          <w:gridBefore w:val="1"/>
          <w:wBefore w:w="14" w:type="dxa"/>
          <w:cantSplit/>
        </w:trPr>
        <w:tc>
          <w:tcPr>
            <w:tcW w:w="7088" w:type="dxa"/>
            <w:gridSpan w:val="5"/>
          </w:tcPr>
          <w:p w:rsidR="006F676D" w:rsidRDefault="00A77C86">
            <w:pPr>
              <w:pStyle w:val="nTable"/>
              <w:spacing w:after="40"/>
              <w:rPr>
                <w:b/>
                <w:sz w:val="19"/>
              </w:rPr>
            </w:pPr>
            <w:r>
              <w:rPr>
                <w:b/>
                <w:sz w:val="19"/>
              </w:rPr>
              <w:t xml:space="preserve">Reprint 1: The </w:t>
            </w:r>
            <w:r>
              <w:rPr>
                <w:b/>
                <w:i/>
                <w:sz w:val="19"/>
              </w:rPr>
              <w:t>Energy Coordination (Designation of Inspectors) Regulations 1995</w:t>
            </w:r>
            <w:r>
              <w:rPr>
                <w:b/>
                <w:sz w:val="19"/>
              </w:rPr>
              <w:t xml:space="preserve"> as at 7 May 2004</w:t>
            </w:r>
          </w:p>
        </w:tc>
      </w:tr>
      <w:tr w:rsidR="006F676D">
        <w:trPr>
          <w:gridBefore w:val="1"/>
          <w:wBefore w:w="14" w:type="dxa"/>
          <w:cantSplit/>
        </w:trPr>
        <w:tc>
          <w:tcPr>
            <w:tcW w:w="3119" w:type="dxa"/>
          </w:tcPr>
          <w:p w:rsidR="006F676D" w:rsidRDefault="00A77C86">
            <w:pPr>
              <w:pStyle w:val="nTable"/>
              <w:spacing w:after="40"/>
              <w:rPr>
                <w:bCs/>
                <w:i/>
                <w:iCs/>
                <w:sz w:val="19"/>
              </w:rPr>
            </w:pPr>
            <w:r>
              <w:rPr>
                <w:bCs/>
                <w:i/>
                <w:iCs/>
                <w:sz w:val="19"/>
              </w:rPr>
              <w:t>Energy Coordination (Designation of Inspectors) Amendment Regulations 2004</w:t>
            </w:r>
          </w:p>
        </w:tc>
        <w:tc>
          <w:tcPr>
            <w:tcW w:w="1276" w:type="dxa"/>
          </w:tcPr>
          <w:p w:rsidR="006F676D" w:rsidRDefault="00A77C86">
            <w:pPr>
              <w:pStyle w:val="nTable"/>
              <w:spacing w:after="40"/>
              <w:rPr>
                <w:bCs/>
                <w:sz w:val="19"/>
              </w:rPr>
            </w:pPr>
            <w:r>
              <w:rPr>
                <w:bCs/>
                <w:sz w:val="19"/>
              </w:rPr>
              <w:t>5 Nov 2004 p. 4982</w:t>
            </w:r>
            <w:r>
              <w:rPr>
                <w:bCs/>
                <w:sz w:val="19"/>
              </w:rPr>
              <w:noBreakHyphen/>
              <w:t>3</w:t>
            </w:r>
          </w:p>
        </w:tc>
        <w:tc>
          <w:tcPr>
            <w:tcW w:w="2693" w:type="dxa"/>
            <w:gridSpan w:val="3"/>
          </w:tcPr>
          <w:p w:rsidR="006F676D" w:rsidRDefault="00A77C86">
            <w:pPr>
              <w:pStyle w:val="nTable"/>
              <w:spacing w:after="40"/>
              <w:rPr>
                <w:bCs/>
                <w:sz w:val="19"/>
              </w:rPr>
            </w:pPr>
            <w:r>
              <w:rPr>
                <w:bCs/>
                <w:sz w:val="19"/>
              </w:rPr>
              <w:t>5 Nov 2004</w:t>
            </w:r>
          </w:p>
        </w:tc>
      </w:tr>
      <w:tr w:rsidR="006F676D">
        <w:trPr>
          <w:gridBefore w:val="1"/>
          <w:wBefore w:w="14" w:type="dxa"/>
          <w:cantSplit/>
        </w:trPr>
        <w:tc>
          <w:tcPr>
            <w:tcW w:w="3119" w:type="dxa"/>
          </w:tcPr>
          <w:p w:rsidR="006F676D" w:rsidRDefault="00A77C86">
            <w:pPr>
              <w:pStyle w:val="nTable"/>
              <w:spacing w:after="40"/>
              <w:rPr>
                <w:bCs/>
                <w:i/>
                <w:iCs/>
                <w:sz w:val="19"/>
              </w:rPr>
            </w:pPr>
            <w:r>
              <w:rPr>
                <w:bCs/>
                <w:i/>
                <w:iCs/>
                <w:sz w:val="19"/>
              </w:rPr>
              <w:t>Energy Coordination (Designation of Inspectors) Amendment Regulations 2007</w:t>
            </w:r>
          </w:p>
        </w:tc>
        <w:tc>
          <w:tcPr>
            <w:tcW w:w="1276" w:type="dxa"/>
          </w:tcPr>
          <w:p w:rsidR="006F676D" w:rsidRDefault="00A77C86">
            <w:pPr>
              <w:pStyle w:val="nTable"/>
              <w:spacing w:after="40"/>
              <w:rPr>
                <w:bCs/>
                <w:sz w:val="19"/>
              </w:rPr>
            </w:pPr>
            <w:r>
              <w:rPr>
                <w:bCs/>
                <w:sz w:val="19"/>
              </w:rPr>
              <w:t>20 Mar 2007 p. 1043</w:t>
            </w:r>
            <w:r>
              <w:rPr>
                <w:bCs/>
                <w:sz w:val="19"/>
              </w:rPr>
              <w:noBreakHyphen/>
              <w:t>7</w:t>
            </w:r>
          </w:p>
        </w:tc>
        <w:tc>
          <w:tcPr>
            <w:tcW w:w="2693" w:type="dxa"/>
            <w:gridSpan w:val="3"/>
          </w:tcPr>
          <w:p w:rsidR="006F676D" w:rsidRDefault="00A77C86">
            <w:pPr>
              <w:pStyle w:val="nTable"/>
              <w:spacing w:after="40"/>
              <w:rPr>
                <w:bCs/>
                <w:sz w:val="19"/>
              </w:rPr>
            </w:pPr>
            <w:r>
              <w:rPr>
                <w:bCs/>
                <w:sz w:val="19"/>
              </w:rPr>
              <w:t>20 Mar 2007</w:t>
            </w:r>
          </w:p>
        </w:tc>
      </w:tr>
      <w:tr w:rsidR="006F676D">
        <w:trPr>
          <w:gridBefore w:val="1"/>
          <w:wBefore w:w="14" w:type="dxa"/>
          <w:cantSplit/>
        </w:trPr>
        <w:tc>
          <w:tcPr>
            <w:tcW w:w="3119" w:type="dxa"/>
          </w:tcPr>
          <w:p w:rsidR="006F676D" w:rsidRDefault="00A77C86">
            <w:pPr>
              <w:pStyle w:val="nTable"/>
              <w:spacing w:after="40"/>
              <w:rPr>
                <w:bCs/>
                <w:i/>
                <w:iCs/>
                <w:sz w:val="19"/>
              </w:rPr>
            </w:pPr>
            <w:r>
              <w:rPr>
                <w:bCs/>
                <w:i/>
                <w:iCs/>
                <w:sz w:val="19"/>
              </w:rPr>
              <w:t>Energy Coordination (Inspectors and Infringement Notices) Amendment Regulations 2007</w:t>
            </w:r>
          </w:p>
        </w:tc>
        <w:tc>
          <w:tcPr>
            <w:tcW w:w="1276" w:type="dxa"/>
          </w:tcPr>
          <w:p w:rsidR="006F676D" w:rsidRDefault="00A77C86">
            <w:pPr>
              <w:pStyle w:val="nTable"/>
              <w:spacing w:after="40"/>
              <w:rPr>
                <w:bCs/>
                <w:sz w:val="19"/>
              </w:rPr>
            </w:pPr>
            <w:r>
              <w:rPr>
                <w:bCs/>
                <w:sz w:val="19"/>
              </w:rPr>
              <w:t>30 Nov 2007 p. 5931</w:t>
            </w:r>
            <w:r>
              <w:rPr>
                <w:bCs/>
                <w:sz w:val="19"/>
              </w:rPr>
              <w:noBreakHyphen/>
              <w:t>3</w:t>
            </w:r>
          </w:p>
        </w:tc>
        <w:tc>
          <w:tcPr>
            <w:tcW w:w="2693" w:type="dxa"/>
            <w:gridSpan w:val="3"/>
          </w:tcPr>
          <w:p w:rsidR="006F676D" w:rsidRDefault="00A77C86">
            <w:pPr>
              <w:pStyle w:val="nTable"/>
              <w:spacing w:after="40"/>
              <w:rPr>
                <w:bCs/>
                <w:sz w:val="19"/>
              </w:rPr>
            </w:pPr>
            <w:r>
              <w:rPr>
                <w:sz w:val="19"/>
              </w:rPr>
              <w:t>r. 1 and 2: 30 Nov 2007 (see r. 2(a));</w:t>
            </w:r>
            <w:r>
              <w:rPr>
                <w:sz w:val="19"/>
              </w:rPr>
              <w:br/>
              <w:t xml:space="preserve">Regulations other than r. 1 and 2: 1 Dec 2007 (see r. 2(b) and </w:t>
            </w:r>
            <w:r>
              <w:rPr>
                <w:i/>
                <w:iCs/>
                <w:sz w:val="19"/>
              </w:rPr>
              <w:t>Gazette</w:t>
            </w:r>
            <w:r>
              <w:rPr>
                <w:sz w:val="19"/>
              </w:rPr>
              <w:t xml:space="preserve"> 30 Nov 2007 p. 5927)</w:t>
            </w:r>
          </w:p>
        </w:tc>
      </w:tr>
      <w:tr w:rsidR="006F676D">
        <w:trPr>
          <w:gridBefore w:val="1"/>
          <w:wBefore w:w="14" w:type="dxa"/>
          <w:cantSplit/>
        </w:trPr>
        <w:tc>
          <w:tcPr>
            <w:tcW w:w="7088" w:type="dxa"/>
            <w:gridSpan w:val="5"/>
          </w:tcPr>
          <w:p w:rsidR="006F676D" w:rsidRDefault="00A77C86">
            <w:pPr>
              <w:pStyle w:val="nTable"/>
              <w:spacing w:after="40"/>
              <w:rPr>
                <w:sz w:val="19"/>
              </w:rPr>
            </w:pPr>
            <w:r>
              <w:rPr>
                <w:b/>
                <w:bCs/>
                <w:sz w:val="19"/>
              </w:rPr>
              <w:t xml:space="preserve">Reprint 2:  The </w:t>
            </w:r>
            <w:r>
              <w:rPr>
                <w:b/>
                <w:bCs/>
                <w:i/>
                <w:sz w:val="19"/>
              </w:rPr>
              <w:t>Energy Coordination (General) Regulations 1995</w:t>
            </w:r>
            <w:r>
              <w:rPr>
                <w:b/>
                <w:bCs/>
                <w:sz w:val="19"/>
              </w:rPr>
              <w:t xml:space="preserve"> as at 25 Jan 2008</w:t>
            </w:r>
            <w:r>
              <w:rPr>
                <w:sz w:val="19"/>
              </w:rPr>
              <w:t xml:space="preserve"> (includes amendments listed above)</w:t>
            </w:r>
          </w:p>
        </w:tc>
      </w:tr>
      <w:tr w:rsidR="006F676D">
        <w:trPr>
          <w:gridBefore w:val="1"/>
          <w:wBefore w:w="14" w:type="dxa"/>
          <w:cantSplit/>
        </w:trPr>
        <w:tc>
          <w:tcPr>
            <w:tcW w:w="3119" w:type="dxa"/>
          </w:tcPr>
          <w:p w:rsidR="006F676D" w:rsidRDefault="00A77C86">
            <w:pPr>
              <w:pStyle w:val="nTable"/>
              <w:spacing w:after="40"/>
              <w:rPr>
                <w:bCs/>
                <w:i/>
                <w:iCs/>
                <w:sz w:val="19"/>
              </w:rPr>
            </w:pPr>
            <w:r>
              <w:rPr>
                <w:bCs/>
                <w:i/>
                <w:iCs/>
                <w:sz w:val="19"/>
              </w:rPr>
              <w:t>Energy Coordination (General) Amendment Regulations 2009</w:t>
            </w:r>
          </w:p>
        </w:tc>
        <w:tc>
          <w:tcPr>
            <w:tcW w:w="1276" w:type="dxa"/>
          </w:tcPr>
          <w:p w:rsidR="006F676D" w:rsidRDefault="00A77C86">
            <w:pPr>
              <w:pStyle w:val="nTable"/>
              <w:spacing w:after="40"/>
              <w:rPr>
                <w:bCs/>
                <w:sz w:val="19"/>
              </w:rPr>
            </w:pPr>
            <w:r>
              <w:rPr>
                <w:bCs/>
                <w:sz w:val="19"/>
              </w:rPr>
              <w:t>6 Nov 2009 p. 4467-8</w:t>
            </w:r>
          </w:p>
        </w:tc>
        <w:tc>
          <w:tcPr>
            <w:tcW w:w="2693" w:type="dxa"/>
            <w:gridSpan w:val="3"/>
          </w:tcPr>
          <w:p w:rsidR="006F676D" w:rsidRDefault="00A77C86">
            <w:pPr>
              <w:pStyle w:val="nTable"/>
              <w:spacing w:after="40"/>
              <w:rPr>
                <w:bCs/>
                <w:sz w:val="19"/>
              </w:rPr>
            </w:pPr>
            <w:r>
              <w:rPr>
                <w:sz w:val="19"/>
              </w:rPr>
              <w:t>r. 1 and 2: 6 Nov 2009 (see r. 2(a));</w:t>
            </w:r>
            <w:r>
              <w:rPr>
                <w:sz w:val="19"/>
              </w:rPr>
              <w:br/>
              <w:t>Regulations other than r. 1 and 2: 7 Nov 2009 (see r. 2(b))</w:t>
            </w:r>
          </w:p>
        </w:tc>
      </w:tr>
      <w:tr w:rsidR="006F676D">
        <w:trPr>
          <w:gridAfter w:val="1"/>
          <w:wAfter w:w="29" w:type="dxa"/>
        </w:trPr>
        <w:tc>
          <w:tcPr>
            <w:tcW w:w="3136" w:type="dxa"/>
            <w:gridSpan w:val="2"/>
            <w:tcBorders>
              <w:bottom w:val="single" w:sz="4" w:space="0" w:color="auto"/>
            </w:tcBorders>
          </w:tcPr>
          <w:p w:rsidR="006F676D" w:rsidRDefault="00A77C86">
            <w:pPr>
              <w:pStyle w:val="nTable"/>
              <w:spacing w:after="40"/>
              <w:rPr>
                <w:sz w:val="19"/>
              </w:rPr>
            </w:pPr>
            <w:r>
              <w:rPr>
                <w:i/>
                <w:sz w:val="19"/>
              </w:rPr>
              <w:t>Public Sector Reform (Consequential Amendments) Regulations 2011</w:t>
            </w:r>
            <w:r>
              <w:rPr>
                <w:sz w:val="19"/>
              </w:rPr>
              <w:t xml:space="preserve"> r. 20</w:t>
            </w:r>
          </w:p>
        </w:tc>
        <w:tc>
          <w:tcPr>
            <w:tcW w:w="1290" w:type="dxa"/>
            <w:gridSpan w:val="2"/>
            <w:tcBorders>
              <w:bottom w:val="single" w:sz="4" w:space="0" w:color="auto"/>
            </w:tcBorders>
          </w:tcPr>
          <w:p w:rsidR="006F676D" w:rsidRDefault="00A77C86">
            <w:pPr>
              <w:pStyle w:val="nTable"/>
              <w:spacing w:after="40"/>
              <w:rPr>
                <w:sz w:val="19"/>
              </w:rPr>
            </w:pPr>
            <w:r>
              <w:rPr>
                <w:sz w:val="19"/>
              </w:rPr>
              <w:t>11 Feb 2011 p. 502</w:t>
            </w:r>
            <w:r>
              <w:rPr>
                <w:sz w:val="19"/>
              </w:rPr>
              <w:noBreakHyphen/>
              <w:t>7</w:t>
            </w:r>
          </w:p>
        </w:tc>
        <w:tc>
          <w:tcPr>
            <w:tcW w:w="2647" w:type="dxa"/>
            <w:tcBorders>
              <w:bottom w:val="single" w:sz="4" w:space="0" w:color="auto"/>
            </w:tcBorders>
          </w:tcPr>
          <w:p w:rsidR="006F676D" w:rsidRDefault="00A77C86">
            <w:pPr>
              <w:pStyle w:val="nTable"/>
              <w:spacing w:after="40"/>
              <w:rPr>
                <w:snapToGrid w:val="0"/>
                <w:spacing w:val="-2"/>
                <w:sz w:val="19"/>
                <w:lang w:val="en-US"/>
              </w:rPr>
            </w:pPr>
            <w:r>
              <w:rPr>
                <w:snapToGrid w:val="0"/>
                <w:spacing w:val="-2"/>
                <w:sz w:val="19"/>
                <w:lang w:val="en-US"/>
              </w:rPr>
              <w:t>12 Feb 2011 (see r. 2(d))</w:t>
            </w:r>
          </w:p>
        </w:tc>
      </w:tr>
    </w:tbl>
    <w:p w:rsidR="006F676D" w:rsidRDefault="006F676D">
      <w:pPr>
        <w:pStyle w:val="nSubsection"/>
        <w:spacing w:before="160"/>
        <w:rPr>
          <w:vertAlign w:val="superscript"/>
        </w:rPr>
      </w:pPr>
    </w:p>
    <w:p w:rsidR="006F676D" w:rsidRDefault="00A77C86">
      <w:pPr>
        <w:pStyle w:val="nSubsection"/>
        <w:spacing w:before="160"/>
      </w:pPr>
      <w:r>
        <w:rPr>
          <w:vertAlign w:val="superscript"/>
        </w:rPr>
        <w:t>2</w:t>
      </w:r>
      <w:r>
        <w:tab/>
        <w:t xml:space="preserve">Citation was initially the </w:t>
      </w:r>
      <w:r>
        <w:rPr>
          <w:i/>
        </w:rPr>
        <w:t xml:space="preserve">Energy Coordination (Designation of Inspectors) Regulations 1995 </w:t>
      </w:r>
      <w:r>
        <w:t xml:space="preserve">and was subsequently changed to the </w:t>
      </w:r>
      <w:r>
        <w:rPr>
          <w:i/>
        </w:rPr>
        <w:t xml:space="preserve">Energy Coordination (Inspectors and Infringement Notices) Regulations 1995 </w:t>
      </w:r>
      <w:r>
        <w:t xml:space="preserve">then to the </w:t>
      </w:r>
      <w:r>
        <w:rPr>
          <w:i/>
        </w:rPr>
        <w:t>Energy Coordination (General) Regulations 1995</w:t>
      </w:r>
      <w:r>
        <w:t xml:space="preserve"> (see note under r. 1).</w:t>
      </w:r>
    </w:p>
    <w:p w:rsidR="006F676D" w:rsidRDefault="00A77C86">
      <w:pPr>
        <w:pStyle w:val="nSubsection"/>
        <w:spacing w:before="160"/>
      </w:pPr>
      <w:r>
        <w:rPr>
          <w:vertAlign w:val="superscript"/>
        </w:rPr>
        <w:t>3</w:t>
      </w:r>
      <w:r>
        <w:tab/>
        <w:t xml:space="preserve">Formerly referred to the </w:t>
      </w:r>
      <w:r>
        <w:rPr>
          <w:i/>
          <w:iCs/>
        </w:rPr>
        <w:t>Energy Coordination (Inspectors and Infringement Notices) Regulations 1995</w:t>
      </w:r>
      <w:r>
        <w:t xml:space="preserve"> the citation of which was changed (see note under r. 1).  This reference was changed under the </w:t>
      </w:r>
      <w:r>
        <w:rPr>
          <w:i/>
          <w:iCs/>
        </w:rPr>
        <w:t>Reprints Act 1984</w:t>
      </w:r>
      <w:r>
        <w:t xml:space="preserve"> s. 7(3)(gb).</w:t>
      </w:r>
    </w:p>
    <w:p w:rsidR="006F676D" w:rsidRDefault="006F676D"/>
    <w:p w:rsidR="006F676D" w:rsidRDefault="006F676D">
      <w:pPr>
        <w:sectPr w:rsidR="006F676D">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6F676D" w:rsidRDefault="00A77C86">
      <w:pPr>
        <w:pStyle w:val="nHeading2"/>
        <w:rPr>
          <w:sz w:val="28"/>
        </w:rPr>
      </w:pPr>
      <w:bookmarkStart w:id="39" w:name="_Toc190060013"/>
      <w:bookmarkStart w:id="40" w:name="_Toc245197085"/>
      <w:bookmarkStart w:id="41" w:name="_Toc245197260"/>
      <w:r>
        <w:rPr>
          <w:sz w:val="28"/>
        </w:rPr>
        <w:lastRenderedPageBreak/>
        <w:t>Defined Terms</w:t>
      </w:r>
      <w:bookmarkEnd w:id="39"/>
      <w:bookmarkEnd w:id="40"/>
      <w:bookmarkEnd w:id="41"/>
    </w:p>
    <w:p w:rsidR="006F676D" w:rsidRDefault="006F676D">
      <w:pPr>
        <w:ind w:left="850" w:right="850"/>
        <w:jc w:val="center"/>
        <w:rPr>
          <w:i/>
          <w:sz w:val="18"/>
        </w:rPr>
      </w:pPr>
    </w:p>
    <w:p w:rsidR="006F676D" w:rsidRDefault="00A77C86">
      <w:pPr>
        <w:ind w:left="850" w:right="850"/>
        <w:jc w:val="center"/>
        <w:rPr>
          <w:i/>
          <w:sz w:val="18"/>
        </w:rPr>
      </w:pPr>
      <w:r>
        <w:rPr>
          <w:i/>
          <w:sz w:val="18"/>
        </w:rPr>
        <w:t>[This is a list of terms defined and the provisions where they are defined.  The list is not part of the law.]</w:t>
      </w:r>
    </w:p>
    <w:p w:rsidR="006F676D" w:rsidRDefault="00A77C86">
      <w:pPr>
        <w:pBdr>
          <w:bottom w:val="single" w:sz="4" w:space="1" w:color="auto"/>
        </w:pBdr>
        <w:tabs>
          <w:tab w:val="right" w:pos="7070"/>
        </w:tabs>
        <w:ind w:left="578"/>
        <w:rPr>
          <w:b/>
          <w:sz w:val="20"/>
        </w:rPr>
      </w:pPr>
      <w:r>
        <w:rPr>
          <w:b/>
          <w:sz w:val="20"/>
        </w:rPr>
        <w:t>Defined Term</w:t>
      </w:r>
      <w:r>
        <w:rPr>
          <w:b/>
          <w:sz w:val="20"/>
        </w:rPr>
        <w:tab/>
        <w:t>Provision(s)</w:t>
      </w:r>
    </w:p>
    <w:p w:rsidR="006F676D" w:rsidRDefault="00A77C86">
      <w:pPr>
        <w:pStyle w:val="DefinedTerms"/>
      </w:pPr>
      <w:bookmarkStart w:id="42" w:name="DefinedTerms"/>
      <w:bookmarkEnd w:id="42"/>
      <w:r>
        <w:t>appeal</w:t>
      </w:r>
      <w:r>
        <w:tab/>
        <w:t>11</w:t>
      </w:r>
    </w:p>
    <w:p w:rsidR="006F676D" w:rsidRDefault="00A77C86">
      <w:pPr>
        <w:pStyle w:val="DefinedTerms"/>
      </w:pPr>
      <w:r>
        <w:t>appellant</w:t>
      </w:r>
      <w:r>
        <w:tab/>
        <w:t>11</w:t>
      </w:r>
    </w:p>
    <w:p w:rsidR="006F676D" w:rsidRDefault="00A77C86">
      <w:pPr>
        <w:pStyle w:val="DefinedTerms"/>
      </w:pPr>
      <w:r>
        <w:t>issuing authority</w:t>
      </w:r>
      <w:r>
        <w:tab/>
        <w:t>3</w:t>
      </w:r>
    </w:p>
    <w:p w:rsidR="006F676D" w:rsidRDefault="00A77C86">
      <w:pPr>
        <w:pStyle w:val="DefinedTerms"/>
      </w:pPr>
      <w:r>
        <w:t>technical review panel</w:t>
      </w:r>
      <w:r>
        <w:tab/>
        <w:t>11</w:t>
      </w:r>
    </w:p>
    <w:p w:rsidR="006F676D" w:rsidRDefault="00A77C86">
      <w:pPr>
        <w:pStyle w:val="DefinedTerms"/>
      </w:pPr>
      <w:r>
        <w:t>the Act</w:t>
      </w:r>
      <w:r>
        <w:tab/>
        <w:t>3</w:t>
      </w:r>
    </w:p>
    <w:p w:rsidR="006F676D" w:rsidRDefault="006F676D">
      <w:pPr>
        <w:pStyle w:val="DefinedTerms"/>
        <w:sectPr w:rsidR="006F676D">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6F676D" w:rsidRDefault="006F676D"/>
    <w:sectPr w:rsidR="006F676D">
      <w:headerReference w:type="even" r:id="rId35"/>
      <w:headerReference w:type="default" r:id="rId3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76D" w:rsidRDefault="00A77C86">
      <w:r>
        <w:separator/>
      </w:r>
    </w:p>
  </w:endnote>
  <w:endnote w:type="continuationSeparator" w:id="0">
    <w:p w:rsidR="006F676D" w:rsidRDefault="00A77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76D" w:rsidRDefault="006F676D">
    <w:pPr>
      <w:pStyle w:val="Footer"/>
      <w:tabs>
        <w:tab w:val="clear" w:pos="4153"/>
        <w:tab w:val="right" w:pos="7088"/>
      </w:tabs>
      <w:rPr>
        <w:rStyle w:val="PageNumber"/>
      </w:rPr>
    </w:pPr>
  </w:p>
  <w:p w:rsidR="006F676D" w:rsidRDefault="00A77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7F2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7F2C">
      <w:rPr>
        <w:rFonts w:ascii="Arial" w:hAnsi="Arial" w:cs="Arial"/>
        <w:sz w:val="20"/>
        <w:lang w:val="en-US"/>
      </w:rPr>
      <w:t>12 Feb 2011</w:t>
    </w:r>
    <w:r>
      <w:rPr>
        <w:rFonts w:ascii="Arial" w:hAnsi="Arial" w:cs="Arial"/>
        <w:sz w:val="20"/>
        <w:lang w:val="en-US"/>
      </w:rPr>
      <w:fldChar w:fldCharType="end"/>
    </w:r>
  </w:p>
  <w:p w:rsidR="006F676D" w:rsidRDefault="00A77C8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76D" w:rsidRDefault="006F676D">
    <w:pPr>
      <w:pStyle w:val="Footer"/>
      <w:tabs>
        <w:tab w:val="clear" w:pos="4153"/>
        <w:tab w:val="right" w:pos="7088"/>
      </w:tabs>
      <w:rPr>
        <w:rStyle w:val="PageNumber"/>
      </w:rPr>
    </w:pPr>
  </w:p>
  <w:p w:rsidR="006F676D" w:rsidRDefault="00A77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7F2C">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7F2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6F676D" w:rsidRDefault="00A77C8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76D" w:rsidRDefault="006F676D">
    <w:pPr>
      <w:pStyle w:val="Footer"/>
      <w:tabs>
        <w:tab w:val="clear" w:pos="4153"/>
        <w:tab w:val="right" w:pos="7088"/>
      </w:tabs>
      <w:rPr>
        <w:rStyle w:val="PageNumber"/>
      </w:rPr>
    </w:pPr>
  </w:p>
  <w:p w:rsidR="006F676D" w:rsidRDefault="00A77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7F2C">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7F2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6F676D" w:rsidRDefault="00A77C8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76D" w:rsidRDefault="006F676D">
    <w:pPr>
      <w:pStyle w:val="Footer"/>
      <w:tabs>
        <w:tab w:val="clear" w:pos="4153"/>
        <w:tab w:val="right" w:pos="7088"/>
      </w:tabs>
      <w:rPr>
        <w:rStyle w:val="PageNumber"/>
      </w:rPr>
    </w:pPr>
  </w:p>
  <w:p w:rsidR="006F676D" w:rsidRDefault="00A77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27F2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7F2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7F2C">
      <w:rPr>
        <w:rFonts w:ascii="Arial" w:hAnsi="Arial" w:cs="Arial"/>
        <w:sz w:val="20"/>
        <w:lang w:val="en-US"/>
      </w:rPr>
      <w:t>12 Feb 2011</w:t>
    </w:r>
    <w:r>
      <w:rPr>
        <w:rFonts w:ascii="Arial" w:hAnsi="Arial" w:cs="Arial"/>
        <w:sz w:val="20"/>
        <w:lang w:val="en-US"/>
      </w:rPr>
      <w:fldChar w:fldCharType="end"/>
    </w:r>
  </w:p>
  <w:p w:rsidR="006F676D" w:rsidRDefault="00A77C8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76D" w:rsidRDefault="006F676D">
    <w:pPr>
      <w:pStyle w:val="Footer"/>
      <w:tabs>
        <w:tab w:val="clear" w:pos="4153"/>
        <w:tab w:val="right" w:pos="7088"/>
      </w:tabs>
      <w:rPr>
        <w:rStyle w:val="PageNumber"/>
      </w:rPr>
    </w:pPr>
  </w:p>
  <w:p w:rsidR="006F676D" w:rsidRDefault="00A77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7F2C">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7F2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6F676D" w:rsidRDefault="00A77C8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76D" w:rsidRDefault="006F676D">
    <w:pPr>
      <w:pStyle w:val="Footer"/>
      <w:tabs>
        <w:tab w:val="clear" w:pos="4153"/>
        <w:tab w:val="right" w:pos="7088"/>
      </w:tabs>
      <w:rPr>
        <w:rStyle w:val="PageNumber"/>
      </w:rPr>
    </w:pPr>
  </w:p>
  <w:p w:rsidR="006F676D" w:rsidRDefault="00A77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7F2C">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7F2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27F2C">
      <w:rPr>
        <w:rStyle w:val="PageNumber"/>
        <w:rFonts w:ascii="Arial" w:hAnsi="Arial" w:cs="Arial"/>
        <w:noProof/>
      </w:rPr>
      <w:t>i</w:t>
    </w:r>
    <w:r>
      <w:rPr>
        <w:rStyle w:val="PageNumber"/>
        <w:rFonts w:ascii="Arial" w:hAnsi="Arial" w:cs="Arial"/>
      </w:rPr>
      <w:fldChar w:fldCharType="end"/>
    </w:r>
  </w:p>
  <w:p w:rsidR="006F676D" w:rsidRDefault="00A77C8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76D" w:rsidRDefault="006F676D">
    <w:pPr>
      <w:pStyle w:val="Footer"/>
      <w:tabs>
        <w:tab w:val="clear" w:pos="4153"/>
        <w:tab w:val="right" w:pos="7088"/>
      </w:tabs>
      <w:rPr>
        <w:rStyle w:val="PageNumber"/>
      </w:rPr>
    </w:pPr>
  </w:p>
  <w:p w:rsidR="006F676D" w:rsidRDefault="00A77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27F2C">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7F2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7F2C">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 xml:space="preserve"> </w:t>
    </w:r>
  </w:p>
  <w:p w:rsidR="006F676D" w:rsidRDefault="00A77C8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76D" w:rsidRDefault="006F676D">
    <w:pPr>
      <w:pStyle w:val="Footer"/>
      <w:tabs>
        <w:tab w:val="clear" w:pos="4153"/>
        <w:tab w:val="right" w:pos="7088"/>
      </w:tabs>
      <w:rPr>
        <w:rStyle w:val="PageNumber"/>
      </w:rPr>
    </w:pPr>
  </w:p>
  <w:p w:rsidR="006F676D" w:rsidRDefault="00A77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7F2C">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7F2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27F2C">
      <w:rPr>
        <w:rStyle w:val="CharPageNo"/>
        <w:rFonts w:ascii="Arial" w:hAnsi="Arial"/>
        <w:noProof/>
      </w:rPr>
      <w:t>13</w:t>
    </w:r>
    <w:r>
      <w:rPr>
        <w:rStyle w:val="CharPageNo"/>
        <w:rFonts w:ascii="Arial" w:hAnsi="Arial"/>
      </w:rPr>
      <w:fldChar w:fldCharType="end"/>
    </w:r>
  </w:p>
  <w:p w:rsidR="006F676D" w:rsidRDefault="00A77C8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76D" w:rsidRDefault="006F676D">
    <w:pPr>
      <w:pStyle w:val="Footer"/>
      <w:tabs>
        <w:tab w:val="clear" w:pos="4153"/>
        <w:tab w:val="right" w:pos="7088"/>
      </w:tabs>
      <w:rPr>
        <w:rStyle w:val="PageNumber"/>
      </w:rPr>
    </w:pPr>
  </w:p>
  <w:p w:rsidR="006F676D" w:rsidRDefault="00A77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7F2C">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7F2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27F2C">
      <w:rPr>
        <w:rStyle w:val="CharPageNo"/>
        <w:rFonts w:ascii="Arial" w:hAnsi="Arial"/>
        <w:noProof/>
      </w:rPr>
      <w:t>1</w:t>
    </w:r>
    <w:r>
      <w:rPr>
        <w:rStyle w:val="CharPageNo"/>
        <w:rFonts w:ascii="Arial" w:hAnsi="Arial"/>
      </w:rPr>
      <w:fldChar w:fldCharType="end"/>
    </w:r>
  </w:p>
  <w:p w:rsidR="006F676D" w:rsidRDefault="00A77C8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76D" w:rsidRDefault="00A77C86">
      <w:r>
        <w:separator/>
      </w:r>
    </w:p>
  </w:footnote>
  <w:footnote w:type="continuationSeparator" w:id="0">
    <w:p w:rsidR="006F676D" w:rsidRDefault="00A77C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76D" w:rsidRDefault="006F67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76D" w:rsidRDefault="006F67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76D" w:rsidRDefault="006F676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F676D">
      <w:trPr>
        <w:cantSplit/>
      </w:trPr>
      <w:tc>
        <w:tcPr>
          <w:tcW w:w="7258" w:type="dxa"/>
          <w:gridSpan w:val="2"/>
        </w:tcPr>
        <w:p w:rsidR="006F676D" w:rsidRDefault="00A77C86">
          <w:pPr>
            <w:pStyle w:val="HeaderActNameLeft"/>
          </w:pPr>
          <w:fldSimple w:instr=" Styleref &quot;Name of Act/Reg&quot; ">
            <w:r w:rsidR="00127F2C">
              <w:rPr>
                <w:noProof/>
              </w:rPr>
              <w:t>Energy Coordination (General) Regulations 1995</w:t>
            </w:r>
          </w:fldSimple>
        </w:p>
      </w:tc>
    </w:tr>
    <w:tr w:rsidR="006F676D">
      <w:tc>
        <w:tcPr>
          <w:tcW w:w="1548" w:type="dxa"/>
        </w:tcPr>
        <w:p w:rsidR="006F676D" w:rsidRDefault="006F676D">
          <w:pPr>
            <w:pStyle w:val="HeaderNumberLeft"/>
          </w:pPr>
        </w:p>
      </w:tc>
      <w:tc>
        <w:tcPr>
          <w:tcW w:w="5715" w:type="dxa"/>
        </w:tcPr>
        <w:p w:rsidR="006F676D" w:rsidRDefault="006F676D">
          <w:pPr>
            <w:pStyle w:val="HeaderTextLeft"/>
          </w:pPr>
        </w:p>
      </w:tc>
    </w:tr>
    <w:tr w:rsidR="006F676D">
      <w:tc>
        <w:tcPr>
          <w:tcW w:w="1548" w:type="dxa"/>
        </w:tcPr>
        <w:p w:rsidR="006F676D" w:rsidRDefault="006F676D">
          <w:pPr>
            <w:pStyle w:val="HeaderNumberLeft"/>
          </w:pPr>
        </w:p>
      </w:tc>
      <w:tc>
        <w:tcPr>
          <w:tcW w:w="5715" w:type="dxa"/>
        </w:tcPr>
        <w:p w:rsidR="006F676D" w:rsidRDefault="006F676D">
          <w:pPr>
            <w:pStyle w:val="HeaderTextLeft"/>
          </w:pPr>
        </w:p>
      </w:tc>
    </w:tr>
    <w:tr w:rsidR="006F676D">
      <w:trPr>
        <w:cantSplit/>
      </w:trPr>
      <w:tc>
        <w:tcPr>
          <w:tcW w:w="7258" w:type="dxa"/>
          <w:gridSpan w:val="2"/>
        </w:tcPr>
        <w:p w:rsidR="006F676D" w:rsidRDefault="00A77C86">
          <w:pPr>
            <w:pStyle w:val="HeaderSectionLeft"/>
            <w:rPr>
              <w:b w:val="0"/>
            </w:rPr>
          </w:pPr>
          <w:r>
            <w:rPr>
              <w:b w:val="0"/>
            </w:rPr>
            <w:t>Contents</w:t>
          </w:r>
        </w:p>
      </w:tc>
    </w:tr>
  </w:tbl>
  <w:p w:rsidR="006F676D" w:rsidRDefault="006F676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F676D">
      <w:trPr>
        <w:cantSplit/>
      </w:trPr>
      <w:tc>
        <w:tcPr>
          <w:tcW w:w="7258" w:type="dxa"/>
          <w:gridSpan w:val="2"/>
        </w:tcPr>
        <w:p w:rsidR="006F676D" w:rsidRDefault="00A77C86">
          <w:pPr>
            <w:pStyle w:val="HeaderActNameRight"/>
            <w:ind w:right="17"/>
          </w:pPr>
          <w:fldSimple w:instr=" Styleref &quot;Name of Act/Reg&quot; ">
            <w:r w:rsidR="00127F2C">
              <w:rPr>
                <w:noProof/>
              </w:rPr>
              <w:t>Energy Coordination (General) Regulations 1995</w:t>
            </w:r>
          </w:fldSimple>
        </w:p>
      </w:tc>
    </w:tr>
    <w:tr w:rsidR="006F676D">
      <w:tc>
        <w:tcPr>
          <w:tcW w:w="5715" w:type="dxa"/>
        </w:tcPr>
        <w:p w:rsidR="006F676D" w:rsidRDefault="006F676D">
          <w:pPr>
            <w:pStyle w:val="HeaderTextRight"/>
          </w:pPr>
        </w:p>
      </w:tc>
      <w:tc>
        <w:tcPr>
          <w:tcW w:w="1548" w:type="dxa"/>
        </w:tcPr>
        <w:p w:rsidR="006F676D" w:rsidRDefault="006F676D">
          <w:pPr>
            <w:pStyle w:val="HeaderNumberRight"/>
            <w:ind w:right="17"/>
          </w:pPr>
        </w:p>
      </w:tc>
    </w:tr>
    <w:tr w:rsidR="006F676D">
      <w:tc>
        <w:tcPr>
          <w:tcW w:w="5715" w:type="dxa"/>
        </w:tcPr>
        <w:p w:rsidR="006F676D" w:rsidRDefault="006F676D">
          <w:pPr>
            <w:pStyle w:val="HeaderTextRight"/>
          </w:pPr>
        </w:p>
      </w:tc>
      <w:tc>
        <w:tcPr>
          <w:tcW w:w="1548" w:type="dxa"/>
        </w:tcPr>
        <w:p w:rsidR="006F676D" w:rsidRDefault="006F676D">
          <w:pPr>
            <w:pStyle w:val="HeaderNumberRight"/>
            <w:ind w:right="17"/>
          </w:pPr>
        </w:p>
      </w:tc>
    </w:tr>
    <w:tr w:rsidR="006F676D">
      <w:trPr>
        <w:cantSplit/>
      </w:trPr>
      <w:tc>
        <w:tcPr>
          <w:tcW w:w="7258" w:type="dxa"/>
          <w:gridSpan w:val="2"/>
        </w:tcPr>
        <w:p w:rsidR="006F676D" w:rsidRDefault="00A77C86">
          <w:pPr>
            <w:pStyle w:val="HeaderSectionRight"/>
            <w:ind w:right="17"/>
            <w:rPr>
              <w:b w:val="0"/>
            </w:rPr>
          </w:pPr>
          <w:r>
            <w:rPr>
              <w:b w:val="0"/>
            </w:rPr>
            <w:t>Contents</w:t>
          </w:r>
        </w:p>
      </w:tc>
    </w:tr>
  </w:tbl>
  <w:p w:rsidR="006F676D" w:rsidRDefault="006F676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F676D">
      <w:trPr>
        <w:cantSplit/>
      </w:trPr>
      <w:tc>
        <w:tcPr>
          <w:tcW w:w="7258" w:type="dxa"/>
          <w:gridSpan w:val="2"/>
        </w:tcPr>
        <w:p w:rsidR="006F676D" w:rsidRDefault="00A77C86">
          <w:pPr>
            <w:pStyle w:val="HeaderActNameLeft"/>
          </w:pPr>
          <w:fldSimple w:instr=" Styleref &quot;Name of Act/Reg&quot; ">
            <w:r w:rsidR="00127F2C">
              <w:rPr>
                <w:noProof/>
              </w:rPr>
              <w:t>Energy Coordination (General) Regulations 1995</w:t>
            </w:r>
          </w:fldSimple>
        </w:p>
      </w:tc>
    </w:tr>
    <w:tr w:rsidR="006F676D">
      <w:tc>
        <w:tcPr>
          <w:tcW w:w="1548" w:type="dxa"/>
        </w:tcPr>
        <w:p w:rsidR="006F676D" w:rsidRDefault="00A77C86">
          <w:pPr>
            <w:pStyle w:val="HeaderNumberLeft"/>
          </w:pPr>
          <w:r>
            <w:fldChar w:fldCharType="begin"/>
          </w:r>
          <w:r>
            <w:instrText xml:space="preserve"> styleref CharPartNo </w:instrText>
          </w:r>
          <w:r>
            <w:fldChar w:fldCharType="end"/>
          </w:r>
        </w:p>
      </w:tc>
      <w:tc>
        <w:tcPr>
          <w:tcW w:w="5715" w:type="dxa"/>
        </w:tcPr>
        <w:p w:rsidR="006F676D" w:rsidRDefault="00A77C86">
          <w:pPr>
            <w:pStyle w:val="HeaderTextLeft"/>
          </w:pPr>
          <w:r>
            <w:fldChar w:fldCharType="begin"/>
          </w:r>
          <w:r>
            <w:instrText xml:space="preserve"> styleref CharPartText </w:instrText>
          </w:r>
          <w:r>
            <w:fldChar w:fldCharType="end"/>
          </w:r>
        </w:p>
      </w:tc>
    </w:tr>
    <w:tr w:rsidR="006F676D">
      <w:tc>
        <w:tcPr>
          <w:tcW w:w="1548" w:type="dxa"/>
        </w:tcPr>
        <w:p w:rsidR="006F676D" w:rsidRDefault="00A77C86">
          <w:pPr>
            <w:pStyle w:val="HeaderNumberLeft"/>
          </w:pPr>
          <w:r>
            <w:fldChar w:fldCharType="begin"/>
          </w:r>
          <w:r>
            <w:instrText xml:space="preserve"> styleref CharDivNo </w:instrText>
          </w:r>
          <w:r>
            <w:fldChar w:fldCharType="end"/>
          </w:r>
        </w:p>
      </w:tc>
      <w:tc>
        <w:tcPr>
          <w:tcW w:w="5715" w:type="dxa"/>
        </w:tcPr>
        <w:p w:rsidR="006F676D" w:rsidRDefault="00A77C86">
          <w:pPr>
            <w:pStyle w:val="HeaderTextLeft"/>
          </w:pPr>
          <w:r>
            <w:fldChar w:fldCharType="begin"/>
          </w:r>
          <w:r>
            <w:instrText xml:space="preserve"> styleref CharDivText </w:instrText>
          </w:r>
          <w:r>
            <w:fldChar w:fldCharType="end"/>
          </w:r>
        </w:p>
      </w:tc>
    </w:tr>
    <w:tr w:rsidR="006F676D">
      <w:trPr>
        <w:cantSplit/>
      </w:trPr>
      <w:tc>
        <w:tcPr>
          <w:tcW w:w="7258" w:type="dxa"/>
          <w:gridSpan w:val="2"/>
        </w:tcPr>
        <w:p w:rsidR="006F676D" w:rsidRDefault="00A77C86">
          <w:pPr>
            <w:pStyle w:val="HeaderSectionLeft"/>
          </w:pPr>
          <w:r>
            <w:t xml:space="preserve">r. </w:t>
          </w:r>
          <w:fldSimple w:instr=" styleref CharSectno ">
            <w:r w:rsidR="00127F2C">
              <w:rPr>
                <w:noProof/>
              </w:rPr>
              <w:t>1</w:t>
            </w:r>
          </w:fldSimple>
        </w:p>
      </w:tc>
    </w:tr>
  </w:tbl>
  <w:p w:rsidR="006F676D" w:rsidRDefault="006F676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F676D">
      <w:trPr>
        <w:cantSplit/>
      </w:trPr>
      <w:tc>
        <w:tcPr>
          <w:tcW w:w="7258" w:type="dxa"/>
          <w:gridSpan w:val="2"/>
        </w:tcPr>
        <w:p w:rsidR="006F676D" w:rsidRDefault="00A77C86">
          <w:pPr>
            <w:pStyle w:val="HeaderActNameRight"/>
            <w:ind w:right="17"/>
          </w:pPr>
          <w:fldSimple w:instr=" Styleref &quot;Name of Act/Reg&quot; ">
            <w:r w:rsidR="00127F2C">
              <w:rPr>
                <w:noProof/>
              </w:rPr>
              <w:t>Energy Coordination (General) Regulations 1995</w:t>
            </w:r>
          </w:fldSimple>
        </w:p>
      </w:tc>
    </w:tr>
    <w:tr w:rsidR="006F676D">
      <w:tc>
        <w:tcPr>
          <w:tcW w:w="5715" w:type="dxa"/>
        </w:tcPr>
        <w:p w:rsidR="006F676D" w:rsidRDefault="00A77C86">
          <w:pPr>
            <w:pStyle w:val="HeaderTextRight"/>
          </w:pPr>
          <w:r>
            <w:fldChar w:fldCharType="begin"/>
          </w:r>
          <w:r>
            <w:instrText xml:space="preserve"> styleref CharPartText </w:instrText>
          </w:r>
          <w:r>
            <w:fldChar w:fldCharType="end"/>
          </w:r>
        </w:p>
      </w:tc>
      <w:tc>
        <w:tcPr>
          <w:tcW w:w="1548" w:type="dxa"/>
        </w:tcPr>
        <w:p w:rsidR="006F676D" w:rsidRDefault="00A77C86">
          <w:pPr>
            <w:pStyle w:val="HeaderNumberRight"/>
            <w:ind w:right="17"/>
          </w:pPr>
          <w:r>
            <w:fldChar w:fldCharType="begin"/>
          </w:r>
          <w:r>
            <w:instrText xml:space="preserve"> styleref CharPartNo </w:instrText>
          </w:r>
          <w:r>
            <w:fldChar w:fldCharType="end"/>
          </w:r>
        </w:p>
      </w:tc>
    </w:tr>
    <w:tr w:rsidR="006F676D">
      <w:tc>
        <w:tcPr>
          <w:tcW w:w="5715" w:type="dxa"/>
        </w:tcPr>
        <w:p w:rsidR="006F676D" w:rsidRDefault="00A77C86">
          <w:pPr>
            <w:pStyle w:val="HeaderTextRight"/>
          </w:pPr>
          <w:r>
            <w:fldChar w:fldCharType="begin"/>
          </w:r>
          <w:r>
            <w:instrText xml:space="preserve"> styleref CharDivText </w:instrText>
          </w:r>
          <w:r>
            <w:fldChar w:fldCharType="end"/>
          </w:r>
        </w:p>
      </w:tc>
      <w:tc>
        <w:tcPr>
          <w:tcW w:w="1548" w:type="dxa"/>
        </w:tcPr>
        <w:p w:rsidR="006F676D" w:rsidRDefault="00A77C86">
          <w:pPr>
            <w:pStyle w:val="HeaderNumberRight"/>
            <w:ind w:right="17"/>
          </w:pPr>
          <w:r>
            <w:fldChar w:fldCharType="begin"/>
          </w:r>
          <w:r>
            <w:instrText xml:space="preserve"> styleref CharDivNo </w:instrText>
          </w:r>
          <w:r>
            <w:fldChar w:fldCharType="end"/>
          </w:r>
        </w:p>
      </w:tc>
    </w:tr>
    <w:tr w:rsidR="006F676D">
      <w:trPr>
        <w:cantSplit/>
      </w:trPr>
      <w:tc>
        <w:tcPr>
          <w:tcW w:w="7258" w:type="dxa"/>
          <w:gridSpan w:val="2"/>
        </w:tcPr>
        <w:p w:rsidR="006F676D" w:rsidRDefault="00A77C86">
          <w:pPr>
            <w:pStyle w:val="HeaderSectionRight"/>
            <w:ind w:right="17"/>
          </w:pPr>
          <w:r>
            <w:t xml:space="preserve">r. </w:t>
          </w:r>
          <w:fldSimple w:instr=" styleref CharSectno ">
            <w:r w:rsidR="00127F2C">
              <w:rPr>
                <w:noProof/>
              </w:rPr>
              <w:t>1</w:t>
            </w:r>
          </w:fldSimple>
        </w:p>
      </w:tc>
    </w:tr>
  </w:tbl>
  <w:p w:rsidR="006F676D" w:rsidRDefault="006F676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76D" w:rsidRDefault="006F676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F676D">
      <w:trPr>
        <w:cantSplit/>
      </w:trPr>
      <w:tc>
        <w:tcPr>
          <w:tcW w:w="7258" w:type="dxa"/>
          <w:gridSpan w:val="2"/>
        </w:tcPr>
        <w:p w:rsidR="006F676D" w:rsidRDefault="00A77C86">
          <w:pPr>
            <w:pStyle w:val="HeaderActNameLeft"/>
          </w:pPr>
          <w:fldSimple w:instr=" STYLEREF &quot;Name of Act/Reg&quot; \* MERGEFORMAT ">
            <w:r w:rsidR="00127F2C">
              <w:rPr>
                <w:noProof/>
              </w:rPr>
              <w:t>Energy Coordination (General) Regulations 1995</w:t>
            </w:r>
          </w:fldSimple>
        </w:p>
      </w:tc>
    </w:tr>
    <w:tr w:rsidR="006F676D">
      <w:tc>
        <w:tcPr>
          <w:tcW w:w="1548" w:type="dxa"/>
        </w:tcPr>
        <w:p w:rsidR="006F676D" w:rsidRDefault="00A77C86">
          <w:pPr>
            <w:pStyle w:val="HeaderNumberLeft"/>
            <w:rPr>
              <w:b w:val="0"/>
            </w:rPr>
          </w:pPr>
          <w:r>
            <w:fldChar w:fldCharType="begin"/>
          </w:r>
          <w:r>
            <w:instrText xml:space="preserve"> styleref CharSchno </w:instrText>
          </w:r>
          <w:r>
            <w:fldChar w:fldCharType="end"/>
          </w:r>
        </w:p>
      </w:tc>
      <w:tc>
        <w:tcPr>
          <w:tcW w:w="5715" w:type="dxa"/>
        </w:tcPr>
        <w:p w:rsidR="006F676D" w:rsidRDefault="00A77C86">
          <w:pPr>
            <w:pStyle w:val="HeaderTextLeft"/>
          </w:pPr>
          <w:r>
            <w:fldChar w:fldCharType="begin"/>
          </w:r>
          <w:r>
            <w:instrText xml:space="preserve"> styleref CharSchText </w:instrText>
          </w:r>
          <w:r>
            <w:fldChar w:fldCharType="end"/>
          </w:r>
        </w:p>
      </w:tc>
    </w:tr>
    <w:tr w:rsidR="006F676D">
      <w:tc>
        <w:tcPr>
          <w:tcW w:w="1548" w:type="dxa"/>
        </w:tcPr>
        <w:p w:rsidR="006F676D" w:rsidRDefault="006F676D">
          <w:pPr>
            <w:pStyle w:val="HeaderNumberLeft"/>
            <w:rPr>
              <w:b w:val="0"/>
            </w:rPr>
          </w:pPr>
        </w:p>
      </w:tc>
      <w:tc>
        <w:tcPr>
          <w:tcW w:w="5715" w:type="dxa"/>
        </w:tcPr>
        <w:p w:rsidR="006F676D" w:rsidRDefault="006F676D">
          <w:pPr>
            <w:pStyle w:val="HeaderTextLeft"/>
          </w:pPr>
        </w:p>
      </w:tc>
    </w:tr>
    <w:tr w:rsidR="006F676D">
      <w:tc>
        <w:tcPr>
          <w:tcW w:w="1548" w:type="dxa"/>
        </w:tcPr>
        <w:p w:rsidR="006F676D" w:rsidRDefault="006F676D">
          <w:pPr>
            <w:pStyle w:val="HeaderNumberLeft"/>
          </w:pPr>
        </w:p>
      </w:tc>
      <w:tc>
        <w:tcPr>
          <w:tcW w:w="5715" w:type="dxa"/>
        </w:tcPr>
        <w:p w:rsidR="006F676D" w:rsidRDefault="006F676D">
          <w:pPr>
            <w:pStyle w:val="HeaderTextLeft"/>
          </w:pPr>
        </w:p>
      </w:tc>
    </w:tr>
  </w:tbl>
  <w:p w:rsidR="006F676D" w:rsidRDefault="006F676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F676D">
      <w:trPr>
        <w:cantSplit/>
      </w:trPr>
      <w:tc>
        <w:tcPr>
          <w:tcW w:w="7263" w:type="dxa"/>
          <w:gridSpan w:val="2"/>
        </w:tcPr>
        <w:p w:rsidR="006F676D" w:rsidRDefault="00A77C86">
          <w:pPr>
            <w:pStyle w:val="HeaderActNameRight"/>
            <w:ind w:right="17"/>
          </w:pPr>
          <w:fldSimple w:instr=" Styleref &quot;Name of Act/Reg&quot; ">
            <w:r w:rsidR="00127F2C">
              <w:rPr>
                <w:noProof/>
              </w:rPr>
              <w:t>Energy Coordination (General) Regulations 1995</w:t>
            </w:r>
          </w:fldSimple>
        </w:p>
      </w:tc>
    </w:tr>
    <w:tr w:rsidR="006F676D">
      <w:tc>
        <w:tcPr>
          <w:tcW w:w="5715" w:type="dxa"/>
          <w:vAlign w:val="bottom"/>
        </w:tcPr>
        <w:p w:rsidR="006F676D" w:rsidRDefault="00A77C86">
          <w:pPr>
            <w:pStyle w:val="HeaderTextRight"/>
          </w:pPr>
          <w:r>
            <w:fldChar w:fldCharType="begin"/>
          </w:r>
          <w:r>
            <w:instrText xml:space="preserve"> styleref CharSchText </w:instrText>
          </w:r>
          <w:r>
            <w:fldChar w:fldCharType="end"/>
          </w:r>
        </w:p>
      </w:tc>
      <w:tc>
        <w:tcPr>
          <w:tcW w:w="1548" w:type="dxa"/>
        </w:tcPr>
        <w:p w:rsidR="006F676D" w:rsidRDefault="00A77C86">
          <w:pPr>
            <w:pStyle w:val="HeaderNumberRight"/>
            <w:ind w:right="17"/>
          </w:pPr>
          <w:r>
            <w:fldChar w:fldCharType="begin"/>
          </w:r>
          <w:r>
            <w:instrText xml:space="preserve"> styleref CharSchno </w:instrText>
          </w:r>
          <w:r>
            <w:fldChar w:fldCharType="end"/>
          </w:r>
        </w:p>
      </w:tc>
    </w:tr>
    <w:tr w:rsidR="006F676D">
      <w:tc>
        <w:tcPr>
          <w:tcW w:w="5715" w:type="dxa"/>
        </w:tcPr>
        <w:p w:rsidR="006F676D" w:rsidRDefault="006F676D">
          <w:pPr>
            <w:pStyle w:val="HeaderTextRight"/>
          </w:pPr>
        </w:p>
      </w:tc>
      <w:tc>
        <w:tcPr>
          <w:tcW w:w="1548" w:type="dxa"/>
        </w:tcPr>
        <w:p w:rsidR="006F676D" w:rsidRDefault="006F676D">
          <w:pPr>
            <w:pStyle w:val="HeaderNumberRight"/>
            <w:ind w:right="17"/>
          </w:pPr>
        </w:p>
      </w:tc>
    </w:tr>
    <w:tr w:rsidR="006F676D">
      <w:tc>
        <w:tcPr>
          <w:tcW w:w="5715" w:type="dxa"/>
        </w:tcPr>
        <w:p w:rsidR="006F676D" w:rsidRDefault="006F676D">
          <w:pPr>
            <w:pStyle w:val="HeaderTextRight"/>
          </w:pPr>
        </w:p>
      </w:tc>
      <w:tc>
        <w:tcPr>
          <w:tcW w:w="1548" w:type="dxa"/>
        </w:tcPr>
        <w:p w:rsidR="006F676D" w:rsidRDefault="006F676D">
          <w:pPr>
            <w:pStyle w:val="HeaderNumberRight"/>
            <w:ind w:right="17"/>
            <w:rPr>
              <w:bCs/>
            </w:rPr>
          </w:pPr>
        </w:p>
      </w:tc>
    </w:tr>
  </w:tbl>
  <w:p w:rsidR="006F676D" w:rsidRDefault="006F676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76D" w:rsidRDefault="006F676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F676D">
      <w:trPr>
        <w:cantSplit/>
      </w:trPr>
      <w:tc>
        <w:tcPr>
          <w:tcW w:w="7312" w:type="dxa"/>
          <w:gridSpan w:val="2"/>
        </w:tcPr>
        <w:p w:rsidR="006F676D" w:rsidRDefault="00A77C86">
          <w:pPr>
            <w:pStyle w:val="HeaderActNameLeft"/>
          </w:pPr>
          <w:fldSimple w:instr=" Styleref &quot;Name of Act/Reg&quot; ">
            <w:r w:rsidR="00127F2C">
              <w:rPr>
                <w:noProof/>
              </w:rPr>
              <w:t>Energy Coordination (General) Regulations 1995</w:t>
            </w:r>
          </w:fldSimple>
        </w:p>
      </w:tc>
    </w:tr>
    <w:tr w:rsidR="006F676D">
      <w:tc>
        <w:tcPr>
          <w:tcW w:w="1548" w:type="dxa"/>
        </w:tcPr>
        <w:p w:rsidR="006F676D" w:rsidRDefault="006F676D">
          <w:pPr>
            <w:pStyle w:val="HeaderNumberLeft"/>
          </w:pPr>
        </w:p>
      </w:tc>
      <w:tc>
        <w:tcPr>
          <w:tcW w:w="5764" w:type="dxa"/>
        </w:tcPr>
        <w:p w:rsidR="006F676D" w:rsidRDefault="006F676D">
          <w:pPr>
            <w:pStyle w:val="HeaderTextLeft"/>
          </w:pPr>
        </w:p>
      </w:tc>
    </w:tr>
    <w:tr w:rsidR="006F676D">
      <w:tc>
        <w:tcPr>
          <w:tcW w:w="1548" w:type="dxa"/>
        </w:tcPr>
        <w:p w:rsidR="006F676D" w:rsidRDefault="006F676D">
          <w:pPr>
            <w:pStyle w:val="HeaderNumberLeft"/>
          </w:pPr>
        </w:p>
      </w:tc>
      <w:tc>
        <w:tcPr>
          <w:tcW w:w="5764" w:type="dxa"/>
        </w:tcPr>
        <w:p w:rsidR="006F676D" w:rsidRDefault="006F676D">
          <w:pPr>
            <w:pStyle w:val="HeaderTextLeft"/>
          </w:pPr>
        </w:p>
      </w:tc>
    </w:tr>
    <w:tr w:rsidR="006F676D">
      <w:trPr>
        <w:cantSplit/>
      </w:trPr>
      <w:tc>
        <w:tcPr>
          <w:tcW w:w="7312" w:type="dxa"/>
          <w:gridSpan w:val="2"/>
        </w:tcPr>
        <w:p w:rsidR="006F676D" w:rsidRDefault="006F676D">
          <w:pPr>
            <w:pStyle w:val="HeaderSectionLeft"/>
          </w:pPr>
        </w:p>
      </w:tc>
    </w:tr>
  </w:tbl>
  <w:p w:rsidR="006F676D" w:rsidRDefault="006F676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F676D">
      <w:trPr>
        <w:cantSplit/>
      </w:trPr>
      <w:tc>
        <w:tcPr>
          <w:tcW w:w="7258" w:type="dxa"/>
          <w:gridSpan w:val="2"/>
        </w:tcPr>
        <w:p w:rsidR="006F676D" w:rsidRDefault="00A77C86">
          <w:pPr>
            <w:pStyle w:val="HeaderActNameRight"/>
            <w:ind w:right="17"/>
          </w:pPr>
          <w:fldSimple w:instr=" Styleref &quot;Name of Act/Reg&quot; ">
            <w:r w:rsidR="00127F2C">
              <w:rPr>
                <w:noProof/>
              </w:rPr>
              <w:t>Energy Coordination (General) Regulations 1995</w:t>
            </w:r>
          </w:fldSimple>
        </w:p>
      </w:tc>
    </w:tr>
    <w:tr w:rsidR="006F676D">
      <w:tc>
        <w:tcPr>
          <w:tcW w:w="5715" w:type="dxa"/>
        </w:tcPr>
        <w:p w:rsidR="006F676D" w:rsidRDefault="006F676D">
          <w:pPr>
            <w:pStyle w:val="HeaderTextRight"/>
          </w:pPr>
        </w:p>
      </w:tc>
      <w:tc>
        <w:tcPr>
          <w:tcW w:w="1548" w:type="dxa"/>
        </w:tcPr>
        <w:p w:rsidR="006F676D" w:rsidRDefault="006F676D">
          <w:pPr>
            <w:pStyle w:val="HeaderNumberRight"/>
            <w:ind w:right="17"/>
          </w:pPr>
        </w:p>
      </w:tc>
    </w:tr>
    <w:tr w:rsidR="006F676D">
      <w:tc>
        <w:tcPr>
          <w:tcW w:w="5715" w:type="dxa"/>
        </w:tcPr>
        <w:p w:rsidR="006F676D" w:rsidRDefault="006F676D">
          <w:pPr>
            <w:pStyle w:val="HeaderTextRight"/>
          </w:pPr>
        </w:p>
      </w:tc>
      <w:tc>
        <w:tcPr>
          <w:tcW w:w="1548" w:type="dxa"/>
        </w:tcPr>
        <w:p w:rsidR="006F676D" w:rsidRDefault="006F676D">
          <w:pPr>
            <w:pStyle w:val="HeaderNumberRight"/>
            <w:ind w:right="17"/>
          </w:pPr>
        </w:p>
      </w:tc>
    </w:tr>
    <w:tr w:rsidR="006F676D">
      <w:trPr>
        <w:cantSplit/>
      </w:trPr>
      <w:tc>
        <w:tcPr>
          <w:tcW w:w="7258" w:type="dxa"/>
          <w:gridSpan w:val="2"/>
        </w:tcPr>
        <w:p w:rsidR="006F676D" w:rsidRDefault="006F676D">
          <w:pPr>
            <w:pStyle w:val="HeaderSectionRight"/>
            <w:ind w:right="17"/>
          </w:pPr>
        </w:p>
      </w:tc>
    </w:tr>
  </w:tbl>
  <w:p w:rsidR="006F676D" w:rsidRDefault="006F676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76D" w:rsidRDefault="006F676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F676D">
      <w:trPr>
        <w:cantSplit/>
      </w:trPr>
      <w:tc>
        <w:tcPr>
          <w:tcW w:w="7258" w:type="dxa"/>
          <w:gridSpan w:val="2"/>
        </w:tcPr>
        <w:p w:rsidR="006F676D" w:rsidRDefault="00A77C86">
          <w:pPr>
            <w:pStyle w:val="HeaderActNameLeft"/>
          </w:pPr>
          <w:fldSimple w:instr=" Styleref &quot;Name of Act/Reg&quot; ">
            <w:r w:rsidR="00127F2C">
              <w:rPr>
                <w:noProof/>
              </w:rPr>
              <w:t>Energy Coordination (General) Regulations 1995</w:t>
            </w:r>
          </w:fldSimple>
        </w:p>
      </w:tc>
    </w:tr>
    <w:tr w:rsidR="006F676D">
      <w:tc>
        <w:tcPr>
          <w:tcW w:w="1548" w:type="dxa"/>
        </w:tcPr>
        <w:p w:rsidR="006F676D" w:rsidRDefault="006F676D">
          <w:pPr>
            <w:pStyle w:val="HeaderNumberLeft"/>
          </w:pPr>
        </w:p>
      </w:tc>
      <w:tc>
        <w:tcPr>
          <w:tcW w:w="5715" w:type="dxa"/>
        </w:tcPr>
        <w:p w:rsidR="006F676D" w:rsidRDefault="006F676D">
          <w:pPr>
            <w:pStyle w:val="HeaderTextLeft"/>
          </w:pPr>
        </w:p>
      </w:tc>
    </w:tr>
    <w:tr w:rsidR="006F676D">
      <w:tc>
        <w:tcPr>
          <w:tcW w:w="1548" w:type="dxa"/>
        </w:tcPr>
        <w:p w:rsidR="006F676D" w:rsidRDefault="006F676D">
          <w:pPr>
            <w:pStyle w:val="HeaderNumberLeft"/>
          </w:pPr>
        </w:p>
      </w:tc>
      <w:tc>
        <w:tcPr>
          <w:tcW w:w="5715" w:type="dxa"/>
        </w:tcPr>
        <w:p w:rsidR="006F676D" w:rsidRDefault="006F676D">
          <w:pPr>
            <w:pStyle w:val="HeaderTextLeft"/>
          </w:pPr>
        </w:p>
      </w:tc>
    </w:tr>
    <w:tr w:rsidR="006F676D">
      <w:trPr>
        <w:cantSplit/>
      </w:trPr>
      <w:tc>
        <w:tcPr>
          <w:tcW w:w="7258" w:type="dxa"/>
          <w:gridSpan w:val="2"/>
        </w:tcPr>
        <w:p w:rsidR="006F676D" w:rsidRDefault="00A77C86">
          <w:pPr>
            <w:pStyle w:val="HeaderSectionRight"/>
            <w:ind w:right="17"/>
            <w:jc w:val="left"/>
          </w:pPr>
          <w:r>
            <w:t>Defined Terms</w:t>
          </w:r>
        </w:p>
      </w:tc>
    </w:tr>
  </w:tbl>
  <w:p w:rsidR="006F676D" w:rsidRDefault="006F676D">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F676D">
      <w:trPr>
        <w:cantSplit/>
      </w:trPr>
      <w:tc>
        <w:tcPr>
          <w:tcW w:w="7258" w:type="dxa"/>
          <w:gridSpan w:val="2"/>
        </w:tcPr>
        <w:p w:rsidR="006F676D" w:rsidRDefault="00A77C86">
          <w:pPr>
            <w:pStyle w:val="HeaderActNameRight"/>
            <w:ind w:right="17"/>
          </w:pPr>
          <w:fldSimple w:instr=" Styleref &quot;Name of Act/Reg&quot; ">
            <w:r w:rsidR="00127F2C">
              <w:rPr>
                <w:noProof/>
              </w:rPr>
              <w:t>Energy Coordination (General) Regulations 1995</w:t>
            </w:r>
          </w:fldSimple>
        </w:p>
      </w:tc>
    </w:tr>
    <w:tr w:rsidR="006F676D">
      <w:tc>
        <w:tcPr>
          <w:tcW w:w="5715" w:type="dxa"/>
        </w:tcPr>
        <w:p w:rsidR="006F676D" w:rsidRDefault="006F676D">
          <w:pPr>
            <w:pStyle w:val="HeaderTextRight"/>
          </w:pPr>
        </w:p>
      </w:tc>
      <w:tc>
        <w:tcPr>
          <w:tcW w:w="1548" w:type="dxa"/>
        </w:tcPr>
        <w:p w:rsidR="006F676D" w:rsidRDefault="006F676D">
          <w:pPr>
            <w:pStyle w:val="HeaderNumberRight"/>
            <w:ind w:right="17"/>
          </w:pPr>
        </w:p>
      </w:tc>
    </w:tr>
    <w:tr w:rsidR="006F676D">
      <w:tc>
        <w:tcPr>
          <w:tcW w:w="5715" w:type="dxa"/>
        </w:tcPr>
        <w:p w:rsidR="006F676D" w:rsidRDefault="006F676D">
          <w:pPr>
            <w:pStyle w:val="HeaderTextRight"/>
          </w:pPr>
        </w:p>
      </w:tc>
      <w:tc>
        <w:tcPr>
          <w:tcW w:w="1548" w:type="dxa"/>
        </w:tcPr>
        <w:p w:rsidR="006F676D" w:rsidRDefault="006F676D">
          <w:pPr>
            <w:pStyle w:val="HeaderNumberRight"/>
            <w:ind w:right="17"/>
          </w:pPr>
        </w:p>
      </w:tc>
    </w:tr>
    <w:tr w:rsidR="006F676D">
      <w:trPr>
        <w:cantSplit/>
      </w:trPr>
      <w:tc>
        <w:tcPr>
          <w:tcW w:w="7258" w:type="dxa"/>
          <w:gridSpan w:val="2"/>
        </w:tcPr>
        <w:p w:rsidR="006F676D" w:rsidRDefault="00A77C86">
          <w:pPr>
            <w:pStyle w:val="HeaderSectionRight"/>
            <w:ind w:right="17"/>
          </w:pPr>
          <w:r>
            <w:t>Defined Terms</w:t>
          </w:r>
        </w:p>
      </w:tc>
    </w:tr>
  </w:tbl>
  <w:p w:rsidR="006F676D" w:rsidRDefault="006F676D">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76D" w:rsidRDefault="006F676D">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76D" w:rsidRDefault="00A77C86">
    <w:pPr>
      <w:pStyle w:val="headerpartodd"/>
      <w:ind w:left="0" w:firstLine="0"/>
      <w:rPr>
        <w:i/>
      </w:rPr>
    </w:pPr>
    <w:r>
      <w:rPr>
        <w:i/>
      </w:rPr>
      <w:fldChar w:fldCharType="begin"/>
    </w:r>
    <w:r>
      <w:rPr>
        <w:i/>
      </w:rPr>
      <w:instrText xml:space="preserve"> Styleref "Name of Act/Reg" </w:instrText>
    </w:r>
    <w:r>
      <w:rPr>
        <w:i/>
      </w:rPr>
      <w:fldChar w:fldCharType="separate"/>
    </w:r>
    <w:r w:rsidR="00127F2C">
      <w:rPr>
        <w:i/>
        <w:noProof/>
      </w:rPr>
      <w:t>Energy Coordination (General) Regulations 1995</w:t>
    </w:r>
    <w:r>
      <w:rPr>
        <w:i/>
      </w:rPr>
      <w:fldChar w:fldCharType="end"/>
    </w:r>
  </w:p>
  <w:p w:rsidR="006F676D" w:rsidRDefault="006F676D">
    <w:pPr>
      <w:pStyle w:val="headerpartodd"/>
      <w:ind w:left="0" w:firstLine="0"/>
      <w:rPr>
        <w:b w:val="0"/>
        <w:i/>
      </w:rPr>
    </w:pPr>
  </w:p>
  <w:p w:rsidR="006F676D" w:rsidRDefault="006F676D">
    <w:pPr>
      <w:pStyle w:val="headerpart"/>
    </w:pPr>
  </w:p>
  <w:p w:rsidR="006F676D" w:rsidRDefault="006F676D">
    <w:pPr>
      <w:pStyle w:val="headerpart"/>
    </w:pPr>
  </w:p>
  <w:p w:rsidR="006F676D" w:rsidRDefault="006F676D">
    <w:pPr>
      <w:pBdr>
        <w:bottom w:val="single" w:sz="6" w:space="1" w:color="auto"/>
      </w:pBdr>
      <w:rPr>
        <w:b/>
      </w:rPr>
    </w:pPr>
  </w:p>
  <w:p w:rsidR="006F676D" w:rsidRDefault="006F676D"/>
  <w:p w:rsidR="006F676D" w:rsidRDefault="006F676D"/>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76D" w:rsidRDefault="00A77C86">
    <w:pPr>
      <w:pStyle w:val="headerpartodd"/>
      <w:ind w:left="0" w:firstLine="0"/>
      <w:jc w:val="right"/>
      <w:rPr>
        <w:i/>
      </w:rPr>
    </w:pPr>
    <w:r>
      <w:rPr>
        <w:i/>
      </w:rPr>
      <w:fldChar w:fldCharType="begin"/>
    </w:r>
    <w:r>
      <w:rPr>
        <w:i/>
      </w:rPr>
      <w:instrText xml:space="preserve"> Styleref "Name of Act/Reg" </w:instrText>
    </w:r>
    <w:r>
      <w:rPr>
        <w:i/>
      </w:rPr>
      <w:fldChar w:fldCharType="separate"/>
    </w:r>
    <w:r w:rsidR="00127F2C">
      <w:rPr>
        <w:i/>
        <w:noProof/>
      </w:rPr>
      <w:t>Energy Coordination (General) Regulations 1995</w:t>
    </w:r>
    <w:r>
      <w:rPr>
        <w:i/>
      </w:rPr>
      <w:fldChar w:fldCharType="end"/>
    </w:r>
  </w:p>
  <w:p w:rsidR="006F676D" w:rsidRDefault="006F676D">
    <w:pPr>
      <w:pStyle w:val="headerpartodd"/>
      <w:ind w:left="0" w:firstLine="0"/>
      <w:jc w:val="right"/>
      <w:rPr>
        <w:b w:val="0"/>
        <w:i/>
      </w:rPr>
    </w:pPr>
  </w:p>
  <w:p w:rsidR="006F676D" w:rsidRDefault="006F676D">
    <w:pPr>
      <w:pStyle w:val="headerpart"/>
      <w:jc w:val="right"/>
    </w:pPr>
  </w:p>
  <w:p w:rsidR="006F676D" w:rsidRDefault="006F676D">
    <w:pPr>
      <w:pStyle w:val="headerpart"/>
      <w:jc w:val="right"/>
    </w:pPr>
  </w:p>
  <w:p w:rsidR="006F676D" w:rsidRDefault="006F676D">
    <w:pPr>
      <w:pBdr>
        <w:bottom w:val="single" w:sz="6" w:space="1" w:color="auto"/>
      </w:pBdr>
      <w:jc w:val="right"/>
      <w:rPr>
        <w:b/>
      </w:rPr>
    </w:pPr>
  </w:p>
  <w:p w:rsidR="006F676D" w:rsidRDefault="006F676D"/>
  <w:p w:rsidR="006F676D" w:rsidRDefault="006F676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0253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AC32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B2A3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3688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2DCFE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D049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F868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D1E35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5C9EDE"/>
    <w:lvl w:ilvl="0">
      <w:start w:val="1"/>
      <w:numFmt w:val="decimal"/>
      <w:pStyle w:val="ListNumber"/>
      <w:lvlText w:val="%1."/>
      <w:lvlJc w:val="left"/>
      <w:pPr>
        <w:tabs>
          <w:tab w:val="num" w:pos="360"/>
        </w:tabs>
        <w:ind w:left="360" w:hanging="360"/>
      </w:pPr>
    </w:lvl>
  </w:abstractNum>
  <w:abstractNum w:abstractNumId="9">
    <w:nsid w:val="FFFFFF89"/>
    <w:multiLevelType w:val="singleLevel"/>
    <w:tmpl w:val="55E0E5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C2077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30C03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C86"/>
    <w:rsid w:val="00127F2C"/>
    <w:rsid w:val="006F676D"/>
    <w:rsid w:val="00922174"/>
    <w:rsid w:val="00A04AC2"/>
    <w:rsid w:val="00A77C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2381</Words>
  <Characters>14049</Characters>
  <Application>Microsoft Office Word</Application>
  <DocSecurity>0</DocSecurity>
  <Lines>501</Lines>
  <Paragraphs>349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16081</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(General) Regulations 1995 - 02-c0-01</dc:title>
  <dc:subject/>
  <dc:creator>Matthew Pether</dc:creator>
  <cp:keywords/>
  <cp:lastModifiedBy>svcMRProcess</cp:lastModifiedBy>
  <cp:revision>4</cp:revision>
  <cp:lastPrinted>2008-01-24T03:40:00Z</cp:lastPrinted>
  <dcterms:created xsi:type="dcterms:W3CDTF">2013-02-14T08:41:00Z</dcterms:created>
  <dcterms:modified xsi:type="dcterms:W3CDTF">2013-02-14T08:41:00Z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23-Dec-1994 pp.7139-42</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4413</vt:i4>
  </property>
  <property fmtid="{D5CDD505-2E9C-101B-9397-08002B2CF9AE}" pid="6" name="ReprintedAsAt">
    <vt:filetime>2008-01-24T15:00:00Z</vt:filetime>
  </property>
  <property fmtid="{D5CDD505-2E9C-101B-9397-08002B2CF9AE}" pid="7" name="ReprintNo">
    <vt:lpwstr>2</vt:lpwstr>
  </property>
  <property fmtid="{D5CDD505-2E9C-101B-9397-08002B2CF9AE}" pid="8" name="AsAtDate">
    <vt:lpwstr>12 Feb 2011</vt:lpwstr>
  </property>
  <property fmtid="{D5CDD505-2E9C-101B-9397-08002B2CF9AE}" pid="9" name="Suffix">
    <vt:lpwstr>02-c0-01</vt:lpwstr>
  </property>
</Properties>
</file>